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BF7D2" w14:textId="15CFD193" w:rsidR="00521B09" w:rsidRPr="00447EAB" w:rsidRDefault="00EF0E23" w:rsidP="00212B9B">
      <w:pPr>
        <w:autoSpaceDE w:val="0"/>
        <w:autoSpaceDN w:val="0"/>
        <w:adjustRightInd w:val="0"/>
        <w:spacing w:before="0"/>
        <w:jc w:val="left"/>
        <w:textAlignment w:val="center"/>
        <w:rPr>
          <w:rFonts w:ascii="Calibri" w:eastAsia="Calibri" w:hAnsi="Calibri" w:cs="Calibri"/>
          <w:color w:val="EE3B33"/>
          <w:sz w:val="46"/>
          <w:szCs w:val="46"/>
          <w:lang w:eastAsia="fr-CA"/>
        </w:rPr>
      </w:pPr>
      <w:bookmarkStart w:id="0" w:name="_Toc29979532"/>
      <w:bookmarkStart w:id="1" w:name="_Hlk478714085"/>
      <w:r>
        <w:rPr>
          <w:rFonts w:ascii="Calibri" w:eastAsia="Calibri" w:hAnsi="Calibri" w:cs="Calibri"/>
          <w:noProof/>
          <w:color w:val="EE3B33"/>
          <w:sz w:val="46"/>
          <w:szCs w:val="46"/>
          <w:lang w:eastAsia="fr-CA"/>
        </w:rPr>
        <w:drawing>
          <wp:inline distT="0" distB="0" distL="0" distR="0" wp14:anchorId="367BE6A7" wp14:editId="579C7F46">
            <wp:extent cx="3307080" cy="647491"/>
            <wp:effectExtent l="0" t="0" r="0" b="635"/>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10;&#10;Description automatically generated"/>
                    <pic:cNvPicPr>
                      <a:picLocks noChangeAspect="1" noChangeArrowheads="1"/>
                    </pic:cNvPicPr>
                  </pic:nvPicPr>
                  <pic:blipFill rotWithShape="1">
                    <a:blip r:embed="rId13">
                      <a:extLst>
                        <a:ext uri="{28A0092B-C50C-407E-A947-70E740481C1C}">
                          <a14:useLocalDpi xmlns:a14="http://schemas.microsoft.com/office/drawing/2010/main" val="0"/>
                        </a:ext>
                      </a:extLst>
                    </a:blip>
                    <a:srcRect l="3780" t="16779" r="6427" b="20806"/>
                    <a:stretch/>
                  </pic:blipFill>
                  <pic:spPr bwMode="auto">
                    <a:xfrm>
                      <a:off x="0" y="0"/>
                      <a:ext cx="3322362" cy="650483"/>
                    </a:xfrm>
                    <a:prstGeom prst="rect">
                      <a:avLst/>
                    </a:prstGeom>
                    <a:noFill/>
                    <a:ln>
                      <a:noFill/>
                    </a:ln>
                    <a:extLst>
                      <a:ext uri="{53640926-AAD7-44D8-BBD7-CCE9431645EC}">
                        <a14:shadowObscured xmlns:a14="http://schemas.microsoft.com/office/drawing/2010/main"/>
                      </a:ext>
                    </a:extLst>
                  </pic:spPr>
                </pic:pic>
              </a:graphicData>
            </a:graphic>
          </wp:inline>
        </w:drawing>
      </w:r>
    </w:p>
    <w:p w14:paraId="233ADE54" w14:textId="77777777" w:rsidR="00EF0E23" w:rsidRDefault="00021E65" w:rsidP="00EF0E23">
      <w:pPr>
        <w:spacing w:before="1200"/>
        <w:jc w:val="left"/>
        <w:outlineLvl w:val="0"/>
        <w:rPr>
          <w:rFonts w:cstheme="minorHAnsi"/>
          <w:b/>
          <w:bCs/>
          <w:sz w:val="36"/>
          <w:szCs w:val="32"/>
          <w:lang w:val="fr-FR" w:bidi="en-US"/>
        </w:rPr>
      </w:pPr>
      <w:bookmarkStart w:id="2" w:name="_Toc77255082"/>
      <w:bookmarkStart w:id="3" w:name="_Toc77255197"/>
      <w:r w:rsidRPr="00021E65">
        <w:rPr>
          <w:rFonts w:cstheme="minorHAnsi"/>
          <w:b/>
          <w:bCs/>
          <w:sz w:val="36"/>
          <w:szCs w:val="32"/>
          <w:lang w:val="fr-FR" w:bidi="en-US"/>
        </w:rPr>
        <w:t xml:space="preserve">Recherche sur l’opinion publique </w:t>
      </w:r>
      <w:r w:rsidR="00521B09" w:rsidRPr="00021E65">
        <w:rPr>
          <w:rFonts w:cstheme="minorHAnsi"/>
          <w:b/>
          <w:bCs/>
          <w:sz w:val="36"/>
          <w:szCs w:val="32"/>
          <w:lang w:val="fr-FR" w:bidi="en-US"/>
        </w:rPr>
        <w:t xml:space="preserve">: </w:t>
      </w:r>
      <w:r w:rsidRPr="00021E65">
        <w:rPr>
          <w:rFonts w:cstheme="minorHAnsi"/>
          <w:b/>
          <w:bCs/>
          <w:sz w:val="36"/>
          <w:szCs w:val="32"/>
          <w:lang w:val="fr-FR" w:bidi="en-US"/>
        </w:rPr>
        <w:t>connaissances et compréhension de la population canadienne concernant les épaulards résidents du sud et la sécurité na</w:t>
      </w:r>
      <w:r>
        <w:rPr>
          <w:rFonts w:cstheme="minorHAnsi"/>
          <w:b/>
          <w:bCs/>
          <w:sz w:val="36"/>
          <w:szCs w:val="32"/>
          <w:lang w:val="fr-FR" w:bidi="en-US"/>
        </w:rPr>
        <w:t xml:space="preserve">utique </w:t>
      </w:r>
    </w:p>
    <w:p w14:paraId="7700DF1D" w14:textId="330D1CA3" w:rsidR="00521B09" w:rsidRPr="00021E65" w:rsidRDefault="00521B09" w:rsidP="00EF0E23">
      <w:pPr>
        <w:spacing w:before="1200"/>
        <w:jc w:val="left"/>
        <w:outlineLvl w:val="0"/>
        <w:rPr>
          <w:rFonts w:cstheme="minorHAnsi"/>
          <w:b/>
          <w:bCs/>
          <w:sz w:val="36"/>
          <w:szCs w:val="32"/>
          <w:lang w:val="fr-FR" w:bidi="en-US"/>
        </w:rPr>
      </w:pPr>
      <w:r w:rsidRPr="00021E65">
        <w:rPr>
          <w:rFonts w:cstheme="minorHAnsi"/>
          <w:b/>
          <w:bCs/>
          <w:sz w:val="36"/>
          <w:szCs w:val="32"/>
          <w:lang w:val="fr-FR" w:bidi="en-US"/>
        </w:rPr>
        <w:br/>
      </w:r>
      <w:bookmarkEnd w:id="2"/>
      <w:bookmarkEnd w:id="3"/>
      <w:r w:rsidR="002C66AF">
        <w:rPr>
          <w:rFonts w:cstheme="minorHAnsi"/>
          <w:b/>
          <w:bCs/>
          <w:sz w:val="36"/>
          <w:szCs w:val="32"/>
          <w:lang w:val="fr-FR" w:bidi="en-US"/>
        </w:rPr>
        <w:t>Sommaire</w:t>
      </w:r>
    </w:p>
    <w:p w14:paraId="777C5CDC" w14:textId="5E792651" w:rsidR="00521B09" w:rsidRPr="00021E65" w:rsidRDefault="00021E65" w:rsidP="00EF0E23">
      <w:pPr>
        <w:spacing w:before="1200" w:line="276" w:lineRule="auto"/>
        <w:jc w:val="left"/>
        <w:rPr>
          <w:b/>
          <w:bCs/>
          <w:iCs/>
          <w:spacing w:val="10"/>
          <w:szCs w:val="22"/>
          <w:lang w:val="fr-FR" w:bidi="en-US"/>
        </w:rPr>
      </w:pPr>
      <w:r w:rsidRPr="00021E65">
        <w:rPr>
          <w:b/>
          <w:bCs/>
          <w:iCs/>
          <w:spacing w:val="10"/>
          <w:sz w:val="32"/>
          <w:szCs w:val="22"/>
          <w:lang w:val="fr-FR" w:bidi="en-US"/>
        </w:rPr>
        <w:t>Préparé pour</w:t>
      </w:r>
      <w:r w:rsidR="00521B09" w:rsidRPr="00021E65">
        <w:rPr>
          <w:b/>
          <w:bCs/>
          <w:iCs/>
          <w:spacing w:val="10"/>
          <w:sz w:val="32"/>
          <w:szCs w:val="22"/>
          <w:lang w:val="fr-FR" w:bidi="en-US"/>
        </w:rPr>
        <w:t xml:space="preserve"> Transport</w:t>
      </w:r>
      <w:r w:rsidRPr="00021E65">
        <w:rPr>
          <w:b/>
          <w:bCs/>
          <w:iCs/>
          <w:spacing w:val="10"/>
          <w:sz w:val="32"/>
          <w:szCs w:val="22"/>
          <w:lang w:val="fr-FR" w:bidi="en-US"/>
        </w:rPr>
        <w:t>s</w:t>
      </w:r>
      <w:r w:rsidR="00521B09" w:rsidRPr="00021E65">
        <w:rPr>
          <w:b/>
          <w:bCs/>
          <w:iCs/>
          <w:spacing w:val="10"/>
          <w:sz w:val="32"/>
          <w:szCs w:val="22"/>
          <w:lang w:val="fr-FR" w:bidi="en-US"/>
        </w:rPr>
        <w:t xml:space="preserve"> Canada</w:t>
      </w:r>
    </w:p>
    <w:p w14:paraId="7903518A" w14:textId="56652653" w:rsidR="00521B09" w:rsidRPr="00F77C6D" w:rsidRDefault="00021E65" w:rsidP="00521B09">
      <w:pPr>
        <w:spacing w:line="276" w:lineRule="auto"/>
        <w:contextualSpacing/>
        <w:jc w:val="left"/>
        <w:rPr>
          <w:iCs/>
          <w:sz w:val="24"/>
          <w:lang w:val="fr-FR" w:bidi="en-US"/>
        </w:rPr>
      </w:pPr>
      <w:r w:rsidRPr="00021E65">
        <w:rPr>
          <w:b/>
          <w:bCs/>
          <w:iCs/>
          <w:sz w:val="24"/>
          <w:lang w:val="fr-FR" w:bidi="en-US"/>
        </w:rPr>
        <w:t xml:space="preserve">Fournisseur </w:t>
      </w:r>
      <w:r w:rsidR="00521B09" w:rsidRPr="00021E65">
        <w:rPr>
          <w:b/>
          <w:bCs/>
          <w:iCs/>
          <w:sz w:val="24"/>
          <w:lang w:val="fr-FR" w:bidi="en-US"/>
        </w:rPr>
        <w:t xml:space="preserve">: </w:t>
      </w:r>
      <w:r w:rsidR="002C10D5" w:rsidRPr="00021E65">
        <w:rPr>
          <w:iCs/>
          <w:sz w:val="24"/>
          <w:lang w:val="fr-FR" w:bidi="en-US"/>
        </w:rPr>
        <w:t xml:space="preserve">Phoenix </w:t>
      </w:r>
      <w:r w:rsidR="00506BF3" w:rsidRPr="00021E65">
        <w:rPr>
          <w:iCs/>
          <w:sz w:val="24"/>
          <w:lang w:val="fr-FR" w:bidi="en-US"/>
        </w:rPr>
        <w:t xml:space="preserve">Strategic Perspectives Inc. </w:t>
      </w:r>
      <w:r w:rsidR="00506BF3" w:rsidRPr="00F77C6D">
        <w:rPr>
          <w:iCs/>
          <w:sz w:val="24"/>
          <w:lang w:val="fr-FR" w:bidi="en-US"/>
        </w:rPr>
        <w:t>(Phoenix SPI)</w:t>
      </w:r>
    </w:p>
    <w:p w14:paraId="0F5C1173" w14:textId="491EA575" w:rsidR="00521B09" w:rsidRPr="00021E65" w:rsidRDefault="00021E65" w:rsidP="00521B09">
      <w:pPr>
        <w:spacing w:line="276" w:lineRule="auto"/>
        <w:contextualSpacing/>
        <w:jc w:val="left"/>
        <w:rPr>
          <w:sz w:val="24"/>
          <w:lang w:val="fr-FR" w:bidi="en-US"/>
        </w:rPr>
      </w:pPr>
      <w:r w:rsidRPr="00021E65">
        <w:rPr>
          <w:b/>
          <w:bCs/>
          <w:iCs/>
          <w:sz w:val="24"/>
          <w:lang w:val="fr-FR" w:bidi="en-US"/>
        </w:rPr>
        <w:t xml:space="preserve">Numéro de contrat </w:t>
      </w:r>
      <w:r w:rsidR="00521B09" w:rsidRPr="00021E65">
        <w:rPr>
          <w:b/>
          <w:bCs/>
          <w:iCs/>
          <w:sz w:val="24"/>
          <w:lang w:val="fr-FR" w:bidi="en-US"/>
        </w:rPr>
        <w:t xml:space="preserve">: </w:t>
      </w:r>
      <w:r w:rsidR="00AC37CD" w:rsidRPr="00021E65">
        <w:rPr>
          <w:iCs/>
          <w:sz w:val="24"/>
          <w:lang w:val="fr-FR" w:bidi="en-US"/>
        </w:rPr>
        <w:t>T8053-210135</w:t>
      </w:r>
    </w:p>
    <w:p w14:paraId="5A16150F" w14:textId="3530B3CE" w:rsidR="00521B09" w:rsidRPr="00021E65" w:rsidRDefault="00021E65" w:rsidP="00521B09">
      <w:pPr>
        <w:spacing w:line="276" w:lineRule="auto"/>
        <w:contextualSpacing/>
        <w:jc w:val="left"/>
        <w:rPr>
          <w:sz w:val="24"/>
          <w:lang w:val="fr-FR" w:bidi="en-US"/>
        </w:rPr>
      </w:pPr>
      <w:bookmarkStart w:id="4" w:name="OLE_LINK5"/>
      <w:bookmarkStart w:id="5" w:name="OLE_LINK6"/>
      <w:r>
        <w:rPr>
          <w:b/>
          <w:bCs/>
          <w:iCs/>
          <w:sz w:val="24"/>
          <w:lang w:val="fr-FR" w:bidi="en-US"/>
        </w:rPr>
        <w:t>Valeur du contrat</w:t>
      </w:r>
      <w:r w:rsidRPr="00021E65">
        <w:rPr>
          <w:b/>
          <w:bCs/>
          <w:iCs/>
          <w:sz w:val="24"/>
          <w:lang w:val="fr-FR" w:bidi="en-US"/>
        </w:rPr>
        <w:t xml:space="preserve"> </w:t>
      </w:r>
      <w:r w:rsidR="00521B09" w:rsidRPr="00021E65">
        <w:rPr>
          <w:b/>
          <w:bCs/>
          <w:iCs/>
          <w:sz w:val="24"/>
          <w:lang w:val="fr-FR" w:bidi="en-US"/>
        </w:rPr>
        <w:t xml:space="preserve">: </w:t>
      </w:r>
      <w:r w:rsidR="00AC37CD" w:rsidRPr="00021E65">
        <w:rPr>
          <w:iCs/>
          <w:sz w:val="24"/>
          <w:lang w:val="fr-FR" w:bidi="en-US"/>
        </w:rPr>
        <w:t>84</w:t>
      </w:r>
      <w:r w:rsidRPr="00021E65">
        <w:rPr>
          <w:iCs/>
          <w:sz w:val="24"/>
          <w:lang w:val="fr-FR" w:bidi="en-US"/>
        </w:rPr>
        <w:t xml:space="preserve"> </w:t>
      </w:r>
      <w:r w:rsidR="00AC37CD" w:rsidRPr="00021E65">
        <w:rPr>
          <w:iCs/>
          <w:sz w:val="24"/>
          <w:lang w:val="fr-FR" w:bidi="en-US"/>
        </w:rPr>
        <w:t>709</w:t>
      </w:r>
      <w:r w:rsidRPr="00021E65">
        <w:rPr>
          <w:iCs/>
          <w:sz w:val="24"/>
          <w:lang w:val="fr-FR" w:bidi="en-US"/>
        </w:rPr>
        <w:t>,</w:t>
      </w:r>
      <w:r w:rsidR="00AC37CD" w:rsidRPr="00021E65">
        <w:rPr>
          <w:iCs/>
          <w:sz w:val="24"/>
          <w:lang w:val="fr-FR" w:bidi="en-US"/>
        </w:rPr>
        <w:t>25</w:t>
      </w:r>
      <w:r w:rsidRPr="00021E65">
        <w:rPr>
          <w:iCs/>
          <w:sz w:val="24"/>
          <w:lang w:val="fr-FR" w:bidi="en-US"/>
        </w:rPr>
        <w:t xml:space="preserve"> $</w:t>
      </w:r>
      <w:r w:rsidR="00AC37CD" w:rsidRPr="00021E65">
        <w:rPr>
          <w:iCs/>
          <w:sz w:val="24"/>
          <w:lang w:val="fr-FR" w:bidi="en-US"/>
        </w:rPr>
        <w:t xml:space="preserve"> (inclu</w:t>
      </w:r>
      <w:r w:rsidRPr="00021E65">
        <w:rPr>
          <w:iCs/>
          <w:sz w:val="24"/>
          <w:lang w:val="fr-FR" w:bidi="en-US"/>
        </w:rPr>
        <w:t>ant la TV</w:t>
      </w:r>
      <w:r w:rsidR="00AC37CD" w:rsidRPr="00021E65">
        <w:rPr>
          <w:iCs/>
          <w:sz w:val="24"/>
          <w:lang w:val="fr-FR" w:bidi="en-US"/>
        </w:rPr>
        <w:t>H)</w:t>
      </w:r>
    </w:p>
    <w:bookmarkEnd w:id="4"/>
    <w:bookmarkEnd w:id="5"/>
    <w:p w14:paraId="1C32C7B4" w14:textId="12BEFF30" w:rsidR="00521B09" w:rsidRPr="00021E65" w:rsidRDefault="00521B09" w:rsidP="00521B09">
      <w:pPr>
        <w:spacing w:line="276" w:lineRule="auto"/>
        <w:contextualSpacing/>
        <w:jc w:val="left"/>
        <w:rPr>
          <w:sz w:val="24"/>
          <w:lang w:val="fr-FR" w:bidi="en-US"/>
        </w:rPr>
      </w:pPr>
      <w:r w:rsidRPr="00021E65">
        <w:rPr>
          <w:b/>
          <w:bCs/>
          <w:iCs/>
          <w:sz w:val="24"/>
          <w:lang w:val="fr-FR" w:bidi="en-US"/>
        </w:rPr>
        <w:t>Date</w:t>
      </w:r>
      <w:r w:rsidR="00021E65" w:rsidRPr="00021E65">
        <w:rPr>
          <w:b/>
          <w:bCs/>
          <w:iCs/>
          <w:sz w:val="24"/>
          <w:lang w:val="fr-FR" w:bidi="en-US"/>
        </w:rPr>
        <w:t xml:space="preserve"> d’attribution du contrat </w:t>
      </w:r>
      <w:r w:rsidRPr="00021E65">
        <w:rPr>
          <w:b/>
          <w:bCs/>
          <w:iCs/>
          <w:sz w:val="24"/>
          <w:lang w:val="fr-FR" w:bidi="en-US"/>
        </w:rPr>
        <w:t xml:space="preserve">: </w:t>
      </w:r>
      <w:r w:rsidR="00AC37CD" w:rsidRPr="00021E65">
        <w:rPr>
          <w:iCs/>
          <w:sz w:val="24"/>
          <w:lang w:val="fr-FR" w:bidi="en-US"/>
        </w:rPr>
        <w:t>2021-11-26</w:t>
      </w:r>
    </w:p>
    <w:p w14:paraId="22C9A045" w14:textId="0696F6A4" w:rsidR="00AC37CD" w:rsidRPr="00021E65" w:rsidRDefault="00521B09" w:rsidP="00AC37CD">
      <w:pPr>
        <w:spacing w:line="276" w:lineRule="auto"/>
        <w:contextualSpacing/>
        <w:jc w:val="left"/>
        <w:rPr>
          <w:sz w:val="24"/>
          <w:lang w:val="fr-FR" w:bidi="en-US"/>
        </w:rPr>
      </w:pPr>
      <w:r w:rsidRPr="00021E65">
        <w:rPr>
          <w:b/>
          <w:bCs/>
          <w:iCs/>
          <w:sz w:val="24"/>
          <w:lang w:val="fr-FR" w:bidi="en-US"/>
        </w:rPr>
        <w:t>D</w:t>
      </w:r>
      <w:r w:rsidR="00021E65" w:rsidRPr="00021E65">
        <w:rPr>
          <w:b/>
          <w:bCs/>
          <w:iCs/>
          <w:sz w:val="24"/>
          <w:lang w:val="fr-FR" w:bidi="en-US"/>
        </w:rPr>
        <w:t xml:space="preserve">ate de présentation du rapport </w:t>
      </w:r>
      <w:r w:rsidRPr="00021E65">
        <w:rPr>
          <w:b/>
          <w:bCs/>
          <w:iCs/>
          <w:sz w:val="24"/>
          <w:lang w:val="fr-FR" w:bidi="en-US"/>
        </w:rPr>
        <w:t xml:space="preserve">: </w:t>
      </w:r>
      <w:r w:rsidR="00AC37CD" w:rsidRPr="00021E65">
        <w:rPr>
          <w:iCs/>
          <w:sz w:val="24"/>
          <w:lang w:val="fr-FR" w:bidi="en-US"/>
        </w:rPr>
        <w:t>2022-03-31</w:t>
      </w:r>
    </w:p>
    <w:p w14:paraId="69B2C4EF" w14:textId="77777777" w:rsidR="00AC37CD" w:rsidRPr="00021E65" w:rsidRDefault="00AC37CD" w:rsidP="00AC37CD">
      <w:pPr>
        <w:spacing w:line="276" w:lineRule="auto"/>
        <w:contextualSpacing/>
        <w:jc w:val="left"/>
        <w:rPr>
          <w:sz w:val="24"/>
          <w:lang w:val="fr-FR" w:bidi="en-US"/>
        </w:rPr>
      </w:pPr>
    </w:p>
    <w:p w14:paraId="77A37D67" w14:textId="354FC33C" w:rsidR="00521B09" w:rsidRPr="00021E65" w:rsidRDefault="00021E65" w:rsidP="00AC37CD">
      <w:pPr>
        <w:spacing w:line="276" w:lineRule="auto"/>
        <w:contextualSpacing/>
        <w:jc w:val="left"/>
        <w:rPr>
          <w:b/>
          <w:bCs/>
          <w:iCs/>
          <w:sz w:val="24"/>
          <w:szCs w:val="22"/>
          <w:lang w:val="fr-FR" w:bidi="en-US"/>
        </w:rPr>
      </w:pPr>
      <w:r w:rsidRPr="00021E65">
        <w:rPr>
          <w:b/>
          <w:bCs/>
          <w:iCs/>
          <w:sz w:val="24"/>
          <w:szCs w:val="22"/>
          <w:lang w:val="fr-FR" w:bidi="en-US"/>
        </w:rPr>
        <w:t xml:space="preserve">Numéro d’enregistrement </w:t>
      </w:r>
      <w:r w:rsidR="00521B09" w:rsidRPr="00021E65">
        <w:rPr>
          <w:b/>
          <w:bCs/>
          <w:iCs/>
          <w:sz w:val="24"/>
          <w:szCs w:val="22"/>
          <w:lang w:val="fr-FR" w:bidi="en-US"/>
        </w:rPr>
        <w:t xml:space="preserve">: </w:t>
      </w:r>
      <w:r w:rsidR="00AC37CD" w:rsidRPr="00021E65">
        <w:rPr>
          <w:b/>
          <w:bCs/>
          <w:iCs/>
          <w:sz w:val="24"/>
          <w:szCs w:val="22"/>
          <w:lang w:val="fr-FR" w:bidi="en-US"/>
        </w:rPr>
        <w:t>POR 050-21</w:t>
      </w:r>
    </w:p>
    <w:p w14:paraId="3C95F45A" w14:textId="77777777" w:rsidR="00AC37CD" w:rsidRPr="00021E65" w:rsidRDefault="00AC37CD" w:rsidP="00AC37CD">
      <w:pPr>
        <w:spacing w:line="276" w:lineRule="auto"/>
        <w:contextualSpacing/>
        <w:jc w:val="left"/>
        <w:rPr>
          <w:sz w:val="24"/>
          <w:lang w:val="fr-FR" w:bidi="en-US"/>
        </w:rPr>
      </w:pPr>
    </w:p>
    <w:p w14:paraId="560EC357" w14:textId="52B2DD73" w:rsidR="00521B09" w:rsidRPr="00021E65" w:rsidRDefault="00021E65" w:rsidP="00521B09">
      <w:pPr>
        <w:spacing w:line="276" w:lineRule="auto"/>
        <w:contextualSpacing/>
        <w:jc w:val="left"/>
        <w:rPr>
          <w:sz w:val="24"/>
          <w:szCs w:val="22"/>
          <w:lang w:val="fr-FR" w:bidi="en-US"/>
        </w:rPr>
      </w:pPr>
      <w:r w:rsidRPr="00021E65">
        <w:rPr>
          <w:sz w:val="24"/>
          <w:szCs w:val="22"/>
          <w:lang w:val="fr-FR" w:bidi="en-US"/>
        </w:rPr>
        <w:t xml:space="preserve">Pour obtenir de plus amples renseignements sur </w:t>
      </w:r>
      <w:r>
        <w:rPr>
          <w:sz w:val="24"/>
          <w:szCs w:val="22"/>
          <w:lang w:val="fr-FR" w:bidi="en-US"/>
        </w:rPr>
        <w:t xml:space="preserve">le présent rapport, veuillez communiquer avec </w:t>
      </w:r>
      <w:r w:rsidR="00521B09" w:rsidRPr="00021E65">
        <w:rPr>
          <w:sz w:val="24"/>
          <w:szCs w:val="22"/>
          <w:lang w:val="fr-FR" w:bidi="en-US"/>
        </w:rPr>
        <w:t>Transport</w:t>
      </w:r>
      <w:r>
        <w:rPr>
          <w:sz w:val="24"/>
          <w:szCs w:val="22"/>
          <w:lang w:val="fr-FR" w:bidi="en-US"/>
        </w:rPr>
        <w:t>s</w:t>
      </w:r>
      <w:r w:rsidR="00521B09" w:rsidRPr="00021E65">
        <w:rPr>
          <w:sz w:val="24"/>
          <w:szCs w:val="22"/>
          <w:lang w:val="fr-FR" w:bidi="en-US"/>
        </w:rPr>
        <w:t xml:space="preserve"> Canada </w:t>
      </w:r>
      <w:r>
        <w:rPr>
          <w:sz w:val="24"/>
          <w:szCs w:val="22"/>
          <w:lang w:val="fr-FR" w:bidi="en-US"/>
        </w:rPr>
        <w:t>à l’adresse</w:t>
      </w:r>
      <w:r w:rsidR="00521B09" w:rsidRPr="00021E65">
        <w:rPr>
          <w:sz w:val="24"/>
          <w:szCs w:val="22"/>
          <w:lang w:val="fr-FR" w:bidi="en-US"/>
        </w:rPr>
        <w:t xml:space="preserve"> </w:t>
      </w:r>
      <w:r w:rsidR="00521B09" w:rsidRPr="00021E65">
        <w:rPr>
          <w:color w:val="0000FF"/>
          <w:sz w:val="24"/>
          <w:szCs w:val="22"/>
          <w:u w:val="single"/>
          <w:lang w:val="fr-FR" w:bidi="en-US"/>
        </w:rPr>
        <w:t>TC.Publicopinion-Opinionpublique.TC@tc.gc.ca</w:t>
      </w:r>
      <w:r w:rsidR="00211B04" w:rsidRPr="00021E65">
        <w:rPr>
          <w:color w:val="0000FF"/>
          <w:sz w:val="24"/>
          <w:szCs w:val="22"/>
          <w:u w:val="single"/>
          <w:lang w:val="fr-FR" w:bidi="en-US"/>
        </w:rPr>
        <w:t>.</w:t>
      </w:r>
    </w:p>
    <w:p w14:paraId="40F06BA3" w14:textId="442A99CF" w:rsidR="0045557C" w:rsidRPr="00447EAB" w:rsidRDefault="006262E4" w:rsidP="0058342E">
      <w:pPr>
        <w:spacing w:before="1200" w:line="276" w:lineRule="auto"/>
        <w:rPr>
          <w:rFonts w:ascii="Cambria" w:hAnsi="Cambria"/>
          <w:b/>
          <w:bCs/>
          <w:sz w:val="36"/>
          <w:szCs w:val="32"/>
          <w:lang w:val="fr-FR" w:bidi="en-US"/>
        </w:rPr>
      </w:pPr>
      <w:r>
        <w:rPr>
          <w:b/>
          <w:bCs/>
          <w:iCs/>
          <w:sz w:val="24"/>
          <w:szCs w:val="22"/>
          <w:lang w:val="fr-CA" w:bidi="en-US"/>
        </w:rPr>
        <w:t xml:space="preserve">This report </w:t>
      </w:r>
      <w:proofErr w:type="spellStart"/>
      <w:r>
        <w:rPr>
          <w:b/>
          <w:bCs/>
          <w:iCs/>
          <w:sz w:val="24"/>
          <w:szCs w:val="22"/>
          <w:lang w:val="fr-CA" w:bidi="en-US"/>
        </w:rPr>
        <w:t>is</w:t>
      </w:r>
      <w:proofErr w:type="spellEnd"/>
      <w:r>
        <w:rPr>
          <w:b/>
          <w:bCs/>
          <w:iCs/>
          <w:sz w:val="24"/>
          <w:szCs w:val="22"/>
          <w:lang w:val="fr-CA" w:bidi="en-US"/>
        </w:rPr>
        <w:t xml:space="preserve"> </w:t>
      </w:r>
      <w:proofErr w:type="spellStart"/>
      <w:r>
        <w:rPr>
          <w:b/>
          <w:bCs/>
          <w:iCs/>
          <w:sz w:val="24"/>
          <w:szCs w:val="22"/>
          <w:lang w:val="fr-CA" w:bidi="en-US"/>
        </w:rPr>
        <w:t>also</w:t>
      </w:r>
      <w:proofErr w:type="spellEnd"/>
      <w:r>
        <w:rPr>
          <w:b/>
          <w:bCs/>
          <w:iCs/>
          <w:sz w:val="24"/>
          <w:szCs w:val="22"/>
          <w:lang w:val="fr-CA" w:bidi="en-US"/>
        </w:rPr>
        <w:t xml:space="preserve"> </w:t>
      </w:r>
      <w:proofErr w:type="spellStart"/>
      <w:r>
        <w:rPr>
          <w:b/>
          <w:bCs/>
          <w:iCs/>
          <w:sz w:val="24"/>
          <w:szCs w:val="22"/>
          <w:lang w:val="fr-CA" w:bidi="en-US"/>
        </w:rPr>
        <w:t>available</w:t>
      </w:r>
      <w:proofErr w:type="spellEnd"/>
      <w:r>
        <w:rPr>
          <w:b/>
          <w:bCs/>
          <w:iCs/>
          <w:sz w:val="24"/>
          <w:szCs w:val="22"/>
          <w:lang w:val="fr-CA" w:bidi="en-US"/>
        </w:rPr>
        <w:t xml:space="preserve"> in English</w:t>
      </w:r>
      <w:r w:rsidRPr="006242F7">
        <w:rPr>
          <w:b/>
          <w:bCs/>
          <w:iCs/>
          <w:sz w:val="24"/>
          <w:szCs w:val="22"/>
          <w:lang w:val="fr-CA" w:bidi="en-US"/>
        </w:rPr>
        <w:t>.</w:t>
      </w:r>
      <w:r w:rsidR="00521B09" w:rsidRPr="00447EAB">
        <w:rPr>
          <w:rFonts w:ascii="Calibri" w:hAnsi="Calibri"/>
          <w:szCs w:val="22"/>
          <w:lang w:val="fr-FR" w:bidi="en-US"/>
        </w:rPr>
        <w:br w:type="page"/>
      </w:r>
      <w:bookmarkEnd w:id="0"/>
    </w:p>
    <w:p w14:paraId="1F5C3256" w14:textId="01933599" w:rsidR="00AC37CD" w:rsidRPr="00021E65" w:rsidRDefault="00021E65" w:rsidP="00AC37CD">
      <w:pPr>
        <w:jc w:val="left"/>
        <w:rPr>
          <w:b/>
          <w:bCs/>
          <w:lang w:val="fr-FR" w:bidi="en-US"/>
        </w:rPr>
      </w:pPr>
      <w:bookmarkStart w:id="6" w:name="_Hlk77067427"/>
      <w:r>
        <w:rPr>
          <w:b/>
          <w:bCs/>
          <w:lang w:val="fr-FR" w:bidi="en-US"/>
        </w:rPr>
        <w:lastRenderedPageBreak/>
        <w:t xml:space="preserve">Recherche sur l’opinion publique : connaissances et compréhension de la population canadienne concernant les épaulards résidents du sud et la sécurité nautique </w:t>
      </w:r>
    </w:p>
    <w:p w14:paraId="78F5E338" w14:textId="28D8B757" w:rsidR="00AC37CD" w:rsidRPr="00021E65" w:rsidRDefault="002C66AF" w:rsidP="00AC37CD">
      <w:pPr>
        <w:jc w:val="left"/>
        <w:rPr>
          <w:b/>
          <w:bCs/>
          <w:lang w:val="fr-FR" w:bidi="en-US"/>
        </w:rPr>
      </w:pPr>
      <w:r>
        <w:rPr>
          <w:b/>
          <w:bCs/>
          <w:lang w:val="fr-FR" w:bidi="en-US"/>
        </w:rPr>
        <w:t>Sommaire</w:t>
      </w:r>
    </w:p>
    <w:p w14:paraId="625E1F02" w14:textId="295FFB26" w:rsidR="00521B09" w:rsidRPr="00021E65" w:rsidRDefault="00021E65" w:rsidP="000336F2">
      <w:pPr>
        <w:rPr>
          <w:rFonts w:ascii="Calibri" w:hAnsi="Calibri"/>
          <w:szCs w:val="22"/>
          <w:lang w:val="fr-FR" w:bidi="en-US"/>
        </w:rPr>
      </w:pPr>
      <w:r w:rsidRPr="006242F7">
        <w:rPr>
          <w:szCs w:val="22"/>
          <w:lang w:val="fr" w:bidi="en-US"/>
        </w:rPr>
        <w:t>Ce rapport de recherche sur l’opinion publique présente les résultats d’un sondage en ligne mené par Phoenix SPI pour le compte de Transports Canada. L’étude a été menée auprès de 1003 Canadiens entre le 26 janvier et le 20 mars 2022.</w:t>
      </w:r>
    </w:p>
    <w:p w14:paraId="72508A81" w14:textId="77777777" w:rsidR="00021E65" w:rsidRDefault="00021E65" w:rsidP="00021E65">
      <w:pPr>
        <w:spacing w:line="276" w:lineRule="auto"/>
        <w:jc w:val="left"/>
        <w:rPr>
          <w:rFonts w:ascii="Calibri" w:hAnsi="Calibri"/>
          <w:szCs w:val="22"/>
          <w:lang w:bidi="en-US"/>
        </w:rPr>
      </w:pPr>
      <w:r w:rsidRPr="00021E65">
        <w:rPr>
          <w:rFonts w:ascii="Calibri" w:hAnsi="Calibri"/>
          <w:szCs w:val="22"/>
          <w:lang w:bidi="en-US"/>
        </w:rPr>
        <w:t xml:space="preserve">This publication is also available in English under the </w:t>
      </w:r>
      <w:proofErr w:type="gramStart"/>
      <w:r w:rsidRPr="00021E65">
        <w:rPr>
          <w:rFonts w:ascii="Calibri" w:hAnsi="Calibri"/>
          <w:szCs w:val="22"/>
          <w:lang w:bidi="en-US"/>
        </w:rPr>
        <w:t>title :</w:t>
      </w:r>
      <w:proofErr w:type="gramEnd"/>
      <w:r w:rsidRPr="00021E65">
        <w:rPr>
          <w:rFonts w:ascii="Calibri" w:hAnsi="Calibri"/>
          <w:szCs w:val="22"/>
          <w:lang w:bidi="en-US"/>
        </w:rPr>
        <w:t xml:space="preserve"> Whales Initiative</w:t>
      </w:r>
      <w:r w:rsidR="00D6499C" w:rsidRPr="00021E65">
        <w:rPr>
          <w:rStyle w:val="titlefrench0"/>
        </w:rPr>
        <w:t xml:space="preserve">: </w:t>
      </w:r>
      <w:r w:rsidRPr="00021E65">
        <w:rPr>
          <w:rStyle w:val="titlefrench0"/>
        </w:rPr>
        <w:t>Canadians’</w:t>
      </w:r>
      <w:r>
        <w:rPr>
          <w:rStyle w:val="titlefrench0"/>
        </w:rPr>
        <w:t xml:space="preserve"> Awareness and Understanding of Southern killer whales and Boating Safety</w:t>
      </w:r>
      <w:r w:rsidR="00521B09" w:rsidRPr="00021E65">
        <w:rPr>
          <w:rFonts w:ascii="Calibri" w:hAnsi="Calibri"/>
          <w:szCs w:val="22"/>
          <w:lang w:bidi="en-US"/>
        </w:rPr>
        <w:t>.</w:t>
      </w:r>
    </w:p>
    <w:p w14:paraId="406FE225" w14:textId="38A28A0D" w:rsidR="00521B09" w:rsidRPr="00021E65" w:rsidRDefault="00021E65" w:rsidP="00021E65">
      <w:pPr>
        <w:spacing w:line="276" w:lineRule="auto"/>
        <w:jc w:val="left"/>
        <w:rPr>
          <w:rFonts w:ascii="Calibri" w:hAnsi="Calibri"/>
          <w:szCs w:val="22"/>
          <w:lang w:val="fr-FR" w:bidi="en-US"/>
        </w:rPr>
      </w:pPr>
      <w:r>
        <w:rPr>
          <w:szCs w:val="22"/>
          <w:lang w:val="fr" w:bidi="en-US"/>
        </w:rPr>
        <w:t xml:space="preserve">Cette </w:t>
      </w:r>
      <w:r w:rsidRPr="00447EAB">
        <w:rPr>
          <w:szCs w:val="22"/>
          <w:lang w:val="fr" w:bidi="en-US"/>
        </w:rPr>
        <w:t xml:space="preserve">publication ne peut être reproduite qu’à des fins non commerciales. Une autorisation écrite préalable doit être obtenue auprès de Transports Canada. Pour de plus amples renseignements sur ce rapport, veuillez communiquer avec Transports Canada à l’adresse suivante </w:t>
      </w:r>
      <w:r w:rsidR="00521B09" w:rsidRPr="00021E65">
        <w:rPr>
          <w:rFonts w:ascii="Calibri" w:hAnsi="Calibri"/>
          <w:szCs w:val="22"/>
          <w:lang w:val="fr-FR" w:bidi="en-US"/>
        </w:rPr>
        <w:t xml:space="preserve">: </w:t>
      </w:r>
      <w:r w:rsidR="00521B09" w:rsidRPr="00021E65">
        <w:rPr>
          <w:rFonts w:ascii="Calibri" w:hAnsi="Calibri"/>
          <w:color w:val="0000FF"/>
          <w:szCs w:val="22"/>
          <w:u w:val="single"/>
          <w:lang w:val="fr-FR" w:bidi="en-US"/>
        </w:rPr>
        <w:t>TC.Publicopinion-Opinionpublique.TC@tc.gc.ca</w:t>
      </w:r>
      <w:r w:rsidR="00521B09" w:rsidRPr="00021E65">
        <w:rPr>
          <w:rFonts w:ascii="Calibri" w:hAnsi="Calibri"/>
          <w:szCs w:val="22"/>
          <w:lang w:val="fr-FR" w:bidi="en-US"/>
        </w:rPr>
        <w:t>.</w:t>
      </w:r>
    </w:p>
    <w:p w14:paraId="1F4376D1" w14:textId="4B501287" w:rsidR="000336F2" w:rsidRPr="006242F7" w:rsidRDefault="00521B09" w:rsidP="000336F2">
      <w:pPr>
        <w:spacing w:after="0"/>
        <w:jc w:val="left"/>
        <w:rPr>
          <w:rFonts w:ascii="Calibri" w:hAnsi="Calibri"/>
          <w:szCs w:val="22"/>
          <w:lang w:val="en-US" w:bidi="en-US"/>
        </w:rPr>
      </w:pPr>
      <w:r w:rsidRPr="006242F7">
        <w:rPr>
          <w:rFonts w:ascii="Calibri" w:hAnsi="Calibri"/>
          <w:b/>
          <w:bCs/>
          <w:iCs/>
          <w:szCs w:val="22"/>
          <w:lang w:val="en-US" w:bidi="en-US"/>
        </w:rPr>
        <w:t>Transport</w:t>
      </w:r>
      <w:r w:rsidR="00021E65">
        <w:rPr>
          <w:rFonts w:ascii="Calibri" w:hAnsi="Calibri"/>
          <w:b/>
          <w:bCs/>
          <w:iCs/>
          <w:szCs w:val="22"/>
          <w:lang w:val="en-US" w:bidi="en-US"/>
        </w:rPr>
        <w:t>s</w:t>
      </w:r>
      <w:r w:rsidRPr="006242F7">
        <w:rPr>
          <w:rFonts w:ascii="Calibri" w:hAnsi="Calibri"/>
          <w:b/>
          <w:bCs/>
          <w:iCs/>
          <w:szCs w:val="22"/>
          <w:lang w:val="en-US" w:bidi="en-US"/>
        </w:rPr>
        <w:t xml:space="preserve"> Canada</w:t>
      </w:r>
      <w:r w:rsidRPr="006242F7">
        <w:rPr>
          <w:rFonts w:ascii="Calibri" w:hAnsi="Calibri"/>
          <w:szCs w:val="22"/>
          <w:lang w:val="en-US" w:bidi="en-US"/>
        </w:rPr>
        <w:br/>
        <w:t>330</w:t>
      </w:r>
      <w:r w:rsidR="00021E65">
        <w:rPr>
          <w:rFonts w:ascii="Calibri" w:hAnsi="Calibri"/>
          <w:szCs w:val="22"/>
          <w:lang w:val="en-US" w:bidi="en-US"/>
        </w:rPr>
        <w:t>, rue</w:t>
      </w:r>
      <w:r w:rsidRPr="006242F7">
        <w:rPr>
          <w:rFonts w:ascii="Calibri" w:hAnsi="Calibri"/>
          <w:szCs w:val="22"/>
          <w:lang w:val="en-US" w:bidi="en-US"/>
        </w:rPr>
        <w:t xml:space="preserve"> Sparks</w:t>
      </w:r>
      <w:r w:rsidRPr="006242F7">
        <w:rPr>
          <w:rFonts w:ascii="Calibri" w:hAnsi="Calibri"/>
          <w:szCs w:val="22"/>
          <w:lang w:val="en-US" w:bidi="en-US"/>
        </w:rPr>
        <w:br/>
        <w:t>Ottawa</w:t>
      </w:r>
      <w:r w:rsidR="00021E65">
        <w:rPr>
          <w:rFonts w:ascii="Calibri" w:hAnsi="Calibri"/>
          <w:szCs w:val="22"/>
          <w:lang w:val="en-US" w:bidi="en-US"/>
        </w:rPr>
        <w:t xml:space="preserve"> (Ontario)</w:t>
      </w:r>
      <w:r w:rsidRPr="006242F7">
        <w:rPr>
          <w:rFonts w:ascii="Calibri" w:hAnsi="Calibri"/>
          <w:szCs w:val="22"/>
          <w:lang w:val="en-US" w:bidi="en-US"/>
        </w:rPr>
        <w:t xml:space="preserve"> </w:t>
      </w:r>
    </w:p>
    <w:p w14:paraId="7A31ED70" w14:textId="11F69308" w:rsidR="00521B09" w:rsidRPr="00F77C6D" w:rsidRDefault="00521B09" w:rsidP="000336F2">
      <w:pPr>
        <w:spacing w:before="0" w:after="0"/>
        <w:jc w:val="left"/>
        <w:rPr>
          <w:rFonts w:ascii="Calibri" w:hAnsi="Calibri"/>
          <w:szCs w:val="22"/>
          <w:lang w:val="fr-FR" w:bidi="en-US"/>
        </w:rPr>
      </w:pPr>
      <w:r w:rsidRPr="00F77C6D">
        <w:rPr>
          <w:rFonts w:ascii="Calibri" w:hAnsi="Calibri"/>
          <w:szCs w:val="22"/>
          <w:lang w:val="fr-FR" w:bidi="en-US"/>
        </w:rPr>
        <w:t>K1A 0N5</w:t>
      </w:r>
    </w:p>
    <w:p w14:paraId="3B734A03" w14:textId="77777777" w:rsidR="00D6499C" w:rsidRPr="00F77C6D" w:rsidRDefault="00D6499C" w:rsidP="000336F2">
      <w:pPr>
        <w:spacing w:before="0" w:after="0"/>
        <w:jc w:val="left"/>
        <w:rPr>
          <w:rFonts w:ascii="Calibri" w:hAnsi="Calibri"/>
          <w:szCs w:val="22"/>
          <w:lang w:val="fr-FR" w:bidi="en-US"/>
        </w:rPr>
      </w:pPr>
    </w:p>
    <w:p w14:paraId="7A6553D3" w14:textId="6ED0E715" w:rsidR="00D6499C" w:rsidRPr="00021E65" w:rsidRDefault="00021E65" w:rsidP="00521B09">
      <w:pPr>
        <w:spacing w:line="276" w:lineRule="auto"/>
        <w:jc w:val="left"/>
        <w:rPr>
          <w:rFonts w:ascii="Calibri" w:hAnsi="Calibri"/>
          <w:b/>
          <w:bCs/>
          <w:iCs/>
          <w:spacing w:val="10"/>
          <w:szCs w:val="22"/>
          <w:lang w:val="fr-FR" w:bidi="en-US"/>
        </w:rPr>
      </w:pPr>
      <w:r w:rsidRPr="00021E65">
        <w:rPr>
          <w:rFonts w:ascii="Calibri" w:hAnsi="Calibri"/>
          <w:b/>
          <w:bCs/>
          <w:iCs/>
          <w:szCs w:val="22"/>
          <w:lang w:val="fr-FR" w:bidi="en-US"/>
        </w:rPr>
        <w:t>Numéro de ca</w:t>
      </w:r>
      <w:r w:rsidR="00521B09" w:rsidRPr="00021E65">
        <w:rPr>
          <w:rFonts w:ascii="Calibri" w:hAnsi="Calibri"/>
          <w:b/>
          <w:bCs/>
          <w:iCs/>
          <w:szCs w:val="22"/>
          <w:lang w:val="fr-FR" w:bidi="en-US"/>
        </w:rPr>
        <w:t>talogue :</w:t>
      </w:r>
      <w:r w:rsidR="00D6499C" w:rsidRPr="00021E65">
        <w:rPr>
          <w:rFonts w:ascii="Calibri" w:hAnsi="Calibri"/>
          <w:b/>
          <w:bCs/>
          <w:iCs/>
          <w:szCs w:val="22"/>
          <w:lang w:val="fr-FR" w:bidi="en-US"/>
        </w:rPr>
        <w:t xml:space="preserve"> </w:t>
      </w:r>
      <w:r w:rsidR="006C2102">
        <w:rPr>
          <w:rFonts w:ascii="CIDFont+F5" w:hAnsi="CIDFont+F5" w:cs="CIDFont+F5"/>
          <w:szCs w:val="22"/>
          <w:lang w:eastAsia="en-CA"/>
        </w:rPr>
        <w:t>T22-251/1-2022F-PDF</w:t>
      </w:r>
      <w:r w:rsidR="006C2102" w:rsidRPr="00447EAB">
        <w:rPr>
          <w:rFonts w:ascii="Calibri" w:hAnsi="Calibri"/>
          <w:szCs w:val="22"/>
          <w:lang w:val="en-US" w:bidi="en-US"/>
        </w:rPr>
        <w:t> </w:t>
      </w:r>
      <w:r w:rsidR="00521B09" w:rsidRPr="00021E65">
        <w:rPr>
          <w:rFonts w:ascii="Calibri" w:hAnsi="Calibri"/>
          <w:szCs w:val="22"/>
          <w:lang w:val="fr-FR" w:bidi="en-US"/>
        </w:rPr>
        <w:br/>
      </w:r>
      <w:r w:rsidR="00FD24E3">
        <w:rPr>
          <w:rFonts w:ascii="Calibri" w:hAnsi="Calibri"/>
          <w:b/>
          <w:bCs/>
          <w:iCs/>
          <w:szCs w:val="22"/>
          <w:lang w:val="fr-FR" w:bidi="en-US"/>
        </w:rPr>
        <w:t>Numéro i</w:t>
      </w:r>
      <w:r w:rsidR="00521B09" w:rsidRPr="00021E65">
        <w:rPr>
          <w:rFonts w:ascii="Calibri" w:hAnsi="Calibri"/>
          <w:b/>
          <w:bCs/>
          <w:iCs/>
          <w:szCs w:val="22"/>
          <w:lang w:val="fr-FR" w:bidi="en-US"/>
        </w:rPr>
        <w:t xml:space="preserve">nternational </w:t>
      </w:r>
      <w:r w:rsidR="00FD24E3">
        <w:rPr>
          <w:rFonts w:ascii="Calibri" w:hAnsi="Calibri"/>
          <w:b/>
          <w:bCs/>
          <w:iCs/>
          <w:szCs w:val="22"/>
          <w:lang w:val="fr-FR" w:bidi="en-US"/>
        </w:rPr>
        <w:t>normalisé du livre</w:t>
      </w:r>
      <w:r w:rsidR="00521B09" w:rsidRPr="00021E65">
        <w:rPr>
          <w:rFonts w:ascii="Calibri" w:hAnsi="Calibri"/>
          <w:b/>
          <w:bCs/>
          <w:iCs/>
          <w:szCs w:val="22"/>
          <w:lang w:val="fr-FR" w:bidi="en-US"/>
        </w:rPr>
        <w:t xml:space="preserve"> (ISBN)</w:t>
      </w:r>
      <w:r w:rsidR="00FD24E3">
        <w:rPr>
          <w:rFonts w:ascii="Calibri" w:hAnsi="Calibri"/>
          <w:b/>
          <w:bCs/>
          <w:iCs/>
          <w:szCs w:val="22"/>
          <w:lang w:val="fr-FR" w:bidi="en-US"/>
        </w:rPr>
        <w:t xml:space="preserve"> </w:t>
      </w:r>
      <w:r w:rsidR="00521B09" w:rsidRPr="00021E65">
        <w:rPr>
          <w:rFonts w:ascii="Calibri" w:hAnsi="Calibri"/>
          <w:b/>
          <w:bCs/>
          <w:iCs/>
          <w:szCs w:val="22"/>
          <w:lang w:val="fr-FR" w:bidi="en-US"/>
        </w:rPr>
        <w:t>:</w:t>
      </w:r>
      <w:r w:rsidR="00521B09" w:rsidRPr="00021E65">
        <w:rPr>
          <w:rFonts w:ascii="Calibri" w:hAnsi="Calibri"/>
          <w:b/>
          <w:bCs/>
          <w:iCs/>
          <w:spacing w:val="10"/>
          <w:szCs w:val="22"/>
          <w:lang w:val="fr-FR" w:bidi="en-US"/>
        </w:rPr>
        <w:t xml:space="preserve"> </w:t>
      </w:r>
      <w:r w:rsidR="006C2102" w:rsidRPr="00D60ADD">
        <w:rPr>
          <w:rFonts w:ascii="Calibri" w:hAnsi="Calibri"/>
          <w:szCs w:val="22"/>
          <w:lang w:val="en-US" w:bidi="en-US"/>
        </w:rPr>
        <w:t>978-0-660-43896-2</w:t>
      </w:r>
      <w:r w:rsidR="00521B09" w:rsidRPr="00021E65">
        <w:rPr>
          <w:rFonts w:ascii="Calibri" w:hAnsi="Calibri"/>
          <w:szCs w:val="22"/>
          <w:lang w:val="fr-FR" w:bidi="en-US"/>
        </w:rPr>
        <w:br/>
      </w:r>
    </w:p>
    <w:p w14:paraId="01979119" w14:textId="1F7E92BD" w:rsidR="00521B09" w:rsidRPr="00021E65" w:rsidRDefault="00021E65" w:rsidP="00521B09">
      <w:pPr>
        <w:spacing w:line="276" w:lineRule="auto"/>
        <w:jc w:val="left"/>
        <w:rPr>
          <w:rFonts w:ascii="Calibri" w:hAnsi="Calibri"/>
          <w:szCs w:val="22"/>
          <w:lang w:val="fr-FR" w:bidi="en-US"/>
        </w:rPr>
      </w:pPr>
      <w:r w:rsidRPr="00021E65">
        <w:rPr>
          <w:rFonts w:ascii="Calibri" w:hAnsi="Calibri"/>
          <w:b/>
          <w:bCs/>
          <w:iCs/>
          <w:szCs w:val="22"/>
          <w:lang w:val="fr-FR" w:bidi="en-US"/>
        </w:rPr>
        <w:t>P</w:t>
      </w:r>
      <w:r w:rsidR="00521B09" w:rsidRPr="00021E65">
        <w:rPr>
          <w:rFonts w:ascii="Calibri" w:hAnsi="Calibri"/>
          <w:b/>
          <w:bCs/>
          <w:iCs/>
          <w:szCs w:val="22"/>
          <w:lang w:val="fr-FR" w:bidi="en-US"/>
        </w:rPr>
        <w:t>ublications</w:t>
      </w:r>
      <w:r w:rsidRPr="00021E65">
        <w:rPr>
          <w:rFonts w:ascii="Calibri" w:hAnsi="Calibri"/>
          <w:b/>
          <w:bCs/>
          <w:iCs/>
          <w:szCs w:val="22"/>
          <w:lang w:val="fr-FR" w:bidi="en-US"/>
        </w:rPr>
        <w:t xml:space="preserve"> connexes</w:t>
      </w:r>
      <w:r w:rsidR="00521B09" w:rsidRPr="00021E65">
        <w:rPr>
          <w:rFonts w:ascii="Calibri" w:hAnsi="Calibri"/>
          <w:b/>
          <w:bCs/>
          <w:iCs/>
          <w:szCs w:val="22"/>
          <w:lang w:val="fr-FR" w:bidi="en-US"/>
        </w:rPr>
        <w:t xml:space="preserve"> (</w:t>
      </w:r>
      <w:r w:rsidRPr="00021E65">
        <w:rPr>
          <w:rFonts w:ascii="Calibri" w:hAnsi="Calibri"/>
          <w:b/>
          <w:bCs/>
          <w:iCs/>
          <w:szCs w:val="22"/>
          <w:lang w:val="fr-FR" w:bidi="en-US"/>
        </w:rPr>
        <w:t>numéro d’enregistrement</w:t>
      </w:r>
      <w:r w:rsidR="00E5650B">
        <w:rPr>
          <w:rFonts w:ascii="Calibri" w:hAnsi="Calibri"/>
          <w:b/>
          <w:bCs/>
          <w:iCs/>
          <w:szCs w:val="22"/>
          <w:lang w:val="fr-FR" w:bidi="en-US"/>
        </w:rPr>
        <w:t xml:space="preserve"> </w:t>
      </w:r>
      <w:r w:rsidR="00521B09" w:rsidRPr="00021E65">
        <w:rPr>
          <w:rFonts w:ascii="Calibri" w:hAnsi="Calibri"/>
          <w:b/>
          <w:bCs/>
          <w:iCs/>
          <w:szCs w:val="22"/>
          <w:lang w:val="fr-FR" w:bidi="en-US"/>
        </w:rPr>
        <w:t>:</w:t>
      </w:r>
      <w:r w:rsidR="00FA0032">
        <w:rPr>
          <w:rFonts w:ascii="Calibri" w:hAnsi="Calibri"/>
          <w:b/>
          <w:bCs/>
          <w:iCs/>
          <w:szCs w:val="22"/>
          <w:lang w:val="fr-FR" w:bidi="en-US"/>
        </w:rPr>
        <w:t xml:space="preserve"> </w:t>
      </w:r>
      <w:r w:rsidR="00FA0032" w:rsidRPr="00FA0032">
        <w:rPr>
          <w:rFonts w:ascii="Calibri" w:hAnsi="Calibri"/>
          <w:b/>
          <w:bCs/>
          <w:iCs/>
          <w:szCs w:val="22"/>
          <w:lang w:val="fr-FR" w:bidi="en-US"/>
        </w:rPr>
        <w:t>POR 050-21</w:t>
      </w:r>
      <w:r w:rsidR="00E5650B">
        <w:rPr>
          <w:rFonts w:ascii="Calibri" w:hAnsi="Calibri"/>
          <w:b/>
          <w:bCs/>
          <w:iCs/>
          <w:szCs w:val="22"/>
          <w:lang w:val="fr-FR" w:bidi="en-US"/>
        </w:rPr>
        <w:t>) :</w:t>
      </w:r>
    </w:p>
    <w:p w14:paraId="2EA61FC9" w14:textId="122238B1" w:rsidR="00521B09" w:rsidRPr="00021E65" w:rsidRDefault="00021E65" w:rsidP="00AE68B8">
      <w:pPr>
        <w:numPr>
          <w:ilvl w:val="0"/>
          <w:numId w:val="17"/>
        </w:numPr>
        <w:spacing w:line="276" w:lineRule="auto"/>
        <w:contextualSpacing/>
        <w:jc w:val="left"/>
        <w:rPr>
          <w:rFonts w:ascii="Calibri" w:hAnsi="Calibri"/>
          <w:szCs w:val="22"/>
          <w:lang w:val="fr-FR" w:bidi="en-US"/>
        </w:rPr>
      </w:pPr>
      <w:r w:rsidRPr="00021E65">
        <w:rPr>
          <w:rFonts w:ascii="Calibri" w:hAnsi="Calibri"/>
          <w:szCs w:val="22"/>
          <w:lang w:val="fr-FR" w:bidi="en-US"/>
        </w:rPr>
        <w:t>Numéro de c</w:t>
      </w:r>
      <w:r w:rsidR="00521B09" w:rsidRPr="00021E65">
        <w:rPr>
          <w:rFonts w:ascii="Calibri" w:hAnsi="Calibri"/>
          <w:szCs w:val="22"/>
          <w:lang w:val="fr-FR" w:bidi="en-US"/>
        </w:rPr>
        <w:t>atalogue</w:t>
      </w:r>
      <w:r w:rsidR="006C2102">
        <w:rPr>
          <w:rFonts w:ascii="Calibri" w:hAnsi="Calibri"/>
          <w:szCs w:val="22"/>
          <w:lang w:val="fr-FR" w:bidi="en-US"/>
        </w:rPr>
        <w:t> :</w:t>
      </w:r>
      <w:r w:rsidR="00521B09" w:rsidRPr="00021E65">
        <w:rPr>
          <w:rFonts w:ascii="Calibri" w:hAnsi="Calibri"/>
          <w:szCs w:val="22"/>
          <w:lang w:val="fr-FR" w:bidi="en-US"/>
        </w:rPr>
        <w:t xml:space="preserve"> </w:t>
      </w:r>
      <w:r w:rsidR="006C2102">
        <w:rPr>
          <w:rFonts w:ascii="CIDFont+F5" w:hAnsi="CIDFont+F5" w:cs="CIDFont+F5"/>
          <w:szCs w:val="22"/>
          <w:lang w:eastAsia="en-CA"/>
        </w:rPr>
        <w:t>T22-251/1-2022E-PDF</w:t>
      </w:r>
      <w:r w:rsidR="006C2102" w:rsidRPr="00021E65">
        <w:rPr>
          <w:rFonts w:ascii="Calibri" w:hAnsi="Calibri"/>
          <w:szCs w:val="22"/>
          <w:lang w:val="fr-FR" w:bidi="en-US"/>
        </w:rPr>
        <w:t xml:space="preserve"> </w:t>
      </w:r>
      <w:r w:rsidR="00521B09" w:rsidRPr="00021E65">
        <w:rPr>
          <w:rFonts w:ascii="Calibri" w:hAnsi="Calibri"/>
          <w:szCs w:val="22"/>
          <w:lang w:val="fr-FR" w:bidi="en-US"/>
        </w:rPr>
        <w:t>(</w:t>
      </w:r>
      <w:r w:rsidRPr="00021E65">
        <w:rPr>
          <w:rFonts w:ascii="Calibri" w:hAnsi="Calibri"/>
          <w:szCs w:val="22"/>
          <w:lang w:val="fr-FR" w:bidi="en-US"/>
        </w:rPr>
        <w:t>rapport final, version anglaise</w:t>
      </w:r>
      <w:r w:rsidR="00521B09" w:rsidRPr="00021E65">
        <w:rPr>
          <w:rFonts w:ascii="Calibri" w:hAnsi="Calibri"/>
          <w:szCs w:val="22"/>
          <w:lang w:val="fr-FR" w:bidi="en-US"/>
        </w:rPr>
        <w:t>)</w:t>
      </w:r>
    </w:p>
    <w:p w14:paraId="361E223C" w14:textId="4585B493" w:rsidR="00521B09" w:rsidRPr="00447EAB" w:rsidRDefault="00521B09" w:rsidP="00AE68B8">
      <w:pPr>
        <w:numPr>
          <w:ilvl w:val="0"/>
          <w:numId w:val="17"/>
        </w:numPr>
        <w:spacing w:line="276" w:lineRule="auto"/>
        <w:contextualSpacing/>
        <w:jc w:val="left"/>
        <w:rPr>
          <w:rFonts w:ascii="Calibri" w:hAnsi="Calibri"/>
          <w:szCs w:val="22"/>
          <w:lang w:val="en-US" w:bidi="en-US"/>
        </w:rPr>
      </w:pPr>
      <w:proofErr w:type="gramStart"/>
      <w:r w:rsidRPr="00447EAB">
        <w:rPr>
          <w:rFonts w:ascii="Calibri" w:hAnsi="Calibri"/>
          <w:szCs w:val="22"/>
          <w:lang w:val="en-US" w:bidi="en-US"/>
        </w:rPr>
        <w:t xml:space="preserve">ISBN </w:t>
      </w:r>
      <w:r w:rsidR="006C2102">
        <w:rPr>
          <w:rFonts w:ascii="Calibri" w:hAnsi="Calibri"/>
          <w:szCs w:val="22"/>
          <w:lang w:val="en-US" w:bidi="en-US"/>
        </w:rPr>
        <w:t>:</w:t>
      </w:r>
      <w:proofErr w:type="gramEnd"/>
      <w:r w:rsidR="006C2102">
        <w:rPr>
          <w:rFonts w:ascii="Calibri" w:hAnsi="Calibri"/>
          <w:szCs w:val="22"/>
          <w:lang w:val="en-US" w:bidi="en-US"/>
        </w:rPr>
        <w:t xml:space="preserve"> </w:t>
      </w:r>
      <w:r w:rsidR="006C2102">
        <w:rPr>
          <w:rFonts w:ascii="CIDFont+F5" w:hAnsi="CIDFont+F5" w:cs="CIDFont+F5"/>
          <w:szCs w:val="22"/>
          <w:lang w:eastAsia="en-CA"/>
        </w:rPr>
        <w:t>978-0-660-43894-8</w:t>
      </w:r>
    </w:p>
    <w:p w14:paraId="3D143053" w14:textId="77777777" w:rsidR="00844669" w:rsidRPr="00447EAB" w:rsidRDefault="00844669" w:rsidP="00844669">
      <w:pPr>
        <w:spacing w:line="276" w:lineRule="auto"/>
        <w:ind w:left="720"/>
        <w:contextualSpacing/>
        <w:jc w:val="left"/>
        <w:rPr>
          <w:rFonts w:ascii="Calibri" w:hAnsi="Calibri"/>
          <w:szCs w:val="22"/>
          <w:lang w:val="en-US" w:bidi="en-US"/>
        </w:rPr>
      </w:pPr>
    </w:p>
    <w:p w14:paraId="2AB10D02" w14:textId="77777777" w:rsidR="000336F2" w:rsidRPr="00447EAB" w:rsidRDefault="000336F2" w:rsidP="00F77F6D">
      <w:pPr>
        <w:spacing w:line="276" w:lineRule="auto"/>
        <w:contextualSpacing/>
        <w:jc w:val="left"/>
        <w:rPr>
          <w:rFonts w:ascii="Calibri" w:hAnsi="Calibri"/>
          <w:szCs w:val="22"/>
          <w:lang w:val="en-US" w:bidi="en-US"/>
        </w:rPr>
      </w:pPr>
    </w:p>
    <w:p w14:paraId="654CDA8B" w14:textId="77777777" w:rsidR="000336F2" w:rsidRPr="00447EAB" w:rsidRDefault="000336F2" w:rsidP="00844669">
      <w:pPr>
        <w:spacing w:line="276" w:lineRule="auto"/>
        <w:ind w:left="720"/>
        <w:contextualSpacing/>
        <w:jc w:val="left"/>
        <w:rPr>
          <w:rFonts w:ascii="Calibri" w:hAnsi="Calibri"/>
          <w:szCs w:val="22"/>
          <w:lang w:val="en-US" w:bidi="en-US"/>
        </w:rPr>
      </w:pPr>
    </w:p>
    <w:p w14:paraId="5068F803" w14:textId="77777777" w:rsidR="000336F2" w:rsidRPr="00447EAB" w:rsidRDefault="000336F2" w:rsidP="00844669">
      <w:pPr>
        <w:spacing w:line="276" w:lineRule="auto"/>
        <w:ind w:left="720"/>
        <w:contextualSpacing/>
        <w:jc w:val="left"/>
        <w:rPr>
          <w:rFonts w:ascii="Calibri" w:hAnsi="Calibri"/>
          <w:szCs w:val="22"/>
          <w:lang w:val="en-US" w:bidi="en-US"/>
        </w:rPr>
      </w:pPr>
    </w:p>
    <w:p w14:paraId="65FF6C0C" w14:textId="77777777" w:rsidR="000336F2" w:rsidRPr="00447EAB" w:rsidRDefault="000336F2" w:rsidP="00844669">
      <w:pPr>
        <w:spacing w:line="276" w:lineRule="auto"/>
        <w:ind w:left="720"/>
        <w:contextualSpacing/>
        <w:jc w:val="left"/>
        <w:rPr>
          <w:rFonts w:ascii="Calibri" w:hAnsi="Calibri"/>
          <w:szCs w:val="22"/>
          <w:lang w:val="en-US" w:bidi="en-US"/>
        </w:rPr>
      </w:pPr>
    </w:p>
    <w:p w14:paraId="12E0E3DA" w14:textId="77777777" w:rsidR="000336F2" w:rsidRPr="00447EAB" w:rsidRDefault="000336F2" w:rsidP="00844669">
      <w:pPr>
        <w:spacing w:line="276" w:lineRule="auto"/>
        <w:ind w:left="720"/>
        <w:contextualSpacing/>
        <w:jc w:val="left"/>
        <w:rPr>
          <w:rFonts w:ascii="Calibri" w:hAnsi="Calibri"/>
          <w:szCs w:val="22"/>
          <w:lang w:val="en-US" w:bidi="en-US"/>
        </w:rPr>
      </w:pPr>
    </w:p>
    <w:p w14:paraId="5891CD5A" w14:textId="77777777" w:rsidR="000336F2" w:rsidRPr="00447EAB" w:rsidRDefault="000336F2" w:rsidP="00844669">
      <w:pPr>
        <w:spacing w:line="276" w:lineRule="auto"/>
        <w:ind w:left="720"/>
        <w:contextualSpacing/>
        <w:jc w:val="left"/>
        <w:rPr>
          <w:rFonts w:ascii="Calibri" w:hAnsi="Calibri"/>
          <w:szCs w:val="22"/>
          <w:lang w:val="en-US" w:bidi="en-US"/>
        </w:rPr>
      </w:pPr>
    </w:p>
    <w:p w14:paraId="6C7FE782" w14:textId="77777777" w:rsidR="000336F2" w:rsidRPr="00447EAB" w:rsidRDefault="000336F2" w:rsidP="00844669">
      <w:pPr>
        <w:spacing w:line="276" w:lineRule="auto"/>
        <w:ind w:left="720"/>
        <w:contextualSpacing/>
        <w:jc w:val="left"/>
        <w:rPr>
          <w:rFonts w:ascii="Calibri" w:hAnsi="Calibri"/>
          <w:szCs w:val="22"/>
          <w:lang w:val="en-US" w:bidi="en-US"/>
        </w:rPr>
      </w:pPr>
    </w:p>
    <w:p w14:paraId="01E16310" w14:textId="77777777" w:rsidR="000336F2" w:rsidRPr="00447EAB" w:rsidRDefault="000336F2" w:rsidP="00844669">
      <w:pPr>
        <w:spacing w:line="276" w:lineRule="auto"/>
        <w:ind w:left="720"/>
        <w:contextualSpacing/>
        <w:jc w:val="left"/>
        <w:rPr>
          <w:rFonts w:ascii="Calibri" w:hAnsi="Calibri"/>
          <w:szCs w:val="22"/>
          <w:lang w:val="en-US" w:bidi="en-US"/>
        </w:rPr>
      </w:pPr>
    </w:p>
    <w:p w14:paraId="682451E7" w14:textId="77777777" w:rsidR="000336F2" w:rsidRPr="00447EAB" w:rsidRDefault="000336F2" w:rsidP="00844669">
      <w:pPr>
        <w:spacing w:line="276" w:lineRule="auto"/>
        <w:ind w:left="720"/>
        <w:contextualSpacing/>
        <w:jc w:val="left"/>
        <w:rPr>
          <w:rFonts w:ascii="Calibri" w:hAnsi="Calibri"/>
          <w:szCs w:val="22"/>
          <w:lang w:val="en-US" w:bidi="en-US"/>
        </w:rPr>
      </w:pPr>
    </w:p>
    <w:p w14:paraId="291F86E6" w14:textId="5EB8606D" w:rsidR="00021E65" w:rsidRPr="00021E65" w:rsidRDefault="00521B09" w:rsidP="00021E65">
      <w:pPr>
        <w:rPr>
          <w:rFonts w:cs="Arial"/>
          <w:lang w:val="fr-FR"/>
        </w:rPr>
        <w:sectPr w:rsidR="00021E65" w:rsidRPr="00021E65" w:rsidSect="00021E65">
          <w:headerReference w:type="default" r:id="rId14"/>
          <w:footerReference w:type="default" r:id="rId15"/>
          <w:headerReference w:type="first" r:id="rId16"/>
          <w:pgSz w:w="12240" w:h="15840" w:code="1"/>
          <w:pgMar w:top="1440" w:right="1728" w:bottom="1440" w:left="1728" w:header="720" w:footer="720" w:gutter="0"/>
          <w:cols w:space="720"/>
          <w:docGrid w:linePitch="360"/>
        </w:sectPr>
      </w:pPr>
      <w:r w:rsidRPr="00021E65">
        <w:rPr>
          <w:rFonts w:ascii="Calibri" w:hAnsi="Calibri"/>
          <w:szCs w:val="22"/>
          <w:lang w:val="fr-FR" w:bidi="en-US"/>
        </w:rPr>
        <w:t>© </w:t>
      </w:r>
      <w:r w:rsidR="00021E65" w:rsidRPr="00CE4104">
        <w:rPr>
          <w:rFonts w:cstheme="minorHAnsi"/>
          <w:szCs w:val="22"/>
          <w:lang w:val="fr-FR"/>
        </w:rPr>
        <w:t xml:space="preserve">Sa Majesté la Reine du chef du Canada, représentée par le ministre </w:t>
      </w:r>
      <w:r w:rsidR="00021E65">
        <w:rPr>
          <w:rFonts w:cstheme="minorHAnsi"/>
          <w:szCs w:val="22"/>
          <w:lang w:val="fr-FR"/>
        </w:rPr>
        <w:t>des Travaux publics et des Services gouvernementaux</w:t>
      </w:r>
      <w:r w:rsidR="00021E65" w:rsidRPr="00CE4104">
        <w:rPr>
          <w:rFonts w:cstheme="minorHAnsi"/>
          <w:szCs w:val="22"/>
          <w:lang w:val="fr-FR"/>
        </w:rPr>
        <w:t>, 202</w:t>
      </w:r>
      <w:r w:rsidR="00021E65">
        <w:rPr>
          <w:rFonts w:cstheme="minorHAnsi"/>
          <w:lang w:val="fr-FR"/>
        </w:rPr>
        <w:t>2.</w:t>
      </w:r>
    </w:p>
    <w:p w14:paraId="79B9CCA3" w14:textId="756EDB20" w:rsidR="000A71AE" w:rsidRPr="00A3279E" w:rsidRDefault="00021E65" w:rsidP="00004597">
      <w:pPr>
        <w:pStyle w:val="Heading2"/>
        <w:rPr>
          <w:b w:val="0"/>
          <w:bCs w:val="0"/>
          <w:lang w:val="fr-FR"/>
        </w:rPr>
      </w:pPr>
      <w:bookmarkStart w:id="7" w:name="_Toc106269951"/>
      <w:bookmarkStart w:id="8" w:name="_Toc471732135"/>
      <w:bookmarkStart w:id="9" w:name="_Toc471742315"/>
      <w:bookmarkEnd w:id="6"/>
      <w:r w:rsidRPr="00A3279E">
        <w:rPr>
          <w:bCs w:val="0"/>
          <w:lang w:val="fr-FR"/>
        </w:rPr>
        <w:lastRenderedPageBreak/>
        <w:t>Sommaire</w:t>
      </w:r>
      <w:bookmarkEnd w:id="7"/>
    </w:p>
    <w:bookmarkEnd w:id="8"/>
    <w:bookmarkEnd w:id="9"/>
    <w:p w14:paraId="1545DD18" w14:textId="051EECAD" w:rsidR="00137593" w:rsidRPr="00021E65" w:rsidRDefault="00021E65" w:rsidP="00F014B5">
      <w:pPr>
        <w:rPr>
          <w:rFonts w:cstheme="minorHAnsi"/>
          <w:szCs w:val="22"/>
          <w:lang w:val="fr-FR"/>
        </w:rPr>
      </w:pPr>
      <w:r w:rsidRPr="00447EAB">
        <w:rPr>
          <w:szCs w:val="22"/>
          <w:lang w:val="fr"/>
        </w:rPr>
        <w:t xml:space="preserve">Transports Canada a chargé Phoenix Strategic Perspectives Inc. (Phoenix SPI) de mener </w:t>
      </w:r>
      <w:r w:rsidR="00F77C6D">
        <w:rPr>
          <w:szCs w:val="22"/>
          <w:lang w:val="fr"/>
        </w:rPr>
        <w:t>une recherche</w:t>
      </w:r>
      <w:r w:rsidRPr="00447EAB">
        <w:rPr>
          <w:szCs w:val="22"/>
          <w:lang w:val="fr"/>
        </w:rPr>
        <w:t xml:space="preserve"> sur l’opinion publique auprès des résidents de la côte sud de la Colombie-Britannique et de certaines régions de l’île de Vancouver qui utilisent ou prévoient utiliser des embarcations</w:t>
      </w:r>
      <w:r w:rsidR="00F77C6D">
        <w:rPr>
          <w:szCs w:val="22"/>
          <w:lang w:val="fr"/>
        </w:rPr>
        <w:t xml:space="preserve"> </w:t>
      </w:r>
      <w:r>
        <w:rPr>
          <w:szCs w:val="22"/>
          <w:lang w:val="fr"/>
        </w:rPr>
        <w:t>de</w:t>
      </w:r>
      <w:r>
        <w:rPr>
          <w:lang w:val="fr"/>
        </w:rPr>
        <w:t xml:space="preserve"> plaisance</w:t>
      </w:r>
      <w:r w:rsidR="00F77C6D">
        <w:rPr>
          <w:lang w:val="fr"/>
        </w:rPr>
        <w:t>.</w:t>
      </w:r>
    </w:p>
    <w:p w14:paraId="343FA9BA" w14:textId="67FF9F9C" w:rsidR="00137593" w:rsidRPr="00021E65" w:rsidRDefault="00021E65" w:rsidP="003D1D4F">
      <w:pPr>
        <w:pStyle w:val="Heading4"/>
        <w:spacing w:before="360"/>
        <w:rPr>
          <w:lang w:val="fr-FR"/>
        </w:rPr>
      </w:pPr>
      <w:r w:rsidRPr="00021E65">
        <w:rPr>
          <w:lang w:val="fr-FR"/>
        </w:rPr>
        <w:t>But et objectifs de la recherche</w:t>
      </w:r>
    </w:p>
    <w:p w14:paraId="095F0D67" w14:textId="677A1D76" w:rsidR="00137593" w:rsidRPr="00021E65" w:rsidRDefault="00021E65" w:rsidP="00137593">
      <w:pPr>
        <w:spacing w:before="120" w:after="120"/>
        <w:rPr>
          <w:rFonts w:ascii="Calibri" w:hAnsi="Calibri"/>
          <w:color w:val="000000" w:themeColor="text1"/>
          <w:lang w:val="fr-FR"/>
        </w:rPr>
      </w:pPr>
      <w:r w:rsidRPr="00447EAB">
        <w:rPr>
          <w:lang w:val="fr"/>
        </w:rPr>
        <w:t>L</w:t>
      </w:r>
      <w:r w:rsidR="00F77C6D">
        <w:rPr>
          <w:lang w:val="fr"/>
        </w:rPr>
        <w:t>e but</w:t>
      </w:r>
      <w:r w:rsidRPr="00447EAB">
        <w:rPr>
          <w:lang w:val="fr"/>
        </w:rPr>
        <w:t xml:space="preserve"> principal de la recherche était de </w:t>
      </w:r>
      <w:r>
        <w:rPr>
          <w:lang w:val="fr"/>
        </w:rPr>
        <w:t xml:space="preserve">mener une </w:t>
      </w:r>
      <w:r w:rsidRPr="009258DF">
        <w:rPr>
          <w:color w:val="000000" w:themeColor="text1"/>
          <w:lang w:val="fr"/>
        </w:rPr>
        <w:t xml:space="preserve">étude </w:t>
      </w:r>
      <w:r w:rsidR="00F77C6D">
        <w:rPr>
          <w:color w:val="000000" w:themeColor="text1"/>
          <w:lang w:val="fr"/>
        </w:rPr>
        <w:t>faisant suite à</w:t>
      </w:r>
      <w:r w:rsidRPr="009258DF">
        <w:rPr>
          <w:color w:val="000000" w:themeColor="text1"/>
          <w:lang w:val="fr"/>
        </w:rPr>
        <w:t xml:space="preserve"> celle </w:t>
      </w:r>
      <w:r w:rsidR="000062F1">
        <w:rPr>
          <w:color w:val="000000" w:themeColor="text1"/>
          <w:lang w:val="fr"/>
        </w:rPr>
        <w:t>réalisé</w:t>
      </w:r>
      <w:r w:rsidRPr="009258DF">
        <w:rPr>
          <w:color w:val="000000" w:themeColor="text1"/>
          <w:lang w:val="fr"/>
        </w:rPr>
        <w:t xml:space="preserve">e en 2021 sur </w:t>
      </w:r>
      <w:r w:rsidR="000062F1">
        <w:rPr>
          <w:color w:val="000000" w:themeColor="text1"/>
          <w:lang w:val="fr"/>
        </w:rPr>
        <w:t>le niveau de sensibilisation aux</w:t>
      </w:r>
      <w:r w:rsidRPr="009258DF">
        <w:rPr>
          <w:color w:val="000000" w:themeColor="text1"/>
          <w:lang w:val="fr"/>
        </w:rPr>
        <w:t xml:space="preserve"> </w:t>
      </w:r>
      <w:r>
        <w:rPr>
          <w:lang w:val="fr"/>
        </w:rPr>
        <w:t xml:space="preserve">mesures </w:t>
      </w:r>
      <w:r w:rsidRPr="009258DF">
        <w:rPr>
          <w:color w:val="000000" w:themeColor="text1"/>
          <w:szCs w:val="22"/>
          <w:lang w:val="fr"/>
        </w:rPr>
        <w:t xml:space="preserve">obligatoires et </w:t>
      </w:r>
      <w:r>
        <w:rPr>
          <w:lang w:val="fr"/>
        </w:rPr>
        <w:t xml:space="preserve">volontaires </w:t>
      </w:r>
      <w:r w:rsidR="00F77C6D">
        <w:rPr>
          <w:lang w:val="fr"/>
        </w:rPr>
        <w:t>visant à protéger l</w:t>
      </w:r>
      <w:r>
        <w:rPr>
          <w:lang w:val="fr"/>
        </w:rPr>
        <w:t xml:space="preserve">es </w:t>
      </w:r>
      <w:r w:rsidRPr="009258DF">
        <w:rPr>
          <w:color w:val="000000" w:themeColor="text1"/>
          <w:szCs w:val="22"/>
          <w:lang w:val="fr"/>
        </w:rPr>
        <w:t xml:space="preserve">épaulards résidents du </w:t>
      </w:r>
      <w:r w:rsidR="00F77C6D">
        <w:rPr>
          <w:color w:val="000000" w:themeColor="text1"/>
          <w:szCs w:val="22"/>
          <w:lang w:val="fr"/>
        </w:rPr>
        <w:t>s</w:t>
      </w:r>
      <w:r w:rsidRPr="009258DF">
        <w:rPr>
          <w:color w:val="000000" w:themeColor="text1"/>
          <w:szCs w:val="22"/>
          <w:lang w:val="fr"/>
        </w:rPr>
        <w:t xml:space="preserve">ud </w:t>
      </w:r>
      <w:r w:rsidRPr="009258DF">
        <w:rPr>
          <w:color w:val="000000" w:themeColor="text1"/>
          <w:lang w:val="fr"/>
        </w:rPr>
        <w:t xml:space="preserve">et </w:t>
      </w:r>
      <w:r w:rsidR="00F77C6D">
        <w:rPr>
          <w:color w:val="000000" w:themeColor="text1"/>
          <w:lang w:val="fr"/>
        </w:rPr>
        <w:t xml:space="preserve">à mieux faire connaître </w:t>
      </w:r>
      <w:r w:rsidRPr="009258DF">
        <w:rPr>
          <w:color w:val="000000" w:themeColor="text1"/>
          <w:lang w:val="fr"/>
        </w:rPr>
        <w:t xml:space="preserve">la sécurité nautique dans les eaux côtières méridionales de la Colombie-Britannique. </w:t>
      </w:r>
      <w:r w:rsidR="000062F1">
        <w:rPr>
          <w:color w:val="000000" w:themeColor="text1"/>
          <w:lang w:val="fr"/>
        </w:rPr>
        <w:t>L’étude visait précisément à mesurer le niveau</w:t>
      </w:r>
      <w:r w:rsidRPr="009258DF">
        <w:rPr>
          <w:color w:val="000000" w:themeColor="text1"/>
          <w:lang w:val="fr"/>
        </w:rPr>
        <w:t xml:space="preserve"> de sensibilisation aux efforts déployés par Transports Canada pour protéger les </w:t>
      </w:r>
      <w:r>
        <w:rPr>
          <w:color w:val="000000" w:themeColor="text1"/>
          <w:lang w:val="fr"/>
        </w:rPr>
        <w:t>épaulards résidents</w:t>
      </w:r>
      <w:r w:rsidR="00F77C6D">
        <w:rPr>
          <w:color w:val="000000" w:themeColor="text1"/>
          <w:lang w:val="fr"/>
        </w:rPr>
        <w:t xml:space="preserve"> du sud</w:t>
      </w:r>
      <w:r w:rsidRPr="009258DF">
        <w:rPr>
          <w:color w:val="000000" w:themeColor="text1"/>
          <w:lang w:val="fr"/>
        </w:rPr>
        <w:t xml:space="preserve">, </w:t>
      </w:r>
      <w:r w:rsidR="000062F1">
        <w:rPr>
          <w:color w:val="000000" w:themeColor="text1"/>
          <w:lang w:val="fr"/>
        </w:rPr>
        <w:t>à déterminer la mesure dans laquelle les participants étaient au courant du déploiement d’une</w:t>
      </w:r>
      <w:r w:rsidRPr="009258DF">
        <w:rPr>
          <w:color w:val="000000" w:themeColor="text1"/>
          <w:lang w:val="fr"/>
        </w:rPr>
        <w:t xml:space="preserve"> campagne publicitaire connexe </w:t>
      </w:r>
      <w:r w:rsidR="000062F1">
        <w:rPr>
          <w:color w:val="000000" w:themeColor="text1"/>
          <w:lang w:val="fr"/>
        </w:rPr>
        <w:t xml:space="preserve">et s’en souvenaient, et à cerner </w:t>
      </w:r>
      <w:r w:rsidRPr="009258DF">
        <w:rPr>
          <w:color w:val="000000" w:themeColor="text1"/>
          <w:lang w:val="fr"/>
        </w:rPr>
        <w:t xml:space="preserve">l’utilisation de la technologie de </w:t>
      </w:r>
      <w:r w:rsidR="00F77C6D">
        <w:rPr>
          <w:color w:val="000000" w:themeColor="text1"/>
          <w:lang w:val="fr"/>
        </w:rPr>
        <w:t>sondeur à écho</w:t>
      </w:r>
      <w:r w:rsidRPr="009258DF">
        <w:rPr>
          <w:color w:val="000000" w:themeColor="text1"/>
          <w:lang w:val="fr"/>
        </w:rPr>
        <w:t xml:space="preserve">, car la réduction de l’impact du bruit sous-marin est l’un des objectifs de l’Initiative </w:t>
      </w:r>
      <w:r w:rsidR="00F77C6D">
        <w:rPr>
          <w:color w:val="000000" w:themeColor="text1"/>
          <w:lang w:val="fr"/>
        </w:rPr>
        <w:t>de protection d</w:t>
      </w:r>
      <w:r w:rsidRPr="009258DF">
        <w:rPr>
          <w:color w:val="000000" w:themeColor="text1"/>
          <w:lang w:val="fr"/>
        </w:rPr>
        <w:t>es baleines.</w:t>
      </w:r>
    </w:p>
    <w:p w14:paraId="1E91F12D" w14:textId="370E6E8D" w:rsidR="00137593" w:rsidRPr="00A3279E" w:rsidRDefault="00137593" w:rsidP="003D1D4F">
      <w:pPr>
        <w:pStyle w:val="Heading4"/>
        <w:spacing w:before="360"/>
        <w:rPr>
          <w:lang w:val="fr-FR"/>
        </w:rPr>
      </w:pPr>
      <w:r w:rsidRPr="00A3279E">
        <w:rPr>
          <w:lang w:val="fr-FR"/>
        </w:rPr>
        <w:t>M</w:t>
      </w:r>
      <w:r w:rsidR="00021E65" w:rsidRPr="00A3279E">
        <w:rPr>
          <w:lang w:val="fr-FR"/>
        </w:rPr>
        <w:t>é</w:t>
      </w:r>
      <w:r w:rsidRPr="00A3279E">
        <w:rPr>
          <w:lang w:val="fr-FR"/>
        </w:rPr>
        <w:t>thodolog</w:t>
      </w:r>
      <w:r w:rsidR="00021E65" w:rsidRPr="00A3279E">
        <w:rPr>
          <w:lang w:val="fr-FR"/>
        </w:rPr>
        <w:t>ie</w:t>
      </w:r>
    </w:p>
    <w:p w14:paraId="4B0F02E4" w14:textId="3E732E3E" w:rsidR="00042D6B" w:rsidRPr="00021E65" w:rsidRDefault="00021E65" w:rsidP="00137593">
      <w:pPr>
        <w:spacing w:before="120" w:after="120"/>
        <w:rPr>
          <w:rFonts w:cstheme="minorHAnsi"/>
          <w:color w:val="000000" w:themeColor="text1"/>
          <w:szCs w:val="22"/>
          <w:lang w:val="fr-FR"/>
        </w:rPr>
      </w:pPr>
      <w:r w:rsidRPr="009258DF">
        <w:rPr>
          <w:color w:val="000000" w:themeColor="text1"/>
          <w:szCs w:val="22"/>
          <w:lang w:val="fr"/>
        </w:rPr>
        <w:t xml:space="preserve">Un sondage téléphonique </w:t>
      </w:r>
      <w:r w:rsidR="00FD24E3">
        <w:rPr>
          <w:color w:val="000000" w:themeColor="text1"/>
          <w:szCs w:val="22"/>
          <w:lang w:val="fr"/>
        </w:rPr>
        <w:t>à composition</w:t>
      </w:r>
      <w:r w:rsidRPr="009258DF">
        <w:rPr>
          <w:color w:val="000000" w:themeColor="text1"/>
          <w:szCs w:val="22"/>
          <w:lang w:val="fr"/>
        </w:rPr>
        <w:t xml:space="preserve"> aléatoire de </w:t>
      </w:r>
      <w:r w:rsidR="00FD24E3">
        <w:rPr>
          <w:color w:val="000000" w:themeColor="text1"/>
          <w:szCs w:val="22"/>
          <w:lang w:val="fr"/>
        </w:rPr>
        <w:t>1</w:t>
      </w:r>
      <w:r w:rsidRPr="009258DF">
        <w:rPr>
          <w:color w:val="000000" w:themeColor="text1"/>
          <w:szCs w:val="22"/>
          <w:lang w:val="fr"/>
        </w:rPr>
        <w:t>1 minute</w:t>
      </w:r>
      <w:r w:rsidR="00FD24E3">
        <w:rPr>
          <w:color w:val="000000" w:themeColor="text1"/>
          <w:szCs w:val="22"/>
          <w:lang w:val="fr"/>
        </w:rPr>
        <w:t>s</w:t>
      </w:r>
      <w:r w:rsidRPr="009258DF">
        <w:rPr>
          <w:color w:val="000000" w:themeColor="text1"/>
          <w:szCs w:val="22"/>
          <w:lang w:val="fr"/>
        </w:rPr>
        <w:t xml:space="preserve"> a été administré à 1003 adultes de 18 ans et plus qui résident dans des collectivités côtières </w:t>
      </w:r>
      <w:r w:rsidR="00FD24E3">
        <w:rPr>
          <w:color w:val="000000" w:themeColor="text1"/>
          <w:szCs w:val="22"/>
          <w:lang w:val="fr"/>
        </w:rPr>
        <w:t>du</w:t>
      </w:r>
      <w:r w:rsidRPr="009258DF">
        <w:rPr>
          <w:color w:val="000000" w:themeColor="text1"/>
          <w:szCs w:val="22"/>
          <w:lang w:val="fr"/>
        </w:rPr>
        <w:t xml:space="preserve"> sud de la Colombie-Britannique et dans certaines régions de l’île de Vancouver et qui répondent aux critères d’admissibilité à la navigation de plaisance.</w:t>
      </w:r>
      <w:r>
        <w:rPr>
          <w:lang w:val="fr"/>
        </w:rPr>
        <w:t xml:space="preserve"> </w:t>
      </w:r>
      <w:r>
        <w:rPr>
          <w:color w:val="000000" w:themeColor="text1"/>
          <w:szCs w:val="22"/>
          <w:lang w:val="fr"/>
        </w:rPr>
        <w:t xml:space="preserve">Le travail sur le terrain a été effectué </w:t>
      </w:r>
      <w:r w:rsidR="000062F1">
        <w:rPr>
          <w:szCs w:val="22"/>
          <w:lang w:val="fr" w:bidi="en-US"/>
        </w:rPr>
        <w:t>entre le</w:t>
      </w:r>
      <w:r w:rsidRPr="006242F7">
        <w:rPr>
          <w:szCs w:val="22"/>
          <w:lang w:val="fr" w:bidi="en-US"/>
        </w:rPr>
        <w:t xml:space="preserve"> 26 janvier et </w:t>
      </w:r>
      <w:r w:rsidR="000062F1">
        <w:rPr>
          <w:szCs w:val="22"/>
          <w:lang w:val="fr" w:bidi="en-US"/>
        </w:rPr>
        <w:t xml:space="preserve">le </w:t>
      </w:r>
      <w:r w:rsidRPr="006242F7">
        <w:rPr>
          <w:szCs w:val="22"/>
          <w:lang w:val="fr" w:bidi="en-US"/>
        </w:rPr>
        <w:t>20 mars 2022</w:t>
      </w:r>
      <w:r>
        <w:rPr>
          <w:szCs w:val="22"/>
          <w:lang w:val="fr" w:bidi="en-US"/>
        </w:rPr>
        <w:t xml:space="preserve">. </w:t>
      </w:r>
      <w:r w:rsidRPr="009258DF">
        <w:rPr>
          <w:color w:val="000000" w:themeColor="text1"/>
          <w:szCs w:val="22"/>
          <w:lang w:val="fr"/>
        </w:rPr>
        <w:t>Aux fins de cette recherche, pour être classés comme plaisanciers, les adultes d</w:t>
      </w:r>
      <w:r w:rsidR="000062F1">
        <w:rPr>
          <w:color w:val="000000" w:themeColor="text1"/>
          <w:szCs w:val="22"/>
          <w:lang w:val="fr"/>
        </w:rPr>
        <w:t>evaie</w:t>
      </w:r>
      <w:r w:rsidRPr="009258DF">
        <w:rPr>
          <w:color w:val="000000" w:themeColor="text1"/>
          <w:szCs w:val="22"/>
          <w:lang w:val="fr"/>
        </w:rPr>
        <w:t>nt avoir fait ce qui suit au moins une fois au cours des 12 mois précédents ou avoir l’intention de le faire au cours des 12 prochains mois</w:t>
      </w:r>
      <w:r w:rsidR="00FD24E3">
        <w:rPr>
          <w:color w:val="000000" w:themeColor="text1"/>
          <w:szCs w:val="22"/>
          <w:lang w:val="fr"/>
        </w:rPr>
        <w:t> :</w:t>
      </w:r>
    </w:p>
    <w:p w14:paraId="791AE083" w14:textId="6BBD2591" w:rsidR="00042D6B" w:rsidRPr="00021E65" w:rsidRDefault="00137593" w:rsidP="00CA0C3B">
      <w:pPr>
        <w:spacing w:before="120" w:after="120"/>
        <w:ind w:left="720"/>
        <w:rPr>
          <w:rFonts w:cstheme="minorHAnsi"/>
          <w:color w:val="000000" w:themeColor="text1"/>
          <w:lang w:val="fr-FR"/>
        </w:rPr>
      </w:pPr>
      <w:r w:rsidRPr="00021E65">
        <w:rPr>
          <w:rFonts w:cstheme="minorHAnsi"/>
          <w:color w:val="000000" w:themeColor="text1"/>
          <w:szCs w:val="22"/>
          <w:lang w:val="fr-FR"/>
        </w:rPr>
        <w:t xml:space="preserve">1) </w:t>
      </w:r>
      <w:r w:rsidR="00021E65" w:rsidRPr="009258DF">
        <w:rPr>
          <w:color w:val="000000" w:themeColor="text1"/>
          <w:lang w:val="fr"/>
        </w:rPr>
        <w:t>posséder,</w:t>
      </w:r>
      <w:r w:rsidR="00021E65" w:rsidRPr="009258DF">
        <w:rPr>
          <w:color w:val="000000" w:themeColor="text1"/>
          <w:szCs w:val="22"/>
          <w:lang w:val="fr"/>
        </w:rPr>
        <w:t xml:space="preserve"> </w:t>
      </w:r>
      <w:r w:rsidR="00FD24E3">
        <w:rPr>
          <w:color w:val="000000" w:themeColor="text1"/>
          <w:szCs w:val="22"/>
          <w:lang w:val="fr"/>
        </w:rPr>
        <w:t>exploiter</w:t>
      </w:r>
      <w:r w:rsidR="00FD24E3">
        <w:rPr>
          <w:color w:val="000000" w:themeColor="text1"/>
          <w:lang w:val="fr"/>
        </w:rPr>
        <w:t xml:space="preserve"> ou</w:t>
      </w:r>
      <w:r w:rsidR="00021E65" w:rsidRPr="009258DF">
        <w:rPr>
          <w:color w:val="000000" w:themeColor="text1"/>
          <w:lang w:val="fr"/>
        </w:rPr>
        <w:t xml:space="preserve"> louer </w:t>
      </w:r>
      <w:r w:rsidR="00FD24E3">
        <w:rPr>
          <w:color w:val="000000" w:themeColor="text1"/>
          <w:lang w:val="fr"/>
        </w:rPr>
        <w:t>une embarcation</w:t>
      </w:r>
      <w:r w:rsidR="00021E65" w:rsidRPr="009258DF">
        <w:rPr>
          <w:color w:val="000000" w:themeColor="text1"/>
          <w:lang w:val="fr"/>
        </w:rPr>
        <w:t xml:space="preserve"> de plaisance, motorisé</w:t>
      </w:r>
      <w:r w:rsidR="00FD24E3">
        <w:rPr>
          <w:color w:val="000000" w:themeColor="text1"/>
          <w:lang w:val="fr"/>
        </w:rPr>
        <w:t>e</w:t>
      </w:r>
      <w:r w:rsidR="00021E65" w:rsidRPr="009258DF">
        <w:rPr>
          <w:color w:val="000000" w:themeColor="text1"/>
          <w:lang w:val="fr"/>
        </w:rPr>
        <w:t xml:space="preserve"> ou à voile</w:t>
      </w:r>
      <w:r w:rsidR="00FD24E3">
        <w:rPr>
          <w:color w:val="000000" w:themeColor="text1"/>
          <w:lang w:val="fr"/>
        </w:rPr>
        <w:t xml:space="preserve">, ou être passager à bord d’une telle </w:t>
      </w:r>
      <w:proofErr w:type="gramStart"/>
      <w:r w:rsidR="00FD24E3">
        <w:rPr>
          <w:color w:val="000000" w:themeColor="text1"/>
          <w:lang w:val="fr"/>
        </w:rPr>
        <w:t>embarcation;</w:t>
      </w:r>
      <w:proofErr w:type="gramEnd"/>
      <w:r w:rsidRPr="00021E65">
        <w:rPr>
          <w:rFonts w:cstheme="minorHAnsi"/>
          <w:color w:val="000000" w:themeColor="text1"/>
          <w:lang w:val="fr-FR"/>
        </w:rPr>
        <w:t xml:space="preserve"> </w:t>
      </w:r>
    </w:p>
    <w:p w14:paraId="501B959D" w14:textId="19451B5C" w:rsidR="00042D6B" w:rsidRPr="00FD24E3" w:rsidRDefault="00137593" w:rsidP="00CA0C3B">
      <w:pPr>
        <w:spacing w:before="120" w:after="120"/>
        <w:ind w:left="720"/>
        <w:rPr>
          <w:rFonts w:cstheme="minorHAnsi"/>
          <w:color w:val="000000" w:themeColor="text1"/>
          <w:szCs w:val="22"/>
          <w:lang w:val="fr-FR"/>
        </w:rPr>
      </w:pPr>
      <w:r w:rsidRPr="00FD24E3">
        <w:rPr>
          <w:rFonts w:cstheme="minorHAnsi"/>
          <w:color w:val="000000" w:themeColor="text1"/>
          <w:lang w:val="fr-FR"/>
        </w:rPr>
        <w:t xml:space="preserve">2) </w:t>
      </w:r>
      <w:r w:rsidR="000062F1">
        <w:rPr>
          <w:rFonts w:cstheme="minorHAnsi"/>
          <w:color w:val="000000" w:themeColor="text1"/>
          <w:szCs w:val="22"/>
          <w:lang w:val="fr-FR"/>
        </w:rPr>
        <w:t>faire</w:t>
      </w:r>
      <w:r w:rsidR="00FD24E3" w:rsidRPr="00FD24E3">
        <w:rPr>
          <w:rFonts w:cstheme="minorHAnsi"/>
          <w:color w:val="000000" w:themeColor="text1"/>
          <w:szCs w:val="22"/>
          <w:lang w:val="fr-FR"/>
        </w:rPr>
        <w:t xml:space="preserve"> </w:t>
      </w:r>
      <w:r w:rsidR="00FD24E3">
        <w:rPr>
          <w:rFonts w:cstheme="minorHAnsi"/>
          <w:color w:val="000000" w:themeColor="text1"/>
          <w:szCs w:val="22"/>
          <w:lang w:val="fr-FR"/>
        </w:rPr>
        <w:t>de la planche à pagaie</w:t>
      </w:r>
      <w:r w:rsidR="000062F1">
        <w:rPr>
          <w:rFonts w:cstheme="minorHAnsi"/>
          <w:color w:val="000000" w:themeColor="text1"/>
          <w:szCs w:val="22"/>
          <w:lang w:val="fr-FR"/>
        </w:rPr>
        <w:t xml:space="preserve"> ou naviguer sur l’océan </w:t>
      </w:r>
      <w:r w:rsidR="00FD24E3">
        <w:rPr>
          <w:rFonts w:cstheme="minorHAnsi"/>
          <w:color w:val="000000" w:themeColor="text1"/>
          <w:szCs w:val="22"/>
          <w:lang w:val="fr-FR"/>
        </w:rPr>
        <w:t>à bord d’un</w:t>
      </w:r>
      <w:r w:rsidR="00021E65" w:rsidRPr="00FD24E3">
        <w:rPr>
          <w:color w:val="000000" w:themeColor="text1"/>
          <w:lang w:val="fr-FR"/>
        </w:rPr>
        <w:t xml:space="preserve"> kayak ou </w:t>
      </w:r>
      <w:r w:rsidR="00FD24E3">
        <w:rPr>
          <w:color w:val="000000" w:themeColor="text1"/>
          <w:lang w:val="fr-FR"/>
        </w:rPr>
        <w:t xml:space="preserve">d’un </w:t>
      </w:r>
      <w:r w:rsidR="00021E65" w:rsidRPr="00FD24E3">
        <w:rPr>
          <w:color w:val="000000" w:themeColor="text1"/>
          <w:lang w:val="fr-FR"/>
        </w:rPr>
        <w:t>cano</w:t>
      </w:r>
      <w:r w:rsidR="00FD24E3">
        <w:rPr>
          <w:color w:val="000000" w:themeColor="text1"/>
          <w:lang w:val="fr-FR"/>
        </w:rPr>
        <w:t>t.</w:t>
      </w:r>
    </w:p>
    <w:p w14:paraId="22AAA3DD" w14:textId="480E6D65" w:rsidR="00D4285A" w:rsidRDefault="000062F1" w:rsidP="00D4285A">
      <w:pPr>
        <w:spacing w:before="120" w:after="120"/>
        <w:rPr>
          <w:rStyle w:val="Hyperlink"/>
          <w:iCs/>
          <w:lang w:val="fr"/>
        </w:rPr>
      </w:pPr>
      <w:r>
        <w:rPr>
          <w:color w:val="000000" w:themeColor="text1"/>
          <w:szCs w:val="22"/>
          <w:lang w:val="fr"/>
        </w:rPr>
        <w:t>En raison de la taille de l’échantillon</w:t>
      </w:r>
      <w:r w:rsidR="00021E65" w:rsidRPr="00D06CE3">
        <w:rPr>
          <w:szCs w:val="22"/>
          <w:lang w:val="fr"/>
        </w:rPr>
        <w:t xml:space="preserve">, les résultats globaux peuvent être considérés comme précis </w:t>
      </w:r>
      <w:r>
        <w:rPr>
          <w:szCs w:val="22"/>
          <w:lang w:val="fr"/>
        </w:rPr>
        <w:t xml:space="preserve">à </w:t>
      </w:r>
      <w:r w:rsidR="00021E65" w:rsidRPr="00D06CE3">
        <w:rPr>
          <w:szCs w:val="22"/>
          <w:lang w:val="fr"/>
        </w:rPr>
        <w:t>3,1</w:t>
      </w:r>
      <w:r w:rsidR="00FD24E3">
        <w:rPr>
          <w:szCs w:val="22"/>
          <w:lang w:val="fr"/>
        </w:rPr>
        <w:t xml:space="preserve"> </w:t>
      </w:r>
      <w:r w:rsidR="00021E65" w:rsidRPr="00D06CE3">
        <w:rPr>
          <w:szCs w:val="22"/>
          <w:lang w:val="fr"/>
        </w:rPr>
        <w:t>%</w:t>
      </w:r>
      <w:r>
        <w:rPr>
          <w:szCs w:val="22"/>
          <w:lang w:val="fr"/>
        </w:rPr>
        <w:t xml:space="preserve"> près</w:t>
      </w:r>
      <w:r w:rsidR="00021E65" w:rsidRPr="00D06CE3">
        <w:rPr>
          <w:szCs w:val="22"/>
          <w:lang w:val="fr"/>
        </w:rPr>
        <w:t>, 19 fois sur 20.</w:t>
      </w:r>
      <w:r w:rsidR="00021E65">
        <w:rPr>
          <w:lang w:val="fr"/>
        </w:rPr>
        <w:t xml:space="preserve"> </w:t>
      </w:r>
      <w:r w:rsidR="00021E65" w:rsidRPr="00D06CE3">
        <w:rPr>
          <w:lang w:val="fr"/>
        </w:rPr>
        <w:t>La marge d’erreur est plus grande pour les résultats relatifs aux sous-groupes de l’échantillon complet.</w:t>
      </w:r>
      <w:r w:rsidR="00021E65" w:rsidRPr="00D06CE3">
        <w:rPr>
          <w:color w:val="000000"/>
          <w:szCs w:val="22"/>
          <w:lang w:val="fr"/>
        </w:rPr>
        <w:t xml:space="preserve"> Les données ont été pondérées pour refléter la population en termes d’âge, de </w:t>
      </w:r>
      <w:r>
        <w:rPr>
          <w:color w:val="000000"/>
          <w:szCs w:val="22"/>
          <w:lang w:val="fr"/>
        </w:rPr>
        <w:t>genre</w:t>
      </w:r>
      <w:r w:rsidR="00021E65" w:rsidRPr="00D06CE3">
        <w:rPr>
          <w:color w:val="000000"/>
          <w:szCs w:val="22"/>
          <w:lang w:val="fr"/>
        </w:rPr>
        <w:t xml:space="preserve"> et de région (avec les paramètres géographiques de l’étude).</w:t>
      </w:r>
      <w:r w:rsidR="00021E65">
        <w:rPr>
          <w:lang w:val="fr"/>
        </w:rPr>
        <w:t xml:space="preserve"> </w:t>
      </w:r>
      <w:r w:rsidR="00021E65" w:rsidRPr="00D06CE3">
        <w:rPr>
          <w:iCs/>
          <w:lang w:val="fr"/>
        </w:rPr>
        <w:t xml:space="preserve"> Pour une description plus complète de la méthodologie, </w:t>
      </w:r>
      <w:r w:rsidR="00FD24E3">
        <w:rPr>
          <w:iCs/>
          <w:lang w:val="fr"/>
        </w:rPr>
        <w:t>prière de consulter</w:t>
      </w:r>
      <w:r w:rsidR="00021E65" w:rsidRPr="00D06CE3">
        <w:rPr>
          <w:iCs/>
          <w:lang w:val="fr"/>
        </w:rPr>
        <w:t xml:space="preserve"> l’annexe 1</w:t>
      </w:r>
      <w:r w:rsidR="00021E65">
        <w:rPr>
          <w:iCs/>
          <w:lang w:val="fr"/>
        </w:rPr>
        <w:t xml:space="preserve">, </w:t>
      </w:r>
      <w:hyperlink w:anchor="_1._Technical_Specifications" w:history="1">
        <w:r w:rsidR="00021E65" w:rsidRPr="00D06CE3">
          <w:rPr>
            <w:rStyle w:val="Hyperlink"/>
            <w:iCs/>
            <w:lang w:val="fr"/>
          </w:rPr>
          <w:t>Spécifications techniques</w:t>
        </w:r>
      </w:hyperlink>
      <w:r w:rsidR="00FD24E3">
        <w:rPr>
          <w:rStyle w:val="Hyperlink"/>
          <w:iCs/>
          <w:lang w:val="fr"/>
        </w:rPr>
        <w:t>.</w:t>
      </w:r>
    </w:p>
    <w:p w14:paraId="55D38296" w14:textId="77777777" w:rsidR="002C66AF" w:rsidRDefault="002C66AF">
      <w:pPr>
        <w:spacing w:before="0" w:after="0"/>
        <w:jc w:val="left"/>
        <w:rPr>
          <w:rFonts w:eastAsiaTheme="majorEastAsia" w:cstheme="majorBidi"/>
          <w:b/>
          <w:iCs/>
          <w:color w:val="595959" w:themeColor="text1" w:themeTint="A6"/>
          <w:sz w:val="28"/>
          <w:lang w:val="fr-FR"/>
        </w:rPr>
      </w:pPr>
      <w:r>
        <w:rPr>
          <w:lang w:val="fr-FR"/>
        </w:rPr>
        <w:br w:type="page"/>
      </w:r>
    </w:p>
    <w:p w14:paraId="64AABD9F" w14:textId="19DD31FD" w:rsidR="00137593" w:rsidRPr="00A3279E" w:rsidRDefault="00021E65" w:rsidP="003D1D4F">
      <w:pPr>
        <w:pStyle w:val="Heading4"/>
        <w:spacing w:before="360"/>
        <w:rPr>
          <w:lang w:val="fr-FR"/>
        </w:rPr>
      </w:pPr>
      <w:r w:rsidRPr="00A3279E">
        <w:rPr>
          <w:lang w:val="fr-FR"/>
        </w:rPr>
        <w:lastRenderedPageBreak/>
        <w:t>Principaux constats</w:t>
      </w:r>
    </w:p>
    <w:p w14:paraId="053968AA" w14:textId="11B87662" w:rsidR="00137593" w:rsidRPr="00021E65" w:rsidRDefault="00021E65" w:rsidP="00CF258D">
      <w:pPr>
        <w:pStyle w:val="Heading6"/>
        <w:rPr>
          <w:b w:val="0"/>
          <w:i w:val="0"/>
          <w:lang w:val="fr-FR"/>
        </w:rPr>
      </w:pPr>
      <w:r w:rsidRPr="004D0104">
        <w:rPr>
          <w:lang w:val="fr"/>
        </w:rPr>
        <w:t xml:space="preserve">Plus de la moitié </w:t>
      </w:r>
      <w:r w:rsidR="00FD24E3">
        <w:rPr>
          <w:lang w:val="fr"/>
        </w:rPr>
        <w:t xml:space="preserve">des répondants </w:t>
      </w:r>
      <w:r w:rsidRPr="004D0104">
        <w:rPr>
          <w:lang w:val="fr"/>
        </w:rPr>
        <w:t xml:space="preserve">savent que des mesures sont en place pour protéger les épaulards résidents du </w:t>
      </w:r>
      <w:r w:rsidR="00FD24E3">
        <w:rPr>
          <w:lang w:val="fr"/>
        </w:rPr>
        <w:t>s</w:t>
      </w:r>
      <w:r w:rsidRPr="004D0104">
        <w:rPr>
          <w:lang w:val="fr"/>
        </w:rPr>
        <w:t xml:space="preserve">ud dans les eaux côtières de la Colombie-Britannique. </w:t>
      </w:r>
      <w:r w:rsidR="00FD24E3">
        <w:rPr>
          <w:lang w:val="fr"/>
        </w:rPr>
        <w:t>Le niveau de</w:t>
      </w:r>
      <w:r w:rsidRPr="004D0104">
        <w:rPr>
          <w:lang w:val="fr"/>
        </w:rPr>
        <w:t xml:space="preserve"> sensibilisation est considérablement plus faible lorsque l’accent est mis sur </w:t>
      </w:r>
      <w:r w:rsidR="00D4285A">
        <w:rPr>
          <w:lang w:val="fr"/>
        </w:rPr>
        <w:t>l</w:t>
      </w:r>
      <w:r w:rsidRPr="004D0104">
        <w:rPr>
          <w:lang w:val="fr"/>
        </w:rPr>
        <w:t xml:space="preserve">es mesures </w:t>
      </w:r>
      <w:r w:rsidR="00FD24E3">
        <w:rPr>
          <w:lang w:val="fr"/>
        </w:rPr>
        <w:t>particulières.</w:t>
      </w:r>
    </w:p>
    <w:p w14:paraId="0670E474" w14:textId="4D4A13E1" w:rsidR="00137593" w:rsidRPr="00021E65" w:rsidRDefault="00FD24E3" w:rsidP="00137593">
      <w:pPr>
        <w:spacing w:before="120" w:after="120"/>
        <w:rPr>
          <w:rFonts w:ascii="Calibri" w:hAnsi="Calibri" w:cs="Calibri"/>
          <w:lang w:val="fr-FR"/>
        </w:rPr>
      </w:pPr>
      <w:r>
        <w:rPr>
          <w:color w:val="000000" w:themeColor="text1"/>
          <w:lang w:val="fr"/>
        </w:rPr>
        <w:t>Les</w:t>
      </w:r>
      <w:r w:rsidR="00021E65" w:rsidRPr="00447EAB">
        <w:rPr>
          <w:color w:val="000000" w:themeColor="text1"/>
          <w:lang w:val="fr"/>
        </w:rPr>
        <w:t xml:space="preserve"> mesures de protection en place pour protéger les épaulards résidents du </w:t>
      </w:r>
      <w:r>
        <w:rPr>
          <w:color w:val="000000" w:themeColor="text1"/>
          <w:lang w:val="fr"/>
        </w:rPr>
        <w:t>s</w:t>
      </w:r>
      <w:r w:rsidR="00021E65" w:rsidRPr="00447EAB">
        <w:rPr>
          <w:color w:val="000000" w:themeColor="text1"/>
          <w:lang w:val="fr"/>
        </w:rPr>
        <w:t>ud dans les eaux côtières de la Colombie-Britannique</w:t>
      </w:r>
      <w:r w:rsidR="00021E65">
        <w:rPr>
          <w:color w:val="000000" w:themeColor="text1"/>
          <w:lang w:val="fr"/>
        </w:rPr>
        <w:t xml:space="preserve"> </w:t>
      </w:r>
      <w:r>
        <w:rPr>
          <w:color w:val="000000" w:themeColor="text1"/>
          <w:lang w:val="fr"/>
        </w:rPr>
        <w:t xml:space="preserve">sont relativement bien connues des répondants (60 %, ce qui représente </w:t>
      </w:r>
      <w:r w:rsidR="00021E65">
        <w:rPr>
          <w:color w:val="000000" w:themeColor="text1"/>
          <w:lang w:val="fr"/>
        </w:rPr>
        <w:t>une légère augmentation par rapport à 2021, lorsque 56 % ont déclaré qu’ils étaient au courant</w:t>
      </w:r>
      <w:r w:rsidR="00D4285A">
        <w:rPr>
          <w:color w:val="000000" w:themeColor="text1"/>
          <w:lang w:val="fr"/>
        </w:rPr>
        <w:t xml:space="preserve"> de l’adoption de telles mesures</w:t>
      </w:r>
      <w:r w:rsidR="00021E65">
        <w:rPr>
          <w:color w:val="000000" w:themeColor="text1"/>
          <w:lang w:val="fr"/>
        </w:rPr>
        <w:t>).</w:t>
      </w:r>
      <w:r w:rsidR="00021E65">
        <w:rPr>
          <w:lang w:val="fr"/>
        </w:rPr>
        <w:t xml:space="preserve"> </w:t>
      </w:r>
      <w:r w:rsidR="00021E65" w:rsidRPr="004D0104">
        <w:rPr>
          <w:lang w:val="fr"/>
        </w:rPr>
        <w:t xml:space="preserve">Les propriétaires </w:t>
      </w:r>
      <w:r w:rsidR="00D4285A">
        <w:rPr>
          <w:lang w:val="fr"/>
        </w:rPr>
        <w:t>d’embarcation</w:t>
      </w:r>
      <w:r w:rsidR="00021E65" w:rsidRPr="004D0104">
        <w:rPr>
          <w:lang w:val="fr"/>
        </w:rPr>
        <w:t xml:space="preserve">, les utilisateurs d’embarcation </w:t>
      </w:r>
      <w:r>
        <w:rPr>
          <w:lang w:val="fr"/>
        </w:rPr>
        <w:t>à longueur d’</w:t>
      </w:r>
      <w:r w:rsidR="00021E65" w:rsidRPr="004D0104">
        <w:rPr>
          <w:lang w:val="fr"/>
        </w:rPr>
        <w:t>année, les résidents de l’île de Vancouver et les personnes âgées de 35</w:t>
      </w:r>
      <w:r w:rsidR="00D4285A">
        <w:rPr>
          <w:lang w:val="fr"/>
        </w:rPr>
        <w:t> </w:t>
      </w:r>
      <w:r w:rsidR="00021E65" w:rsidRPr="004D0104">
        <w:rPr>
          <w:lang w:val="fr"/>
        </w:rPr>
        <w:t>ans et plus étaient plus susceptibles d’être au courant de</w:t>
      </w:r>
      <w:r w:rsidR="00D4285A">
        <w:rPr>
          <w:lang w:val="fr"/>
        </w:rPr>
        <w:t xml:space="preserve"> la mise en place de</w:t>
      </w:r>
      <w:r w:rsidR="00021E65" w:rsidRPr="004D0104">
        <w:rPr>
          <w:lang w:val="fr"/>
        </w:rPr>
        <w:t xml:space="preserve"> mesures de protection.</w:t>
      </w:r>
    </w:p>
    <w:p w14:paraId="33F8ED70" w14:textId="66AA025E" w:rsidR="00137593" w:rsidRPr="00021E65" w:rsidRDefault="00021E65" w:rsidP="00137593">
      <w:pPr>
        <w:rPr>
          <w:lang w:val="fr-FR"/>
        </w:rPr>
      </w:pPr>
      <w:r w:rsidRPr="00FD24E3">
        <w:rPr>
          <w:lang w:val="fr-FR"/>
        </w:rPr>
        <w:t>L</w:t>
      </w:r>
      <w:r w:rsidR="00D4285A">
        <w:rPr>
          <w:lang w:val="fr-FR"/>
        </w:rPr>
        <w:t>e niveau de</w:t>
      </w:r>
      <w:r w:rsidRPr="00FD24E3">
        <w:rPr>
          <w:lang w:val="fr-FR"/>
        </w:rPr>
        <w:t xml:space="preserve"> connaissance des mesures de protection obligatoires et volontaires spécifiques variait considérablement. </w:t>
      </w:r>
      <w:r w:rsidR="00FD24E3">
        <w:rPr>
          <w:lang w:val="fr"/>
        </w:rPr>
        <w:t>En tout</w:t>
      </w:r>
      <w:r w:rsidRPr="004D0104">
        <w:rPr>
          <w:lang w:val="fr"/>
        </w:rPr>
        <w:t>, 73 %</w:t>
      </w:r>
      <w:r w:rsidRPr="00ED76D8">
        <w:rPr>
          <w:lang w:val="fr"/>
        </w:rPr>
        <w:t xml:space="preserve"> ont dit qu’ils étaient au courant </w:t>
      </w:r>
      <w:r w:rsidRPr="005E2E02">
        <w:rPr>
          <w:color w:val="000000" w:themeColor="text1"/>
          <w:lang w:val="fr"/>
        </w:rPr>
        <w:t xml:space="preserve">(47 % </w:t>
      </w:r>
      <w:r w:rsidR="00FD24E3">
        <w:rPr>
          <w:color w:val="000000" w:themeColor="text1"/>
          <w:lang w:val="fr"/>
        </w:rPr>
        <w:t>assuré</w:t>
      </w:r>
      <w:r w:rsidRPr="005E2E02">
        <w:rPr>
          <w:color w:val="000000" w:themeColor="text1"/>
          <w:lang w:val="fr"/>
        </w:rPr>
        <w:t xml:space="preserve">ment, 25 % un peu) de la </w:t>
      </w:r>
      <w:r w:rsidRPr="00ED76D8">
        <w:rPr>
          <w:lang w:val="fr"/>
        </w:rPr>
        <w:t xml:space="preserve">mesure selon laquelle les bateaux devraient réduire leur vitesse à moins de 1 000 mètres d’un épaulard. </w:t>
      </w:r>
      <w:r w:rsidR="00FD24E3">
        <w:rPr>
          <w:lang w:val="fr"/>
        </w:rPr>
        <w:t>En</w:t>
      </w:r>
      <w:r w:rsidRPr="004D0104">
        <w:rPr>
          <w:lang w:val="fr"/>
        </w:rPr>
        <w:t xml:space="preserve">suite, près de six personnes sur 10 savaient </w:t>
      </w:r>
      <w:r w:rsidR="00FD24E3">
        <w:rPr>
          <w:lang w:val="fr"/>
        </w:rPr>
        <w:t>assuré</w:t>
      </w:r>
      <w:r w:rsidRPr="004D0104">
        <w:rPr>
          <w:lang w:val="fr"/>
        </w:rPr>
        <w:t xml:space="preserve">ment (35 %) ou un peu (24 %) que les embarcations doivent se tenir à 400 mètres des épaulards dans toutes les eaux côtières du sud de la Colombie-Britannique. </w:t>
      </w:r>
      <w:r w:rsidR="00D4285A">
        <w:rPr>
          <w:lang w:val="fr"/>
        </w:rPr>
        <w:t>Le niveau de connaissance de la</w:t>
      </w:r>
      <w:r w:rsidRPr="004D0104">
        <w:rPr>
          <w:lang w:val="fr"/>
        </w:rPr>
        <w:t xml:space="preserve"> mesure volontaire selon laquelle la pêche ne devrait pas avoir lieu à moins de 1 000 mètres d’un épaulard </w:t>
      </w:r>
      <w:r w:rsidR="00D4285A">
        <w:rPr>
          <w:lang w:val="fr"/>
        </w:rPr>
        <w:t xml:space="preserve">était divisé </w:t>
      </w:r>
      <w:r w:rsidRPr="004D0104">
        <w:rPr>
          <w:lang w:val="fr"/>
        </w:rPr>
        <w:t xml:space="preserve">: 46 % </w:t>
      </w:r>
      <w:r w:rsidR="00D4285A">
        <w:rPr>
          <w:lang w:val="fr"/>
        </w:rPr>
        <w:t xml:space="preserve">des répondants </w:t>
      </w:r>
      <w:r w:rsidRPr="004D0104">
        <w:rPr>
          <w:lang w:val="fr"/>
        </w:rPr>
        <w:t xml:space="preserve">étaient </w:t>
      </w:r>
      <w:r w:rsidR="00D4285A">
        <w:rPr>
          <w:lang w:val="fr"/>
        </w:rPr>
        <w:t>un</w:t>
      </w:r>
      <w:r w:rsidRPr="004D0104">
        <w:rPr>
          <w:lang w:val="fr"/>
        </w:rPr>
        <w:t xml:space="preserve"> peu (20 %) ou </w:t>
      </w:r>
      <w:r w:rsidR="00FD24E3">
        <w:rPr>
          <w:lang w:val="fr"/>
        </w:rPr>
        <w:t>assuré</w:t>
      </w:r>
      <w:r w:rsidRPr="004D0104">
        <w:rPr>
          <w:lang w:val="fr"/>
        </w:rPr>
        <w:t>ment (26 %) au courant et 53 % n’étaient pas au courant. La majorité des répondants ne savaient pas que les bateaux d’observation des baleines ne devraient pas être suivis et n’étaient au courant d’aucune zone sanctuaire provisoire.</w:t>
      </w:r>
    </w:p>
    <w:p w14:paraId="6FB9BD79" w14:textId="6CAEDD05" w:rsidR="00137593" w:rsidRPr="00FD24E3" w:rsidRDefault="00021E65" w:rsidP="00CF258D">
      <w:pPr>
        <w:pStyle w:val="Heading6"/>
        <w:rPr>
          <w:lang w:val="fr-FR"/>
        </w:rPr>
      </w:pPr>
      <w:r w:rsidRPr="00EF154F">
        <w:rPr>
          <w:lang w:val="fr"/>
        </w:rPr>
        <w:t xml:space="preserve">Les deux tiers </w:t>
      </w:r>
      <w:r w:rsidR="00FD24E3">
        <w:rPr>
          <w:lang w:val="fr"/>
        </w:rPr>
        <w:t xml:space="preserve">des répondants </w:t>
      </w:r>
      <w:r w:rsidRPr="00EF154F">
        <w:rPr>
          <w:lang w:val="fr"/>
        </w:rPr>
        <w:t>ont utilisé une embarcation de plaisance au cours de la dernière année</w:t>
      </w:r>
      <w:r w:rsidRPr="00265BC2">
        <w:rPr>
          <w:lang w:val="fr"/>
        </w:rPr>
        <w:t>.</w:t>
      </w:r>
      <w:r>
        <w:rPr>
          <w:lang w:val="fr"/>
        </w:rPr>
        <w:t xml:space="preserve"> </w:t>
      </w:r>
      <w:r w:rsidRPr="00FD24E3">
        <w:rPr>
          <w:lang w:val="fr-FR"/>
        </w:rPr>
        <w:t xml:space="preserve">Beaucoup </w:t>
      </w:r>
      <w:r w:rsidR="00FD24E3" w:rsidRPr="00FD24E3">
        <w:rPr>
          <w:lang w:val="fr-FR"/>
        </w:rPr>
        <w:t>naviguent</w:t>
      </w:r>
      <w:r w:rsidRPr="00FD24E3">
        <w:rPr>
          <w:lang w:val="fr-FR"/>
        </w:rPr>
        <w:t xml:space="preserve"> sur l’océan en tant que passagers d’</w:t>
      </w:r>
      <w:r w:rsidR="00FD24E3" w:rsidRPr="00FD24E3">
        <w:rPr>
          <w:lang w:val="fr-FR"/>
        </w:rPr>
        <w:t xml:space="preserve">une </w:t>
      </w:r>
      <w:r w:rsidRPr="00FD24E3">
        <w:rPr>
          <w:lang w:val="fr-FR"/>
        </w:rPr>
        <w:t>embarcation</w:t>
      </w:r>
      <w:r w:rsidR="00FD24E3" w:rsidRPr="00FD24E3">
        <w:rPr>
          <w:lang w:val="fr-FR"/>
        </w:rPr>
        <w:t>.</w:t>
      </w:r>
    </w:p>
    <w:p w14:paraId="43A6B85A" w14:textId="6D78459E" w:rsidR="00137593" w:rsidRPr="00021E65" w:rsidRDefault="00021E65" w:rsidP="003D1D4F">
      <w:pPr>
        <w:spacing w:before="120"/>
        <w:rPr>
          <w:rFonts w:ascii="Calibri" w:hAnsi="Calibri"/>
          <w:b/>
          <w:bCs/>
          <w:i/>
          <w:iCs/>
          <w:lang w:val="fr-FR"/>
        </w:rPr>
      </w:pPr>
      <w:r w:rsidRPr="00FD24E3">
        <w:rPr>
          <w:lang w:val="fr-FR"/>
        </w:rPr>
        <w:t xml:space="preserve">Les deux tiers des répondants ont utilisé une embarcation de plaisance au cours de la dernière année. </w:t>
      </w:r>
      <w:r w:rsidR="00FD24E3">
        <w:rPr>
          <w:lang w:val="fr"/>
        </w:rPr>
        <w:t>Notons que</w:t>
      </w:r>
      <w:r w:rsidRPr="00BD6B33">
        <w:rPr>
          <w:lang w:val="fr"/>
        </w:rPr>
        <w:t xml:space="preserve"> les propriétaires </w:t>
      </w:r>
      <w:r w:rsidR="00FD24E3">
        <w:rPr>
          <w:lang w:val="fr"/>
        </w:rPr>
        <w:t xml:space="preserve">d’embarcation </w:t>
      </w:r>
      <w:r w:rsidRPr="00BD6B33">
        <w:rPr>
          <w:lang w:val="fr"/>
        </w:rPr>
        <w:t xml:space="preserve">étaient plus susceptibles que les locataires et les passagers d’avoir </w:t>
      </w:r>
      <w:r w:rsidR="00FD24E3">
        <w:rPr>
          <w:lang w:val="fr"/>
        </w:rPr>
        <w:t>navigué</w:t>
      </w:r>
      <w:r w:rsidRPr="00BD6B33">
        <w:rPr>
          <w:lang w:val="fr"/>
        </w:rPr>
        <w:t xml:space="preserve"> sur l’océan au cours de la dernière année. Les autres (34 %) ont l’intention de partir en mer à bord d’une embarcation de plaisance au cours de la prochaine année, en tant que propriétaire et exploitant </w:t>
      </w:r>
      <w:r w:rsidR="00D4285A">
        <w:rPr>
          <w:lang w:val="fr"/>
        </w:rPr>
        <w:t>d’embarcation</w:t>
      </w:r>
      <w:r w:rsidRPr="00BD6B33">
        <w:rPr>
          <w:lang w:val="fr"/>
        </w:rPr>
        <w:t>, locataire ou passager.</w:t>
      </w:r>
    </w:p>
    <w:p w14:paraId="6DFB3606" w14:textId="073EE799" w:rsidR="00137593" w:rsidRPr="00021E65" w:rsidRDefault="00021E65" w:rsidP="00137593">
      <w:pPr>
        <w:spacing w:before="120" w:after="0"/>
        <w:rPr>
          <w:lang w:val="fr-FR"/>
        </w:rPr>
      </w:pPr>
      <w:r w:rsidRPr="00BD6B33">
        <w:rPr>
          <w:lang w:val="fr"/>
        </w:rPr>
        <w:t xml:space="preserve">Parmi les répondants qui </w:t>
      </w:r>
      <w:r w:rsidR="00FD24E3">
        <w:rPr>
          <w:lang w:val="fr"/>
        </w:rPr>
        <w:t>ont navigué</w:t>
      </w:r>
      <w:r w:rsidRPr="00265BC2">
        <w:rPr>
          <w:lang w:val="fr"/>
        </w:rPr>
        <w:t xml:space="preserve"> sur l’océan l’année dernière, 42 % ont déclaré </w:t>
      </w:r>
      <w:r w:rsidR="00FD24E3">
        <w:rPr>
          <w:lang w:val="fr"/>
        </w:rPr>
        <w:t>y être allés</w:t>
      </w:r>
      <w:r w:rsidRPr="00265BC2">
        <w:rPr>
          <w:lang w:val="fr"/>
        </w:rPr>
        <w:t xml:space="preserve"> en tant que passagers, 32 % en tant que propriétaire</w:t>
      </w:r>
      <w:r w:rsidR="00FD24E3">
        <w:rPr>
          <w:lang w:val="fr"/>
        </w:rPr>
        <w:t>s</w:t>
      </w:r>
      <w:r w:rsidRPr="00265BC2">
        <w:rPr>
          <w:lang w:val="fr"/>
        </w:rPr>
        <w:t xml:space="preserve"> </w:t>
      </w:r>
      <w:r w:rsidR="00D4285A">
        <w:rPr>
          <w:lang w:val="fr"/>
        </w:rPr>
        <w:t>d’embarcation</w:t>
      </w:r>
      <w:r w:rsidRPr="00265BC2">
        <w:rPr>
          <w:lang w:val="fr"/>
        </w:rPr>
        <w:t xml:space="preserve"> et 19 % en tant que locataire</w:t>
      </w:r>
      <w:r w:rsidR="00FD24E3">
        <w:rPr>
          <w:lang w:val="fr"/>
        </w:rPr>
        <w:t>s</w:t>
      </w:r>
      <w:r w:rsidRPr="00265BC2">
        <w:rPr>
          <w:lang w:val="fr"/>
        </w:rPr>
        <w:t xml:space="preserve"> </w:t>
      </w:r>
      <w:r w:rsidR="00D4285A">
        <w:rPr>
          <w:lang w:val="fr"/>
        </w:rPr>
        <w:t>d’embarcation</w:t>
      </w:r>
      <w:r w:rsidRPr="00265BC2">
        <w:rPr>
          <w:lang w:val="fr"/>
        </w:rPr>
        <w:t>.</w:t>
      </w:r>
      <w:r>
        <w:rPr>
          <w:lang w:val="fr"/>
        </w:rPr>
        <w:t xml:space="preserve"> </w:t>
      </w:r>
      <w:r w:rsidRPr="00BD6B33">
        <w:rPr>
          <w:lang w:val="fr"/>
        </w:rPr>
        <w:t>En revanche, 59</w:t>
      </w:r>
      <w:r w:rsidR="00FD24E3">
        <w:rPr>
          <w:lang w:val="fr"/>
        </w:rPr>
        <w:t xml:space="preserve"> </w:t>
      </w:r>
      <w:r w:rsidRPr="00BD6B33">
        <w:rPr>
          <w:lang w:val="fr"/>
        </w:rPr>
        <w:t xml:space="preserve">% de ceux qui prévoient </w:t>
      </w:r>
      <w:r w:rsidR="00FD24E3">
        <w:rPr>
          <w:lang w:val="fr"/>
        </w:rPr>
        <w:t>naviguer</w:t>
      </w:r>
      <w:r w:rsidRPr="00BD6B33">
        <w:rPr>
          <w:lang w:val="fr"/>
        </w:rPr>
        <w:t xml:space="preserve"> sur l’océan au cours de la prochaine année ont l’intention d’y aller en tant que passager</w:t>
      </w:r>
      <w:r w:rsidR="00FD24E3">
        <w:rPr>
          <w:lang w:val="fr"/>
        </w:rPr>
        <w:t>s</w:t>
      </w:r>
      <w:r w:rsidRPr="00BD6B33">
        <w:rPr>
          <w:lang w:val="fr"/>
        </w:rPr>
        <w:t>, 9</w:t>
      </w:r>
      <w:r w:rsidR="00FD24E3">
        <w:rPr>
          <w:lang w:val="fr"/>
        </w:rPr>
        <w:t xml:space="preserve"> </w:t>
      </w:r>
      <w:r w:rsidRPr="00BD6B33">
        <w:rPr>
          <w:lang w:val="fr"/>
        </w:rPr>
        <w:t>% en tant que propriétaire</w:t>
      </w:r>
      <w:r w:rsidR="00FD24E3">
        <w:rPr>
          <w:lang w:val="fr"/>
        </w:rPr>
        <w:t>s</w:t>
      </w:r>
      <w:r w:rsidRPr="00BD6B33">
        <w:rPr>
          <w:lang w:val="fr"/>
        </w:rPr>
        <w:t xml:space="preserve"> </w:t>
      </w:r>
      <w:r w:rsidR="00D4285A">
        <w:rPr>
          <w:lang w:val="fr"/>
        </w:rPr>
        <w:t xml:space="preserve">d’embarcation </w:t>
      </w:r>
      <w:r w:rsidRPr="00BD6B33">
        <w:rPr>
          <w:lang w:val="fr"/>
        </w:rPr>
        <w:t>et 22</w:t>
      </w:r>
      <w:r w:rsidR="00FD24E3">
        <w:rPr>
          <w:lang w:val="fr"/>
        </w:rPr>
        <w:t> </w:t>
      </w:r>
      <w:r w:rsidRPr="00BD6B33">
        <w:rPr>
          <w:lang w:val="fr"/>
        </w:rPr>
        <w:t>% en tant que locataire</w:t>
      </w:r>
      <w:r w:rsidR="00FD24E3">
        <w:rPr>
          <w:lang w:val="fr"/>
        </w:rPr>
        <w:t>s</w:t>
      </w:r>
      <w:r w:rsidRPr="00BD6B33">
        <w:rPr>
          <w:lang w:val="fr"/>
        </w:rPr>
        <w:t xml:space="preserve"> </w:t>
      </w:r>
      <w:r w:rsidR="00D4285A">
        <w:rPr>
          <w:lang w:val="fr"/>
        </w:rPr>
        <w:t>d’embarcation</w:t>
      </w:r>
      <w:r w:rsidRPr="00BD6B33">
        <w:rPr>
          <w:lang w:val="fr"/>
        </w:rPr>
        <w:t xml:space="preserve">. Dans l’ensemble, près de la moitié des répondants au sondage (48 %) étaient (ou prévoient être) des passagers, 24 % étaient (ou prévoient être) des propriétaires/exploitants </w:t>
      </w:r>
      <w:r w:rsidR="00D4285A">
        <w:rPr>
          <w:lang w:val="fr"/>
        </w:rPr>
        <w:t>d’embarcation</w:t>
      </w:r>
      <w:r w:rsidRPr="00BD6B33">
        <w:rPr>
          <w:lang w:val="fr"/>
        </w:rPr>
        <w:t xml:space="preserve"> et 20 % louaient (ou prévoyaient louer) une embarcation</w:t>
      </w:r>
      <w:r w:rsidR="00FD24E3">
        <w:rPr>
          <w:lang w:val="fr"/>
        </w:rPr>
        <w:t>.</w:t>
      </w:r>
    </w:p>
    <w:p w14:paraId="1A1F98A9" w14:textId="137AF725" w:rsidR="00137593" w:rsidRPr="00021E65" w:rsidRDefault="00FD24E3" w:rsidP="00CF258D">
      <w:pPr>
        <w:pStyle w:val="Heading6"/>
        <w:rPr>
          <w:lang w:val="fr-FR"/>
        </w:rPr>
      </w:pPr>
      <w:r w:rsidRPr="00FD24E3">
        <w:rPr>
          <w:rFonts w:ascii="Calibri" w:hAnsi="Calibri"/>
          <w:lang w:val="fr-FR"/>
        </w:rPr>
        <w:t>Les b</w:t>
      </w:r>
      <w:r w:rsidR="00021E65" w:rsidRPr="00FD24E3">
        <w:rPr>
          <w:lang w:val="fr-FR"/>
        </w:rPr>
        <w:t xml:space="preserve">ateaux à moteur et </w:t>
      </w:r>
      <w:r>
        <w:rPr>
          <w:lang w:val="fr-FR"/>
        </w:rPr>
        <w:t xml:space="preserve">les </w:t>
      </w:r>
      <w:r w:rsidR="00021E65" w:rsidRPr="00FD24E3">
        <w:rPr>
          <w:lang w:val="fr-FR"/>
        </w:rPr>
        <w:t xml:space="preserve">kayaks </w:t>
      </w:r>
      <w:r>
        <w:rPr>
          <w:lang w:val="fr-FR"/>
        </w:rPr>
        <w:t xml:space="preserve">sont les </w:t>
      </w:r>
      <w:r w:rsidR="00021E65" w:rsidRPr="00FD24E3">
        <w:rPr>
          <w:lang w:val="fr-FR"/>
        </w:rPr>
        <w:t xml:space="preserve">embarcations nautiques les plus courantes chez les répondants. </w:t>
      </w:r>
      <w:r w:rsidR="00021E65" w:rsidRPr="006E5326">
        <w:rPr>
          <w:lang w:val="fr"/>
        </w:rPr>
        <w:t xml:space="preserve">Plus d’un tiers </w:t>
      </w:r>
      <w:r>
        <w:rPr>
          <w:lang w:val="fr"/>
        </w:rPr>
        <w:t xml:space="preserve">des participants </w:t>
      </w:r>
      <w:r w:rsidR="00021E65" w:rsidRPr="006E5326">
        <w:rPr>
          <w:lang w:val="fr"/>
        </w:rPr>
        <w:t xml:space="preserve">utilisent un </w:t>
      </w:r>
      <w:r>
        <w:rPr>
          <w:lang w:val="fr"/>
        </w:rPr>
        <w:t>sondeur à écho</w:t>
      </w:r>
      <w:r w:rsidR="00021E65">
        <w:rPr>
          <w:lang w:val="fr"/>
        </w:rPr>
        <w:t xml:space="preserve">. </w:t>
      </w:r>
      <w:r>
        <w:rPr>
          <w:lang w:val="fr"/>
        </w:rPr>
        <w:t>La</w:t>
      </w:r>
      <w:r w:rsidR="00021E65" w:rsidRPr="005729D4">
        <w:rPr>
          <w:lang w:val="fr"/>
        </w:rPr>
        <w:t xml:space="preserve"> navigation</w:t>
      </w:r>
      <w:r>
        <w:rPr>
          <w:lang w:val="fr"/>
        </w:rPr>
        <w:t xml:space="preserve"> et</w:t>
      </w:r>
      <w:r w:rsidR="00021E65" w:rsidRPr="005729D4">
        <w:rPr>
          <w:lang w:val="fr"/>
        </w:rPr>
        <w:t xml:space="preserve"> la pêche sont les principales raisons </w:t>
      </w:r>
      <w:r w:rsidR="00D4285A">
        <w:rPr>
          <w:lang w:val="fr"/>
        </w:rPr>
        <w:t>invoquées pour l’utilisation d’</w:t>
      </w:r>
      <w:r w:rsidR="00021E65" w:rsidRPr="005729D4">
        <w:rPr>
          <w:lang w:val="fr"/>
        </w:rPr>
        <w:t xml:space="preserve">un </w:t>
      </w:r>
      <w:r>
        <w:rPr>
          <w:lang w:val="fr"/>
        </w:rPr>
        <w:t>sondeur à écho.</w:t>
      </w:r>
    </w:p>
    <w:p w14:paraId="4930404B" w14:textId="15FC1CF5" w:rsidR="00137593" w:rsidRPr="00FD24E3" w:rsidRDefault="00021E65" w:rsidP="003D1D4F">
      <w:pPr>
        <w:spacing w:before="120"/>
        <w:rPr>
          <w:lang w:val="fr"/>
        </w:rPr>
      </w:pPr>
      <w:r>
        <w:rPr>
          <w:lang w:val="fr"/>
        </w:rPr>
        <w:t>Environ</w:t>
      </w:r>
      <w:r w:rsidR="00FD24E3">
        <w:rPr>
          <w:lang w:val="fr"/>
        </w:rPr>
        <w:t xml:space="preserve"> quatre répondants sur </w:t>
      </w:r>
      <w:r w:rsidRPr="00BD6B33">
        <w:rPr>
          <w:lang w:val="fr"/>
        </w:rPr>
        <w:t xml:space="preserve">10 (43 %) ont </w:t>
      </w:r>
      <w:r w:rsidR="00FD24E3">
        <w:rPr>
          <w:lang w:val="fr"/>
        </w:rPr>
        <w:t>navigué</w:t>
      </w:r>
      <w:r w:rsidRPr="00BD6B33">
        <w:rPr>
          <w:lang w:val="fr"/>
        </w:rPr>
        <w:t xml:space="preserve"> sur l’océan </w:t>
      </w:r>
      <w:r w:rsidR="00D4285A">
        <w:rPr>
          <w:lang w:val="fr"/>
        </w:rPr>
        <w:t>à bord d’</w:t>
      </w:r>
      <w:r w:rsidRPr="00BD6B33">
        <w:rPr>
          <w:lang w:val="fr"/>
        </w:rPr>
        <w:t xml:space="preserve">un bateau à moteur au cours des dernières années, tandis que 31 % </w:t>
      </w:r>
      <w:r w:rsidR="00D4285A">
        <w:rPr>
          <w:lang w:val="fr"/>
        </w:rPr>
        <w:t xml:space="preserve">y </w:t>
      </w:r>
      <w:r w:rsidR="00FD24E3">
        <w:rPr>
          <w:lang w:val="fr"/>
        </w:rPr>
        <w:t>s</w:t>
      </w:r>
      <w:r w:rsidRPr="00BD6B33">
        <w:rPr>
          <w:lang w:val="fr"/>
        </w:rPr>
        <w:t xml:space="preserve">ont </w:t>
      </w:r>
      <w:r w:rsidR="00FD24E3">
        <w:rPr>
          <w:lang w:val="fr"/>
        </w:rPr>
        <w:t>allés</w:t>
      </w:r>
      <w:r w:rsidRPr="00BD6B33">
        <w:rPr>
          <w:lang w:val="fr"/>
        </w:rPr>
        <w:t xml:space="preserve"> en kayak. </w:t>
      </w:r>
      <w:r>
        <w:rPr>
          <w:lang w:val="fr"/>
        </w:rPr>
        <w:t xml:space="preserve">Une gamme d’autres </w:t>
      </w:r>
      <w:r>
        <w:rPr>
          <w:lang w:val="fr"/>
        </w:rPr>
        <w:lastRenderedPageBreak/>
        <w:t xml:space="preserve">embarcations ont été utilisées ou seront utilisées par </w:t>
      </w:r>
      <w:r w:rsidR="00FD24E3">
        <w:rPr>
          <w:lang w:val="fr"/>
        </w:rPr>
        <w:t xml:space="preserve">au plus </w:t>
      </w:r>
      <w:r>
        <w:rPr>
          <w:lang w:val="fr"/>
        </w:rPr>
        <w:t>14 % des répondants. Les résidents de</w:t>
      </w:r>
      <w:r w:rsidRPr="00BD6B33">
        <w:rPr>
          <w:lang w:val="fr"/>
        </w:rPr>
        <w:t xml:space="preserve"> la Sunshine </w:t>
      </w:r>
      <w:proofErr w:type="spellStart"/>
      <w:r w:rsidRPr="00BD6B33">
        <w:rPr>
          <w:lang w:val="fr"/>
        </w:rPr>
        <w:t>Coast</w:t>
      </w:r>
      <w:proofErr w:type="spellEnd"/>
      <w:r w:rsidRPr="00BD6B33">
        <w:rPr>
          <w:lang w:val="fr"/>
        </w:rPr>
        <w:t xml:space="preserve"> et du centre de l’île de Vancouver étaient plus susceptibles que les autres d’</w:t>
      </w:r>
      <w:r w:rsidR="00FD24E3">
        <w:rPr>
          <w:lang w:val="fr"/>
        </w:rPr>
        <w:t>a</w:t>
      </w:r>
      <w:r w:rsidRPr="00BD6B33">
        <w:rPr>
          <w:lang w:val="fr"/>
        </w:rPr>
        <w:t xml:space="preserve">voir été </w:t>
      </w:r>
      <w:r w:rsidR="00FD24E3">
        <w:rPr>
          <w:lang w:val="fr"/>
        </w:rPr>
        <w:t>à bord d’</w:t>
      </w:r>
      <w:r w:rsidRPr="00BD6B33">
        <w:rPr>
          <w:lang w:val="fr"/>
        </w:rPr>
        <w:t xml:space="preserve">un bateau à moteur au cours des dernières années, en particulier </w:t>
      </w:r>
      <w:r w:rsidR="00D4285A">
        <w:rPr>
          <w:lang w:val="fr"/>
        </w:rPr>
        <w:t>si on les compare</w:t>
      </w:r>
      <w:r w:rsidRPr="00BD6B33">
        <w:rPr>
          <w:lang w:val="fr"/>
        </w:rPr>
        <w:t xml:space="preserve"> à ceux de la</w:t>
      </w:r>
      <w:r w:rsidR="00D4285A">
        <w:rPr>
          <w:lang w:val="fr"/>
        </w:rPr>
        <w:t xml:space="preserve"> grande</w:t>
      </w:r>
      <w:r w:rsidRPr="00BD6B33">
        <w:rPr>
          <w:lang w:val="fr"/>
        </w:rPr>
        <w:t xml:space="preserve"> région de Vancouver.</w:t>
      </w:r>
    </w:p>
    <w:p w14:paraId="5B1F603A" w14:textId="664BBAF3" w:rsidR="00137593" w:rsidRPr="00021E65" w:rsidRDefault="00021E65" w:rsidP="00137593">
      <w:pPr>
        <w:spacing w:before="120" w:after="120"/>
        <w:rPr>
          <w:rFonts w:ascii="Calibri" w:hAnsi="Calibri" w:cs="Calibri"/>
          <w:szCs w:val="22"/>
          <w:lang w:val="fr-FR"/>
        </w:rPr>
      </w:pPr>
      <w:r w:rsidRPr="00FD24E3">
        <w:rPr>
          <w:lang w:val="fr-FR"/>
        </w:rPr>
        <w:t>Deux</w:t>
      </w:r>
      <w:r w:rsidR="00FD24E3" w:rsidRPr="00FD24E3">
        <w:rPr>
          <w:lang w:val="fr-FR"/>
        </w:rPr>
        <w:t xml:space="preserve"> répondants</w:t>
      </w:r>
      <w:r w:rsidRPr="00FD24E3">
        <w:rPr>
          <w:lang w:val="fr-FR"/>
        </w:rPr>
        <w:t xml:space="preserve"> sur cinq (37 %) utilisent un </w:t>
      </w:r>
      <w:r w:rsidR="00FD24E3" w:rsidRPr="00FD24E3">
        <w:rPr>
          <w:lang w:val="fr-FR"/>
        </w:rPr>
        <w:t>sondeur à écho</w:t>
      </w:r>
      <w:r w:rsidRPr="00FD24E3">
        <w:rPr>
          <w:lang w:val="fr-FR"/>
        </w:rPr>
        <w:t xml:space="preserve"> lorsqu’ils sont sur l’océan. </w:t>
      </w:r>
      <w:r>
        <w:rPr>
          <w:lang w:val="fr"/>
        </w:rPr>
        <w:t>Les</w:t>
      </w:r>
      <w:r w:rsidR="00FD24E3">
        <w:rPr>
          <w:lang w:val="fr"/>
        </w:rPr>
        <w:t xml:space="preserve"> </w:t>
      </w:r>
      <w:r w:rsidRPr="0070567B">
        <w:rPr>
          <w:lang w:val="fr"/>
        </w:rPr>
        <w:t>propriétaires</w:t>
      </w:r>
      <w:r w:rsidR="00FD24E3">
        <w:rPr>
          <w:lang w:val="fr"/>
        </w:rPr>
        <w:t xml:space="preserve"> </w:t>
      </w:r>
      <w:r w:rsidR="00D4285A">
        <w:rPr>
          <w:lang w:val="fr"/>
        </w:rPr>
        <w:t>d’embarcation</w:t>
      </w:r>
      <w:r w:rsidRPr="0070567B">
        <w:rPr>
          <w:lang w:val="fr"/>
        </w:rPr>
        <w:t xml:space="preserve"> et les passagers étaient plus susceptibles </w:t>
      </w:r>
      <w:r w:rsidR="00D4285A" w:rsidRPr="0070567B">
        <w:rPr>
          <w:lang w:val="fr"/>
        </w:rPr>
        <w:t>que les lo</w:t>
      </w:r>
      <w:r w:rsidR="00D4285A">
        <w:rPr>
          <w:lang w:val="fr"/>
        </w:rPr>
        <w:t>cataire</w:t>
      </w:r>
      <w:r w:rsidR="00D4285A" w:rsidRPr="0070567B">
        <w:rPr>
          <w:lang w:val="fr"/>
        </w:rPr>
        <w:t xml:space="preserve">s d’embarcation </w:t>
      </w:r>
      <w:r w:rsidR="00D4285A">
        <w:rPr>
          <w:lang w:val="fr"/>
        </w:rPr>
        <w:t>de recourir à</w:t>
      </w:r>
      <w:r w:rsidRPr="0070567B">
        <w:rPr>
          <w:lang w:val="fr"/>
        </w:rPr>
        <w:t xml:space="preserve"> un </w:t>
      </w:r>
      <w:r w:rsidR="00FD24E3">
        <w:rPr>
          <w:lang w:val="fr"/>
        </w:rPr>
        <w:t>sondeur à écho</w:t>
      </w:r>
      <w:r w:rsidRPr="0070567B">
        <w:rPr>
          <w:lang w:val="fr"/>
        </w:rPr>
        <w:t xml:space="preserve">. Les utilisateurs de bateaux à moteur et d’embarcations nautiques </w:t>
      </w:r>
      <w:r w:rsidR="00FD24E3">
        <w:rPr>
          <w:lang w:val="fr"/>
        </w:rPr>
        <w:t>à longueur d</w:t>
      </w:r>
      <w:r w:rsidRPr="0070567B">
        <w:rPr>
          <w:lang w:val="fr"/>
        </w:rPr>
        <w:t xml:space="preserve">’année étaient également plus </w:t>
      </w:r>
      <w:r w:rsidR="00D4285A">
        <w:rPr>
          <w:lang w:val="fr"/>
        </w:rPr>
        <w:t>enclins à avoir utilisé</w:t>
      </w:r>
      <w:r w:rsidRPr="0070567B">
        <w:rPr>
          <w:lang w:val="fr"/>
        </w:rPr>
        <w:t xml:space="preserve"> un </w:t>
      </w:r>
      <w:r w:rsidR="00FD24E3">
        <w:rPr>
          <w:lang w:val="fr"/>
        </w:rPr>
        <w:t>sondeur à écho</w:t>
      </w:r>
      <w:r w:rsidRPr="0070567B">
        <w:rPr>
          <w:lang w:val="fr"/>
        </w:rPr>
        <w:t>.</w:t>
      </w:r>
      <w:r>
        <w:rPr>
          <w:lang w:val="fr"/>
        </w:rPr>
        <w:t xml:space="preserve"> </w:t>
      </w:r>
      <w:r>
        <w:rPr>
          <w:szCs w:val="22"/>
          <w:lang w:val="fr"/>
        </w:rPr>
        <w:t>Un peu plus des deux tiers (</w:t>
      </w:r>
      <w:r>
        <w:rPr>
          <w:lang w:val="fr"/>
        </w:rPr>
        <w:t>68 %)</w:t>
      </w:r>
      <w:r w:rsidR="00FD24E3">
        <w:rPr>
          <w:lang w:val="fr"/>
        </w:rPr>
        <w:t xml:space="preserve"> des répondants</w:t>
      </w:r>
      <w:r>
        <w:rPr>
          <w:lang w:val="fr"/>
        </w:rPr>
        <w:t xml:space="preserve"> qui </w:t>
      </w:r>
      <w:r w:rsidR="00D4285A">
        <w:rPr>
          <w:lang w:val="fr"/>
        </w:rPr>
        <w:t>ont recours à</w:t>
      </w:r>
      <w:r>
        <w:rPr>
          <w:lang w:val="fr"/>
        </w:rPr>
        <w:t xml:space="preserve"> un </w:t>
      </w:r>
      <w:r w:rsidR="00FD24E3">
        <w:rPr>
          <w:lang w:val="fr"/>
        </w:rPr>
        <w:t xml:space="preserve">sondeur à écho s’en servent </w:t>
      </w:r>
      <w:r>
        <w:rPr>
          <w:lang w:val="fr"/>
        </w:rPr>
        <w:t xml:space="preserve">à des fins de navigation, tandis que 57 % l’utilisent pour la pêche. Sans surprise, les propriétaires </w:t>
      </w:r>
      <w:r w:rsidR="00D4285A">
        <w:rPr>
          <w:lang w:val="fr"/>
        </w:rPr>
        <w:t>d’embarcation</w:t>
      </w:r>
      <w:r>
        <w:rPr>
          <w:lang w:val="fr"/>
        </w:rPr>
        <w:t xml:space="preserve"> étaient plus susceptibles que les passagers d’utiliser un </w:t>
      </w:r>
      <w:r w:rsidR="00FD24E3">
        <w:rPr>
          <w:lang w:val="fr"/>
        </w:rPr>
        <w:t xml:space="preserve">sondeur à écho </w:t>
      </w:r>
      <w:r>
        <w:rPr>
          <w:lang w:val="fr"/>
        </w:rPr>
        <w:t>pour la navigation.</w:t>
      </w:r>
    </w:p>
    <w:p w14:paraId="5DBB68E3" w14:textId="4EE6CB44" w:rsidR="00137593" w:rsidRPr="00021E65" w:rsidRDefault="00021E65" w:rsidP="00CF258D">
      <w:pPr>
        <w:pStyle w:val="Heading6"/>
        <w:rPr>
          <w:lang w:val="fr-FR"/>
        </w:rPr>
      </w:pPr>
      <w:r w:rsidRPr="009E781C">
        <w:rPr>
          <w:lang w:val="fr"/>
        </w:rPr>
        <w:t xml:space="preserve">La grande majorité </w:t>
      </w:r>
      <w:r w:rsidR="00FD24E3">
        <w:rPr>
          <w:lang w:val="fr"/>
        </w:rPr>
        <w:t xml:space="preserve">des répondants </w:t>
      </w:r>
      <w:r w:rsidRPr="009E781C">
        <w:rPr>
          <w:lang w:val="fr"/>
        </w:rPr>
        <w:t xml:space="preserve">portent ou porteraient un gilet de sauvetage ou un </w:t>
      </w:r>
      <w:r w:rsidR="00FD24E3">
        <w:rPr>
          <w:lang w:val="fr"/>
        </w:rPr>
        <w:t>dispositif de flottaison</w:t>
      </w:r>
      <w:r w:rsidRPr="009E781C">
        <w:rPr>
          <w:lang w:val="fr"/>
        </w:rPr>
        <w:t xml:space="preserve"> </w:t>
      </w:r>
      <w:r w:rsidR="00FD24E3">
        <w:rPr>
          <w:lang w:val="fr"/>
        </w:rPr>
        <w:t xml:space="preserve">à bord d’une embarcation. </w:t>
      </w:r>
    </w:p>
    <w:p w14:paraId="79B3A1CE" w14:textId="1004C64A" w:rsidR="00137593" w:rsidRPr="00021E65" w:rsidRDefault="00FD24E3" w:rsidP="00137593">
      <w:pPr>
        <w:spacing w:before="120" w:after="120"/>
        <w:rPr>
          <w:rFonts w:ascii="Calibri" w:hAnsi="Calibri"/>
          <w:lang w:val="fr-FR"/>
        </w:rPr>
      </w:pPr>
      <w:r w:rsidRPr="00FD24E3">
        <w:rPr>
          <w:lang w:val="fr-FR"/>
        </w:rPr>
        <w:t>En tout</w:t>
      </w:r>
      <w:r w:rsidR="00021E65" w:rsidRPr="00FD24E3">
        <w:rPr>
          <w:lang w:val="fr-FR"/>
        </w:rPr>
        <w:t xml:space="preserve">, 78 % </w:t>
      </w:r>
      <w:r w:rsidRPr="00FD24E3">
        <w:rPr>
          <w:lang w:val="fr-FR"/>
        </w:rPr>
        <w:t xml:space="preserve">des répondants </w:t>
      </w:r>
      <w:r w:rsidR="00021E65" w:rsidRPr="00FD24E3">
        <w:rPr>
          <w:lang w:val="fr-FR"/>
        </w:rPr>
        <w:t>portent</w:t>
      </w:r>
      <w:r>
        <w:rPr>
          <w:lang w:val="fr-FR"/>
        </w:rPr>
        <w:t xml:space="preserve"> toujours</w:t>
      </w:r>
      <w:r w:rsidR="00021E65" w:rsidRPr="00FD24E3">
        <w:rPr>
          <w:lang w:val="fr-FR"/>
        </w:rPr>
        <w:t xml:space="preserve"> ou prévoient porter un gilet de sauvetage ou un </w:t>
      </w:r>
      <w:r w:rsidR="00D4285A">
        <w:rPr>
          <w:lang w:val="fr-FR"/>
        </w:rPr>
        <w:t>dispositif</w:t>
      </w:r>
      <w:r w:rsidR="00021E65" w:rsidRPr="00FD24E3">
        <w:rPr>
          <w:lang w:val="fr-FR"/>
        </w:rPr>
        <w:t xml:space="preserve"> de flottaison lorsqu’ils sont en mer. </w:t>
      </w:r>
      <w:r w:rsidR="00021E65" w:rsidRPr="0070567B">
        <w:rPr>
          <w:lang w:val="fr"/>
        </w:rPr>
        <w:t xml:space="preserve">Les propriétaires et les locataires </w:t>
      </w:r>
      <w:r w:rsidR="00D4285A">
        <w:rPr>
          <w:lang w:val="fr"/>
        </w:rPr>
        <w:t>d’embarcation</w:t>
      </w:r>
      <w:r w:rsidR="00021E65" w:rsidRPr="0070567B">
        <w:rPr>
          <w:lang w:val="fr"/>
        </w:rPr>
        <w:t xml:space="preserve"> étaient plus susceptibles </w:t>
      </w:r>
      <w:r w:rsidRPr="0070567B">
        <w:rPr>
          <w:lang w:val="fr"/>
        </w:rPr>
        <w:t xml:space="preserve">que les passagers </w:t>
      </w:r>
      <w:r w:rsidR="00021E65" w:rsidRPr="0070567B">
        <w:rPr>
          <w:lang w:val="fr"/>
        </w:rPr>
        <w:t xml:space="preserve">de dire qu’ils portent un gilet de sauvetage ou un </w:t>
      </w:r>
      <w:r w:rsidR="00D4285A">
        <w:rPr>
          <w:lang w:val="fr"/>
        </w:rPr>
        <w:t>dispositif de flottaison</w:t>
      </w:r>
      <w:r w:rsidR="00021E65" w:rsidRPr="0070567B">
        <w:rPr>
          <w:lang w:val="fr"/>
        </w:rPr>
        <w:t xml:space="preserve">. Les utilisateurs saisonniers d’embarcation </w:t>
      </w:r>
      <w:r w:rsidR="00D4285A">
        <w:rPr>
          <w:lang w:val="fr"/>
        </w:rPr>
        <w:t>so</w:t>
      </w:r>
      <w:r w:rsidR="00021E65" w:rsidRPr="0070567B">
        <w:rPr>
          <w:lang w:val="fr"/>
        </w:rPr>
        <w:t xml:space="preserve">nt également plus </w:t>
      </w:r>
      <w:r w:rsidR="00D4285A">
        <w:rPr>
          <w:lang w:val="fr"/>
        </w:rPr>
        <w:t xml:space="preserve">enclins </w:t>
      </w:r>
      <w:r w:rsidR="00D4285A" w:rsidRPr="0070567B">
        <w:rPr>
          <w:lang w:val="fr"/>
        </w:rPr>
        <w:t xml:space="preserve">que les plaisanciers </w:t>
      </w:r>
      <w:r w:rsidR="00D4285A">
        <w:rPr>
          <w:lang w:val="fr"/>
        </w:rPr>
        <w:t>à longueur d</w:t>
      </w:r>
      <w:r w:rsidR="00D4285A" w:rsidRPr="0070567B">
        <w:rPr>
          <w:lang w:val="fr"/>
        </w:rPr>
        <w:t>’année</w:t>
      </w:r>
      <w:r w:rsidR="00D4285A">
        <w:rPr>
          <w:lang w:val="fr"/>
        </w:rPr>
        <w:t xml:space="preserve"> à</w:t>
      </w:r>
      <w:r w:rsidR="00021E65" w:rsidRPr="0070567B">
        <w:rPr>
          <w:lang w:val="fr"/>
        </w:rPr>
        <w:t xml:space="preserve"> porter un gilet de sauvetage ou un </w:t>
      </w:r>
      <w:r w:rsidR="00D4285A">
        <w:rPr>
          <w:lang w:val="fr"/>
        </w:rPr>
        <w:t>dispositif de flottaison</w:t>
      </w:r>
      <w:r w:rsidR="00021E65" w:rsidRPr="0070567B">
        <w:rPr>
          <w:lang w:val="fr"/>
        </w:rPr>
        <w:t xml:space="preserve">. </w:t>
      </w:r>
      <w:r w:rsidR="00021E65">
        <w:rPr>
          <w:lang w:val="fr"/>
        </w:rPr>
        <w:t xml:space="preserve">Ceux qui sortent en kayak </w:t>
      </w:r>
      <w:r w:rsidR="00D4285A">
        <w:rPr>
          <w:lang w:val="fr"/>
        </w:rPr>
        <w:t>ont</w:t>
      </w:r>
      <w:r w:rsidR="00021E65">
        <w:rPr>
          <w:lang w:val="fr"/>
        </w:rPr>
        <w:t xml:space="preserve"> également plus </w:t>
      </w:r>
      <w:r w:rsidR="00D4285A">
        <w:rPr>
          <w:lang w:val="fr"/>
        </w:rPr>
        <w:t>tendance</w:t>
      </w:r>
      <w:r w:rsidR="00021E65">
        <w:rPr>
          <w:lang w:val="fr"/>
        </w:rPr>
        <w:t xml:space="preserve"> </w:t>
      </w:r>
      <w:r>
        <w:rPr>
          <w:lang w:val="fr"/>
        </w:rPr>
        <w:t>à</w:t>
      </w:r>
      <w:r w:rsidR="00021E65">
        <w:rPr>
          <w:lang w:val="fr"/>
        </w:rPr>
        <w:t xml:space="preserve"> </w:t>
      </w:r>
      <w:r w:rsidR="00D4285A">
        <w:rPr>
          <w:lang w:val="fr"/>
        </w:rPr>
        <w:t>p</w:t>
      </w:r>
      <w:r w:rsidR="00021E65">
        <w:rPr>
          <w:lang w:val="fr"/>
        </w:rPr>
        <w:t xml:space="preserve">orter un gilet de sauvetage ou un </w:t>
      </w:r>
      <w:r w:rsidR="00A3279E">
        <w:rPr>
          <w:lang w:val="fr"/>
        </w:rPr>
        <w:t>dispositif de flottaison</w:t>
      </w:r>
      <w:r w:rsidR="00021E65">
        <w:rPr>
          <w:lang w:val="fr"/>
        </w:rPr>
        <w:t>.</w:t>
      </w:r>
    </w:p>
    <w:p w14:paraId="7B5357C4" w14:textId="06D9957E" w:rsidR="00137593" w:rsidRPr="00021E65" w:rsidRDefault="00021E65" w:rsidP="00CF258D">
      <w:pPr>
        <w:pStyle w:val="Heading6"/>
        <w:rPr>
          <w:lang w:val="fr-FR"/>
        </w:rPr>
      </w:pPr>
      <w:r w:rsidRPr="009E781C">
        <w:rPr>
          <w:lang w:val="fr"/>
        </w:rPr>
        <w:t xml:space="preserve">Google </w:t>
      </w:r>
      <w:r w:rsidR="00FD24E3">
        <w:rPr>
          <w:lang w:val="fr"/>
        </w:rPr>
        <w:t>est</w:t>
      </w:r>
      <w:r w:rsidRPr="009E781C">
        <w:rPr>
          <w:lang w:val="fr"/>
        </w:rPr>
        <w:t xml:space="preserve"> la principale source d’information sur la sécurité nautique et la réglementation</w:t>
      </w:r>
      <w:r w:rsidR="00FD24E3">
        <w:rPr>
          <w:lang w:val="fr"/>
        </w:rPr>
        <w:t>.</w:t>
      </w:r>
    </w:p>
    <w:p w14:paraId="475AE4D3" w14:textId="05C82C4F" w:rsidR="00137593" w:rsidRPr="00021E65" w:rsidRDefault="00021E65" w:rsidP="00137593">
      <w:pPr>
        <w:spacing w:before="120" w:after="120"/>
        <w:rPr>
          <w:rFonts w:ascii="Calibri" w:hAnsi="Calibri" w:cs="Calibri"/>
          <w:lang w:val="fr-FR"/>
        </w:rPr>
      </w:pPr>
      <w:r w:rsidRPr="009B615B">
        <w:rPr>
          <w:lang w:val="fr"/>
        </w:rPr>
        <w:t>L</w:t>
      </w:r>
      <w:r w:rsidR="00D4285A">
        <w:rPr>
          <w:lang w:val="fr"/>
        </w:rPr>
        <w:t>orsqu’on leur a demandé quelle était leur</w:t>
      </w:r>
      <w:r w:rsidR="00D4285A" w:rsidRPr="009B615B">
        <w:rPr>
          <w:lang w:val="fr"/>
        </w:rPr>
        <w:t xml:space="preserve"> source d’information sur la sécurité nautique et la réglementation</w:t>
      </w:r>
      <w:r w:rsidR="00D4285A">
        <w:rPr>
          <w:lang w:val="fr"/>
        </w:rPr>
        <w:t>, l</w:t>
      </w:r>
      <w:r w:rsidR="00FD24E3">
        <w:rPr>
          <w:lang w:val="fr"/>
        </w:rPr>
        <w:t xml:space="preserve">es répondants </w:t>
      </w:r>
      <w:r w:rsidR="00FD24E3" w:rsidRPr="009B615B">
        <w:rPr>
          <w:lang w:val="fr"/>
        </w:rPr>
        <w:t>(16 %)</w:t>
      </w:r>
      <w:r w:rsidR="00FD24E3">
        <w:rPr>
          <w:lang w:val="fr"/>
        </w:rPr>
        <w:t xml:space="preserve"> ont fait mention le plus souvent de Google</w:t>
      </w:r>
      <w:r w:rsidRPr="009B615B">
        <w:rPr>
          <w:lang w:val="fr"/>
        </w:rPr>
        <w:t xml:space="preserve">. </w:t>
      </w:r>
      <w:r w:rsidR="00FD24E3">
        <w:rPr>
          <w:lang w:val="fr"/>
        </w:rPr>
        <w:t>Par ailleurs</w:t>
      </w:r>
      <w:r w:rsidRPr="009B615B">
        <w:rPr>
          <w:lang w:val="fr"/>
        </w:rPr>
        <w:t>, 14</w:t>
      </w:r>
      <w:r w:rsidR="00D4285A">
        <w:rPr>
          <w:lang w:val="fr"/>
        </w:rPr>
        <w:t> </w:t>
      </w:r>
      <w:r w:rsidRPr="009B615B">
        <w:rPr>
          <w:lang w:val="fr"/>
        </w:rPr>
        <w:t xml:space="preserve">% se tournent vers leurs amis, leur famille et leurs collègues, tandis </w:t>
      </w:r>
      <w:r w:rsidR="00FD24E3">
        <w:rPr>
          <w:lang w:val="fr"/>
        </w:rPr>
        <w:t>qu’un nombre presque aussi important</w:t>
      </w:r>
      <w:r w:rsidRPr="009B615B">
        <w:rPr>
          <w:lang w:val="fr"/>
        </w:rPr>
        <w:t xml:space="preserve"> (13 %) ont déclaré avoir obtenu ce type d’information auprès des magasins de location de bateaux. Neuf pour cent ont indiqué que Transports Canada </w:t>
      </w:r>
      <w:r>
        <w:rPr>
          <w:lang w:val="fr"/>
        </w:rPr>
        <w:t xml:space="preserve">et Internet </w:t>
      </w:r>
      <w:r w:rsidRPr="009B615B">
        <w:rPr>
          <w:lang w:val="fr"/>
        </w:rPr>
        <w:t>étaient leur</w:t>
      </w:r>
      <w:r w:rsidR="00FD24E3">
        <w:rPr>
          <w:lang w:val="fr"/>
        </w:rPr>
        <w:t>s</w:t>
      </w:r>
      <w:r w:rsidRPr="009B615B">
        <w:rPr>
          <w:lang w:val="fr"/>
        </w:rPr>
        <w:t xml:space="preserve"> principale</w:t>
      </w:r>
      <w:r w:rsidR="00FD24E3">
        <w:rPr>
          <w:lang w:val="fr"/>
        </w:rPr>
        <w:t>s</w:t>
      </w:r>
      <w:r w:rsidRPr="009B615B">
        <w:rPr>
          <w:lang w:val="fr"/>
        </w:rPr>
        <w:t xml:space="preserve"> source</w:t>
      </w:r>
      <w:r w:rsidR="00FD24E3">
        <w:rPr>
          <w:lang w:val="fr"/>
        </w:rPr>
        <w:t xml:space="preserve">s </w:t>
      </w:r>
      <w:r>
        <w:rPr>
          <w:lang w:val="fr"/>
        </w:rPr>
        <w:t>d’information sur</w:t>
      </w:r>
      <w:r w:rsidRPr="009B615B">
        <w:rPr>
          <w:lang w:val="fr"/>
        </w:rPr>
        <w:t xml:space="preserve"> la sécurité nautique et la réglementation. Neuf pour cent des personnes interrogées ont déclaré qu’elles n’avaient jamais eu besoin de chercher ce type d’informations.</w:t>
      </w:r>
      <w:r>
        <w:rPr>
          <w:lang w:val="fr"/>
        </w:rPr>
        <w:t xml:space="preserve"> </w:t>
      </w:r>
      <w:r w:rsidRPr="004D0104">
        <w:rPr>
          <w:lang w:val="fr"/>
        </w:rPr>
        <w:t xml:space="preserve">Les propriétaires </w:t>
      </w:r>
      <w:r w:rsidR="00D4285A">
        <w:rPr>
          <w:lang w:val="fr"/>
        </w:rPr>
        <w:t>d’embarcation</w:t>
      </w:r>
      <w:r w:rsidRPr="004D0104">
        <w:rPr>
          <w:lang w:val="fr"/>
        </w:rPr>
        <w:t xml:space="preserve"> étaient plus susceptibles de dire qu’ils obt</w:t>
      </w:r>
      <w:r w:rsidR="00D4285A">
        <w:rPr>
          <w:lang w:val="fr"/>
        </w:rPr>
        <w:t>iennen</w:t>
      </w:r>
      <w:r w:rsidRPr="004D0104">
        <w:rPr>
          <w:lang w:val="fr"/>
        </w:rPr>
        <w:t xml:space="preserve">t </w:t>
      </w:r>
      <w:r w:rsidR="00FD24E3">
        <w:rPr>
          <w:lang w:val="fr"/>
        </w:rPr>
        <w:t>des renseignements</w:t>
      </w:r>
      <w:r w:rsidRPr="004D0104">
        <w:rPr>
          <w:lang w:val="fr"/>
        </w:rPr>
        <w:t xml:space="preserve"> sur la sécurité nautique et la réglementation </w:t>
      </w:r>
      <w:r w:rsidR="00FD24E3">
        <w:rPr>
          <w:lang w:val="fr"/>
        </w:rPr>
        <w:t>en consultant</w:t>
      </w:r>
      <w:r w:rsidRPr="004D0104">
        <w:rPr>
          <w:lang w:val="fr"/>
        </w:rPr>
        <w:t xml:space="preserve"> Internet (24 %), tandis que les locataires </w:t>
      </w:r>
      <w:r w:rsidR="00D4285A">
        <w:rPr>
          <w:lang w:val="fr"/>
        </w:rPr>
        <w:t>o</w:t>
      </w:r>
      <w:r w:rsidR="00FD24E3">
        <w:rPr>
          <w:lang w:val="fr"/>
        </w:rPr>
        <w:t>nt plus tendance à</w:t>
      </w:r>
      <w:r w:rsidRPr="004D0104">
        <w:rPr>
          <w:lang w:val="fr"/>
        </w:rPr>
        <w:t xml:space="preserve"> mentionner les magasins de location de bateaux (44 %) et les passagers</w:t>
      </w:r>
      <w:r w:rsidR="00FD24E3">
        <w:rPr>
          <w:lang w:val="fr"/>
        </w:rPr>
        <w:t>, à faire mention de</w:t>
      </w:r>
      <w:r w:rsidRPr="004D0104">
        <w:rPr>
          <w:lang w:val="fr"/>
        </w:rPr>
        <w:t xml:space="preserve"> leurs amis, </w:t>
      </w:r>
      <w:r w:rsidR="00FD24E3">
        <w:rPr>
          <w:lang w:val="fr"/>
        </w:rPr>
        <w:t xml:space="preserve">de </w:t>
      </w:r>
      <w:r w:rsidRPr="004D0104">
        <w:rPr>
          <w:lang w:val="fr"/>
        </w:rPr>
        <w:t xml:space="preserve">leur famille et </w:t>
      </w:r>
      <w:r w:rsidR="00FD24E3">
        <w:rPr>
          <w:lang w:val="fr"/>
        </w:rPr>
        <w:t xml:space="preserve">de </w:t>
      </w:r>
      <w:r w:rsidRPr="004D0104">
        <w:rPr>
          <w:lang w:val="fr"/>
        </w:rPr>
        <w:t>leurs collègues (17 %)</w:t>
      </w:r>
      <w:r w:rsidR="00FD24E3">
        <w:rPr>
          <w:lang w:val="fr"/>
        </w:rPr>
        <w:t>.</w:t>
      </w:r>
    </w:p>
    <w:p w14:paraId="05095EC7" w14:textId="56B1FE98" w:rsidR="00137593" w:rsidRPr="00021E65" w:rsidRDefault="00021E65" w:rsidP="00137593">
      <w:pPr>
        <w:spacing w:after="120"/>
        <w:rPr>
          <w:b/>
          <w:bCs/>
          <w:i/>
          <w:iCs/>
          <w:lang w:val="fr-FR"/>
        </w:rPr>
      </w:pPr>
      <w:r w:rsidRPr="00FD24E3">
        <w:rPr>
          <w:b/>
          <w:bCs/>
          <w:i/>
          <w:iCs/>
          <w:lang w:val="fr-FR"/>
        </w:rPr>
        <w:t>Environ la moitié</w:t>
      </w:r>
      <w:r w:rsidR="00FD24E3" w:rsidRPr="00FD24E3">
        <w:rPr>
          <w:b/>
          <w:bCs/>
          <w:i/>
          <w:iCs/>
          <w:lang w:val="fr-FR"/>
        </w:rPr>
        <w:t xml:space="preserve"> des répondants</w:t>
      </w:r>
      <w:r w:rsidRPr="00FD24E3">
        <w:rPr>
          <w:b/>
          <w:bCs/>
          <w:i/>
          <w:iCs/>
          <w:lang w:val="fr-FR"/>
        </w:rPr>
        <w:t xml:space="preserve"> disent se souvenir d’une campagne publicitaire.</w:t>
      </w:r>
      <w:r w:rsidRPr="00FD24E3">
        <w:rPr>
          <w:lang w:val="fr-FR"/>
        </w:rPr>
        <w:t xml:space="preserve"> </w:t>
      </w:r>
      <w:r>
        <w:rPr>
          <w:b/>
          <w:bCs/>
          <w:i/>
          <w:iCs/>
          <w:lang w:val="fr"/>
        </w:rPr>
        <w:t>Parmi ce</w:t>
      </w:r>
      <w:r w:rsidR="00FD24E3">
        <w:rPr>
          <w:b/>
          <w:bCs/>
          <w:i/>
          <w:iCs/>
          <w:lang w:val="fr"/>
        </w:rPr>
        <w:t>s derniers</w:t>
      </w:r>
      <w:r>
        <w:rPr>
          <w:b/>
          <w:bCs/>
          <w:i/>
          <w:iCs/>
          <w:lang w:val="fr"/>
        </w:rPr>
        <w:t xml:space="preserve">, </w:t>
      </w:r>
      <w:r w:rsidR="00FD24E3">
        <w:rPr>
          <w:b/>
          <w:bCs/>
          <w:i/>
          <w:iCs/>
          <w:lang w:val="fr"/>
        </w:rPr>
        <w:t>un tiers</w:t>
      </w:r>
      <w:r w:rsidRPr="009E781C">
        <w:rPr>
          <w:b/>
          <w:bCs/>
          <w:i/>
          <w:iCs/>
          <w:lang w:val="fr"/>
        </w:rPr>
        <w:t xml:space="preserve"> se souviennent d’avoir vu</w:t>
      </w:r>
      <w:r>
        <w:rPr>
          <w:b/>
          <w:bCs/>
          <w:i/>
          <w:iCs/>
          <w:lang w:val="fr"/>
        </w:rPr>
        <w:t xml:space="preserve"> </w:t>
      </w:r>
      <w:r w:rsidRPr="009E781C">
        <w:rPr>
          <w:b/>
          <w:bCs/>
          <w:i/>
          <w:iCs/>
          <w:lang w:val="fr"/>
        </w:rPr>
        <w:t xml:space="preserve">une </w:t>
      </w:r>
      <w:r w:rsidR="003750A9">
        <w:rPr>
          <w:b/>
          <w:bCs/>
          <w:i/>
          <w:iCs/>
          <w:lang w:val="fr"/>
        </w:rPr>
        <w:t>publicité</w:t>
      </w:r>
      <w:r w:rsidRPr="009E781C">
        <w:rPr>
          <w:b/>
          <w:bCs/>
          <w:i/>
          <w:iCs/>
          <w:lang w:val="fr"/>
        </w:rPr>
        <w:t xml:space="preserve"> à la télévision, </w:t>
      </w:r>
      <w:r w:rsidR="00FD24E3">
        <w:rPr>
          <w:b/>
          <w:bCs/>
          <w:i/>
          <w:iCs/>
          <w:lang w:val="fr"/>
        </w:rPr>
        <w:t>et</w:t>
      </w:r>
      <w:r>
        <w:rPr>
          <w:b/>
          <w:bCs/>
          <w:i/>
          <w:iCs/>
          <w:lang w:val="fr"/>
        </w:rPr>
        <w:t xml:space="preserve"> </w:t>
      </w:r>
      <w:r w:rsidRPr="009E781C">
        <w:rPr>
          <w:b/>
          <w:bCs/>
          <w:i/>
          <w:iCs/>
          <w:lang w:val="fr"/>
        </w:rPr>
        <w:t xml:space="preserve">plusieurs autres sources </w:t>
      </w:r>
      <w:r w:rsidR="00FD24E3">
        <w:rPr>
          <w:b/>
          <w:bCs/>
          <w:i/>
          <w:iCs/>
          <w:lang w:val="fr"/>
        </w:rPr>
        <w:t xml:space="preserve">ont </w:t>
      </w:r>
      <w:r w:rsidRPr="009E781C">
        <w:rPr>
          <w:b/>
          <w:bCs/>
          <w:i/>
          <w:iCs/>
          <w:lang w:val="fr"/>
        </w:rPr>
        <w:t xml:space="preserve">également </w:t>
      </w:r>
      <w:r w:rsidR="00FD24E3">
        <w:rPr>
          <w:b/>
          <w:bCs/>
          <w:i/>
          <w:iCs/>
          <w:lang w:val="fr"/>
        </w:rPr>
        <w:t>été mentionnées</w:t>
      </w:r>
      <w:r w:rsidRPr="009E781C">
        <w:rPr>
          <w:b/>
          <w:bCs/>
          <w:i/>
          <w:iCs/>
          <w:lang w:val="fr"/>
        </w:rPr>
        <w:t xml:space="preserve"> avec une certaine fréquence</w:t>
      </w:r>
      <w:r>
        <w:rPr>
          <w:b/>
          <w:bCs/>
          <w:i/>
          <w:iCs/>
          <w:lang w:val="fr"/>
        </w:rPr>
        <w:t xml:space="preserve">. « Aidez à assurer la sécurité des épaulards » était le message auquel ont fait référence </w:t>
      </w:r>
      <w:r w:rsidR="00FD24E3">
        <w:rPr>
          <w:b/>
          <w:bCs/>
          <w:i/>
          <w:iCs/>
          <w:lang w:val="fr"/>
        </w:rPr>
        <w:t>le plus grand nombre</w:t>
      </w:r>
      <w:r>
        <w:rPr>
          <w:b/>
          <w:bCs/>
          <w:i/>
          <w:iCs/>
          <w:lang w:val="fr"/>
        </w:rPr>
        <w:t xml:space="preserve"> de répondants.</w:t>
      </w:r>
    </w:p>
    <w:p w14:paraId="5385AFE4" w14:textId="0C5B44AE" w:rsidR="00137593" w:rsidRPr="00021E65" w:rsidRDefault="00021E65" w:rsidP="003D1D4F">
      <w:pPr>
        <w:spacing w:before="120"/>
        <w:rPr>
          <w:lang w:val="fr-FR"/>
        </w:rPr>
      </w:pPr>
      <w:r>
        <w:rPr>
          <w:lang w:val="fr"/>
        </w:rPr>
        <w:t xml:space="preserve">Un peu moins de la moitié (47 %) </w:t>
      </w:r>
      <w:r w:rsidR="00FD24E3">
        <w:rPr>
          <w:lang w:val="fr"/>
        </w:rPr>
        <w:t xml:space="preserve">des répondants </w:t>
      </w:r>
      <w:r>
        <w:rPr>
          <w:lang w:val="fr"/>
        </w:rPr>
        <w:t xml:space="preserve">se souviennent d’avoir entendu ou vu une </w:t>
      </w:r>
      <w:r w:rsidR="003750A9">
        <w:rPr>
          <w:lang w:val="fr"/>
        </w:rPr>
        <w:t>publicité</w:t>
      </w:r>
      <w:r>
        <w:rPr>
          <w:lang w:val="fr"/>
        </w:rPr>
        <w:t xml:space="preserve"> sur la protection des épaulards dans les eaux côtières de la Colombie-Britannique </w:t>
      </w:r>
      <w:r w:rsidR="00D4285A">
        <w:rPr>
          <w:lang w:val="fr"/>
        </w:rPr>
        <w:t>leur demandant de rester</w:t>
      </w:r>
      <w:r>
        <w:rPr>
          <w:lang w:val="fr"/>
        </w:rPr>
        <w:t xml:space="preserve"> </w:t>
      </w:r>
      <w:r w:rsidR="00FD24E3">
        <w:rPr>
          <w:lang w:val="fr"/>
        </w:rPr>
        <w:t>éloignés</w:t>
      </w:r>
      <w:r>
        <w:rPr>
          <w:lang w:val="fr"/>
        </w:rPr>
        <w:t xml:space="preserve"> d’eux lorsqu’ils naviguent. Les propriétaires </w:t>
      </w:r>
      <w:r w:rsidR="00D4285A">
        <w:rPr>
          <w:lang w:val="fr"/>
        </w:rPr>
        <w:t>d’embarcation</w:t>
      </w:r>
      <w:r>
        <w:rPr>
          <w:lang w:val="fr"/>
        </w:rPr>
        <w:t xml:space="preserve"> et les utilisateurs d’embarcation</w:t>
      </w:r>
      <w:r w:rsidR="00FD24E3">
        <w:rPr>
          <w:lang w:val="fr"/>
        </w:rPr>
        <w:t xml:space="preserve"> à longueur d</w:t>
      </w:r>
      <w:r>
        <w:rPr>
          <w:lang w:val="fr"/>
        </w:rPr>
        <w:t xml:space="preserve">’année étaient les plus susceptibles de se souvenir d’avoir vu ou entendu une </w:t>
      </w:r>
      <w:r w:rsidR="003750A9">
        <w:rPr>
          <w:lang w:val="fr"/>
        </w:rPr>
        <w:t>publicité</w:t>
      </w:r>
      <w:r>
        <w:rPr>
          <w:lang w:val="fr"/>
        </w:rPr>
        <w:t xml:space="preserve">. Les résidents de l’île de Vancouver étaient également plus </w:t>
      </w:r>
      <w:r w:rsidR="00D4285A">
        <w:rPr>
          <w:lang w:val="fr"/>
        </w:rPr>
        <w:t>nombreux à</w:t>
      </w:r>
      <w:r>
        <w:rPr>
          <w:lang w:val="fr"/>
        </w:rPr>
        <w:t xml:space="preserve"> se souvenir d’avoir entendu ou vu une </w:t>
      </w:r>
      <w:r w:rsidR="003750A9">
        <w:rPr>
          <w:lang w:val="fr"/>
        </w:rPr>
        <w:t>publicité</w:t>
      </w:r>
      <w:r>
        <w:rPr>
          <w:lang w:val="fr"/>
        </w:rPr>
        <w:t>.</w:t>
      </w:r>
    </w:p>
    <w:p w14:paraId="4AB98F20" w14:textId="72E2AB45" w:rsidR="00137593" w:rsidRPr="00021E65" w:rsidRDefault="00021E65" w:rsidP="003D1D4F">
      <w:pPr>
        <w:spacing w:before="120"/>
        <w:rPr>
          <w:lang w:val="fr-FR"/>
        </w:rPr>
      </w:pPr>
      <w:r>
        <w:rPr>
          <w:lang w:val="fr"/>
        </w:rPr>
        <w:lastRenderedPageBreak/>
        <w:t xml:space="preserve">Parmi </w:t>
      </w:r>
      <w:r w:rsidR="00FD24E3">
        <w:rPr>
          <w:lang w:val="fr"/>
        </w:rPr>
        <w:t>les répondants</w:t>
      </w:r>
      <w:r>
        <w:rPr>
          <w:lang w:val="fr"/>
        </w:rPr>
        <w:t xml:space="preserve"> qui se souviennent d’avoir vu ou entendu </w:t>
      </w:r>
      <w:r w:rsidR="00D4285A">
        <w:rPr>
          <w:lang w:val="fr"/>
        </w:rPr>
        <w:t xml:space="preserve">des </w:t>
      </w:r>
      <w:r w:rsidR="003750A9">
        <w:rPr>
          <w:lang w:val="fr"/>
        </w:rPr>
        <w:t>publicités</w:t>
      </w:r>
      <w:r>
        <w:rPr>
          <w:lang w:val="fr"/>
        </w:rPr>
        <w:t xml:space="preserve"> sur la protection des épaulards dans les eaux côtières de la Colombie-Britannique (n = 531), le tiers (32 %) ont déclaré qu’ils se souvenaient d’avoir vu une </w:t>
      </w:r>
      <w:r w:rsidR="003750A9">
        <w:rPr>
          <w:lang w:val="fr"/>
        </w:rPr>
        <w:t>publicité</w:t>
      </w:r>
      <w:r>
        <w:rPr>
          <w:lang w:val="fr"/>
        </w:rPr>
        <w:t xml:space="preserve"> à la télévision</w:t>
      </w:r>
      <w:r w:rsidR="00FD24E3">
        <w:rPr>
          <w:lang w:val="fr"/>
        </w:rPr>
        <w:t>.</w:t>
      </w:r>
      <w:r>
        <w:rPr>
          <w:rStyle w:val="FootnoteReference"/>
          <w:lang w:val="fr"/>
        </w:rPr>
        <w:footnoteReference w:id="1"/>
      </w:r>
      <w:r>
        <w:rPr>
          <w:lang w:val="fr"/>
        </w:rPr>
        <w:t xml:space="preserve"> Un peu moins d’un quart ont déclaré se souvenir </w:t>
      </w:r>
      <w:r w:rsidR="00D4285A">
        <w:rPr>
          <w:lang w:val="fr"/>
        </w:rPr>
        <w:t xml:space="preserve">d’une </w:t>
      </w:r>
      <w:r w:rsidR="003750A9">
        <w:rPr>
          <w:lang w:val="fr"/>
        </w:rPr>
        <w:t>publicité</w:t>
      </w:r>
      <w:r>
        <w:rPr>
          <w:lang w:val="fr"/>
        </w:rPr>
        <w:t xml:space="preserve"> </w:t>
      </w:r>
      <w:r w:rsidR="00FD24E3">
        <w:rPr>
          <w:lang w:val="fr"/>
        </w:rPr>
        <w:t>diffusée dans l</w:t>
      </w:r>
      <w:r>
        <w:rPr>
          <w:lang w:val="fr"/>
        </w:rPr>
        <w:t xml:space="preserve">es médias sociaux ou </w:t>
      </w:r>
      <w:r w:rsidR="00FD24E3">
        <w:rPr>
          <w:lang w:val="fr"/>
        </w:rPr>
        <w:t>à</w:t>
      </w:r>
      <w:r>
        <w:rPr>
          <w:lang w:val="fr"/>
        </w:rPr>
        <w:t xml:space="preserve"> la radio (23</w:t>
      </w:r>
      <w:r w:rsidR="00FD24E3">
        <w:rPr>
          <w:lang w:val="fr"/>
        </w:rPr>
        <w:t xml:space="preserve"> </w:t>
      </w:r>
      <w:r>
        <w:rPr>
          <w:lang w:val="fr"/>
        </w:rPr>
        <w:t xml:space="preserve">%, </w:t>
      </w:r>
      <w:r w:rsidR="00FD24E3">
        <w:rPr>
          <w:lang w:val="fr"/>
        </w:rPr>
        <w:t>r</w:t>
      </w:r>
      <w:r>
        <w:rPr>
          <w:lang w:val="fr"/>
        </w:rPr>
        <w:t xml:space="preserve">espectivement). Les répondants de la </w:t>
      </w:r>
      <w:r w:rsidR="00D4285A">
        <w:rPr>
          <w:lang w:val="fr"/>
        </w:rPr>
        <w:t xml:space="preserve">grande </w:t>
      </w:r>
      <w:r>
        <w:rPr>
          <w:lang w:val="fr"/>
        </w:rPr>
        <w:t xml:space="preserve">région de Vancouver et du centre de l’île de Vancouver étaient plus susceptibles de </w:t>
      </w:r>
      <w:r w:rsidR="00D4285A">
        <w:rPr>
          <w:lang w:val="fr"/>
        </w:rPr>
        <w:t>se souvenir</w:t>
      </w:r>
      <w:r>
        <w:rPr>
          <w:lang w:val="fr"/>
        </w:rPr>
        <w:t xml:space="preserve"> </w:t>
      </w:r>
      <w:r w:rsidR="00D4285A">
        <w:rPr>
          <w:lang w:val="fr"/>
        </w:rPr>
        <w:t xml:space="preserve">d’une </w:t>
      </w:r>
      <w:r w:rsidR="003750A9">
        <w:rPr>
          <w:lang w:val="fr"/>
        </w:rPr>
        <w:t>publicité</w:t>
      </w:r>
      <w:r>
        <w:rPr>
          <w:lang w:val="fr"/>
        </w:rPr>
        <w:t xml:space="preserve"> à la télévision. Les propriétaires </w:t>
      </w:r>
      <w:r w:rsidR="00D4285A">
        <w:rPr>
          <w:lang w:val="fr"/>
        </w:rPr>
        <w:t>d’embarcation</w:t>
      </w:r>
      <w:r>
        <w:rPr>
          <w:lang w:val="fr"/>
        </w:rPr>
        <w:t xml:space="preserve"> </w:t>
      </w:r>
      <w:r w:rsidR="00FD24E3">
        <w:rPr>
          <w:lang w:val="fr"/>
        </w:rPr>
        <w:t>avaie</w:t>
      </w:r>
      <w:r>
        <w:rPr>
          <w:lang w:val="fr"/>
        </w:rPr>
        <w:t xml:space="preserve">nt plus </w:t>
      </w:r>
      <w:r w:rsidR="00FD24E3">
        <w:rPr>
          <w:lang w:val="fr"/>
        </w:rPr>
        <w:t>tendance à</w:t>
      </w:r>
      <w:r>
        <w:rPr>
          <w:lang w:val="fr"/>
        </w:rPr>
        <w:t xml:space="preserve"> se souvenir d’une </w:t>
      </w:r>
      <w:r w:rsidR="003750A9">
        <w:rPr>
          <w:lang w:val="fr"/>
        </w:rPr>
        <w:t>publicité</w:t>
      </w:r>
      <w:r>
        <w:rPr>
          <w:lang w:val="fr"/>
        </w:rPr>
        <w:t xml:space="preserve"> sur une affiche, un panneau ou </w:t>
      </w:r>
      <w:r w:rsidR="00FD24E3">
        <w:rPr>
          <w:lang w:val="fr"/>
        </w:rPr>
        <w:t xml:space="preserve">dans </w:t>
      </w:r>
      <w:r>
        <w:rPr>
          <w:lang w:val="fr"/>
        </w:rPr>
        <w:t>u</w:t>
      </w:r>
      <w:r w:rsidR="00FD24E3">
        <w:rPr>
          <w:lang w:val="fr"/>
        </w:rPr>
        <w:t>n dépliant</w:t>
      </w:r>
      <w:r w:rsidR="00D4285A">
        <w:rPr>
          <w:lang w:val="fr"/>
        </w:rPr>
        <w:t xml:space="preserve"> papier</w:t>
      </w:r>
      <w:r>
        <w:rPr>
          <w:lang w:val="fr"/>
        </w:rPr>
        <w:t xml:space="preserve">, tandis que les passagers </w:t>
      </w:r>
      <w:r w:rsidR="00D4285A">
        <w:rPr>
          <w:lang w:val="fr"/>
        </w:rPr>
        <w:t xml:space="preserve">avaient plus tendance à </w:t>
      </w:r>
      <w:r>
        <w:rPr>
          <w:lang w:val="fr"/>
        </w:rPr>
        <w:t xml:space="preserve">se souvenir </w:t>
      </w:r>
      <w:r w:rsidR="00D4285A">
        <w:rPr>
          <w:lang w:val="fr"/>
        </w:rPr>
        <w:t xml:space="preserve">d’une </w:t>
      </w:r>
      <w:r w:rsidR="003750A9">
        <w:rPr>
          <w:lang w:val="fr"/>
        </w:rPr>
        <w:t>publicité</w:t>
      </w:r>
      <w:r w:rsidR="00D4285A">
        <w:rPr>
          <w:lang w:val="fr"/>
        </w:rPr>
        <w:t xml:space="preserve"> présentée</w:t>
      </w:r>
      <w:r>
        <w:rPr>
          <w:lang w:val="fr"/>
        </w:rPr>
        <w:t xml:space="preserve"> à la télévision.</w:t>
      </w:r>
    </w:p>
    <w:p w14:paraId="6ABFB999" w14:textId="65C15F22" w:rsidR="00137593" w:rsidRPr="00021E65" w:rsidRDefault="00021E65" w:rsidP="00137593">
      <w:pPr>
        <w:spacing w:before="120" w:after="0"/>
        <w:rPr>
          <w:lang w:val="fr-FR"/>
        </w:rPr>
      </w:pPr>
      <w:r>
        <w:rPr>
          <w:lang w:val="fr"/>
        </w:rPr>
        <w:t>Vingt-huit pour cent</w:t>
      </w:r>
      <w:r w:rsidRPr="006B24A4">
        <w:rPr>
          <w:lang w:val="fr"/>
        </w:rPr>
        <w:t xml:space="preserve"> </w:t>
      </w:r>
      <w:r w:rsidR="00FD24E3">
        <w:rPr>
          <w:lang w:val="fr"/>
        </w:rPr>
        <w:t>des répondants</w:t>
      </w:r>
      <w:r w:rsidRPr="006B24A4">
        <w:rPr>
          <w:lang w:val="fr"/>
        </w:rPr>
        <w:t xml:space="preserve"> qui se sont souvenus d’une </w:t>
      </w:r>
      <w:r w:rsidR="003750A9">
        <w:rPr>
          <w:lang w:val="fr"/>
        </w:rPr>
        <w:t>publicité</w:t>
      </w:r>
      <w:r w:rsidRPr="006B24A4">
        <w:rPr>
          <w:lang w:val="fr"/>
        </w:rPr>
        <w:t xml:space="preserve"> ont déclaré que le message principal était </w:t>
      </w:r>
      <w:r w:rsidR="00D4285A">
        <w:rPr>
          <w:lang w:val="fr"/>
        </w:rPr>
        <w:t xml:space="preserve">le suivant : </w:t>
      </w:r>
      <w:r w:rsidRPr="006B24A4">
        <w:rPr>
          <w:lang w:val="fr"/>
        </w:rPr>
        <w:t>« aide</w:t>
      </w:r>
      <w:r w:rsidR="00FD24E3">
        <w:rPr>
          <w:lang w:val="fr"/>
        </w:rPr>
        <w:t>z</w:t>
      </w:r>
      <w:r w:rsidRPr="006B24A4">
        <w:rPr>
          <w:lang w:val="fr"/>
        </w:rPr>
        <w:t xml:space="preserve"> à assurer la sécurité des épaulards ». </w:t>
      </w:r>
      <w:r w:rsidR="00D4285A">
        <w:rPr>
          <w:lang w:val="fr"/>
        </w:rPr>
        <w:t xml:space="preserve">Ensuite, </w:t>
      </w:r>
      <w:r w:rsidR="00D4285A" w:rsidRPr="006B24A4">
        <w:rPr>
          <w:lang w:val="fr"/>
        </w:rPr>
        <w:t>24</w:t>
      </w:r>
      <w:r w:rsidR="00D4285A">
        <w:rPr>
          <w:lang w:val="fr"/>
        </w:rPr>
        <w:t xml:space="preserve"> </w:t>
      </w:r>
      <w:r w:rsidR="00D4285A" w:rsidRPr="006B24A4">
        <w:rPr>
          <w:lang w:val="fr"/>
        </w:rPr>
        <w:t>%</w:t>
      </w:r>
      <w:r w:rsidR="00D4285A">
        <w:rPr>
          <w:lang w:val="fr"/>
        </w:rPr>
        <w:t xml:space="preserve"> des participants ont fait mention du message</w:t>
      </w:r>
      <w:r w:rsidRPr="006B24A4">
        <w:rPr>
          <w:lang w:val="fr"/>
        </w:rPr>
        <w:t xml:space="preserve"> « ralentissez et </w:t>
      </w:r>
      <w:r w:rsidR="00D4285A">
        <w:rPr>
          <w:lang w:val="fr"/>
        </w:rPr>
        <w:t>gardez vos distances</w:t>
      </w:r>
      <w:r w:rsidRPr="006B24A4">
        <w:rPr>
          <w:lang w:val="fr"/>
        </w:rPr>
        <w:t xml:space="preserve"> si vous</w:t>
      </w:r>
      <w:r w:rsidR="00D4285A">
        <w:rPr>
          <w:lang w:val="fr"/>
        </w:rPr>
        <w:t xml:space="preserve"> apercevez</w:t>
      </w:r>
      <w:r w:rsidRPr="006B24A4">
        <w:rPr>
          <w:lang w:val="fr"/>
        </w:rPr>
        <w:t xml:space="preserve"> une baleine ». De plus, 19 % ont dit se souvenir du message « </w:t>
      </w:r>
      <w:r w:rsidR="00D4285A">
        <w:rPr>
          <w:lang w:val="fr"/>
        </w:rPr>
        <w:t>Demeure</w:t>
      </w:r>
      <w:r w:rsidRPr="006B24A4">
        <w:rPr>
          <w:lang w:val="fr"/>
        </w:rPr>
        <w:t>z à 400 mètres des épaulards</w:t>
      </w:r>
      <w:r w:rsidR="00D4285A">
        <w:rPr>
          <w:lang w:val="fr"/>
        </w:rPr>
        <w:t> </w:t>
      </w:r>
      <w:r w:rsidRPr="006B24A4">
        <w:rPr>
          <w:lang w:val="fr"/>
        </w:rPr>
        <w:t xml:space="preserve">». Les propriétaires </w:t>
      </w:r>
      <w:r w:rsidR="00D4285A">
        <w:rPr>
          <w:lang w:val="fr"/>
        </w:rPr>
        <w:t>d’embarcation</w:t>
      </w:r>
      <w:r w:rsidRPr="006B24A4">
        <w:rPr>
          <w:lang w:val="fr"/>
        </w:rPr>
        <w:t xml:space="preserve"> étaient plus susceptibles de se souvenir d’un message </w:t>
      </w:r>
      <w:r w:rsidR="00D4285A">
        <w:rPr>
          <w:lang w:val="fr"/>
        </w:rPr>
        <w:t xml:space="preserve">concernant </w:t>
      </w:r>
      <w:r w:rsidRPr="006B24A4">
        <w:rPr>
          <w:lang w:val="fr"/>
        </w:rPr>
        <w:t xml:space="preserve">le fait de « </w:t>
      </w:r>
      <w:r w:rsidR="00D4285A">
        <w:rPr>
          <w:lang w:val="fr"/>
        </w:rPr>
        <w:t>demeurer</w:t>
      </w:r>
      <w:r w:rsidRPr="006B24A4">
        <w:rPr>
          <w:lang w:val="fr"/>
        </w:rPr>
        <w:t xml:space="preserve"> à 400 mètres des épaulards ».</w:t>
      </w:r>
    </w:p>
    <w:p w14:paraId="584012D3" w14:textId="3DCCD23D" w:rsidR="00137593" w:rsidRPr="00021E65" w:rsidRDefault="00137593" w:rsidP="003D1D4F">
      <w:pPr>
        <w:pStyle w:val="Heading4"/>
        <w:spacing w:before="360"/>
        <w:rPr>
          <w:lang w:val="fr-FR"/>
        </w:rPr>
      </w:pPr>
      <w:r w:rsidRPr="00021E65">
        <w:rPr>
          <w:lang w:val="fr-FR"/>
        </w:rPr>
        <w:t>Limit</w:t>
      </w:r>
      <w:r w:rsidR="00021E65" w:rsidRPr="00021E65">
        <w:rPr>
          <w:lang w:val="fr-FR"/>
        </w:rPr>
        <w:t>es et utilisations de la recherche</w:t>
      </w:r>
    </w:p>
    <w:p w14:paraId="2D1F063D" w14:textId="2B63C5EE" w:rsidR="00137593" w:rsidRPr="00021E65" w:rsidRDefault="00021E65" w:rsidP="00137593">
      <w:pPr>
        <w:pStyle w:val="ColorfulList-Accent12"/>
        <w:spacing w:before="120" w:after="120"/>
        <w:ind w:left="0"/>
        <w:contextualSpacing w:val="0"/>
        <w:rPr>
          <w:rFonts w:ascii="Calibri" w:hAnsi="Calibri"/>
          <w:lang w:val="fr-FR"/>
        </w:rPr>
      </w:pPr>
      <w:r w:rsidRPr="00CE2F2E">
        <w:rPr>
          <w:lang w:val="fr"/>
        </w:rPr>
        <w:t>L’é</w:t>
      </w:r>
      <w:r w:rsidR="00FD24E3">
        <w:rPr>
          <w:lang w:val="fr"/>
        </w:rPr>
        <w:t>tude repose sur un é</w:t>
      </w:r>
      <w:r w:rsidRPr="00CE2F2E">
        <w:rPr>
          <w:lang w:val="fr"/>
        </w:rPr>
        <w:t>chantillonnage probabiliste</w:t>
      </w:r>
      <w:r>
        <w:rPr>
          <w:lang w:val="fr"/>
        </w:rPr>
        <w:t>. Les résultats</w:t>
      </w:r>
      <w:r w:rsidRPr="00CE2F2E">
        <w:rPr>
          <w:lang w:val="fr"/>
        </w:rPr>
        <w:t xml:space="preserve"> </w:t>
      </w:r>
      <w:r w:rsidR="00FD24E3">
        <w:rPr>
          <w:lang w:val="fr"/>
        </w:rPr>
        <w:t>peuven</w:t>
      </w:r>
      <w:r w:rsidRPr="00CE2F2E">
        <w:rPr>
          <w:lang w:val="fr"/>
        </w:rPr>
        <w:t xml:space="preserve">t donc </w:t>
      </w:r>
      <w:r w:rsidR="00FD24E3">
        <w:rPr>
          <w:lang w:val="fr"/>
        </w:rPr>
        <w:t xml:space="preserve">être </w:t>
      </w:r>
      <w:r w:rsidRPr="00CE2F2E">
        <w:rPr>
          <w:lang w:val="fr"/>
        </w:rPr>
        <w:t>généralis</w:t>
      </w:r>
      <w:r w:rsidR="00FD24E3">
        <w:rPr>
          <w:lang w:val="fr"/>
        </w:rPr>
        <w:t xml:space="preserve">és </w:t>
      </w:r>
      <w:r w:rsidRPr="00CE2F2E">
        <w:rPr>
          <w:lang w:val="fr"/>
        </w:rPr>
        <w:t xml:space="preserve">à la population cible. </w:t>
      </w:r>
      <w:r w:rsidR="00D4285A">
        <w:rPr>
          <w:lang w:val="fr"/>
        </w:rPr>
        <w:t>La seule limite constitue la taille plus petite des échantillons lorsqu’il s’agit d’analyser les résultats pour les sous-groupes de la population</w:t>
      </w:r>
      <w:r w:rsidRPr="00CE2F2E">
        <w:rPr>
          <w:lang w:val="fr"/>
        </w:rPr>
        <w:t xml:space="preserve">. Les résultats du sondage seront utilisés par Transports Canada </w:t>
      </w:r>
      <w:r w:rsidR="00FD24E3">
        <w:rPr>
          <w:lang w:val="fr"/>
        </w:rPr>
        <w:t>dans le but d’orienter</w:t>
      </w:r>
      <w:r w:rsidRPr="00CE2F2E">
        <w:rPr>
          <w:lang w:val="fr"/>
        </w:rPr>
        <w:t xml:space="preserve"> les activités de planification des communications, de sensibilisation et d’éducation, et </w:t>
      </w:r>
      <w:r w:rsidR="00FD24E3">
        <w:rPr>
          <w:lang w:val="fr"/>
        </w:rPr>
        <w:t>d’</w:t>
      </w:r>
      <w:r w:rsidRPr="00CE2F2E">
        <w:rPr>
          <w:lang w:val="fr"/>
        </w:rPr>
        <w:t>améliorer la confiance, la sensibilisation et la conformité des plaisanciers aux</w:t>
      </w:r>
      <w:r>
        <w:rPr>
          <w:lang w:val="fr"/>
        </w:rPr>
        <w:t xml:space="preserve"> mesures de protection </w:t>
      </w:r>
      <w:r w:rsidRPr="00CE2F2E">
        <w:rPr>
          <w:lang w:val="fr"/>
        </w:rPr>
        <w:t xml:space="preserve">volontaires et obligatoires pour les épaulards </w:t>
      </w:r>
      <w:r w:rsidR="00FD24E3">
        <w:rPr>
          <w:lang w:val="fr"/>
        </w:rPr>
        <w:t xml:space="preserve">résidents du sud </w:t>
      </w:r>
      <w:r w:rsidRPr="00CE2F2E">
        <w:rPr>
          <w:lang w:val="fr"/>
        </w:rPr>
        <w:t>et aux règlements connexes sur la sécurité nautique</w:t>
      </w:r>
      <w:r>
        <w:rPr>
          <w:lang w:val="fr"/>
        </w:rPr>
        <w:t>.</w:t>
      </w:r>
    </w:p>
    <w:p w14:paraId="122388B3" w14:textId="1CC499BC" w:rsidR="00CE2F2E" w:rsidRPr="00021E65" w:rsidRDefault="00021E65" w:rsidP="003D1D4F">
      <w:pPr>
        <w:pStyle w:val="Heading4"/>
        <w:spacing w:before="360"/>
        <w:rPr>
          <w:lang w:val="fr-FR"/>
        </w:rPr>
      </w:pPr>
      <w:r w:rsidRPr="00021E65">
        <w:rPr>
          <w:lang w:val="fr-FR"/>
        </w:rPr>
        <w:t>Valeur du contrat</w:t>
      </w:r>
    </w:p>
    <w:p w14:paraId="78400401" w14:textId="4DF437A3" w:rsidR="00CE2F2E" w:rsidRPr="00021E65" w:rsidRDefault="00021E65" w:rsidP="008C7D65">
      <w:pPr>
        <w:spacing w:before="120" w:after="120"/>
        <w:rPr>
          <w:rFonts w:cstheme="minorHAnsi"/>
          <w:color w:val="000000" w:themeColor="text1"/>
          <w:lang w:val="fr-FR"/>
        </w:rPr>
      </w:pPr>
      <w:r w:rsidRPr="00021E65">
        <w:rPr>
          <w:rFonts w:cs="Calibri"/>
          <w:color w:val="000000"/>
          <w:szCs w:val="22"/>
          <w:lang w:val="fr-FR"/>
        </w:rPr>
        <w:t xml:space="preserve">La valeur du contrat </w:t>
      </w:r>
      <w:r>
        <w:rPr>
          <w:rFonts w:cs="Calibri"/>
          <w:color w:val="000000"/>
          <w:szCs w:val="22"/>
          <w:lang w:val="fr-FR"/>
        </w:rPr>
        <w:t xml:space="preserve">s’élevait à </w:t>
      </w:r>
      <w:r w:rsidR="00CE2F2E" w:rsidRPr="00021E65">
        <w:rPr>
          <w:lang w:val="fr-FR"/>
        </w:rPr>
        <w:t>84</w:t>
      </w:r>
      <w:r>
        <w:rPr>
          <w:lang w:val="fr-FR"/>
        </w:rPr>
        <w:t xml:space="preserve"> </w:t>
      </w:r>
      <w:r w:rsidR="00CE2F2E" w:rsidRPr="00021E65">
        <w:rPr>
          <w:lang w:val="fr-FR"/>
        </w:rPr>
        <w:t>70</w:t>
      </w:r>
      <w:r w:rsidR="00CE2F2E" w:rsidRPr="00021E65">
        <w:rPr>
          <w:rFonts w:cs="Calibri"/>
          <w:color w:val="000000"/>
          <w:szCs w:val="22"/>
          <w:lang w:val="fr-FR"/>
        </w:rPr>
        <w:t>9</w:t>
      </w:r>
      <w:r>
        <w:rPr>
          <w:rFonts w:cs="Calibri"/>
          <w:color w:val="000000"/>
          <w:szCs w:val="22"/>
          <w:lang w:val="fr-FR"/>
        </w:rPr>
        <w:t>,</w:t>
      </w:r>
      <w:r w:rsidR="00CE2F2E" w:rsidRPr="00021E65">
        <w:rPr>
          <w:rFonts w:cs="Calibri"/>
          <w:color w:val="000000"/>
          <w:szCs w:val="22"/>
          <w:lang w:val="fr-FR"/>
        </w:rPr>
        <w:t>25</w:t>
      </w:r>
      <w:r>
        <w:rPr>
          <w:rFonts w:cs="Calibri"/>
          <w:color w:val="000000"/>
          <w:szCs w:val="22"/>
          <w:lang w:val="fr-FR"/>
        </w:rPr>
        <w:t xml:space="preserve"> $</w:t>
      </w:r>
      <w:r w:rsidR="00CE2F2E" w:rsidRPr="00021E65">
        <w:rPr>
          <w:rFonts w:cs="Calibri"/>
          <w:color w:val="000000"/>
          <w:szCs w:val="22"/>
          <w:lang w:val="fr-FR"/>
        </w:rPr>
        <w:t xml:space="preserve"> </w:t>
      </w:r>
      <w:r w:rsidR="00CE2F2E" w:rsidRPr="00021E65">
        <w:rPr>
          <w:rFonts w:cstheme="minorHAnsi"/>
          <w:color w:val="000000"/>
          <w:szCs w:val="22"/>
          <w:lang w:val="fr-FR" w:eastAsia="en-CA"/>
        </w:rPr>
        <w:t>(</w:t>
      </w:r>
      <w:r>
        <w:rPr>
          <w:rFonts w:cstheme="minorHAnsi"/>
          <w:color w:val="000000"/>
          <w:szCs w:val="22"/>
          <w:lang w:val="fr-FR" w:eastAsia="en-CA"/>
        </w:rPr>
        <w:t>incluant la TV</w:t>
      </w:r>
      <w:r w:rsidR="00CE2F2E" w:rsidRPr="00021E65">
        <w:rPr>
          <w:rFonts w:cstheme="minorHAnsi"/>
          <w:color w:val="000000" w:themeColor="text1"/>
          <w:lang w:val="fr-FR"/>
        </w:rPr>
        <w:t>H).</w:t>
      </w:r>
    </w:p>
    <w:p w14:paraId="1143CB90" w14:textId="1C0EE993" w:rsidR="00EA266D" w:rsidRPr="00FD24E3" w:rsidRDefault="00FD24E3" w:rsidP="003D1D4F">
      <w:pPr>
        <w:pStyle w:val="Heading4"/>
        <w:spacing w:before="360"/>
        <w:rPr>
          <w:lang w:val="fr-FR"/>
        </w:rPr>
      </w:pPr>
      <w:r w:rsidRPr="00FD24E3">
        <w:rPr>
          <w:lang w:val="fr-FR"/>
        </w:rPr>
        <w:t>Déclaration de neutralité politique</w:t>
      </w:r>
    </w:p>
    <w:p w14:paraId="70E51E3D" w14:textId="02DAF18B" w:rsidR="00E01461" w:rsidRPr="00FD24E3" w:rsidRDefault="00FD24E3" w:rsidP="00E01461">
      <w:pPr>
        <w:rPr>
          <w:rFonts w:cs="Arial"/>
          <w:color w:val="000000" w:themeColor="text1"/>
          <w:lang w:val="fr-FR"/>
        </w:rPr>
      </w:pPr>
      <w:r w:rsidRPr="007B47EA">
        <w:rPr>
          <w:rFonts w:cstheme="minorHAnsi"/>
          <w:color w:val="000000" w:themeColor="text1"/>
          <w:lang w:val="fr-CA"/>
        </w:rPr>
        <w:t xml:space="preserve">En ma qualité de cadre supérieure de Phoenix Strategic Perspectives, je certifie par la présente que les produits livrés sont en tout point conformes aux exigences du gouvernement du Canada en matière de neutralité politique qui sont décrites dans la Politique de communication du gouvernement du Canada et dans la Procédure de planification et d’attribution de marchés de services de recherche sur l’opinion publique. Plus particulièrement, les produits finaux ne comprennent pas de renseignements sur les intentions de vote aux élections, les préférences de </w:t>
      </w:r>
      <w:r w:rsidRPr="007B47EA">
        <w:rPr>
          <w:rFonts w:cstheme="minorHAnsi"/>
          <w:color w:val="000000" w:themeColor="text1"/>
          <w:lang w:val="fr-CA"/>
        </w:rPr>
        <w:lastRenderedPageBreak/>
        <w:t>partis politiques, les positions vis-à-vis de l’électorat ou l’évaluation de la performance d’un parti politique ou de son dirigeant</w:t>
      </w:r>
      <w:r w:rsidR="00E01461" w:rsidRPr="00FD24E3">
        <w:rPr>
          <w:rFonts w:cs="Arial"/>
          <w:color w:val="000000" w:themeColor="text1"/>
          <w:lang w:val="fr-FR"/>
        </w:rPr>
        <w:t>.</w:t>
      </w:r>
    </w:p>
    <w:p w14:paraId="20C5FC94" w14:textId="77777777" w:rsidR="00E01461" w:rsidRPr="00447EAB" w:rsidRDefault="00E01461" w:rsidP="00E01461">
      <w:pPr>
        <w:rPr>
          <w:rFonts w:cs="Arial"/>
          <w:color w:val="000000" w:themeColor="text1"/>
          <w:sz w:val="18"/>
          <w:u w:val="single"/>
        </w:rPr>
      </w:pPr>
      <w:r w:rsidRPr="00447EAB">
        <w:rPr>
          <w:rFonts w:cs="Arial"/>
          <w:noProof/>
          <w:color w:val="000000" w:themeColor="text1"/>
          <w:sz w:val="18"/>
          <w:u w:val="single"/>
          <w:lang w:val="en-US"/>
        </w:rPr>
        <w:drawing>
          <wp:inline distT="0" distB="0" distL="0" distR="0" wp14:anchorId="04AFF9D0" wp14:editId="6E0F663E">
            <wp:extent cx="1120225" cy="392959"/>
            <wp:effectExtent l="0" t="0" r="0" b="0"/>
            <wp:docPr id="64" name="Picture 64"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png"/>
                    <pic:cNvPicPr/>
                  </pic:nvPicPr>
                  <pic:blipFill>
                    <a:blip r:embed="rId17"/>
                    <a:stretch>
                      <a:fillRect/>
                    </a:stretch>
                  </pic:blipFill>
                  <pic:spPr>
                    <a:xfrm>
                      <a:off x="0" y="0"/>
                      <a:ext cx="1142157" cy="400652"/>
                    </a:xfrm>
                    <a:prstGeom prst="rect">
                      <a:avLst/>
                    </a:prstGeom>
                  </pic:spPr>
                </pic:pic>
              </a:graphicData>
            </a:graphic>
          </wp:inline>
        </w:drawing>
      </w:r>
    </w:p>
    <w:p w14:paraId="66777B53" w14:textId="77777777" w:rsidR="00E01461" w:rsidRPr="00447EAB" w:rsidRDefault="00E01461" w:rsidP="00EA266D">
      <w:pPr>
        <w:spacing w:before="0" w:after="0"/>
        <w:rPr>
          <w:rFonts w:cs="Arial"/>
          <w:color w:val="000000" w:themeColor="text1"/>
        </w:rPr>
      </w:pPr>
      <w:r w:rsidRPr="00447EAB">
        <w:rPr>
          <w:rFonts w:cs="Arial"/>
          <w:color w:val="000000" w:themeColor="text1"/>
        </w:rPr>
        <w:t>Alethea Woods</w:t>
      </w:r>
    </w:p>
    <w:p w14:paraId="10C31CE3" w14:textId="2F2BBCFC" w:rsidR="00E01461" w:rsidRPr="00447EAB" w:rsidRDefault="00E01461" w:rsidP="00EA266D">
      <w:pPr>
        <w:spacing w:before="0" w:after="0"/>
        <w:rPr>
          <w:rFonts w:cs="Arial"/>
          <w:color w:val="000000" w:themeColor="text1"/>
        </w:rPr>
      </w:pPr>
      <w:proofErr w:type="spellStart"/>
      <w:r w:rsidRPr="00447EAB">
        <w:rPr>
          <w:rFonts w:cs="Arial"/>
          <w:color w:val="000000" w:themeColor="text1"/>
        </w:rPr>
        <w:t>Pr</w:t>
      </w:r>
      <w:r w:rsidR="00021E65">
        <w:rPr>
          <w:rFonts w:cs="Arial"/>
          <w:color w:val="000000" w:themeColor="text1"/>
        </w:rPr>
        <w:t>é</w:t>
      </w:r>
      <w:r w:rsidRPr="00447EAB">
        <w:rPr>
          <w:rFonts w:cs="Arial"/>
          <w:color w:val="000000" w:themeColor="text1"/>
        </w:rPr>
        <w:t>sident</w:t>
      </w:r>
      <w:r w:rsidR="00021E65">
        <w:rPr>
          <w:rFonts w:cs="Arial"/>
          <w:color w:val="000000" w:themeColor="text1"/>
        </w:rPr>
        <w:t>e</w:t>
      </w:r>
      <w:proofErr w:type="spellEnd"/>
    </w:p>
    <w:bookmarkEnd w:id="1"/>
    <w:p w14:paraId="3ADC623B" w14:textId="77777777" w:rsidR="003679DD" w:rsidRPr="00F56B50" w:rsidRDefault="003679DD" w:rsidP="00F56B50">
      <w:pPr>
        <w:spacing w:before="0" w:after="0"/>
        <w:rPr>
          <w:rFonts w:ascii="Calibri" w:eastAsia="MS Mincho" w:hAnsi="Calibri"/>
          <w:lang w:val="fr-FR" w:eastAsia="ja-JP"/>
        </w:rPr>
      </w:pPr>
    </w:p>
    <w:sectPr w:rsidR="003679DD" w:rsidRPr="00F56B50" w:rsidSect="002C66AF">
      <w:headerReference w:type="default" r:id="rId18"/>
      <w:footerReference w:type="default" r:id="rId19"/>
      <w:footerReference w:type="first" r:id="rId20"/>
      <w:pgSz w:w="12240" w:h="15840"/>
      <w:pgMar w:top="1440" w:right="1728" w:bottom="1440" w:left="1728"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06795" w14:textId="77777777" w:rsidR="00422F58" w:rsidRDefault="00422F58">
      <w:r>
        <w:separator/>
      </w:r>
    </w:p>
  </w:endnote>
  <w:endnote w:type="continuationSeparator" w:id="0">
    <w:p w14:paraId="2D31A7ED" w14:textId="77777777" w:rsidR="00422F58" w:rsidRDefault="00422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DejaVu Sans">
    <w:altName w:val="Times New Roman"/>
    <w:charset w:val="00"/>
    <w:family w:val="auto"/>
    <w:pitch w:val="variable"/>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CIDFont+F5">
    <w:altName w:val="Calibri"/>
    <w:panose1 w:val="00000000000000000000"/>
    <w:charset w:val="00"/>
    <w:family w:val="auto"/>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0438D" w14:textId="77777777" w:rsidR="00021E65" w:rsidRDefault="00021E65" w:rsidP="00962C2F">
    <w:pPr>
      <w:pStyle w:val="Footer"/>
      <w:jc w:val="right"/>
    </w:pPr>
    <w:r>
      <w:rPr>
        <w:noProof/>
        <w:lang w:val="en-US"/>
      </w:rPr>
      <w:drawing>
        <wp:inline distT="0" distB="0" distL="0" distR="0" wp14:anchorId="36E51A82" wp14:editId="0E36CEDD">
          <wp:extent cx="862965" cy="225425"/>
          <wp:effectExtent l="0" t="0" r="0" b="3175"/>
          <wp:docPr id="1" name="Image 17" descr="Canada wordmark"/>
          <wp:cNvGraphicFramePr/>
          <a:graphic xmlns:a="http://schemas.openxmlformats.org/drawingml/2006/main">
            <a:graphicData uri="http://schemas.openxmlformats.org/drawingml/2006/picture">
              <pic:pic xmlns:pic="http://schemas.openxmlformats.org/drawingml/2006/picture">
                <pic:nvPicPr>
                  <pic:cNvPr id="17" name="Image 17" descr="Canada wordmark"/>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2965" cy="22542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C6BD9" w14:textId="77777777" w:rsidR="00B00171" w:rsidRPr="003425DA" w:rsidRDefault="00B00171" w:rsidP="00763E21">
    <w:pPr>
      <w:pStyle w:val="Footer"/>
      <w:spacing w:before="0" w:after="0"/>
      <w:jc w:val="right"/>
      <w:rPr>
        <w:noProof/>
      </w:rPr>
    </w:pPr>
    <w:r>
      <w:t xml:space="preserve">| </w:t>
    </w:r>
    <w:r>
      <w:fldChar w:fldCharType="begin"/>
    </w:r>
    <w:r>
      <w:instrText xml:space="preserve"> PAGE   \* MERGEFORMAT </w:instrText>
    </w:r>
    <w:r>
      <w:fldChar w:fldCharType="separate"/>
    </w:r>
    <w:r w:rsidR="00276E19">
      <w:rPr>
        <w:noProof/>
      </w:rPr>
      <w:t>16</w:t>
    </w:r>
    <w:r>
      <w:rPr>
        <w:noProof/>
      </w:rPr>
      <w:fldChar w:fldCharType="end"/>
    </w:r>
    <w:r>
      <w:rPr>
        <w:noProof/>
        <w:lang w:val="en-US"/>
      </w:rPr>
      <w:drawing>
        <wp:anchor distT="0" distB="0" distL="114300" distR="114300" simplePos="0" relativeHeight="251660288" behindDoc="0" locked="0" layoutInCell="1" allowOverlap="1" wp14:anchorId="2D448BF6" wp14:editId="39BA2A12">
          <wp:simplePos x="0" y="0"/>
          <wp:positionH relativeFrom="column">
            <wp:posOffset>5382236</wp:posOffset>
          </wp:positionH>
          <wp:positionV relativeFrom="paragraph">
            <wp:posOffset>223113</wp:posOffset>
          </wp:positionV>
          <wp:extent cx="920797" cy="311166"/>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newfull - Copy.png"/>
                  <pic:cNvPicPr/>
                </pic:nvPicPr>
                <pic:blipFill>
                  <a:blip r:embed="rId1">
                    <a:extLst>
                      <a:ext uri="{28A0092B-C50C-407E-A947-70E740481C1C}">
                        <a14:useLocalDpi xmlns:a14="http://schemas.microsoft.com/office/drawing/2010/main" val="0"/>
                      </a:ext>
                    </a:extLst>
                  </a:blip>
                  <a:stretch>
                    <a:fillRect/>
                  </a:stretch>
                </pic:blipFill>
                <pic:spPr>
                  <a:xfrm>
                    <a:off x="0" y="0"/>
                    <a:ext cx="920797" cy="311166"/>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CAA3A" w14:textId="77777777" w:rsidR="00B00171" w:rsidRDefault="00B00171">
    <w:pPr>
      <w:pStyle w:val="Footer"/>
    </w:pPr>
    <w:r>
      <w:t>Phoenix SPI</w:t>
    </w:r>
    <w:r>
      <w:tab/>
    </w:r>
    <w:r>
      <w:tab/>
    </w:r>
    <w:sdt>
      <w:sdtPr>
        <w:id w:val="93972062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29</w:t>
        </w:r>
        <w:r>
          <w:rPr>
            <w:noProof/>
          </w:rPr>
          <w:fldChar w:fldCharType="end"/>
        </w:r>
      </w:sdtContent>
    </w:sdt>
  </w:p>
  <w:p w14:paraId="77CB40B1" w14:textId="77777777" w:rsidR="00B00171" w:rsidRDefault="00B001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FAA5B" w14:textId="77777777" w:rsidR="00422F58" w:rsidRDefault="00422F58">
      <w:r>
        <w:separator/>
      </w:r>
    </w:p>
  </w:footnote>
  <w:footnote w:type="continuationSeparator" w:id="0">
    <w:p w14:paraId="5C3635B5" w14:textId="77777777" w:rsidR="00422F58" w:rsidRDefault="00422F58">
      <w:r>
        <w:continuationSeparator/>
      </w:r>
    </w:p>
  </w:footnote>
  <w:footnote w:id="1">
    <w:p w14:paraId="47C4A5C5" w14:textId="5F9090C3" w:rsidR="00021E65" w:rsidRPr="00021E65" w:rsidRDefault="00021E65">
      <w:pPr>
        <w:pStyle w:val="FootnoteText"/>
        <w:rPr>
          <w:lang w:val="fr-FR"/>
        </w:rPr>
      </w:pPr>
      <w:r w:rsidRPr="00DE1C7C">
        <w:rPr>
          <w:rStyle w:val="FootnoteReference"/>
          <w:sz w:val="18"/>
          <w:szCs w:val="18"/>
          <w:lang w:val="fr"/>
        </w:rPr>
        <w:footnoteRef/>
      </w:r>
      <w:r w:rsidRPr="00DE1C7C">
        <w:rPr>
          <w:sz w:val="18"/>
          <w:szCs w:val="18"/>
          <w:lang w:val="fr"/>
        </w:rPr>
        <w:t xml:space="preserve"> Remarque : </w:t>
      </w:r>
      <w:r w:rsidR="00D4285A">
        <w:rPr>
          <w:sz w:val="18"/>
          <w:szCs w:val="18"/>
          <w:lang w:val="fr"/>
        </w:rPr>
        <w:t>L</w:t>
      </w:r>
      <w:r w:rsidRPr="00DE1C7C">
        <w:rPr>
          <w:sz w:val="18"/>
          <w:szCs w:val="18"/>
          <w:lang w:val="fr"/>
        </w:rPr>
        <w:t xml:space="preserve">a campagne publicitaire n’a pas été diffusée à la télévision. </w:t>
      </w:r>
      <w:r>
        <w:rPr>
          <w:sz w:val="18"/>
          <w:szCs w:val="18"/>
          <w:lang w:val="fr"/>
        </w:rPr>
        <w:t xml:space="preserve">Malgré cela, la télévision était le moyen ou la source de rappel mentionné par la plus grande proportion de répondants.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0E3D6" w14:textId="3CCE780B" w:rsidR="00021E65" w:rsidRPr="001F385F" w:rsidRDefault="00021E65" w:rsidP="000B31C4">
    <w:pPr>
      <w:pStyle w:val="Header"/>
      <w:tabs>
        <w:tab w:val="left" w:pos="3617"/>
        <w:tab w:val="right" w:pos="8784"/>
      </w:tabs>
      <w:jc w:val="right"/>
    </w:pPr>
    <w:r>
      <w:rPr>
        <w:rFonts w:cs="Arial"/>
        <w:b w:val="0"/>
        <w:bCs/>
        <w:sz w:val="20"/>
        <w:lang w:val="en-GB"/>
      </w:rPr>
      <w:tab/>
    </w:r>
    <w:r>
      <w:rPr>
        <w:rFonts w:cs="Arial"/>
        <w:b w:val="0"/>
        <w:bCs/>
        <w:sz w:val="20"/>
        <w:lang w:val="en-GB"/>
      </w:rPr>
      <w:tab/>
    </w:r>
    <w:r>
      <w:rPr>
        <w:rFonts w:cs="Arial"/>
        <w:b w:val="0"/>
        <w:bCs/>
        <w:sz w:val="20"/>
        <w:lang w:val="en-G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D9C03" w14:textId="77777777" w:rsidR="00021E65" w:rsidRPr="00A9407F" w:rsidRDefault="00021E65" w:rsidP="0020044B">
    <w:pPr>
      <w:pStyle w:val="Header"/>
      <w:jc w:val="right"/>
      <w:rPr>
        <w:rFonts w:cs="Arial"/>
        <w:sz w:val="18"/>
        <w:szCs w:val="20"/>
      </w:rPr>
    </w:pPr>
    <w:r w:rsidRPr="00A9407F">
      <w:rPr>
        <w:rFonts w:cs="Arial"/>
        <w:sz w:val="18"/>
        <w:szCs w:val="20"/>
      </w:rPr>
      <w:t xml:space="preserve">Attitudes Towards Canada’s Economy </w:t>
    </w:r>
    <w:r>
      <w:rPr>
        <w:rFonts w:cs="Arial"/>
        <w:sz w:val="18"/>
        <w:szCs w:val="20"/>
      </w:rPr>
      <w:t>(Winter 2016)</w:t>
    </w:r>
  </w:p>
  <w:p w14:paraId="2696C754" w14:textId="77777777" w:rsidR="00021E65" w:rsidRDefault="00021E65" w:rsidP="0020044B">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1633D" w14:textId="1BB6F949" w:rsidR="002C66AF" w:rsidRPr="00021E65" w:rsidRDefault="002C66AF" w:rsidP="00773CC4">
    <w:pPr>
      <w:spacing w:before="0" w:after="0"/>
      <w:jc w:val="right"/>
      <w:rPr>
        <w:b/>
        <w:bCs/>
        <w:color w:val="595959" w:themeColor="text1" w:themeTint="A6"/>
        <w:sz w:val="20"/>
        <w:szCs w:val="22"/>
        <w:lang w:val="fr-FR"/>
      </w:rPr>
    </w:pPr>
    <w:r w:rsidRPr="00021E65">
      <w:rPr>
        <w:rFonts w:ascii="Franklin Gothic Book" w:hAnsi="Franklin Gothic Book"/>
        <w:lang w:val="fr-FR"/>
      </w:rPr>
      <w:tab/>
    </w:r>
    <w:r w:rsidRPr="00021E65">
      <w:rPr>
        <w:rFonts w:ascii="Franklin Gothic Book" w:hAnsi="Franklin Gothic Book"/>
        <w:lang w:val="fr-FR"/>
      </w:rPr>
      <w:tab/>
    </w:r>
    <w:r w:rsidRPr="00021E65">
      <w:rPr>
        <w:b/>
        <w:bCs/>
        <w:color w:val="595959" w:themeColor="text1" w:themeTint="A6"/>
        <w:sz w:val="18"/>
        <w:szCs w:val="20"/>
        <w:lang w:val="fr-FR"/>
      </w:rPr>
      <w:t xml:space="preserve">Connaissances et compréhension de la population canadienne concernant les </w:t>
    </w:r>
    <w:r>
      <w:rPr>
        <w:b/>
        <w:bCs/>
        <w:color w:val="595959" w:themeColor="text1" w:themeTint="A6"/>
        <w:sz w:val="18"/>
        <w:szCs w:val="20"/>
        <w:lang w:val="fr-FR"/>
      </w:rPr>
      <w:t xml:space="preserve">                          </w:t>
    </w:r>
    <w:r w:rsidRPr="00021E65">
      <w:rPr>
        <w:b/>
        <w:bCs/>
        <w:color w:val="595959" w:themeColor="text1" w:themeTint="A6"/>
        <w:sz w:val="18"/>
        <w:szCs w:val="20"/>
        <w:lang w:val="fr-FR"/>
      </w:rPr>
      <w:t>épaulards résidents du sud et la sécurité na</w:t>
    </w:r>
    <w:r>
      <w:rPr>
        <w:b/>
        <w:bCs/>
        <w:color w:val="595959" w:themeColor="text1" w:themeTint="A6"/>
        <w:sz w:val="18"/>
        <w:szCs w:val="20"/>
        <w:lang w:val="fr-FR"/>
      </w:rPr>
      <w:t>utique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44C15"/>
    <w:multiLevelType w:val="multilevel"/>
    <w:tmpl w:val="D2A8F3E2"/>
    <w:lvl w:ilvl="0">
      <w:start w:val="1"/>
      <w:numFmt w:val="decimal"/>
      <w:lvlText w:val="%1.0"/>
      <w:lvlJc w:val="left"/>
      <w:pPr>
        <w:tabs>
          <w:tab w:val="num" w:pos="2205"/>
        </w:tabs>
        <w:ind w:left="2205" w:hanging="765"/>
      </w:pPr>
      <w:rPr>
        <w:rFonts w:cs="Times New Roman" w:hint="default"/>
      </w:rPr>
    </w:lvl>
    <w:lvl w:ilvl="1">
      <w:start w:val="1"/>
      <w:numFmt w:val="decimal"/>
      <w:lvlText w:val="%1.%2"/>
      <w:lvlJc w:val="left"/>
      <w:pPr>
        <w:tabs>
          <w:tab w:val="num" w:pos="2925"/>
        </w:tabs>
        <w:ind w:left="2925" w:hanging="765"/>
      </w:pPr>
      <w:rPr>
        <w:rFonts w:cs="Times New Roman" w:hint="default"/>
      </w:rPr>
    </w:lvl>
    <w:lvl w:ilvl="2">
      <w:start w:val="1"/>
      <w:numFmt w:val="decimal"/>
      <w:lvlText w:val="%1.%2.%3"/>
      <w:lvlJc w:val="left"/>
      <w:pPr>
        <w:tabs>
          <w:tab w:val="num" w:pos="3645"/>
        </w:tabs>
        <w:ind w:left="3645" w:hanging="765"/>
      </w:pPr>
      <w:rPr>
        <w:rFonts w:cs="Times New Roman" w:hint="default"/>
      </w:rPr>
    </w:lvl>
    <w:lvl w:ilvl="3">
      <w:start w:val="1"/>
      <w:numFmt w:val="decimal"/>
      <w:lvlText w:val="%1.%2.%3.%4"/>
      <w:lvlJc w:val="left"/>
      <w:pPr>
        <w:tabs>
          <w:tab w:val="num" w:pos="4365"/>
        </w:tabs>
        <w:ind w:left="4365" w:hanging="765"/>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120"/>
        </w:tabs>
        <w:ind w:left="6120" w:hanging="1080"/>
      </w:pPr>
      <w:rPr>
        <w:rFonts w:cs="Times New Roman" w:hint="default"/>
      </w:rPr>
    </w:lvl>
    <w:lvl w:ilvl="6">
      <w:start w:val="1"/>
      <w:numFmt w:val="decimal"/>
      <w:lvlText w:val="%1.%2.%3.%4.%5.%6.%7"/>
      <w:lvlJc w:val="left"/>
      <w:pPr>
        <w:tabs>
          <w:tab w:val="num" w:pos="7200"/>
        </w:tabs>
        <w:ind w:left="7200" w:hanging="1440"/>
      </w:pPr>
      <w:rPr>
        <w:rFonts w:cs="Times New Roman" w:hint="default"/>
      </w:rPr>
    </w:lvl>
    <w:lvl w:ilvl="7">
      <w:start w:val="1"/>
      <w:numFmt w:val="decimal"/>
      <w:lvlText w:val="%1.%2.%3.%4.%5.%6.%7.%8"/>
      <w:lvlJc w:val="left"/>
      <w:pPr>
        <w:tabs>
          <w:tab w:val="num" w:pos="7920"/>
        </w:tabs>
        <w:ind w:left="7920" w:hanging="1440"/>
      </w:pPr>
      <w:rPr>
        <w:rFonts w:cs="Times New Roman" w:hint="default"/>
      </w:rPr>
    </w:lvl>
    <w:lvl w:ilvl="8">
      <w:start w:val="1"/>
      <w:numFmt w:val="decimal"/>
      <w:pStyle w:val="Heading9"/>
      <w:lvlText w:val="%1.%2.%3.%4.%5.%6.%7.%8.%9"/>
      <w:lvlJc w:val="left"/>
      <w:pPr>
        <w:tabs>
          <w:tab w:val="num" w:pos="9000"/>
        </w:tabs>
        <w:ind w:left="9000" w:hanging="1800"/>
      </w:pPr>
      <w:rPr>
        <w:rFonts w:cs="Times New Roman" w:hint="default"/>
      </w:rPr>
    </w:lvl>
  </w:abstractNum>
  <w:abstractNum w:abstractNumId="1" w15:restartNumberingAfterBreak="0">
    <w:nsid w:val="071022B9"/>
    <w:multiLevelType w:val="hybridMultilevel"/>
    <w:tmpl w:val="825689C0"/>
    <w:lvl w:ilvl="0" w:tplc="E65A88BC">
      <w:start w:val="1"/>
      <w:numFmt w:val="bullet"/>
      <w:pStyle w:val="g-bul3"/>
      <w:lvlText w:val="¤"/>
      <w:lvlJc w:val="left"/>
      <w:pPr>
        <w:tabs>
          <w:tab w:val="num" w:pos="7200"/>
        </w:tabs>
        <w:ind w:left="7200" w:hanging="360"/>
      </w:pPr>
      <w:rPr>
        <w:rFonts w:ascii="Trebuchet MS" w:hAnsi="Trebuchet MS" w:hint="default"/>
        <w:b w:val="0"/>
        <w:i w:val="0"/>
        <w:sz w:val="22"/>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CB94BDC"/>
    <w:multiLevelType w:val="hybridMultilevel"/>
    <w:tmpl w:val="00340E7C"/>
    <w:lvl w:ilvl="0" w:tplc="F0462E9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DC079E0"/>
    <w:multiLevelType w:val="hybridMultilevel"/>
    <w:tmpl w:val="C240BBDA"/>
    <w:lvl w:ilvl="0" w:tplc="D5FEEDCE">
      <w:start w:val="1"/>
      <w:numFmt w:val="bullet"/>
      <w:lvlText w:val="›"/>
      <w:lvlJc w:val="left"/>
      <w:pPr>
        <w:tabs>
          <w:tab w:val="num" w:pos="1800"/>
        </w:tabs>
        <w:ind w:left="1800" w:hanging="360"/>
      </w:pPr>
      <w:rPr>
        <w:rFonts w:ascii="Arial Narrow" w:hAnsi="Arial Narrow" w:hint="default"/>
        <w:b/>
        <w:i w:val="0"/>
        <w:color w:val="auto"/>
        <w:sz w:val="24"/>
      </w:rPr>
    </w:lvl>
    <w:lvl w:ilvl="1" w:tplc="3176CDC0">
      <w:start w:val="1"/>
      <w:numFmt w:val="bullet"/>
      <w:pStyle w:val="Bul2-table"/>
      <w:lvlText w:val="¤"/>
      <w:lvlJc w:val="left"/>
      <w:pPr>
        <w:tabs>
          <w:tab w:val="num" w:pos="1440"/>
        </w:tabs>
        <w:ind w:left="1440" w:hanging="360"/>
      </w:pPr>
      <w:rPr>
        <w:rFonts w:ascii="Arial Narrow" w:hAnsi="Arial Narrow" w:hint="default"/>
        <w:b w:val="0"/>
        <w:i w:val="0"/>
        <w:sz w:val="22"/>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FF66A4"/>
    <w:multiLevelType w:val="hybridMultilevel"/>
    <w:tmpl w:val="BBD450C0"/>
    <w:lvl w:ilvl="0" w:tplc="924A97C2">
      <w:start w:val="1"/>
      <w:numFmt w:val="bullet"/>
      <w:lvlText w:val=""/>
      <w:lvlJc w:val="left"/>
      <w:pPr>
        <w:tabs>
          <w:tab w:val="num" w:pos="360"/>
        </w:tabs>
        <w:ind w:left="360" w:hanging="360"/>
      </w:pPr>
      <w:rPr>
        <w:rFonts w:ascii="Symbol" w:hAnsi="Symbol" w:hint="default"/>
      </w:rPr>
    </w:lvl>
    <w:lvl w:ilvl="1" w:tplc="4C4693CA">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E84F89"/>
    <w:multiLevelType w:val="hybridMultilevel"/>
    <w:tmpl w:val="1C3EF8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26D6106"/>
    <w:multiLevelType w:val="hybridMultilevel"/>
    <w:tmpl w:val="99B404CA"/>
    <w:lvl w:ilvl="0" w:tplc="74FEBAAA">
      <w:start w:val="1"/>
      <w:numFmt w:val="decimal"/>
      <w:pStyle w:val="Response-options"/>
      <w:lvlText w:val="0%1."/>
      <w:lvlJc w:val="left"/>
      <w:pPr>
        <w:ind w:left="432" w:hanging="72"/>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2EA3311"/>
    <w:multiLevelType w:val="hybridMultilevel"/>
    <w:tmpl w:val="70A2803C"/>
    <w:lvl w:ilvl="0" w:tplc="E52C549C">
      <w:start w:val="1"/>
      <w:numFmt w:val="decimalZero"/>
      <w:lvlText w:val="%1."/>
      <w:lvlJc w:val="left"/>
      <w:pPr>
        <w:ind w:left="644" w:hanging="360"/>
      </w:pPr>
      <w:rPr>
        <w:rFonts w:ascii="Calibri" w:eastAsia="MS Mincho" w:hAnsi="Calibri" w:cs="Times New Roman"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26182179"/>
    <w:multiLevelType w:val="hybridMultilevel"/>
    <w:tmpl w:val="A29018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8242932"/>
    <w:multiLevelType w:val="hybridMultilevel"/>
    <w:tmpl w:val="F740E8AA"/>
    <w:lvl w:ilvl="0" w:tplc="F0407FD8">
      <w:start w:val="99"/>
      <w:numFmt w:val="decimalZero"/>
      <w:lvlText w:val="%1."/>
      <w:lvlJc w:val="left"/>
      <w:pPr>
        <w:ind w:left="709" w:hanging="360"/>
      </w:pPr>
      <w:rPr>
        <w:rFonts w:hint="default"/>
      </w:rPr>
    </w:lvl>
    <w:lvl w:ilvl="1" w:tplc="10090019" w:tentative="1">
      <w:start w:val="1"/>
      <w:numFmt w:val="lowerLetter"/>
      <w:lvlText w:val="%2."/>
      <w:lvlJc w:val="left"/>
      <w:pPr>
        <w:ind w:left="1429" w:hanging="360"/>
      </w:pPr>
    </w:lvl>
    <w:lvl w:ilvl="2" w:tplc="1009001B" w:tentative="1">
      <w:start w:val="1"/>
      <w:numFmt w:val="lowerRoman"/>
      <w:lvlText w:val="%3."/>
      <w:lvlJc w:val="right"/>
      <w:pPr>
        <w:ind w:left="2149" w:hanging="180"/>
      </w:pPr>
    </w:lvl>
    <w:lvl w:ilvl="3" w:tplc="1009000F" w:tentative="1">
      <w:start w:val="1"/>
      <w:numFmt w:val="decimal"/>
      <w:lvlText w:val="%4."/>
      <w:lvlJc w:val="left"/>
      <w:pPr>
        <w:ind w:left="2869" w:hanging="360"/>
      </w:pPr>
    </w:lvl>
    <w:lvl w:ilvl="4" w:tplc="10090019" w:tentative="1">
      <w:start w:val="1"/>
      <w:numFmt w:val="lowerLetter"/>
      <w:lvlText w:val="%5."/>
      <w:lvlJc w:val="left"/>
      <w:pPr>
        <w:ind w:left="3589" w:hanging="360"/>
      </w:pPr>
    </w:lvl>
    <w:lvl w:ilvl="5" w:tplc="1009001B" w:tentative="1">
      <w:start w:val="1"/>
      <w:numFmt w:val="lowerRoman"/>
      <w:lvlText w:val="%6."/>
      <w:lvlJc w:val="right"/>
      <w:pPr>
        <w:ind w:left="4309" w:hanging="180"/>
      </w:pPr>
    </w:lvl>
    <w:lvl w:ilvl="6" w:tplc="1009000F" w:tentative="1">
      <w:start w:val="1"/>
      <w:numFmt w:val="decimal"/>
      <w:lvlText w:val="%7."/>
      <w:lvlJc w:val="left"/>
      <w:pPr>
        <w:ind w:left="5029" w:hanging="360"/>
      </w:pPr>
    </w:lvl>
    <w:lvl w:ilvl="7" w:tplc="10090019" w:tentative="1">
      <w:start w:val="1"/>
      <w:numFmt w:val="lowerLetter"/>
      <w:lvlText w:val="%8."/>
      <w:lvlJc w:val="left"/>
      <w:pPr>
        <w:ind w:left="5749" w:hanging="360"/>
      </w:pPr>
    </w:lvl>
    <w:lvl w:ilvl="8" w:tplc="1009001B" w:tentative="1">
      <w:start w:val="1"/>
      <w:numFmt w:val="lowerRoman"/>
      <w:lvlText w:val="%9."/>
      <w:lvlJc w:val="right"/>
      <w:pPr>
        <w:ind w:left="6469" w:hanging="180"/>
      </w:pPr>
    </w:lvl>
  </w:abstractNum>
  <w:abstractNum w:abstractNumId="10" w15:restartNumberingAfterBreak="0">
    <w:nsid w:val="2BA04E04"/>
    <w:multiLevelType w:val="hybridMultilevel"/>
    <w:tmpl w:val="5194FA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D792469"/>
    <w:multiLevelType w:val="singleLevel"/>
    <w:tmpl w:val="AD68E524"/>
    <w:lvl w:ilvl="0">
      <w:start w:val="1"/>
      <w:numFmt w:val="bullet"/>
      <w:pStyle w:val="ItemBank"/>
      <w:lvlText w:val="□"/>
      <w:lvlJc w:val="left"/>
      <w:pPr>
        <w:tabs>
          <w:tab w:val="num" w:pos="1800"/>
        </w:tabs>
        <w:ind w:left="1800" w:hanging="360"/>
      </w:pPr>
      <w:rPr>
        <w:rFonts w:ascii="MS Reference Sans Serif" w:hAnsi="MS Reference Sans Serif" w:hint="default"/>
        <w:color w:val="auto"/>
        <w:sz w:val="40"/>
        <w:vertAlign w:val="baseline"/>
      </w:rPr>
    </w:lvl>
  </w:abstractNum>
  <w:abstractNum w:abstractNumId="12" w15:restartNumberingAfterBreak="0">
    <w:nsid w:val="2F896590"/>
    <w:multiLevelType w:val="hybridMultilevel"/>
    <w:tmpl w:val="FB70B066"/>
    <w:lvl w:ilvl="0" w:tplc="E676DBAC">
      <w:start w:val="1"/>
      <w:numFmt w:val="bullet"/>
      <w:pStyle w:val="Highl-2"/>
      <w:lvlText w:val="◊"/>
      <w:lvlJc w:val="left"/>
      <w:pPr>
        <w:tabs>
          <w:tab w:val="num" w:pos="1800"/>
        </w:tabs>
        <w:ind w:left="1800" w:hanging="360"/>
      </w:pPr>
      <w:rPr>
        <w:rFonts w:ascii="Trebuchet MS" w:hAnsi="Trebuchet MS"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0932E3"/>
    <w:multiLevelType w:val="hybridMultilevel"/>
    <w:tmpl w:val="6AACADFC"/>
    <w:lvl w:ilvl="0" w:tplc="FC8068DE">
      <w:start w:val="1"/>
      <w:numFmt w:val="lowerRoman"/>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pStyle w:val="Heading8"/>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4" w15:restartNumberingAfterBreak="0">
    <w:nsid w:val="3F8A4C17"/>
    <w:multiLevelType w:val="hybridMultilevel"/>
    <w:tmpl w:val="94CE34E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419E095B"/>
    <w:multiLevelType w:val="hybridMultilevel"/>
    <w:tmpl w:val="DEAAA8BA"/>
    <w:lvl w:ilvl="0" w:tplc="91E0B6F6">
      <w:start w:val="1"/>
      <w:numFmt w:val="bullet"/>
      <w:pStyle w:val="Highl-3"/>
      <w:lvlText w:val="¤"/>
      <w:lvlJc w:val="left"/>
      <w:pPr>
        <w:tabs>
          <w:tab w:val="num" w:pos="1800"/>
        </w:tabs>
        <w:ind w:left="1800" w:hanging="360"/>
      </w:pPr>
      <w:rPr>
        <w:rFonts w:ascii="Trebuchet MS" w:hAnsi="Trebuchet MS"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CD3D89"/>
    <w:multiLevelType w:val="hybridMultilevel"/>
    <w:tmpl w:val="7CDC6ED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31C1935"/>
    <w:multiLevelType w:val="hybridMultilevel"/>
    <w:tmpl w:val="7BF863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79235DC"/>
    <w:multiLevelType w:val="hybridMultilevel"/>
    <w:tmpl w:val="3AAC216A"/>
    <w:lvl w:ilvl="0" w:tplc="04661E9E">
      <w:start w:val="1"/>
      <w:numFmt w:val="bullet"/>
      <w:pStyle w:val="g-bul1"/>
      <w:lvlText w:val="›"/>
      <w:lvlJc w:val="left"/>
      <w:pPr>
        <w:tabs>
          <w:tab w:val="num" w:pos="2880"/>
        </w:tabs>
        <w:ind w:left="2880" w:hanging="360"/>
      </w:pPr>
      <w:rPr>
        <w:rFonts w:ascii="Trebuchet MS" w:hAnsi="Trebuchet MS" w:hint="default"/>
        <w:b/>
        <w:i w:val="0"/>
        <w:color w:val="auto"/>
        <w:sz w:val="4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3F0F4F"/>
    <w:multiLevelType w:val="hybridMultilevel"/>
    <w:tmpl w:val="99B67034"/>
    <w:lvl w:ilvl="0" w:tplc="1009000F">
      <w:start w:val="1"/>
      <w:numFmt w:val="decimal"/>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59A9677F"/>
    <w:multiLevelType w:val="hybridMultilevel"/>
    <w:tmpl w:val="E3FA9D7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B3433B4"/>
    <w:multiLevelType w:val="hybridMultilevel"/>
    <w:tmpl w:val="0902FB5A"/>
    <w:lvl w:ilvl="0" w:tplc="E236E7EC">
      <w:start w:val="1"/>
      <w:numFmt w:val="decimalZero"/>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B396F1B"/>
    <w:multiLevelType w:val="hybridMultilevel"/>
    <w:tmpl w:val="2F56553A"/>
    <w:lvl w:ilvl="0" w:tplc="0CDE0A44">
      <w:start w:val="1"/>
      <w:numFmt w:val="decimalZero"/>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BC721D9"/>
    <w:multiLevelType w:val="hybridMultilevel"/>
    <w:tmpl w:val="7480CC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CC00C89"/>
    <w:multiLevelType w:val="hybridMultilevel"/>
    <w:tmpl w:val="1A429F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15C58A0"/>
    <w:multiLevelType w:val="hybridMultilevel"/>
    <w:tmpl w:val="69F69536"/>
    <w:lvl w:ilvl="0" w:tplc="10090001">
      <w:start w:val="1"/>
      <w:numFmt w:val="bullet"/>
      <w:lvlText w:val=""/>
      <w:lvlJc w:val="left"/>
      <w:pPr>
        <w:ind w:left="360" w:hanging="360"/>
      </w:pPr>
      <w:rPr>
        <w:rFonts w:ascii="Symbol" w:hAnsi="Symbo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15:restartNumberingAfterBreak="0">
    <w:nsid w:val="623F5C83"/>
    <w:multiLevelType w:val="hybridMultilevel"/>
    <w:tmpl w:val="A70E4286"/>
    <w:lvl w:ilvl="0" w:tplc="9A0067C8">
      <w:start w:val="1"/>
      <w:numFmt w:val="bullet"/>
      <w:pStyle w:val="Highl-1"/>
      <w:lvlText w:val="›"/>
      <w:lvlJc w:val="left"/>
      <w:pPr>
        <w:tabs>
          <w:tab w:val="num" w:pos="1080"/>
        </w:tabs>
        <w:ind w:left="1008" w:hanging="288"/>
      </w:pPr>
      <w:rPr>
        <w:rFonts w:ascii="Trebuchet MS" w:hAnsi="Trebuchet MS" w:hint="default"/>
        <w:b/>
        <w:i w:val="0"/>
        <w:color w:val="auto"/>
        <w:sz w:val="4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493FE4"/>
    <w:multiLevelType w:val="hybridMultilevel"/>
    <w:tmpl w:val="C3D677A4"/>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15:restartNumberingAfterBreak="0">
    <w:nsid w:val="66D00980"/>
    <w:multiLevelType w:val="hybridMultilevel"/>
    <w:tmpl w:val="A52C2B12"/>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15:restartNumberingAfterBreak="0">
    <w:nsid w:val="684271C3"/>
    <w:multiLevelType w:val="hybridMultilevel"/>
    <w:tmpl w:val="33F8064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6B6B34E4"/>
    <w:multiLevelType w:val="hybridMultilevel"/>
    <w:tmpl w:val="A9C8F3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FEF7B47"/>
    <w:multiLevelType w:val="hybridMultilevel"/>
    <w:tmpl w:val="59B294D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70D601A3"/>
    <w:multiLevelType w:val="hybridMultilevel"/>
    <w:tmpl w:val="F53207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6072A4D"/>
    <w:multiLevelType w:val="hybridMultilevel"/>
    <w:tmpl w:val="89A2A7C6"/>
    <w:lvl w:ilvl="0" w:tplc="D5FEEDCE">
      <w:start w:val="1"/>
      <w:numFmt w:val="bullet"/>
      <w:pStyle w:val="Bul1-table"/>
      <w:lvlText w:val="›"/>
      <w:lvlJc w:val="left"/>
      <w:pPr>
        <w:tabs>
          <w:tab w:val="num" w:pos="1800"/>
        </w:tabs>
        <w:ind w:left="1800" w:hanging="360"/>
      </w:pPr>
      <w:rPr>
        <w:rFonts w:ascii="Arial Narrow" w:hAnsi="Arial Narrow" w:hint="default"/>
        <w:b/>
        <w:i w:val="0"/>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06294B"/>
    <w:multiLevelType w:val="hybridMultilevel"/>
    <w:tmpl w:val="B1FC8556"/>
    <w:lvl w:ilvl="0" w:tplc="79D07EF2">
      <w:start w:val="1"/>
      <w:numFmt w:val="upperLetter"/>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C046FE5"/>
    <w:multiLevelType w:val="hybridMultilevel"/>
    <w:tmpl w:val="4364B454"/>
    <w:lvl w:ilvl="0" w:tplc="78664112">
      <w:start w:val="1"/>
      <w:numFmt w:val="bullet"/>
      <w:pStyle w:val="g-bul2"/>
      <w:lvlText w:val="◊"/>
      <w:lvlJc w:val="left"/>
      <w:pPr>
        <w:tabs>
          <w:tab w:val="num" w:pos="5040"/>
        </w:tabs>
        <w:ind w:left="5040" w:hanging="360"/>
      </w:pPr>
      <w:rPr>
        <w:rFonts w:ascii="Trebuchet MS" w:hAnsi="Trebuchet MS"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7F6457"/>
    <w:multiLevelType w:val="hybridMultilevel"/>
    <w:tmpl w:val="7B1A0F0C"/>
    <w:lvl w:ilvl="0" w:tplc="C63A2358">
      <w:start w:val="1"/>
      <w:numFmt w:val="bullet"/>
      <w:lvlText w:val=""/>
      <w:lvlJc w:val="left"/>
      <w:pPr>
        <w:ind w:left="720" w:hanging="360"/>
      </w:pPr>
      <w:rPr>
        <w:rFonts w:ascii="Symbol" w:hAnsi="Symbol" w:hint="default"/>
        <w:lang w:val="fr-FR"/>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473058793">
    <w:abstractNumId w:val="11"/>
  </w:num>
  <w:num w:numId="2" w16cid:durableId="154079818">
    <w:abstractNumId w:val="13"/>
  </w:num>
  <w:num w:numId="3" w16cid:durableId="1159610900">
    <w:abstractNumId w:val="0"/>
  </w:num>
  <w:num w:numId="4" w16cid:durableId="274752037">
    <w:abstractNumId w:val="15"/>
  </w:num>
  <w:num w:numId="5" w16cid:durableId="129903841">
    <w:abstractNumId w:val="26"/>
  </w:num>
  <w:num w:numId="6" w16cid:durableId="1656647995">
    <w:abstractNumId w:val="12"/>
  </w:num>
  <w:num w:numId="7" w16cid:durableId="1137717909">
    <w:abstractNumId w:val="33"/>
  </w:num>
  <w:num w:numId="8" w16cid:durableId="1840459183">
    <w:abstractNumId w:val="3"/>
  </w:num>
  <w:num w:numId="9" w16cid:durableId="1733891013">
    <w:abstractNumId w:val="18"/>
  </w:num>
  <w:num w:numId="10" w16cid:durableId="51660012">
    <w:abstractNumId w:val="35"/>
  </w:num>
  <w:num w:numId="11" w16cid:durableId="1499812227">
    <w:abstractNumId w:val="1"/>
  </w:num>
  <w:num w:numId="12" w16cid:durableId="22559449">
    <w:abstractNumId w:val="4"/>
  </w:num>
  <w:num w:numId="13" w16cid:durableId="1467817489">
    <w:abstractNumId w:val="24"/>
  </w:num>
  <w:num w:numId="14" w16cid:durableId="529686687">
    <w:abstractNumId w:val="10"/>
  </w:num>
  <w:num w:numId="15" w16cid:durableId="170219081">
    <w:abstractNumId w:val="17"/>
  </w:num>
  <w:num w:numId="16" w16cid:durableId="581068380">
    <w:abstractNumId w:val="14"/>
  </w:num>
  <w:num w:numId="17" w16cid:durableId="1930891497">
    <w:abstractNumId w:val="36"/>
  </w:num>
  <w:num w:numId="18" w16cid:durableId="1375617421">
    <w:abstractNumId w:val="29"/>
  </w:num>
  <w:num w:numId="19" w16cid:durableId="340668956">
    <w:abstractNumId w:val="23"/>
  </w:num>
  <w:num w:numId="20" w16cid:durableId="1303193145">
    <w:abstractNumId w:val="5"/>
  </w:num>
  <w:num w:numId="21" w16cid:durableId="1177114497">
    <w:abstractNumId w:val="25"/>
  </w:num>
  <w:num w:numId="22" w16cid:durableId="1408503039">
    <w:abstractNumId w:val="20"/>
  </w:num>
  <w:num w:numId="23" w16cid:durableId="1524129520">
    <w:abstractNumId w:val="16"/>
  </w:num>
  <w:num w:numId="24" w16cid:durableId="751633122">
    <w:abstractNumId w:val="30"/>
  </w:num>
  <w:num w:numId="25" w16cid:durableId="611674217">
    <w:abstractNumId w:val="32"/>
  </w:num>
  <w:num w:numId="26" w16cid:durableId="1584216386">
    <w:abstractNumId w:val="8"/>
  </w:num>
  <w:num w:numId="27" w16cid:durableId="336077979">
    <w:abstractNumId w:val="31"/>
  </w:num>
  <w:num w:numId="28" w16cid:durableId="718668459">
    <w:abstractNumId w:val="6"/>
  </w:num>
  <w:num w:numId="29" w16cid:durableId="845677785">
    <w:abstractNumId w:val="2"/>
    <w:lvlOverride w:ilvl="0">
      <w:startOverride w:val="1"/>
    </w:lvlOverride>
  </w:num>
  <w:num w:numId="30" w16cid:durableId="1855724239">
    <w:abstractNumId w:val="19"/>
  </w:num>
  <w:num w:numId="31" w16cid:durableId="1078475829">
    <w:abstractNumId w:val="28"/>
  </w:num>
  <w:num w:numId="32" w16cid:durableId="1950312665">
    <w:abstractNumId w:val="34"/>
  </w:num>
  <w:num w:numId="33" w16cid:durableId="1085609869">
    <w:abstractNumId w:val="7"/>
  </w:num>
  <w:num w:numId="34" w16cid:durableId="1163200207">
    <w:abstractNumId w:val="21"/>
  </w:num>
  <w:num w:numId="35" w16cid:durableId="1681393046">
    <w:abstractNumId w:val="9"/>
  </w:num>
  <w:num w:numId="36" w16cid:durableId="222955606">
    <w:abstractNumId w:val="22"/>
  </w:num>
  <w:num w:numId="37" w16cid:durableId="1968316955">
    <w:abstractNumId w:val="2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984"/>
    <w:rsid w:val="0000052E"/>
    <w:rsid w:val="00000755"/>
    <w:rsid w:val="00000893"/>
    <w:rsid w:val="00000DC2"/>
    <w:rsid w:val="000015B0"/>
    <w:rsid w:val="000015B6"/>
    <w:rsid w:val="000024C9"/>
    <w:rsid w:val="0000255C"/>
    <w:rsid w:val="000029D3"/>
    <w:rsid w:val="00002A24"/>
    <w:rsid w:val="000033CC"/>
    <w:rsid w:val="000034B1"/>
    <w:rsid w:val="0000358F"/>
    <w:rsid w:val="00003973"/>
    <w:rsid w:val="00003C7E"/>
    <w:rsid w:val="00003F1A"/>
    <w:rsid w:val="0000400B"/>
    <w:rsid w:val="00004425"/>
    <w:rsid w:val="00004597"/>
    <w:rsid w:val="00004B8C"/>
    <w:rsid w:val="00004F81"/>
    <w:rsid w:val="0000511A"/>
    <w:rsid w:val="00005416"/>
    <w:rsid w:val="0000550B"/>
    <w:rsid w:val="00005F9F"/>
    <w:rsid w:val="00006002"/>
    <w:rsid w:val="00006124"/>
    <w:rsid w:val="000062F1"/>
    <w:rsid w:val="000063A3"/>
    <w:rsid w:val="00006507"/>
    <w:rsid w:val="0000666C"/>
    <w:rsid w:val="00007711"/>
    <w:rsid w:val="00007724"/>
    <w:rsid w:val="00007C4D"/>
    <w:rsid w:val="000108EA"/>
    <w:rsid w:val="00010D2C"/>
    <w:rsid w:val="00010DD0"/>
    <w:rsid w:val="000114C1"/>
    <w:rsid w:val="000116A7"/>
    <w:rsid w:val="00011836"/>
    <w:rsid w:val="00011C93"/>
    <w:rsid w:val="00012CC4"/>
    <w:rsid w:val="00013074"/>
    <w:rsid w:val="00013283"/>
    <w:rsid w:val="00013A4E"/>
    <w:rsid w:val="00013CC2"/>
    <w:rsid w:val="00013D56"/>
    <w:rsid w:val="00013F9F"/>
    <w:rsid w:val="00014146"/>
    <w:rsid w:val="00014386"/>
    <w:rsid w:val="0001443E"/>
    <w:rsid w:val="00014832"/>
    <w:rsid w:val="0001493F"/>
    <w:rsid w:val="000149E9"/>
    <w:rsid w:val="00014A38"/>
    <w:rsid w:val="00014FCD"/>
    <w:rsid w:val="000150E0"/>
    <w:rsid w:val="00015256"/>
    <w:rsid w:val="0001536A"/>
    <w:rsid w:val="00015387"/>
    <w:rsid w:val="00015DDA"/>
    <w:rsid w:val="00015E33"/>
    <w:rsid w:val="00015ED1"/>
    <w:rsid w:val="00016A7A"/>
    <w:rsid w:val="00016C01"/>
    <w:rsid w:val="00016D23"/>
    <w:rsid w:val="00017235"/>
    <w:rsid w:val="0001727F"/>
    <w:rsid w:val="00017516"/>
    <w:rsid w:val="00017FEB"/>
    <w:rsid w:val="00020318"/>
    <w:rsid w:val="00020915"/>
    <w:rsid w:val="00020F2F"/>
    <w:rsid w:val="0002150F"/>
    <w:rsid w:val="000215CA"/>
    <w:rsid w:val="00021BD1"/>
    <w:rsid w:val="00021DC7"/>
    <w:rsid w:val="00021E65"/>
    <w:rsid w:val="00022439"/>
    <w:rsid w:val="00022927"/>
    <w:rsid w:val="00022973"/>
    <w:rsid w:val="000230F7"/>
    <w:rsid w:val="0002334E"/>
    <w:rsid w:val="0002344F"/>
    <w:rsid w:val="0002387C"/>
    <w:rsid w:val="00023EBD"/>
    <w:rsid w:val="00024159"/>
    <w:rsid w:val="0002422F"/>
    <w:rsid w:val="0002426F"/>
    <w:rsid w:val="0002490E"/>
    <w:rsid w:val="00024A35"/>
    <w:rsid w:val="00024F4B"/>
    <w:rsid w:val="00025723"/>
    <w:rsid w:val="00025891"/>
    <w:rsid w:val="000258B0"/>
    <w:rsid w:val="00025F7B"/>
    <w:rsid w:val="00026DCB"/>
    <w:rsid w:val="00026E50"/>
    <w:rsid w:val="00027A94"/>
    <w:rsid w:val="00027FAE"/>
    <w:rsid w:val="000318A5"/>
    <w:rsid w:val="00031BA1"/>
    <w:rsid w:val="00032293"/>
    <w:rsid w:val="000322BC"/>
    <w:rsid w:val="00032711"/>
    <w:rsid w:val="000336F2"/>
    <w:rsid w:val="000338F7"/>
    <w:rsid w:val="000345CF"/>
    <w:rsid w:val="00034EAF"/>
    <w:rsid w:val="00035344"/>
    <w:rsid w:val="00035786"/>
    <w:rsid w:val="00035F99"/>
    <w:rsid w:val="000360AB"/>
    <w:rsid w:val="000362DB"/>
    <w:rsid w:val="00036EC2"/>
    <w:rsid w:val="0003715B"/>
    <w:rsid w:val="000376BF"/>
    <w:rsid w:val="00037F58"/>
    <w:rsid w:val="00040076"/>
    <w:rsid w:val="00040C5D"/>
    <w:rsid w:val="00040D5C"/>
    <w:rsid w:val="000413F0"/>
    <w:rsid w:val="00041505"/>
    <w:rsid w:val="00041572"/>
    <w:rsid w:val="000415C8"/>
    <w:rsid w:val="000418CC"/>
    <w:rsid w:val="00042515"/>
    <w:rsid w:val="00042994"/>
    <w:rsid w:val="00042D6B"/>
    <w:rsid w:val="00042D8C"/>
    <w:rsid w:val="00043139"/>
    <w:rsid w:val="0004318C"/>
    <w:rsid w:val="00043409"/>
    <w:rsid w:val="00043584"/>
    <w:rsid w:val="00043898"/>
    <w:rsid w:val="0004394F"/>
    <w:rsid w:val="00043BEA"/>
    <w:rsid w:val="00043DFB"/>
    <w:rsid w:val="000441C2"/>
    <w:rsid w:val="0004446B"/>
    <w:rsid w:val="00044A30"/>
    <w:rsid w:val="00044E44"/>
    <w:rsid w:val="000451DB"/>
    <w:rsid w:val="00045450"/>
    <w:rsid w:val="0004581A"/>
    <w:rsid w:val="00045EA2"/>
    <w:rsid w:val="0004645D"/>
    <w:rsid w:val="00046BD6"/>
    <w:rsid w:val="00046C12"/>
    <w:rsid w:val="00046EC5"/>
    <w:rsid w:val="00047B02"/>
    <w:rsid w:val="00047CAF"/>
    <w:rsid w:val="00047CD3"/>
    <w:rsid w:val="00047F64"/>
    <w:rsid w:val="00050702"/>
    <w:rsid w:val="00050A16"/>
    <w:rsid w:val="00050F97"/>
    <w:rsid w:val="00050FE2"/>
    <w:rsid w:val="000510CF"/>
    <w:rsid w:val="000514F8"/>
    <w:rsid w:val="0005175D"/>
    <w:rsid w:val="00051BE4"/>
    <w:rsid w:val="00051E8F"/>
    <w:rsid w:val="0005246D"/>
    <w:rsid w:val="000526D0"/>
    <w:rsid w:val="00052CF0"/>
    <w:rsid w:val="00052CF5"/>
    <w:rsid w:val="00052D0C"/>
    <w:rsid w:val="00052E1C"/>
    <w:rsid w:val="000536C0"/>
    <w:rsid w:val="00053834"/>
    <w:rsid w:val="0005415C"/>
    <w:rsid w:val="000548DC"/>
    <w:rsid w:val="0005544A"/>
    <w:rsid w:val="00055D34"/>
    <w:rsid w:val="0005617C"/>
    <w:rsid w:val="00056896"/>
    <w:rsid w:val="0005689B"/>
    <w:rsid w:val="00057780"/>
    <w:rsid w:val="00057892"/>
    <w:rsid w:val="00057B38"/>
    <w:rsid w:val="0006090C"/>
    <w:rsid w:val="000609FA"/>
    <w:rsid w:val="00060E38"/>
    <w:rsid w:val="000613FD"/>
    <w:rsid w:val="0006146E"/>
    <w:rsid w:val="00061744"/>
    <w:rsid w:val="00061A66"/>
    <w:rsid w:val="00061D49"/>
    <w:rsid w:val="00061F19"/>
    <w:rsid w:val="000620B3"/>
    <w:rsid w:val="000620D9"/>
    <w:rsid w:val="0006234C"/>
    <w:rsid w:val="00062670"/>
    <w:rsid w:val="00062704"/>
    <w:rsid w:val="0006293E"/>
    <w:rsid w:val="000629B8"/>
    <w:rsid w:val="00062D54"/>
    <w:rsid w:val="000632EE"/>
    <w:rsid w:val="000633AB"/>
    <w:rsid w:val="0006354A"/>
    <w:rsid w:val="0006428C"/>
    <w:rsid w:val="00064E18"/>
    <w:rsid w:val="000650AC"/>
    <w:rsid w:val="0006546D"/>
    <w:rsid w:val="000656AA"/>
    <w:rsid w:val="000657EC"/>
    <w:rsid w:val="000659C5"/>
    <w:rsid w:val="00065A97"/>
    <w:rsid w:val="00065BF2"/>
    <w:rsid w:val="00065E3F"/>
    <w:rsid w:val="00065F46"/>
    <w:rsid w:val="0006630A"/>
    <w:rsid w:val="0006635A"/>
    <w:rsid w:val="00066A96"/>
    <w:rsid w:val="00066ADA"/>
    <w:rsid w:val="000672D3"/>
    <w:rsid w:val="00067370"/>
    <w:rsid w:val="000675CA"/>
    <w:rsid w:val="00067F3D"/>
    <w:rsid w:val="000708EC"/>
    <w:rsid w:val="0007128F"/>
    <w:rsid w:val="000715CC"/>
    <w:rsid w:val="0007169F"/>
    <w:rsid w:val="00071D23"/>
    <w:rsid w:val="00072082"/>
    <w:rsid w:val="000729B8"/>
    <w:rsid w:val="00072A4E"/>
    <w:rsid w:val="00072DC8"/>
    <w:rsid w:val="00073290"/>
    <w:rsid w:val="000732C5"/>
    <w:rsid w:val="000734BB"/>
    <w:rsid w:val="00074091"/>
    <w:rsid w:val="0007409C"/>
    <w:rsid w:val="00074647"/>
    <w:rsid w:val="0007485B"/>
    <w:rsid w:val="0007486E"/>
    <w:rsid w:val="00075296"/>
    <w:rsid w:val="00075430"/>
    <w:rsid w:val="00075943"/>
    <w:rsid w:val="00075CC3"/>
    <w:rsid w:val="00075E73"/>
    <w:rsid w:val="00076B4A"/>
    <w:rsid w:val="00076D2D"/>
    <w:rsid w:val="0007707D"/>
    <w:rsid w:val="0007789B"/>
    <w:rsid w:val="00077C1D"/>
    <w:rsid w:val="00077F86"/>
    <w:rsid w:val="00077F9D"/>
    <w:rsid w:val="0008008F"/>
    <w:rsid w:val="000803BB"/>
    <w:rsid w:val="00080410"/>
    <w:rsid w:val="00080950"/>
    <w:rsid w:val="0008098E"/>
    <w:rsid w:val="00080A1D"/>
    <w:rsid w:val="00080A24"/>
    <w:rsid w:val="00080CE8"/>
    <w:rsid w:val="00080E29"/>
    <w:rsid w:val="00081015"/>
    <w:rsid w:val="0008123D"/>
    <w:rsid w:val="00081B12"/>
    <w:rsid w:val="00082718"/>
    <w:rsid w:val="000834C9"/>
    <w:rsid w:val="00083FE5"/>
    <w:rsid w:val="00084009"/>
    <w:rsid w:val="00084200"/>
    <w:rsid w:val="000844C7"/>
    <w:rsid w:val="00084592"/>
    <w:rsid w:val="00084A59"/>
    <w:rsid w:val="00084F73"/>
    <w:rsid w:val="00084F97"/>
    <w:rsid w:val="00085482"/>
    <w:rsid w:val="00085A01"/>
    <w:rsid w:val="00085E9C"/>
    <w:rsid w:val="00086498"/>
    <w:rsid w:val="000865E6"/>
    <w:rsid w:val="0008742F"/>
    <w:rsid w:val="00087B94"/>
    <w:rsid w:val="00090015"/>
    <w:rsid w:val="000901E7"/>
    <w:rsid w:val="0009072F"/>
    <w:rsid w:val="000909B5"/>
    <w:rsid w:val="00090B26"/>
    <w:rsid w:val="00090C38"/>
    <w:rsid w:val="00091512"/>
    <w:rsid w:val="000916B9"/>
    <w:rsid w:val="00091909"/>
    <w:rsid w:val="00091CC2"/>
    <w:rsid w:val="00091D25"/>
    <w:rsid w:val="00092272"/>
    <w:rsid w:val="00092F1D"/>
    <w:rsid w:val="00092F24"/>
    <w:rsid w:val="00092F5B"/>
    <w:rsid w:val="00093012"/>
    <w:rsid w:val="000931F9"/>
    <w:rsid w:val="0009355C"/>
    <w:rsid w:val="00093619"/>
    <w:rsid w:val="0009386A"/>
    <w:rsid w:val="00093AD6"/>
    <w:rsid w:val="00093D23"/>
    <w:rsid w:val="000941C2"/>
    <w:rsid w:val="000944F7"/>
    <w:rsid w:val="0009472D"/>
    <w:rsid w:val="0009477B"/>
    <w:rsid w:val="00094BBD"/>
    <w:rsid w:val="000950AE"/>
    <w:rsid w:val="00095178"/>
    <w:rsid w:val="0009607B"/>
    <w:rsid w:val="000960ED"/>
    <w:rsid w:val="00096308"/>
    <w:rsid w:val="000968E3"/>
    <w:rsid w:val="00097274"/>
    <w:rsid w:val="0009785C"/>
    <w:rsid w:val="000A00B2"/>
    <w:rsid w:val="000A01E2"/>
    <w:rsid w:val="000A0564"/>
    <w:rsid w:val="000A0637"/>
    <w:rsid w:val="000A06DD"/>
    <w:rsid w:val="000A082B"/>
    <w:rsid w:val="000A0A37"/>
    <w:rsid w:val="000A0B9D"/>
    <w:rsid w:val="000A0BE8"/>
    <w:rsid w:val="000A0BEC"/>
    <w:rsid w:val="000A0F3B"/>
    <w:rsid w:val="000A0FA5"/>
    <w:rsid w:val="000A1008"/>
    <w:rsid w:val="000A10AC"/>
    <w:rsid w:val="000A15CF"/>
    <w:rsid w:val="000A17D3"/>
    <w:rsid w:val="000A1837"/>
    <w:rsid w:val="000A18BA"/>
    <w:rsid w:val="000A1C7D"/>
    <w:rsid w:val="000A20F8"/>
    <w:rsid w:val="000A2279"/>
    <w:rsid w:val="000A2317"/>
    <w:rsid w:val="000A2799"/>
    <w:rsid w:val="000A2D4B"/>
    <w:rsid w:val="000A3030"/>
    <w:rsid w:val="000A36C8"/>
    <w:rsid w:val="000A3888"/>
    <w:rsid w:val="000A39C2"/>
    <w:rsid w:val="000A3BD6"/>
    <w:rsid w:val="000A4156"/>
    <w:rsid w:val="000A4A16"/>
    <w:rsid w:val="000A4E95"/>
    <w:rsid w:val="000A4F79"/>
    <w:rsid w:val="000A5A0D"/>
    <w:rsid w:val="000A5C53"/>
    <w:rsid w:val="000A5D5F"/>
    <w:rsid w:val="000A603F"/>
    <w:rsid w:val="000A6700"/>
    <w:rsid w:val="000A6C6A"/>
    <w:rsid w:val="000A6FE3"/>
    <w:rsid w:val="000A7129"/>
    <w:rsid w:val="000A71AE"/>
    <w:rsid w:val="000A7B82"/>
    <w:rsid w:val="000B0256"/>
    <w:rsid w:val="000B0B7E"/>
    <w:rsid w:val="000B0DA8"/>
    <w:rsid w:val="000B13E4"/>
    <w:rsid w:val="000B16FD"/>
    <w:rsid w:val="000B190B"/>
    <w:rsid w:val="000B1BAF"/>
    <w:rsid w:val="000B1C59"/>
    <w:rsid w:val="000B20C6"/>
    <w:rsid w:val="000B31C4"/>
    <w:rsid w:val="000B3347"/>
    <w:rsid w:val="000B3940"/>
    <w:rsid w:val="000B4022"/>
    <w:rsid w:val="000B4314"/>
    <w:rsid w:val="000B44C6"/>
    <w:rsid w:val="000B4B12"/>
    <w:rsid w:val="000B4F93"/>
    <w:rsid w:val="000B55C5"/>
    <w:rsid w:val="000B578E"/>
    <w:rsid w:val="000B5EEA"/>
    <w:rsid w:val="000B6037"/>
    <w:rsid w:val="000B663B"/>
    <w:rsid w:val="000B6A01"/>
    <w:rsid w:val="000B6B99"/>
    <w:rsid w:val="000B6BDC"/>
    <w:rsid w:val="000B709D"/>
    <w:rsid w:val="000B7368"/>
    <w:rsid w:val="000B787E"/>
    <w:rsid w:val="000B7E8F"/>
    <w:rsid w:val="000B7ED8"/>
    <w:rsid w:val="000C006F"/>
    <w:rsid w:val="000C0218"/>
    <w:rsid w:val="000C0D49"/>
    <w:rsid w:val="000C0E06"/>
    <w:rsid w:val="000C109F"/>
    <w:rsid w:val="000C1205"/>
    <w:rsid w:val="000C1683"/>
    <w:rsid w:val="000C1E68"/>
    <w:rsid w:val="000C2153"/>
    <w:rsid w:val="000C2307"/>
    <w:rsid w:val="000C2CBD"/>
    <w:rsid w:val="000C2D3C"/>
    <w:rsid w:val="000C320C"/>
    <w:rsid w:val="000C32B3"/>
    <w:rsid w:val="000C331E"/>
    <w:rsid w:val="000C3362"/>
    <w:rsid w:val="000C3408"/>
    <w:rsid w:val="000C3859"/>
    <w:rsid w:val="000C3A5B"/>
    <w:rsid w:val="000C3B79"/>
    <w:rsid w:val="000C40F9"/>
    <w:rsid w:val="000C4363"/>
    <w:rsid w:val="000C4782"/>
    <w:rsid w:val="000C4A18"/>
    <w:rsid w:val="000C5E67"/>
    <w:rsid w:val="000C5F2B"/>
    <w:rsid w:val="000C7121"/>
    <w:rsid w:val="000C75E9"/>
    <w:rsid w:val="000C77AB"/>
    <w:rsid w:val="000C77BA"/>
    <w:rsid w:val="000D04C2"/>
    <w:rsid w:val="000D04EE"/>
    <w:rsid w:val="000D05A9"/>
    <w:rsid w:val="000D09A2"/>
    <w:rsid w:val="000D0ABF"/>
    <w:rsid w:val="000D0B3A"/>
    <w:rsid w:val="000D0D41"/>
    <w:rsid w:val="000D11A2"/>
    <w:rsid w:val="000D12D7"/>
    <w:rsid w:val="000D162B"/>
    <w:rsid w:val="000D1B25"/>
    <w:rsid w:val="000D24C0"/>
    <w:rsid w:val="000D271F"/>
    <w:rsid w:val="000D2E1B"/>
    <w:rsid w:val="000D34E9"/>
    <w:rsid w:val="000D3914"/>
    <w:rsid w:val="000D3B07"/>
    <w:rsid w:val="000D434F"/>
    <w:rsid w:val="000D4381"/>
    <w:rsid w:val="000D48EA"/>
    <w:rsid w:val="000D492A"/>
    <w:rsid w:val="000D4AF4"/>
    <w:rsid w:val="000D525F"/>
    <w:rsid w:val="000D547E"/>
    <w:rsid w:val="000D5858"/>
    <w:rsid w:val="000D5C58"/>
    <w:rsid w:val="000D5C81"/>
    <w:rsid w:val="000D5DC9"/>
    <w:rsid w:val="000D617F"/>
    <w:rsid w:val="000D6475"/>
    <w:rsid w:val="000D686C"/>
    <w:rsid w:val="000D6F53"/>
    <w:rsid w:val="000D71C5"/>
    <w:rsid w:val="000D7285"/>
    <w:rsid w:val="000D73A7"/>
    <w:rsid w:val="000D7570"/>
    <w:rsid w:val="000D774F"/>
    <w:rsid w:val="000D7842"/>
    <w:rsid w:val="000E0105"/>
    <w:rsid w:val="000E0487"/>
    <w:rsid w:val="000E0721"/>
    <w:rsid w:val="000E0E91"/>
    <w:rsid w:val="000E1682"/>
    <w:rsid w:val="000E17BA"/>
    <w:rsid w:val="000E17E1"/>
    <w:rsid w:val="000E1856"/>
    <w:rsid w:val="000E1A43"/>
    <w:rsid w:val="000E1DE1"/>
    <w:rsid w:val="000E236F"/>
    <w:rsid w:val="000E2903"/>
    <w:rsid w:val="000E2E8E"/>
    <w:rsid w:val="000E3149"/>
    <w:rsid w:val="000E3256"/>
    <w:rsid w:val="000E34B8"/>
    <w:rsid w:val="000E3525"/>
    <w:rsid w:val="000E37B3"/>
    <w:rsid w:val="000E38B7"/>
    <w:rsid w:val="000E3920"/>
    <w:rsid w:val="000E3D47"/>
    <w:rsid w:val="000E414B"/>
    <w:rsid w:val="000E41A4"/>
    <w:rsid w:val="000E4352"/>
    <w:rsid w:val="000E43B5"/>
    <w:rsid w:val="000E477C"/>
    <w:rsid w:val="000E4B85"/>
    <w:rsid w:val="000E4FD1"/>
    <w:rsid w:val="000E535F"/>
    <w:rsid w:val="000E58CB"/>
    <w:rsid w:val="000E5A49"/>
    <w:rsid w:val="000E5E2E"/>
    <w:rsid w:val="000E62B4"/>
    <w:rsid w:val="000E6346"/>
    <w:rsid w:val="000E643C"/>
    <w:rsid w:val="000E6766"/>
    <w:rsid w:val="000E69CA"/>
    <w:rsid w:val="000E6F8B"/>
    <w:rsid w:val="000E733B"/>
    <w:rsid w:val="000E7C21"/>
    <w:rsid w:val="000E7E4D"/>
    <w:rsid w:val="000F00B4"/>
    <w:rsid w:val="000F0F55"/>
    <w:rsid w:val="000F1D2F"/>
    <w:rsid w:val="000F296A"/>
    <w:rsid w:val="000F2CF6"/>
    <w:rsid w:val="000F2F30"/>
    <w:rsid w:val="000F374B"/>
    <w:rsid w:val="000F38B9"/>
    <w:rsid w:val="000F3957"/>
    <w:rsid w:val="000F404A"/>
    <w:rsid w:val="000F45AD"/>
    <w:rsid w:val="000F48E2"/>
    <w:rsid w:val="000F4906"/>
    <w:rsid w:val="000F5360"/>
    <w:rsid w:val="000F552B"/>
    <w:rsid w:val="000F56BE"/>
    <w:rsid w:val="000F5CF7"/>
    <w:rsid w:val="000F6042"/>
    <w:rsid w:val="000F6298"/>
    <w:rsid w:val="000F6ACB"/>
    <w:rsid w:val="000F6FED"/>
    <w:rsid w:val="000F70D6"/>
    <w:rsid w:val="000F7826"/>
    <w:rsid w:val="000F796C"/>
    <w:rsid w:val="000F7D4E"/>
    <w:rsid w:val="000F7DED"/>
    <w:rsid w:val="00100370"/>
    <w:rsid w:val="001003A2"/>
    <w:rsid w:val="00101B1F"/>
    <w:rsid w:val="00101C81"/>
    <w:rsid w:val="00102075"/>
    <w:rsid w:val="001023E2"/>
    <w:rsid w:val="001025D9"/>
    <w:rsid w:val="00102777"/>
    <w:rsid w:val="00102D59"/>
    <w:rsid w:val="00103127"/>
    <w:rsid w:val="001032FD"/>
    <w:rsid w:val="0010361A"/>
    <w:rsid w:val="0010452D"/>
    <w:rsid w:val="00104797"/>
    <w:rsid w:val="00104E30"/>
    <w:rsid w:val="00104F4C"/>
    <w:rsid w:val="001050CE"/>
    <w:rsid w:val="00105181"/>
    <w:rsid w:val="001056BE"/>
    <w:rsid w:val="00105D76"/>
    <w:rsid w:val="00105F7A"/>
    <w:rsid w:val="001067F9"/>
    <w:rsid w:val="00106B9C"/>
    <w:rsid w:val="00106CD7"/>
    <w:rsid w:val="00107141"/>
    <w:rsid w:val="00107274"/>
    <w:rsid w:val="00107408"/>
    <w:rsid w:val="00107662"/>
    <w:rsid w:val="0010766F"/>
    <w:rsid w:val="0010767C"/>
    <w:rsid w:val="00107C03"/>
    <w:rsid w:val="00107D6C"/>
    <w:rsid w:val="00107DD6"/>
    <w:rsid w:val="00107EBA"/>
    <w:rsid w:val="00110ADF"/>
    <w:rsid w:val="00110C7F"/>
    <w:rsid w:val="00110E81"/>
    <w:rsid w:val="0011270A"/>
    <w:rsid w:val="00112B98"/>
    <w:rsid w:val="00113037"/>
    <w:rsid w:val="00113914"/>
    <w:rsid w:val="00114145"/>
    <w:rsid w:val="001148FA"/>
    <w:rsid w:val="001151BB"/>
    <w:rsid w:val="00115ABB"/>
    <w:rsid w:val="00115CFC"/>
    <w:rsid w:val="0011627E"/>
    <w:rsid w:val="00116F35"/>
    <w:rsid w:val="0011711C"/>
    <w:rsid w:val="0011747C"/>
    <w:rsid w:val="001177F3"/>
    <w:rsid w:val="001179B5"/>
    <w:rsid w:val="00117C3B"/>
    <w:rsid w:val="00117DE6"/>
    <w:rsid w:val="00120162"/>
    <w:rsid w:val="00120E1F"/>
    <w:rsid w:val="00120FCA"/>
    <w:rsid w:val="001212C8"/>
    <w:rsid w:val="001221EC"/>
    <w:rsid w:val="00122525"/>
    <w:rsid w:val="001225AA"/>
    <w:rsid w:val="00122923"/>
    <w:rsid w:val="00122A34"/>
    <w:rsid w:val="001234B7"/>
    <w:rsid w:val="00123696"/>
    <w:rsid w:val="00123874"/>
    <w:rsid w:val="00123A30"/>
    <w:rsid w:val="00123E5A"/>
    <w:rsid w:val="00123FE9"/>
    <w:rsid w:val="001242D0"/>
    <w:rsid w:val="0012471A"/>
    <w:rsid w:val="00124832"/>
    <w:rsid w:val="0012496D"/>
    <w:rsid w:val="00124C2A"/>
    <w:rsid w:val="00125154"/>
    <w:rsid w:val="001255CC"/>
    <w:rsid w:val="00125BC0"/>
    <w:rsid w:val="001260D0"/>
    <w:rsid w:val="00126B49"/>
    <w:rsid w:val="00127116"/>
    <w:rsid w:val="0012711D"/>
    <w:rsid w:val="0012720A"/>
    <w:rsid w:val="00130547"/>
    <w:rsid w:val="00130682"/>
    <w:rsid w:val="00130776"/>
    <w:rsid w:val="0013097F"/>
    <w:rsid w:val="00130CDD"/>
    <w:rsid w:val="00130D95"/>
    <w:rsid w:val="00130EC5"/>
    <w:rsid w:val="00130F22"/>
    <w:rsid w:val="00131AB9"/>
    <w:rsid w:val="00132AA8"/>
    <w:rsid w:val="00132C34"/>
    <w:rsid w:val="0013354A"/>
    <w:rsid w:val="00133A2D"/>
    <w:rsid w:val="00133B5A"/>
    <w:rsid w:val="00133CDC"/>
    <w:rsid w:val="00133EF4"/>
    <w:rsid w:val="00134578"/>
    <w:rsid w:val="001346E0"/>
    <w:rsid w:val="00134CFF"/>
    <w:rsid w:val="00134EC9"/>
    <w:rsid w:val="00135344"/>
    <w:rsid w:val="00135519"/>
    <w:rsid w:val="00136051"/>
    <w:rsid w:val="001363B3"/>
    <w:rsid w:val="00136646"/>
    <w:rsid w:val="0013669B"/>
    <w:rsid w:val="001368B4"/>
    <w:rsid w:val="00136B01"/>
    <w:rsid w:val="00136C78"/>
    <w:rsid w:val="00136FFC"/>
    <w:rsid w:val="0013721C"/>
    <w:rsid w:val="00137593"/>
    <w:rsid w:val="00137759"/>
    <w:rsid w:val="00140880"/>
    <w:rsid w:val="00141236"/>
    <w:rsid w:val="001412C5"/>
    <w:rsid w:val="001413BB"/>
    <w:rsid w:val="001413EB"/>
    <w:rsid w:val="001418AF"/>
    <w:rsid w:val="00141D2D"/>
    <w:rsid w:val="00141E07"/>
    <w:rsid w:val="00141EE4"/>
    <w:rsid w:val="00141F06"/>
    <w:rsid w:val="00142295"/>
    <w:rsid w:val="0014313D"/>
    <w:rsid w:val="001435F8"/>
    <w:rsid w:val="00143AA9"/>
    <w:rsid w:val="00143AFC"/>
    <w:rsid w:val="00143E07"/>
    <w:rsid w:val="00143FBA"/>
    <w:rsid w:val="001443AE"/>
    <w:rsid w:val="001444AF"/>
    <w:rsid w:val="00144683"/>
    <w:rsid w:val="001446B6"/>
    <w:rsid w:val="001449FA"/>
    <w:rsid w:val="00144ABF"/>
    <w:rsid w:val="00144DA5"/>
    <w:rsid w:val="001450E7"/>
    <w:rsid w:val="00145147"/>
    <w:rsid w:val="001457A7"/>
    <w:rsid w:val="001459A9"/>
    <w:rsid w:val="00145D91"/>
    <w:rsid w:val="00145F31"/>
    <w:rsid w:val="00146529"/>
    <w:rsid w:val="00146901"/>
    <w:rsid w:val="001469CE"/>
    <w:rsid w:val="00146DEA"/>
    <w:rsid w:val="001473BA"/>
    <w:rsid w:val="001473DF"/>
    <w:rsid w:val="00147638"/>
    <w:rsid w:val="0014769B"/>
    <w:rsid w:val="001477FE"/>
    <w:rsid w:val="001478DC"/>
    <w:rsid w:val="0015036F"/>
    <w:rsid w:val="00150D95"/>
    <w:rsid w:val="0015109B"/>
    <w:rsid w:val="0015135B"/>
    <w:rsid w:val="001517EA"/>
    <w:rsid w:val="00151A62"/>
    <w:rsid w:val="00152798"/>
    <w:rsid w:val="001528BF"/>
    <w:rsid w:val="00153355"/>
    <w:rsid w:val="001535B2"/>
    <w:rsid w:val="0015392B"/>
    <w:rsid w:val="00153A44"/>
    <w:rsid w:val="00153BF2"/>
    <w:rsid w:val="00153EF6"/>
    <w:rsid w:val="00153FD9"/>
    <w:rsid w:val="001548B5"/>
    <w:rsid w:val="00155277"/>
    <w:rsid w:val="00155A3A"/>
    <w:rsid w:val="00155F7A"/>
    <w:rsid w:val="0015681B"/>
    <w:rsid w:val="00156DC5"/>
    <w:rsid w:val="00156FA1"/>
    <w:rsid w:val="00157118"/>
    <w:rsid w:val="001573DB"/>
    <w:rsid w:val="001574B0"/>
    <w:rsid w:val="00157EBD"/>
    <w:rsid w:val="00157EC6"/>
    <w:rsid w:val="00160075"/>
    <w:rsid w:val="00160CD1"/>
    <w:rsid w:val="00160D7B"/>
    <w:rsid w:val="00160EC9"/>
    <w:rsid w:val="00161267"/>
    <w:rsid w:val="001613B7"/>
    <w:rsid w:val="001613E1"/>
    <w:rsid w:val="001619A4"/>
    <w:rsid w:val="00161C19"/>
    <w:rsid w:val="00161CEE"/>
    <w:rsid w:val="00161D2B"/>
    <w:rsid w:val="00162347"/>
    <w:rsid w:val="00162BBD"/>
    <w:rsid w:val="00163437"/>
    <w:rsid w:val="0016388D"/>
    <w:rsid w:val="0016389B"/>
    <w:rsid w:val="00163FB2"/>
    <w:rsid w:val="0016412A"/>
    <w:rsid w:val="00164FDC"/>
    <w:rsid w:val="00165171"/>
    <w:rsid w:val="001656F1"/>
    <w:rsid w:val="00165DBC"/>
    <w:rsid w:val="0016633A"/>
    <w:rsid w:val="00166728"/>
    <w:rsid w:val="00166EBB"/>
    <w:rsid w:val="00166F3B"/>
    <w:rsid w:val="001670A6"/>
    <w:rsid w:val="00167139"/>
    <w:rsid w:val="00167793"/>
    <w:rsid w:val="00167A86"/>
    <w:rsid w:val="001701F3"/>
    <w:rsid w:val="00170472"/>
    <w:rsid w:val="001704EE"/>
    <w:rsid w:val="00170717"/>
    <w:rsid w:val="00170C3B"/>
    <w:rsid w:val="00170DE3"/>
    <w:rsid w:val="00170ECA"/>
    <w:rsid w:val="00171399"/>
    <w:rsid w:val="0017257E"/>
    <w:rsid w:val="00172807"/>
    <w:rsid w:val="00172F89"/>
    <w:rsid w:val="0017302C"/>
    <w:rsid w:val="001731A7"/>
    <w:rsid w:val="00173614"/>
    <w:rsid w:val="00173899"/>
    <w:rsid w:val="00173B81"/>
    <w:rsid w:val="001745E0"/>
    <w:rsid w:val="001749B3"/>
    <w:rsid w:val="001752C2"/>
    <w:rsid w:val="00175868"/>
    <w:rsid w:val="00175B10"/>
    <w:rsid w:val="00175DE2"/>
    <w:rsid w:val="001765C1"/>
    <w:rsid w:val="00176742"/>
    <w:rsid w:val="001769E5"/>
    <w:rsid w:val="00177023"/>
    <w:rsid w:val="001777E2"/>
    <w:rsid w:val="00177932"/>
    <w:rsid w:val="00177B2B"/>
    <w:rsid w:val="00177C7F"/>
    <w:rsid w:val="00180326"/>
    <w:rsid w:val="001806CB"/>
    <w:rsid w:val="00180AFC"/>
    <w:rsid w:val="00181483"/>
    <w:rsid w:val="001817DA"/>
    <w:rsid w:val="001817F2"/>
    <w:rsid w:val="00181A42"/>
    <w:rsid w:val="00181CC3"/>
    <w:rsid w:val="00182052"/>
    <w:rsid w:val="001823A6"/>
    <w:rsid w:val="001823FF"/>
    <w:rsid w:val="00182452"/>
    <w:rsid w:val="00182BD9"/>
    <w:rsid w:val="00183089"/>
    <w:rsid w:val="00183C8C"/>
    <w:rsid w:val="0018414B"/>
    <w:rsid w:val="00184510"/>
    <w:rsid w:val="001846DE"/>
    <w:rsid w:val="0018533B"/>
    <w:rsid w:val="001855C1"/>
    <w:rsid w:val="0018567B"/>
    <w:rsid w:val="0018579B"/>
    <w:rsid w:val="00185F97"/>
    <w:rsid w:val="0018655A"/>
    <w:rsid w:val="00186630"/>
    <w:rsid w:val="0018663D"/>
    <w:rsid w:val="00186E03"/>
    <w:rsid w:val="001870B6"/>
    <w:rsid w:val="00187172"/>
    <w:rsid w:val="00187CC7"/>
    <w:rsid w:val="0019000D"/>
    <w:rsid w:val="001906F5"/>
    <w:rsid w:val="00190A21"/>
    <w:rsid w:val="00190BF1"/>
    <w:rsid w:val="001912EC"/>
    <w:rsid w:val="001915B6"/>
    <w:rsid w:val="0019165A"/>
    <w:rsid w:val="00191BE5"/>
    <w:rsid w:val="001929D2"/>
    <w:rsid w:val="00192B52"/>
    <w:rsid w:val="00192F03"/>
    <w:rsid w:val="00193108"/>
    <w:rsid w:val="00193450"/>
    <w:rsid w:val="00193E4C"/>
    <w:rsid w:val="00194840"/>
    <w:rsid w:val="00194868"/>
    <w:rsid w:val="00194AB3"/>
    <w:rsid w:val="00194CEB"/>
    <w:rsid w:val="001952D6"/>
    <w:rsid w:val="00195CA6"/>
    <w:rsid w:val="00195E7D"/>
    <w:rsid w:val="00195EC2"/>
    <w:rsid w:val="00196267"/>
    <w:rsid w:val="00196622"/>
    <w:rsid w:val="0019670B"/>
    <w:rsid w:val="0019683A"/>
    <w:rsid w:val="001969EA"/>
    <w:rsid w:val="00196EBE"/>
    <w:rsid w:val="00197D65"/>
    <w:rsid w:val="001A034D"/>
    <w:rsid w:val="001A07D2"/>
    <w:rsid w:val="001A0902"/>
    <w:rsid w:val="001A0E68"/>
    <w:rsid w:val="001A1251"/>
    <w:rsid w:val="001A15DD"/>
    <w:rsid w:val="001A18B2"/>
    <w:rsid w:val="001A19DB"/>
    <w:rsid w:val="001A1A61"/>
    <w:rsid w:val="001A1A71"/>
    <w:rsid w:val="001A1BAD"/>
    <w:rsid w:val="001A1DE1"/>
    <w:rsid w:val="001A2303"/>
    <w:rsid w:val="001A24CC"/>
    <w:rsid w:val="001A2B44"/>
    <w:rsid w:val="001A2FF8"/>
    <w:rsid w:val="001A31BE"/>
    <w:rsid w:val="001A331D"/>
    <w:rsid w:val="001A3CDE"/>
    <w:rsid w:val="001A3CEA"/>
    <w:rsid w:val="001A3E25"/>
    <w:rsid w:val="001A4010"/>
    <w:rsid w:val="001A4259"/>
    <w:rsid w:val="001A44B5"/>
    <w:rsid w:val="001A48A2"/>
    <w:rsid w:val="001A48B9"/>
    <w:rsid w:val="001A4C89"/>
    <w:rsid w:val="001A4D3E"/>
    <w:rsid w:val="001A4E52"/>
    <w:rsid w:val="001A503E"/>
    <w:rsid w:val="001A50C2"/>
    <w:rsid w:val="001A536D"/>
    <w:rsid w:val="001A5EB0"/>
    <w:rsid w:val="001A5F32"/>
    <w:rsid w:val="001A6022"/>
    <w:rsid w:val="001A76F8"/>
    <w:rsid w:val="001A7CC4"/>
    <w:rsid w:val="001A7DBF"/>
    <w:rsid w:val="001B0841"/>
    <w:rsid w:val="001B0A2F"/>
    <w:rsid w:val="001B0B31"/>
    <w:rsid w:val="001B0CF9"/>
    <w:rsid w:val="001B0EA1"/>
    <w:rsid w:val="001B1380"/>
    <w:rsid w:val="001B1C7F"/>
    <w:rsid w:val="001B1D09"/>
    <w:rsid w:val="001B226A"/>
    <w:rsid w:val="001B242D"/>
    <w:rsid w:val="001B29F8"/>
    <w:rsid w:val="001B2CCC"/>
    <w:rsid w:val="001B3625"/>
    <w:rsid w:val="001B36C7"/>
    <w:rsid w:val="001B37ED"/>
    <w:rsid w:val="001B3FBD"/>
    <w:rsid w:val="001B43CD"/>
    <w:rsid w:val="001B47C6"/>
    <w:rsid w:val="001B4E00"/>
    <w:rsid w:val="001B4FDE"/>
    <w:rsid w:val="001B50FC"/>
    <w:rsid w:val="001B5420"/>
    <w:rsid w:val="001B59AD"/>
    <w:rsid w:val="001B5A01"/>
    <w:rsid w:val="001B5B1C"/>
    <w:rsid w:val="001B5E46"/>
    <w:rsid w:val="001B6123"/>
    <w:rsid w:val="001B63CE"/>
    <w:rsid w:val="001B686F"/>
    <w:rsid w:val="001B71E7"/>
    <w:rsid w:val="001B7206"/>
    <w:rsid w:val="001B751D"/>
    <w:rsid w:val="001B7A19"/>
    <w:rsid w:val="001B7A93"/>
    <w:rsid w:val="001B7B49"/>
    <w:rsid w:val="001B7B5C"/>
    <w:rsid w:val="001B7C96"/>
    <w:rsid w:val="001B7CEB"/>
    <w:rsid w:val="001B7F9D"/>
    <w:rsid w:val="001B7FD5"/>
    <w:rsid w:val="001C0039"/>
    <w:rsid w:val="001C0176"/>
    <w:rsid w:val="001C0D5A"/>
    <w:rsid w:val="001C0DA4"/>
    <w:rsid w:val="001C191C"/>
    <w:rsid w:val="001C1DFE"/>
    <w:rsid w:val="001C224F"/>
    <w:rsid w:val="001C23E8"/>
    <w:rsid w:val="001C257B"/>
    <w:rsid w:val="001C25AC"/>
    <w:rsid w:val="001C25B9"/>
    <w:rsid w:val="001C2931"/>
    <w:rsid w:val="001C3299"/>
    <w:rsid w:val="001C3370"/>
    <w:rsid w:val="001C3434"/>
    <w:rsid w:val="001C3897"/>
    <w:rsid w:val="001C3B91"/>
    <w:rsid w:val="001C3C22"/>
    <w:rsid w:val="001C3FFF"/>
    <w:rsid w:val="001C4410"/>
    <w:rsid w:val="001C4890"/>
    <w:rsid w:val="001C544F"/>
    <w:rsid w:val="001C560E"/>
    <w:rsid w:val="001C5C52"/>
    <w:rsid w:val="001C60C3"/>
    <w:rsid w:val="001C6215"/>
    <w:rsid w:val="001C63E6"/>
    <w:rsid w:val="001C6AA3"/>
    <w:rsid w:val="001C6DD0"/>
    <w:rsid w:val="001C6EFE"/>
    <w:rsid w:val="001C7982"/>
    <w:rsid w:val="001C7B74"/>
    <w:rsid w:val="001C7CB1"/>
    <w:rsid w:val="001D0039"/>
    <w:rsid w:val="001D0343"/>
    <w:rsid w:val="001D03CA"/>
    <w:rsid w:val="001D061A"/>
    <w:rsid w:val="001D06EF"/>
    <w:rsid w:val="001D06F7"/>
    <w:rsid w:val="001D096E"/>
    <w:rsid w:val="001D2137"/>
    <w:rsid w:val="001D3194"/>
    <w:rsid w:val="001D3D28"/>
    <w:rsid w:val="001D46B2"/>
    <w:rsid w:val="001D4CAE"/>
    <w:rsid w:val="001D5D03"/>
    <w:rsid w:val="001D63D0"/>
    <w:rsid w:val="001D6C40"/>
    <w:rsid w:val="001D6CC3"/>
    <w:rsid w:val="001D6FAE"/>
    <w:rsid w:val="001D7094"/>
    <w:rsid w:val="001D7109"/>
    <w:rsid w:val="001D731A"/>
    <w:rsid w:val="001D765B"/>
    <w:rsid w:val="001D7683"/>
    <w:rsid w:val="001D769C"/>
    <w:rsid w:val="001D7A4A"/>
    <w:rsid w:val="001E011D"/>
    <w:rsid w:val="001E053B"/>
    <w:rsid w:val="001E05CD"/>
    <w:rsid w:val="001E10F1"/>
    <w:rsid w:val="001E1198"/>
    <w:rsid w:val="001E1295"/>
    <w:rsid w:val="001E15F7"/>
    <w:rsid w:val="001E1B64"/>
    <w:rsid w:val="001E1CAF"/>
    <w:rsid w:val="001E1F3A"/>
    <w:rsid w:val="001E1FBE"/>
    <w:rsid w:val="001E2479"/>
    <w:rsid w:val="001E2B95"/>
    <w:rsid w:val="001E30FC"/>
    <w:rsid w:val="001E33A8"/>
    <w:rsid w:val="001E35F4"/>
    <w:rsid w:val="001E3EA7"/>
    <w:rsid w:val="001E4120"/>
    <w:rsid w:val="001E4EE9"/>
    <w:rsid w:val="001E53F4"/>
    <w:rsid w:val="001E5735"/>
    <w:rsid w:val="001E5EDE"/>
    <w:rsid w:val="001E60F0"/>
    <w:rsid w:val="001E62CA"/>
    <w:rsid w:val="001E6949"/>
    <w:rsid w:val="001E6EF1"/>
    <w:rsid w:val="001E716D"/>
    <w:rsid w:val="001E7979"/>
    <w:rsid w:val="001E7A80"/>
    <w:rsid w:val="001E7CD2"/>
    <w:rsid w:val="001F010C"/>
    <w:rsid w:val="001F0440"/>
    <w:rsid w:val="001F05C7"/>
    <w:rsid w:val="001F09B3"/>
    <w:rsid w:val="001F0FD4"/>
    <w:rsid w:val="001F1475"/>
    <w:rsid w:val="001F1572"/>
    <w:rsid w:val="001F1664"/>
    <w:rsid w:val="001F1691"/>
    <w:rsid w:val="001F17DA"/>
    <w:rsid w:val="001F1FDC"/>
    <w:rsid w:val="001F2267"/>
    <w:rsid w:val="001F2295"/>
    <w:rsid w:val="001F22F2"/>
    <w:rsid w:val="001F27EA"/>
    <w:rsid w:val="001F2B7F"/>
    <w:rsid w:val="001F385F"/>
    <w:rsid w:val="001F3C1B"/>
    <w:rsid w:val="001F3DC4"/>
    <w:rsid w:val="001F46A5"/>
    <w:rsid w:val="001F4B07"/>
    <w:rsid w:val="001F5179"/>
    <w:rsid w:val="001F5682"/>
    <w:rsid w:val="001F601A"/>
    <w:rsid w:val="001F6211"/>
    <w:rsid w:val="001F631D"/>
    <w:rsid w:val="001F64E9"/>
    <w:rsid w:val="001F6AD9"/>
    <w:rsid w:val="001F7B65"/>
    <w:rsid w:val="001F7D99"/>
    <w:rsid w:val="0020044B"/>
    <w:rsid w:val="002008E4"/>
    <w:rsid w:val="0020099F"/>
    <w:rsid w:val="00200E53"/>
    <w:rsid w:val="00201E76"/>
    <w:rsid w:val="00201EDF"/>
    <w:rsid w:val="00201F5F"/>
    <w:rsid w:val="002023DB"/>
    <w:rsid w:val="002024DD"/>
    <w:rsid w:val="002028DB"/>
    <w:rsid w:val="00202A93"/>
    <w:rsid w:val="00202C17"/>
    <w:rsid w:val="00203366"/>
    <w:rsid w:val="00203512"/>
    <w:rsid w:val="00203BBF"/>
    <w:rsid w:val="002041BC"/>
    <w:rsid w:val="00204B56"/>
    <w:rsid w:val="00204B88"/>
    <w:rsid w:val="00205437"/>
    <w:rsid w:val="0020553F"/>
    <w:rsid w:val="00206DE4"/>
    <w:rsid w:val="00206EC9"/>
    <w:rsid w:val="0020713C"/>
    <w:rsid w:val="0020715C"/>
    <w:rsid w:val="0020737C"/>
    <w:rsid w:val="00207577"/>
    <w:rsid w:val="00210031"/>
    <w:rsid w:val="002105CC"/>
    <w:rsid w:val="002106B1"/>
    <w:rsid w:val="0021077F"/>
    <w:rsid w:val="002108B7"/>
    <w:rsid w:val="0021096B"/>
    <w:rsid w:val="00210B43"/>
    <w:rsid w:val="00210E73"/>
    <w:rsid w:val="002113E6"/>
    <w:rsid w:val="002115A6"/>
    <w:rsid w:val="00211A30"/>
    <w:rsid w:val="00211B04"/>
    <w:rsid w:val="0021201F"/>
    <w:rsid w:val="002120C0"/>
    <w:rsid w:val="00212491"/>
    <w:rsid w:val="0021252B"/>
    <w:rsid w:val="002125A1"/>
    <w:rsid w:val="00212B9B"/>
    <w:rsid w:val="00212DC0"/>
    <w:rsid w:val="00212E90"/>
    <w:rsid w:val="00213001"/>
    <w:rsid w:val="002147C8"/>
    <w:rsid w:val="002148B0"/>
    <w:rsid w:val="00215323"/>
    <w:rsid w:val="00215655"/>
    <w:rsid w:val="00215824"/>
    <w:rsid w:val="002158B8"/>
    <w:rsid w:val="00215F0B"/>
    <w:rsid w:val="002163BF"/>
    <w:rsid w:val="002163FF"/>
    <w:rsid w:val="00217201"/>
    <w:rsid w:val="002174CC"/>
    <w:rsid w:val="0022026C"/>
    <w:rsid w:val="00220473"/>
    <w:rsid w:val="002204EF"/>
    <w:rsid w:val="0022081C"/>
    <w:rsid w:val="0022128B"/>
    <w:rsid w:val="002213CA"/>
    <w:rsid w:val="0022184B"/>
    <w:rsid w:val="00221EEF"/>
    <w:rsid w:val="0022266C"/>
    <w:rsid w:val="002228CE"/>
    <w:rsid w:val="00222A12"/>
    <w:rsid w:val="00222F84"/>
    <w:rsid w:val="0022367A"/>
    <w:rsid w:val="00223A38"/>
    <w:rsid w:val="00223ABB"/>
    <w:rsid w:val="00223DC4"/>
    <w:rsid w:val="002241AC"/>
    <w:rsid w:val="0022466A"/>
    <w:rsid w:val="00224BB6"/>
    <w:rsid w:val="00224DC2"/>
    <w:rsid w:val="00224EE8"/>
    <w:rsid w:val="00225290"/>
    <w:rsid w:val="002253DF"/>
    <w:rsid w:val="0022563F"/>
    <w:rsid w:val="00225A91"/>
    <w:rsid w:val="00225CB7"/>
    <w:rsid w:val="00226864"/>
    <w:rsid w:val="00226DA6"/>
    <w:rsid w:val="00227059"/>
    <w:rsid w:val="00227600"/>
    <w:rsid w:val="00227B8B"/>
    <w:rsid w:val="00227F43"/>
    <w:rsid w:val="00227F44"/>
    <w:rsid w:val="00230025"/>
    <w:rsid w:val="00230427"/>
    <w:rsid w:val="00230601"/>
    <w:rsid w:val="00230733"/>
    <w:rsid w:val="00230780"/>
    <w:rsid w:val="00230BDE"/>
    <w:rsid w:val="002311BA"/>
    <w:rsid w:val="00231560"/>
    <w:rsid w:val="0023171F"/>
    <w:rsid w:val="00231805"/>
    <w:rsid w:val="00231D63"/>
    <w:rsid w:val="00232050"/>
    <w:rsid w:val="002322F9"/>
    <w:rsid w:val="00232B7A"/>
    <w:rsid w:val="00232E86"/>
    <w:rsid w:val="002330AA"/>
    <w:rsid w:val="00233641"/>
    <w:rsid w:val="002339B5"/>
    <w:rsid w:val="00233C19"/>
    <w:rsid w:val="00234366"/>
    <w:rsid w:val="00234776"/>
    <w:rsid w:val="00234D7C"/>
    <w:rsid w:val="0023506A"/>
    <w:rsid w:val="00235A84"/>
    <w:rsid w:val="002368CF"/>
    <w:rsid w:val="00236B82"/>
    <w:rsid w:val="0023723C"/>
    <w:rsid w:val="00237892"/>
    <w:rsid w:val="002378D5"/>
    <w:rsid w:val="002403D9"/>
    <w:rsid w:val="002403EA"/>
    <w:rsid w:val="00240542"/>
    <w:rsid w:val="00240936"/>
    <w:rsid w:val="00240DA6"/>
    <w:rsid w:val="0024105D"/>
    <w:rsid w:val="00241935"/>
    <w:rsid w:val="00241EB2"/>
    <w:rsid w:val="0024229E"/>
    <w:rsid w:val="002424D0"/>
    <w:rsid w:val="00242684"/>
    <w:rsid w:val="002433A9"/>
    <w:rsid w:val="0024397C"/>
    <w:rsid w:val="00243D5A"/>
    <w:rsid w:val="002440F4"/>
    <w:rsid w:val="0024417E"/>
    <w:rsid w:val="002445F7"/>
    <w:rsid w:val="00244A24"/>
    <w:rsid w:val="00245294"/>
    <w:rsid w:val="002453D5"/>
    <w:rsid w:val="002459B0"/>
    <w:rsid w:val="002459E7"/>
    <w:rsid w:val="00245AA7"/>
    <w:rsid w:val="00245EEF"/>
    <w:rsid w:val="00246D76"/>
    <w:rsid w:val="00246DC3"/>
    <w:rsid w:val="00246F57"/>
    <w:rsid w:val="0024723B"/>
    <w:rsid w:val="002474EA"/>
    <w:rsid w:val="00247E2F"/>
    <w:rsid w:val="00250260"/>
    <w:rsid w:val="00250539"/>
    <w:rsid w:val="00250CD8"/>
    <w:rsid w:val="00250E48"/>
    <w:rsid w:val="002511BE"/>
    <w:rsid w:val="0025137D"/>
    <w:rsid w:val="00251771"/>
    <w:rsid w:val="0025180D"/>
    <w:rsid w:val="00251943"/>
    <w:rsid w:val="00252034"/>
    <w:rsid w:val="00252406"/>
    <w:rsid w:val="00253058"/>
    <w:rsid w:val="00253194"/>
    <w:rsid w:val="00253388"/>
    <w:rsid w:val="00253669"/>
    <w:rsid w:val="00253BFC"/>
    <w:rsid w:val="00254467"/>
    <w:rsid w:val="00254581"/>
    <w:rsid w:val="0025522B"/>
    <w:rsid w:val="002558CF"/>
    <w:rsid w:val="00255A6F"/>
    <w:rsid w:val="00255DA6"/>
    <w:rsid w:val="00255EC4"/>
    <w:rsid w:val="00255F19"/>
    <w:rsid w:val="00256224"/>
    <w:rsid w:val="00256673"/>
    <w:rsid w:val="002566E3"/>
    <w:rsid w:val="002566EC"/>
    <w:rsid w:val="00256858"/>
    <w:rsid w:val="00256CB1"/>
    <w:rsid w:val="00256D8B"/>
    <w:rsid w:val="00256E00"/>
    <w:rsid w:val="002571BF"/>
    <w:rsid w:val="0025734E"/>
    <w:rsid w:val="00257B61"/>
    <w:rsid w:val="00260740"/>
    <w:rsid w:val="0026077A"/>
    <w:rsid w:val="00260AB1"/>
    <w:rsid w:val="00260E50"/>
    <w:rsid w:val="00261B2C"/>
    <w:rsid w:val="00261B9F"/>
    <w:rsid w:val="00261FC4"/>
    <w:rsid w:val="00262352"/>
    <w:rsid w:val="00262415"/>
    <w:rsid w:val="00262883"/>
    <w:rsid w:val="0026296D"/>
    <w:rsid w:val="00262BAD"/>
    <w:rsid w:val="00262C60"/>
    <w:rsid w:val="00262E1D"/>
    <w:rsid w:val="00262F1F"/>
    <w:rsid w:val="0026382E"/>
    <w:rsid w:val="00263857"/>
    <w:rsid w:val="00263A8A"/>
    <w:rsid w:val="00263F4D"/>
    <w:rsid w:val="002640E6"/>
    <w:rsid w:val="002641F9"/>
    <w:rsid w:val="00264692"/>
    <w:rsid w:val="002646FA"/>
    <w:rsid w:val="00264AF8"/>
    <w:rsid w:val="00264D6E"/>
    <w:rsid w:val="00265051"/>
    <w:rsid w:val="002653AE"/>
    <w:rsid w:val="0026546A"/>
    <w:rsid w:val="0026566B"/>
    <w:rsid w:val="00265B47"/>
    <w:rsid w:val="00265B6E"/>
    <w:rsid w:val="00265B87"/>
    <w:rsid w:val="00265BC2"/>
    <w:rsid w:val="0026604B"/>
    <w:rsid w:val="002670AC"/>
    <w:rsid w:val="0026787A"/>
    <w:rsid w:val="00267E33"/>
    <w:rsid w:val="00270B1A"/>
    <w:rsid w:val="00270CD4"/>
    <w:rsid w:val="00270E8A"/>
    <w:rsid w:val="002718B2"/>
    <w:rsid w:val="00272026"/>
    <w:rsid w:val="00272375"/>
    <w:rsid w:val="0027239F"/>
    <w:rsid w:val="002726AC"/>
    <w:rsid w:val="00272AE7"/>
    <w:rsid w:val="0027302E"/>
    <w:rsid w:val="002732FF"/>
    <w:rsid w:val="0027389E"/>
    <w:rsid w:val="002738FD"/>
    <w:rsid w:val="00273EDB"/>
    <w:rsid w:val="002741F7"/>
    <w:rsid w:val="00274979"/>
    <w:rsid w:val="00274A11"/>
    <w:rsid w:val="002750F1"/>
    <w:rsid w:val="002752DD"/>
    <w:rsid w:val="002753AC"/>
    <w:rsid w:val="002753D6"/>
    <w:rsid w:val="00275584"/>
    <w:rsid w:val="0027607A"/>
    <w:rsid w:val="002763BB"/>
    <w:rsid w:val="002763DC"/>
    <w:rsid w:val="00276522"/>
    <w:rsid w:val="002769AA"/>
    <w:rsid w:val="00276C82"/>
    <w:rsid w:val="00276E19"/>
    <w:rsid w:val="002771A3"/>
    <w:rsid w:val="00277464"/>
    <w:rsid w:val="00277B05"/>
    <w:rsid w:val="00277B70"/>
    <w:rsid w:val="00277F0D"/>
    <w:rsid w:val="00277FED"/>
    <w:rsid w:val="00280046"/>
    <w:rsid w:val="00280AFA"/>
    <w:rsid w:val="00281238"/>
    <w:rsid w:val="002816E3"/>
    <w:rsid w:val="002818B9"/>
    <w:rsid w:val="00281C34"/>
    <w:rsid w:val="002821ED"/>
    <w:rsid w:val="0028223D"/>
    <w:rsid w:val="00282860"/>
    <w:rsid w:val="00283527"/>
    <w:rsid w:val="00283A02"/>
    <w:rsid w:val="00283EB9"/>
    <w:rsid w:val="0028410B"/>
    <w:rsid w:val="002842AB"/>
    <w:rsid w:val="00284911"/>
    <w:rsid w:val="00284F0E"/>
    <w:rsid w:val="002850F8"/>
    <w:rsid w:val="002852E5"/>
    <w:rsid w:val="00286010"/>
    <w:rsid w:val="002863A9"/>
    <w:rsid w:val="00286896"/>
    <w:rsid w:val="0028689C"/>
    <w:rsid w:val="00287256"/>
    <w:rsid w:val="002873ED"/>
    <w:rsid w:val="002876A6"/>
    <w:rsid w:val="00287867"/>
    <w:rsid w:val="00287D0C"/>
    <w:rsid w:val="002901FA"/>
    <w:rsid w:val="00290394"/>
    <w:rsid w:val="00290432"/>
    <w:rsid w:val="00291220"/>
    <w:rsid w:val="002918DA"/>
    <w:rsid w:val="00291951"/>
    <w:rsid w:val="00291E89"/>
    <w:rsid w:val="00292AD0"/>
    <w:rsid w:val="00292D3A"/>
    <w:rsid w:val="00292D82"/>
    <w:rsid w:val="00292E20"/>
    <w:rsid w:val="00292EAD"/>
    <w:rsid w:val="00293B6D"/>
    <w:rsid w:val="002940D5"/>
    <w:rsid w:val="00294893"/>
    <w:rsid w:val="00294DEE"/>
    <w:rsid w:val="00295308"/>
    <w:rsid w:val="002953A4"/>
    <w:rsid w:val="002953C6"/>
    <w:rsid w:val="00295FD7"/>
    <w:rsid w:val="00296049"/>
    <w:rsid w:val="002961B2"/>
    <w:rsid w:val="0029656E"/>
    <w:rsid w:val="00296851"/>
    <w:rsid w:val="00296F5B"/>
    <w:rsid w:val="0029723F"/>
    <w:rsid w:val="00297A5A"/>
    <w:rsid w:val="00297C6D"/>
    <w:rsid w:val="00297E1D"/>
    <w:rsid w:val="002A0ED5"/>
    <w:rsid w:val="002A11B8"/>
    <w:rsid w:val="002A176C"/>
    <w:rsid w:val="002A1A6E"/>
    <w:rsid w:val="002A1AFC"/>
    <w:rsid w:val="002A2666"/>
    <w:rsid w:val="002A2A05"/>
    <w:rsid w:val="002A2AC5"/>
    <w:rsid w:val="002A2D97"/>
    <w:rsid w:val="002A307E"/>
    <w:rsid w:val="002A36D1"/>
    <w:rsid w:val="002A3806"/>
    <w:rsid w:val="002A3B1B"/>
    <w:rsid w:val="002A3B87"/>
    <w:rsid w:val="002A3D5D"/>
    <w:rsid w:val="002A3DBB"/>
    <w:rsid w:val="002A4556"/>
    <w:rsid w:val="002A4994"/>
    <w:rsid w:val="002A4B68"/>
    <w:rsid w:val="002A4F7E"/>
    <w:rsid w:val="002A50BE"/>
    <w:rsid w:val="002A544F"/>
    <w:rsid w:val="002A559E"/>
    <w:rsid w:val="002A5952"/>
    <w:rsid w:val="002A5966"/>
    <w:rsid w:val="002A5D09"/>
    <w:rsid w:val="002A5D30"/>
    <w:rsid w:val="002A62F9"/>
    <w:rsid w:val="002A6A8B"/>
    <w:rsid w:val="002A6B9D"/>
    <w:rsid w:val="002A7A60"/>
    <w:rsid w:val="002A7CAF"/>
    <w:rsid w:val="002B0196"/>
    <w:rsid w:val="002B0AA6"/>
    <w:rsid w:val="002B0BF1"/>
    <w:rsid w:val="002B24DC"/>
    <w:rsid w:val="002B2C2B"/>
    <w:rsid w:val="002B3014"/>
    <w:rsid w:val="002B34C2"/>
    <w:rsid w:val="002B3618"/>
    <w:rsid w:val="002B3625"/>
    <w:rsid w:val="002B483E"/>
    <w:rsid w:val="002B4A00"/>
    <w:rsid w:val="002B4E55"/>
    <w:rsid w:val="002B5531"/>
    <w:rsid w:val="002B56D5"/>
    <w:rsid w:val="002B56E9"/>
    <w:rsid w:val="002B5767"/>
    <w:rsid w:val="002B6214"/>
    <w:rsid w:val="002B6679"/>
    <w:rsid w:val="002B6876"/>
    <w:rsid w:val="002B695C"/>
    <w:rsid w:val="002B6BB4"/>
    <w:rsid w:val="002B6C57"/>
    <w:rsid w:val="002B6EEB"/>
    <w:rsid w:val="002C010B"/>
    <w:rsid w:val="002C070E"/>
    <w:rsid w:val="002C08C9"/>
    <w:rsid w:val="002C10D5"/>
    <w:rsid w:val="002C10FF"/>
    <w:rsid w:val="002C1210"/>
    <w:rsid w:val="002C14C4"/>
    <w:rsid w:val="002C1566"/>
    <w:rsid w:val="002C15D7"/>
    <w:rsid w:val="002C1F66"/>
    <w:rsid w:val="002C2682"/>
    <w:rsid w:val="002C360D"/>
    <w:rsid w:val="002C37B0"/>
    <w:rsid w:val="002C3867"/>
    <w:rsid w:val="002C391A"/>
    <w:rsid w:val="002C3997"/>
    <w:rsid w:val="002C3AC9"/>
    <w:rsid w:val="002C3EDD"/>
    <w:rsid w:val="002C3F23"/>
    <w:rsid w:val="002C4029"/>
    <w:rsid w:val="002C4380"/>
    <w:rsid w:val="002C43DF"/>
    <w:rsid w:val="002C45B7"/>
    <w:rsid w:val="002C461B"/>
    <w:rsid w:val="002C46B3"/>
    <w:rsid w:val="002C4876"/>
    <w:rsid w:val="002C48D6"/>
    <w:rsid w:val="002C496F"/>
    <w:rsid w:val="002C4B51"/>
    <w:rsid w:val="002C4EE5"/>
    <w:rsid w:val="002C514C"/>
    <w:rsid w:val="002C5616"/>
    <w:rsid w:val="002C5A2E"/>
    <w:rsid w:val="002C6220"/>
    <w:rsid w:val="002C64D0"/>
    <w:rsid w:val="002C66AF"/>
    <w:rsid w:val="002C684B"/>
    <w:rsid w:val="002C76AF"/>
    <w:rsid w:val="002C7A24"/>
    <w:rsid w:val="002C7A50"/>
    <w:rsid w:val="002C7BCB"/>
    <w:rsid w:val="002D0035"/>
    <w:rsid w:val="002D0671"/>
    <w:rsid w:val="002D0A53"/>
    <w:rsid w:val="002D0B08"/>
    <w:rsid w:val="002D0DA3"/>
    <w:rsid w:val="002D0E2D"/>
    <w:rsid w:val="002D0EBF"/>
    <w:rsid w:val="002D10CB"/>
    <w:rsid w:val="002D1165"/>
    <w:rsid w:val="002D16B7"/>
    <w:rsid w:val="002D1713"/>
    <w:rsid w:val="002D176A"/>
    <w:rsid w:val="002D18DB"/>
    <w:rsid w:val="002D1EE9"/>
    <w:rsid w:val="002D2713"/>
    <w:rsid w:val="002D34CD"/>
    <w:rsid w:val="002D365B"/>
    <w:rsid w:val="002D3773"/>
    <w:rsid w:val="002D3851"/>
    <w:rsid w:val="002D412E"/>
    <w:rsid w:val="002D425F"/>
    <w:rsid w:val="002D438B"/>
    <w:rsid w:val="002D48FA"/>
    <w:rsid w:val="002D49E1"/>
    <w:rsid w:val="002D4A2B"/>
    <w:rsid w:val="002D4E11"/>
    <w:rsid w:val="002D4F00"/>
    <w:rsid w:val="002D5110"/>
    <w:rsid w:val="002D5183"/>
    <w:rsid w:val="002D5283"/>
    <w:rsid w:val="002D5434"/>
    <w:rsid w:val="002D57F3"/>
    <w:rsid w:val="002D5F60"/>
    <w:rsid w:val="002D6713"/>
    <w:rsid w:val="002D6CC7"/>
    <w:rsid w:val="002D6D7A"/>
    <w:rsid w:val="002D7019"/>
    <w:rsid w:val="002D705B"/>
    <w:rsid w:val="002D754F"/>
    <w:rsid w:val="002D77BF"/>
    <w:rsid w:val="002D7F95"/>
    <w:rsid w:val="002E0347"/>
    <w:rsid w:val="002E09AB"/>
    <w:rsid w:val="002E0D6C"/>
    <w:rsid w:val="002E0DCF"/>
    <w:rsid w:val="002E173A"/>
    <w:rsid w:val="002E17FB"/>
    <w:rsid w:val="002E1C41"/>
    <w:rsid w:val="002E1DD5"/>
    <w:rsid w:val="002E2009"/>
    <w:rsid w:val="002E21A3"/>
    <w:rsid w:val="002E228A"/>
    <w:rsid w:val="002E27E1"/>
    <w:rsid w:val="002E28AD"/>
    <w:rsid w:val="002E2CA4"/>
    <w:rsid w:val="002E31A8"/>
    <w:rsid w:val="002E348B"/>
    <w:rsid w:val="002E3671"/>
    <w:rsid w:val="002E3E6A"/>
    <w:rsid w:val="002E48FC"/>
    <w:rsid w:val="002E4D0A"/>
    <w:rsid w:val="002E50F1"/>
    <w:rsid w:val="002E50F3"/>
    <w:rsid w:val="002E5C18"/>
    <w:rsid w:val="002E635E"/>
    <w:rsid w:val="002E6A07"/>
    <w:rsid w:val="002E6E90"/>
    <w:rsid w:val="002E6ED1"/>
    <w:rsid w:val="002E6FC5"/>
    <w:rsid w:val="002E760E"/>
    <w:rsid w:val="002F00D2"/>
    <w:rsid w:val="002F028F"/>
    <w:rsid w:val="002F03BC"/>
    <w:rsid w:val="002F09B8"/>
    <w:rsid w:val="002F1511"/>
    <w:rsid w:val="002F15A6"/>
    <w:rsid w:val="002F1797"/>
    <w:rsid w:val="002F1AB7"/>
    <w:rsid w:val="002F1B39"/>
    <w:rsid w:val="002F20AA"/>
    <w:rsid w:val="002F239F"/>
    <w:rsid w:val="002F2644"/>
    <w:rsid w:val="002F296B"/>
    <w:rsid w:val="002F3311"/>
    <w:rsid w:val="002F3B38"/>
    <w:rsid w:val="002F3C45"/>
    <w:rsid w:val="002F411B"/>
    <w:rsid w:val="002F447E"/>
    <w:rsid w:val="002F49BC"/>
    <w:rsid w:val="002F5424"/>
    <w:rsid w:val="002F5B05"/>
    <w:rsid w:val="002F5F54"/>
    <w:rsid w:val="002F5F79"/>
    <w:rsid w:val="002F60AC"/>
    <w:rsid w:val="002F6842"/>
    <w:rsid w:val="002F696C"/>
    <w:rsid w:val="002F699B"/>
    <w:rsid w:val="002F731B"/>
    <w:rsid w:val="002F7560"/>
    <w:rsid w:val="002F7818"/>
    <w:rsid w:val="002F7878"/>
    <w:rsid w:val="002F7E41"/>
    <w:rsid w:val="00300339"/>
    <w:rsid w:val="003006E2"/>
    <w:rsid w:val="003008EF"/>
    <w:rsid w:val="003009CA"/>
    <w:rsid w:val="00300A5B"/>
    <w:rsid w:val="00300A89"/>
    <w:rsid w:val="00300C1F"/>
    <w:rsid w:val="00300F0F"/>
    <w:rsid w:val="003019C8"/>
    <w:rsid w:val="003019F2"/>
    <w:rsid w:val="00301A98"/>
    <w:rsid w:val="00301DB6"/>
    <w:rsid w:val="00301FD6"/>
    <w:rsid w:val="003020C3"/>
    <w:rsid w:val="0030237D"/>
    <w:rsid w:val="00302976"/>
    <w:rsid w:val="00302CAF"/>
    <w:rsid w:val="00303545"/>
    <w:rsid w:val="0030373D"/>
    <w:rsid w:val="00303DE9"/>
    <w:rsid w:val="003042B1"/>
    <w:rsid w:val="0030477F"/>
    <w:rsid w:val="00304D17"/>
    <w:rsid w:val="00305264"/>
    <w:rsid w:val="003055BE"/>
    <w:rsid w:val="003055E2"/>
    <w:rsid w:val="00305689"/>
    <w:rsid w:val="00305BFB"/>
    <w:rsid w:val="003060CE"/>
    <w:rsid w:val="003062DD"/>
    <w:rsid w:val="00306420"/>
    <w:rsid w:val="00306782"/>
    <w:rsid w:val="00306886"/>
    <w:rsid w:val="003072BC"/>
    <w:rsid w:val="00307497"/>
    <w:rsid w:val="0030764A"/>
    <w:rsid w:val="00307F22"/>
    <w:rsid w:val="003104CA"/>
    <w:rsid w:val="00310770"/>
    <w:rsid w:val="003111FB"/>
    <w:rsid w:val="00311820"/>
    <w:rsid w:val="003124F2"/>
    <w:rsid w:val="003127CD"/>
    <w:rsid w:val="00312816"/>
    <w:rsid w:val="00313AA1"/>
    <w:rsid w:val="00313CE9"/>
    <w:rsid w:val="00313E76"/>
    <w:rsid w:val="003140F9"/>
    <w:rsid w:val="00314366"/>
    <w:rsid w:val="003149C4"/>
    <w:rsid w:val="003150CC"/>
    <w:rsid w:val="00315A11"/>
    <w:rsid w:val="0031695A"/>
    <w:rsid w:val="00316CFB"/>
    <w:rsid w:val="00317713"/>
    <w:rsid w:val="00317A8E"/>
    <w:rsid w:val="00317EA1"/>
    <w:rsid w:val="00320280"/>
    <w:rsid w:val="003209FC"/>
    <w:rsid w:val="00320CA0"/>
    <w:rsid w:val="0032128A"/>
    <w:rsid w:val="003213B0"/>
    <w:rsid w:val="0032140D"/>
    <w:rsid w:val="003214F6"/>
    <w:rsid w:val="0032185E"/>
    <w:rsid w:val="00321E86"/>
    <w:rsid w:val="00322347"/>
    <w:rsid w:val="003223FD"/>
    <w:rsid w:val="003224A8"/>
    <w:rsid w:val="0032392B"/>
    <w:rsid w:val="00323F4E"/>
    <w:rsid w:val="00323F9D"/>
    <w:rsid w:val="0032434F"/>
    <w:rsid w:val="003243A8"/>
    <w:rsid w:val="00324593"/>
    <w:rsid w:val="00324EA4"/>
    <w:rsid w:val="00325425"/>
    <w:rsid w:val="0032563C"/>
    <w:rsid w:val="0032568F"/>
    <w:rsid w:val="00325F4A"/>
    <w:rsid w:val="00326D26"/>
    <w:rsid w:val="00326ED1"/>
    <w:rsid w:val="0032751D"/>
    <w:rsid w:val="00327549"/>
    <w:rsid w:val="003276C4"/>
    <w:rsid w:val="0032798F"/>
    <w:rsid w:val="00330213"/>
    <w:rsid w:val="003309C1"/>
    <w:rsid w:val="0033151C"/>
    <w:rsid w:val="00331AC4"/>
    <w:rsid w:val="00331DB2"/>
    <w:rsid w:val="00331DC0"/>
    <w:rsid w:val="00331FAE"/>
    <w:rsid w:val="003323EC"/>
    <w:rsid w:val="00332825"/>
    <w:rsid w:val="0033296F"/>
    <w:rsid w:val="003330F1"/>
    <w:rsid w:val="0033311F"/>
    <w:rsid w:val="0033334D"/>
    <w:rsid w:val="00333EC2"/>
    <w:rsid w:val="00334526"/>
    <w:rsid w:val="003349F9"/>
    <w:rsid w:val="00334BA5"/>
    <w:rsid w:val="00334D8E"/>
    <w:rsid w:val="00334F7C"/>
    <w:rsid w:val="00335295"/>
    <w:rsid w:val="003353D6"/>
    <w:rsid w:val="00335817"/>
    <w:rsid w:val="00335CA3"/>
    <w:rsid w:val="00336726"/>
    <w:rsid w:val="00336A23"/>
    <w:rsid w:val="00336ABA"/>
    <w:rsid w:val="00336B86"/>
    <w:rsid w:val="00336C18"/>
    <w:rsid w:val="0033721D"/>
    <w:rsid w:val="00337235"/>
    <w:rsid w:val="003376EB"/>
    <w:rsid w:val="00337F2F"/>
    <w:rsid w:val="00340522"/>
    <w:rsid w:val="003406CD"/>
    <w:rsid w:val="0034122E"/>
    <w:rsid w:val="003414E6"/>
    <w:rsid w:val="00341751"/>
    <w:rsid w:val="003417EF"/>
    <w:rsid w:val="00341C27"/>
    <w:rsid w:val="00341C56"/>
    <w:rsid w:val="00341FAE"/>
    <w:rsid w:val="0034201B"/>
    <w:rsid w:val="0034208A"/>
    <w:rsid w:val="003423AB"/>
    <w:rsid w:val="003425DA"/>
    <w:rsid w:val="00342D1F"/>
    <w:rsid w:val="00342E61"/>
    <w:rsid w:val="0034307B"/>
    <w:rsid w:val="00343177"/>
    <w:rsid w:val="00343210"/>
    <w:rsid w:val="00343642"/>
    <w:rsid w:val="00345125"/>
    <w:rsid w:val="003452EE"/>
    <w:rsid w:val="0034690D"/>
    <w:rsid w:val="0034693F"/>
    <w:rsid w:val="00346E76"/>
    <w:rsid w:val="003470AE"/>
    <w:rsid w:val="003471CE"/>
    <w:rsid w:val="003475BC"/>
    <w:rsid w:val="003475DE"/>
    <w:rsid w:val="00347B32"/>
    <w:rsid w:val="00347DAB"/>
    <w:rsid w:val="003503FC"/>
    <w:rsid w:val="003505AD"/>
    <w:rsid w:val="00350705"/>
    <w:rsid w:val="00350760"/>
    <w:rsid w:val="003516E6"/>
    <w:rsid w:val="00351998"/>
    <w:rsid w:val="00351E31"/>
    <w:rsid w:val="003528B3"/>
    <w:rsid w:val="00352FE0"/>
    <w:rsid w:val="0035376C"/>
    <w:rsid w:val="00353971"/>
    <w:rsid w:val="00354199"/>
    <w:rsid w:val="003548CC"/>
    <w:rsid w:val="00354AE0"/>
    <w:rsid w:val="00354DEE"/>
    <w:rsid w:val="00355755"/>
    <w:rsid w:val="00355E4A"/>
    <w:rsid w:val="00355EC4"/>
    <w:rsid w:val="0035607B"/>
    <w:rsid w:val="0035623F"/>
    <w:rsid w:val="0035658A"/>
    <w:rsid w:val="003568BE"/>
    <w:rsid w:val="003568F7"/>
    <w:rsid w:val="00356A7B"/>
    <w:rsid w:val="0035726A"/>
    <w:rsid w:val="0035739F"/>
    <w:rsid w:val="00357751"/>
    <w:rsid w:val="00360249"/>
    <w:rsid w:val="00360E21"/>
    <w:rsid w:val="00360E80"/>
    <w:rsid w:val="003615A6"/>
    <w:rsid w:val="00361A18"/>
    <w:rsid w:val="00362849"/>
    <w:rsid w:val="00362857"/>
    <w:rsid w:val="0036285E"/>
    <w:rsid w:val="003628A2"/>
    <w:rsid w:val="00362E3B"/>
    <w:rsid w:val="00362F39"/>
    <w:rsid w:val="00363D43"/>
    <w:rsid w:val="003643F6"/>
    <w:rsid w:val="00364443"/>
    <w:rsid w:val="0036447A"/>
    <w:rsid w:val="00364784"/>
    <w:rsid w:val="00364AC1"/>
    <w:rsid w:val="00364B3B"/>
    <w:rsid w:val="00365030"/>
    <w:rsid w:val="003659AF"/>
    <w:rsid w:val="00365DAA"/>
    <w:rsid w:val="00365DAC"/>
    <w:rsid w:val="00365F15"/>
    <w:rsid w:val="0036601F"/>
    <w:rsid w:val="0036682A"/>
    <w:rsid w:val="00366C0F"/>
    <w:rsid w:val="00366D0D"/>
    <w:rsid w:val="003679DD"/>
    <w:rsid w:val="00370038"/>
    <w:rsid w:val="0037027F"/>
    <w:rsid w:val="00370477"/>
    <w:rsid w:val="003706B1"/>
    <w:rsid w:val="00370F65"/>
    <w:rsid w:val="003711AE"/>
    <w:rsid w:val="003712B4"/>
    <w:rsid w:val="003718DA"/>
    <w:rsid w:val="00371AC4"/>
    <w:rsid w:val="00371D2D"/>
    <w:rsid w:val="00372034"/>
    <w:rsid w:val="00372495"/>
    <w:rsid w:val="00372554"/>
    <w:rsid w:val="00372598"/>
    <w:rsid w:val="00372778"/>
    <w:rsid w:val="00372E9E"/>
    <w:rsid w:val="003733CA"/>
    <w:rsid w:val="003736D9"/>
    <w:rsid w:val="003738FD"/>
    <w:rsid w:val="00373A58"/>
    <w:rsid w:val="00373ECA"/>
    <w:rsid w:val="0037440F"/>
    <w:rsid w:val="003746A2"/>
    <w:rsid w:val="003749D5"/>
    <w:rsid w:val="00374AF5"/>
    <w:rsid w:val="00374ECA"/>
    <w:rsid w:val="003750A9"/>
    <w:rsid w:val="0037525D"/>
    <w:rsid w:val="00375877"/>
    <w:rsid w:val="003769D5"/>
    <w:rsid w:val="00377231"/>
    <w:rsid w:val="003773D7"/>
    <w:rsid w:val="003776DD"/>
    <w:rsid w:val="00377B86"/>
    <w:rsid w:val="003804B3"/>
    <w:rsid w:val="00380B06"/>
    <w:rsid w:val="00380B33"/>
    <w:rsid w:val="00381008"/>
    <w:rsid w:val="003812D7"/>
    <w:rsid w:val="00381955"/>
    <w:rsid w:val="00381EF2"/>
    <w:rsid w:val="00381FE5"/>
    <w:rsid w:val="0038248F"/>
    <w:rsid w:val="0038253B"/>
    <w:rsid w:val="00382A96"/>
    <w:rsid w:val="00382FC5"/>
    <w:rsid w:val="0038329F"/>
    <w:rsid w:val="00383491"/>
    <w:rsid w:val="0038356F"/>
    <w:rsid w:val="00383734"/>
    <w:rsid w:val="00383C07"/>
    <w:rsid w:val="00383C4E"/>
    <w:rsid w:val="00383CF0"/>
    <w:rsid w:val="00384491"/>
    <w:rsid w:val="0038449A"/>
    <w:rsid w:val="003846F3"/>
    <w:rsid w:val="0038496A"/>
    <w:rsid w:val="0038506C"/>
    <w:rsid w:val="003851D6"/>
    <w:rsid w:val="00385516"/>
    <w:rsid w:val="0038598E"/>
    <w:rsid w:val="00385C61"/>
    <w:rsid w:val="00386160"/>
    <w:rsid w:val="003866F0"/>
    <w:rsid w:val="00386789"/>
    <w:rsid w:val="00386BB4"/>
    <w:rsid w:val="00386BEB"/>
    <w:rsid w:val="00386E37"/>
    <w:rsid w:val="0038731F"/>
    <w:rsid w:val="00387B84"/>
    <w:rsid w:val="003907DE"/>
    <w:rsid w:val="00390955"/>
    <w:rsid w:val="00391164"/>
    <w:rsid w:val="00391207"/>
    <w:rsid w:val="0039135F"/>
    <w:rsid w:val="003917A8"/>
    <w:rsid w:val="00391B36"/>
    <w:rsid w:val="00391B85"/>
    <w:rsid w:val="00391C8C"/>
    <w:rsid w:val="00391DAA"/>
    <w:rsid w:val="00391F89"/>
    <w:rsid w:val="00392041"/>
    <w:rsid w:val="0039274E"/>
    <w:rsid w:val="003934CC"/>
    <w:rsid w:val="00393638"/>
    <w:rsid w:val="00393F60"/>
    <w:rsid w:val="003941DF"/>
    <w:rsid w:val="00394800"/>
    <w:rsid w:val="0039480B"/>
    <w:rsid w:val="00394CBD"/>
    <w:rsid w:val="00394CEF"/>
    <w:rsid w:val="00394F6E"/>
    <w:rsid w:val="00395035"/>
    <w:rsid w:val="003953AC"/>
    <w:rsid w:val="003959AB"/>
    <w:rsid w:val="00395B70"/>
    <w:rsid w:val="00395D44"/>
    <w:rsid w:val="0039649E"/>
    <w:rsid w:val="003967A2"/>
    <w:rsid w:val="00396943"/>
    <w:rsid w:val="00396B74"/>
    <w:rsid w:val="00396F7C"/>
    <w:rsid w:val="003970DF"/>
    <w:rsid w:val="00397999"/>
    <w:rsid w:val="00397EC2"/>
    <w:rsid w:val="003A07AC"/>
    <w:rsid w:val="003A0BBA"/>
    <w:rsid w:val="003A0D6B"/>
    <w:rsid w:val="003A126E"/>
    <w:rsid w:val="003A1E7C"/>
    <w:rsid w:val="003A263B"/>
    <w:rsid w:val="003A2B79"/>
    <w:rsid w:val="003A2E81"/>
    <w:rsid w:val="003A315C"/>
    <w:rsid w:val="003A368D"/>
    <w:rsid w:val="003A379C"/>
    <w:rsid w:val="003A394B"/>
    <w:rsid w:val="003A39F9"/>
    <w:rsid w:val="003A3B32"/>
    <w:rsid w:val="003A40BE"/>
    <w:rsid w:val="003A4651"/>
    <w:rsid w:val="003A4662"/>
    <w:rsid w:val="003A480B"/>
    <w:rsid w:val="003A4A56"/>
    <w:rsid w:val="003A52AB"/>
    <w:rsid w:val="003A5709"/>
    <w:rsid w:val="003A57BE"/>
    <w:rsid w:val="003A597A"/>
    <w:rsid w:val="003A5BC4"/>
    <w:rsid w:val="003A5FA5"/>
    <w:rsid w:val="003A614D"/>
    <w:rsid w:val="003A64C4"/>
    <w:rsid w:val="003A6CDF"/>
    <w:rsid w:val="003A6DF7"/>
    <w:rsid w:val="003A75F3"/>
    <w:rsid w:val="003A79F9"/>
    <w:rsid w:val="003A7DB2"/>
    <w:rsid w:val="003B0342"/>
    <w:rsid w:val="003B0501"/>
    <w:rsid w:val="003B0978"/>
    <w:rsid w:val="003B0BDE"/>
    <w:rsid w:val="003B0C4F"/>
    <w:rsid w:val="003B0CE0"/>
    <w:rsid w:val="003B0D3B"/>
    <w:rsid w:val="003B11FB"/>
    <w:rsid w:val="003B1899"/>
    <w:rsid w:val="003B1F71"/>
    <w:rsid w:val="003B2DA4"/>
    <w:rsid w:val="003B3437"/>
    <w:rsid w:val="003B38DF"/>
    <w:rsid w:val="003B3CD9"/>
    <w:rsid w:val="003B3D5F"/>
    <w:rsid w:val="003B3F5B"/>
    <w:rsid w:val="003B4A0B"/>
    <w:rsid w:val="003B5130"/>
    <w:rsid w:val="003B52A3"/>
    <w:rsid w:val="003B5945"/>
    <w:rsid w:val="003B5D46"/>
    <w:rsid w:val="003B66E1"/>
    <w:rsid w:val="003B6847"/>
    <w:rsid w:val="003B6C64"/>
    <w:rsid w:val="003B7078"/>
    <w:rsid w:val="003B76D0"/>
    <w:rsid w:val="003C0B7B"/>
    <w:rsid w:val="003C0BAD"/>
    <w:rsid w:val="003C0BFF"/>
    <w:rsid w:val="003C0CEA"/>
    <w:rsid w:val="003C0DA7"/>
    <w:rsid w:val="003C1122"/>
    <w:rsid w:val="003C12D5"/>
    <w:rsid w:val="003C16BE"/>
    <w:rsid w:val="003C1B02"/>
    <w:rsid w:val="003C218A"/>
    <w:rsid w:val="003C2432"/>
    <w:rsid w:val="003C24CE"/>
    <w:rsid w:val="003C2DBC"/>
    <w:rsid w:val="003C2EC6"/>
    <w:rsid w:val="003C33AE"/>
    <w:rsid w:val="003C3634"/>
    <w:rsid w:val="003C3E20"/>
    <w:rsid w:val="003C3E7A"/>
    <w:rsid w:val="003C3FBD"/>
    <w:rsid w:val="003C4B8D"/>
    <w:rsid w:val="003C4F1A"/>
    <w:rsid w:val="003C4F94"/>
    <w:rsid w:val="003C5329"/>
    <w:rsid w:val="003C53B7"/>
    <w:rsid w:val="003C55A9"/>
    <w:rsid w:val="003C5881"/>
    <w:rsid w:val="003C5EC5"/>
    <w:rsid w:val="003C62C5"/>
    <w:rsid w:val="003C66A5"/>
    <w:rsid w:val="003C6995"/>
    <w:rsid w:val="003C6A25"/>
    <w:rsid w:val="003C6A2D"/>
    <w:rsid w:val="003C7104"/>
    <w:rsid w:val="003C74AE"/>
    <w:rsid w:val="003C7807"/>
    <w:rsid w:val="003C7951"/>
    <w:rsid w:val="003C7BE5"/>
    <w:rsid w:val="003C7E58"/>
    <w:rsid w:val="003D02B6"/>
    <w:rsid w:val="003D04F1"/>
    <w:rsid w:val="003D0ED0"/>
    <w:rsid w:val="003D1548"/>
    <w:rsid w:val="003D1A58"/>
    <w:rsid w:val="003D1ADC"/>
    <w:rsid w:val="003D1D4F"/>
    <w:rsid w:val="003D1DD1"/>
    <w:rsid w:val="003D28A3"/>
    <w:rsid w:val="003D2C71"/>
    <w:rsid w:val="003D3476"/>
    <w:rsid w:val="003D35BF"/>
    <w:rsid w:val="003D3AB6"/>
    <w:rsid w:val="003D46C7"/>
    <w:rsid w:val="003D48D4"/>
    <w:rsid w:val="003D4B55"/>
    <w:rsid w:val="003D546C"/>
    <w:rsid w:val="003D5558"/>
    <w:rsid w:val="003D5904"/>
    <w:rsid w:val="003D5C38"/>
    <w:rsid w:val="003D6009"/>
    <w:rsid w:val="003D6C71"/>
    <w:rsid w:val="003D7111"/>
    <w:rsid w:val="003D71DF"/>
    <w:rsid w:val="003D7289"/>
    <w:rsid w:val="003D74BB"/>
    <w:rsid w:val="003D7B59"/>
    <w:rsid w:val="003D7B9D"/>
    <w:rsid w:val="003D7CED"/>
    <w:rsid w:val="003E0682"/>
    <w:rsid w:val="003E09E5"/>
    <w:rsid w:val="003E0DC5"/>
    <w:rsid w:val="003E1577"/>
    <w:rsid w:val="003E2081"/>
    <w:rsid w:val="003E2AB0"/>
    <w:rsid w:val="003E2C7C"/>
    <w:rsid w:val="003E2ED8"/>
    <w:rsid w:val="003E326A"/>
    <w:rsid w:val="003E33FB"/>
    <w:rsid w:val="003E3EA3"/>
    <w:rsid w:val="003E4081"/>
    <w:rsid w:val="003E42DB"/>
    <w:rsid w:val="003E4835"/>
    <w:rsid w:val="003E4A96"/>
    <w:rsid w:val="003E4EC2"/>
    <w:rsid w:val="003E4F9D"/>
    <w:rsid w:val="003E4FDD"/>
    <w:rsid w:val="003E53C0"/>
    <w:rsid w:val="003E5C0E"/>
    <w:rsid w:val="003E5C35"/>
    <w:rsid w:val="003E5E3A"/>
    <w:rsid w:val="003E6360"/>
    <w:rsid w:val="003E6751"/>
    <w:rsid w:val="003E6AB2"/>
    <w:rsid w:val="003E6DF0"/>
    <w:rsid w:val="003E6E68"/>
    <w:rsid w:val="003E73E4"/>
    <w:rsid w:val="003F07F4"/>
    <w:rsid w:val="003F0AA0"/>
    <w:rsid w:val="003F0B52"/>
    <w:rsid w:val="003F0E43"/>
    <w:rsid w:val="003F102D"/>
    <w:rsid w:val="003F1917"/>
    <w:rsid w:val="003F1C30"/>
    <w:rsid w:val="003F1DDC"/>
    <w:rsid w:val="003F2315"/>
    <w:rsid w:val="003F261D"/>
    <w:rsid w:val="003F2689"/>
    <w:rsid w:val="003F34E9"/>
    <w:rsid w:val="003F34F3"/>
    <w:rsid w:val="003F386D"/>
    <w:rsid w:val="003F4908"/>
    <w:rsid w:val="003F49D2"/>
    <w:rsid w:val="003F4BD5"/>
    <w:rsid w:val="003F4FBB"/>
    <w:rsid w:val="003F5435"/>
    <w:rsid w:val="003F5463"/>
    <w:rsid w:val="003F6029"/>
    <w:rsid w:val="003F6213"/>
    <w:rsid w:val="003F658E"/>
    <w:rsid w:val="003F67F3"/>
    <w:rsid w:val="003F749A"/>
    <w:rsid w:val="003F76BE"/>
    <w:rsid w:val="003F76D9"/>
    <w:rsid w:val="004002DB"/>
    <w:rsid w:val="00400312"/>
    <w:rsid w:val="00401B29"/>
    <w:rsid w:val="004027D6"/>
    <w:rsid w:val="00402ACB"/>
    <w:rsid w:val="00403008"/>
    <w:rsid w:val="00403D8F"/>
    <w:rsid w:val="00403E7D"/>
    <w:rsid w:val="00403EA6"/>
    <w:rsid w:val="00404039"/>
    <w:rsid w:val="004041FB"/>
    <w:rsid w:val="004045FF"/>
    <w:rsid w:val="0040543C"/>
    <w:rsid w:val="00405601"/>
    <w:rsid w:val="00405A04"/>
    <w:rsid w:val="00405A32"/>
    <w:rsid w:val="00405F63"/>
    <w:rsid w:val="00406002"/>
    <w:rsid w:val="004060ED"/>
    <w:rsid w:val="00406528"/>
    <w:rsid w:val="00406A7C"/>
    <w:rsid w:val="00406AE9"/>
    <w:rsid w:val="00406D24"/>
    <w:rsid w:val="00407A8D"/>
    <w:rsid w:val="00407AB1"/>
    <w:rsid w:val="00410594"/>
    <w:rsid w:val="00410987"/>
    <w:rsid w:val="00410B63"/>
    <w:rsid w:val="00410C6A"/>
    <w:rsid w:val="00411075"/>
    <w:rsid w:val="004110BA"/>
    <w:rsid w:val="00411480"/>
    <w:rsid w:val="00411A21"/>
    <w:rsid w:val="00411B1C"/>
    <w:rsid w:val="00411E19"/>
    <w:rsid w:val="00412274"/>
    <w:rsid w:val="00412336"/>
    <w:rsid w:val="00412536"/>
    <w:rsid w:val="004128AA"/>
    <w:rsid w:val="00412E58"/>
    <w:rsid w:val="00413632"/>
    <w:rsid w:val="00413CE9"/>
    <w:rsid w:val="00414063"/>
    <w:rsid w:val="00414D09"/>
    <w:rsid w:val="00414DD7"/>
    <w:rsid w:val="00415546"/>
    <w:rsid w:val="004159B4"/>
    <w:rsid w:val="0041662A"/>
    <w:rsid w:val="004168E8"/>
    <w:rsid w:val="00416D5E"/>
    <w:rsid w:val="00416DF2"/>
    <w:rsid w:val="004170A9"/>
    <w:rsid w:val="00417F0B"/>
    <w:rsid w:val="00420090"/>
    <w:rsid w:val="004207A2"/>
    <w:rsid w:val="0042083A"/>
    <w:rsid w:val="00420C3A"/>
    <w:rsid w:val="00421813"/>
    <w:rsid w:val="00421A57"/>
    <w:rsid w:val="00421C28"/>
    <w:rsid w:val="00422014"/>
    <w:rsid w:val="0042202F"/>
    <w:rsid w:val="00422590"/>
    <w:rsid w:val="004225E3"/>
    <w:rsid w:val="0042268C"/>
    <w:rsid w:val="00422E68"/>
    <w:rsid w:val="00422EFA"/>
    <w:rsid w:val="00422F58"/>
    <w:rsid w:val="00423439"/>
    <w:rsid w:val="004234A1"/>
    <w:rsid w:val="0042369D"/>
    <w:rsid w:val="00423A9F"/>
    <w:rsid w:val="00423CA8"/>
    <w:rsid w:val="0042408E"/>
    <w:rsid w:val="004242CB"/>
    <w:rsid w:val="00424CFA"/>
    <w:rsid w:val="0042511A"/>
    <w:rsid w:val="00425640"/>
    <w:rsid w:val="0042566A"/>
    <w:rsid w:val="0042575D"/>
    <w:rsid w:val="00425840"/>
    <w:rsid w:val="00425BCB"/>
    <w:rsid w:val="00426396"/>
    <w:rsid w:val="004269B3"/>
    <w:rsid w:val="00426FDD"/>
    <w:rsid w:val="00427464"/>
    <w:rsid w:val="00427666"/>
    <w:rsid w:val="004277B5"/>
    <w:rsid w:val="0042795D"/>
    <w:rsid w:val="00427E52"/>
    <w:rsid w:val="00430265"/>
    <w:rsid w:val="00430E37"/>
    <w:rsid w:val="00431A44"/>
    <w:rsid w:val="00431B7C"/>
    <w:rsid w:val="00432A1D"/>
    <w:rsid w:val="00432F6E"/>
    <w:rsid w:val="004330E9"/>
    <w:rsid w:val="004331CC"/>
    <w:rsid w:val="0043352C"/>
    <w:rsid w:val="004337DB"/>
    <w:rsid w:val="00433C83"/>
    <w:rsid w:val="00433D43"/>
    <w:rsid w:val="00433E78"/>
    <w:rsid w:val="0043449B"/>
    <w:rsid w:val="0043460D"/>
    <w:rsid w:val="004346E8"/>
    <w:rsid w:val="00435A3C"/>
    <w:rsid w:val="00435B05"/>
    <w:rsid w:val="00435BDB"/>
    <w:rsid w:val="00435E6F"/>
    <w:rsid w:val="00435E92"/>
    <w:rsid w:val="00435F2D"/>
    <w:rsid w:val="0043611F"/>
    <w:rsid w:val="00436217"/>
    <w:rsid w:val="00436476"/>
    <w:rsid w:val="00436906"/>
    <w:rsid w:val="00436B82"/>
    <w:rsid w:val="00436BA7"/>
    <w:rsid w:val="00436D3F"/>
    <w:rsid w:val="00436F55"/>
    <w:rsid w:val="004370A1"/>
    <w:rsid w:val="0043724D"/>
    <w:rsid w:val="004372B8"/>
    <w:rsid w:val="00437333"/>
    <w:rsid w:val="00437408"/>
    <w:rsid w:val="0043751D"/>
    <w:rsid w:val="00437976"/>
    <w:rsid w:val="004401C1"/>
    <w:rsid w:val="0044057C"/>
    <w:rsid w:val="004405F8"/>
    <w:rsid w:val="00440771"/>
    <w:rsid w:val="00440CFD"/>
    <w:rsid w:val="004416F2"/>
    <w:rsid w:val="00441828"/>
    <w:rsid w:val="00442176"/>
    <w:rsid w:val="004429F5"/>
    <w:rsid w:val="00442CF5"/>
    <w:rsid w:val="00442D2E"/>
    <w:rsid w:val="00442FF8"/>
    <w:rsid w:val="00443478"/>
    <w:rsid w:val="00443615"/>
    <w:rsid w:val="00443945"/>
    <w:rsid w:val="00443AC3"/>
    <w:rsid w:val="00443CB9"/>
    <w:rsid w:val="00443FD6"/>
    <w:rsid w:val="004441E2"/>
    <w:rsid w:val="00444206"/>
    <w:rsid w:val="0044420F"/>
    <w:rsid w:val="00444306"/>
    <w:rsid w:val="00444448"/>
    <w:rsid w:val="00444AD5"/>
    <w:rsid w:val="00444C42"/>
    <w:rsid w:val="00444E3E"/>
    <w:rsid w:val="004452F2"/>
    <w:rsid w:val="004456BF"/>
    <w:rsid w:val="00445CB5"/>
    <w:rsid w:val="004462DF"/>
    <w:rsid w:val="004463F3"/>
    <w:rsid w:val="004464E1"/>
    <w:rsid w:val="00446E45"/>
    <w:rsid w:val="00447765"/>
    <w:rsid w:val="00447BAD"/>
    <w:rsid w:val="00447EAB"/>
    <w:rsid w:val="004500D6"/>
    <w:rsid w:val="00450455"/>
    <w:rsid w:val="00450845"/>
    <w:rsid w:val="0045122B"/>
    <w:rsid w:val="00451306"/>
    <w:rsid w:val="00451B7F"/>
    <w:rsid w:val="0045203B"/>
    <w:rsid w:val="0045233C"/>
    <w:rsid w:val="004527C5"/>
    <w:rsid w:val="0045295A"/>
    <w:rsid w:val="00452C11"/>
    <w:rsid w:val="00453078"/>
    <w:rsid w:val="004530BD"/>
    <w:rsid w:val="004531A3"/>
    <w:rsid w:val="00453AD4"/>
    <w:rsid w:val="00453DF5"/>
    <w:rsid w:val="00454474"/>
    <w:rsid w:val="004545A6"/>
    <w:rsid w:val="00455513"/>
    <w:rsid w:val="0045557C"/>
    <w:rsid w:val="00455A85"/>
    <w:rsid w:val="00455DA3"/>
    <w:rsid w:val="004560A7"/>
    <w:rsid w:val="0045643E"/>
    <w:rsid w:val="00456FEC"/>
    <w:rsid w:val="004573DD"/>
    <w:rsid w:val="0045758B"/>
    <w:rsid w:val="00457EA5"/>
    <w:rsid w:val="00457F07"/>
    <w:rsid w:val="0046015D"/>
    <w:rsid w:val="00460B60"/>
    <w:rsid w:val="00461122"/>
    <w:rsid w:val="00461574"/>
    <w:rsid w:val="0046176F"/>
    <w:rsid w:val="00461BDC"/>
    <w:rsid w:val="00461C94"/>
    <w:rsid w:val="00461FC0"/>
    <w:rsid w:val="00461FF2"/>
    <w:rsid w:val="00462015"/>
    <w:rsid w:val="004628A4"/>
    <w:rsid w:val="00462982"/>
    <w:rsid w:val="004629E8"/>
    <w:rsid w:val="00462AAE"/>
    <w:rsid w:val="00462AD4"/>
    <w:rsid w:val="00462B93"/>
    <w:rsid w:val="0046312D"/>
    <w:rsid w:val="00463906"/>
    <w:rsid w:val="00463973"/>
    <w:rsid w:val="0046402E"/>
    <w:rsid w:val="0046417D"/>
    <w:rsid w:val="00464ECC"/>
    <w:rsid w:val="00464FF2"/>
    <w:rsid w:val="00465080"/>
    <w:rsid w:val="004658DE"/>
    <w:rsid w:val="004669CA"/>
    <w:rsid w:val="00467334"/>
    <w:rsid w:val="0046764C"/>
    <w:rsid w:val="00467BB3"/>
    <w:rsid w:val="00467C07"/>
    <w:rsid w:val="00467CE0"/>
    <w:rsid w:val="00467EAE"/>
    <w:rsid w:val="00467ED7"/>
    <w:rsid w:val="0047005B"/>
    <w:rsid w:val="00470112"/>
    <w:rsid w:val="00470199"/>
    <w:rsid w:val="004703F8"/>
    <w:rsid w:val="00471476"/>
    <w:rsid w:val="004717C6"/>
    <w:rsid w:val="004719BE"/>
    <w:rsid w:val="00471B15"/>
    <w:rsid w:val="00471B73"/>
    <w:rsid w:val="00472433"/>
    <w:rsid w:val="00472948"/>
    <w:rsid w:val="004729DD"/>
    <w:rsid w:val="00472ECC"/>
    <w:rsid w:val="00473127"/>
    <w:rsid w:val="00473E8F"/>
    <w:rsid w:val="004740A4"/>
    <w:rsid w:val="00474DAB"/>
    <w:rsid w:val="00474EC8"/>
    <w:rsid w:val="00474FC3"/>
    <w:rsid w:val="00475835"/>
    <w:rsid w:val="0047614E"/>
    <w:rsid w:val="00476C8F"/>
    <w:rsid w:val="00477247"/>
    <w:rsid w:val="0047746A"/>
    <w:rsid w:val="00477622"/>
    <w:rsid w:val="00477771"/>
    <w:rsid w:val="004778AC"/>
    <w:rsid w:val="004778BF"/>
    <w:rsid w:val="004801B6"/>
    <w:rsid w:val="00480499"/>
    <w:rsid w:val="00480588"/>
    <w:rsid w:val="00480AF3"/>
    <w:rsid w:val="00480B8F"/>
    <w:rsid w:val="00481086"/>
    <w:rsid w:val="00481109"/>
    <w:rsid w:val="00481B99"/>
    <w:rsid w:val="00482E74"/>
    <w:rsid w:val="004835FE"/>
    <w:rsid w:val="00483879"/>
    <w:rsid w:val="00484A81"/>
    <w:rsid w:val="004854BB"/>
    <w:rsid w:val="00485949"/>
    <w:rsid w:val="00485AAE"/>
    <w:rsid w:val="00485C5C"/>
    <w:rsid w:val="00485C6A"/>
    <w:rsid w:val="00485D23"/>
    <w:rsid w:val="00485E61"/>
    <w:rsid w:val="00485E86"/>
    <w:rsid w:val="00485F9A"/>
    <w:rsid w:val="0048633E"/>
    <w:rsid w:val="004864FA"/>
    <w:rsid w:val="00486A17"/>
    <w:rsid w:val="00486D9E"/>
    <w:rsid w:val="004877B6"/>
    <w:rsid w:val="00487899"/>
    <w:rsid w:val="004878DB"/>
    <w:rsid w:val="00487A7C"/>
    <w:rsid w:val="004904CD"/>
    <w:rsid w:val="004908BD"/>
    <w:rsid w:val="00490A22"/>
    <w:rsid w:val="004913B1"/>
    <w:rsid w:val="0049170B"/>
    <w:rsid w:val="004926F6"/>
    <w:rsid w:val="00492A23"/>
    <w:rsid w:val="00492D70"/>
    <w:rsid w:val="00492D9A"/>
    <w:rsid w:val="00493072"/>
    <w:rsid w:val="00493272"/>
    <w:rsid w:val="00493AFC"/>
    <w:rsid w:val="00493BD6"/>
    <w:rsid w:val="00494257"/>
    <w:rsid w:val="0049451E"/>
    <w:rsid w:val="0049496D"/>
    <w:rsid w:val="00494D3E"/>
    <w:rsid w:val="00494EAF"/>
    <w:rsid w:val="00495925"/>
    <w:rsid w:val="00495C5E"/>
    <w:rsid w:val="00496185"/>
    <w:rsid w:val="004966AB"/>
    <w:rsid w:val="00496AB4"/>
    <w:rsid w:val="00496D08"/>
    <w:rsid w:val="00497227"/>
    <w:rsid w:val="004979D0"/>
    <w:rsid w:val="00497A53"/>
    <w:rsid w:val="00497B66"/>
    <w:rsid w:val="00497C75"/>
    <w:rsid w:val="00497E2C"/>
    <w:rsid w:val="004A0363"/>
    <w:rsid w:val="004A06D4"/>
    <w:rsid w:val="004A0707"/>
    <w:rsid w:val="004A08BC"/>
    <w:rsid w:val="004A094F"/>
    <w:rsid w:val="004A0A57"/>
    <w:rsid w:val="004A0C76"/>
    <w:rsid w:val="004A1AF8"/>
    <w:rsid w:val="004A25A7"/>
    <w:rsid w:val="004A2CA0"/>
    <w:rsid w:val="004A3783"/>
    <w:rsid w:val="004A3796"/>
    <w:rsid w:val="004A3A37"/>
    <w:rsid w:val="004A3F36"/>
    <w:rsid w:val="004A452A"/>
    <w:rsid w:val="004A45D8"/>
    <w:rsid w:val="004A48BB"/>
    <w:rsid w:val="004A5142"/>
    <w:rsid w:val="004A559A"/>
    <w:rsid w:val="004A562B"/>
    <w:rsid w:val="004A5AB2"/>
    <w:rsid w:val="004A63A6"/>
    <w:rsid w:val="004A67C7"/>
    <w:rsid w:val="004A69F5"/>
    <w:rsid w:val="004A7573"/>
    <w:rsid w:val="004A79E2"/>
    <w:rsid w:val="004A7FFA"/>
    <w:rsid w:val="004B05B0"/>
    <w:rsid w:val="004B0DAA"/>
    <w:rsid w:val="004B0EE3"/>
    <w:rsid w:val="004B1496"/>
    <w:rsid w:val="004B1B8E"/>
    <w:rsid w:val="004B1CBB"/>
    <w:rsid w:val="004B20EA"/>
    <w:rsid w:val="004B2248"/>
    <w:rsid w:val="004B2D54"/>
    <w:rsid w:val="004B2F42"/>
    <w:rsid w:val="004B319B"/>
    <w:rsid w:val="004B31BC"/>
    <w:rsid w:val="004B327A"/>
    <w:rsid w:val="004B33E3"/>
    <w:rsid w:val="004B37E4"/>
    <w:rsid w:val="004B3894"/>
    <w:rsid w:val="004B3F74"/>
    <w:rsid w:val="004B46B8"/>
    <w:rsid w:val="004B4D2A"/>
    <w:rsid w:val="004B4ED0"/>
    <w:rsid w:val="004B4F67"/>
    <w:rsid w:val="004B525B"/>
    <w:rsid w:val="004B5727"/>
    <w:rsid w:val="004B5E73"/>
    <w:rsid w:val="004B5FBF"/>
    <w:rsid w:val="004B6D72"/>
    <w:rsid w:val="004B7621"/>
    <w:rsid w:val="004B7C05"/>
    <w:rsid w:val="004C0096"/>
    <w:rsid w:val="004C0631"/>
    <w:rsid w:val="004C0EEA"/>
    <w:rsid w:val="004C1019"/>
    <w:rsid w:val="004C1742"/>
    <w:rsid w:val="004C1A11"/>
    <w:rsid w:val="004C1AC5"/>
    <w:rsid w:val="004C1D7A"/>
    <w:rsid w:val="004C1D87"/>
    <w:rsid w:val="004C1F5E"/>
    <w:rsid w:val="004C245D"/>
    <w:rsid w:val="004C24A0"/>
    <w:rsid w:val="004C26EF"/>
    <w:rsid w:val="004C297F"/>
    <w:rsid w:val="004C2F52"/>
    <w:rsid w:val="004C2FF7"/>
    <w:rsid w:val="004C325D"/>
    <w:rsid w:val="004C3609"/>
    <w:rsid w:val="004C3698"/>
    <w:rsid w:val="004C39BC"/>
    <w:rsid w:val="004C3C35"/>
    <w:rsid w:val="004C430D"/>
    <w:rsid w:val="004C4714"/>
    <w:rsid w:val="004C4A53"/>
    <w:rsid w:val="004C4E3C"/>
    <w:rsid w:val="004C51A7"/>
    <w:rsid w:val="004C54DB"/>
    <w:rsid w:val="004C561A"/>
    <w:rsid w:val="004C5673"/>
    <w:rsid w:val="004C5AAA"/>
    <w:rsid w:val="004C632F"/>
    <w:rsid w:val="004C6511"/>
    <w:rsid w:val="004C6AA3"/>
    <w:rsid w:val="004C6F18"/>
    <w:rsid w:val="004C7391"/>
    <w:rsid w:val="004C793C"/>
    <w:rsid w:val="004C7951"/>
    <w:rsid w:val="004C7B49"/>
    <w:rsid w:val="004C7F05"/>
    <w:rsid w:val="004D0261"/>
    <w:rsid w:val="004D0B52"/>
    <w:rsid w:val="004D0BB8"/>
    <w:rsid w:val="004D109E"/>
    <w:rsid w:val="004D1358"/>
    <w:rsid w:val="004D180D"/>
    <w:rsid w:val="004D1813"/>
    <w:rsid w:val="004D1BE0"/>
    <w:rsid w:val="004D1BEC"/>
    <w:rsid w:val="004D1C90"/>
    <w:rsid w:val="004D2919"/>
    <w:rsid w:val="004D2BBE"/>
    <w:rsid w:val="004D2C38"/>
    <w:rsid w:val="004D3213"/>
    <w:rsid w:val="004D3562"/>
    <w:rsid w:val="004D3857"/>
    <w:rsid w:val="004D3F85"/>
    <w:rsid w:val="004D48C1"/>
    <w:rsid w:val="004D4FE8"/>
    <w:rsid w:val="004D524B"/>
    <w:rsid w:val="004D5258"/>
    <w:rsid w:val="004D55E6"/>
    <w:rsid w:val="004D5D04"/>
    <w:rsid w:val="004D6549"/>
    <w:rsid w:val="004D67BF"/>
    <w:rsid w:val="004D691E"/>
    <w:rsid w:val="004D6E32"/>
    <w:rsid w:val="004D73D2"/>
    <w:rsid w:val="004D7547"/>
    <w:rsid w:val="004D7D36"/>
    <w:rsid w:val="004D7E31"/>
    <w:rsid w:val="004D7E7B"/>
    <w:rsid w:val="004E0B3B"/>
    <w:rsid w:val="004E0E65"/>
    <w:rsid w:val="004E1356"/>
    <w:rsid w:val="004E186E"/>
    <w:rsid w:val="004E1AE9"/>
    <w:rsid w:val="004E1C8D"/>
    <w:rsid w:val="004E1FBC"/>
    <w:rsid w:val="004E2355"/>
    <w:rsid w:val="004E27D7"/>
    <w:rsid w:val="004E2BBD"/>
    <w:rsid w:val="004E2C1E"/>
    <w:rsid w:val="004E2FBA"/>
    <w:rsid w:val="004E32D4"/>
    <w:rsid w:val="004E3476"/>
    <w:rsid w:val="004E3489"/>
    <w:rsid w:val="004E3BA2"/>
    <w:rsid w:val="004E4229"/>
    <w:rsid w:val="004E4502"/>
    <w:rsid w:val="004E457E"/>
    <w:rsid w:val="004E462C"/>
    <w:rsid w:val="004E4BB3"/>
    <w:rsid w:val="004E4C38"/>
    <w:rsid w:val="004E505B"/>
    <w:rsid w:val="004E52FE"/>
    <w:rsid w:val="004E5851"/>
    <w:rsid w:val="004E62F5"/>
    <w:rsid w:val="004E651F"/>
    <w:rsid w:val="004E65AB"/>
    <w:rsid w:val="004E6622"/>
    <w:rsid w:val="004E6D69"/>
    <w:rsid w:val="004E7498"/>
    <w:rsid w:val="004E74D2"/>
    <w:rsid w:val="004E7791"/>
    <w:rsid w:val="004E7AB5"/>
    <w:rsid w:val="004F01B2"/>
    <w:rsid w:val="004F0315"/>
    <w:rsid w:val="004F06A3"/>
    <w:rsid w:val="004F0BBF"/>
    <w:rsid w:val="004F0BDE"/>
    <w:rsid w:val="004F1829"/>
    <w:rsid w:val="004F1A2A"/>
    <w:rsid w:val="004F1C95"/>
    <w:rsid w:val="004F1E57"/>
    <w:rsid w:val="004F20FB"/>
    <w:rsid w:val="004F233D"/>
    <w:rsid w:val="004F2752"/>
    <w:rsid w:val="004F27CC"/>
    <w:rsid w:val="004F28F7"/>
    <w:rsid w:val="004F2A24"/>
    <w:rsid w:val="004F2E98"/>
    <w:rsid w:val="004F32BA"/>
    <w:rsid w:val="004F330C"/>
    <w:rsid w:val="004F364F"/>
    <w:rsid w:val="004F40B0"/>
    <w:rsid w:val="004F47BD"/>
    <w:rsid w:val="004F4855"/>
    <w:rsid w:val="004F4A4F"/>
    <w:rsid w:val="004F5056"/>
    <w:rsid w:val="004F5CE5"/>
    <w:rsid w:val="004F5E1F"/>
    <w:rsid w:val="004F6477"/>
    <w:rsid w:val="004F6592"/>
    <w:rsid w:val="004F68EB"/>
    <w:rsid w:val="004F6CC5"/>
    <w:rsid w:val="004F723F"/>
    <w:rsid w:val="004F72D8"/>
    <w:rsid w:val="004F794C"/>
    <w:rsid w:val="00500574"/>
    <w:rsid w:val="005005F3"/>
    <w:rsid w:val="00501105"/>
    <w:rsid w:val="0050193D"/>
    <w:rsid w:val="00502309"/>
    <w:rsid w:val="005024B7"/>
    <w:rsid w:val="00502562"/>
    <w:rsid w:val="00502FB1"/>
    <w:rsid w:val="0050344C"/>
    <w:rsid w:val="005039A6"/>
    <w:rsid w:val="00503C65"/>
    <w:rsid w:val="00503EBE"/>
    <w:rsid w:val="00504130"/>
    <w:rsid w:val="00504299"/>
    <w:rsid w:val="005047D5"/>
    <w:rsid w:val="00504D52"/>
    <w:rsid w:val="005055A1"/>
    <w:rsid w:val="005057D1"/>
    <w:rsid w:val="00505B92"/>
    <w:rsid w:val="00506467"/>
    <w:rsid w:val="005069A2"/>
    <w:rsid w:val="00506BF3"/>
    <w:rsid w:val="00506C06"/>
    <w:rsid w:val="005071B9"/>
    <w:rsid w:val="00507C64"/>
    <w:rsid w:val="00510100"/>
    <w:rsid w:val="00510E6E"/>
    <w:rsid w:val="005111D0"/>
    <w:rsid w:val="00511341"/>
    <w:rsid w:val="00511512"/>
    <w:rsid w:val="0051181B"/>
    <w:rsid w:val="005118DC"/>
    <w:rsid w:val="0051191D"/>
    <w:rsid w:val="00512A81"/>
    <w:rsid w:val="00512E27"/>
    <w:rsid w:val="005130F6"/>
    <w:rsid w:val="0051356D"/>
    <w:rsid w:val="00513C4F"/>
    <w:rsid w:val="00513E9A"/>
    <w:rsid w:val="00513F16"/>
    <w:rsid w:val="005140A0"/>
    <w:rsid w:val="005141E8"/>
    <w:rsid w:val="005142A2"/>
    <w:rsid w:val="005143C6"/>
    <w:rsid w:val="00514857"/>
    <w:rsid w:val="00514F28"/>
    <w:rsid w:val="00515532"/>
    <w:rsid w:val="00515E33"/>
    <w:rsid w:val="0051653B"/>
    <w:rsid w:val="00516C19"/>
    <w:rsid w:val="00516CBE"/>
    <w:rsid w:val="00516F5E"/>
    <w:rsid w:val="005172DD"/>
    <w:rsid w:val="005173B4"/>
    <w:rsid w:val="00517BD9"/>
    <w:rsid w:val="00517C0F"/>
    <w:rsid w:val="00520200"/>
    <w:rsid w:val="005207A3"/>
    <w:rsid w:val="0052086E"/>
    <w:rsid w:val="005209B0"/>
    <w:rsid w:val="00520C70"/>
    <w:rsid w:val="005213D9"/>
    <w:rsid w:val="005214BC"/>
    <w:rsid w:val="0052169A"/>
    <w:rsid w:val="005218C7"/>
    <w:rsid w:val="00521B09"/>
    <w:rsid w:val="00521E74"/>
    <w:rsid w:val="00521FBB"/>
    <w:rsid w:val="0052270F"/>
    <w:rsid w:val="005229D2"/>
    <w:rsid w:val="00522AE0"/>
    <w:rsid w:val="00522E81"/>
    <w:rsid w:val="005235D2"/>
    <w:rsid w:val="00523B83"/>
    <w:rsid w:val="00523EB4"/>
    <w:rsid w:val="00524157"/>
    <w:rsid w:val="00524216"/>
    <w:rsid w:val="00524575"/>
    <w:rsid w:val="0052465E"/>
    <w:rsid w:val="00524BE0"/>
    <w:rsid w:val="005251E6"/>
    <w:rsid w:val="00525C82"/>
    <w:rsid w:val="00525E80"/>
    <w:rsid w:val="00525E85"/>
    <w:rsid w:val="005260E9"/>
    <w:rsid w:val="00526EBD"/>
    <w:rsid w:val="005272DD"/>
    <w:rsid w:val="005272E9"/>
    <w:rsid w:val="00527C90"/>
    <w:rsid w:val="00527D5A"/>
    <w:rsid w:val="00527D93"/>
    <w:rsid w:val="00530303"/>
    <w:rsid w:val="005303D6"/>
    <w:rsid w:val="00530A3A"/>
    <w:rsid w:val="00530B2F"/>
    <w:rsid w:val="00530B82"/>
    <w:rsid w:val="00531763"/>
    <w:rsid w:val="00531803"/>
    <w:rsid w:val="00531BE8"/>
    <w:rsid w:val="00531C94"/>
    <w:rsid w:val="00531D42"/>
    <w:rsid w:val="00531E2C"/>
    <w:rsid w:val="00531E3D"/>
    <w:rsid w:val="00533385"/>
    <w:rsid w:val="005339AC"/>
    <w:rsid w:val="00533B82"/>
    <w:rsid w:val="00533C4D"/>
    <w:rsid w:val="00533F8F"/>
    <w:rsid w:val="0053408C"/>
    <w:rsid w:val="005341D9"/>
    <w:rsid w:val="00534B11"/>
    <w:rsid w:val="00534BDA"/>
    <w:rsid w:val="00535608"/>
    <w:rsid w:val="00535725"/>
    <w:rsid w:val="005358D0"/>
    <w:rsid w:val="00535BEC"/>
    <w:rsid w:val="00535F21"/>
    <w:rsid w:val="005364F5"/>
    <w:rsid w:val="00536B32"/>
    <w:rsid w:val="00536FCD"/>
    <w:rsid w:val="005372D8"/>
    <w:rsid w:val="005373D5"/>
    <w:rsid w:val="00537A67"/>
    <w:rsid w:val="00537CB9"/>
    <w:rsid w:val="00540A70"/>
    <w:rsid w:val="00541002"/>
    <w:rsid w:val="0054103F"/>
    <w:rsid w:val="0054104D"/>
    <w:rsid w:val="0054115B"/>
    <w:rsid w:val="00541A7D"/>
    <w:rsid w:val="00541F43"/>
    <w:rsid w:val="00541F52"/>
    <w:rsid w:val="005420C6"/>
    <w:rsid w:val="00542111"/>
    <w:rsid w:val="00542470"/>
    <w:rsid w:val="005424C8"/>
    <w:rsid w:val="0054253C"/>
    <w:rsid w:val="0054357E"/>
    <w:rsid w:val="005436B0"/>
    <w:rsid w:val="00543B87"/>
    <w:rsid w:val="00543C2F"/>
    <w:rsid w:val="00543F4F"/>
    <w:rsid w:val="00544095"/>
    <w:rsid w:val="00544A38"/>
    <w:rsid w:val="00544ADA"/>
    <w:rsid w:val="00544B53"/>
    <w:rsid w:val="00544EAA"/>
    <w:rsid w:val="00545542"/>
    <w:rsid w:val="0054564E"/>
    <w:rsid w:val="00545CB5"/>
    <w:rsid w:val="00545F85"/>
    <w:rsid w:val="005462E3"/>
    <w:rsid w:val="0054654B"/>
    <w:rsid w:val="005466BD"/>
    <w:rsid w:val="005468FD"/>
    <w:rsid w:val="00546E01"/>
    <w:rsid w:val="00547375"/>
    <w:rsid w:val="00547438"/>
    <w:rsid w:val="005479A7"/>
    <w:rsid w:val="00547EC7"/>
    <w:rsid w:val="00550E8D"/>
    <w:rsid w:val="005510A9"/>
    <w:rsid w:val="0055112B"/>
    <w:rsid w:val="0055128A"/>
    <w:rsid w:val="005515F6"/>
    <w:rsid w:val="0055193D"/>
    <w:rsid w:val="0055195F"/>
    <w:rsid w:val="00551DD3"/>
    <w:rsid w:val="00552004"/>
    <w:rsid w:val="005522A9"/>
    <w:rsid w:val="00552475"/>
    <w:rsid w:val="00552715"/>
    <w:rsid w:val="00552C9C"/>
    <w:rsid w:val="0055307F"/>
    <w:rsid w:val="005530D3"/>
    <w:rsid w:val="005532A5"/>
    <w:rsid w:val="005532DE"/>
    <w:rsid w:val="005536F8"/>
    <w:rsid w:val="0055392C"/>
    <w:rsid w:val="00553DC6"/>
    <w:rsid w:val="00554140"/>
    <w:rsid w:val="00554DB1"/>
    <w:rsid w:val="00555074"/>
    <w:rsid w:val="0055588D"/>
    <w:rsid w:val="0055594C"/>
    <w:rsid w:val="005560C8"/>
    <w:rsid w:val="00556CCB"/>
    <w:rsid w:val="005572C8"/>
    <w:rsid w:val="005573F2"/>
    <w:rsid w:val="005573FE"/>
    <w:rsid w:val="00557F32"/>
    <w:rsid w:val="00560288"/>
    <w:rsid w:val="0056063B"/>
    <w:rsid w:val="00560F20"/>
    <w:rsid w:val="00561028"/>
    <w:rsid w:val="005610D9"/>
    <w:rsid w:val="00561392"/>
    <w:rsid w:val="005616F5"/>
    <w:rsid w:val="00561B78"/>
    <w:rsid w:val="005629D2"/>
    <w:rsid w:val="00562EBD"/>
    <w:rsid w:val="00563056"/>
    <w:rsid w:val="005632E2"/>
    <w:rsid w:val="005634AF"/>
    <w:rsid w:val="00563792"/>
    <w:rsid w:val="00564719"/>
    <w:rsid w:val="005647D1"/>
    <w:rsid w:val="005647DC"/>
    <w:rsid w:val="00564D9D"/>
    <w:rsid w:val="005650BB"/>
    <w:rsid w:val="00565391"/>
    <w:rsid w:val="00565D27"/>
    <w:rsid w:val="0056629F"/>
    <w:rsid w:val="005666CD"/>
    <w:rsid w:val="0056675E"/>
    <w:rsid w:val="00566EE2"/>
    <w:rsid w:val="00566F98"/>
    <w:rsid w:val="005676B7"/>
    <w:rsid w:val="0056794D"/>
    <w:rsid w:val="00567A50"/>
    <w:rsid w:val="00570AB6"/>
    <w:rsid w:val="00570EAB"/>
    <w:rsid w:val="00571AD3"/>
    <w:rsid w:val="00571F73"/>
    <w:rsid w:val="00572000"/>
    <w:rsid w:val="0057235A"/>
    <w:rsid w:val="005725F0"/>
    <w:rsid w:val="005729D4"/>
    <w:rsid w:val="00572BBF"/>
    <w:rsid w:val="00572C9B"/>
    <w:rsid w:val="00572D67"/>
    <w:rsid w:val="005731F4"/>
    <w:rsid w:val="0057341C"/>
    <w:rsid w:val="005736D0"/>
    <w:rsid w:val="00573B7B"/>
    <w:rsid w:val="00573BF8"/>
    <w:rsid w:val="00574120"/>
    <w:rsid w:val="005742D0"/>
    <w:rsid w:val="00574440"/>
    <w:rsid w:val="00574478"/>
    <w:rsid w:val="0057480A"/>
    <w:rsid w:val="00574D65"/>
    <w:rsid w:val="00575EB5"/>
    <w:rsid w:val="005768F5"/>
    <w:rsid w:val="00576D62"/>
    <w:rsid w:val="00576F83"/>
    <w:rsid w:val="0057729F"/>
    <w:rsid w:val="005772BD"/>
    <w:rsid w:val="00577589"/>
    <w:rsid w:val="00577657"/>
    <w:rsid w:val="00577B53"/>
    <w:rsid w:val="00577C27"/>
    <w:rsid w:val="00580136"/>
    <w:rsid w:val="00580562"/>
    <w:rsid w:val="00580A0F"/>
    <w:rsid w:val="00580C8E"/>
    <w:rsid w:val="00580F65"/>
    <w:rsid w:val="00581747"/>
    <w:rsid w:val="005820CF"/>
    <w:rsid w:val="005824A4"/>
    <w:rsid w:val="0058289C"/>
    <w:rsid w:val="0058342E"/>
    <w:rsid w:val="00584042"/>
    <w:rsid w:val="0058431E"/>
    <w:rsid w:val="005847FC"/>
    <w:rsid w:val="00584800"/>
    <w:rsid w:val="00584957"/>
    <w:rsid w:val="00584B9D"/>
    <w:rsid w:val="00585693"/>
    <w:rsid w:val="0058582C"/>
    <w:rsid w:val="0058607A"/>
    <w:rsid w:val="0058652F"/>
    <w:rsid w:val="00586554"/>
    <w:rsid w:val="005865AC"/>
    <w:rsid w:val="00586929"/>
    <w:rsid w:val="00586C18"/>
    <w:rsid w:val="00587055"/>
    <w:rsid w:val="005874DF"/>
    <w:rsid w:val="005876C9"/>
    <w:rsid w:val="00587791"/>
    <w:rsid w:val="0059043A"/>
    <w:rsid w:val="005913C0"/>
    <w:rsid w:val="0059160A"/>
    <w:rsid w:val="0059181E"/>
    <w:rsid w:val="005918E5"/>
    <w:rsid w:val="00591D6A"/>
    <w:rsid w:val="00591D92"/>
    <w:rsid w:val="00591F15"/>
    <w:rsid w:val="00592366"/>
    <w:rsid w:val="00592442"/>
    <w:rsid w:val="00592BE7"/>
    <w:rsid w:val="00593452"/>
    <w:rsid w:val="0059406D"/>
    <w:rsid w:val="00594178"/>
    <w:rsid w:val="005943D0"/>
    <w:rsid w:val="0059497B"/>
    <w:rsid w:val="00594D7F"/>
    <w:rsid w:val="00594EAF"/>
    <w:rsid w:val="00594EEC"/>
    <w:rsid w:val="00594FDE"/>
    <w:rsid w:val="00595326"/>
    <w:rsid w:val="00595475"/>
    <w:rsid w:val="00595D2B"/>
    <w:rsid w:val="00595ECB"/>
    <w:rsid w:val="00596632"/>
    <w:rsid w:val="005966DC"/>
    <w:rsid w:val="005970ED"/>
    <w:rsid w:val="00597934"/>
    <w:rsid w:val="00597C18"/>
    <w:rsid w:val="005A0537"/>
    <w:rsid w:val="005A070F"/>
    <w:rsid w:val="005A087D"/>
    <w:rsid w:val="005A0AF9"/>
    <w:rsid w:val="005A0B75"/>
    <w:rsid w:val="005A11D5"/>
    <w:rsid w:val="005A12C8"/>
    <w:rsid w:val="005A12FA"/>
    <w:rsid w:val="005A17C8"/>
    <w:rsid w:val="005A2057"/>
    <w:rsid w:val="005A2958"/>
    <w:rsid w:val="005A3224"/>
    <w:rsid w:val="005A32A9"/>
    <w:rsid w:val="005A33DB"/>
    <w:rsid w:val="005A34CA"/>
    <w:rsid w:val="005A3664"/>
    <w:rsid w:val="005A377A"/>
    <w:rsid w:val="005A3807"/>
    <w:rsid w:val="005A3B83"/>
    <w:rsid w:val="005A4545"/>
    <w:rsid w:val="005A4568"/>
    <w:rsid w:val="005A4F08"/>
    <w:rsid w:val="005A53ED"/>
    <w:rsid w:val="005A590D"/>
    <w:rsid w:val="005A6A21"/>
    <w:rsid w:val="005A6B7B"/>
    <w:rsid w:val="005A6B7F"/>
    <w:rsid w:val="005A6C27"/>
    <w:rsid w:val="005A7379"/>
    <w:rsid w:val="005A76DA"/>
    <w:rsid w:val="005A792C"/>
    <w:rsid w:val="005A7CB6"/>
    <w:rsid w:val="005A7E8F"/>
    <w:rsid w:val="005B00D7"/>
    <w:rsid w:val="005B0145"/>
    <w:rsid w:val="005B0162"/>
    <w:rsid w:val="005B0399"/>
    <w:rsid w:val="005B054F"/>
    <w:rsid w:val="005B065E"/>
    <w:rsid w:val="005B0AE9"/>
    <w:rsid w:val="005B10AC"/>
    <w:rsid w:val="005B14CD"/>
    <w:rsid w:val="005B171A"/>
    <w:rsid w:val="005B1C45"/>
    <w:rsid w:val="005B1CC0"/>
    <w:rsid w:val="005B2267"/>
    <w:rsid w:val="005B26B9"/>
    <w:rsid w:val="005B3717"/>
    <w:rsid w:val="005B3E51"/>
    <w:rsid w:val="005B3F81"/>
    <w:rsid w:val="005B3FA0"/>
    <w:rsid w:val="005B4111"/>
    <w:rsid w:val="005B41B0"/>
    <w:rsid w:val="005B4413"/>
    <w:rsid w:val="005B497B"/>
    <w:rsid w:val="005B49D9"/>
    <w:rsid w:val="005B4AC9"/>
    <w:rsid w:val="005B5B65"/>
    <w:rsid w:val="005B5C74"/>
    <w:rsid w:val="005B623C"/>
    <w:rsid w:val="005B6CE4"/>
    <w:rsid w:val="005B6DA7"/>
    <w:rsid w:val="005B6F61"/>
    <w:rsid w:val="005B71E0"/>
    <w:rsid w:val="005B76C1"/>
    <w:rsid w:val="005C02BC"/>
    <w:rsid w:val="005C0816"/>
    <w:rsid w:val="005C13A4"/>
    <w:rsid w:val="005C1F9A"/>
    <w:rsid w:val="005C2063"/>
    <w:rsid w:val="005C21EA"/>
    <w:rsid w:val="005C23B2"/>
    <w:rsid w:val="005C249E"/>
    <w:rsid w:val="005C24FB"/>
    <w:rsid w:val="005C2751"/>
    <w:rsid w:val="005C33C0"/>
    <w:rsid w:val="005C38D8"/>
    <w:rsid w:val="005C3D55"/>
    <w:rsid w:val="005C4136"/>
    <w:rsid w:val="005C4AE8"/>
    <w:rsid w:val="005C4D75"/>
    <w:rsid w:val="005C4DF7"/>
    <w:rsid w:val="005C4ED1"/>
    <w:rsid w:val="005C6152"/>
    <w:rsid w:val="005C6421"/>
    <w:rsid w:val="005C724A"/>
    <w:rsid w:val="005C78D0"/>
    <w:rsid w:val="005C78E5"/>
    <w:rsid w:val="005C7F50"/>
    <w:rsid w:val="005D0CE6"/>
    <w:rsid w:val="005D0E95"/>
    <w:rsid w:val="005D1013"/>
    <w:rsid w:val="005D157F"/>
    <w:rsid w:val="005D1CBD"/>
    <w:rsid w:val="005D1EE8"/>
    <w:rsid w:val="005D1F62"/>
    <w:rsid w:val="005D2107"/>
    <w:rsid w:val="005D219F"/>
    <w:rsid w:val="005D2529"/>
    <w:rsid w:val="005D30F2"/>
    <w:rsid w:val="005D31E3"/>
    <w:rsid w:val="005D324C"/>
    <w:rsid w:val="005D3669"/>
    <w:rsid w:val="005D39FF"/>
    <w:rsid w:val="005D3CD4"/>
    <w:rsid w:val="005D3D99"/>
    <w:rsid w:val="005D4111"/>
    <w:rsid w:val="005D4D73"/>
    <w:rsid w:val="005D50B3"/>
    <w:rsid w:val="005D5554"/>
    <w:rsid w:val="005D5966"/>
    <w:rsid w:val="005D5F93"/>
    <w:rsid w:val="005D5FB5"/>
    <w:rsid w:val="005D6265"/>
    <w:rsid w:val="005D6328"/>
    <w:rsid w:val="005D64A4"/>
    <w:rsid w:val="005D64EC"/>
    <w:rsid w:val="005D6C87"/>
    <w:rsid w:val="005D6D42"/>
    <w:rsid w:val="005D7A67"/>
    <w:rsid w:val="005D7F95"/>
    <w:rsid w:val="005E078F"/>
    <w:rsid w:val="005E09A9"/>
    <w:rsid w:val="005E1D79"/>
    <w:rsid w:val="005E1DFF"/>
    <w:rsid w:val="005E1F53"/>
    <w:rsid w:val="005E2190"/>
    <w:rsid w:val="005E21B7"/>
    <w:rsid w:val="005E23A6"/>
    <w:rsid w:val="005E24D8"/>
    <w:rsid w:val="005E26F3"/>
    <w:rsid w:val="005E2C0C"/>
    <w:rsid w:val="005E2EEF"/>
    <w:rsid w:val="005E32A9"/>
    <w:rsid w:val="005E34E5"/>
    <w:rsid w:val="005E354A"/>
    <w:rsid w:val="005E38BA"/>
    <w:rsid w:val="005E38C2"/>
    <w:rsid w:val="005E3C06"/>
    <w:rsid w:val="005E3F3A"/>
    <w:rsid w:val="005E444C"/>
    <w:rsid w:val="005E52F0"/>
    <w:rsid w:val="005E6134"/>
    <w:rsid w:val="005E68A8"/>
    <w:rsid w:val="005E7606"/>
    <w:rsid w:val="005E7896"/>
    <w:rsid w:val="005E7928"/>
    <w:rsid w:val="005E7F87"/>
    <w:rsid w:val="005F09CA"/>
    <w:rsid w:val="005F0C27"/>
    <w:rsid w:val="005F144F"/>
    <w:rsid w:val="005F148F"/>
    <w:rsid w:val="005F1587"/>
    <w:rsid w:val="005F1804"/>
    <w:rsid w:val="005F1DEE"/>
    <w:rsid w:val="005F217B"/>
    <w:rsid w:val="005F2493"/>
    <w:rsid w:val="005F2A9D"/>
    <w:rsid w:val="005F42F3"/>
    <w:rsid w:val="005F4EC5"/>
    <w:rsid w:val="005F502E"/>
    <w:rsid w:val="005F515D"/>
    <w:rsid w:val="005F58F4"/>
    <w:rsid w:val="005F61E2"/>
    <w:rsid w:val="005F64FB"/>
    <w:rsid w:val="005F7130"/>
    <w:rsid w:val="005F7479"/>
    <w:rsid w:val="005F751C"/>
    <w:rsid w:val="006002A3"/>
    <w:rsid w:val="00600436"/>
    <w:rsid w:val="0060074A"/>
    <w:rsid w:val="0060088B"/>
    <w:rsid w:val="00600D65"/>
    <w:rsid w:val="00600DB7"/>
    <w:rsid w:val="00600EE0"/>
    <w:rsid w:val="00600F1E"/>
    <w:rsid w:val="00601082"/>
    <w:rsid w:val="0060125D"/>
    <w:rsid w:val="006013DF"/>
    <w:rsid w:val="00601BA2"/>
    <w:rsid w:val="00601E61"/>
    <w:rsid w:val="006021A3"/>
    <w:rsid w:val="00602238"/>
    <w:rsid w:val="0060272F"/>
    <w:rsid w:val="006028CB"/>
    <w:rsid w:val="00602A5A"/>
    <w:rsid w:val="006033E5"/>
    <w:rsid w:val="0060374F"/>
    <w:rsid w:val="00604CD0"/>
    <w:rsid w:val="00604E0E"/>
    <w:rsid w:val="006051A5"/>
    <w:rsid w:val="00605AAE"/>
    <w:rsid w:val="00605D07"/>
    <w:rsid w:val="0060727A"/>
    <w:rsid w:val="006072E6"/>
    <w:rsid w:val="0061035C"/>
    <w:rsid w:val="00610433"/>
    <w:rsid w:val="006104EC"/>
    <w:rsid w:val="0061054C"/>
    <w:rsid w:val="006109AE"/>
    <w:rsid w:val="00610D09"/>
    <w:rsid w:val="00610D4C"/>
    <w:rsid w:val="00611ECF"/>
    <w:rsid w:val="006125E2"/>
    <w:rsid w:val="00612843"/>
    <w:rsid w:val="006128D2"/>
    <w:rsid w:val="00612DEA"/>
    <w:rsid w:val="006131FD"/>
    <w:rsid w:val="006134C3"/>
    <w:rsid w:val="00613503"/>
    <w:rsid w:val="00613541"/>
    <w:rsid w:val="00613C65"/>
    <w:rsid w:val="00614237"/>
    <w:rsid w:val="00614BAB"/>
    <w:rsid w:val="00614C36"/>
    <w:rsid w:val="00614CAA"/>
    <w:rsid w:val="006151C1"/>
    <w:rsid w:val="00615860"/>
    <w:rsid w:val="006158B8"/>
    <w:rsid w:val="00615E17"/>
    <w:rsid w:val="0061629C"/>
    <w:rsid w:val="006163FF"/>
    <w:rsid w:val="006167B7"/>
    <w:rsid w:val="006168E1"/>
    <w:rsid w:val="00617955"/>
    <w:rsid w:val="00617FF7"/>
    <w:rsid w:val="00620174"/>
    <w:rsid w:val="0062038A"/>
    <w:rsid w:val="00620EEC"/>
    <w:rsid w:val="0062147D"/>
    <w:rsid w:val="0062160E"/>
    <w:rsid w:val="006216FB"/>
    <w:rsid w:val="00621BB0"/>
    <w:rsid w:val="00621D4F"/>
    <w:rsid w:val="00621FC6"/>
    <w:rsid w:val="0062247A"/>
    <w:rsid w:val="00622663"/>
    <w:rsid w:val="00622B12"/>
    <w:rsid w:val="00622CD8"/>
    <w:rsid w:val="00622DB4"/>
    <w:rsid w:val="006232B0"/>
    <w:rsid w:val="0062386C"/>
    <w:rsid w:val="00623FEE"/>
    <w:rsid w:val="00624127"/>
    <w:rsid w:val="0062426F"/>
    <w:rsid w:val="006242F7"/>
    <w:rsid w:val="006246D3"/>
    <w:rsid w:val="0062493B"/>
    <w:rsid w:val="00624A66"/>
    <w:rsid w:val="006258D9"/>
    <w:rsid w:val="006259BD"/>
    <w:rsid w:val="00625C6C"/>
    <w:rsid w:val="00626105"/>
    <w:rsid w:val="006262E4"/>
    <w:rsid w:val="006263BE"/>
    <w:rsid w:val="006264E0"/>
    <w:rsid w:val="00626865"/>
    <w:rsid w:val="00626B5B"/>
    <w:rsid w:val="0062762A"/>
    <w:rsid w:val="00627722"/>
    <w:rsid w:val="0062788C"/>
    <w:rsid w:val="006279F8"/>
    <w:rsid w:val="00627A2D"/>
    <w:rsid w:val="00630328"/>
    <w:rsid w:val="00630700"/>
    <w:rsid w:val="00630DBD"/>
    <w:rsid w:val="00630E5F"/>
    <w:rsid w:val="00630E6B"/>
    <w:rsid w:val="006316F0"/>
    <w:rsid w:val="00631A66"/>
    <w:rsid w:val="00631CD8"/>
    <w:rsid w:val="00632A26"/>
    <w:rsid w:val="00632B41"/>
    <w:rsid w:val="00632C4D"/>
    <w:rsid w:val="006338E1"/>
    <w:rsid w:val="00633B6B"/>
    <w:rsid w:val="0063411D"/>
    <w:rsid w:val="006343F0"/>
    <w:rsid w:val="0063490B"/>
    <w:rsid w:val="00634A71"/>
    <w:rsid w:val="0063571C"/>
    <w:rsid w:val="00635762"/>
    <w:rsid w:val="0063578E"/>
    <w:rsid w:val="00636295"/>
    <w:rsid w:val="006363B4"/>
    <w:rsid w:val="0063684F"/>
    <w:rsid w:val="0063714D"/>
    <w:rsid w:val="0063786F"/>
    <w:rsid w:val="00637BB5"/>
    <w:rsid w:val="00637E94"/>
    <w:rsid w:val="00640D69"/>
    <w:rsid w:val="00640EAC"/>
    <w:rsid w:val="0064113D"/>
    <w:rsid w:val="0064116C"/>
    <w:rsid w:val="00641364"/>
    <w:rsid w:val="00641735"/>
    <w:rsid w:val="00642183"/>
    <w:rsid w:val="006426C4"/>
    <w:rsid w:val="00642905"/>
    <w:rsid w:val="00642969"/>
    <w:rsid w:val="00642A3E"/>
    <w:rsid w:val="00642B3A"/>
    <w:rsid w:val="00642E0E"/>
    <w:rsid w:val="0064308E"/>
    <w:rsid w:val="0064315B"/>
    <w:rsid w:val="006436A2"/>
    <w:rsid w:val="00643C0B"/>
    <w:rsid w:val="0064421F"/>
    <w:rsid w:val="006442B1"/>
    <w:rsid w:val="00644AF7"/>
    <w:rsid w:val="00644B94"/>
    <w:rsid w:val="006450E8"/>
    <w:rsid w:val="006458EE"/>
    <w:rsid w:val="00646752"/>
    <w:rsid w:val="006467D1"/>
    <w:rsid w:val="006468BA"/>
    <w:rsid w:val="006468F8"/>
    <w:rsid w:val="00646972"/>
    <w:rsid w:val="006469BA"/>
    <w:rsid w:val="00646AC3"/>
    <w:rsid w:val="00646E03"/>
    <w:rsid w:val="0064781B"/>
    <w:rsid w:val="00647FD7"/>
    <w:rsid w:val="00650279"/>
    <w:rsid w:val="006502E4"/>
    <w:rsid w:val="006509EB"/>
    <w:rsid w:val="00651578"/>
    <w:rsid w:val="00651C5A"/>
    <w:rsid w:val="00651CA1"/>
    <w:rsid w:val="00652973"/>
    <w:rsid w:val="0065306B"/>
    <w:rsid w:val="006533B0"/>
    <w:rsid w:val="00653A0F"/>
    <w:rsid w:val="00653BEE"/>
    <w:rsid w:val="00653C25"/>
    <w:rsid w:val="00653EB0"/>
    <w:rsid w:val="00653EE6"/>
    <w:rsid w:val="006540F7"/>
    <w:rsid w:val="0065453E"/>
    <w:rsid w:val="006549F0"/>
    <w:rsid w:val="00655444"/>
    <w:rsid w:val="006559F5"/>
    <w:rsid w:val="00655EF8"/>
    <w:rsid w:val="006560A2"/>
    <w:rsid w:val="0065633D"/>
    <w:rsid w:val="0065654A"/>
    <w:rsid w:val="00656B9B"/>
    <w:rsid w:val="00656F40"/>
    <w:rsid w:val="00657397"/>
    <w:rsid w:val="0065765B"/>
    <w:rsid w:val="006577F3"/>
    <w:rsid w:val="00657B4F"/>
    <w:rsid w:val="00657C87"/>
    <w:rsid w:val="00660018"/>
    <w:rsid w:val="00660112"/>
    <w:rsid w:val="0066012B"/>
    <w:rsid w:val="00660140"/>
    <w:rsid w:val="0066043C"/>
    <w:rsid w:val="00660935"/>
    <w:rsid w:val="0066093F"/>
    <w:rsid w:val="00660951"/>
    <w:rsid w:val="00660D17"/>
    <w:rsid w:val="00660E9F"/>
    <w:rsid w:val="006614E7"/>
    <w:rsid w:val="006616CB"/>
    <w:rsid w:val="0066173B"/>
    <w:rsid w:val="006626B7"/>
    <w:rsid w:val="00662AC7"/>
    <w:rsid w:val="006635D7"/>
    <w:rsid w:val="006639CA"/>
    <w:rsid w:val="00663FF7"/>
    <w:rsid w:val="0066459F"/>
    <w:rsid w:val="00664782"/>
    <w:rsid w:val="006648F9"/>
    <w:rsid w:val="00664B03"/>
    <w:rsid w:val="00664E75"/>
    <w:rsid w:val="0066586F"/>
    <w:rsid w:val="00665A51"/>
    <w:rsid w:val="00665D8D"/>
    <w:rsid w:val="00665ED8"/>
    <w:rsid w:val="00666352"/>
    <w:rsid w:val="00666929"/>
    <w:rsid w:val="00666D41"/>
    <w:rsid w:val="006671FD"/>
    <w:rsid w:val="006673F7"/>
    <w:rsid w:val="006700B2"/>
    <w:rsid w:val="006706CF"/>
    <w:rsid w:val="00671164"/>
    <w:rsid w:val="006715BA"/>
    <w:rsid w:val="006716A5"/>
    <w:rsid w:val="0067186E"/>
    <w:rsid w:val="00671D33"/>
    <w:rsid w:val="00672E7F"/>
    <w:rsid w:val="0067305F"/>
    <w:rsid w:val="006731D7"/>
    <w:rsid w:val="00673888"/>
    <w:rsid w:val="00673C05"/>
    <w:rsid w:val="00673E8F"/>
    <w:rsid w:val="00673ED6"/>
    <w:rsid w:val="00674005"/>
    <w:rsid w:val="0067475A"/>
    <w:rsid w:val="00674A28"/>
    <w:rsid w:val="006752C2"/>
    <w:rsid w:val="00675439"/>
    <w:rsid w:val="006755E1"/>
    <w:rsid w:val="0067563E"/>
    <w:rsid w:val="00675B03"/>
    <w:rsid w:val="00675E57"/>
    <w:rsid w:val="00676181"/>
    <w:rsid w:val="006766FE"/>
    <w:rsid w:val="00677002"/>
    <w:rsid w:val="00677319"/>
    <w:rsid w:val="00677476"/>
    <w:rsid w:val="00677F41"/>
    <w:rsid w:val="00680330"/>
    <w:rsid w:val="00680DE9"/>
    <w:rsid w:val="006812D6"/>
    <w:rsid w:val="00681593"/>
    <w:rsid w:val="00681699"/>
    <w:rsid w:val="00681D7C"/>
    <w:rsid w:val="006821D9"/>
    <w:rsid w:val="00682240"/>
    <w:rsid w:val="0068253B"/>
    <w:rsid w:val="00682872"/>
    <w:rsid w:val="006828C8"/>
    <w:rsid w:val="006828CE"/>
    <w:rsid w:val="006828E8"/>
    <w:rsid w:val="006829D7"/>
    <w:rsid w:val="006833FD"/>
    <w:rsid w:val="00683E11"/>
    <w:rsid w:val="006842C4"/>
    <w:rsid w:val="00684BDF"/>
    <w:rsid w:val="006852C6"/>
    <w:rsid w:val="00685A2E"/>
    <w:rsid w:val="00685FF2"/>
    <w:rsid w:val="006863B2"/>
    <w:rsid w:val="00686AE0"/>
    <w:rsid w:val="00686B9F"/>
    <w:rsid w:val="00687A28"/>
    <w:rsid w:val="00690961"/>
    <w:rsid w:val="00690995"/>
    <w:rsid w:val="00690C3F"/>
    <w:rsid w:val="0069175F"/>
    <w:rsid w:val="00691768"/>
    <w:rsid w:val="00691C44"/>
    <w:rsid w:val="00692464"/>
    <w:rsid w:val="00692AB6"/>
    <w:rsid w:val="00692F7F"/>
    <w:rsid w:val="0069388E"/>
    <w:rsid w:val="00693A76"/>
    <w:rsid w:val="00693E29"/>
    <w:rsid w:val="00694085"/>
    <w:rsid w:val="006948F1"/>
    <w:rsid w:val="0069524E"/>
    <w:rsid w:val="006957EE"/>
    <w:rsid w:val="0069621D"/>
    <w:rsid w:val="00696A4A"/>
    <w:rsid w:val="00696E1A"/>
    <w:rsid w:val="0069718B"/>
    <w:rsid w:val="00697211"/>
    <w:rsid w:val="0069726A"/>
    <w:rsid w:val="00697350"/>
    <w:rsid w:val="00697575"/>
    <w:rsid w:val="006976DD"/>
    <w:rsid w:val="00697876"/>
    <w:rsid w:val="006A028E"/>
    <w:rsid w:val="006A051A"/>
    <w:rsid w:val="006A09F1"/>
    <w:rsid w:val="006A0A05"/>
    <w:rsid w:val="006A126B"/>
    <w:rsid w:val="006A1438"/>
    <w:rsid w:val="006A173C"/>
    <w:rsid w:val="006A1861"/>
    <w:rsid w:val="006A1BE0"/>
    <w:rsid w:val="006A3120"/>
    <w:rsid w:val="006A3537"/>
    <w:rsid w:val="006A3BC3"/>
    <w:rsid w:val="006A3F02"/>
    <w:rsid w:val="006A40E4"/>
    <w:rsid w:val="006A4253"/>
    <w:rsid w:val="006A453A"/>
    <w:rsid w:val="006A4895"/>
    <w:rsid w:val="006A48EB"/>
    <w:rsid w:val="006A4D23"/>
    <w:rsid w:val="006A4FB0"/>
    <w:rsid w:val="006A532E"/>
    <w:rsid w:val="006A5410"/>
    <w:rsid w:val="006A59A0"/>
    <w:rsid w:val="006A5C2A"/>
    <w:rsid w:val="006A5F88"/>
    <w:rsid w:val="006A623E"/>
    <w:rsid w:val="006A624E"/>
    <w:rsid w:val="006A625C"/>
    <w:rsid w:val="006A6552"/>
    <w:rsid w:val="006A68CF"/>
    <w:rsid w:val="006A6B36"/>
    <w:rsid w:val="006A74A9"/>
    <w:rsid w:val="006A7782"/>
    <w:rsid w:val="006A7867"/>
    <w:rsid w:val="006A7BEF"/>
    <w:rsid w:val="006B00BC"/>
    <w:rsid w:val="006B0140"/>
    <w:rsid w:val="006B0B2F"/>
    <w:rsid w:val="006B0C38"/>
    <w:rsid w:val="006B0DAF"/>
    <w:rsid w:val="006B107F"/>
    <w:rsid w:val="006B10D6"/>
    <w:rsid w:val="006B12F3"/>
    <w:rsid w:val="006B1882"/>
    <w:rsid w:val="006B18F7"/>
    <w:rsid w:val="006B1E26"/>
    <w:rsid w:val="006B228A"/>
    <w:rsid w:val="006B24A4"/>
    <w:rsid w:val="006B28C5"/>
    <w:rsid w:val="006B2A60"/>
    <w:rsid w:val="006B2CCC"/>
    <w:rsid w:val="006B321B"/>
    <w:rsid w:val="006B3586"/>
    <w:rsid w:val="006B375E"/>
    <w:rsid w:val="006B38B5"/>
    <w:rsid w:val="006B3BF7"/>
    <w:rsid w:val="006B43E2"/>
    <w:rsid w:val="006B4829"/>
    <w:rsid w:val="006B4C43"/>
    <w:rsid w:val="006B4E28"/>
    <w:rsid w:val="006B5305"/>
    <w:rsid w:val="006B5536"/>
    <w:rsid w:val="006B5750"/>
    <w:rsid w:val="006B5A07"/>
    <w:rsid w:val="006B5C6D"/>
    <w:rsid w:val="006B6888"/>
    <w:rsid w:val="006B6B7B"/>
    <w:rsid w:val="006B71DC"/>
    <w:rsid w:val="006B759D"/>
    <w:rsid w:val="006B778F"/>
    <w:rsid w:val="006C05F5"/>
    <w:rsid w:val="006C0AD5"/>
    <w:rsid w:val="006C145F"/>
    <w:rsid w:val="006C19A9"/>
    <w:rsid w:val="006C1A7A"/>
    <w:rsid w:val="006C1F98"/>
    <w:rsid w:val="006C2102"/>
    <w:rsid w:val="006C211F"/>
    <w:rsid w:val="006C252C"/>
    <w:rsid w:val="006C2EEE"/>
    <w:rsid w:val="006C313A"/>
    <w:rsid w:val="006C37AC"/>
    <w:rsid w:val="006C3B3F"/>
    <w:rsid w:val="006C3C3F"/>
    <w:rsid w:val="006C404A"/>
    <w:rsid w:val="006C4052"/>
    <w:rsid w:val="006C40AC"/>
    <w:rsid w:val="006C41DA"/>
    <w:rsid w:val="006C43AB"/>
    <w:rsid w:val="006C4734"/>
    <w:rsid w:val="006C4780"/>
    <w:rsid w:val="006C48A1"/>
    <w:rsid w:val="006C4AFB"/>
    <w:rsid w:val="006C4D7A"/>
    <w:rsid w:val="006C5641"/>
    <w:rsid w:val="006C5BB8"/>
    <w:rsid w:val="006C664C"/>
    <w:rsid w:val="006C6D17"/>
    <w:rsid w:val="006C6DE1"/>
    <w:rsid w:val="006C71D4"/>
    <w:rsid w:val="006C7701"/>
    <w:rsid w:val="006C7C76"/>
    <w:rsid w:val="006D0035"/>
    <w:rsid w:val="006D08A6"/>
    <w:rsid w:val="006D0B5D"/>
    <w:rsid w:val="006D10BC"/>
    <w:rsid w:val="006D1518"/>
    <w:rsid w:val="006D1735"/>
    <w:rsid w:val="006D1897"/>
    <w:rsid w:val="006D1A1A"/>
    <w:rsid w:val="006D1B34"/>
    <w:rsid w:val="006D20C5"/>
    <w:rsid w:val="006D215D"/>
    <w:rsid w:val="006D2233"/>
    <w:rsid w:val="006D232B"/>
    <w:rsid w:val="006D2F5D"/>
    <w:rsid w:val="006D3246"/>
    <w:rsid w:val="006D36C8"/>
    <w:rsid w:val="006D3B18"/>
    <w:rsid w:val="006D3CC1"/>
    <w:rsid w:val="006D3DDD"/>
    <w:rsid w:val="006D3F70"/>
    <w:rsid w:val="006D40B7"/>
    <w:rsid w:val="006D498C"/>
    <w:rsid w:val="006D49D3"/>
    <w:rsid w:val="006D4E25"/>
    <w:rsid w:val="006D4EF4"/>
    <w:rsid w:val="006D51EF"/>
    <w:rsid w:val="006D58FC"/>
    <w:rsid w:val="006D5B14"/>
    <w:rsid w:val="006D5C53"/>
    <w:rsid w:val="006D62FC"/>
    <w:rsid w:val="006D62FD"/>
    <w:rsid w:val="006D691B"/>
    <w:rsid w:val="006D6AD1"/>
    <w:rsid w:val="006D6B18"/>
    <w:rsid w:val="006D6E92"/>
    <w:rsid w:val="006D6FAC"/>
    <w:rsid w:val="006D7065"/>
    <w:rsid w:val="006D76DF"/>
    <w:rsid w:val="006D7F50"/>
    <w:rsid w:val="006D7F7B"/>
    <w:rsid w:val="006E016A"/>
    <w:rsid w:val="006E038D"/>
    <w:rsid w:val="006E0588"/>
    <w:rsid w:val="006E091C"/>
    <w:rsid w:val="006E0A2F"/>
    <w:rsid w:val="006E11DC"/>
    <w:rsid w:val="006E1480"/>
    <w:rsid w:val="006E178E"/>
    <w:rsid w:val="006E1E71"/>
    <w:rsid w:val="006E215B"/>
    <w:rsid w:val="006E228B"/>
    <w:rsid w:val="006E234B"/>
    <w:rsid w:val="006E2540"/>
    <w:rsid w:val="006E26C1"/>
    <w:rsid w:val="006E2B0A"/>
    <w:rsid w:val="006E2CB8"/>
    <w:rsid w:val="006E2ED4"/>
    <w:rsid w:val="006E3644"/>
    <w:rsid w:val="006E3A40"/>
    <w:rsid w:val="006E3C34"/>
    <w:rsid w:val="006E3E82"/>
    <w:rsid w:val="006E3EF9"/>
    <w:rsid w:val="006E44A8"/>
    <w:rsid w:val="006E4CD3"/>
    <w:rsid w:val="006E4DDA"/>
    <w:rsid w:val="006E4E21"/>
    <w:rsid w:val="006E501D"/>
    <w:rsid w:val="006E5326"/>
    <w:rsid w:val="006E59F6"/>
    <w:rsid w:val="006E617E"/>
    <w:rsid w:val="006E6212"/>
    <w:rsid w:val="006E6A94"/>
    <w:rsid w:val="006E71FA"/>
    <w:rsid w:val="006E7650"/>
    <w:rsid w:val="006E76CC"/>
    <w:rsid w:val="006E7A3C"/>
    <w:rsid w:val="006E7DF0"/>
    <w:rsid w:val="006F0378"/>
    <w:rsid w:val="006F0AB1"/>
    <w:rsid w:val="006F0D62"/>
    <w:rsid w:val="006F12CF"/>
    <w:rsid w:val="006F135A"/>
    <w:rsid w:val="006F163E"/>
    <w:rsid w:val="006F168A"/>
    <w:rsid w:val="006F1794"/>
    <w:rsid w:val="006F216D"/>
    <w:rsid w:val="006F2823"/>
    <w:rsid w:val="006F318F"/>
    <w:rsid w:val="006F35DC"/>
    <w:rsid w:val="006F3698"/>
    <w:rsid w:val="006F37AE"/>
    <w:rsid w:val="006F3A01"/>
    <w:rsid w:val="006F47AC"/>
    <w:rsid w:val="006F4828"/>
    <w:rsid w:val="006F4DE5"/>
    <w:rsid w:val="006F4E86"/>
    <w:rsid w:val="006F5403"/>
    <w:rsid w:val="006F593B"/>
    <w:rsid w:val="006F5FA5"/>
    <w:rsid w:val="006F6975"/>
    <w:rsid w:val="006F6A45"/>
    <w:rsid w:val="006F6B2F"/>
    <w:rsid w:val="006F6BBE"/>
    <w:rsid w:val="006F6C05"/>
    <w:rsid w:val="006F6C93"/>
    <w:rsid w:val="006F70AD"/>
    <w:rsid w:val="006F746F"/>
    <w:rsid w:val="006F7B15"/>
    <w:rsid w:val="006F7CEB"/>
    <w:rsid w:val="006F7EB8"/>
    <w:rsid w:val="006F7FBC"/>
    <w:rsid w:val="007002E3"/>
    <w:rsid w:val="00700988"/>
    <w:rsid w:val="00700E70"/>
    <w:rsid w:val="00701501"/>
    <w:rsid w:val="00701C62"/>
    <w:rsid w:val="0070213F"/>
    <w:rsid w:val="00702619"/>
    <w:rsid w:val="00702A13"/>
    <w:rsid w:val="00702AA5"/>
    <w:rsid w:val="00702EC6"/>
    <w:rsid w:val="00702F12"/>
    <w:rsid w:val="0070331F"/>
    <w:rsid w:val="00703D55"/>
    <w:rsid w:val="00703DFA"/>
    <w:rsid w:val="00703EB0"/>
    <w:rsid w:val="007040CB"/>
    <w:rsid w:val="00704842"/>
    <w:rsid w:val="0070489D"/>
    <w:rsid w:val="00704976"/>
    <w:rsid w:val="00705468"/>
    <w:rsid w:val="00705BEE"/>
    <w:rsid w:val="00705CDA"/>
    <w:rsid w:val="00705DF8"/>
    <w:rsid w:val="0070613F"/>
    <w:rsid w:val="0070645C"/>
    <w:rsid w:val="00706796"/>
    <w:rsid w:val="00706811"/>
    <w:rsid w:val="007068FA"/>
    <w:rsid w:val="00706C72"/>
    <w:rsid w:val="00706F87"/>
    <w:rsid w:val="00707390"/>
    <w:rsid w:val="00707737"/>
    <w:rsid w:val="00707B66"/>
    <w:rsid w:val="00707BAF"/>
    <w:rsid w:val="00707CA1"/>
    <w:rsid w:val="00707CE8"/>
    <w:rsid w:val="00710144"/>
    <w:rsid w:val="0071019D"/>
    <w:rsid w:val="00710820"/>
    <w:rsid w:val="00710C49"/>
    <w:rsid w:val="00711420"/>
    <w:rsid w:val="00711FBA"/>
    <w:rsid w:val="00712690"/>
    <w:rsid w:val="0071272D"/>
    <w:rsid w:val="00712DA1"/>
    <w:rsid w:val="007139B6"/>
    <w:rsid w:val="007140BB"/>
    <w:rsid w:val="00714AE6"/>
    <w:rsid w:val="00714AF0"/>
    <w:rsid w:val="00714D6D"/>
    <w:rsid w:val="007156D4"/>
    <w:rsid w:val="00715BF8"/>
    <w:rsid w:val="00716618"/>
    <w:rsid w:val="00716996"/>
    <w:rsid w:val="007169A3"/>
    <w:rsid w:val="00716D96"/>
    <w:rsid w:val="00716F6B"/>
    <w:rsid w:val="00716FF5"/>
    <w:rsid w:val="0071705F"/>
    <w:rsid w:val="007173CB"/>
    <w:rsid w:val="0071784B"/>
    <w:rsid w:val="00720E3F"/>
    <w:rsid w:val="00720E47"/>
    <w:rsid w:val="007214A1"/>
    <w:rsid w:val="00721581"/>
    <w:rsid w:val="00721AD3"/>
    <w:rsid w:val="007221D1"/>
    <w:rsid w:val="0072232F"/>
    <w:rsid w:val="007223C1"/>
    <w:rsid w:val="00722AB5"/>
    <w:rsid w:val="00722B06"/>
    <w:rsid w:val="00722EF0"/>
    <w:rsid w:val="00723762"/>
    <w:rsid w:val="0072376D"/>
    <w:rsid w:val="00723E07"/>
    <w:rsid w:val="007248E7"/>
    <w:rsid w:val="0072495B"/>
    <w:rsid w:val="00724D27"/>
    <w:rsid w:val="00724DA5"/>
    <w:rsid w:val="00724F2B"/>
    <w:rsid w:val="00725CE0"/>
    <w:rsid w:val="00725F18"/>
    <w:rsid w:val="00725F5E"/>
    <w:rsid w:val="007264BB"/>
    <w:rsid w:val="00726BC5"/>
    <w:rsid w:val="00726C59"/>
    <w:rsid w:val="00726D5F"/>
    <w:rsid w:val="00727324"/>
    <w:rsid w:val="00727CA7"/>
    <w:rsid w:val="00730454"/>
    <w:rsid w:val="00730ABB"/>
    <w:rsid w:val="00731E23"/>
    <w:rsid w:val="0073210D"/>
    <w:rsid w:val="00732817"/>
    <w:rsid w:val="00732A7F"/>
    <w:rsid w:val="00732D07"/>
    <w:rsid w:val="00733401"/>
    <w:rsid w:val="00733423"/>
    <w:rsid w:val="00733493"/>
    <w:rsid w:val="00733A80"/>
    <w:rsid w:val="00733CF6"/>
    <w:rsid w:val="00733DFE"/>
    <w:rsid w:val="00734CBD"/>
    <w:rsid w:val="00734EA3"/>
    <w:rsid w:val="007355DC"/>
    <w:rsid w:val="00735CF5"/>
    <w:rsid w:val="0073621A"/>
    <w:rsid w:val="0073657C"/>
    <w:rsid w:val="00736CF0"/>
    <w:rsid w:val="00736F9E"/>
    <w:rsid w:val="007374FF"/>
    <w:rsid w:val="00737A52"/>
    <w:rsid w:val="00737B47"/>
    <w:rsid w:val="00740479"/>
    <w:rsid w:val="007405DE"/>
    <w:rsid w:val="00740D66"/>
    <w:rsid w:val="00742174"/>
    <w:rsid w:val="007422F8"/>
    <w:rsid w:val="007426FA"/>
    <w:rsid w:val="007429DE"/>
    <w:rsid w:val="00742C71"/>
    <w:rsid w:val="00742EDE"/>
    <w:rsid w:val="0074300C"/>
    <w:rsid w:val="00743533"/>
    <w:rsid w:val="00743B0D"/>
    <w:rsid w:val="0074408B"/>
    <w:rsid w:val="007440FB"/>
    <w:rsid w:val="00744356"/>
    <w:rsid w:val="00744A19"/>
    <w:rsid w:val="00745531"/>
    <w:rsid w:val="00745E03"/>
    <w:rsid w:val="007462CB"/>
    <w:rsid w:val="00746483"/>
    <w:rsid w:val="0074656E"/>
    <w:rsid w:val="007467C1"/>
    <w:rsid w:val="0074682B"/>
    <w:rsid w:val="00746869"/>
    <w:rsid w:val="00746BF6"/>
    <w:rsid w:val="00746FCF"/>
    <w:rsid w:val="00747280"/>
    <w:rsid w:val="00747386"/>
    <w:rsid w:val="00747479"/>
    <w:rsid w:val="00747BDC"/>
    <w:rsid w:val="00747E26"/>
    <w:rsid w:val="00750553"/>
    <w:rsid w:val="0075083E"/>
    <w:rsid w:val="0075146C"/>
    <w:rsid w:val="00751571"/>
    <w:rsid w:val="00752081"/>
    <w:rsid w:val="00752366"/>
    <w:rsid w:val="007529AC"/>
    <w:rsid w:val="00753936"/>
    <w:rsid w:val="0075421C"/>
    <w:rsid w:val="0075435B"/>
    <w:rsid w:val="00754374"/>
    <w:rsid w:val="007546B8"/>
    <w:rsid w:val="007547C8"/>
    <w:rsid w:val="00755671"/>
    <w:rsid w:val="00755BC6"/>
    <w:rsid w:val="00755FCF"/>
    <w:rsid w:val="00756250"/>
    <w:rsid w:val="00756525"/>
    <w:rsid w:val="0075654F"/>
    <w:rsid w:val="00756824"/>
    <w:rsid w:val="00756842"/>
    <w:rsid w:val="00757098"/>
    <w:rsid w:val="00757A4E"/>
    <w:rsid w:val="00757B35"/>
    <w:rsid w:val="00757BC8"/>
    <w:rsid w:val="00760179"/>
    <w:rsid w:val="0076079B"/>
    <w:rsid w:val="007608FC"/>
    <w:rsid w:val="00760A1B"/>
    <w:rsid w:val="00760C10"/>
    <w:rsid w:val="007611E3"/>
    <w:rsid w:val="0076144E"/>
    <w:rsid w:val="00761508"/>
    <w:rsid w:val="007616A5"/>
    <w:rsid w:val="007616EC"/>
    <w:rsid w:val="00762316"/>
    <w:rsid w:val="00762BB9"/>
    <w:rsid w:val="00762E2F"/>
    <w:rsid w:val="00762FAE"/>
    <w:rsid w:val="00763316"/>
    <w:rsid w:val="0076354D"/>
    <w:rsid w:val="007638D8"/>
    <w:rsid w:val="00763C10"/>
    <w:rsid w:val="00763CA8"/>
    <w:rsid w:val="00763E21"/>
    <w:rsid w:val="0076404D"/>
    <w:rsid w:val="00764086"/>
    <w:rsid w:val="00764251"/>
    <w:rsid w:val="00764C60"/>
    <w:rsid w:val="00764F02"/>
    <w:rsid w:val="007651FB"/>
    <w:rsid w:val="007653A7"/>
    <w:rsid w:val="00765EC2"/>
    <w:rsid w:val="00766258"/>
    <w:rsid w:val="00766B84"/>
    <w:rsid w:val="00766D09"/>
    <w:rsid w:val="00766D3F"/>
    <w:rsid w:val="00766F65"/>
    <w:rsid w:val="0076701D"/>
    <w:rsid w:val="007675D6"/>
    <w:rsid w:val="00770536"/>
    <w:rsid w:val="007711C6"/>
    <w:rsid w:val="0077124C"/>
    <w:rsid w:val="007716B7"/>
    <w:rsid w:val="00771D35"/>
    <w:rsid w:val="00771E0B"/>
    <w:rsid w:val="00771E23"/>
    <w:rsid w:val="00771FE8"/>
    <w:rsid w:val="0077255D"/>
    <w:rsid w:val="007727B9"/>
    <w:rsid w:val="007728BF"/>
    <w:rsid w:val="00772FC8"/>
    <w:rsid w:val="00773CC4"/>
    <w:rsid w:val="00774061"/>
    <w:rsid w:val="007744AD"/>
    <w:rsid w:val="0077453D"/>
    <w:rsid w:val="00774622"/>
    <w:rsid w:val="0077479E"/>
    <w:rsid w:val="00774816"/>
    <w:rsid w:val="00774C56"/>
    <w:rsid w:val="00774D59"/>
    <w:rsid w:val="00775591"/>
    <w:rsid w:val="007755C0"/>
    <w:rsid w:val="007759AC"/>
    <w:rsid w:val="00775B22"/>
    <w:rsid w:val="00775C6E"/>
    <w:rsid w:val="00776071"/>
    <w:rsid w:val="00776278"/>
    <w:rsid w:val="0077633D"/>
    <w:rsid w:val="00776D9D"/>
    <w:rsid w:val="00777744"/>
    <w:rsid w:val="00777EA9"/>
    <w:rsid w:val="00780826"/>
    <w:rsid w:val="00780B40"/>
    <w:rsid w:val="00780FE4"/>
    <w:rsid w:val="00781180"/>
    <w:rsid w:val="007818F7"/>
    <w:rsid w:val="00781992"/>
    <w:rsid w:val="00781C1F"/>
    <w:rsid w:val="00782015"/>
    <w:rsid w:val="007823F9"/>
    <w:rsid w:val="00782776"/>
    <w:rsid w:val="00782D34"/>
    <w:rsid w:val="0078327D"/>
    <w:rsid w:val="00783D20"/>
    <w:rsid w:val="00783D4C"/>
    <w:rsid w:val="00783DFF"/>
    <w:rsid w:val="007845CD"/>
    <w:rsid w:val="00784E21"/>
    <w:rsid w:val="00784E68"/>
    <w:rsid w:val="00785071"/>
    <w:rsid w:val="007851F9"/>
    <w:rsid w:val="007852AF"/>
    <w:rsid w:val="007854D1"/>
    <w:rsid w:val="0078558B"/>
    <w:rsid w:val="00785829"/>
    <w:rsid w:val="0078595C"/>
    <w:rsid w:val="00785A46"/>
    <w:rsid w:val="00785DE9"/>
    <w:rsid w:val="007861FC"/>
    <w:rsid w:val="00786732"/>
    <w:rsid w:val="00786775"/>
    <w:rsid w:val="00786932"/>
    <w:rsid w:val="00786E84"/>
    <w:rsid w:val="00786EEF"/>
    <w:rsid w:val="0078704D"/>
    <w:rsid w:val="00787875"/>
    <w:rsid w:val="00790056"/>
    <w:rsid w:val="00790C15"/>
    <w:rsid w:val="00790D26"/>
    <w:rsid w:val="007913E3"/>
    <w:rsid w:val="007918CB"/>
    <w:rsid w:val="0079218E"/>
    <w:rsid w:val="007925E1"/>
    <w:rsid w:val="00792A5B"/>
    <w:rsid w:val="00792C51"/>
    <w:rsid w:val="007930DF"/>
    <w:rsid w:val="007932D3"/>
    <w:rsid w:val="00793474"/>
    <w:rsid w:val="00793E29"/>
    <w:rsid w:val="00794A86"/>
    <w:rsid w:val="00794D7C"/>
    <w:rsid w:val="0079501E"/>
    <w:rsid w:val="007950C4"/>
    <w:rsid w:val="0079553B"/>
    <w:rsid w:val="0079578F"/>
    <w:rsid w:val="00795D3F"/>
    <w:rsid w:val="00795D7B"/>
    <w:rsid w:val="00795EB0"/>
    <w:rsid w:val="00796432"/>
    <w:rsid w:val="00796B5E"/>
    <w:rsid w:val="00796C0C"/>
    <w:rsid w:val="00796FFB"/>
    <w:rsid w:val="0079741A"/>
    <w:rsid w:val="007975D4"/>
    <w:rsid w:val="00797701"/>
    <w:rsid w:val="007A0168"/>
    <w:rsid w:val="007A0C78"/>
    <w:rsid w:val="007A13F1"/>
    <w:rsid w:val="007A16F1"/>
    <w:rsid w:val="007A1A40"/>
    <w:rsid w:val="007A1AB7"/>
    <w:rsid w:val="007A1E6A"/>
    <w:rsid w:val="007A21E5"/>
    <w:rsid w:val="007A232B"/>
    <w:rsid w:val="007A24CB"/>
    <w:rsid w:val="007A28EB"/>
    <w:rsid w:val="007A2953"/>
    <w:rsid w:val="007A29FD"/>
    <w:rsid w:val="007A3183"/>
    <w:rsid w:val="007A33D8"/>
    <w:rsid w:val="007A361B"/>
    <w:rsid w:val="007A38BE"/>
    <w:rsid w:val="007A3C9E"/>
    <w:rsid w:val="007A3EA1"/>
    <w:rsid w:val="007A3EC3"/>
    <w:rsid w:val="007A42BB"/>
    <w:rsid w:val="007A43D6"/>
    <w:rsid w:val="007A4600"/>
    <w:rsid w:val="007A529B"/>
    <w:rsid w:val="007A532F"/>
    <w:rsid w:val="007A535D"/>
    <w:rsid w:val="007A53E1"/>
    <w:rsid w:val="007A5812"/>
    <w:rsid w:val="007A5B21"/>
    <w:rsid w:val="007A5B7A"/>
    <w:rsid w:val="007A5C54"/>
    <w:rsid w:val="007A600B"/>
    <w:rsid w:val="007A610C"/>
    <w:rsid w:val="007A6580"/>
    <w:rsid w:val="007A6602"/>
    <w:rsid w:val="007A6749"/>
    <w:rsid w:val="007A6D17"/>
    <w:rsid w:val="007A6DE1"/>
    <w:rsid w:val="007A7032"/>
    <w:rsid w:val="007A76C5"/>
    <w:rsid w:val="007A7CBB"/>
    <w:rsid w:val="007B035D"/>
    <w:rsid w:val="007B041A"/>
    <w:rsid w:val="007B06CC"/>
    <w:rsid w:val="007B0C3B"/>
    <w:rsid w:val="007B0D6F"/>
    <w:rsid w:val="007B116B"/>
    <w:rsid w:val="007B12A6"/>
    <w:rsid w:val="007B13DB"/>
    <w:rsid w:val="007B1582"/>
    <w:rsid w:val="007B1686"/>
    <w:rsid w:val="007B1D8D"/>
    <w:rsid w:val="007B1DAA"/>
    <w:rsid w:val="007B243F"/>
    <w:rsid w:val="007B26A8"/>
    <w:rsid w:val="007B2FC7"/>
    <w:rsid w:val="007B32DC"/>
    <w:rsid w:val="007B3429"/>
    <w:rsid w:val="007B34D7"/>
    <w:rsid w:val="007B388B"/>
    <w:rsid w:val="007B3D49"/>
    <w:rsid w:val="007B3F8D"/>
    <w:rsid w:val="007B40DB"/>
    <w:rsid w:val="007B4681"/>
    <w:rsid w:val="007B5320"/>
    <w:rsid w:val="007B58C3"/>
    <w:rsid w:val="007B5EAE"/>
    <w:rsid w:val="007B6534"/>
    <w:rsid w:val="007B662E"/>
    <w:rsid w:val="007B6E48"/>
    <w:rsid w:val="007B7453"/>
    <w:rsid w:val="007B77C0"/>
    <w:rsid w:val="007B7CE7"/>
    <w:rsid w:val="007B7EBD"/>
    <w:rsid w:val="007C003A"/>
    <w:rsid w:val="007C009F"/>
    <w:rsid w:val="007C014A"/>
    <w:rsid w:val="007C0304"/>
    <w:rsid w:val="007C070D"/>
    <w:rsid w:val="007C0796"/>
    <w:rsid w:val="007C0AB0"/>
    <w:rsid w:val="007C0F18"/>
    <w:rsid w:val="007C11ED"/>
    <w:rsid w:val="007C1619"/>
    <w:rsid w:val="007C175D"/>
    <w:rsid w:val="007C1A6A"/>
    <w:rsid w:val="007C1B23"/>
    <w:rsid w:val="007C1FC9"/>
    <w:rsid w:val="007C2073"/>
    <w:rsid w:val="007C20B2"/>
    <w:rsid w:val="007C2AB8"/>
    <w:rsid w:val="007C35B3"/>
    <w:rsid w:val="007C3A56"/>
    <w:rsid w:val="007C4D6C"/>
    <w:rsid w:val="007C4E26"/>
    <w:rsid w:val="007C53AB"/>
    <w:rsid w:val="007C5519"/>
    <w:rsid w:val="007C5999"/>
    <w:rsid w:val="007C5ABB"/>
    <w:rsid w:val="007C5D4E"/>
    <w:rsid w:val="007C5F2A"/>
    <w:rsid w:val="007C6053"/>
    <w:rsid w:val="007C66DC"/>
    <w:rsid w:val="007C6EC4"/>
    <w:rsid w:val="007C6FFA"/>
    <w:rsid w:val="007C79F1"/>
    <w:rsid w:val="007D043B"/>
    <w:rsid w:val="007D0EA7"/>
    <w:rsid w:val="007D1214"/>
    <w:rsid w:val="007D12A5"/>
    <w:rsid w:val="007D12AA"/>
    <w:rsid w:val="007D15A2"/>
    <w:rsid w:val="007D1976"/>
    <w:rsid w:val="007D1AA5"/>
    <w:rsid w:val="007D1E5B"/>
    <w:rsid w:val="007D2604"/>
    <w:rsid w:val="007D33A7"/>
    <w:rsid w:val="007D3B3D"/>
    <w:rsid w:val="007D40B8"/>
    <w:rsid w:val="007D4476"/>
    <w:rsid w:val="007D4489"/>
    <w:rsid w:val="007D4858"/>
    <w:rsid w:val="007D4912"/>
    <w:rsid w:val="007D4CFA"/>
    <w:rsid w:val="007D4ED9"/>
    <w:rsid w:val="007D507B"/>
    <w:rsid w:val="007D5ADE"/>
    <w:rsid w:val="007D5ED7"/>
    <w:rsid w:val="007D6108"/>
    <w:rsid w:val="007D6C12"/>
    <w:rsid w:val="007D74EC"/>
    <w:rsid w:val="007D78B3"/>
    <w:rsid w:val="007D7C88"/>
    <w:rsid w:val="007E0541"/>
    <w:rsid w:val="007E0B4A"/>
    <w:rsid w:val="007E12A1"/>
    <w:rsid w:val="007E1C23"/>
    <w:rsid w:val="007E1D3B"/>
    <w:rsid w:val="007E1E0F"/>
    <w:rsid w:val="007E2302"/>
    <w:rsid w:val="007E23F9"/>
    <w:rsid w:val="007E25B5"/>
    <w:rsid w:val="007E269F"/>
    <w:rsid w:val="007E271D"/>
    <w:rsid w:val="007E306C"/>
    <w:rsid w:val="007E3088"/>
    <w:rsid w:val="007E3150"/>
    <w:rsid w:val="007E3217"/>
    <w:rsid w:val="007E32A0"/>
    <w:rsid w:val="007E3826"/>
    <w:rsid w:val="007E3AB9"/>
    <w:rsid w:val="007E3CCF"/>
    <w:rsid w:val="007E402F"/>
    <w:rsid w:val="007E4058"/>
    <w:rsid w:val="007E45C7"/>
    <w:rsid w:val="007E4832"/>
    <w:rsid w:val="007E50DB"/>
    <w:rsid w:val="007E51AB"/>
    <w:rsid w:val="007E578F"/>
    <w:rsid w:val="007E63F4"/>
    <w:rsid w:val="007E63FC"/>
    <w:rsid w:val="007E6756"/>
    <w:rsid w:val="007E6806"/>
    <w:rsid w:val="007E6A5A"/>
    <w:rsid w:val="007E6AE0"/>
    <w:rsid w:val="007E7538"/>
    <w:rsid w:val="007E785B"/>
    <w:rsid w:val="007E7AAB"/>
    <w:rsid w:val="007E7CD3"/>
    <w:rsid w:val="007F02D3"/>
    <w:rsid w:val="007F05D2"/>
    <w:rsid w:val="007F1290"/>
    <w:rsid w:val="007F1499"/>
    <w:rsid w:val="007F1802"/>
    <w:rsid w:val="007F19EB"/>
    <w:rsid w:val="007F1C81"/>
    <w:rsid w:val="007F1CA1"/>
    <w:rsid w:val="007F1DDC"/>
    <w:rsid w:val="007F20D4"/>
    <w:rsid w:val="007F232A"/>
    <w:rsid w:val="007F23DD"/>
    <w:rsid w:val="007F2644"/>
    <w:rsid w:val="007F31C5"/>
    <w:rsid w:val="007F3332"/>
    <w:rsid w:val="007F3991"/>
    <w:rsid w:val="007F485D"/>
    <w:rsid w:val="007F4C86"/>
    <w:rsid w:val="007F4D50"/>
    <w:rsid w:val="007F55CD"/>
    <w:rsid w:val="007F5B1E"/>
    <w:rsid w:val="007F605B"/>
    <w:rsid w:val="007F628D"/>
    <w:rsid w:val="007F6D20"/>
    <w:rsid w:val="007F6FF2"/>
    <w:rsid w:val="007F7C31"/>
    <w:rsid w:val="007F7FD7"/>
    <w:rsid w:val="0080023B"/>
    <w:rsid w:val="008004AF"/>
    <w:rsid w:val="008009FB"/>
    <w:rsid w:val="00800B42"/>
    <w:rsid w:val="00800BC1"/>
    <w:rsid w:val="00800BD9"/>
    <w:rsid w:val="00800E53"/>
    <w:rsid w:val="00801876"/>
    <w:rsid w:val="00801CDC"/>
    <w:rsid w:val="00801E2E"/>
    <w:rsid w:val="00801FA6"/>
    <w:rsid w:val="008021DE"/>
    <w:rsid w:val="00802BFD"/>
    <w:rsid w:val="00802E1F"/>
    <w:rsid w:val="00802E81"/>
    <w:rsid w:val="00802FC2"/>
    <w:rsid w:val="00802FDB"/>
    <w:rsid w:val="0080326A"/>
    <w:rsid w:val="00803685"/>
    <w:rsid w:val="00803821"/>
    <w:rsid w:val="00803C46"/>
    <w:rsid w:val="00804653"/>
    <w:rsid w:val="008051C3"/>
    <w:rsid w:val="00805277"/>
    <w:rsid w:val="008052DC"/>
    <w:rsid w:val="00805412"/>
    <w:rsid w:val="008056B2"/>
    <w:rsid w:val="0080606C"/>
    <w:rsid w:val="0080618F"/>
    <w:rsid w:val="008069D9"/>
    <w:rsid w:val="00806A42"/>
    <w:rsid w:val="00806ACA"/>
    <w:rsid w:val="00806C1E"/>
    <w:rsid w:val="0080738F"/>
    <w:rsid w:val="0080791E"/>
    <w:rsid w:val="00807C81"/>
    <w:rsid w:val="00810174"/>
    <w:rsid w:val="00810321"/>
    <w:rsid w:val="00810AB4"/>
    <w:rsid w:val="00810ABF"/>
    <w:rsid w:val="00811244"/>
    <w:rsid w:val="008114A4"/>
    <w:rsid w:val="0081157A"/>
    <w:rsid w:val="00811924"/>
    <w:rsid w:val="00811AFC"/>
    <w:rsid w:val="00811B8A"/>
    <w:rsid w:val="00811DDC"/>
    <w:rsid w:val="00811F42"/>
    <w:rsid w:val="00812347"/>
    <w:rsid w:val="008124C8"/>
    <w:rsid w:val="008128E8"/>
    <w:rsid w:val="00812BC2"/>
    <w:rsid w:val="00812D5D"/>
    <w:rsid w:val="00812E7E"/>
    <w:rsid w:val="008130D5"/>
    <w:rsid w:val="00813255"/>
    <w:rsid w:val="0081359A"/>
    <w:rsid w:val="00813929"/>
    <w:rsid w:val="00813E93"/>
    <w:rsid w:val="00814006"/>
    <w:rsid w:val="00814029"/>
    <w:rsid w:val="008140AF"/>
    <w:rsid w:val="008142B1"/>
    <w:rsid w:val="00814346"/>
    <w:rsid w:val="008143A3"/>
    <w:rsid w:val="0081468B"/>
    <w:rsid w:val="00814710"/>
    <w:rsid w:val="0081472A"/>
    <w:rsid w:val="0081479E"/>
    <w:rsid w:val="00814925"/>
    <w:rsid w:val="008153C6"/>
    <w:rsid w:val="008156F9"/>
    <w:rsid w:val="008175DA"/>
    <w:rsid w:val="008178DC"/>
    <w:rsid w:val="00817C61"/>
    <w:rsid w:val="00820635"/>
    <w:rsid w:val="008208C4"/>
    <w:rsid w:val="00820A66"/>
    <w:rsid w:val="00820BC0"/>
    <w:rsid w:val="00820F7F"/>
    <w:rsid w:val="0082106E"/>
    <w:rsid w:val="00821197"/>
    <w:rsid w:val="00821840"/>
    <w:rsid w:val="00821B0B"/>
    <w:rsid w:val="00822131"/>
    <w:rsid w:val="00822402"/>
    <w:rsid w:val="00822553"/>
    <w:rsid w:val="00822638"/>
    <w:rsid w:val="00822E4E"/>
    <w:rsid w:val="008233BC"/>
    <w:rsid w:val="00823425"/>
    <w:rsid w:val="0082355F"/>
    <w:rsid w:val="00823600"/>
    <w:rsid w:val="0082361A"/>
    <w:rsid w:val="00823937"/>
    <w:rsid w:val="00824308"/>
    <w:rsid w:val="008245C5"/>
    <w:rsid w:val="00824899"/>
    <w:rsid w:val="0082521F"/>
    <w:rsid w:val="0082527D"/>
    <w:rsid w:val="0082582E"/>
    <w:rsid w:val="00825942"/>
    <w:rsid w:val="00825ECE"/>
    <w:rsid w:val="00825F86"/>
    <w:rsid w:val="00826779"/>
    <w:rsid w:val="0082690C"/>
    <w:rsid w:val="00826910"/>
    <w:rsid w:val="00826972"/>
    <w:rsid w:val="00826AD4"/>
    <w:rsid w:val="00826C31"/>
    <w:rsid w:val="008277CE"/>
    <w:rsid w:val="00827C2C"/>
    <w:rsid w:val="0083004E"/>
    <w:rsid w:val="00830263"/>
    <w:rsid w:val="008302B5"/>
    <w:rsid w:val="008303EF"/>
    <w:rsid w:val="00830452"/>
    <w:rsid w:val="00830A24"/>
    <w:rsid w:val="00830BE5"/>
    <w:rsid w:val="00830D81"/>
    <w:rsid w:val="0083154E"/>
    <w:rsid w:val="00831A33"/>
    <w:rsid w:val="0083273F"/>
    <w:rsid w:val="00832A99"/>
    <w:rsid w:val="00832EC6"/>
    <w:rsid w:val="008331E3"/>
    <w:rsid w:val="008332F7"/>
    <w:rsid w:val="00833F55"/>
    <w:rsid w:val="00833FE9"/>
    <w:rsid w:val="00834549"/>
    <w:rsid w:val="0083498A"/>
    <w:rsid w:val="00834AB6"/>
    <w:rsid w:val="00834D11"/>
    <w:rsid w:val="00834D9F"/>
    <w:rsid w:val="00834EDC"/>
    <w:rsid w:val="00835418"/>
    <w:rsid w:val="00835DA0"/>
    <w:rsid w:val="00835ED4"/>
    <w:rsid w:val="008365D2"/>
    <w:rsid w:val="00836D15"/>
    <w:rsid w:val="00836DBF"/>
    <w:rsid w:val="00836EFC"/>
    <w:rsid w:val="008370FE"/>
    <w:rsid w:val="00837256"/>
    <w:rsid w:val="008373E5"/>
    <w:rsid w:val="00837EE1"/>
    <w:rsid w:val="00837FFC"/>
    <w:rsid w:val="00840551"/>
    <w:rsid w:val="00840F5A"/>
    <w:rsid w:val="00841311"/>
    <w:rsid w:val="00841791"/>
    <w:rsid w:val="008417E8"/>
    <w:rsid w:val="00841847"/>
    <w:rsid w:val="008427B7"/>
    <w:rsid w:val="00842EE7"/>
    <w:rsid w:val="0084303E"/>
    <w:rsid w:val="0084317B"/>
    <w:rsid w:val="008431EF"/>
    <w:rsid w:val="00843F57"/>
    <w:rsid w:val="00843FF6"/>
    <w:rsid w:val="00844141"/>
    <w:rsid w:val="0084429C"/>
    <w:rsid w:val="00844669"/>
    <w:rsid w:val="00844799"/>
    <w:rsid w:val="00844805"/>
    <w:rsid w:val="0084484E"/>
    <w:rsid w:val="00844A71"/>
    <w:rsid w:val="00846010"/>
    <w:rsid w:val="0084612A"/>
    <w:rsid w:val="0084631A"/>
    <w:rsid w:val="00846938"/>
    <w:rsid w:val="0084698E"/>
    <w:rsid w:val="00846B8D"/>
    <w:rsid w:val="00847165"/>
    <w:rsid w:val="008471CE"/>
    <w:rsid w:val="00847476"/>
    <w:rsid w:val="008474E8"/>
    <w:rsid w:val="0084775A"/>
    <w:rsid w:val="00847ABD"/>
    <w:rsid w:val="00847C01"/>
    <w:rsid w:val="008506B0"/>
    <w:rsid w:val="0085087F"/>
    <w:rsid w:val="00850C53"/>
    <w:rsid w:val="00850D7E"/>
    <w:rsid w:val="008515AB"/>
    <w:rsid w:val="0085161D"/>
    <w:rsid w:val="0085162F"/>
    <w:rsid w:val="00851993"/>
    <w:rsid w:val="008529F1"/>
    <w:rsid w:val="00852E4A"/>
    <w:rsid w:val="00853293"/>
    <w:rsid w:val="008534F9"/>
    <w:rsid w:val="008535E6"/>
    <w:rsid w:val="0085374E"/>
    <w:rsid w:val="00853EF2"/>
    <w:rsid w:val="0085434C"/>
    <w:rsid w:val="008549B1"/>
    <w:rsid w:val="00854CE4"/>
    <w:rsid w:val="008555A4"/>
    <w:rsid w:val="00855841"/>
    <w:rsid w:val="0085683B"/>
    <w:rsid w:val="0085732C"/>
    <w:rsid w:val="008579B9"/>
    <w:rsid w:val="00860373"/>
    <w:rsid w:val="00860A56"/>
    <w:rsid w:val="00860DFD"/>
    <w:rsid w:val="00861063"/>
    <w:rsid w:val="00861813"/>
    <w:rsid w:val="00861D1F"/>
    <w:rsid w:val="00862056"/>
    <w:rsid w:val="008620E7"/>
    <w:rsid w:val="00862349"/>
    <w:rsid w:val="008625CA"/>
    <w:rsid w:val="0086337C"/>
    <w:rsid w:val="008636F9"/>
    <w:rsid w:val="00863D0C"/>
    <w:rsid w:val="00863EE7"/>
    <w:rsid w:val="008642D3"/>
    <w:rsid w:val="00864625"/>
    <w:rsid w:val="00864C31"/>
    <w:rsid w:val="00864E02"/>
    <w:rsid w:val="00865208"/>
    <w:rsid w:val="008652C2"/>
    <w:rsid w:val="008653A1"/>
    <w:rsid w:val="008657ED"/>
    <w:rsid w:val="00865A12"/>
    <w:rsid w:val="00865C00"/>
    <w:rsid w:val="00866207"/>
    <w:rsid w:val="008664EA"/>
    <w:rsid w:val="00866F43"/>
    <w:rsid w:val="00866FC5"/>
    <w:rsid w:val="0086739A"/>
    <w:rsid w:val="00867444"/>
    <w:rsid w:val="00867526"/>
    <w:rsid w:val="00867881"/>
    <w:rsid w:val="008678D5"/>
    <w:rsid w:val="00867BBE"/>
    <w:rsid w:val="0087030A"/>
    <w:rsid w:val="00870450"/>
    <w:rsid w:val="0087110C"/>
    <w:rsid w:val="008717E4"/>
    <w:rsid w:val="0087190C"/>
    <w:rsid w:val="00871C0A"/>
    <w:rsid w:val="00871D22"/>
    <w:rsid w:val="0087213C"/>
    <w:rsid w:val="008729DE"/>
    <w:rsid w:val="008733DA"/>
    <w:rsid w:val="00873821"/>
    <w:rsid w:val="00873A38"/>
    <w:rsid w:val="00873C87"/>
    <w:rsid w:val="0087400C"/>
    <w:rsid w:val="00874412"/>
    <w:rsid w:val="0087458E"/>
    <w:rsid w:val="008747C6"/>
    <w:rsid w:val="00874C9B"/>
    <w:rsid w:val="00874ED0"/>
    <w:rsid w:val="00875071"/>
    <w:rsid w:val="00875194"/>
    <w:rsid w:val="0087573F"/>
    <w:rsid w:val="00875DB9"/>
    <w:rsid w:val="00875E57"/>
    <w:rsid w:val="00875EAD"/>
    <w:rsid w:val="0087601F"/>
    <w:rsid w:val="0087613A"/>
    <w:rsid w:val="00876222"/>
    <w:rsid w:val="00876285"/>
    <w:rsid w:val="00876502"/>
    <w:rsid w:val="00876585"/>
    <w:rsid w:val="00876EA6"/>
    <w:rsid w:val="008770BE"/>
    <w:rsid w:val="008772AD"/>
    <w:rsid w:val="008774AC"/>
    <w:rsid w:val="008804FD"/>
    <w:rsid w:val="0088066E"/>
    <w:rsid w:val="00880821"/>
    <w:rsid w:val="00880A6D"/>
    <w:rsid w:val="00880BF6"/>
    <w:rsid w:val="008814B9"/>
    <w:rsid w:val="008816F9"/>
    <w:rsid w:val="008819F6"/>
    <w:rsid w:val="00881BB9"/>
    <w:rsid w:val="008823E0"/>
    <w:rsid w:val="008825BE"/>
    <w:rsid w:val="008831F3"/>
    <w:rsid w:val="00883424"/>
    <w:rsid w:val="008835D4"/>
    <w:rsid w:val="00884040"/>
    <w:rsid w:val="008840CC"/>
    <w:rsid w:val="00884307"/>
    <w:rsid w:val="00884387"/>
    <w:rsid w:val="00884549"/>
    <w:rsid w:val="008845B1"/>
    <w:rsid w:val="00884644"/>
    <w:rsid w:val="00884660"/>
    <w:rsid w:val="00884D14"/>
    <w:rsid w:val="008854AF"/>
    <w:rsid w:val="00885595"/>
    <w:rsid w:val="008858EA"/>
    <w:rsid w:val="00886AFE"/>
    <w:rsid w:val="00886F9B"/>
    <w:rsid w:val="008871F4"/>
    <w:rsid w:val="008872BE"/>
    <w:rsid w:val="008876B7"/>
    <w:rsid w:val="00887EAC"/>
    <w:rsid w:val="00890643"/>
    <w:rsid w:val="00890AF6"/>
    <w:rsid w:val="00890EB0"/>
    <w:rsid w:val="00890FE9"/>
    <w:rsid w:val="008911E7"/>
    <w:rsid w:val="0089135B"/>
    <w:rsid w:val="00891446"/>
    <w:rsid w:val="008915F4"/>
    <w:rsid w:val="00891F52"/>
    <w:rsid w:val="00892286"/>
    <w:rsid w:val="00892358"/>
    <w:rsid w:val="00892410"/>
    <w:rsid w:val="00892CC5"/>
    <w:rsid w:val="00892E65"/>
    <w:rsid w:val="00892ED6"/>
    <w:rsid w:val="008935FE"/>
    <w:rsid w:val="00893DB5"/>
    <w:rsid w:val="00894D23"/>
    <w:rsid w:val="00894EFF"/>
    <w:rsid w:val="00895864"/>
    <w:rsid w:val="00896204"/>
    <w:rsid w:val="00896434"/>
    <w:rsid w:val="008964D2"/>
    <w:rsid w:val="008965A9"/>
    <w:rsid w:val="008970FF"/>
    <w:rsid w:val="00897189"/>
    <w:rsid w:val="0089762D"/>
    <w:rsid w:val="008A0208"/>
    <w:rsid w:val="008A065B"/>
    <w:rsid w:val="008A0883"/>
    <w:rsid w:val="008A139A"/>
    <w:rsid w:val="008A16AE"/>
    <w:rsid w:val="008A17F4"/>
    <w:rsid w:val="008A1C40"/>
    <w:rsid w:val="008A1C48"/>
    <w:rsid w:val="008A1F15"/>
    <w:rsid w:val="008A2F3A"/>
    <w:rsid w:val="008A32DA"/>
    <w:rsid w:val="008A3420"/>
    <w:rsid w:val="008A389D"/>
    <w:rsid w:val="008A393D"/>
    <w:rsid w:val="008A395E"/>
    <w:rsid w:val="008A3D0F"/>
    <w:rsid w:val="008A4203"/>
    <w:rsid w:val="008A4406"/>
    <w:rsid w:val="008A45C8"/>
    <w:rsid w:val="008A4D63"/>
    <w:rsid w:val="008A5962"/>
    <w:rsid w:val="008A5A67"/>
    <w:rsid w:val="008A5B2F"/>
    <w:rsid w:val="008A61AB"/>
    <w:rsid w:val="008A6490"/>
    <w:rsid w:val="008A6617"/>
    <w:rsid w:val="008A67C9"/>
    <w:rsid w:val="008A76D1"/>
    <w:rsid w:val="008A7720"/>
    <w:rsid w:val="008B0241"/>
    <w:rsid w:val="008B0BAC"/>
    <w:rsid w:val="008B0C16"/>
    <w:rsid w:val="008B1085"/>
    <w:rsid w:val="008B12BC"/>
    <w:rsid w:val="008B1AB7"/>
    <w:rsid w:val="008B1C13"/>
    <w:rsid w:val="008B1CFF"/>
    <w:rsid w:val="008B26AF"/>
    <w:rsid w:val="008B274D"/>
    <w:rsid w:val="008B2989"/>
    <w:rsid w:val="008B2EB9"/>
    <w:rsid w:val="008B3444"/>
    <w:rsid w:val="008B34F3"/>
    <w:rsid w:val="008B3A4F"/>
    <w:rsid w:val="008B3C91"/>
    <w:rsid w:val="008B3CE9"/>
    <w:rsid w:val="008B3E01"/>
    <w:rsid w:val="008B4559"/>
    <w:rsid w:val="008B4B39"/>
    <w:rsid w:val="008B562B"/>
    <w:rsid w:val="008B56E7"/>
    <w:rsid w:val="008B5717"/>
    <w:rsid w:val="008B5DE2"/>
    <w:rsid w:val="008B5F37"/>
    <w:rsid w:val="008B6233"/>
    <w:rsid w:val="008B6578"/>
    <w:rsid w:val="008B67DA"/>
    <w:rsid w:val="008B6DBA"/>
    <w:rsid w:val="008B7D9E"/>
    <w:rsid w:val="008C04A1"/>
    <w:rsid w:val="008C0A62"/>
    <w:rsid w:val="008C0DEF"/>
    <w:rsid w:val="008C1DA4"/>
    <w:rsid w:val="008C20CC"/>
    <w:rsid w:val="008C2150"/>
    <w:rsid w:val="008C28C7"/>
    <w:rsid w:val="008C2B41"/>
    <w:rsid w:val="008C2C15"/>
    <w:rsid w:val="008C2C98"/>
    <w:rsid w:val="008C3416"/>
    <w:rsid w:val="008C3885"/>
    <w:rsid w:val="008C3E0C"/>
    <w:rsid w:val="008C4067"/>
    <w:rsid w:val="008C42A4"/>
    <w:rsid w:val="008C4568"/>
    <w:rsid w:val="008C45C0"/>
    <w:rsid w:val="008C4B71"/>
    <w:rsid w:val="008C52C6"/>
    <w:rsid w:val="008C5588"/>
    <w:rsid w:val="008C5636"/>
    <w:rsid w:val="008C58B6"/>
    <w:rsid w:val="008C593E"/>
    <w:rsid w:val="008C5A33"/>
    <w:rsid w:val="008C6153"/>
    <w:rsid w:val="008C62DB"/>
    <w:rsid w:val="008C6A4D"/>
    <w:rsid w:val="008C6D38"/>
    <w:rsid w:val="008C6EA6"/>
    <w:rsid w:val="008C7356"/>
    <w:rsid w:val="008C7D65"/>
    <w:rsid w:val="008D06E7"/>
    <w:rsid w:val="008D0741"/>
    <w:rsid w:val="008D09F3"/>
    <w:rsid w:val="008D0A11"/>
    <w:rsid w:val="008D0C1D"/>
    <w:rsid w:val="008D0D71"/>
    <w:rsid w:val="008D0D79"/>
    <w:rsid w:val="008D0E56"/>
    <w:rsid w:val="008D0E92"/>
    <w:rsid w:val="008D0EFD"/>
    <w:rsid w:val="008D20C2"/>
    <w:rsid w:val="008D2160"/>
    <w:rsid w:val="008D2414"/>
    <w:rsid w:val="008D2519"/>
    <w:rsid w:val="008D2612"/>
    <w:rsid w:val="008D309B"/>
    <w:rsid w:val="008D3922"/>
    <w:rsid w:val="008D3C31"/>
    <w:rsid w:val="008D4A93"/>
    <w:rsid w:val="008D4AA0"/>
    <w:rsid w:val="008D5018"/>
    <w:rsid w:val="008D50EC"/>
    <w:rsid w:val="008D514E"/>
    <w:rsid w:val="008D6313"/>
    <w:rsid w:val="008D690A"/>
    <w:rsid w:val="008D6D22"/>
    <w:rsid w:val="008D6DE2"/>
    <w:rsid w:val="008D713F"/>
    <w:rsid w:val="008D766C"/>
    <w:rsid w:val="008D76B2"/>
    <w:rsid w:val="008D78E0"/>
    <w:rsid w:val="008D793B"/>
    <w:rsid w:val="008D7C3B"/>
    <w:rsid w:val="008E04E0"/>
    <w:rsid w:val="008E0643"/>
    <w:rsid w:val="008E06B2"/>
    <w:rsid w:val="008E0C2A"/>
    <w:rsid w:val="008E0EA1"/>
    <w:rsid w:val="008E1BBF"/>
    <w:rsid w:val="008E1CF8"/>
    <w:rsid w:val="008E2086"/>
    <w:rsid w:val="008E20F1"/>
    <w:rsid w:val="008E2712"/>
    <w:rsid w:val="008E273C"/>
    <w:rsid w:val="008E2909"/>
    <w:rsid w:val="008E2926"/>
    <w:rsid w:val="008E2A8C"/>
    <w:rsid w:val="008E2E73"/>
    <w:rsid w:val="008E2FAC"/>
    <w:rsid w:val="008E361E"/>
    <w:rsid w:val="008E38B1"/>
    <w:rsid w:val="008E42F7"/>
    <w:rsid w:val="008E4DF5"/>
    <w:rsid w:val="008E51E5"/>
    <w:rsid w:val="008E533B"/>
    <w:rsid w:val="008E54A7"/>
    <w:rsid w:val="008E591F"/>
    <w:rsid w:val="008E5971"/>
    <w:rsid w:val="008E59DB"/>
    <w:rsid w:val="008E5A85"/>
    <w:rsid w:val="008E608D"/>
    <w:rsid w:val="008E6333"/>
    <w:rsid w:val="008E63DC"/>
    <w:rsid w:val="008E65FC"/>
    <w:rsid w:val="008E69F6"/>
    <w:rsid w:val="008E6BC6"/>
    <w:rsid w:val="008E6E68"/>
    <w:rsid w:val="008E7815"/>
    <w:rsid w:val="008E7D24"/>
    <w:rsid w:val="008F0A56"/>
    <w:rsid w:val="008F0B38"/>
    <w:rsid w:val="008F1852"/>
    <w:rsid w:val="008F1B6C"/>
    <w:rsid w:val="008F1CB4"/>
    <w:rsid w:val="008F241F"/>
    <w:rsid w:val="008F2E0B"/>
    <w:rsid w:val="008F2E18"/>
    <w:rsid w:val="008F36AE"/>
    <w:rsid w:val="008F3E3A"/>
    <w:rsid w:val="008F3E7C"/>
    <w:rsid w:val="008F3F9D"/>
    <w:rsid w:val="008F492B"/>
    <w:rsid w:val="008F49AA"/>
    <w:rsid w:val="008F4C46"/>
    <w:rsid w:val="008F546F"/>
    <w:rsid w:val="008F54EA"/>
    <w:rsid w:val="008F5573"/>
    <w:rsid w:val="008F5C22"/>
    <w:rsid w:val="008F61AC"/>
    <w:rsid w:val="008F68FD"/>
    <w:rsid w:val="008F6A65"/>
    <w:rsid w:val="008F6E03"/>
    <w:rsid w:val="008F6F03"/>
    <w:rsid w:val="008F6FAD"/>
    <w:rsid w:val="008F7C05"/>
    <w:rsid w:val="009001E4"/>
    <w:rsid w:val="0090093B"/>
    <w:rsid w:val="00900E57"/>
    <w:rsid w:val="00900F6F"/>
    <w:rsid w:val="0090120F"/>
    <w:rsid w:val="00901BF6"/>
    <w:rsid w:val="009020EB"/>
    <w:rsid w:val="009024CF"/>
    <w:rsid w:val="009025FC"/>
    <w:rsid w:val="009029EF"/>
    <w:rsid w:val="00902B2F"/>
    <w:rsid w:val="00902BF6"/>
    <w:rsid w:val="0090322C"/>
    <w:rsid w:val="009033A1"/>
    <w:rsid w:val="00903C8E"/>
    <w:rsid w:val="00903CCE"/>
    <w:rsid w:val="00903D04"/>
    <w:rsid w:val="00903E43"/>
    <w:rsid w:val="00903FB4"/>
    <w:rsid w:val="00904129"/>
    <w:rsid w:val="009049C0"/>
    <w:rsid w:val="00904B7F"/>
    <w:rsid w:val="00904D7A"/>
    <w:rsid w:val="009062F0"/>
    <w:rsid w:val="009066BE"/>
    <w:rsid w:val="00906889"/>
    <w:rsid w:val="00907D98"/>
    <w:rsid w:val="00907F31"/>
    <w:rsid w:val="0091025E"/>
    <w:rsid w:val="00910309"/>
    <w:rsid w:val="009104D5"/>
    <w:rsid w:val="00910D3B"/>
    <w:rsid w:val="009116F7"/>
    <w:rsid w:val="0091185C"/>
    <w:rsid w:val="009121D3"/>
    <w:rsid w:val="00912414"/>
    <w:rsid w:val="00912470"/>
    <w:rsid w:val="00912C3C"/>
    <w:rsid w:val="00912E18"/>
    <w:rsid w:val="00913393"/>
    <w:rsid w:val="00913C14"/>
    <w:rsid w:val="00913EBA"/>
    <w:rsid w:val="00913EE3"/>
    <w:rsid w:val="00913F04"/>
    <w:rsid w:val="00914FB6"/>
    <w:rsid w:val="009154F3"/>
    <w:rsid w:val="00915984"/>
    <w:rsid w:val="00915A36"/>
    <w:rsid w:val="00915DF5"/>
    <w:rsid w:val="00915DFD"/>
    <w:rsid w:val="00915E43"/>
    <w:rsid w:val="0091615C"/>
    <w:rsid w:val="00916201"/>
    <w:rsid w:val="009165BE"/>
    <w:rsid w:val="009166D7"/>
    <w:rsid w:val="00916C15"/>
    <w:rsid w:val="00916FB4"/>
    <w:rsid w:val="0091735C"/>
    <w:rsid w:val="009173E5"/>
    <w:rsid w:val="009174BF"/>
    <w:rsid w:val="00920226"/>
    <w:rsid w:val="00920782"/>
    <w:rsid w:val="00920C30"/>
    <w:rsid w:val="00920CB0"/>
    <w:rsid w:val="00920CC5"/>
    <w:rsid w:val="00920CEF"/>
    <w:rsid w:val="0092118F"/>
    <w:rsid w:val="009212D9"/>
    <w:rsid w:val="00921617"/>
    <w:rsid w:val="009216CA"/>
    <w:rsid w:val="0092172F"/>
    <w:rsid w:val="00921A6E"/>
    <w:rsid w:val="00921A86"/>
    <w:rsid w:val="00921BA6"/>
    <w:rsid w:val="00921FC8"/>
    <w:rsid w:val="009223DF"/>
    <w:rsid w:val="009226E4"/>
    <w:rsid w:val="00922798"/>
    <w:rsid w:val="00923919"/>
    <w:rsid w:val="00923C3D"/>
    <w:rsid w:val="00923D07"/>
    <w:rsid w:val="00924153"/>
    <w:rsid w:val="0092498E"/>
    <w:rsid w:val="00924E25"/>
    <w:rsid w:val="0092527B"/>
    <w:rsid w:val="009258A7"/>
    <w:rsid w:val="009258DF"/>
    <w:rsid w:val="00926222"/>
    <w:rsid w:val="00927036"/>
    <w:rsid w:val="00927695"/>
    <w:rsid w:val="0092795F"/>
    <w:rsid w:val="00927B2D"/>
    <w:rsid w:val="00927CAE"/>
    <w:rsid w:val="00927D88"/>
    <w:rsid w:val="00927E80"/>
    <w:rsid w:val="00930627"/>
    <w:rsid w:val="0093084D"/>
    <w:rsid w:val="00930869"/>
    <w:rsid w:val="00930CD3"/>
    <w:rsid w:val="00930D0C"/>
    <w:rsid w:val="00930F8E"/>
    <w:rsid w:val="00931743"/>
    <w:rsid w:val="00931A07"/>
    <w:rsid w:val="00931EAA"/>
    <w:rsid w:val="009326F4"/>
    <w:rsid w:val="00932CDC"/>
    <w:rsid w:val="009330EA"/>
    <w:rsid w:val="009337EC"/>
    <w:rsid w:val="00933A45"/>
    <w:rsid w:val="00933D46"/>
    <w:rsid w:val="00933E61"/>
    <w:rsid w:val="00934079"/>
    <w:rsid w:val="009341BC"/>
    <w:rsid w:val="009347A8"/>
    <w:rsid w:val="00934968"/>
    <w:rsid w:val="00935004"/>
    <w:rsid w:val="0093519A"/>
    <w:rsid w:val="00935893"/>
    <w:rsid w:val="009363BE"/>
    <w:rsid w:val="00936763"/>
    <w:rsid w:val="00937204"/>
    <w:rsid w:val="009374FE"/>
    <w:rsid w:val="00937FCC"/>
    <w:rsid w:val="009406D9"/>
    <w:rsid w:val="00941459"/>
    <w:rsid w:val="00941682"/>
    <w:rsid w:val="00941BA4"/>
    <w:rsid w:val="009420A2"/>
    <w:rsid w:val="0094213E"/>
    <w:rsid w:val="009428DF"/>
    <w:rsid w:val="00942B59"/>
    <w:rsid w:val="00943015"/>
    <w:rsid w:val="00943499"/>
    <w:rsid w:val="00943741"/>
    <w:rsid w:val="00943F4D"/>
    <w:rsid w:val="009442CB"/>
    <w:rsid w:val="0094432C"/>
    <w:rsid w:val="00944534"/>
    <w:rsid w:val="00944988"/>
    <w:rsid w:val="009451B1"/>
    <w:rsid w:val="009451EC"/>
    <w:rsid w:val="009455D5"/>
    <w:rsid w:val="00945910"/>
    <w:rsid w:val="0094592A"/>
    <w:rsid w:val="00945AB6"/>
    <w:rsid w:val="00945D14"/>
    <w:rsid w:val="00945D2B"/>
    <w:rsid w:val="00945DB5"/>
    <w:rsid w:val="009462DA"/>
    <w:rsid w:val="009465A7"/>
    <w:rsid w:val="009466C3"/>
    <w:rsid w:val="00946FFF"/>
    <w:rsid w:val="009470C2"/>
    <w:rsid w:val="009471FD"/>
    <w:rsid w:val="009474F6"/>
    <w:rsid w:val="0094799B"/>
    <w:rsid w:val="009505EC"/>
    <w:rsid w:val="00950677"/>
    <w:rsid w:val="00950753"/>
    <w:rsid w:val="00950984"/>
    <w:rsid w:val="009510C9"/>
    <w:rsid w:val="0095136D"/>
    <w:rsid w:val="0095184F"/>
    <w:rsid w:val="009519D2"/>
    <w:rsid w:val="00951C57"/>
    <w:rsid w:val="00951E92"/>
    <w:rsid w:val="0095251D"/>
    <w:rsid w:val="009527B8"/>
    <w:rsid w:val="00952A7F"/>
    <w:rsid w:val="0095319D"/>
    <w:rsid w:val="0095389D"/>
    <w:rsid w:val="009539EA"/>
    <w:rsid w:val="00953AB2"/>
    <w:rsid w:val="00953C53"/>
    <w:rsid w:val="00953F07"/>
    <w:rsid w:val="00953F39"/>
    <w:rsid w:val="00953F40"/>
    <w:rsid w:val="009544C4"/>
    <w:rsid w:val="00954F89"/>
    <w:rsid w:val="00955024"/>
    <w:rsid w:val="009550C7"/>
    <w:rsid w:val="00955176"/>
    <w:rsid w:val="009551F0"/>
    <w:rsid w:val="0095533B"/>
    <w:rsid w:val="00955569"/>
    <w:rsid w:val="0095610C"/>
    <w:rsid w:val="0095633D"/>
    <w:rsid w:val="00956B4D"/>
    <w:rsid w:val="00956C23"/>
    <w:rsid w:val="0095726E"/>
    <w:rsid w:val="00957A3C"/>
    <w:rsid w:val="00960163"/>
    <w:rsid w:val="00960736"/>
    <w:rsid w:val="009607CA"/>
    <w:rsid w:val="00960B37"/>
    <w:rsid w:val="00960C84"/>
    <w:rsid w:val="00962043"/>
    <w:rsid w:val="009620FF"/>
    <w:rsid w:val="009622B1"/>
    <w:rsid w:val="0096279B"/>
    <w:rsid w:val="00962C2F"/>
    <w:rsid w:val="00962FED"/>
    <w:rsid w:val="009641FC"/>
    <w:rsid w:val="00964383"/>
    <w:rsid w:val="0096472F"/>
    <w:rsid w:val="009649D1"/>
    <w:rsid w:val="00964A77"/>
    <w:rsid w:val="009654D4"/>
    <w:rsid w:val="00965882"/>
    <w:rsid w:val="00965ACB"/>
    <w:rsid w:val="00966A9E"/>
    <w:rsid w:val="00966FD1"/>
    <w:rsid w:val="009673F4"/>
    <w:rsid w:val="0097048C"/>
    <w:rsid w:val="009708B0"/>
    <w:rsid w:val="009709A1"/>
    <w:rsid w:val="0097122A"/>
    <w:rsid w:val="009714F0"/>
    <w:rsid w:val="0097309C"/>
    <w:rsid w:val="0097327D"/>
    <w:rsid w:val="00973546"/>
    <w:rsid w:val="00973AE9"/>
    <w:rsid w:val="00973F2F"/>
    <w:rsid w:val="00974258"/>
    <w:rsid w:val="00974433"/>
    <w:rsid w:val="00974473"/>
    <w:rsid w:val="009745C3"/>
    <w:rsid w:val="00974769"/>
    <w:rsid w:val="009748E1"/>
    <w:rsid w:val="00974BB1"/>
    <w:rsid w:val="00974E2D"/>
    <w:rsid w:val="00974EF9"/>
    <w:rsid w:val="009751C6"/>
    <w:rsid w:val="00975AB5"/>
    <w:rsid w:val="00975D0D"/>
    <w:rsid w:val="009761B1"/>
    <w:rsid w:val="00976323"/>
    <w:rsid w:val="00976C36"/>
    <w:rsid w:val="00976CC0"/>
    <w:rsid w:val="00976EAB"/>
    <w:rsid w:val="00976FF8"/>
    <w:rsid w:val="009775DC"/>
    <w:rsid w:val="00977742"/>
    <w:rsid w:val="00977AFD"/>
    <w:rsid w:val="00977E3D"/>
    <w:rsid w:val="00977EFD"/>
    <w:rsid w:val="00980149"/>
    <w:rsid w:val="00981B7B"/>
    <w:rsid w:val="00981D12"/>
    <w:rsid w:val="00981EA2"/>
    <w:rsid w:val="0098228B"/>
    <w:rsid w:val="00982A2F"/>
    <w:rsid w:val="009836F1"/>
    <w:rsid w:val="00983FA4"/>
    <w:rsid w:val="00984CDB"/>
    <w:rsid w:val="00985A01"/>
    <w:rsid w:val="00985A69"/>
    <w:rsid w:val="00985CDA"/>
    <w:rsid w:val="00986562"/>
    <w:rsid w:val="00986649"/>
    <w:rsid w:val="009868BA"/>
    <w:rsid w:val="00986AD3"/>
    <w:rsid w:val="00986E34"/>
    <w:rsid w:val="00986F2B"/>
    <w:rsid w:val="009871E9"/>
    <w:rsid w:val="0098734E"/>
    <w:rsid w:val="00987547"/>
    <w:rsid w:val="00987930"/>
    <w:rsid w:val="009879EC"/>
    <w:rsid w:val="00987C04"/>
    <w:rsid w:val="00987D50"/>
    <w:rsid w:val="00990163"/>
    <w:rsid w:val="009902C9"/>
    <w:rsid w:val="00990677"/>
    <w:rsid w:val="009906DE"/>
    <w:rsid w:val="00990A36"/>
    <w:rsid w:val="00990B6F"/>
    <w:rsid w:val="00991110"/>
    <w:rsid w:val="00991807"/>
    <w:rsid w:val="00991A09"/>
    <w:rsid w:val="00991DDD"/>
    <w:rsid w:val="00992B69"/>
    <w:rsid w:val="00992E1B"/>
    <w:rsid w:val="00993078"/>
    <w:rsid w:val="009934B5"/>
    <w:rsid w:val="009936D4"/>
    <w:rsid w:val="0099427D"/>
    <w:rsid w:val="00994360"/>
    <w:rsid w:val="009943FD"/>
    <w:rsid w:val="00994624"/>
    <w:rsid w:val="00994CC0"/>
    <w:rsid w:val="009959B6"/>
    <w:rsid w:val="00995B34"/>
    <w:rsid w:val="00995DC1"/>
    <w:rsid w:val="00995EB3"/>
    <w:rsid w:val="009962BB"/>
    <w:rsid w:val="009967DC"/>
    <w:rsid w:val="009968E5"/>
    <w:rsid w:val="0099695D"/>
    <w:rsid w:val="00996B18"/>
    <w:rsid w:val="00996C8C"/>
    <w:rsid w:val="00996D29"/>
    <w:rsid w:val="00997166"/>
    <w:rsid w:val="00997315"/>
    <w:rsid w:val="009975D9"/>
    <w:rsid w:val="00997698"/>
    <w:rsid w:val="0099791B"/>
    <w:rsid w:val="00997AAC"/>
    <w:rsid w:val="009A10F0"/>
    <w:rsid w:val="009A11FD"/>
    <w:rsid w:val="009A1699"/>
    <w:rsid w:val="009A17D7"/>
    <w:rsid w:val="009A22EF"/>
    <w:rsid w:val="009A2E24"/>
    <w:rsid w:val="009A2F15"/>
    <w:rsid w:val="009A3558"/>
    <w:rsid w:val="009A357E"/>
    <w:rsid w:val="009A3663"/>
    <w:rsid w:val="009A3BD2"/>
    <w:rsid w:val="009A3FAD"/>
    <w:rsid w:val="009A41A7"/>
    <w:rsid w:val="009A438C"/>
    <w:rsid w:val="009A4EEA"/>
    <w:rsid w:val="009A5432"/>
    <w:rsid w:val="009A561E"/>
    <w:rsid w:val="009A58A4"/>
    <w:rsid w:val="009A5F35"/>
    <w:rsid w:val="009A70E0"/>
    <w:rsid w:val="009A7186"/>
    <w:rsid w:val="009A738E"/>
    <w:rsid w:val="009A756C"/>
    <w:rsid w:val="009A7B50"/>
    <w:rsid w:val="009A7F82"/>
    <w:rsid w:val="009B0706"/>
    <w:rsid w:val="009B0CDD"/>
    <w:rsid w:val="009B0D1B"/>
    <w:rsid w:val="009B10EE"/>
    <w:rsid w:val="009B14F1"/>
    <w:rsid w:val="009B1569"/>
    <w:rsid w:val="009B16D1"/>
    <w:rsid w:val="009B186A"/>
    <w:rsid w:val="009B1B72"/>
    <w:rsid w:val="009B23A6"/>
    <w:rsid w:val="009B3018"/>
    <w:rsid w:val="009B34A4"/>
    <w:rsid w:val="009B4966"/>
    <w:rsid w:val="009B4CD9"/>
    <w:rsid w:val="009B4CE6"/>
    <w:rsid w:val="009B4D59"/>
    <w:rsid w:val="009B5C0E"/>
    <w:rsid w:val="009B5F82"/>
    <w:rsid w:val="009B61C1"/>
    <w:rsid w:val="009B6742"/>
    <w:rsid w:val="009B6E9F"/>
    <w:rsid w:val="009B6ED5"/>
    <w:rsid w:val="009B6F03"/>
    <w:rsid w:val="009B6F48"/>
    <w:rsid w:val="009B77B0"/>
    <w:rsid w:val="009B7858"/>
    <w:rsid w:val="009B7AAD"/>
    <w:rsid w:val="009B7AEE"/>
    <w:rsid w:val="009B7C60"/>
    <w:rsid w:val="009B7E42"/>
    <w:rsid w:val="009C004D"/>
    <w:rsid w:val="009C08EE"/>
    <w:rsid w:val="009C098B"/>
    <w:rsid w:val="009C1100"/>
    <w:rsid w:val="009C1661"/>
    <w:rsid w:val="009C19BF"/>
    <w:rsid w:val="009C1AE4"/>
    <w:rsid w:val="009C1E20"/>
    <w:rsid w:val="009C21B7"/>
    <w:rsid w:val="009C221F"/>
    <w:rsid w:val="009C2407"/>
    <w:rsid w:val="009C26DE"/>
    <w:rsid w:val="009C294B"/>
    <w:rsid w:val="009C2F2E"/>
    <w:rsid w:val="009C3352"/>
    <w:rsid w:val="009C355F"/>
    <w:rsid w:val="009C3765"/>
    <w:rsid w:val="009C39CD"/>
    <w:rsid w:val="009C459B"/>
    <w:rsid w:val="009C4926"/>
    <w:rsid w:val="009C4A55"/>
    <w:rsid w:val="009C4CFC"/>
    <w:rsid w:val="009C4E6B"/>
    <w:rsid w:val="009C4E9B"/>
    <w:rsid w:val="009C4F83"/>
    <w:rsid w:val="009C5285"/>
    <w:rsid w:val="009C5799"/>
    <w:rsid w:val="009C5E1F"/>
    <w:rsid w:val="009C6110"/>
    <w:rsid w:val="009C7C0E"/>
    <w:rsid w:val="009C7F6E"/>
    <w:rsid w:val="009D030B"/>
    <w:rsid w:val="009D0482"/>
    <w:rsid w:val="009D05DD"/>
    <w:rsid w:val="009D0633"/>
    <w:rsid w:val="009D0FE9"/>
    <w:rsid w:val="009D10AE"/>
    <w:rsid w:val="009D19AD"/>
    <w:rsid w:val="009D1B8A"/>
    <w:rsid w:val="009D1EBC"/>
    <w:rsid w:val="009D26BD"/>
    <w:rsid w:val="009D2AEC"/>
    <w:rsid w:val="009D306E"/>
    <w:rsid w:val="009D30B6"/>
    <w:rsid w:val="009D3477"/>
    <w:rsid w:val="009D3C7B"/>
    <w:rsid w:val="009D4031"/>
    <w:rsid w:val="009D41F3"/>
    <w:rsid w:val="009D49DE"/>
    <w:rsid w:val="009D4CE9"/>
    <w:rsid w:val="009D57F4"/>
    <w:rsid w:val="009D5EBD"/>
    <w:rsid w:val="009D61E9"/>
    <w:rsid w:val="009D6B3B"/>
    <w:rsid w:val="009D6BA7"/>
    <w:rsid w:val="009D6F85"/>
    <w:rsid w:val="009D6F9D"/>
    <w:rsid w:val="009E085D"/>
    <w:rsid w:val="009E17A0"/>
    <w:rsid w:val="009E1A3C"/>
    <w:rsid w:val="009E1F9C"/>
    <w:rsid w:val="009E2167"/>
    <w:rsid w:val="009E2287"/>
    <w:rsid w:val="009E24EE"/>
    <w:rsid w:val="009E2AF2"/>
    <w:rsid w:val="009E2C62"/>
    <w:rsid w:val="009E2C7C"/>
    <w:rsid w:val="009E323B"/>
    <w:rsid w:val="009E38A4"/>
    <w:rsid w:val="009E3AF9"/>
    <w:rsid w:val="009E40AC"/>
    <w:rsid w:val="009E41B9"/>
    <w:rsid w:val="009E4B9F"/>
    <w:rsid w:val="009E4CB9"/>
    <w:rsid w:val="009E5419"/>
    <w:rsid w:val="009E5449"/>
    <w:rsid w:val="009E555B"/>
    <w:rsid w:val="009E564E"/>
    <w:rsid w:val="009E570D"/>
    <w:rsid w:val="009E5B52"/>
    <w:rsid w:val="009E5D5F"/>
    <w:rsid w:val="009E65F2"/>
    <w:rsid w:val="009E68CA"/>
    <w:rsid w:val="009E6945"/>
    <w:rsid w:val="009E6A03"/>
    <w:rsid w:val="009E6AE3"/>
    <w:rsid w:val="009E6C09"/>
    <w:rsid w:val="009E7175"/>
    <w:rsid w:val="009E76C9"/>
    <w:rsid w:val="009E77A7"/>
    <w:rsid w:val="009E77B3"/>
    <w:rsid w:val="009E7916"/>
    <w:rsid w:val="009E7989"/>
    <w:rsid w:val="009F1170"/>
    <w:rsid w:val="009F1BBD"/>
    <w:rsid w:val="009F1CBC"/>
    <w:rsid w:val="009F2173"/>
    <w:rsid w:val="009F2742"/>
    <w:rsid w:val="009F283D"/>
    <w:rsid w:val="009F28CC"/>
    <w:rsid w:val="009F29EE"/>
    <w:rsid w:val="009F2F72"/>
    <w:rsid w:val="009F351A"/>
    <w:rsid w:val="009F3571"/>
    <w:rsid w:val="009F35E6"/>
    <w:rsid w:val="009F37EC"/>
    <w:rsid w:val="009F3DD2"/>
    <w:rsid w:val="009F44CF"/>
    <w:rsid w:val="009F4C75"/>
    <w:rsid w:val="009F4C98"/>
    <w:rsid w:val="009F4CEB"/>
    <w:rsid w:val="009F50F4"/>
    <w:rsid w:val="009F526D"/>
    <w:rsid w:val="009F537B"/>
    <w:rsid w:val="009F53AF"/>
    <w:rsid w:val="009F543D"/>
    <w:rsid w:val="009F5A9A"/>
    <w:rsid w:val="009F5AF2"/>
    <w:rsid w:val="009F66F3"/>
    <w:rsid w:val="009F715E"/>
    <w:rsid w:val="009F71AF"/>
    <w:rsid w:val="009F7309"/>
    <w:rsid w:val="009F73CD"/>
    <w:rsid w:val="009F759B"/>
    <w:rsid w:val="009F7793"/>
    <w:rsid w:val="00A0010F"/>
    <w:rsid w:val="00A002B0"/>
    <w:rsid w:val="00A003A3"/>
    <w:rsid w:val="00A0072F"/>
    <w:rsid w:val="00A00A94"/>
    <w:rsid w:val="00A00AF7"/>
    <w:rsid w:val="00A00BA6"/>
    <w:rsid w:val="00A00F47"/>
    <w:rsid w:val="00A01072"/>
    <w:rsid w:val="00A015BA"/>
    <w:rsid w:val="00A01756"/>
    <w:rsid w:val="00A0207D"/>
    <w:rsid w:val="00A02C6B"/>
    <w:rsid w:val="00A02D6C"/>
    <w:rsid w:val="00A02E6D"/>
    <w:rsid w:val="00A0337C"/>
    <w:rsid w:val="00A03519"/>
    <w:rsid w:val="00A039FC"/>
    <w:rsid w:val="00A03B55"/>
    <w:rsid w:val="00A04193"/>
    <w:rsid w:val="00A044EA"/>
    <w:rsid w:val="00A046D4"/>
    <w:rsid w:val="00A04948"/>
    <w:rsid w:val="00A04AFF"/>
    <w:rsid w:val="00A05396"/>
    <w:rsid w:val="00A05529"/>
    <w:rsid w:val="00A05DAF"/>
    <w:rsid w:val="00A0628A"/>
    <w:rsid w:val="00A063B1"/>
    <w:rsid w:val="00A064C0"/>
    <w:rsid w:val="00A06793"/>
    <w:rsid w:val="00A06BE5"/>
    <w:rsid w:val="00A06CFC"/>
    <w:rsid w:val="00A07413"/>
    <w:rsid w:val="00A0757A"/>
    <w:rsid w:val="00A07602"/>
    <w:rsid w:val="00A078CF"/>
    <w:rsid w:val="00A07A0F"/>
    <w:rsid w:val="00A07CB1"/>
    <w:rsid w:val="00A10352"/>
    <w:rsid w:val="00A10608"/>
    <w:rsid w:val="00A10B41"/>
    <w:rsid w:val="00A10F3F"/>
    <w:rsid w:val="00A114D0"/>
    <w:rsid w:val="00A117BA"/>
    <w:rsid w:val="00A117E9"/>
    <w:rsid w:val="00A11B59"/>
    <w:rsid w:val="00A12245"/>
    <w:rsid w:val="00A123B1"/>
    <w:rsid w:val="00A12401"/>
    <w:rsid w:val="00A12891"/>
    <w:rsid w:val="00A12B89"/>
    <w:rsid w:val="00A12DFD"/>
    <w:rsid w:val="00A1308E"/>
    <w:rsid w:val="00A13D73"/>
    <w:rsid w:val="00A13F6E"/>
    <w:rsid w:val="00A14397"/>
    <w:rsid w:val="00A14473"/>
    <w:rsid w:val="00A14B96"/>
    <w:rsid w:val="00A15521"/>
    <w:rsid w:val="00A15D39"/>
    <w:rsid w:val="00A1628C"/>
    <w:rsid w:val="00A17043"/>
    <w:rsid w:val="00A175D1"/>
    <w:rsid w:val="00A1760F"/>
    <w:rsid w:val="00A17785"/>
    <w:rsid w:val="00A17ACD"/>
    <w:rsid w:val="00A17DB8"/>
    <w:rsid w:val="00A17F40"/>
    <w:rsid w:val="00A17F87"/>
    <w:rsid w:val="00A2000A"/>
    <w:rsid w:val="00A206C1"/>
    <w:rsid w:val="00A206EB"/>
    <w:rsid w:val="00A206F0"/>
    <w:rsid w:val="00A20733"/>
    <w:rsid w:val="00A208FD"/>
    <w:rsid w:val="00A2092A"/>
    <w:rsid w:val="00A20C49"/>
    <w:rsid w:val="00A20E0D"/>
    <w:rsid w:val="00A21175"/>
    <w:rsid w:val="00A2131E"/>
    <w:rsid w:val="00A213B4"/>
    <w:rsid w:val="00A21784"/>
    <w:rsid w:val="00A218F0"/>
    <w:rsid w:val="00A21CEC"/>
    <w:rsid w:val="00A22059"/>
    <w:rsid w:val="00A22270"/>
    <w:rsid w:val="00A22CEE"/>
    <w:rsid w:val="00A22F57"/>
    <w:rsid w:val="00A230CD"/>
    <w:rsid w:val="00A23224"/>
    <w:rsid w:val="00A23643"/>
    <w:rsid w:val="00A23836"/>
    <w:rsid w:val="00A23E2C"/>
    <w:rsid w:val="00A23EB1"/>
    <w:rsid w:val="00A24291"/>
    <w:rsid w:val="00A24C95"/>
    <w:rsid w:val="00A25039"/>
    <w:rsid w:val="00A2507A"/>
    <w:rsid w:val="00A252AC"/>
    <w:rsid w:val="00A255BC"/>
    <w:rsid w:val="00A25DE2"/>
    <w:rsid w:val="00A25E2A"/>
    <w:rsid w:val="00A260E2"/>
    <w:rsid w:val="00A261F9"/>
    <w:rsid w:val="00A26738"/>
    <w:rsid w:val="00A26FA6"/>
    <w:rsid w:val="00A2728B"/>
    <w:rsid w:val="00A27431"/>
    <w:rsid w:val="00A275F6"/>
    <w:rsid w:val="00A27DDA"/>
    <w:rsid w:val="00A3031D"/>
    <w:rsid w:val="00A30A26"/>
    <w:rsid w:val="00A3125D"/>
    <w:rsid w:val="00A312D7"/>
    <w:rsid w:val="00A315F5"/>
    <w:rsid w:val="00A31C5E"/>
    <w:rsid w:val="00A3279E"/>
    <w:rsid w:val="00A32AD4"/>
    <w:rsid w:val="00A32C0A"/>
    <w:rsid w:val="00A32D2D"/>
    <w:rsid w:val="00A3323C"/>
    <w:rsid w:val="00A33550"/>
    <w:rsid w:val="00A34777"/>
    <w:rsid w:val="00A34EA0"/>
    <w:rsid w:val="00A34EB5"/>
    <w:rsid w:val="00A35310"/>
    <w:rsid w:val="00A36333"/>
    <w:rsid w:val="00A36455"/>
    <w:rsid w:val="00A364A4"/>
    <w:rsid w:val="00A36613"/>
    <w:rsid w:val="00A367FB"/>
    <w:rsid w:val="00A369D7"/>
    <w:rsid w:val="00A36BED"/>
    <w:rsid w:val="00A36E83"/>
    <w:rsid w:val="00A37189"/>
    <w:rsid w:val="00A37FC4"/>
    <w:rsid w:val="00A40034"/>
    <w:rsid w:val="00A41099"/>
    <w:rsid w:val="00A41196"/>
    <w:rsid w:val="00A411E2"/>
    <w:rsid w:val="00A41E93"/>
    <w:rsid w:val="00A42547"/>
    <w:rsid w:val="00A42694"/>
    <w:rsid w:val="00A434B7"/>
    <w:rsid w:val="00A436EE"/>
    <w:rsid w:val="00A440D3"/>
    <w:rsid w:val="00A444C0"/>
    <w:rsid w:val="00A449EF"/>
    <w:rsid w:val="00A45A64"/>
    <w:rsid w:val="00A46042"/>
    <w:rsid w:val="00A46380"/>
    <w:rsid w:val="00A467A4"/>
    <w:rsid w:val="00A46C00"/>
    <w:rsid w:val="00A4702F"/>
    <w:rsid w:val="00A4741D"/>
    <w:rsid w:val="00A475DE"/>
    <w:rsid w:val="00A47B3D"/>
    <w:rsid w:val="00A508B6"/>
    <w:rsid w:val="00A509D9"/>
    <w:rsid w:val="00A50AED"/>
    <w:rsid w:val="00A50D01"/>
    <w:rsid w:val="00A511C1"/>
    <w:rsid w:val="00A51A29"/>
    <w:rsid w:val="00A51C5F"/>
    <w:rsid w:val="00A52BB1"/>
    <w:rsid w:val="00A52D3A"/>
    <w:rsid w:val="00A52D6B"/>
    <w:rsid w:val="00A52EF9"/>
    <w:rsid w:val="00A531A6"/>
    <w:rsid w:val="00A536A7"/>
    <w:rsid w:val="00A53C25"/>
    <w:rsid w:val="00A53C6C"/>
    <w:rsid w:val="00A53D12"/>
    <w:rsid w:val="00A53E6E"/>
    <w:rsid w:val="00A5404E"/>
    <w:rsid w:val="00A54B77"/>
    <w:rsid w:val="00A550A2"/>
    <w:rsid w:val="00A5551A"/>
    <w:rsid w:val="00A55B3D"/>
    <w:rsid w:val="00A560B0"/>
    <w:rsid w:val="00A57361"/>
    <w:rsid w:val="00A579DF"/>
    <w:rsid w:val="00A57D36"/>
    <w:rsid w:val="00A60B9B"/>
    <w:rsid w:val="00A61452"/>
    <w:rsid w:val="00A61C41"/>
    <w:rsid w:val="00A61ECB"/>
    <w:rsid w:val="00A61F7C"/>
    <w:rsid w:val="00A622AF"/>
    <w:rsid w:val="00A62551"/>
    <w:rsid w:val="00A62716"/>
    <w:rsid w:val="00A63960"/>
    <w:rsid w:val="00A63AB2"/>
    <w:rsid w:val="00A63BFD"/>
    <w:rsid w:val="00A63EEB"/>
    <w:rsid w:val="00A6461C"/>
    <w:rsid w:val="00A64656"/>
    <w:rsid w:val="00A647C3"/>
    <w:rsid w:val="00A64879"/>
    <w:rsid w:val="00A64A45"/>
    <w:rsid w:val="00A64B93"/>
    <w:rsid w:val="00A64F54"/>
    <w:rsid w:val="00A6568C"/>
    <w:rsid w:val="00A65699"/>
    <w:rsid w:val="00A6569C"/>
    <w:rsid w:val="00A65743"/>
    <w:rsid w:val="00A65842"/>
    <w:rsid w:val="00A65A34"/>
    <w:rsid w:val="00A6632E"/>
    <w:rsid w:val="00A66755"/>
    <w:rsid w:val="00A66C00"/>
    <w:rsid w:val="00A66C47"/>
    <w:rsid w:val="00A66DF7"/>
    <w:rsid w:val="00A66E54"/>
    <w:rsid w:val="00A66F0D"/>
    <w:rsid w:val="00A6741E"/>
    <w:rsid w:val="00A67589"/>
    <w:rsid w:val="00A679D4"/>
    <w:rsid w:val="00A67B04"/>
    <w:rsid w:val="00A67B44"/>
    <w:rsid w:val="00A67DF2"/>
    <w:rsid w:val="00A67F8D"/>
    <w:rsid w:val="00A70071"/>
    <w:rsid w:val="00A70146"/>
    <w:rsid w:val="00A70147"/>
    <w:rsid w:val="00A7022D"/>
    <w:rsid w:val="00A70600"/>
    <w:rsid w:val="00A7077E"/>
    <w:rsid w:val="00A70AC2"/>
    <w:rsid w:val="00A70AF4"/>
    <w:rsid w:val="00A7141D"/>
    <w:rsid w:val="00A714F3"/>
    <w:rsid w:val="00A71635"/>
    <w:rsid w:val="00A71D6F"/>
    <w:rsid w:val="00A72197"/>
    <w:rsid w:val="00A72B5B"/>
    <w:rsid w:val="00A73513"/>
    <w:rsid w:val="00A7378D"/>
    <w:rsid w:val="00A73A65"/>
    <w:rsid w:val="00A73D27"/>
    <w:rsid w:val="00A74027"/>
    <w:rsid w:val="00A7446B"/>
    <w:rsid w:val="00A749D6"/>
    <w:rsid w:val="00A74CD4"/>
    <w:rsid w:val="00A7506E"/>
    <w:rsid w:val="00A75193"/>
    <w:rsid w:val="00A7565D"/>
    <w:rsid w:val="00A75E58"/>
    <w:rsid w:val="00A7612F"/>
    <w:rsid w:val="00A763A1"/>
    <w:rsid w:val="00A763C8"/>
    <w:rsid w:val="00A764EA"/>
    <w:rsid w:val="00A771FA"/>
    <w:rsid w:val="00A77C5D"/>
    <w:rsid w:val="00A800E5"/>
    <w:rsid w:val="00A80E68"/>
    <w:rsid w:val="00A8136B"/>
    <w:rsid w:val="00A816D0"/>
    <w:rsid w:val="00A8184E"/>
    <w:rsid w:val="00A81B29"/>
    <w:rsid w:val="00A82016"/>
    <w:rsid w:val="00A82558"/>
    <w:rsid w:val="00A82B82"/>
    <w:rsid w:val="00A82E71"/>
    <w:rsid w:val="00A830F3"/>
    <w:rsid w:val="00A833EF"/>
    <w:rsid w:val="00A83686"/>
    <w:rsid w:val="00A83740"/>
    <w:rsid w:val="00A83AC8"/>
    <w:rsid w:val="00A83E2A"/>
    <w:rsid w:val="00A84092"/>
    <w:rsid w:val="00A842D5"/>
    <w:rsid w:val="00A8474E"/>
    <w:rsid w:val="00A84BA2"/>
    <w:rsid w:val="00A85018"/>
    <w:rsid w:val="00A85794"/>
    <w:rsid w:val="00A85C5C"/>
    <w:rsid w:val="00A86582"/>
    <w:rsid w:val="00A86676"/>
    <w:rsid w:val="00A866AE"/>
    <w:rsid w:val="00A86C1E"/>
    <w:rsid w:val="00A86DA2"/>
    <w:rsid w:val="00A8704B"/>
    <w:rsid w:val="00A87F70"/>
    <w:rsid w:val="00A90EE7"/>
    <w:rsid w:val="00A9100A"/>
    <w:rsid w:val="00A912BB"/>
    <w:rsid w:val="00A9140B"/>
    <w:rsid w:val="00A91565"/>
    <w:rsid w:val="00A916B5"/>
    <w:rsid w:val="00A91C45"/>
    <w:rsid w:val="00A92BF1"/>
    <w:rsid w:val="00A92D6D"/>
    <w:rsid w:val="00A92F6F"/>
    <w:rsid w:val="00A93B4F"/>
    <w:rsid w:val="00A9407F"/>
    <w:rsid w:val="00A94590"/>
    <w:rsid w:val="00A94616"/>
    <w:rsid w:val="00A94A89"/>
    <w:rsid w:val="00A94BCC"/>
    <w:rsid w:val="00A95130"/>
    <w:rsid w:val="00A9517F"/>
    <w:rsid w:val="00A96136"/>
    <w:rsid w:val="00A961E4"/>
    <w:rsid w:val="00A96FBD"/>
    <w:rsid w:val="00A97114"/>
    <w:rsid w:val="00A9726F"/>
    <w:rsid w:val="00A972AA"/>
    <w:rsid w:val="00A973A7"/>
    <w:rsid w:val="00A97BAF"/>
    <w:rsid w:val="00AA0294"/>
    <w:rsid w:val="00AA0554"/>
    <w:rsid w:val="00AA0A60"/>
    <w:rsid w:val="00AA1C9B"/>
    <w:rsid w:val="00AA1E54"/>
    <w:rsid w:val="00AA1FDA"/>
    <w:rsid w:val="00AA20D4"/>
    <w:rsid w:val="00AA2329"/>
    <w:rsid w:val="00AA2961"/>
    <w:rsid w:val="00AA2A36"/>
    <w:rsid w:val="00AA2EE4"/>
    <w:rsid w:val="00AA3013"/>
    <w:rsid w:val="00AA324C"/>
    <w:rsid w:val="00AA3441"/>
    <w:rsid w:val="00AA454E"/>
    <w:rsid w:val="00AA46B2"/>
    <w:rsid w:val="00AA4C28"/>
    <w:rsid w:val="00AA5B68"/>
    <w:rsid w:val="00AA5B82"/>
    <w:rsid w:val="00AA60A0"/>
    <w:rsid w:val="00AA6115"/>
    <w:rsid w:val="00AA633C"/>
    <w:rsid w:val="00AA6A07"/>
    <w:rsid w:val="00AA6CB2"/>
    <w:rsid w:val="00AA6E34"/>
    <w:rsid w:val="00AA7162"/>
    <w:rsid w:val="00AA747B"/>
    <w:rsid w:val="00AA791B"/>
    <w:rsid w:val="00AB0105"/>
    <w:rsid w:val="00AB044E"/>
    <w:rsid w:val="00AB0C79"/>
    <w:rsid w:val="00AB12AD"/>
    <w:rsid w:val="00AB13A1"/>
    <w:rsid w:val="00AB14B6"/>
    <w:rsid w:val="00AB1D4B"/>
    <w:rsid w:val="00AB1E74"/>
    <w:rsid w:val="00AB2365"/>
    <w:rsid w:val="00AB2B37"/>
    <w:rsid w:val="00AB2B96"/>
    <w:rsid w:val="00AB2FD4"/>
    <w:rsid w:val="00AB383D"/>
    <w:rsid w:val="00AB3846"/>
    <w:rsid w:val="00AB3E8F"/>
    <w:rsid w:val="00AB3F25"/>
    <w:rsid w:val="00AB400B"/>
    <w:rsid w:val="00AB44BA"/>
    <w:rsid w:val="00AB482A"/>
    <w:rsid w:val="00AB4D4E"/>
    <w:rsid w:val="00AB4E0A"/>
    <w:rsid w:val="00AB537D"/>
    <w:rsid w:val="00AB60F6"/>
    <w:rsid w:val="00AB62FA"/>
    <w:rsid w:val="00AB6975"/>
    <w:rsid w:val="00AB6DF4"/>
    <w:rsid w:val="00AB6E28"/>
    <w:rsid w:val="00AB6F8F"/>
    <w:rsid w:val="00AB70BB"/>
    <w:rsid w:val="00AB7379"/>
    <w:rsid w:val="00AB7A99"/>
    <w:rsid w:val="00AB7BEE"/>
    <w:rsid w:val="00AB7C37"/>
    <w:rsid w:val="00AC0015"/>
    <w:rsid w:val="00AC05B7"/>
    <w:rsid w:val="00AC0F5C"/>
    <w:rsid w:val="00AC0FDC"/>
    <w:rsid w:val="00AC124F"/>
    <w:rsid w:val="00AC168C"/>
    <w:rsid w:val="00AC1BE9"/>
    <w:rsid w:val="00AC29C9"/>
    <w:rsid w:val="00AC2CD9"/>
    <w:rsid w:val="00AC308D"/>
    <w:rsid w:val="00AC37CD"/>
    <w:rsid w:val="00AC3880"/>
    <w:rsid w:val="00AC38CA"/>
    <w:rsid w:val="00AC4BE0"/>
    <w:rsid w:val="00AC4F16"/>
    <w:rsid w:val="00AC52C8"/>
    <w:rsid w:val="00AC539E"/>
    <w:rsid w:val="00AC56ED"/>
    <w:rsid w:val="00AC5856"/>
    <w:rsid w:val="00AC5B5F"/>
    <w:rsid w:val="00AC5C24"/>
    <w:rsid w:val="00AC5C6B"/>
    <w:rsid w:val="00AC63AD"/>
    <w:rsid w:val="00AC64E3"/>
    <w:rsid w:val="00AC6751"/>
    <w:rsid w:val="00AC68DC"/>
    <w:rsid w:val="00AC6BCD"/>
    <w:rsid w:val="00AC6F2A"/>
    <w:rsid w:val="00AC6F55"/>
    <w:rsid w:val="00AC701A"/>
    <w:rsid w:val="00AC70EE"/>
    <w:rsid w:val="00AC71C4"/>
    <w:rsid w:val="00AC7C0B"/>
    <w:rsid w:val="00AC7D92"/>
    <w:rsid w:val="00AD08A7"/>
    <w:rsid w:val="00AD08C6"/>
    <w:rsid w:val="00AD0943"/>
    <w:rsid w:val="00AD0ACA"/>
    <w:rsid w:val="00AD0CDD"/>
    <w:rsid w:val="00AD1385"/>
    <w:rsid w:val="00AD1BA1"/>
    <w:rsid w:val="00AD20CE"/>
    <w:rsid w:val="00AD22C4"/>
    <w:rsid w:val="00AD265B"/>
    <w:rsid w:val="00AD2708"/>
    <w:rsid w:val="00AD36FC"/>
    <w:rsid w:val="00AD3DB4"/>
    <w:rsid w:val="00AD3FCD"/>
    <w:rsid w:val="00AD40F3"/>
    <w:rsid w:val="00AD455C"/>
    <w:rsid w:val="00AD46AF"/>
    <w:rsid w:val="00AD4AD0"/>
    <w:rsid w:val="00AD4E0D"/>
    <w:rsid w:val="00AD5284"/>
    <w:rsid w:val="00AD52F6"/>
    <w:rsid w:val="00AD707E"/>
    <w:rsid w:val="00AD71BF"/>
    <w:rsid w:val="00AD74BE"/>
    <w:rsid w:val="00AD74C0"/>
    <w:rsid w:val="00AD784F"/>
    <w:rsid w:val="00AD7BCB"/>
    <w:rsid w:val="00AD7F0E"/>
    <w:rsid w:val="00AD7F40"/>
    <w:rsid w:val="00AD7F58"/>
    <w:rsid w:val="00AE01AA"/>
    <w:rsid w:val="00AE032E"/>
    <w:rsid w:val="00AE070B"/>
    <w:rsid w:val="00AE0FBC"/>
    <w:rsid w:val="00AE122C"/>
    <w:rsid w:val="00AE159A"/>
    <w:rsid w:val="00AE1639"/>
    <w:rsid w:val="00AE17F3"/>
    <w:rsid w:val="00AE1E81"/>
    <w:rsid w:val="00AE205D"/>
    <w:rsid w:val="00AE217F"/>
    <w:rsid w:val="00AE22BA"/>
    <w:rsid w:val="00AE2AD9"/>
    <w:rsid w:val="00AE2CD8"/>
    <w:rsid w:val="00AE3152"/>
    <w:rsid w:val="00AE3DAC"/>
    <w:rsid w:val="00AE3DB6"/>
    <w:rsid w:val="00AE4541"/>
    <w:rsid w:val="00AE4BB5"/>
    <w:rsid w:val="00AE5127"/>
    <w:rsid w:val="00AE573C"/>
    <w:rsid w:val="00AE65CB"/>
    <w:rsid w:val="00AE660A"/>
    <w:rsid w:val="00AE6848"/>
    <w:rsid w:val="00AE68B8"/>
    <w:rsid w:val="00AE721E"/>
    <w:rsid w:val="00AE7C2B"/>
    <w:rsid w:val="00AF03B7"/>
    <w:rsid w:val="00AF03FC"/>
    <w:rsid w:val="00AF0C6C"/>
    <w:rsid w:val="00AF12CF"/>
    <w:rsid w:val="00AF1AEB"/>
    <w:rsid w:val="00AF2203"/>
    <w:rsid w:val="00AF2CD1"/>
    <w:rsid w:val="00AF2CD5"/>
    <w:rsid w:val="00AF3269"/>
    <w:rsid w:val="00AF394E"/>
    <w:rsid w:val="00AF3B44"/>
    <w:rsid w:val="00AF3D24"/>
    <w:rsid w:val="00AF3FDB"/>
    <w:rsid w:val="00AF4989"/>
    <w:rsid w:val="00AF4CBA"/>
    <w:rsid w:val="00AF530E"/>
    <w:rsid w:val="00AF5B12"/>
    <w:rsid w:val="00AF5B96"/>
    <w:rsid w:val="00AF5CDD"/>
    <w:rsid w:val="00AF69C7"/>
    <w:rsid w:val="00AF6F9F"/>
    <w:rsid w:val="00AF748C"/>
    <w:rsid w:val="00AF75C8"/>
    <w:rsid w:val="00AF7721"/>
    <w:rsid w:val="00AF78C9"/>
    <w:rsid w:val="00AF79A0"/>
    <w:rsid w:val="00AF7BA8"/>
    <w:rsid w:val="00AF7BD3"/>
    <w:rsid w:val="00B0004B"/>
    <w:rsid w:val="00B00171"/>
    <w:rsid w:val="00B00219"/>
    <w:rsid w:val="00B0029E"/>
    <w:rsid w:val="00B00367"/>
    <w:rsid w:val="00B00782"/>
    <w:rsid w:val="00B00920"/>
    <w:rsid w:val="00B0105D"/>
    <w:rsid w:val="00B01256"/>
    <w:rsid w:val="00B01852"/>
    <w:rsid w:val="00B024D0"/>
    <w:rsid w:val="00B0278A"/>
    <w:rsid w:val="00B028C0"/>
    <w:rsid w:val="00B02B8C"/>
    <w:rsid w:val="00B0373A"/>
    <w:rsid w:val="00B03B55"/>
    <w:rsid w:val="00B03EDF"/>
    <w:rsid w:val="00B04CA6"/>
    <w:rsid w:val="00B04E95"/>
    <w:rsid w:val="00B0538B"/>
    <w:rsid w:val="00B05729"/>
    <w:rsid w:val="00B05894"/>
    <w:rsid w:val="00B05FF6"/>
    <w:rsid w:val="00B0653E"/>
    <w:rsid w:val="00B0660F"/>
    <w:rsid w:val="00B070D9"/>
    <w:rsid w:val="00B100E0"/>
    <w:rsid w:val="00B10865"/>
    <w:rsid w:val="00B10A82"/>
    <w:rsid w:val="00B10E0B"/>
    <w:rsid w:val="00B111D5"/>
    <w:rsid w:val="00B112CD"/>
    <w:rsid w:val="00B1186C"/>
    <w:rsid w:val="00B12373"/>
    <w:rsid w:val="00B12A78"/>
    <w:rsid w:val="00B12A8F"/>
    <w:rsid w:val="00B12AA9"/>
    <w:rsid w:val="00B12E9A"/>
    <w:rsid w:val="00B13407"/>
    <w:rsid w:val="00B137EC"/>
    <w:rsid w:val="00B14389"/>
    <w:rsid w:val="00B14773"/>
    <w:rsid w:val="00B149E1"/>
    <w:rsid w:val="00B14DB1"/>
    <w:rsid w:val="00B14DCE"/>
    <w:rsid w:val="00B15026"/>
    <w:rsid w:val="00B158CB"/>
    <w:rsid w:val="00B15B38"/>
    <w:rsid w:val="00B15F4B"/>
    <w:rsid w:val="00B15F56"/>
    <w:rsid w:val="00B16687"/>
    <w:rsid w:val="00B16937"/>
    <w:rsid w:val="00B16D70"/>
    <w:rsid w:val="00B16E10"/>
    <w:rsid w:val="00B17003"/>
    <w:rsid w:val="00B171EB"/>
    <w:rsid w:val="00B17438"/>
    <w:rsid w:val="00B178B5"/>
    <w:rsid w:val="00B17941"/>
    <w:rsid w:val="00B2017C"/>
    <w:rsid w:val="00B202EC"/>
    <w:rsid w:val="00B203EB"/>
    <w:rsid w:val="00B20923"/>
    <w:rsid w:val="00B20AC3"/>
    <w:rsid w:val="00B20C94"/>
    <w:rsid w:val="00B2160A"/>
    <w:rsid w:val="00B216E8"/>
    <w:rsid w:val="00B2175D"/>
    <w:rsid w:val="00B21869"/>
    <w:rsid w:val="00B218EF"/>
    <w:rsid w:val="00B22451"/>
    <w:rsid w:val="00B22635"/>
    <w:rsid w:val="00B22F23"/>
    <w:rsid w:val="00B231CC"/>
    <w:rsid w:val="00B232A1"/>
    <w:rsid w:val="00B2379D"/>
    <w:rsid w:val="00B238E4"/>
    <w:rsid w:val="00B23E6C"/>
    <w:rsid w:val="00B24C13"/>
    <w:rsid w:val="00B250AF"/>
    <w:rsid w:val="00B25150"/>
    <w:rsid w:val="00B25211"/>
    <w:rsid w:val="00B253C2"/>
    <w:rsid w:val="00B2570B"/>
    <w:rsid w:val="00B257FF"/>
    <w:rsid w:val="00B25DAC"/>
    <w:rsid w:val="00B26210"/>
    <w:rsid w:val="00B26751"/>
    <w:rsid w:val="00B2676C"/>
    <w:rsid w:val="00B26814"/>
    <w:rsid w:val="00B27FA8"/>
    <w:rsid w:val="00B300B3"/>
    <w:rsid w:val="00B304CA"/>
    <w:rsid w:val="00B30D59"/>
    <w:rsid w:val="00B30F2B"/>
    <w:rsid w:val="00B30FC0"/>
    <w:rsid w:val="00B311C2"/>
    <w:rsid w:val="00B3121B"/>
    <w:rsid w:val="00B312C1"/>
    <w:rsid w:val="00B3261D"/>
    <w:rsid w:val="00B32FC3"/>
    <w:rsid w:val="00B3319C"/>
    <w:rsid w:val="00B33229"/>
    <w:rsid w:val="00B3371C"/>
    <w:rsid w:val="00B33B42"/>
    <w:rsid w:val="00B34039"/>
    <w:rsid w:val="00B34265"/>
    <w:rsid w:val="00B349AB"/>
    <w:rsid w:val="00B34BB7"/>
    <w:rsid w:val="00B3514C"/>
    <w:rsid w:val="00B35B6B"/>
    <w:rsid w:val="00B3687A"/>
    <w:rsid w:val="00B369A1"/>
    <w:rsid w:val="00B36A44"/>
    <w:rsid w:val="00B36FE3"/>
    <w:rsid w:val="00B37128"/>
    <w:rsid w:val="00B371C7"/>
    <w:rsid w:val="00B37201"/>
    <w:rsid w:val="00B37E88"/>
    <w:rsid w:val="00B37FD5"/>
    <w:rsid w:val="00B401C7"/>
    <w:rsid w:val="00B40BC9"/>
    <w:rsid w:val="00B425CA"/>
    <w:rsid w:val="00B429D4"/>
    <w:rsid w:val="00B43196"/>
    <w:rsid w:val="00B43743"/>
    <w:rsid w:val="00B43B4A"/>
    <w:rsid w:val="00B44108"/>
    <w:rsid w:val="00B44383"/>
    <w:rsid w:val="00B44D7F"/>
    <w:rsid w:val="00B455D6"/>
    <w:rsid w:val="00B45A46"/>
    <w:rsid w:val="00B45B48"/>
    <w:rsid w:val="00B46048"/>
    <w:rsid w:val="00B46060"/>
    <w:rsid w:val="00B462AD"/>
    <w:rsid w:val="00B46354"/>
    <w:rsid w:val="00B466A3"/>
    <w:rsid w:val="00B46EA2"/>
    <w:rsid w:val="00B46F4B"/>
    <w:rsid w:val="00B472E1"/>
    <w:rsid w:val="00B47555"/>
    <w:rsid w:val="00B476C9"/>
    <w:rsid w:val="00B4790A"/>
    <w:rsid w:val="00B47C55"/>
    <w:rsid w:val="00B501F8"/>
    <w:rsid w:val="00B50380"/>
    <w:rsid w:val="00B50B7B"/>
    <w:rsid w:val="00B50D61"/>
    <w:rsid w:val="00B50FCB"/>
    <w:rsid w:val="00B510FA"/>
    <w:rsid w:val="00B51193"/>
    <w:rsid w:val="00B512C3"/>
    <w:rsid w:val="00B5160A"/>
    <w:rsid w:val="00B5188E"/>
    <w:rsid w:val="00B5195F"/>
    <w:rsid w:val="00B52B10"/>
    <w:rsid w:val="00B52C2D"/>
    <w:rsid w:val="00B52F13"/>
    <w:rsid w:val="00B534F4"/>
    <w:rsid w:val="00B54142"/>
    <w:rsid w:val="00B54239"/>
    <w:rsid w:val="00B5438D"/>
    <w:rsid w:val="00B54E1E"/>
    <w:rsid w:val="00B5505C"/>
    <w:rsid w:val="00B555AE"/>
    <w:rsid w:val="00B557C2"/>
    <w:rsid w:val="00B56046"/>
    <w:rsid w:val="00B561D2"/>
    <w:rsid w:val="00B5689B"/>
    <w:rsid w:val="00B570BC"/>
    <w:rsid w:val="00B57556"/>
    <w:rsid w:val="00B57793"/>
    <w:rsid w:val="00B57DD2"/>
    <w:rsid w:val="00B57EB1"/>
    <w:rsid w:val="00B57F73"/>
    <w:rsid w:val="00B608C2"/>
    <w:rsid w:val="00B618FC"/>
    <w:rsid w:val="00B62233"/>
    <w:rsid w:val="00B624CC"/>
    <w:rsid w:val="00B62635"/>
    <w:rsid w:val="00B628B1"/>
    <w:rsid w:val="00B63362"/>
    <w:rsid w:val="00B63DB4"/>
    <w:rsid w:val="00B64061"/>
    <w:rsid w:val="00B64102"/>
    <w:rsid w:val="00B64989"/>
    <w:rsid w:val="00B649BC"/>
    <w:rsid w:val="00B64D1A"/>
    <w:rsid w:val="00B64F75"/>
    <w:rsid w:val="00B65A2B"/>
    <w:rsid w:val="00B65AEE"/>
    <w:rsid w:val="00B65B94"/>
    <w:rsid w:val="00B660F2"/>
    <w:rsid w:val="00B66512"/>
    <w:rsid w:val="00B66612"/>
    <w:rsid w:val="00B6683F"/>
    <w:rsid w:val="00B668D5"/>
    <w:rsid w:val="00B66953"/>
    <w:rsid w:val="00B6754F"/>
    <w:rsid w:val="00B67CE4"/>
    <w:rsid w:val="00B70588"/>
    <w:rsid w:val="00B70AA0"/>
    <w:rsid w:val="00B70D78"/>
    <w:rsid w:val="00B716F0"/>
    <w:rsid w:val="00B71744"/>
    <w:rsid w:val="00B71857"/>
    <w:rsid w:val="00B7194A"/>
    <w:rsid w:val="00B71BF6"/>
    <w:rsid w:val="00B720A0"/>
    <w:rsid w:val="00B728FB"/>
    <w:rsid w:val="00B72CD8"/>
    <w:rsid w:val="00B72D2A"/>
    <w:rsid w:val="00B73172"/>
    <w:rsid w:val="00B73C4D"/>
    <w:rsid w:val="00B73F37"/>
    <w:rsid w:val="00B74307"/>
    <w:rsid w:val="00B7435A"/>
    <w:rsid w:val="00B747B4"/>
    <w:rsid w:val="00B74A66"/>
    <w:rsid w:val="00B74A83"/>
    <w:rsid w:val="00B74C9C"/>
    <w:rsid w:val="00B74F2F"/>
    <w:rsid w:val="00B750AD"/>
    <w:rsid w:val="00B750DB"/>
    <w:rsid w:val="00B752F7"/>
    <w:rsid w:val="00B75A1D"/>
    <w:rsid w:val="00B7616F"/>
    <w:rsid w:val="00B7697F"/>
    <w:rsid w:val="00B76C34"/>
    <w:rsid w:val="00B76F97"/>
    <w:rsid w:val="00B771B2"/>
    <w:rsid w:val="00B772E7"/>
    <w:rsid w:val="00B77374"/>
    <w:rsid w:val="00B7738B"/>
    <w:rsid w:val="00B777E6"/>
    <w:rsid w:val="00B77853"/>
    <w:rsid w:val="00B800CB"/>
    <w:rsid w:val="00B80339"/>
    <w:rsid w:val="00B803FC"/>
    <w:rsid w:val="00B80CB6"/>
    <w:rsid w:val="00B80D39"/>
    <w:rsid w:val="00B81A5E"/>
    <w:rsid w:val="00B81C94"/>
    <w:rsid w:val="00B81D09"/>
    <w:rsid w:val="00B81DAB"/>
    <w:rsid w:val="00B81ED7"/>
    <w:rsid w:val="00B82449"/>
    <w:rsid w:val="00B82657"/>
    <w:rsid w:val="00B826C9"/>
    <w:rsid w:val="00B83372"/>
    <w:rsid w:val="00B83740"/>
    <w:rsid w:val="00B837BE"/>
    <w:rsid w:val="00B83F2D"/>
    <w:rsid w:val="00B83F5F"/>
    <w:rsid w:val="00B84FBD"/>
    <w:rsid w:val="00B850F6"/>
    <w:rsid w:val="00B854A8"/>
    <w:rsid w:val="00B85F01"/>
    <w:rsid w:val="00B862F6"/>
    <w:rsid w:val="00B8651A"/>
    <w:rsid w:val="00B866F6"/>
    <w:rsid w:val="00B867F5"/>
    <w:rsid w:val="00B86F52"/>
    <w:rsid w:val="00B8759F"/>
    <w:rsid w:val="00B87915"/>
    <w:rsid w:val="00B9074E"/>
    <w:rsid w:val="00B909F3"/>
    <w:rsid w:val="00B91B6D"/>
    <w:rsid w:val="00B91E54"/>
    <w:rsid w:val="00B92817"/>
    <w:rsid w:val="00B92903"/>
    <w:rsid w:val="00B92A63"/>
    <w:rsid w:val="00B92F15"/>
    <w:rsid w:val="00B93897"/>
    <w:rsid w:val="00B93B5F"/>
    <w:rsid w:val="00B94966"/>
    <w:rsid w:val="00B94BB4"/>
    <w:rsid w:val="00B953AF"/>
    <w:rsid w:val="00B9557B"/>
    <w:rsid w:val="00B957A8"/>
    <w:rsid w:val="00B95CC6"/>
    <w:rsid w:val="00B95E92"/>
    <w:rsid w:val="00B96107"/>
    <w:rsid w:val="00B962EB"/>
    <w:rsid w:val="00B964D7"/>
    <w:rsid w:val="00B9664B"/>
    <w:rsid w:val="00B96ECF"/>
    <w:rsid w:val="00B97690"/>
    <w:rsid w:val="00B97C45"/>
    <w:rsid w:val="00B97E25"/>
    <w:rsid w:val="00B97F0E"/>
    <w:rsid w:val="00BA06C4"/>
    <w:rsid w:val="00BA07D3"/>
    <w:rsid w:val="00BA0ADC"/>
    <w:rsid w:val="00BA0C58"/>
    <w:rsid w:val="00BA0E89"/>
    <w:rsid w:val="00BA128C"/>
    <w:rsid w:val="00BA12FF"/>
    <w:rsid w:val="00BA1950"/>
    <w:rsid w:val="00BA1A51"/>
    <w:rsid w:val="00BA1BAD"/>
    <w:rsid w:val="00BA1BCE"/>
    <w:rsid w:val="00BA2094"/>
    <w:rsid w:val="00BA225F"/>
    <w:rsid w:val="00BA226D"/>
    <w:rsid w:val="00BA24F3"/>
    <w:rsid w:val="00BA309B"/>
    <w:rsid w:val="00BA32ED"/>
    <w:rsid w:val="00BA348C"/>
    <w:rsid w:val="00BA4216"/>
    <w:rsid w:val="00BA439C"/>
    <w:rsid w:val="00BA4CA0"/>
    <w:rsid w:val="00BA4EA1"/>
    <w:rsid w:val="00BA55B3"/>
    <w:rsid w:val="00BA561C"/>
    <w:rsid w:val="00BA5654"/>
    <w:rsid w:val="00BA57CB"/>
    <w:rsid w:val="00BA5B15"/>
    <w:rsid w:val="00BA5DB8"/>
    <w:rsid w:val="00BA6828"/>
    <w:rsid w:val="00BA6957"/>
    <w:rsid w:val="00BA6C54"/>
    <w:rsid w:val="00BA6CC2"/>
    <w:rsid w:val="00BA6D5D"/>
    <w:rsid w:val="00BA7360"/>
    <w:rsid w:val="00BB00CF"/>
    <w:rsid w:val="00BB0233"/>
    <w:rsid w:val="00BB08AC"/>
    <w:rsid w:val="00BB0C28"/>
    <w:rsid w:val="00BB0F5F"/>
    <w:rsid w:val="00BB1596"/>
    <w:rsid w:val="00BB17BB"/>
    <w:rsid w:val="00BB17DF"/>
    <w:rsid w:val="00BB17F0"/>
    <w:rsid w:val="00BB286C"/>
    <w:rsid w:val="00BB2BB0"/>
    <w:rsid w:val="00BB34D5"/>
    <w:rsid w:val="00BB34F2"/>
    <w:rsid w:val="00BB3735"/>
    <w:rsid w:val="00BB3E2B"/>
    <w:rsid w:val="00BB3F29"/>
    <w:rsid w:val="00BB43F3"/>
    <w:rsid w:val="00BB4A1D"/>
    <w:rsid w:val="00BB55B2"/>
    <w:rsid w:val="00BB589D"/>
    <w:rsid w:val="00BB58B8"/>
    <w:rsid w:val="00BB5EAD"/>
    <w:rsid w:val="00BB5F4F"/>
    <w:rsid w:val="00BB5FA0"/>
    <w:rsid w:val="00BB5FE7"/>
    <w:rsid w:val="00BB64C6"/>
    <w:rsid w:val="00BB654E"/>
    <w:rsid w:val="00BB660A"/>
    <w:rsid w:val="00BB700C"/>
    <w:rsid w:val="00BB7889"/>
    <w:rsid w:val="00BB7E81"/>
    <w:rsid w:val="00BB7ED7"/>
    <w:rsid w:val="00BB7EE6"/>
    <w:rsid w:val="00BC0B4D"/>
    <w:rsid w:val="00BC118A"/>
    <w:rsid w:val="00BC13BC"/>
    <w:rsid w:val="00BC1DDA"/>
    <w:rsid w:val="00BC29F1"/>
    <w:rsid w:val="00BC2D11"/>
    <w:rsid w:val="00BC2DB2"/>
    <w:rsid w:val="00BC3051"/>
    <w:rsid w:val="00BC30EA"/>
    <w:rsid w:val="00BC363D"/>
    <w:rsid w:val="00BC37BC"/>
    <w:rsid w:val="00BC3864"/>
    <w:rsid w:val="00BC44BB"/>
    <w:rsid w:val="00BC44E5"/>
    <w:rsid w:val="00BC4B0B"/>
    <w:rsid w:val="00BC566F"/>
    <w:rsid w:val="00BC58B7"/>
    <w:rsid w:val="00BC5A61"/>
    <w:rsid w:val="00BC5B6B"/>
    <w:rsid w:val="00BC5F69"/>
    <w:rsid w:val="00BC6412"/>
    <w:rsid w:val="00BC690E"/>
    <w:rsid w:val="00BC767A"/>
    <w:rsid w:val="00BC776F"/>
    <w:rsid w:val="00BC799D"/>
    <w:rsid w:val="00BC7E92"/>
    <w:rsid w:val="00BD0447"/>
    <w:rsid w:val="00BD053A"/>
    <w:rsid w:val="00BD075A"/>
    <w:rsid w:val="00BD09E1"/>
    <w:rsid w:val="00BD0E27"/>
    <w:rsid w:val="00BD1DD6"/>
    <w:rsid w:val="00BD2034"/>
    <w:rsid w:val="00BD2257"/>
    <w:rsid w:val="00BD235A"/>
    <w:rsid w:val="00BD32C0"/>
    <w:rsid w:val="00BD3489"/>
    <w:rsid w:val="00BD3F9A"/>
    <w:rsid w:val="00BD48D9"/>
    <w:rsid w:val="00BD4B47"/>
    <w:rsid w:val="00BD5053"/>
    <w:rsid w:val="00BD51DF"/>
    <w:rsid w:val="00BD52B7"/>
    <w:rsid w:val="00BD5DAF"/>
    <w:rsid w:val="00BD6079"/>
    <w:rsid w:val="00BD6BCF"/>
    <w:rsid w:val="00BD7229"/>
    <w:rsid w:val="00BD780A"/>
    <w:rsid w:val="00BD7B68"/>
    <w:rsid w:val="00BD7BFC"/>
    <w:rsid w:val="00BD7F26"/>
    <w:rsid w:val="00BD7FE0"/>
    <w:rsid w:val="00BE12CF"/>
    <w:rsid w:val="00BE1481"/>
    <w:rsid w:val="00BE1EAE"/>
    <w:rsid w:val="00BE2113"/>
    <w:rsid w:val="00BE263D"/>
    <w:rsid w:val="00BE26BF"/>
    <w:rsid w:val="00BE2769"/>
    <w:rsid w:val="00BE2DE2"/>
    <w:rsid w:val="00BE2EA8"/>
    <w:rsid w:val="00BE2EC0"/>
    <w:rsid w:val="00BE39AC"/>
    <w:rsid w:val="00BE3A56"/>
    <w:rsid w:val="00BE3D4D"/>
    <w:rsid w:val="00BE443D"/>
    <w:rsid w:val="00BE4587"/>
    <w:rsid w:val="00BE494B"/>
    <w:rsid w:val="00BE4B54"/>
    <w:rsid w:val="00BE4E34"/>
    <w:rsid w:val="00BE55B5"/>
    <w:rsid w:val="00BE5BEF"/>
    <w:rsid w:val="00BE5BFF"/>
    <w:rsid w:val="00BE5D49"/>
    <w:rsid w:val="00BE5DA5"/>
    <w:rsid w:val="00BE5DB7"/>
    <w:rsid w:val="00BE5F3B"/>
    <w:rsid w:val="00BE6B09"/>
    <w:rsid w:val="00BE700F"/>
    <w:rsid w:val="00BE703E"/>
    <w:rsid w:val="00BE7164"/>
    <w:rsid w:val="00BE72C7"/>
    <w:rsid w:val="00BE75D8"/>
    <w:rsid w:val="00BE7660"/>
    <w:rsid w:val="00BE783F"/>
    <w:rsid w:val="00BF0564"/>
    <w:rsid w:val="00BF0C7C"/>
    <w:rsid w:val="00BF0F42"/>
    <w:rsid w:val="00BF13B4"/>
    <w:rsid w:val="00BF181E"/>
    <w:rsid w:val="00BF1B51"/>
    <w:rsid w:val="00BF1D1C"/>
    <w:rsid w:val="00BF1F10"/>
    <w:rsid w:val="00BF1FF5"/>
    <w:rsid w:val="00BF2171"/>
    <w:rsid w:val="00BF2186"/>
    <w:rsid w:val="00BF2418"/>
    <w:rsid w:val="00BF2672"/>
    <w:rsid w:val="00BF269A"/>
    <w:rsid w:val="00BF27D1"/>
    <w:rsid w:val="00BF2C81"/>
    <w:rsid w:val="00BF2F71"/>
    <w:rsid w:val="00BF30AC"/>
    <w:rsid w:val="00BF3173"/>
    <w:rsid w:val="00BF33AB"/>
    <w:rsid w:val="00BF3546"/>
    <w:rsid w:val="00BF362D"/>
    <w:rsid w:val="00BF3785"/>
    <w:rsid w:val="00BF3A0B"/>
    <w:rsid w:val="00BF3D2F"/>
    <w:rsid w:val="00BF3D39"/>
    <w:rsid w:val="00BF453E"/>
    <w:rsid w:val="00BF4702"/>
    <w:rsid w:val="00BF4C68"/>
    <w:rsid w:val="00BF4E2F"/>
    <w:rsid w:val="00BF5146"/>
    <w:rsid w:val="00BF519F"/>
    <w:rsid w:val="00BF57FF"/>
    <w:rsid w:val="00BF580A"/>
    <w:rsid w:val="00BF6109"/>
    <w:rsid w:val="00BF6314"/>
    <w:rsid w:val="00BF69A7"/>
    <w:rsid w:val="00BF6AF2"/>
    <w:rsid w:val="00BF6B4E"/>
    <w:rsid w:val="00BF7485"/>
    <w:rsid w:val="00BF7A3E"/>
    <w:rsid w:val="00BF7FB8"/>
    <w:rsid w:val="00C00171"/>
    <w:rsid w:val="00C01041"/>
    <w:rsid w:val="00C0125E"/>
    <w:rsid w:val="00C012ED"/>
    <w:rsid w:val="00C014D4"/>
    <w:rsid w:val="00C01A59"/>
    <w:rsid w:val="00C01B16"/>
    <w:rsid w:val="00C01EAE"/>
    <w:rsid w:val="00C01FE8"/>
    <w:rsid w:val="00C0225D"/>
    <w:rsid w:val="00C0237D"/>
    <w:rsid w:val="00C0239E"/>
    <w:rsid w:val="00C024A5"/>
    <w:rsid w:val="00C025F9"/>
    <w:rsid w:val="00C02680"/>
    <w:rsid w:val="00C02D42"/>
    <w:rsid w:val="00C02E43"/>
    <w:rsid w:val="00C034A5"/>
    <w:rsid w:val="00C03A0F"/>
    <w:rsid w:val="00C0415A"/>
    <w:rsid w:val="00C04C96"/>
    <w:rsid w:val="00C0550C"/>
    <w:rsid w:val="00C0554F"/>
    <w:rsid w:val="00C057B6"/>
    <w:rsid w:val="00C05BB8"/>
    <w:rsid w:val="00C0628A"/>
    <w:rsid w:val="00C0629D"/>
    <w:rsid w:val="00C063DB"/>
    <w:rsid w:val="00C064AA"/>
    <w:rsid w:val="00C064C2"/>
    <w:rsid w:val="00C066E3"/>
    <w:rsid w:val="00C067AE"/>
    <w:rsid w:val="00C0693F"/>
    <w:rsid w:val="00C072F8"/>
    <w:rsid w:val="00C0741D"/>
    <w:rsid w:val="00C07C3A"/>
    <w:rsid w:val="00C10989"/>
    <w:rsid w:val="00C10D87"/>
    <w:rsid w:val="00C10EF7"/>
    <w:rsid w:val="00C11746"/>
    <w:rsid w:val="00C11977"/>
    <w:rsid w:val="00C11C29"/>
    <w:rsid w:val="00C1226C"/>
    <w:rsid w:val="00C1226E"/>
    <w:rsid w:val="00C122F0"/>
    <w:rsid w:val="00C12387"/>
    <w:rsid w:val="00C1239B"/>
    <w:rsid w:val="00C12E9E"/>
    <w:rsid w:val="00C13140"/>
    <w:rsid w:val="00C13A1D"/>
    <w:rsid w:val="00C140E9"/>
    <w:rsid w:val="00C14321"/>
    <w:rsid w:val="00C1449F"/>
    <w:rsid w:val="00C14AA2"/>
    <w:rsid w:val="00C14E3D"/>
    <w:rsid w:val="00C14F05"/>
    <w:rsid w:val="00C151D8"/>
    <w:rsid w:val="00C157B6"/>
    <w:rsid w:val="00C15B95"/>
    <w:rsid w:val="00C15C04"/>
    <w:rsid w:val="00C15C1E"/>
    <w:rsid w:val="00C15C1F"/>
    <w:rsid w:val="00C16151"/>
    <w:rsid w:val="00C1628E"/>
    <w:rsid w:val="00C163E6"/>
    <w:rsid w:val="00C16A2D"/>
    <w:rsid w:val="00C16B78"/>
    <w:rsid w:val="00C20121"/>
    <w:rsid w:val="00C2013B"/>
    <w:rsid w:val="00C20B14"/>
    <w:rsid w:val="00C20CD8"/>
    <w:rsid w:val="00C2116F"/>
    <w:rsid w:val="00C215D7"/>
    <w:rsid w:val="00C2191F"/>
    <w:rsid w:val="00C219C1"/>
    <w:rsid w:val="00C21B6D"/>
    <w:rsid w:val="00C21E55"/>
    <w:rsid w:val="00C221AC"/>
    <w:rsid w:val="00C223DA"/>
    <w:rsid w:val="00C2253D"/>
    <w:rsid w:val="00C2254C"/>
    <w:rsid w:val="00C22734"/>
    <w:rsid w:val="00C2289E"/>
    <w:rsid w:val="00C22C7A"/>
    <w:rsid w:val="00C22F4D"/>
    <w:rsid w:val="00C2301E"/>
    <w:rsid w:val="00C2318C"/>
    <w:rsid w:val="00C23250"/>
    <w:rsid w:val="00C23B98"/>
    <w:rsid w:val="00C23C28"/>
    <w:rsid w:val="00C23F77"/>
    <w:rsid w:val="00C247FC"/>
    <w:rsid w:val="00C2553B"/>
    <w:rsid w:val="00C25613"/>
    <w:rsid w:val="00C257CD"/>
    <w:rsid w:val="00C2589F"/>
    <w:rsid w:val="00C25A51"/>
    <w:rsid w:val="00C25EDC"/>
    <w:rsid w:val="00C2642D"/>
    <w:rsid w:val="00C2730F"/>
    <w:rsid w:val="00C3001D"/>
    <w:rsid w:val="00C300BC"/>
    <w:rsid w:val="00C301E4"/>
    <w:rsid w:val="00C30569"/>
    <w:rsid w:val="00C30CC4"/>
    <w:rsid w:val="00C316B2"/>
    <w:rsid w:val="00C31889"/>
    <w:rsid w:val="00C31D08"/>
    <w:rsid w:val="00C31DAA"/>
    <w:rsid w:val="00C3235D"/>
    <w:rsid w:val="00C32452"/>
    <w:rsid w:val="00C32819"/>
    <w:rsid w:val="00C3299F"/>
    <w:rsid w:val="00C32F73"/>
    <w:rsid w:val="00C33488"/>
    <w:rsid w:val="00C3384E"/>
    <w:rsid w:val="00C33E3E"/>
    <w:rsid w:val="00C3414D"/>
    <w:rsid w:val="00C34501"/>
    <w:rsid w:val="00C34905"/>
    <w:rsid w:val="00C34B2C"/>
    <w:rsid w:val="00C34FD6"/>
    <w:rsid w:val="00C3504F"/>
    <w:rsid w:val="00C35155"/>
    <w:rsid w:val="00C362DF"/>
    <w:rsid w:val="00C37C71"/>
    <w:rsid w:val="00C37E2C"/>
    <w:rsid w:val="00C400D7"/>
    <w:rsid w:val="00C4024F"/>
    <w:rsid w:val="00C40689"/>
    <w:rsid w:val="00C40C39"/>
    <w:rsid w:val="00C412DD"/>
    <w:rsid w:val="00C4158F"/>
    <w:rsid w:val="00C4203E"/>
    <w:rsid w:val="00C42C3E"/>
    <w:rsid w:val="00C43237"/>
    <w:rsid w:val="00C43CB3"/>
    <w:rsid w:val="00C4411A"/>
    <w:rsid w:val="00C446AD"/>
    <w:rsid w:val="00C4520F"/>
    <w:rsid w:val="00C4548B"/>
    <w:rsid w:val="00C455FE"/>
    <w:rsid w:val="00C45A7E"/>
    <w:rsid w:val="00C45BFE"/>
    <w:rsid w:val="00C4634E"/>
    <w:rsid w:val="00C46B24"/>
    <w:rsid w:val="00C46C11"/>
    <w:rsid w:val="00C46E4C"/>
    <w:rsid w:val="00C47083"/>
    <w:rsid w:val="00C47118"/>
    <w:rsid w:val="00C473D8"/>
    <w:rsid w:val="00C47420"/>
    <w:rsid w:val="00C474CB"/>
    <w:rsid w:val="00C47865"/>
    <w:rsid w:val="00C47960"/>
    <w:rsid w:val="00C47E86"/>
    <w:rsid w:val="00C50853"/>
    <w:rsid w:val="00C50E10"/>
    <w:rsid w:val="00C50F82"/>
    <w:rsid w:val="00C51085"/>
    <w:rsid w:val="00C51303"/>
    <w:rsid w:val="00C5177C"/>
    <w:rsid w:val="00C51834"/>
    <w:rsid w:val="00C51B17"/>
    <w:rsid w:val="00C52521"/>
    <w:rsid w:val="00C5252F"/>
    <w:rsid w:val="00C52734"/>
    <w:rsid w:val="00C52C2C"/>
    <w:rsid w:val="00C52DCF"/>
    <w:rsid w:val="00C52F8B"/>
    <w:rsid w:val="00C531F5"/>
    <w:rsid w:val="00C53B24"/>
    <w:rsid w:val="00C54056"/>
    <w:rsid w:val="00C541BD"/>
    <w:rsid w:val="00C54567"/>
    <w:rsid w:val="00C54698"/>
    <w:rsid w:val="00C54B11"/>
    <w:rsid w:val="00C54FC9"/>
    <w:rsid w:val="00C55FB1"/>
    <w:rsid w:val="00C55FD4"/>
    <w:rsid w:val="00C562B6"/>
    <w:rsid w:val="00C56534"/>
    <w:rsid w:val="00C567AD"/>
    <w:rsid w:val="00C56B3E"/>
    <w:rsid w:val="00C56FAC"/>
    <w:rsid w:val="00C57911"/>
    <w:rsid w:val="00C57CB4"/>
    <w:rsid w:val="00C57FDF"/>
    <w:rsid w:val="00C60123"/>
    <w:rsid w:val="00C60FD2"/>
    <w:rsid w:val="00C6121F"/>
    <w:rsid w:val="00C614C5"/>
    <w:rsid w:val="00C62D8D"/>
    <w:rsid w:val="00C6306D"/>
    <w:rsid w:val="00C63370"/>
    <w:rsid w:val="00C63A8A"/>
    <w:rsid w:val="00C63BE9"/>
    <w:rsid w:val="00C63C35"/>
    <w:rsid w:val="00C63E8C"/>
    <w:rsid w:val="00C63F1B"/>
    <w:rsid w:val="00C64494"/>
    <w:rsid w:val="00C644C6"/>
    <w:rsid w:val="00C644D3"/>
    <w:rsid w:val="00C649F8"/>
    <w:rsid w:val="00C65497"/>
    <w:rsid w:val="00C65679"/>
    <w:rsid w:val="00C65C19"/>
    <w:rsid w:val="00C664E4"/>
    <w:rsid w:val="00C666C8"/>
    <w:rsid w:val="00C667A2"/>
    <w:rsid w:val="00C66D12"/>
    <w:rsid w:val="00C66E51"/>
    <w:rsid w:val="00C66F77"/>
    <w:rsid w:val="00C66FA9"/>
    <w:rsid w:val="00C6746E"/>
    <w:rsid w:val="00C67892"/>
    <w:rsid w:val="00C6797B"/>
    <w:rsid w:val="00C67998"/>
    <w:rsid w:val="00C70418"/>
    <w:rsid w:val="00C7124C"/>
    <w:rsid w:val="00C71A5F"/>
    <w:rsid w:val="00C71A6B"/>
    <w:rsid w:val="00C71AD6"/>
    <w:rsid w:val="00C71E11"/>
    <w:rsid w:val="00C71F86"/>
    <w:rsid w:val="00C723C2"/>
    <w:rsid w:val="00C7266E"/>
    <w:rsid w:val="00C7291D"/>
    <w:rsid w:val="00C72BCC"/>
    <w:rsid w:val="00C730A2"/>
    <w:rsid w:val="00C73128"/>
    <w:rsid w:val="00C74166"/>
    <w:rsid w:val="00C7422A"/>
    <w:rsid w:val="00C74467"/>
    <w:rsid w:val="00C7464F"/>
    <w:rsid w:val="00C74A68"/>
    <w:rsid w:val="00C75305"/>
    <w:rsid w:val="00C754F5"/>
    <w:rsid w:val="00C756F6"/>
    <w:rsid w:val="00C75CE5"/>
    <w:rsid w:val="00C75EA5"/>
    <w:rsid w:val="00C76058"/>
    <w:rsid w:val="00C766E4"/>
    <w:rsid w:val="00C76AC3"/>
    <w:rsid w:val="00C76F98"/>
    <w:rsid w:val="00C7709F"/>
    <w:rsid w:val="00C772F5"/>
    <w:rsid w:val="00C80754"/>
    <w:rsid w:val="00C809F0"/>
    <w:rsid w:val="00C80AD6"/>
    <w:rsid w:val="00C80D0B"/>
    <w:rsid w:val="00C80D50"/>
    <w:rsid w:val="00C8151A"/>
    <w:rsid w:val="00C815B8"/>
    <w:rsid w:val="00C8165C"/>
    <w:rsid w:val="00C81A8F"/>
    <w:rsid w:val="00C81AE9"/>
    <w:rsid w:val="00C81E58"/>
    <w:rsid w:val="00C824E6"/>
    <w:rsid w:val="00C8282C"/>
    <w:rsid w:val="00C82837"/>
    <w:rsid w:val="00C82BE1"/>
    <w:rsid w:val="00C833F4"/>
    <w:rsid w:val="00C8391C"/>
    <w:rsid w:val="00C83FF2"/>
    <w:rsid w:val="00C84640"/>
    <w:rsid w:val="00C85366"/>
    <w:rsid w:val="00C8582A"/>
    <w:rsid w:val="00C858E0"/>
    <w:rsid w:val="00C859D5"/>
    <w:rsid w:val="00C869F0"/>
    <w:rsid w:val="00C86A17"/>
    <w:rsid w:val="00C86B98"/>
    <w:rsid w:val="00C87192"/>
    <w:rsid w:val="00C87199"/>
    <w:rsid w:val="00C87A2D"/>
    <w:rsid w:val="00C87C24"/>
    <w:rsid w:val="00C87CCA"/>
    <w:rsid w:val="00C90211"/>
    <w:rsid w:val="00C906C5"/>
    <w:rsid w:val="00C9070E"/>
    <w:rsid w:val="00C90DC6"/>
    <w:rsid w:val="00C91085"/>
    <w:rsid w:val="00C9152B"/>
    <w:rsid w:val="00C915B4"/>
    <w:rsid w:val="00C91962"/>
    <w:rsid w:val="00C920A7"/>
    <w:rsid w:val="00C9241A"/>
    <w:rsid w:val="00C93105"/>
    <w:rsid w:val="00C93AC4"/>
    <w:rsid w:val="00C93F3C"/>
    <w:rsid w:val="00C94734"/>
    <w:rsid w:val="00C95047"/>
    <w:rsid w:val="00C951A9"/>
    <w:rsid w:val="00C9559C"/>
    <w:rsid w:val="00C95DB4"/>
    <w:rsid w:val="00C960AA"/>
    <w:rsid w:val="00C960D4"/>
    <w:rsid w:val="00C96A46"/>
    <w:rsid w:val="00C96D0A"/>
    <w:rsid w:val="00C96DA3"/>
    <w:rsid w:val="00C974BA"/>
    <w:rsid w:val="00C97AD8"/>
    <w:rsid w:val="00C97E4B"/>
    <w:rsid w:val="00CA0333"/>
    <w:rsid w:val="00CA05C4"/>
    <w:rsid w:val="00CA0777"/>
    <w:rsid w:val="00CA07A5"/>
    <w:rsid w:val="00CA084A"/>
    <w:rsid w:val="00CA08B6"/>
    <w:rsid w:val="00CA0A49"/>
    <w:rsid w:val="00CA0C3B"/>
    <w:rsid w:val="00CA0FF2"/>
    <w:rsid w:val="00CA171B"/>
    <w:rsid w:val="00CA1F85"/>
    <w:rsid w:val="00CA22F8"/>
    <w:rsid w:val="00CA2327"/>
    <w:rsid w:val="00CA2408"/>
    <w:rsid w:val="00CA2F8C"/>
    <w:rsid w:val="00CA3173"/>
    <w:rsid w:val="00CA31C5"/>
    <w:rsid w:val="00CA3C7E"/>
    <w:rsid w:val="00CA430D"/>
    <w:rsid w:val="00CA4C53"/>
    <w:rsid w:val="00CA51B3"/>
    <w:rsid w:val="00CA5BA8"/>
    <w:rsid w:val="00CA60BA"/>
    <w:rsid w:val="00CA664A"/>
    <w:rsid w:val="00CA67A2"/>
    <w:rsid w:val="00CA69D0"/>
    <w:rsid w:val="00CA6A69"/>
    <w:rsid w:val="00CA6A8F"/>
    <w:rsid w:val="00CA6B15"/>
    <w:rsid w:val="00CA6CC3"/>
    <w:rsid w:val="00CA6D9A"/>
    <w:rsid w:val="00CA6F8F"/>
    <w:rsid w:val="00CA74F1"/>
    <w:rsid w:val="00CA767A"/>
    <w:rsid w:val="00CA7AE7"/>
    <w:rsid w:val="00CB01D9"/>
    <w:rsid w:val="00CB0312"/>
    <w:rsid w:val="00CB04E1"/>
    <w:rsid w:val="00CB068C"/>
    <w:rsid w:val="00CB0B4D"/>
    <w:rsid w:val="00CB0E96"/>
    <w:rsid w:val="00CB1005"/>
    <w:rsid w:val="00CB1DDB"/>
    <w:rsid w:val="00CB1F97"/>
    <w:rsid w:val="00CB2139"/>
    <w:rsid w:val="00CB2531"/>
    <w:rsid w:val="00CB2CC4"/>
    <w:rsid w:val="00CB2EC0"/>
    <w:rsid w:val="00CB31EB"/>
    <w:rsid w:val="00CB3A1D"/>
    <w:rsid w:val="00CB3C21"/>
    <w:rsid w:val="00CB3D3F"/>
    <w:rsid w:val="00CB3EC0"/>
    <w:rsid w:val="00CB4C64"/>
    <w:rsid w:val="00CB4DEF"/>
    <w:rsid w:val="00CB548E"/>
    <w:rsid w:val="00CB5520"/>
    <w:rsid w:val="00CB5750"/>
    <w:rsid w:val="00CB638E"/>
    <w:rsid w:val="00CB6D19"/>
    <w:rsid w:val="00CB6F5E"/>
    <w:rsid w:val="00CB7776"/>
    <w:rsid w:val="00CB7B1C"/>
    <w:rsid w:val="00CB7FAE"/>
    <w:rsid w:val="00CC080F"/>
    <w:rsid w:val="00CC084B"/>
    <w:rsid w:val="00CC0A59"/>
    <w:rsid w:val="00CC0B60"/>
    <w:rsid w:val="00CC0B8E"/>
    <w:rsid w:val="00CC1600"/>
    <w:rsid w:val="00CC1E6F"/>
    <w:rsid w:val="00CC2383"/>
    <w:rsid w:val="00CC263C"/>
    <w:rsid w:val="00CC2A39"/>
    <w:rsid w:val="00CC2A47"/>
    <w:rsid w:val="00CC2FE4"/>
    <w:rsid w:val="00CC30D0"/>
    <w:rsid w:val="00CC3BD0"/>
    <w:rsid w:val="00CC3F1D"/>
    <w:rsid w:val="00CC40EE"/>
    <w:rsid w:val="00CC452A"/>
    <w:rsid w:val="00CC4714"/>
    <w:rsid w:val="00CC4748"/>
    <w:rsid w:val="00CC4AC7"/>
    <w:rsid w:val="00CC4BB7"/>
    <w:rsid w:val="00CC4CD9"/>
    <w:rsid w:val="00CC4F96"/>
    <w:rsid w:val="00CC5A83"/>
    <w:rsid w:val="00CC6602"/>
    <w:rsid w:val="00CC6A71"/>
    <w:rsid w:val="00CC7149"/>
    <w:rsid w:val="00CC77F2"/>
    <w:rsid w:val="00CD007A"/>
    <w:rsid w:val="00CD00CF"/>
    <w:rsid w:val="00CD02ED"/>
    <w:rsid w:val="00CD0888"/>
    <w:rsid w:val="00CD0D94"/>
    <w:rsid w:val="00CD0E9C"/>
    <w:rsid w:val="00CD10A8"/>
    <w:rsid w:val="00CD1433"/>
    <w:rsid w:val="00CD14AE"/>
    <w:rsid w:val="00CD1DAE"/>
    <w:rsid w:val="00CD22DC"/>
    <w:rsid w:val="00CD260A"/>
    <w:rsid w:val="00CD2A2A"/>
    <w:rsid w:val="00CD313D"/>
    <w:rsid w:val="00CD3256"/>
    <w:rsid w:val="00CD3325"/>
    <w:rsid w:val="00CD3929"/>
    <w:rsid w:val="00CD3969"/>
    <w:rsid w:val="00CD4048"/>
    <w:rsid w:val="00CD4D9F"/>
    <w:rsid w:val="00CD510C"/>
    <w:rsid w:val="00CD538B"/>
    <w:rsid w:val="00CD544F"/>
    <w:rsid w:val="00CD54EF"/>
    <w:rsid w:val="00CD5861"/>
    <w:rsid w:val="00CD5A1D"/>
    <w:rsid w:val="00CD5A71"/>
    <w:rsid w:val="00CD5F40"/>
    <w:rsid w:val="00CD5FDC"/>
    <w:rsid w:val="00CD62E4"/>
    <w:rsid w:val="00CD6483"/>
    <w:rsid w:val="00CD6649"/>
    <w:rsid w:val="00CD6786"/>
    <w:rsid w:val="00CD7471"/>
    <w:rsid w:val="00CD7D47"/>
    <w:rsid w:val="00CD7E6B"/>
    <w:rsid w:val="00CE07BF"/>
    <w:rsid w:val="00CE0A4A"/>
    <w:rsid w:val="00CE0F44"/>
    <w:rsid w:val="00CE1167"/>
    <w:rsid w:val="00CE1E86"/>
    <w:rsid w:val="00CE269A"/>
    <w:rsid w:val="00CE2AA9"/>
    <w:rsid w:val="00CE2D8D"/>
    <w:rsid w:val="00CE2E3E"/>
    <w:rsid w:val="00CE2F2E"/>
    <w:rsid w:val="00CE3011"/>
    <w:rsid w:val="00CE3034"/>
    <w:rsid w:val="00CE310A"/>
    <w:rsid w:val="00CE3474"/>
    <w:rsid w:val="00CE39F4"/>
    <w:rsid w:val="00CE3D07"/>
    <w:rsid w:val="00CE3F0A"/>
    <w:rsid w:val="00CE3F8C"/>
    <w:rsid w:val="00CE3FA8"/>
    <w:rsid w:val="00CE40C2"/>
    <w:rsid w:val="00CE4957"/>
    <w:rsid w:val="00CE4A14"/>
    <w:rsid w:val="00CE4ED8"/>
    <w:rsid w:val="00CE5856"/>
    <w:rsid w:val="00CE5872"/>
    <w:rsid w:val="00CE5946"/>
    <w:rsid w:val="00CE5D4A"/>
    <w:rsid w:val="00CE5E7F"/>
    <w:rsid w:val="00CE5FA2"/>
    <w:rsid w:val="00CE64DF"/>
    <w:rsid w:val="00CE7042"/>
    <w:rsid w:val="00CE7ABB"/>
    <w:rsid w:val="00CE7B0E"/>
    <w:rsid w:val="00CE7D0F"/>
    <w:rsid w:val="00CF06A1"/>
    <w:rsid w:val="00CF0A7D"/>
    <w:rsid w:val="00CF0E1B"/>
    <w:rsid w:val="00CF0FD8"/>
    <w:rsid w:val="00CF1CE4"/>
    <w:rsid w:val="00CF2164"/>
    <w:rsid w:val="00CF2427"/>
    <w:rsid w:val="00CF2492"/>
    <w:rsid w:val="00CF258D"/>
    <w:rsid w:val="00CF2D81"/>
    <w:rsid w:val="00CF2E1F"/>
    <w:rsid w:val="00CF3103"/>
    <w:rsid w:val="00CF348E"/>
    <w:rsid w:val="00CF4159"/>
    <w:rsid w:val="00CF423E"/>
    <w:rsid w:val="00CF48B0"/>
    <w:rsid w:val="00CF49DB"/>
    <w:rsid w:val="00CF4AB8"/>
    <w:rsid w:val="00CF4B0C"/>
    <w:rsid w:val="00CF4B60"/>
    <w:rsid w:val="00CF4CFC"/>
    <w:rsid w:val="00CF5765"/>
    <w:rsid w:val="00CF58D2"/>
    <w:rsid w:val="00CF595C"/>
    <w:rsid w:val="00CF5A29"/>
    <w:rsid w:val="00CF612D"/>
    <w:rsid w:val="00CF612E"/>
    <w:rsid w:val="00CF638D"/>
    <w:rsid w:val="00CF644D"/>
    <w:rsid w:val="00CF74B7"/>
    <w:rsid w:val="00CF7BDA"/>
    <w:rsid w:val="00D0010C"/>
    <w:rsid w:val="00D00437"/>
    <w:rsid w:val="00D00A65"/>
    <w:rsid w:val="00D00F42"/>
    <w:rsid w:val="00D01130"/>
    <w:rsid w:val="00D01359"/>
    <w:rsid w:val="00D01402"/>
    <w:rsid w:val="00D0175E"/>
    <w:rsid w:val="00D017A0"/>
    <w:rsid w:val="00D01F33"/>
    <w:rsid w:val="00D022A8"/>
    <w:rsid w:val="00D023E2"/>
    <w:rsid w:val="00D03615"/>
    <w:rsid w:val="00D0394F"/>
    <w:rsid w:val="00D03D7E"/>
    <w:rsid w:val="00D03DA6"/>
    <w:rsid w:val="00D04220"/>
    <w:rsid w:val="00D042E9"/>
    <w:rsid w:val="00D04BA3"/>
    <w:rsid w:val="00D04ECD"/>
    <w:rsid w:val="00D058DF"/>
    <w:rsid w:val="00D05D0E"/>
    <w:rsid w:val="00D06399"/>
    <w:rsid w:val="00D065E2"/>
    <w:rsid w:val="00D068DD"/>
    <w:rsid w:val="00D06CE3"/>
    <w:rsid w:val="00D06F01"/>
    <w:rsid w:val="00D0723A"/>
    <w:rsid w:val="00D0725C"/>
    <w:rsid w:val="00D07337"/>
    <w:rsid w:val="00D07607"/>
    <w:rsid w:val="00D077B8"/>
    <w:rsid w:val="00D078FB"/>
    <w:rsid w:val="00D0797C"/>
    <w:rsid w:val="00D07B11"/>
    <w:rsid w:val="00D103CB"/>
    <w:rsid w:val="00D103D6"/>
    <w:rsid w:val="00D10512"/>
    <w:rsid w:val="00D10664"/>
    <w:rsid w:val="00D10BDC"/>
    <w:rsid w:val="00D10F26"/>
    <w:rsid w:val="00D11AAD"/>
    <w:rsid w:val="00D11B3F"/>
    <w:rsid w:val="00D11E4D"/>
    <w:rsid w:val="00D1251D"/>
    <w:rsid w:val="00D12FBB"/>
    <w:rsid w:val="00D1318B"/>
    <w:rsid w:val="00D1324D"/>
    <w:rsid w:val="00D141BC"/>
    <w:rsid w:val="00D1422E"/>
    <w:rsid w:val="00D1441F"/>
    <w:rsid w:val="00D15598"/>
    <w:rsid w:val="00D156CB"/>
    <w:rsid w:val="00D159BD"/>
    <w:rsid w:val="00D1618D"/>
    <w:rsid w:val="00D16307"/>
    <w:rsid w:val="00D16426"/>
    <w:rsid w:val="00D16442"/>
    <w:rsid w:val="00D16BB7"/>
    <w:rsid w:val="00D16E35"/>
    <w:rsid w:val="00D17094"/>
    <w:rsid w:val="00D171FC"/>
    <w:rsid w:val="00D172EC"/>
    <w:rsid w:val="00D17A63"/>
    <w:rsid w:val="00D20238"/>
    <w:rsid w:val="00D20E0D"/>
    <w:rsid w:val="00D20E6A"/>
    <w:rsid w:val="00D21090"/>
    <w:rsid w:val="00D210ED"/>
    <w:rsid w:val="00D21408"/>
    <w:rsid w:val="00D21D51"/>
    <w:rsid w:val="00D230F1"/>
    <w:rsid w:val="00D2313A"/>
    <w:rsid w:val="00D23487"/>
    <w:rsid w:val="00D235C5"/>
    <w:rsid w:val="00D23B73"/>
    <w:rsid w:val="00D23CB3"/>
    <w:rsid w:val="00D24418"/>
    <w:rsid w:val="00D2480F"/>
    <w:rsid w:val="00D25196"/>
    <w:rsid w:val="00D251C0"/>
    <w:rsid w:val="00D2525F"/>
    <w:rsid w:val="00D2563B"/>
    <w:rsid w:val="00D25920"/>
    <w:rsid w:val="00D25F3E"/>
    <w:rsid w:val="00D26970"/>
    <w:rsid w:val="00D269CA"/>
    <w:rsid w:val="00D27352"/>
    <w:rsid w:val="00D27377"/>
    <w:rsid w:val="00D278ED"/>
    <w:rsid w:val="00D27AC1"/>
    <w:rsid w:val="00D302D4"/>
    <w:rsid w:val="00D3046C"/>
    <w:rsid w:val="00D305DB"/>
    <w:rsid w:val="00D30D9E"/>
    <w:rsid w:val="00D319D9"/>
    <w:rsid w:val="00D31C6E"/>
    <w:rsid w:val="00D32329"/>
    <w:rsid w:val="00D32877"/>
    <w:rsid w:val="00D329C9"/>
    <w:rsid w:val="00D32C28"/>
    <w:rsid w:val="00D32C7D"/>
    <w:rsid w:val="00D32E01"/>
    <w:rsid w:val="00D32E82"/>
    <w:rsid w:val="00D32FBD"/>
    <w:rsid w:val="00D331DD"/>
    <w:rsid w:val="00D336B4"/>
    <w:rsid w:val="00D336C9"/>
    <w:rsid w:val="00D3383F"/>
    <w:rsid w:val="00D339D3"/>
    <w:rsid w:val="00D33BE0"/>
    <w:rsid w:val="00D34091"/>
    <w:rsid w:val="00D348D1"/>
    <w:rsid w:val="00D349B1"/>
    <w:rsid w:val="00D35575"/>
    <w:rsid w:val="00D35646"/>
    <w:rsid w:val="00D3586F"/>
    <w:rsid w:val="00D358A8"/>
    <w:rsid w:val="00D359C5"/>
    <w:rsid w:val="00D35B2A"/>
    <w:rsid w:val="00D35E38"/>
    <w:rsid w:val="00D36079"/>
    <w:rsid w:val="00D360B2"/>
    <w:rsid w:val="00D3656E"/>
    <w:rsid w:val="00D377D7"/>
    <w:rsid w:val="00D378B9"/>
    <w:rsid w:val="00D37DBC"/>
    <w:rsid w:val="00D37F9E"/>
    <w:rsid w:val="00D4018A"/>
    <w:rsid w:val="00D40817"/>
    <w:rsid w:val="00D408D9"/>
    <w:rsid w:val="00D40A13"/>
    <w:rsid w:val="00D40B4F"/>
    <w:rsid w:val="00D4102B"/>
    <w:rsid w:val="00D415F0"/>
    <w:rsid w:val="00D41698"/>
    <w:rsid w:val="00D417B4"/>
    <w:rsid w:val="00D4183D"/>
    <w:rsid w:val="00D419F1"/>
    <w:rsid w:val="00D41AAB"/>
    <w:rsid w:val="00D4224B"/>
    <w:rsid w:val="00D42666"/>
    <w:rsid w:val="00D4285A"/>
    <w:rsid w:val="00D4295F"/>
    <w:rsid w:val="00D42EB2"/>
    <w:rsid w:val="00D42F77"/>
    <w:rsid w:val="00D43A19"/>
    <w:rsid w:val="00D43D48"/>
    <w:rsid w:val="00D4437C"/>
    <w:rsid w:val="00D4472A"/>
    <w:rsid w:val="00D44760"/>
    <w:rsid w:val="00D4553C"/>
    <w:rsid w:val="00D4555F"/>
    <w:rsid w:val="00D4574D"/>
    <w:rsid w:val="00D458E7"/>
    <w:rsid w:val="00D461EA"/>
    <w:rsid w:val="00D4673F"/>
    <w:rsid w:val="00D46977"/>
    <w:rsid w:val="00D46C0C"/>
    <w:rsid w:val="00D46E76"/>
    <w:rsid w:val="00D47096"/>
    <w:rsid w:val="00D47190"/>
    <w:rsid w:val="00D47291"/>
    <w:rsid w:val="00D4736E"/>
    <w:rsid w:val="00D4780D"/>
    <w:rsid w:val="00D47DA9"/>
    <w:rsid w:val="00D47EE2"/>
    <w:rsid w:val="00D50707"/>
    <w:rsid w:val="00D50BEF"/>
    <w:rsid w:val="00D50DA6"/>
    <w:rsid w:val="00D515F5"/>
    <w:rsid w:val="00D51F72"/>
    <w:rsid w:val="00D521DA"/>
    <w:rsid w:val="00D52EDD"/>
    <w:rsid w:val="00D53805"/>
    <w:rsid w:val="00D53BE2"/>
    <w:rsid w:val="00D53E9F"/>
    <w:rsid w:val="00D53FDA"/>
    <w:rsid w:val="00D543B2"/>
    <w:rsid w:val="00D5467A"/>
    <w:rsid w:val="00D547E2"/>
    <w:rsid w:val="00D5498E"/>
    <w:rsid w:val="00D54B2F"/>
    <w:rsid w:val="00D54B8B"/>
    <w:rsid w:val="00D550B4"/>
    <w:rsid w:val="00D5519B"/>
    <w:rsid w:val="00D5527D"/>
    <w:rsid w:val="00D556F4"/>
    <w:rsid w:val="00D55B67"/>
    <w:rsid w:val="00D55B80"/>
    <w:rsid w:val="00D55D97"/>
    <w:rsid w:val="00D568E3"/>
    <w:rsid w:val="00D57198"/>
    <w:rsid w:val="00D5727B"/>
    <w:rsid w:val="00D60967"/>
    <w:rsid w:val="00D60D22"/>
    <w:rsid w:val="00D6126A"/>
    <w:rsid w:val="00D612ED"/>
    <w:rsid w:val="00D61A50"/>
    <w:rsid w:val="00D62757"/>
    <w:rsid w:val="00D62812"/>
    <w:rsid w:val="00D62F03"/>
    <w:rsid w:val="00D63B9A"/>
    <w:rsid w:val="00D63E2C"/>
    <w:rsid w:val="00D640F8"/>
    <w:rsid w:val="00D6499C"/>
    <w:rsid w:val="00D649C3"/>
    <w:rsid w:val="00D64F30"/>
    <w:rsid w:val="00D65062"/>
    <w:rsid w:val="00D653A8"/>
    <w:rsid w:val="00D6590D"/>
    <w:rsid w:val="00D6591C"/>
    <w:rsid w:val="00D65B55"/>
    <w:rsid w:val="00D66127"/>
    <w:rsid w:val="00D667AF"/>
    <w:rsid w:val="00D670FD"/>
    <w:rsid w:val="00D67364"/>
    <w:rsid w:val="00D6751A"/>
    <w:rsid w:val="00D67EE2"/>
    <w:rsid w:val="00D70034"/>
    <w:rsid w:val="00D70521"/>
    <w:rsid w:val="00D706F2"/>
    <w:rsid w:val="00D70C78"/>
    <w:rsid w:val="00D70D96"/>
    <w:rsid w:val="00D710D5"/>
    <w:rsid w:val="00D712CF"/>
    <w:rsid w:val="00D716A6"/>
    <w:rsid w:val="00D717B4"/>
    <w:rsid w:val="00D71BD4"/>
    <w:rsid w:val="00D720D7"/>
    <w:rsid w:val="00D727C4"/>
    <w:rsid w:val="00D727E1"/>
    <w:rsid w:val="00D72C86"/>
    <w:rsid w:val="00D72C8C"/>
    <w:rsid w:val="00D72E47"/>
    <w:rsid w:val="00D73072"/>
    <w:rsid w:val="00D73207"/>
    <w:rsid w:val="00D734BF"/>
    <w:rsid w:val="00D73D0A"/>
    <w:rsid w:val="00D741B9"/>
    <w:rsid w:val="00D74276"/>
    <w:rsid w:val="00D744B7"/>
    <w:rsid w:val="00D746D7"/>
    <w:rsid w:val="00D74AE9"/>
    <w:rsid w:val="00D75764"/>
    <w:rsid w:val="00D7589E"/>
    <w:rsid w:val="00D7592D"/>
    <w:rsid w:val="00D75953"/>
    <w:rsid w:val="00D75A31"/>
    <w:rsid w:val="00D75D16"/>
    <w:rsid w:val="00D7611D"/>
    <w:rsid w:val="00D7614C"/>
    <w:rsid w:val="00D761B9"/>
    <w:rsid w:val="00D766BB"/>
    <w:rsid w:val="00D76711"/>
    <w:rsid w:val="00D76D41"/>
    <w:rsid w:val="00D76D51"/>
    <w:rsid w:val="00D77057"/>
    <w:rsid w:val="00D77386"/>
    <w:rsid w:val="00D77393"/>
    <w:rsid w:val="00D77586"/>
    <w:rsid w:val="00D779A2"/>
    <w:rsid w:val="00D77BB8"/>
    <w:rsid w:val="00D77D23"/>
    <w:rsid w:val="00D802CF"/>
    <w:rsid w:val="00D803A4"/>
    <w:rsid w:val="00D804D9"/>
    <w:rsid w:val="00D8063A"/>
    <w:rsid w:val="00D806EB"/>
    <w:rsid w:val="00D807EE"/>
    <w:rsid w:val="00D80838"/>
    <w:rsid w:val="00D8099B"/>
    <w:rsid w:val="00D80F63"/>
    <w:rsid w:val="00D80FE7"/>
    <w:rsid w:val="00D81135"/>
    <w:rsid w:val="00D81AE5"/>
    <w:rsid w:val="00D81F94"/>
    <w:rsid w:val="00D825A3"/>
    <w:rsid w:val="00D8296E"/>
    <w:rsid w:val="00D82E8F"/>
    <w:rsid w:val="00D83C62"/>
    <w:rsid w:val="00D844FA"/>
    <w:rsid w:val="00D846DF"/>
    <w:rsid w:val="00D84917"/>
    <w:rsid w:val="00D84983"/>
    <w:rsid w:val="00D84B02"/>
    <w:rsid w:val="00D84CC1"/>
    <w:rsid w:val="00D84D21"/>
    <w:rsid w:val="00D859C9"/>
    <w:rsid w:val="00D869B1"/>
    <w:rsid w:val="00D86C4A"/>
    <w:rsid w:val="00D87050"/>
    <w:rsid w:val="00D8705E"/>
    <w:rsid w:val="00D870C0"/>
    <w:rsid w:val="00D9001E"/>
    <w:rsid w:val="00D904FB"/>
    <w:rsid w:val="00D90CE4"/>
    <w:rsid w:val="00D90FDB"/>
    <w:rsid w:val="00D91250"/>
    <w:rsid w:val="00D912CD"/>
    <w:rsid w:val="00D91A1E"/>
    <w:rsid w:val="00D91B03"/>
    <w:rsid w:val="00D91B19"/>
    <w:rsid w:val="00D91B1E"/>
    <w:rsid w:val="00D91D39"/>
    <w:rsid w:val="00D91EE8"/>
    <w:rsid w:val="00D9206F"/>
    <w:rsid w:val="00D920A1"/>
    <w:rsid w:val="00D92A4C"/>
    <w:rsid w:val="00D92C2F"/>
    <w:rsid w:val="00D9343C"/>
    <w:rsid w:val="00D93B54"/>
    <w:rsid w:val="00D93B63"/>
    <w:rsid w:val="00D94433"/>
    <w:rsid w:val="00D94464"/>
    <w:rsid w:val="00D94698"/>
    <w:rsid w:val="00D94A27"/>
    <w:rsid w:val="00D9512C"/>
    <w:rsid w:val="00D95311"/>
    <w:rsid w:val="00D95345"/>
    <w:rsid w:val="00D95532"/>
    <w:rsid w:val="00D9555D"/>
    <w:rsid w:val="00D955B6"/>
    <w:rsid w:val="00D9589B"/>
    <w:rsid w:val="00D95BC7"/>
    <w:rsid w:val="00D95F79"/>
    <w:rsid w:val="00D96A1D"/>
    <w:rsid w:val="00D96F87"/>
    <w:rsid w:val="00D97263"/>
    <w:rsid w:val="00D973DE"/>
    <w:rsid w:val="00D97437"/>
    <w:rsid w:val="00D975B3"/>
    <w:rsid w:val="00D97A36"/>
    <w:rsid w:val="00D97DBE"/>
    <w:rsid w:val="00DA0167"/>
    <w:rsid w:val="00DA02B5"/>
    <w:rsid w:val="00DA0323"/>
    <w:rsid w:val="00DA0362"/>
    <w:rsid w:val="00DA0367"/>
    <w:rsid w:val="00DA03E5"/>
    <w:rsid w:val="00DA057F"/>
    <w:rsid w:val="00DA08C5"/>
    <w:rsid w:val="00DA0953"/>
    <w:rsid w:val="00DA0A29"/>
    <w:rsid w:val="00DA0CB4"/>
    <w:rsid w:val="00DA0FA8"/>
    <w:rsid w:val="00DA10DE"/>
    <w:rsid w:val="00DA10E6"/>
    <w:rsid w:val="00DA1726"/>
    <w:rsid w:val="00DA21C9"/>
    <w:rsid w:val="00DA2C45"/>
    <w:rsid w:val="00DA2E2D"/>
    <w:rsid w:val="00DA37ED"/>
    <w:rsid w:val="00DA3B03"/>
    <w:rsid w:val="00DA3DFB"/>
    <w:rsid w:val="00DA3F72"/>
    <w:rsid w:val="00DA48E1"/>
    <w:rsid w:val="00DA4944"/>
    <w:rsid w:val="00DA4A92"/>
    <w:rsid w:val="00DA4BC8"/>
    <w:rsid w:val="00DA4CA1"/>
    <w:rsid w:val="00DA5155"/>
    <w:rsid w:val="00DA5AF9"/>
    <w:rsid w:val="00DA5DD3"/>
    <w:rsid w:val="00DA5E2A"/>
    <w:rsid w:val="00DA5EBF"/>
    <w:rsid w:val="00DA5F96"/>
    <w:rsid w:val="00DA616E"/>
    <w:rsid w:val="00DA62B8"/>
    <w:rsid w:val="00DA69FF"/>
    <w:rsid w:val="00DA6EBE"/>
    <w:rsid w:val="00DA72E1"/>
    <w:rsid w:val="00DA73E6"/>
    <w:rsid w:val="00DB0091"/>
    <w:rsid w:val="00DB0199"/>
    <w:rsid w:val="00DB046B"/>
    <w:rsid w:val="00DB0543"/>
    <w:rsid w:val="00DB07CB"/>
    <w:rsid w:val="00DB08F5"/>
    <w:rsid w:val="00DB0995"/>
    <w:rsid w:val="00DB0A59"/>
    <w:rsid w:val="00DB190E"/>
    <w:rsid w:val="00DB1E5C"/>
    <w:rsid w:val="00DB2B84"/>
    <w:rsid w:val="00DB34A0"/>
    <w:rsid w:val="00DB38EF"/>
    <w:rsid w:val="00DB3E51"/>
    <w:rsid w:val="00DB3FC4"/>
    <w:rsid w:val="00DB457B"/>
    <w:rsid w:val="00DB48E0"/>
    <w:rsid w:val="00DB4DF0"/>
    <w:rsid w:val="00DB4E6B"/>
    <w:rsid w:val="00DB4FD0"/>
    <w:rsid w:val="00DB51A1"/>
    <w:rsid w:val="00DB521C"/>
    <w:rsid w:val="00DB543D"/>
    <w:rsid w:val="00DB5A6F"/>
    <w:rsid w:val="00DB6F62"/>
    <w:rsid w:val="00DB77F0"/>
    <w:rsid w:val="00DB7B2D"/>
    <w:rsid w:val="00DB7BC2"/>
    <w:rsid w:val="00DC01A2"/>
    <w:rsid w:val="00DC09A4"/>
    <w:rsid w:val="00DC113C"/>
    <w:rsid w:val="00DC1AC2"/>
    <w:rsid w:val="00DC22C0"/>
    <w:rsid w:val="00DC250E"/>
    <w:rsid w:val="00DC325F"/>
    <w:rsid w:val="00DC3366"/>
    <w:rsid w:val="00DC3A86"/>
    <w:rsid w:val="00DC4342"/>
    <w:rsid w:val="00DC4360"/>
    <w:rsid w:val="00DC441E"/>
    <w:rsid w:val="00DC456E"/>
    <w:rsid w:val="00DC4689"/>
    <w:rsid w:val="00DC51C1"/>
    <w:rsid w:val="00DC52EE"/>
    <w:rsid w:val="00DC5513"/>
    <w:rsid w:val="00DC5B20"/>
    <w:rsid w:val="00DC6585"/>
    <w:rsid w:val="00DC67DD"/>
    <w:rsid w:val="00DC7B32"/>
    <w:rsid w:val="00DC7BDE"/>
    <w:rsid w:val="00DC7CA3"/>
    <w:rsid w:val="00DC7E68"/>
    <w:rsid w:val="00DD02EE"/>
    <w:rsid w:val="00DD0D7E"/>
    <w:rsid w:val="00DD0E2C"/>
    <w:rsid w:val="00DD1114"/>
    <w:rsid w:val="00DD14A3"/>
    <w:rsid w:val="00DD16DA"/>
    <w:rsid w:val="00DD1722"/>
    <w:rsid w:val="00DD19A3"/>
    <w:rsid w:val="00DD1A54"/>
    <w:rsid w:val="00DD1C27"/>
    <w:rsid w:val="00DD1D0A"/>
    <w:rsid w:val="00DD1E79"/>
    <w:rsid w:val="00DD1EA4"/>
    <w:rsid w:val="00DD1F64"/>
    <w:rsid w:val="00DD2B6D"/>
    <w:rsid w:val="00DD2E68"/>
    <w:rsid w:val="00DD35A1"/>
    <w:rsid w:val="00DD403B"/>
    <w:rsid w:val="00DD4057"/>
    <w:rsid w:val="00DD430A"/>
    <w:rsid w:val="00DD4644"/>
    <w:rsid w:val="00DD484C"/>
    <w:rsid w:val="00DD4977"/>
    <w:rsid w:val="00DD4AC5"/>
    <w:rsid w:val="00DD500C"/>
    <w:rsid w:val="00DD53AE"/>
    <w:rsid w:val="00DD5FE5"/>
    <w:rsid w:val="00DD6113"/>
    <w:rsid w:val="00DD65A4"/>
    <w:rsid w:val="00DD6A43"/>
    <w:rsid w:val="00DD6C7D"/>
    <w:rsid w:val="00DD72EE"/>
    <w:rsid w:val="00DD7F40"/>
    <w:rsid w:val="00DE0080"/>
    <w:rsid w:val="00DE01B4"/>
    <w:rsid w:val="00DE02AD"/>
    <w:rsid w:val="00DE0313"/>
    <w:rsid w:val="00DE06C9"/>
    <w:rsid w:val="00DE0D49"/>
    <w:rsid w:val="00DE0E4C"/>
    <w:rsid w:val="00DE147B"/>
    <w:rsid w:val="00DE1C7C"/>
    <w:rsid w:val="00DE23BF"/>
    <w:rsid w:val="00DE293B"/>
    <w:rsid w:val="00DE2A0A"/>
    <w:rsid w:val="00DE30A6"/>
    <w:rsid w:val="00DE3857"/>
    <w:rsid w:val="00DE3A7F"/>
    <w:rsid w:val="00DE3B8B"/>
    <w:rsid w:val="00DE3FB1"/>
    <w:rsid w:val="00DE467A"/>
    <w:rsid w:val="00DE46BA"/>
    <w:rsid w:val="00DE4B62"/>
    <w:rsid w:val="00DE534D"/>
    <w:rsid w:val="00DE541B"/>
    <w:rsid w:val="00DE554C"/>
    <w:rsid w:val="00DE5A0F"/>
    <w:rsid w:val="00DE5B4B"/>
    <w:rsid w:val="00DE5D0C"/>
    <w:rsid w:val="00DE609B"/>
    <w:rsid w:val="00DE654B"/>
    <w:rsid w:val="00DE6902"/>
    <w:rsid w:val="00DE69EE"/>
    <w:rsid w:val="00DE6CA4"/>
    <w:rsid w:val="00DE6E4E"/>
    <w:rsid w:val="00DE6E8E"/>
    <w:rsid w:val="00DE728D"/>
    <w:rsid w:val="00DE7393"/>
    <w:rsid w:val="00DE7693"/>
    <w:rsid w:val="00DE77E3"/>
    <w:rsid w:val="00DE7A7A"/>
    <w:rsid w:val="00DE7CE0"/>
    <w:rsid w:val="00DE7D4A"/>
    <w:rsid w:val="00DF06C5"/>
    <w:rsid w:val="00DF0816"/>
    <w:rsid w:val="00DF08B8"/>
    <w:rsid w:val="00DF1759"/>
    <w:rsid w:val="00DF1770"/>
    <w:rsid w:val="00DF1BE4"/>
    <w:rsid w:val="00DF1D7E"/>
    <w:rsid w:val="00DF1DE4"/>
    <w:rsid w:val="00DF1EB1"/>
    <w:rsid w:val="00DF2979"/>
    <w:rsid w:val="00DF2AAB"/>
    <w:rsid w:val="00DF2B83"/>
    <w:rsid w:val="00DF2F64"/>
    <w:rsid w:val="00DF2F94"/>
    <w:rsid w:val="00DF351E"/>
    <w:rsid w:val="00DF374D"/>
    <w:rsid w:val="00DF3927"/>
    <w:rsid w:val="00DF394A"/>
    <w:rsid w:val="00DF3D15"/>
    <w:rsid w:val="00DF405F"/>
    <w:rsid w:val="00DF437D"/>
    <w:rsid w:val="00DF43E8"/>
    <w:rsid w:val="00DF4670"/>
    <w:rsid w:val="00DF4A3D"/>
    <w:rsid w:val="00DF50F3"/>
    <w:rsid w:val="00DF511B"/>
    <w:rsid w:val="00DF58C7"/>
    <w:rsid w:val="00DF599C"/>
    <w:rsid w:val="00DF6551"/>
    <w:rsid w:val="00DF6743"/>
    <w:rsid w:val="00DF6980"/>
    <w:rsid w:val="00DF6B8B"/>
    <w:rsid w:val="00DF6FC6"/>
    <w:rsid w:val="00DF76C0"/>
    <w:rsid w:val="00DF78A2"/>
    <w:rsid w:val="00DF7957"/>
    <w:rsid w:val="00DF7B70"/>
    <w:rsid w:val="00DF7BA5"/>
    <w:rsid w:val="00E00E2F"/>
    <w:rsid w:val="00E011AB"/>
    <w:rsid w:val="00E01461"/>
    <w:rsid w:val="00E01783"/>
    <w:rsid w:val="00E017BF"/>
    <w:rsid w:val="00E01824"/>
    <w:rsid w:val="00E01A0A"/>
    <w:rsid w:val="00E01E3E"/>
    <w:rsid w:val="00E02633"/>
    <w:rsid w:val="00E02645"/>
    <w:rsid w:val="00E0266E"/>
    <w:rsid w:val="00E02A55"/>
    <w:rsid w:val="00E03116"/>
    <w:rsid w:val="00E03158"/>
    <w:rsid w:val="00E031AE"/>
    <w:rsid w:val="00E032C2"/>
    <w:rsid w:val="00E0339A"/>
    <w:rsid w:val="00E036E2"/>
    <w:rsid w:val="00E0382A"/>
    <w:rsid w:val="00E03C98"/>
    <w:rsid w:val="00E0441F"/>
    <w:rsid w:val="00E045E2"/>
    <w:rsid w:val="00E046C8"/>
    <w:rsid w:val="00E04BBA"/>
    <w:rsid w:val="00E05C21"/>
    <w:rsid w:val="00E062CF"/>
    <w:rsid w:val="00E0633E"/>
    <w:rsid w:val="00E06615"/>
    <w:rsid w:val="00E06889"/>
    <w:rsid w:val="00E07261"/>
    <w:rsid w:val="00E0731F"/>
    <w:rsid w:val="00E07715"/>
    <w:rsid w:val="00E077F2"/>
    <w:rsid w:val="00E10B14"/>
    <w:rsid w:val="00E11A87"/>
    <w:rsid w:val="00E11D6C"/>
    <w:rsid w:val="00E12A8C"/>
    <w:rsid w:val="00E12B13"/>
    <w:rsid w:val="00E12B7F"/>
    <w:rsid w:val="00E12E99"/>
    <w:rsid w:val="00E13454"/>
    <w:rsid w:val="00E136DA"/>
    <w:rsid w:val="00E13835"/>
    <w:rsid w:val="00E13B09"/>
    <w:rsid w:val="00E13B25"/>
    <w:rsid w:val="00E144AF"/>
    <w:rsid w:val="00E145D8"/>
    <w:rsid w:val="00E14684"/>
    <w:rsid w:val="00E146C4"/>
    <w:rsid w:val="00E149DC"/>
    <w:rsid w:val="00E154C5"/>
    <w:rsid w:val="00E15567"/>
    <w:rsid w:val="00E15937"/>
    <w:rsid w:val="00E15C90"/>
    <w:rsid w:val="00E1625C"/>
    <w:rsid w:val="00E16263"/>
    <w:rsid w:val="00E162E6"/>
    <w:rsid w:val="00E16A37"/>
    <w:rsid w:val="00E16EB1"/>
    <w:rsid w:val="00E1727A"/>
    <w:rsid w:val="00E17289"/>
    <w:rsid w:val="00E17740"/>
    <w:rsid w:val="00E17A77"/>
    <w:rsid w:val="00E2038E"/>
    <w:rsid w:val="00E2080D"/>
    <w:rsid w:val="00E20814"/>
    <w:rsid w:val="00E209F6"/>
    <w:rsid w:val="00E20C63"/>
    <w:rsid w:val="00E20CC5"/>
    <w:rsid w:val="00E21411"/>
    <w:rsid w:val="00E22D9A"/>
    <w:rsid w:val="00E23B3F"/>
    <w:rsid w:val="00E24120"/>
    <w:rsid w:val="00E24515"/>
    <w:rsid w:val="00E24B61"/>
    <w:rsid w:val="00E24FA8"/>
    <w:rsid w:val="00E25378"/>
    <w:rsid w:val="00E25A88"/>
    <w:rsid w:val="00E26B6E"/>
    <w:rsid w:val="00E26DCA"/>
    <w:rsid w:val="00E27A5A"/>
    <w:rsid w:val="00E27AF7"/>
    <w:rsid w:val="00E27DFC"/>
    <w:rsid w:val="00E27E86"/>
    <w:rsid w:val="00E302A1"/>
    <w:rsid w:val="00E3095E"/>
    <w:rsid w:val="00E30A3C"/>
    <w:rsid w:val="00E30CA1"/>
    <w:rsid w:val="00E31274"/>
    <w:rsid w:val="00E318A3"/>
    <w:rsid w:val="00E31E07"/>
    <w:rsid w:val="00E31E8A"/>
    <w:rsid w:val="00E32090"/>
    <w:rsid w:val="00E32512"/>
    <w:rsid w:val="00E32536"/>
    <w:rsid w:val="00E32932"/>
    <w:rsid w:val="00E32AA4"/>
    <w:rsid w:val="00E32B5C"/>
    <w:rsid w:val="00E32F69"/>
    <w:rsid w:val="00E32FE1"/>
    <w:rsid w:val="00E3378C"/>
    <w:rsid w:val="00E33A61"/>
    <w:rsid w:val="00E33D5A"/>
    <w:rsid w:val="00E345DC"/>
    <w:rsid w:val="00E34851"/>
    <w:rsid w:val="00E34E93"/>
    <w:rsid w:val="00E34EF2"/>
    <w:rsid w:val="00E352FC"/>
    <w:rsid w:val="00E352FD"/>
    <w:rsid w:val="00E3536D"/>
    <w:rsid w:val="00E35C4C"/>
    <w:rsid w:val="00E35FCC"/>
    <w:rsid w:val="00E36368"/>
    <w:rsid w:val="00E36668"/>
    <w:rsid w:val="00E36B18"/>
    <w:rsid w:val="00E36BB9"/>
    <w:rsid w:val="00E36D15"/>
    <w:rsid w:val="00E37197"/>
    <w:rsid w:val="00E37623"/>
    <w:rsid w:val="00E37A75"/>
    <w:rsid w:val="00E37E32"/>
    <w:rsid w:val="00E406D7"/>
    <w:rsid w:val="00E4105F"/>
    <w:rsid w:val="00E41D47"/>
    <w:rsid w:val="00E42945"/>
    <w:rsid w:val="00E42976"/>
    <w:rsid w:val="00E42B05"/>
    <w:rsid w:val="00E42EA8"/>
    <w:rsid w:val="00E432A3"/>
    <w:rsid w:val="00E43A75"/>
    <w:rsid w:val="00E43F8F"/>
    <w:rsid w:val="00E441A3"/>
    <w:rsid w:val="00E4464D"/>
    <w:rsid w:val="00E453A8"/>
    <w:rsid w:val="00E45702"/>
    <w:rsid w:val="00E45A7C"/>
    <w:rsid w:val="00E4638D"/>
    <w:rsid w:val="00E46AE1"/>
    <w:rsid w:val="00E46FE7"/>
    <w:rsid w:val="00E47227"/>
    <w:rsid w:val="00E4734F"/>
    <w:rsid w:val="00E474B6"/>
    <w:rsid w:val="00E47659"/>
    <w:rsid w:val="00E50133"/>
    <w:rsid w:val="00E5025D"/>
    <w:rsid w:val="00E502E0"/>
    <w:rsid w:val="00E50BF1"/>
    <w:rsid w:val="00E510F2"/>
    <w:rsid w:val="00E5114B"/>
    <w:rsid w:val="00E512E3"/>
    <w:rsid w:val="00E514D0"/>
    <w:rsid w:val="00E519D5"/>
    <w:rsid w:val="00E52026"/>
    <w:rsid w:val="00E52900"/>
    <w:rsid w:val="00E534C7"/>
    <w:rsid w:val="00E53C15"/>
    <w:rsid w:val="00E53F8B"/>
    <w:rsid w:val="00E54932"/>
    <w:rsid w:val="00E54E37"/>
    <w:rsid w:val="00E54E6D"/>
    <w:rsid w:val="00E5546A"/>
    <w:rsid w:val="00E5546E"/>
    <w:rsid w:val="00E554D0"/>
    <w:rsid w:val="00E55828"/>
    <w:rsid w:val="00E55987"/>
    <w:rsid w:val="00E55AAE"/>
    <w:rsid w:val="00E55F4D"/>
    <w:rsid w:val="00E560A4"/>
    <w:rsid w:val="00E5650B"/>
    <w:rsid w:val="00E57102"/>
    <w:rsid w:val="00E5763B"/>
    <w:rsid w:val="00E5796E"/>
    <w:rsid w:val="00E60A38"/>
    <w:rsid w:val="00E60CB9"/>
    <w:rsid w:val="00E60EF5"/>
    <w:rsid w:val="00E615E8"/>
    <w:rsid w:val="00E6177D"/>
    <w:rsid w:val="00E61799"/>
    <w:rsid w:val="00E61AFE"/>
    <w:rsid w:val="00E61C02"/>
    <w:rsid w:val="00E61E30"/>
    <w:rsid w:val="00E61F6E"/>
    <w:rsid w:val="00E6201D"/>
    <w:rsid w:val="00E62548"/>
    <w:rsid w:val="00E626A5"/>
    <w:rsid w:val="00E62CD8"/>
    <w:rsid w:val="00E63408"/>
    <w:rsid w:val="00E635A5"/>
    <w:rsid w:val="00E6399D"/>
    <w:rsid w:val="00E64153"/>
    <w:rsid w:val="00E641AE"/>
    <w:rsid w:val="00E642FD"/>
    <w:rsid w:val="00E64675"/>
    <w:rsid w:val="00E64749"/>
    <w:rsid w:val="00E64C33"/>
    <w:rsid w:val="00E64DBD"/>
    <w:rsid w:val="00E656E8"/>
    <w:rsid w:val="00E6579D"/>
    <w:rsid w:val="00E65FF5"/>
    <w:rsid w:val="00E66C59"/>
    <w:rsid w:val="00E66F0C"/>
    <w:rsid w:val="00E66FBE"/>
    <w:rsid w:val="00E67766"/>
    <w:rsid w:val="00E67D00"/>
    <w:rsid w:val="00E7049B"/>
    <w:rsid w:val="00E7182D"/>
    <w:rsid w:val="00E71BC5"/>
    <w:rsid w:val="00E724F3"/>
    <w:rsid w:val="00E72590"/>
    <w:rsid w:val="00E726CA"/>
    <w:rsid w:val="00E72B5E"/>
    <w:rsid w:val="00E731A3"/>
    <w:rsid w:val="00E73230"/>
    <w:rsid w:val="00E732D8"/>
    <w:rsid w:val="00E73A8E"/>
    <w:rsid w:val="00E73F17"/>
    <w:rsid w:val="00E73F8A"/>
    <w:rsid w:val="00E742A1"/>
    <w:rsid w:val="00E74399"/>
    <w:rsid w:val="00E74854"/>
    <w:rsid w:val="00E74943"/>
    <w:rsid w:val="00E74A9C"/>
    <w:rsid w:val="00E75528"/>
    <w:rsid w:val="00E75691"/>
    <w:rsid w:val="00E76276"/>
    <w:rsid w:val="00E767BC"/>
    <w:rsid w:val="00E77209"/>
    <w:rsid w:val="00E775ED"/>
    <w:rsid w:val="00E77613"/>
    <w:rsid w:val="00E806F5"/>
    <w:rsid w:val="00E807E8"/>
    <w:rsid w:val="00E8099C"/>
    <w:rsid w:val="00E80CA8"/>
    <w:rsid w:val="00E81387"/>
    <w:rsid w:val="00E81CE5"/>
    <w:rsid w:val="00E82270"/>
    <w:rsid w:val="00E8238A"/>
    <w:rsid w:val="00E823E8"/>
    <w:rsid w:val="00E82584"/>
    <w:rsid w:val="00E825A7"/>
    <w:rsid w:val="00E828CA"/>
    <w:rsid w:val="00E828E6"/>
    <w:rsid w:val="00E829F1"/>
    <w:rsid w:val="00E82D55"/>
    <w:rsid w:val="00E830C2"/>
    <w:rsid w:val="00E8371A"/>
    <w:rsid w:val="00E84837"/>
    <w:rsid w:val="00E849F6"/>
    <w:rsid w:val="00E84E08"/>
    <w:rsid w:val="00E84E11"/>
    <w:rsid w:val="00E851AB"/>
    <w:rsid w:val="00E854C4"/>
    <w:rsid w:val="00E85E3D"/>
    <w:rsid w:val="00E86791"/>
    <w:rsid w:val="00E86932"/>
    <w:rsid w:val="00E8693E"/>
    <w:rsid w:val="00E86A1F"/>
    <w:rsid w:val="00E872DD"/>
    <w:rsid w:val="00E875DE"/>
    <w:rsid w:val="00E907FC"/>
    <w:rsid w:val="00E91460"/>
    <w:rsid w:val="00E916BC"/>
    <w:rsid w:val="00E91AD6"/>
    <w:rsid w:val="00E91BC1"/>
    <w:rsid w:val="00E937A8"/>
    <w:rsid w:val="00E93914"/>
    <w:rsid w:val="00E94340"/>
    <w:rsid w:val="00E94506"/>
    <w:rsid w:val="00E94A94"/>
    <w:rsid w:val="00E94B5C"/>
    <w:rsid w:val="00E94F4C"/>
    <w:rsid w:val="00E9516F"/>
    <w:rsid w:val="00E951AB"/>
    <w:rsid w:val="00E95318"/>
    <w:rsid w:val="00E95363"/>
    <w:rsid w:val="00E955FE"/>
    <w:rsid w:val="00E95B0D"/>
    <w:rsid w:val="00E95B5A"/>
    <w:rsid w:val="00E95DC7"/>
    <w:rsid w:val="00E96649"/>
    <w:rsid w:val="00E96A01"/>
    <w:rsid w:val="00E96ADF"/>
    <w:rsid w:val="00E96DA5"/>
    <w:rsid w:val="00E97599"/>
    <w:rsid w:val="00E97AA9"/>
    <w:rsid w:val="00EA02C1"/>
    <w:rsid w:val="00EA0653"/>
    <w:rsid w:val="00EA071E"/>
    <w:rsid w:val="00EA083D"/>
    <w:rsid w:val="00EA0A7E"/>
    <w:rsid w:val="00EA186A"/>
    <w:rsid w:val="00EA1BB2"/>
    <w:rsid w:val="00EA1E5D"/>
    <w:rsid w:val="00EA2300"/>
    <w:rsid w:val="00EA2620"/>
    <w:rsid w:val="00EA266D"/>
    <w:rsid w:val="00EA2DBE"/>
    <w:rsid w:val="00EA330E"/>
    <w:rsid w:val="00EA34A2"/>
    <w:rsid w:val="00EA3CA4"/>
    <w:rsid w:val="00EA44E0"/>
    <w:rsid w:val="00EA472E"/>
    <w:rsid w:val="00EA5290"/>
    <w:rsid w:val="00EA5355"/>
    <w:rsid w:val="00EA60DE"/>
    <w:rsid w:val="00EA6211"/>
    <w:rsid w:val="00EA65D1"/>
    <w:rsid w:val="00EA6AC2"/>
    <w:rsid w:val="00EA6CEA"/>
    <w:rsid w:val="00EA6FE8"/>
    <w:rsid w:val="00EA7707"/>
    <w:rsid w:val="00EA7819"/>
    <w:rsid w:val="00EA787E"/>
    <w:rsid w:val="00EB01BD"/>
    <w:rsid w:val="00EB02E7"/>
    <w:rsid w:val="00EB037F"/>
    <w:rsid w:val="00EB091C"/>
    <w:rsid w:val="00EB0F90"/>
    <w:rsid w:val="00EB1157"/>
    <w:rsid w:val="00EB1483"/>
    <w:rsid w:val="00EB1792"/>
    <w:rsid w:val="00EB18B4"/>
    <w:rsid w:val="00EB199A"/>
    <w:rsid w:val="00EB1AFD"/>
    <w:rsid w:val="00EB2045"/>
    <w:rsid w:val="00EB2095"/>
    <w:rsid w:val="00EB239C"/>
    <w:rsid w:val="00EB2AE5"/>
    <w:rsid w:val="00EB2AED"/>
    <w:rsid w:val="00EB319B"/>
    <w:rsid w:val="00EB3ACA"/>
    <w:rsid w:val="00EB3C98"/>
    <w:rsid w:val="00EB3D3C"/>
    <w:rsid w:val="00EB3F8D"/>
    <w:rsid w:val="00EB4595"/>
    <w:rsid w:val="00EB4A34"/>
    <w:rsid w:val="00EB4B0D"/>
    <w:rsid w:val="00EB4E90"/>
    <w:rsid w:val="00EB5008"/>
    <w:rsid w:val="00EB5349"/>
    <w:rsid w:val="00EB5374"/>
    <w:rsid w:val="00EB5AB1"/>
    <w:rsid w:val="00EB5C6B"/>
    <w:rsid w:val="00EB5F44"/>
    <w:rsid w:val="00EB6183"/>
    <w:rsid w:val="00EB6487"/>
    <w:rsid w:val="00EB68E0"/>
    <w:rsid w:val="00EB6E11"/>
    <w:rsid w:val="00EB70B5"/>
    <w:rsid w:val="00EB7B73"/>
    <w:rsid w:val="00EB7B7C"/>
    <w:rsid w:val="00EC0335"/>
    <w:rsid w:val="00EC0AD7"/>
    <w:rsid w:val="00EC0D15"/>
    <w:rsid w:val="00EC13B2"/>
    <w:rsid w:val="00EC197F"/>
    <w:rsid w:val="00EC2112"/>
    <w:rsid w:val="00EC2AF8"/>
    <w:rsid w:val="00EC2BA0"/>
    <w:rsid w:val="00EC2BC2"/>
    <w:rsid w:val="00EC3114"/>
    <w:rsid w:val="00EC3475"/>
    <w:rsid w:val="00EC3512"/>
    <w:rsid w:val="00EC354F"/>
    <w:rsid w:val="00EC3AC1"/>
    <w:rsid w:val="00EC403D"/>
    <w:rsid w:val="00EC43E8"/>
    <w:rsid w:val="00EC4920"/>
    <w:rsid w:val="00EC5131"/>
    <w:rsid w:val="00EC52E8"/>
    <w:rsid w:val="00EC55FF"/>
    <w:rsid w:val="00EC5C7C"/>
    <w:rsid w:val="00EC63A2"/>
    <w:rsid w:val="00EC646C"/>
    <w:rsid w:val="00EC66C6"/>
    <w:rsid w:val="00EC6A66"/>
    <w:rsid w:val="00EC73F5"/>
    <w:rsid w:val="00EC7713"/>
    <w:rsid w:val="00EC7779"/>
    <w:rsid w:val="00EC7AEA"/>
    <w:rsid w:val="00ED0931"/>
    <w:rsid w:val="00ED0B68"/>
    <w:rsid w:val="00ED108E"/>
    <w:rsid w:val="00ED13CF"/>
    <w:rsid w:val="00ED13E7"/>
    <w:rsid w:val="00ED1BCF"/>
    <w:rsid w:val="00ED1DA2"/>
    <w:rsid w:val="00ED2221"/>
    <w:rsid w:val="00ED2DF0"/>
    <w:rsid w:val="00ED2EC2"/>
    <w:rsid w:val="00ED33CB"/>
    <w:rsid w:val="00ED4760"/>
    <w:rsid w:val="00ED5717"/>
    <w:rsid w:val="00ED649B"/>
    <w:rsid w:val="00ED64AB"/>
    <w:rsid w:val="00ED6868"/>
    <w:rsid w:val="00ED6C90"/>
    <w:rsid w:val="00ED6D75"/>
    <w:rsid w:val="00ED6FD3"/>
    <w:rsid w:val="00ED7517"/>
    <w:rsid w:val="00ED76D8"/>
    <w:rsid w:val="00ED79DB"/>
    <w:rsid w:val="00ED7B5A"/>
    <w:rsid w:val="00EE0DD5"/>
    <w:rsid w:val="00EE0EE6"/>
    <w:rsid w:val="00EE0F06"/>
    <w:rsid w:val="00EE109C"/>
    <w:rsid w:val="00EE12A4"/>
    <w:rsid w:val="00EE2AC9"/>
    <w:rsid w:val="00EE2CAB"/>
    <w:rsid w:val="00EE2CFE"/>
    <w:rsid w:val="00EE3513"/>
    <w:rsid w:val="00EE37E1"/>
    <w:rsid w:val="00EE3CB2"/>
    <w:rsid w:val="00EE3D03"/>
    <w:rsid w:val="00EE4271"/>
    <w:rsid w:val="00EE43EE"/>
    <w:rsid w:val="00EE4602"/>
    <w:rsid w:val="00EE4625"/>
    <w:rsid w:val="00EE483F"/>
    <w:rsid w:val="00EE4F98"/>
    <w:rsid w:val="00EE55AF"/>
    <w:rsid w:val="00EE5B56"/>
    <w:rsid w:val="00EE5C40"/>
    <w:rsid w:val="00EE5D11"/>
    <w:rsid w:val="00EE5F68"/>
    <w:rsid w:val="00EE643B"/>
    <w:rsid w:val="00EE645B"/>
    <w:rsid w:val="00EE69C2"/>
    <w:rsid w:val="00EE6F52"/>
    <w:rsid w:val="00EE6FBE"/>
    <w:rsid w:val="00EE7AEB"/>
    <w:rsid w:val="00EE7BE0"/>
    <w:rsid w:val="00EF00C4"/>
    <w:rsid w:val="00EF044D"/>
    <w:rsid w:val="00EF0501"/>
    <w:rsid w:val="00EF07DB"/>
    <w:rsid w:val="00EF094E"/>
    <w:rsid w:val="00EF0A54"/>
    <w:rsid w:val="00EF0C96"/>
    <w:rsid w:val="00EF0CDE"/>
    <w:rsid w:val="00EF0E18"/>
    <w:rsid w:val="00EF0E23"/>
    <w:rsid w:val="00EF0FE3"/>
    <w:rsid w:val="00EF0FED"/>
    <w:rsid w:val="00EF154F"/>
    <w:rsid w:val="00EF1C99"/>
    <w:rsid w:val="00EF1D21"/>
    <w:rsid w:val="00EF1D9A"/>
    <w:rsid w:val="00EF1DFC"/>
    <w:rsid w:val="00EF2017"/>
    <w:rsid w:val="00EF2056"/>
    <w:rsid w:val="00EF2E06"/>
    <w:rsid w:val="00EF3430"/>
    <w:rsid w:val="00EF3DD7"/>
    <w:rsid w:val="00EF3E4D"/>
    <w:rsid w:val="00EF402A"/>
    <w:rsid w:val="00EF4102"/>
    <w:rsid w:val="00EF456F"/>
    <w:rsid w:val="00EF4719"/>
    <w:rsid w:val="00EF48E6"/>
    <w:rsid w:val="00EF4CA8"/>
    <w:rsid w:val="00EF4D67"/>
    <w:rsid w:val="00EF4FFA"/>
    <w:rsid w:val="00EF65E9"/>
    <w:rsid w:val="00EF6650"/>
    <w:rsid w:val="00EF6666"/>
    <w:rsid w:val="00EF6F3D"/>
    <w:rsid w:val="00EF7006"/>
    <w:rsid w:val="00F00C1C"/>
    <w:rsid w:val="00F00C71"/>
    <w:rsid w:val="00F00E13"/>
    <w:rsid w:val="00F0116A"/>
    <w:rsid w:val="00F014B5"/>
    <w:rsid w:val="00F019DD"/>
    <w:rsid w:val="00F01C03"/>
    <w:rsid w:val="00F01F17"/>
    <w:rsid w:val="00F0241C"/>
    <w:rsid w:val="00F028C9"/>
    <w:rsid w:val="00F02A00"/>
    <w:rsid w:val="00F02D6D"/>
    <w:rsid w:val="00F0315D"/>
    <w:rsid w:val="00F03AEC"/>
    <w:rsid w:val="00F03D8A"/>
    <w:rsid w:val="00F040B0"/>
    <w:rsid w:val="00F04C7C"/>
    <w:rsid w:val="00F04DF4"/>
    <w:rsid w:val="00F050CE"/>
    <w:rsid w:val="00F05104"/>
    <w:rsid w:val="00F05894"/>
    <w:rsid w:val="00F058D4"/>
    <w:rsid w:val="00F067DA"/>
    <w:rsid w:val="00F0691C"/>
    <w:rsid w:val="00F06B63"/>
    <w:rsid w:val="00F07032"/>
    <w:rsid w:val="00F072CA"/>
    <w:rsid w:val="00F0733F"/>
    <w:rsid w:val="00F07575"/>
    <w:rsid w:val="00F10D42"/>
    <w:rsid w:val="00F1120B"/>
    <w:rsid w:val="00F114B7"/>
    <w:rsid w:val="00F114E7"/>
    <w:rsid w:val="00F119CE"/>
    <w:rsid w:val="00F1204D"/>
    <w:rsid w:val="00F12146"/>
    <w:rsid w:val="00F123CA"/>
    <w:rsid w:val="00F12BE3"/>
    <w:rsid w:val="00F12DDF"/>
    <w:rsid w:val="00F13044"/>
    <w:rsid w:val="00F13140"/>
    <w:rsid w:val="00F1320E"/>
    <w:rsid w:val="00F1395C"/>
    <w:rsid w:val="00F13F41"/>
    <w:rsid w:val="00F15028"/>
    <w:rsid w:val="00F150C5"/>
    <w:rsid w:val="00F15813"/>
    <w:rsid w:val="00F15981"/>
    <w:rsid w:val="00F15C62"/>
    <w:rsid w:val="00F1653F"/>
    <w:rsid w:val="00F1706C"/>
    <w:rsid w:val="00F17ED6"/>
    <w:rsid w:val="00F17F25"/>
    <w:rsid w:val="00F202C6"/>
    <w:rsid w:val="00F2061A"/>
    <w:rsid w:val="00F2130E"/>
    <w:rsid w:val="00F214E6"/>
    <w:rsid w:val="00F21BA6"/>
    <w:rsid w:val="00F21CFC"/>
    <w:rsid w:val="00F22169"/>
    <w:rsid w:val="00F228E3"/>
    <w:rsid w:val="00F22FAE"/>
    <w:rsid w:val="00F230B2"/>
    <w:rsid w:val="00F233E4"/>
    <w:rsid w:val="00F24074"/>
    <w:rsid w:val="00F244D6"/>
    <w:rsid w:val="00F24525"/>
    <w:rsid w:val="00F245E8"/>
    <w:rsid w:val="00F245EB"/>
    <w:rsid w:val="00F247F4"/>
    <w:rsid w:val="00F24A64"/>
    <w:rsid w:val="00F24AB5"/>
    <w:rsid w:val="00F24B9E"/>
    <w:rsid w:val="00F24C66"/>
    <w:rsid w:val="00F2575C"/>
    <w:rsid w:val="00F25963"/>
    <w:rsid w:val="00F25C2B"/>
    <w:rsid w:val="00F25E52"/>
    <w:rsid w:val="00F25F53"/>
    <w:rsid w:val="00F262D8"/>
    <w:rsid w:val="00F263B8"/>
    <w:rsid w:val="00F26BFF"/>
    <w:rsid w:val="00F2736D"/>
    <w:rsid w:val="00F273BF"/>
    <w:rsid w:val="00F27480"/>
    <w:rsid w:val="00F27E3C"/>
    <w:rsid w:val="00F27FA7"/>
    <w:rsid w:val="00F3026A"/>
    <w:rsid w:val="00F3091A"/>
    <w:rsid w:val="00F319B5"/>
    <w:rsid w:val="00F31ED9"/>
    <w:rsid w:val="00F31F66"/>
    <w:rsid w:val="00F3213B"/>
    <w:rsid w:val="00F32248"/>
    <w:rsid w:val="00F323E7"/>
    <w:rsid w:val="00F325D8"/>
    <w:rsid w:val="00F32822"/>
    <w:rsid w:val="00F330FE"/>
    <w:rsid w:val="00F339A5"/>
    <w:rsid w:val="00F33C92"/>
    <w:rsid w:val="00F34181"/>
    <w:rsid w:val="00F34473"/>
    <w:rsid w:val="00F3464F"/>
    <w:rsid w:val="00F34FC9"/>
    <w:rsid w:val="00F35312"/>
    <w:rsid w:val="00F35641"/>
    <w:rsid w:val="00F360C3"/>
    <w:rsid w:val="00F362D6"/>
    <w:rsid w:val="00F36430"/>
    <w:rsid w:val="00F364ED"/>
    <w:rsid w:val="00F3670E"/>
    <w:rsid w:val="00F368BE"/>
    <w:rsid w:val="00F36CCB"/>
    <w:rsid w:val="00F36D3A"/>
    <w:rsid w:val="00F36E1F"/>
    <w:rsid w:val="00F37114"/>
    <w:rsid w:val="00F37136"/>
    <w:rsid w:val="00F37176"/>
    <w:rsid w:val="00F37652"/>
    <w:rsid w:val="00F37930"/>
    <w:rsid w:val="00F37987"/>
    <w:rsid w:val="00F379FF"/>
    <w:rsid w:val="00F401E2"/>
    <w:rsid w:val="00F405B7"/>
    <w:rsid w:val="00F40B48"/>
    <w:rsid w:val="00F40C8B"/>
    <w:rsid w:val="00F410B9"/>
    <w:rsid w:val="00F41152"/>
    <w:rsid w:val="00F41182"/>
    <w:rsid w:val="00F416ED"/>
    <w:rsid w:val="00F42524"/>
    <w:rsid w:val="00F4282F"/>
    <w:rsid w:val="00F42A58"/>
    <w:rsid w:val="00F42D23"/>
    <w:rsid w:val="00F42E01"/>
    <w:rsid w:val="00F430C9"/>
    <w:rsid w:val="00F43171"/>
    <w:rsid w:val="00F43742"/>
    <w:rsid w:val="00F43895"/>
    <w:rsid w:val="00F43C85"/>
    <w:rsid w:val="00F43E37"/>
    <w:rsid w:val="00F4407C"/>
    <w:rsid w:val="00F4412E"/>
    <w:rsid w:val="00F44205"/>
    <w:rsid w:val="00F44800"/>
    <w:rsid w:val="00F448B2"/>
    <w:rsid w:val="00F45076"/>
    <w:rsid w:val="00F45319"/>
    <w:rsid w:val="00F4543B"/>
    <w:rsid w:val="00F465A3"/>
    <w:rsid w:val="00F467DF"/>
    <w:rsid w:val="00F46AA6"/>
    <w:rsid w:val="00F46AA9"/>
    <w:rsid w:val="00F46C71"/>
    <w:rsid w:val="00F470C6"/>
    <w:rsid w:val="00F5076A"/>
    <w:rsid w:val="00F507DA"/>
    <w:rsid w:val="00F50813"/>
    <w:rsid w:val="00F508DD"/>
    <w:rsid w:val="00F50F94"/>
    <w:rsid w:val="00F50FA7"/>
    <w:rsid w:val="00F51115"/>
    <w:rsid w:val="00F51B10"/>
    <w:rsid w:val="00F51EBC"/>
    <w:rsid w:val="00F5259D"/>
    <w:rsid w:val="00F52AC5"/>
    <w:rsid w:val="00F52DA7"/>
    <w:rsid w:val="00F52F66"/>
    <w:rsid w:val="00F5311D"/>
    <w:rsid w:val="00F538DD"/>
    <w:rsid w:val="00F53D57"/>
    <w:rsid w:val="00F541D0"/>
    <w:rsid w:val="00F5484D"/>
    <w:rsid w:val="00F54B84"/>
    <w:rsid w:val="00F550C0"/>
    <w:rsid w:val="00F5521F"/>
    <w:rsid w:val="00F552F1"/>
    <w:rsid w:val="00F554D4"/>
    <w:rsid w:val="00F558E2"/>
    <w:rsid w:val="00F55C7B"/>
    <w:rsid w:val="00F56287"/>
    <w:rsid w:val="00F56394"/>
    <w:rsid w:val="00F566BE"/>
    <w:rsid w:val="00F567A7"/>
    <w:rsid w:val="00F56B08"/>
    <w:rsid w:val="00F56B50"/>
    <w:rsid w:val="00F56D23"/>
    <w:rsid w:val="00F56F8C"/>
    <w:rsid w:val="00F57040"/>
    <w:rsid w:val="00F575E2"/>
    <w:rsid w:val="00F57949"/>
    <w:rsid w:val="00F57CF6"/>
    <w:rsid w:val="00F605EF"/>
    <w:rsid w:val="00F60786"/>
    <w:rsid w:val="00F61135"/>
    <w:rsid w:val="00F611EE"/>
    <w:rsid w:val="00F620F7"/>
    <w:rsid w:val="00F624B1"/>
    <w:rsid w:val="00F628B5"/>
    <w:rsid w:val="00F62984"/>
    <w:rsid w:val="00F62DDD"/>
    <w:rsid w:val="00F62F43"/>
    <w:rsid w:val="00F63416"/>
    <w:rsid w:val="00F636FA"/>
    <w:rsid w:val="00F63798"/>
    <w:rsid w:val="00F63801"/>
    <w:rsid w:val="00F6389D"/>
    <w:rsid w:val="00F63C33"/>
    <w:rsid w:val="00F63C3F"/>
    <w:rsid w:val="00F63C6C"/>
    <w:rsid w:val="00F63EE6"/>
    <w:rsid w:val="00F63F15"/>
    <w:rsid w:val="00F64712"/>
    <w:rsid w:val="00F64B37"/>
    <w:rsid w:val="00F64D2C"/>
    <w:rsid w:val="00F65291"/>
    <w:rsid w:val="00F655F6"/>
    <w:rsid w:val="00F65954"/>
    <w:rsid w:val="00F65B13"/>
    <w:rsid w:val="00F65BFA"/>
    <w:rsid w:val="00F65E66"/>
    <w:rsid w:val="00F661CC"/>
    <w:rsid w:val="00F664E0"/>
    <w:rsid w:val="00F66500"/>
    <w:rsid w:val="00F66C63"/>
    <w:rsid w:val="00F66CFB"/>
    <w:rsid w:val="00F66F24"/>
    <w:rsid w:val="00F67C5E"/>
    <w:rsid w:val="00F70519"/>
    <w:rsid w:val="00F7057D"/>
    <w:rsid w:val="00F708E3"/>
    <w:rsid w:val="00F70EA2"/>
    <w:rsid w:val="00F712B1"/>
    <w:rsid w:val="00F71721"/>
    <w:rsid w:val="00F72271"/>
    <w:rsid w:val="00F7245C"/>
    <w:rsid w:val="00F72A31"/>
    <w:rsid w:val="00F72D81"/>
    <w:rsid w:val="00F72D97"/>
    <w:rsid w:val="00F73277"/>
    <w:rsid w:val="00F73561"/>
    <w:rsid w:val="00F7376A"/>
    <w:rsid w:val="00F73A04"/>
    <w:rsid w:val="00F73B9E"/>
    <w:rsid w:val="00F74A2D"/>
    <w:rsid w:val="00F74D40"/>
    <w:rsid w:val="00F7565C"/>
    <w:rsid w:val="00F75F61"/>
    <w:rsid w:val="00F761AB"/>
    <w:rsid w:val="00F76403"/>
    <w:rsid w:val="00F764C4"/>
    <w:rsid w:val="00F76508"/>
    <w:rsid w:val="00F76D99"/>
    <w:rsid w:val="00F771AE"/>
    <w:rsid w:val="00F77591"/>
    <w:rsid w:val="00F77C6D"/>
    <w:rsid w:val="00F77E17"/>
    <w:rsid w:val="00F77F6D"/>
    <w:rsid w:val="00F81CA0"/>
    <w:rsid w:val="00F81D0E"/>
    <w:rsid w:val="00F8269F"/>
    <w:rsid w:val="00F8300F"/>
    <w:rsid w:val="00F833B9"/>
    <w:rsid w:val="00F834D0"/>
    <w:rsid w:val="00F8351F"/>
    <w:rsid w:val="00F83B7B"/>
    <w:rsid w:val="00F83F7E"/>
    <w:rsid w:val="00F83F9A"/>
    <w:rsid w:val="00F84506"/>
    <w:rsid w:val="00F84570"/>
    <w:rsid w:val="00F8573E"/>
    <w:rsid w:val="00F859FB"/>
    <w:rsid w:val="00F85C32"/>
    <w:rsid w:val="00F85F3F"/>
    <w:rsid w:val="00F85FDD"/>
    <w:rsid w:val="00F86081"/>
    <w:rsid w:val="00F86390"/>
    <w:rsid w:val="00F86DF3"/>
    <w:rsid w:val="00F86FB5"/>
    <w:rsid w:val="00F8729B"/>
    <w:rsid w:val="00F873D0"/>
    <w:rsid w:val="00F87935"/>
    <w:rsid w:val="00F87AE1"/>
    <w:rsid w:val="00F87C41"/>
    <w:rsid w:val="00F901CE"/>
    <w:rsid w:val="00F90675"/>
    <w:rsid w:val="00F90835"/>
    <w:rsid w:val="00F90EC3"/>
    <w:rsid w:val="00F91143"/>
    <w:rsid w:val="00F916CE"/>
    <w:rsid w:val="00F925A9"/>
    <w:rsid w:val="00F926BE"/>
    <w:rsid w:val="00F92934"/>
    <w:rsid w:val="00F92E31"/>
    <w:rsid w:val="00F9333B"/>
    <w:rsid w:val="00F939AB"/>
    <w:rsid w:val="00F93A9D"/>
    <w:rsid w:val="00F944DA"/>
    <w:rsid w:val="00F9457D"/>
    <w:rsid w:val="00F945EB"/>
    <w:rsid w:val="00F9485B"/>
    <w:rsid w:val="00F948B6"/>
    <w:rsid w:val="00F94A19"/>
    <w:rsid w:val="00F94AC2"/>
    <w:rsid w:val="00F94D03"/>
    <w:rsid w:val="00F94E16"/>
    <w:rsid w:val="00F951A9"/>
    <w:rsid w:val="00F95335"/>
    <w:rsid w:val="00F95CC3"/>
    <w:rsid w:val="00F95DBD"/>
    <w:rsid w:val="00F9618E"/>
    <w:rsid w:val="00F961E3"/>
    <w:rsid w:val="00F9661D"/>
    <w:rsid w:val="00F96825"/>
    <w:rsid w:val="00F96924"/>
    <w:rsid w:val="00F96EBF"/>
    <w:rsid w:val="00F96F52"/>
    <w:rsid w:val="00F9730C"/>
    <w:rsid w:val="00F9748E"/>
    <w:rsid w:val="00FA0032"/>
    <w:rsid w:val="00FA0095"/>
    <w:rsid w:val="00FA07E3"/>
    <w:rsid w:val="00FA0993"/>
    <w:rsid w:val="00FA18C3"/>
    <w:rsid w:val="00FA1E75"/>
    <w:rsid w:val="00FA20B7"/>
    <w:rsid w:val="00FA2108"/>
    <w:rsid w:val="00FA2231"/>
    <w:rsid w:val="00FA26F1"/>
    <w:rsid w:val="00FA2EB4"/>
    <w:rsid w:val="00FA2F49"/>
    <w:rsid w:val="00FA3257"/>
    <w:rsid w:val="00FA34EC"/>
    <w:rsid w:val="00FA3628"/>
    <w:rsid w:val="00FA4085"/>
    <w:rsid w:val="00FA496B"/>
    <w:rsid w:val="00FA5027"/>
    <w:rsid w:val="00FA5058"/>
    <w:rsid w:val="00FA568A"/>
    <w:rsid w:val="00FA596A"/>
    <w:rsid w:val="00FA6800"/>
    <w:rsid w:val="00FA682F"/>
    <w:rsid w:val="00FA6D1B"/>
    <w:rsid w:val="00FA6E4E"/>
    <w:rsid w:val="00FA6EDB"/>
    <w:rsid w:val="00FA75BB"/>
    <w:rsid w:val="00FA7F9C"/>
    <w:rsid w:val="00FB00BE"/>
    <w:rsid w:val="00FB02F2"/>
    <w:rsid w:val="00FB03BB"/>
    <w:rsid w:val="00FB0409"/>
    <w:rsid w:val="00FB079B"/>
    <w:rsid w:val="00FB098A"/>
    <w:rsid w:val="00FB0BE3"/>
    <w:rsid w:val="00FB1287"/>
    <w:rsid w:val="00FB1635"/>
    <w:rsid w:val="00FB1992"/>
    <w:rsid w:val="00FB2067"/>
    <w:rsid w:val="00FB2182"/>
    <w:rsid w:val="00FB2223"/>
    <w:rsid w:val="00FB2D20"/>
    <w:rsid w:val="00FB2F88"/>
    <w:rsid w:val="00FB3273"/>
    <w:rsid w:val="00FB3A45"/>
    <w:rsid w:val="00FB3B35"/>
    <w:rsid w:val="00FB3B53"/>
    <w:rsid w:val="00FB40A1"/>
    <w:rsid w:val="00FB42D2"/>
    <w:rsid w:val="00FB4550"/>
    <w:rsid w:val="00FB4A9C"/>
    <w:rsid w:val="00FB4B0B"/>
    <w:rsid w:val="00FB4B68"/>
    <w:rsid w:val="00FB4D36"/>
    <w:rsid w:val="00FB53E0"/>
    <w:rsid w:val="00FB5A1E"/>
    <w:rsid w:val="00FB5AFB"/>
    <w:rsid w:val="00FB5C62"/>
    <w:rsid w:val="00FB6196"/>
    <w:rsid w:val="00FB644C"/>
    <w:rsid w:val="00FB7380"/>
    <w:rsid w:val="00FB7819"/>
    <w:rsid w:val="00FB7866"/>
    <w:rsid w:val="00FB7A14"/>
    <w:rsid w:val="00FB7B37"/>
    <w:rsid w:val="00FB7E5C"/>
    <w:rsid w:val="00FC0004"/>
    <w:rsid w:val="00FC09F5"/>
    <w:rsid w:val="00FC0EBD"/>
    <w:rsid w:val="00FC10D6"/>
    <w:rsid w:val="00FC12AD"/>
    <w:rsid w:val="00FC190E"/>
    <w:rsid w:val="00FC19F3"/>
    <w:rsid w:val="00FC1A14"/>
    <w:rsid w:val="00FC1B51"/>
    <w:rsid w:val="00FC1E71"/>
    <w:rsid w:val="00FC22AA"/>
    <w:rsid w:val="00FC28B4"/>
    <w:rsid w:val="00FC2AC7"/>
    <w:rsid w:val="00FC2BED"/>
    <w:rsid w:val="00FC2C1D"/>
    <w:rsid w:val="00FC3629"/>
    <w:rsid w:val="00FC368E"/>
    <w:rsid w:val="00FC36EB"/>
    <w:rsid w:val="00FC3BEB"/>
    <w:rsid w:val="00FC3DE3"/>
    <w:rsid w:val="00FC427A"/>
    <w:rsid w:val="00FC4691"/>
    <w:rsid w:val="00FC537A"/>
    <w:rsid w:val="00FC5A5F"/>
    <w:rsid w:val="00FC5C53"/>
    <w:rsid w:val="00FC5F9E"/>
    <w:rsid w:val="00FC6531"/>
    <w:rsid w:val="00FC6B6F"/>
    <w:rsid w:val="00FC71F3"/>
    <w:rsid w:val="00FC772A"/>
    <w:rsid w:val="00FC78EB"/>
    <w:rsid w:val="00FD0801"/>
    <w:rsid w:val="00FD0C88"/>
    <w:rsid w:val="00FD0D38"/>
    <w:rsid w:val="00FD1333"/>
    <w:rsid w:val="00FD13B9"/>
    <w:rsid w:val="00FD1B50"/>
    <w:rsid w:val="00FD23B7"/>
    <w:rsid w:val="00FD2434"/>
    <w:rsid w:val="00FD245A"/>
    <w:rsid w:val="00FD24E3"/>
    <w:rsid w:val="00FD2C56"/>
    <w:rsid w:val="00FD2F65"/>
    <w:rsid w:val="00FD32BD"/>
    <w:rsid w:val="00FD3B0A"/>
    <w:rsid w:val="00FD3B58"/>
    <w:rsid w:val="00FD3BFA"/>
    <w:rsid w:val="00FD3C70"/>
    <w:rsid w:val="00FD467C"/>
    <w:rsid w:val="00FD4BF5"/>
    <w:rsid w:val="00FD534C"/>
    <w:rsid w:val="00FD63E8"/>
    <w:rsid w:val="00FD6702"/>
    <w:rsid w:val="00FD6747"/>
    <w:rsid w:val="00FD674A"/>
    <w:rsid w:val="00FD7047"/>
    <w:rsid w:val="00FD723B"/>
    <w:rsid w:val="00FD7D39"/>
    <w:rsid w:val="00FE067D"/>
    <w:rsid w:val="00FE0B2D"/>
    <w:rsid w:val="00FE0E21"/>
    <w:rsid w:val="00FE0F81"/>
    <w:rsid w:val="00FE1174"/>
    <w:rsid w:val="00FE1641"/>
    <w:rsid w:val="00FE17CB"/>
    <w:rsid w:val="00FE1BC8"/>
    <w:rsid w:val="00FE2271"/>
    <w:rsid w:val="00FE27FE"/>
    <w:rsid w:val="00FE2ADC"/>
    <w:rsid w:val="00FE2B24"/>
    <w:rsid w:val="00FE3DC6"/>
    <w:rsid w:val="00FE420E"/>
    <w:rsid w:val="00FE4267"/>
    <w:rsid w:val="00FE42C3"/>
    <w:rsid w:val="00FE4E46"/>
    <w:rsid w:val="00FE5244"/>
    <w:rsid w:val="00FE5344"/>
    <w:rsid w:val="00FE568A"/>
    <w:rsid w:val="00FE5E18"/>
    <w:rsid w:val="00FE6102"/>
    <w:rsid w:val="00FE6C53"/>
    <w:rsid w:val="00FE71F1"/>
    <w:rsid w:val="00FE786B"/>
    <w:rsid w:val="00FE79DB"/>
    <w:rsid w:val="00FE7CE0"/>
    <w:rsid w:val="00FE7E97"/>
    <w:rsid w:val="00FF070A"/>
    <w:rsid w:val="00FF0846"/>
    <w:rsid w:val="00FF0897"/>
    <w:rsid w:val="00FF0CFB"/>
    <w:rsid w:val="00FF1203"/>
    <w:rsid w:val="00FF1302"/>
    <w:rsid w:val="00FF1986"/>
    <w:rsid w:val="00FF1EDF"/>
    <w:rsid w:val="00FF2190"/>
    <w:rsid w:val="00FF2562"/>
    <w:rsid w:val="00FF27BC"/>
    <w:rsid w:val="00FF2C4B"/>
    <w:rsid w:val="00FF3102"/>
    <w:rsid w:val="00FF3109"/>
    <w:rsid w:val="00FF34FE"/>
    <w:rsid w:val="00FF3574"/>
    <w:rsid w:val="00FF358E"/>
    <w:rsid w:val="00FF3719"/>
    <w:rsid w:val="00FF3A2D"/>
    <w:rsid w:val="00FF4134"/>
    <w:rsid w:val="00FF42C7"/>
    <w:rsid w:val="00FF43D0"/>
    <w:rsid w:val="00FF49D1"/>
    <w:rsid w:val="00FF4B03"/>
    <w:rsid w:val="00FF4B28"/>
    <w:rsid w:val="00FF51B2"/>
    <w:rsid w:val="00FF56B4"/>
    <w:rsid w:val="00FF57D7"/>
    <w:rsid w:val="00FF595F"/>
    <w:rsid w:val="00FF5F05"/>
    <w:rsid w:val="00FF5FC1"/>
    <w:rsid w:val="00FF6280"/>
    <w:rsid w:val="00FF62E5"/>
    <w:rsid w:val="00FF662E"/>
    <w:rsid w:val="00FF6756"/>
    <w:rsid w:val="00FF6D72"/>
    <w:rsid w:val="00FF7013"/>
    <w:rsid w:val="00FF7340"/>
    <w:rsid w:val="00FF7BEC"/>
    <w:rsid w:val="00FF7DC3"/>
    <w:rsid w:val="00FF7DC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74CA67"/>
  <w15:docId w15:val="{FE87AC90-CC94-4CBD-BB0B-428C1CD9B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747C"/>
    <w:pPr>
      <w:spacing w:before="240" w:after="240"/>
      <w:jc w:val="both"/>
    </w:pPr>
    <w:rPr>
      <w:rFonts w:asciiTheme="minorHAnsi" w:hAnsiTheme="minorHAnsi"/>
      <w:sz w:val="22"/>
      <w:szCs w:val="24"/>
      <w:lang w:eastAsia="en-US"/>
    </w:rPr>
  </w:style>
  <w:style w:type="paragraph" w:styleId="Heading1">
    <w:name w:val="heading 1"/>
    <w:basedOn w:val="Normal"/>
    <w:next w:val="Normal"/>
    <w:link w:val="Heading1Char"/>
    <w:qFormat/>
    <w:rsid w:val="006B28C5"/>
    <w:pPr>
      <w:keepNext/>
      <w:spacing w:after="120"/>
      <w:jc w:val="left"/>
      <w:outlineLvl w:val="0"/>
    </w:pPr>
    <w:rPr>
      <w:rFonts w:cs="Arial"/>
      <w:b/>
      <w:bCs/>
      <w:kern w:val="32"/>
      <w:sz w:val="32"/>
      <w:szCs w:val="32"/>
      <w:lang w:eastAsia="en-CA"/>
    </w:rPr>
  </w:style>
  <w:style w:type="paragraph" w:styleId="Heading2">
    <w:name w:val="heading 2"/>
    <w:basedOn w:val="Normal"/>
    <w:next w:val="Normal"/>
    <w:link w:val="Heading2Char"/>
    <w:qFormat/>
    <w:rsid w:val="008E7815"/>
    <w:pPr>
      <w:keepNext/>
      <w:jc w:val="left"/>
      <w:outlineLvl w:val="1"/>
    </w:pPr>
    <w:rPr>
      <w:rFonts w:ascii="Calibri" w:hAnsi="Calibri" w:cs="Arial"/>
      <w:b/>
      <w:bCs/>
      <w:iCs/>
      <w:sz w:val="32"/>
      <w:szCs w:val="28"/>
    </w:rPr>
  </w:style>
  <w:style w:type="paragraph" w:styleId="Heading3">
    <w:name w:val="heading 3"/>
    <w:basedOn w:val="Subtitle"/>
    <w:next w:val="Normal"/>
    <w:link w:val="Heading3Char"/>
    <w:autoRedefine/>
    <w:uiPriority w:val="9"/>
    <w:qFormat/>
    <w:rsid w:val="00915DFD"/>
    <w:pPr>
      <w:spacing w:before="0"/>
      <w:ind w:left="360"/>
      <w:jc w:val="both"/>
      <w:outlineLvl w:val="2"/>
    </w:pPr>
    <w:rPr>
      <w:rFonts w:cs="Arial"/>
      <w:i w:val="0"/>
      <w:iCs/>
      <w:sz w:val="28"/>
    </w:rPr>
  </w:style>
  <w:style w:type="paragraph" w:styleId="Heading4">
    <w:name w:val="heading 4"/>
    <w:basedOn w:val="Normal"/>
    <w:next w:val="Normal"/>
    <w:link w:val="Heading4Char"/>
    <w:unhideWhenUsed/>
    <w:qFormat/>
    <w:rsid w:val="00CF258D"/>
    <w:pPr>
      <w:keepNext/>
      <w:keepLines/>
      <w:spacing w:after="0"/>
      <w:outlineLvl w:val="3"/>
    </w:pPr>
    <w:rPr>
      <w:rFonts w:eastAsiaTheme="majorEastAsia" w:cstheme="majorBidi"/>
      <w:b/>
      <w:iCs/>
      <w:color w:val="595959" w:themeColor="text1" w:themeTint="A6"/>
      <w:sz w:val="28"/>
    </w:rPr>
  </w:style>
  <w:style w:type="paragraph" w:styleId="Heading5">
    <w:name w:val="heading 5"/>
    <w:basedOn w:val="Normal"/>
    <w:next w:val="Normal"/>
    <w:link w:val="Heading5Char"/>
    <w:uiPriority w:val="9"/>
    <w:qFormat/>
    <w:rsid w:val="00915DFD"/>
    <w:pPr>
      <w:overflowPunct w:val="0"/>
      <w:autoSpaceDE w:val="0"/>
      <w:autoSpaceDN w:val="0"/>
      <w:adjustRightInd w:val="0"/>
      <w:spacing w:after="120"/>
      <w:jc w:val="left"/>
      <w:textAlignment w:val="baseline"/>
      <w:outlineLvl w:val="4"/>
    </w:pPr>
    <w:rPr>
      <w:rFonts w:cs="Arial"/>
      <w:b/>
      <w:iCs/>
      <w:sz w:val="24"/>
    </w:rPr>
  </w:style>
  <w:style w:type="paragraph" w:styleId="Heading6">
    <w:name w:val="heading 6"/>
    <w:basedOn w:val="Normal"/>
    <w:next w:val="Normal"/>
    <w:link w:val="Heading6Char"/>
    <w:qFormat/>
    <w:rsid w:val="00CF258D"/>
    <w:pPr>
      <w:overflowPunct w:val="0"/>
      <w:autoSpaceDE w:val="0"/>
      <w:autoSpaceDN w:val="0"/>
      <w:adjustRightInd w:val="0"/>
      <w:spacing w:after="0"/>
      <w:textAlignment w:val="baseline"/>
      <w:outlineLvl w:val="5"/>
    </w:pPr>
    <w:rPr>
      <w:rFonts w:cs="Arial"/>
      <w:b/>
      <w:i/>
      <w:iCs/>
      <w:szCs w:val="22"/>
    </w:rPr>
  </w:style>
  <w:style w:type="paragraph" w:styleId="Heading7">
    <w:name w:val="heading 7"/>
    <w:basedOn w:val="Normal"/>
    <w:next w:val="Normal"/>
    <w:link w:val="Heading7Char"/>
    <w:qFormat/>
    <w:rsid w:val="00133B5A"/>
    <w:pPr>
      <w:overflowPunct w:val="0"/>
      <w:autoSpaceDE w:val="0"/>
      <w:autoSpaceDN w:val="0"/>
      <w:adjustRightInd w:val="0"/>
      <w:spacing w:before="0" w:after="0"/>
      <w:textAlignment w:val="baseline"/>
      <w:outlineLvl w:val="6"/>
    </w:pPr>
    <w:rPr>
      <w:rFonts w:cs="Arial"/>
      <w:sz w:val="18"/>
      <w:szCs w:val="20"/>
    </w:rPr>
  </w:style>
  <w:style w:type="paragraph" w:styleId="Heading8">
    <w:name w:val="heading 8"/>
    <w:basedOn w:val="Normal"/>
    <w:next w:val="Normal"/>
    <w:link w:val="Heading8Char"/>
    <w:qFormat/>
    <w:rsid w:val="008C4B71"/>
    <w:pPr>
      <w:numPr>
        <w:ilvl w:val="7"/>
        <w:numId w:val="2"/>
      </w:numPr>
      <w:overflowPunct w:val="0"/>
      <w:autoSpaceDE w:val="0"/>
      <w:autoSpaceDN w:val="0"/>
      <w:adjustRightInd w:val="0"/>
      <w:spacing w:after="60"/>
      <w:ind w:left="2880"/>
      <w:jc w:val="left"/>
      <w:textAlignment w:val="baseline"/>
      <w:outlineLvl w:val="7"/>
    </w:pPr>
    <w:rPr>
      <w:rFonts w:cs="Arial"/>
      <w:i/>
      <w:iCs/>
      <w:sz w:val="20"/>
      <w:szCs w:val="20"/>
    </w:rPr>
  </w:style>
  <w:style w:type="paragraph" w:styleId="Heading9">
    <w:name w:val="heading 9"/>
    <w:basedOn w:val="Normal"/>
    <w:next w:val="Normal"/>
    <w:link w:val="Heading9Char"/>
    <w:qFormat/>
    <w:rsid w:val="008C4B71"/>
    <w:pPr>
      <w:numPr>
        <w:ilvl w:val="8"/>
        <w:numId w:val="3"/>
      </w:numPr>
      <w:overflowPunct w:val="0"/>
      <w:autoSpaceDE w:val="0"/>
      <w:autoSpaceDN w:val="0"/>
      <w:adjustRightInd w:val="0"/>
      <w:spacing w:after="60"/>
      <w:ind w:left="2880"/>
      <w:jc w:val="left"/>
      <w:textAlignment w:val="baseline"/>
      <w:outlineLvl w:val="8"/>
    </w:pPr>
    <w:rPr>
      <w:rFonts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F09CA"/>
    <w:pPr>
      <w:tabs>
        <w:tab w:val="center" w:pos="4320"/>
        <w:tab w:val="right" w:pos="8640"/>
      </w:tabs>
      <w:spacing w:before="120" w:after="120"/>
    </w:pPr>
    <w:rPr>
      <w:b/>
      <w:i/>
    </w:rPr>
  </w:style>
  <w:style w:type="paragraph" w:styleId="Footer">
    <w:name w:val="footer"/>
    <w:basedOn w:val="Normal"/>
    <w:link w:val="FooterChar"/>
    <w:rsid w:val="00994360"/>
    <w:pPr>
      <w:tabs>
        <w:tab w:val="center" w:pos="4320"/>
        <w:tab w:val="right" w:pos="8640"/>
      </w:tabs>
    </w:pPr>
  </w:style>
  <w:style w:type="paragraph" w:styleId="NormalWeb">
    <w:name w:val="Normal (Web)"/>
    <w:basedOn w:val="Normal"/>
    <w:link w:val="NormalWebChar"/>
    <w:uiPriority w:val="99"/>
    <w:rsid w:val="006A453A"/>
    <w:pPr>
      <w:spacing w:before="100" w:beforeAutospacing="1" w:after="100" w:afterAutospacing="1"/>
      <w:jc w:val="left"/>
    </w:pPr>
    <w:rPr>
      <w:rFonts w:ascii="Times New Roman" w:hAnsi="Times New Roman"/>
      <w:sz w:val="24"/>
      <w:lang w:val="en-US"/>
    </w:rPr>
  </w:style>
  <w:style w:type="paragraph" w:styleId="TOC1">
    <w:name w:val="toc 1"/>
    <w:basedOn w:val="Normal"/>
    <w:next w:val="Normal"/>
    <w:autoRedefine/>
    <w:uiPriority w:val="39"/>
    <w:qFormat/>
    <w:rsid w:val="00BE3A56"/>
    <w:pPr>
      <w:tabs>
        <w:tab w:val="right" w:leader="dot" w:pos="8774"/>
      </w:tabs>
      <w:outlineLvl w:val="1"/>
    </w:pPr>
    <w:rPr>
      <w:noProof/>
      <w:sz w:val="24"/>
    </w:rPr>
  </w:style>
  <w:style w:type="character" w:styleId="Hyperlink">
    <w:name w:val="Hyperlink"/>
    <w:uiPriority w:val="99"/>
    <w:rsid w:val="00A70600"/>
    <w:rPr>
      <w:color w:val="CE2029"/>
      <w:u w:val="single"/>
    </w:rPr>
  </w:style>
  <w:style w:type="character" w:styleId="PageNumber">
    <w:name w:val="page number"/>
    <w:basedOn w:val="DefaultParagraphFont"/>
    <w:rsid w:val="006A453A"/>
  </w:style>
  <w:style w:type="paragraph" w:styleId="TOC3">
    <w:name w:val="toc 3"/>
    <w:basedOn w:val="Normal"/>
    <w:next w:val="Normal"/>
    <w:autoRedefine/>
    <w:uiPriority w:val="39"/>
    <w:qFormat/>
    <w:rsid w:val="00B747B4"/>
    <w:pPr>
      <w:ind w:left="400"/>
    </w:pPr>
  </w:style>
  <w:style w:type="paragraph" w:styleId="TOC2">
    <w:name w:val="toc 2"/>
    <w:basedOn w:val="Normal"/>
    <w:next w:val="Normal"/>
    <w:autoRedefine/>
    <w:uiPriority w:val="39"/>
    <w:qFormat/>
    <w:rsid w:val="00B747B4"/>
    <w:pPr>
      <w:ind w:left="200"/>
    </w:pPr>
  </w:style>
  <w:style w:type="character" w:customStyle="1" w:styleId="FooterChar">
    <w:name w:val="Footer Char"/>
    <w:link w:val="Footer"/>
    <w:rsid w:val="00D11B3F"/>
    <w:rPr>
      <w:rFonts w:ascii="Arial" w:hAnsi="Arial"/>
      <w:sz w:val="22"/>
      <w:szCs w:val="24"/>
      <w:lang w:eastAsia="en-US"/>
    </w:rPr>
  </w:style>
  <w:style w:type="character" w:styleId="FootnoteReference">
    <w:name w:val="footnote reference"/>
    <w:uiPriority w:val="99"/>
    <w:rsid w:val="00B5195F"/>
    <w:rPr>
      <w:vertAlign w:val="superscript"/>
    </w:rPr>
  </w:style>
  <w:style w:type="paragraph" w:styleId="FootnoteText">
    <w:name w:val="footnote text"/>
    <w:aliases w:val=" Char, Char Char,Footnote Text Char1,Footnote Text Char Char,Footnote Text Char1 Char Char,Footnote Text Char Char Char Char,Footnote Text Char1 Char Char Char Char,Footnote Text Char Char Char Char Char Char Char,Char Char,Char"/>
    <w:basedOn w:val="Normal"/>
    <w:link w:val="FootnoteTextChar"/>
    <w:uiPriority w:val="99"/>
    <w:rsid w:val="00B5195F"/>
    <w:rPr>
      <w:sz w:val="20"/>
      <w:szCs w:val="20"/>
    </w:rPr>
  </w:style>
  <w:style w:type="character" w:customStyle="1" w:styleId="FootnoteTextChar">
    <w:name w:val="Footnote Text Char"/>
    <w:aliases w:val=" Char Char1, Char Char Char,Footnote Text Char1 Char,Footnote Text Char Char Char,Footnote Text Char1 Char Char Char,Footnote Text Char Char Char Char Char,Footnote Text Char1 Char Char Char Char Char,Char Char Char,Char Char1"/>
    <w:link w:val="FootnoteText"/>
    <w:uiPriority w:val="99"/>
    <w:rsid w:val="00B5195F"/>
    <w:rPr>
      <w:rFonts w:ascii="Arial" w:hAnsi="Arial"/>
      <w:lang w:eastAsia="en-US"/>
    </w:rPr>
  </w:style>
  <w:style w:type="paragraph" w:styleId="TOCHeading">
    <w:name w:val="TOC Heading"/>
    <w:basedOn w:val="Heading1"/>
    <w:next w:val="Normal"/>
    <w:uiPriority w:val="39"/>
    <w:unhideWhenUsed/>
    <w:qFormat/>
    <w:rsid w:val="00B5195F"/>
    <w:pPr>
      <w:keepLines/>
      <w:spacing w:before="480" w:line="276" w:lineRule="auto"/>
      <w:outlineLvl w:val="9"/>
    </w:pPr>
    <w:rPr>
      <w:rFonts w:ascii="Cambria" w:eastAsia="MS Gothic" w:hAnsi="Cambria" w:cs="Times New Roman"/>
      <w:smallCaps/>
      <w:color w:val="365F91"/>
      <w:kern w:val="0"/>
      <w:szCs w:val="28"/>
      <w:lang w:val="en-US" w:eastAsia="ja-JP"/>
    </w:rPr>
  </w:style>
  <w:style w:type="paragraph" w:styleId="BalloonText">
    <w:name w:val="Balloon Text"/>
    <w:basedOn w:val="Normal"/>
    <w:link w:val="BalloonTextChar"/>
    <w:uiPriority w:val="99"/>
    <w:rsid w:val="00B5195F"/>
    <w:rPr>
      <w:rFonts w:ascii="Tahoma" w:hAnsi="Tahoma" w:cs="Tahoma"/>
      <w:sz w:val="16"/>
      <w:szCs w:val="16"/>
    </w:rPr>
  </w:style>
  <w:style w:type="character" w:customStyle="1" w:styleId="BalloonTextChar">
    <w:name w:val="Balloon Text Char"/>
    <w:link w:val="BalloonText"/>
    <w:uiPriority w:val="99"/>
    <w:rsid w:val="00B5195F"/>
    <w:rPr>
      <w:rFonts w:ascii="Tahoma" w:hAnsi="Tahoma" w:cs="Tahoma"/>
      <w:sz w:val="16"/>
      <w:szCs w:val="16"/>
      <w:lang w:eastAsia="en-US"/>
    </w:rPr>
  </w:style>
  <w:style w:type="paragraph" w:styleId="TOAHeading">
    <w:name w:val="toa heading"/>
    <w:basedOn w:val="Normal"/>
    <w:next w:val="Normal"/>
    <w:rsid w:val="00B5195F"/>
    <w:pPr>
      <w:spacing w:before="720"/>
      <w:jc w:val="center"/>
    </w:pPr>
    <w:rPr>
      <w:b/>
      <w:bCs/>
      <w:color w:val="800080"/>
      <w:sz w:val="28"/>
    </w:rPr>
  </w:style>
  <w:style w:type="paragraph" w:styleId="Title">
    <w:name w:val="Title"/>
    <w:basedOn w:val="Normal"/>
    <w:next w:val="Normal"/>
    <w:link w:val="TitleChar"/>
    <w:uiPriority w:val="10"/>
    <w:qFormat/>
    <w:rsid w:val="0094213E"/>
    <w:pPr>
      <w:spacing w:before="120" w:after="120"/>
      <w:jc w:val="right"/>
      <w:outlineLvl w:val="0"/>
    </w:pPr>
    <w:rPr>
      <w:b/>
      <w:bCs/>
      <w:color w:val="595959" w:themeColor="text1" w:themeTint="A6"/>
      <w:kern w:val="28"/>
      <w:sz w:val="20"/>
      <w:szCs w:val="32"/>
    </w:rPr>
  </w:style>
  <w:style w:type="character" w:customStyle="1" w:styleId="TitleChar">
    <w:name w:val="Title Char"/>
    <w:link w:val="Title"/>
    <w:uiPriority w:val="10"/>
    <w:rsid w:val="0094213E"/>
    <w:rPr>
      <w:rFonts w:ascii="Arial" w:hAnsi="Arial"/>
      <w:b/>
      <w:bCs/>
      <w:color w:val="595959" w:themeColor="text1" w:themeTint="A6"/>
      <w:kern w:val="28"/>
      <w:szCs w:val="32"/>
      <w:lang w:eastAsia="en-US"/>
    </w:rPr>
  </w:style>
  <w:style w:type="paragraph" w:styleId="Subtitle">
    <w:name w:val="Subtitle"/>
    <w:aliases w:val="Headline,subsection"/>
    <w:basedOn w:val="Normal"/>
    <w:next w:val="Normal"/>
    <w:link w:val="SubtitleChar"/>
    <w:qFormat/>
    <w:rsid w:val="00D84B02"/>
    <w:pPr>
      <w:spacing w:before="120" w:after="120"/>
      <w:jc w:val="left"/>
      <w:outlineLvl w:val="1"/>
    </w:pPr>
    <w:rPr>
      <w:b/>
      <w:i/>
    </w:rPr>
  </w:style>
  <w:style w:type="character" w:customStyle="1" w:styleId="SubtitleChar">
    <w:name w:val="Subtitle Char"/>
    <w:aliases w:val="Headline Char,subsection Char"/>
    <w:link w:val="Subtitle"/>
    <w:rsid w:val="00D84B02"/>
    <w:rPr>
      <w:rFonts w:ascii="Arial" w:hAnsi="Arial"/>
      <w:b/>
      <w:i/>
      <w:sz w:val="22"/>
      <w:szCs w:val="24"/>
      <w:lang w:eastAsia="en-US"/>
    </w:rPr>
  </w:style>
  <w:style w:type="character" w:styleId="SubtleEmphasis">
    <w:name w:val="Subtle Emphasis"/>
    <w:uiPriority w:val="19"/>
    <w:rsid w:val="00194AB3"/>
    <w:rPr>
      <w:rFonts w:ascii="Arial" w:hAnsi="Arial"/>
      <w:i/>
      <w:iCs/>
      <w:color w:val="auto"/>
      <w:sz w:val="22"/>
    </w:rPr>
  </w:style>
  <w:style w:type="paragraph" w:customStyle="1" w:styleId="StyleBoxSinglesolidlineAuto05ptLinewidth">
    <w:name w:val="Style Box: (Single solid line Auto  0.5 pt Line width)"/>
    <w:basedOn w:val="Normal"/>
    <w:rsid w:val="00D35646"/>
    <w:pPr>
      <w:pBdr>
        <w:top w:val="single" w:sz="4" w:space="1" w:color="auto"/>
        <w:left w:val="single" w:sz="4" w:space="4" w:color="auto"/>
        <w:bottom w:val="single" w:sz="4" w:space="1" w:color="auto"/>
        <w:right w:val="single" w:sz="4" w:space="4" w:color="auto"/>
      </w:pBdr>
      <w:shd w:val="clear" w:color="auto" w:fill="F2F2F2"/>
    </w:pPr>
    <w:rPr>
      <w:szCs w:val="20"/>
    </w:rPr>
  </w:style>
  <w:style w:type="character" w:styleId="Strong">
    <w:name w:val="Strong"/>
    <w:uiPriority w:val="22"/>
    <w:qFormat/>
    <w:rsid w:val="00194AB3"/>
    <w:rPr>
      <w:rFonts w:ascii="Arial" w:hAnsi="Arial"/>
      <w:b/>
      <w:bCs/>
      <w:sz w:val="22"/>
    </w:rPr>
  </w:style>
  <w:style w:type="paragraph" w:styleId="ListParagraph">
    <w:name w:val="List Paragraph"/>
    <w:aliases w:val="Normal bullets,Bullet,List Paragraph1,cS List Paragraph,Medium Grid 1 - Accent 21,Light Grid - Accent 31,List Paragraph11,Bullet List,FooterText,numbered,Paragraphe de liste1,Bulletr List Paragraph,列出段落,列出段落1,L,NFP GP Bulleted List"/>
    <w:basedOn w:val="Normal"/>
    <w:link w:val="ListParagraphChar"/>
    <w:uiPriority w:val="34"/>
    <w:qFormat/>
    <w:rsid w:val="00622663"/>
    <w:pPr>
      <w:ind w:left="720"/>
      <w:contextualSpacing/>
    </w:pPr>
  </w:style>
  <w:style w:type="character" w:styleId="CommentReference">
    <w:name w:val="annotation reference"/>
    <w:basedOn w:val="DefaultParagraphFont"/>
    <w:uiPriority w:val="99"/>
    <w:unhideWhenUsed/>
    <w:rsid w:val="00EF1DFC"/>
    <w:rPr>
      <w:sz w:val="16"/>
      <w:szCs w:val="16"/>
    </w:rPr>
  </w:style>
  <w:style w:type="paragraph" w:styleId="CommentText">
    <w:name w:val="annotation text"/>
    <w:basedOn w:val="Normal"/>
    <w:link w:val="CommentTextChar"/>
    <w:uiPriority w:val="99"/>
    <w:unhideWhenUsed/>
    <w:rsid w:val="00EF1DFC"/>
    <w:rPr>
      <w:sz w:val="20"/>
      <w:szCs w:val="20"/>
    </w:rPr>
  </w:style>
  <w:style w:type="character" w:customStyle="1" w:styleId="CommentTextChar">
    <w:name w:val="Comment Text Char"/>
    <w:basedOn w:val="DefaultParagraphFont"/>
    <w:link w:val="CommentText"/>
    <w:uiPriority w:val="99"/>
    <w:rsid w:val="00EF1DFC"/>
    <w:rPr>
      <w:rFonts w:ascii="Arial" w:hAnsi="Arial"/>
      <w:lang w:eastAsia="en-US"/>
    </w:rPr>
  </w:style>
  <w:style w:type="paragraph" w:styleId="CommentSubject">
    <w:name w:val="annotation subject"/>
    <w:basedOn w:val="CommentText"/>
    <w:next w:val="CommentText"/>
    <w:link w:val="CommentSubjectChar"/>
    <w:uiPriority w:val="99"/>
    <w:unhideWhenUsed/>
    <w:rsid w:val="00EF1DFC"/>
    <w:rPr>
      <w:b/>
      <w:bCs/>
    </w:rPr>
  </w:style>
  <w:style w:type="character" w:customStyle="1" w:styleId="CommentSubjectChar">
    <w:name w:val="Comment Subject Char"/>
    <w:basedOn w:val="CommentTextChar"/>
    <w:link w:val="CommentSubject"/>
    <w:uiPriority w:val="99"/>
    <w:rsid w:val="00EF1DFC"/>
    <w:rPr>
      <w:rFonts w:ascii="Arial" w:hAnsi="Arial"/>
      <w:b/>
      <w:bCs/>
      <w:lang w:eastAsia="en-US"/>
    </w:rPr>
  </w:style>
  <w:style w:type="paragraph" w:styleId="BodyText">
    <w:name w:val="Body Text"/>
    <w:basedOn w:val="Normal"/>
    <w:link w:val="BodyTextChar"/>
    <w:rsid w:val="00D32FBD"/>
    <w:pPr>
      <w:spacing w:after="120"/>
    </w:pPr>
  </w:style>
  <w:style w:type="character" w:customStyle="1" w:styleId="BodyTextChar">
    <w:name w:val="Body Text Char"/>
    <w:basedOn w:val="DefaultParagraphFont"/>
    <w:link w:val="BodyText"/>
    <w:rsid w:val="00D32FBD"/>
    <w:rPr>
      <w:rFonts w:ascii="Arial" w:hAnsi="Arial"/>
      <w:sz w:val="22"/>
      <w:szCs w:val="24"/>
      <w:lang w:eastAsia="en-US"/>
    </w:rPr>
  </w:style>
  <w:style w:type="paragraph" w:styleId="PlainText">
    <w:name w:val="Plain Text"/>
    <w:basedOn w:val="Normal"/>
    <w:link w:val="PlainTextChar"/>
    <w:uiPriority w:val="99"/>
    <w:unhideWhenUsed/>
    <w:rsid w:val="00D32FBD"/>
    <w:pPr>
      <w:jc w:val="left"/>
    </w:pPr>
    <w:rPr>
      <w:rFonts w:ascii="Calibri" w:eastAsia="Calibri" w:hAnsi="Calibri"/>
      <w:szCs w:val="22"/>
    </w:rPr>
  </w:style>
  <w:style w:type="character" w:customStyle="1" w:styleId="PlainTextChar">
    <w:name w:val="Plain Text Char"/>
    <w:basedOn w:val="DefaultParagraphFont"/>
    <w:link w:val="PlainText"/>
    <w:uiPriority w:val="99"/>
    <w:rsid w:val="00D32FBD"/>
    <w:rPr>
      <w:rFonts w:ascii="Calibri" w:eastAsia="Calibri" w:hAnsi="Calibri"/>
      <w:sz w:val="22"/>
      <w:szCs w:val="22"/>
      <w:lang w:eastAsia="en-US"/>
    </w:rPr>
  </w:style>
  <w:style w:type="paragraph" w:styleId="NoSpacing">
    <w:name w:val="No Spacing"/>
    <w:uiPriority w:val="1"/>
    <w:qFormat/>
    <w:rsid w:val="000A5A0D"/>
    <w:rPr>
      <w:rFonts w:ascii="Calibri" w:eastAsia="Calibri" w:hAnsi="Calibri"/>
      <w:sz w:val="22"/>
      <w:szCs w:val="22"/>
      <w:lang w:eastAsia="en-US"/>
    </w:rPr>
  </w:style>
  <w:style w:type="character" w:customStyle="1" w:styleId="NormalWebChar">
    <w:name w:val="Normal (Web) Char"/>
    <w:basedOn w:val="DefaultParagraphFont"/>
    <w:link w:val="NormalWeb"/>
    <w:uiPriority w:val="99"/>
    <w:rsid w:val="00475835"/>
    <w:rPr>
      <w:sz w:val="24"/>
      <w:szCs w:val="24"/>
      <w:lang w:val="en-US" w:eastAsia="en-US"/>
    </w:rPr>
  </w:style>
  <w:style w:type="paragraph" w:styleId="Caption">
    <w:name w:val="caption"/>
    <w:basedOn w:val="Normal"/>
    <w:next w:val="Normal"/>
    <w:autoRedefine/>
    <w:unhideWhenUsed/>
    <w:qFormat/>
    <w:rsid w:val="00763E21"/>
    <w:pPr>
      <w:keepNext/>
      <w:spacing w:after="120"/>
      <w:jc w:val="left"/>
    </w:pPr>
    <w:rPr>
      <w:rFonts w:cs="Arial"/>
      <w:b/>
      <w:bCs/>
      <w:color w:val="7F7F7F" w:themeColor="text1" w:themeTint="80"/>
      <w:sz w:val="20"/>
      <w:szCs w:val="20"/>
    </w:rPr>
  </w:style>
  <w:style w:type="paragraph" w:styleId="TableofFigures">
    <w:name w:val="table of figures"/>
    <w:basedOn w:val="Normal"/>
    <w:next w:val="Normal"/>
    <w:uiPriority w:val="99"/>
    <w:unhideWhenUsed/>
    <w:rsid w:val="004337DB"/>
  </w:style>
  <w:style w:type="character" w:customStyle="1" w:styleId="HeaderChar">
    <w:name w:val="Header Char"/>
    <w:basedOn w:val="DefaultParagraphFont"/>
    <w:link w:val="Header"/>
    <w:uiPriority w:val="99"/>
    <w:rsid w:val="005F09CA"/>
    <w:rPr>
      <w:rFonts w:ascii="Arial" w:hAnsi="Arial"/>
      <w:b/>
      <w:i/>
      <w:sz w:val="22"/>
      <w:szCs w:val="24"/>
      <w:lang w:eastAsia="en-US"/>
    </w:rPr>
  </w:style>
  <w:style w:type="paragraph" w:customStyle="1" w:styleId="Default">
    <w:name w:val="Default"/>
    <w:basedOn w:val="Normal"/>
    <w:rsid w:val="00663FF7"/>
    <w:pPr>
      <w:autoSpaceDE w:val="0"/>
      <w:autoSpaceDN w:val="0"/>
      <w:jc w:val="left"/>
    </w:pPr>
    <w:rPr>
      <w:rFonts w:ascii="Times New Roman" w:eastAsiaTheme="minorHAnsi" w:hAnsi="Times New Roman"/>
      <w:color w:val="000000"/>
      <w:sz w:val="24"/>
      <w:lang w:eastAsia="en-CA"/>
    </w:rPr>
  </w:style>
  <w:style w:type="table" w:customStyle="1" w:styleId="PlainTable51">
    <w:name w:val="Plain Table 51"/>
    <w:basedOn w:val="TableNormal"/>
    <w:uiPriority w:val="45"/>
    <w:rsid w:val="00663FF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ColorfulList-Accent12">
    <w:name w:val="Colorful List - Accent 12"/>
    <w:basedOn w:val="Normal"/>
    <w:uiPriority w:val="99"/>
    <w:qFormat/>
    <w:rsid w:val="00663FF7"/>
    <w:pPr>
      <w:suppressAutoHyphens/>
      <w:ind w:left="720"/>
      <w:contextualSpacing/>
    </w:pPr>
    <w:rPr>
      <w:rFonts w:eastAsia="MS Mincho"/>
      <w:lang w:val="en-US" w:eastAsia="ar-SA"/>
    </w:rPr>
  </w:style>
  <w:style w:type="character" w:customStyle="1" w:styleId="Heading4Char">
    <w:name w:val="Heading 4 Char"/>
    <w:basedOn w:val="DefaultParagraphFont"/>
    <w:link w:val="Heading4"/>
    <w:rsid w:val="00CF258D"/>
    <w:rPr>
      <w:rFonts w:asciiTheme="minorHAnsi" w:eastAsiaTheme="majorEastAsia" w:hAnsiTheme="minorHAnsi" w:cstheme="majorBidi"/>
      <w:b/>
      <w:iCs/>
      <w:color w:val="595959" w:themeColor="text1" w:themeTint="A6"/>
      <w:sz w:val="28"/>
      <w:szCs w:val="24"/>
      <w:lang w:eastAsia="en-US"/>
    </w:rPr>
  </w:style>
  <w:style w:type="character" w:customStyle="1" w:styleId="apple-converted-space">
    <w:name w:val="apple-converted-space"/>
    <w:basedOn w:val="DefaultParagraphFont"/>
    <w:rsid w:val="00BE6B09"/>
  </w:style>
  <w:style w:type="paragraph" w:styleId="Revision">
    <w:name w:val="Revision"/>
    <w:hidden/>
    <w:uiPriority w:val="99"/>
    <w:semiHidden/>
    <w:rsid w:val="00712690"/>
    <w:rPr>
      <w:rFonts w:ascii="Arial" w:hAnsi="Arial"/>
      <w:sz w:val="22"/>
      <w:szCs w:val="24"/>
      <w:lang w:eastAsia="en-US"/>
    </w:rPr>
  </w:style>
  <w:style w:type="character" w:customStyle="1" w:styleId="wb-inv">
    <w:name w:val="wb-inv"/>
    <w:basedOn w:val="DefaultParagraphFont"/>
    <w:rsid w:val="00541F43"/>
  </w:style>
  <w:style w:type="paragraph" w:customStyle="1" w:styleId="F6-Body1">
    <w:name w:val="F6 - Body 1"/>
    <w:link w:val="F6-Body1Char"/>
    <w:rsid w:val="005A12C8"/>
    <w:pPr>
      <w:ind w:left="576"/>
      <w:jc w:val="both"/>
    </w:pPr>
    <w:rPr>
      <w:rFonts w:ascii="Arial" w:hAnsi="Arial"/>
      <w:sz w:val="22"/>
      <w:szCs w:val="24"/>
      <w:lang w:val="en-US" w:eastAsia="en-US"/>
    </w:rPr>
  </w:style>
  <w:style w:type="character" w:customStyle="1" w:styleId="F6-Body1Char">
    <w:name w:val="F6 - Body 1 Char"/>
    <w:link w:val="F6-Body1"/>
    <w:rsid w:val="005A12C8"/>
    <w:rPr>
      <w:rFonts w:ascii="Arial" w:hAnsi="Arial"/>
      <w:sz w:val="22"/>
      <w:szCs w:val="24"/>
      <w:lang w:val="en-US" w:eastAsia="en-US"/>
    </w:rPr>
  </w:style>
  <w:style w:type="paragraph" w:customStyle="1" w:styleId="indent-xlarge">
    <w:name w:val="indent-xlarge"/>
    <w:basedOn w:val="Normal"/>
    <w:rsid w:val="005A12C8"/>
    <w:pPr>
      <w:spacing w:before="100" w:beforeAutospacing="1" w:after="100" w:afterAutospacing="1"/>
      <w:jc w:val="left"/>
    </w:pPr>
    <w:rPr>
      <w:rFonts w:ascii="Times New Roman" w:hAnsi="Times New Roman"/>
      <w:sz w:val="24"/>
      <w:lang w:eastAsia="en-CA"/>
    </w:rPr>
  </w:style>
  <w:style w:type="table" w:customStyle="1" w:styleId="GridTable5Dark-Accent11">
    <w:name w:val="Grid Table 5 Dark - Accent 11"/>
    <w:basedOn w:val="TableNormal"/>
    <w:uiPriority w:val="50"/>
    <w:rsid w:val="00476C8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Grid">
    <w:name w:val="Table Grid"/>
    <w:basedOn w:val="TableNormal"/>
    <w:uiPriority w:val="59"/>
    <w:rsid w:val="00476C8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rsid w:val="00BB64C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EndnoteText">
    <w:name w:val="endnote text"/>
    <w:basedOn w:val="Normal"/>
    <w:link w:val="EndnoteTextChar"/>
    <w:semiHidden/>
    <w:unhideWhenUsed/>
    <w:rsid w:val="007D12A5"/>
    <w:rPr>
      <w:sz w:val="20"/>
      <w:szCs w:val="20"/>
    </w:rPr>
  </w:style>
  <w:style w:type="character" w:customStyle="1" w:styleId="EndnoteTextChar">
    <w:name w:val="Endnote Text Char"/>
    <w:basedOn w:val="DefaultParagraphFont"/>
    <w:link w:val="EndnoteText"/>
    <w:semiHidden/>
    <w:rsid w:val="007D12A5"/>
    <w:rPr>
      <w:rFonts w:ascii="Arial" w:hAnsi="Arial"/>
      <w:lang w:eastAsia="en-US"/>
    </w:rPr>
  </w:style>
  <w:style w:type="character" w:styleId="EndnoteReference">
    <w:name w:val="endnote reference"/>
    <w:basedOn w:val="DefaultParagraphFont"/>
    <w:semiHidden/>
    <w:unhideWhenUsed/>
    <w:rsid w:val="007D12A5"/>
    <w:rPr>
      <w:vertAlign w:val="superscript"/>
    </w:rPr>
  </w:style>
  <w:style w:type="paragraph" w:customStyle="1" w:styleId="ItemBank">
    <w:name w:val="Item Bank"/>
    <w:rsid w:val="002A5952"/>
    <w:pPr>
      <w:numPr>
        <w:numId w:val="1"/>
      </w:numPr>
    </w:pPr>
    <w:rPr>
      <w:rFonts w:ascii="Arial" w:hAnsi="Arial"/>
      <w:sz w:val="22"/>
      <w:lang w:eastAsia="en-US"/>
    </w:rPr>
  </w:style>
  <w:style w:type="paragraph" w:customStyle="1" w:styleId="QTEXT">
    <w:name w:val="QTEXT"/>
    <w:basedOn w:val="Normal"/>
    <w:link w:val="QTEXTChar"/>
    <w:qFormat/>
    <w:rsid w:val="002A5952"/>
    <w:pPr>
      <w:tabs>
        <w:tab w:val="left" w:pos="720"/>
      </w:tabs>
      <w:ind w:left="720" w:hanging="720"/>
      <w:jc w:val="left"/>
    </w:pPr>
    <w:rPr>
      <w:rFonts w:cs="Arial"/>
      <w:bCs/>
      <w:sz w:val="24"/>
    </w:rPr>
  </w:style>
  <w:style w:type="character" w:customStyle="1" w:styleId="QTEXTChar">
    <w:name w:val="QTEXT Char"/>
    <w:link w:val="QTEXT"/>
    <w:rsid w:val="002A5952"/>
    <w:rPr>
      <w:rFonts w:asciiTheme="minorHAnsi" w:hAnsiTheme="minorHAnsi" w:cs="Arial"/>
      <w:bCs/>
      <w:sz w:val="24"/>
      <w:szCs w:val="24"/>
      <w:lang w:eastAsia="en-US"/>
    </w:rPr>
  </w:style>
  <w:style w:type="paragraph" w:styleId="HTMLPreformatted">
    <w:name w:val="HTML Preformatted"/>
    <w:basedOn w:val="Normal"/>
    <w:link w:val="HTMLPreformattedChar"/>
    <w:rsid w:val="002A5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character" w:customStyle="1" w:styleId="HTMLPreformattedChar">
    <w:name w:val="HTML Preformatted Char"/>
    <w:basedOn w:val="DefaultParagraphFont"/>
    <w:link w:val="HTMLPreformatted"/>
    <w:rsid w:val="002A5952"/>
    <w:rPr>
      <w:rFonts w:ascii="Arial Unicode MS" w:eastAsia="Arial Unicode MS" w:hAnsi="Arial Unicode MS" w:cs="Arial Unicode MS"/>
      <w:lang w:val="en-US" w:eastAsia="en-US"/>
    </w:rPr>
  </w:style>
  <w:style w:type="character" w:customStyle="1" w:styleId="Heading1Char">
    <w:name w:val="Heading 1 Char"/>
    <w:basedOn w:val="DefaultParagraphFont"/>
    <w:link w:val="Heading1"/>
    <w:rsid w:val="006B28C5"/>
    <w:rPr>
      <w:rFonts w:asciiTheme="minorHAnsi" w:hAnsiTheme="minorHAnsi" w:cs="Arial"/>
      <w:b/>
      <w:bCs/>
      <w:kern w:val="32"/>
      <w:sz w:val="32"/>
      <w:szCs w:val="32"/>
    </w:rPr>
  </w:style>
  <w:style w:type="character" w:customStyle="1" w:styleId="Heading2Char">
    <w:name w:val="Heading 2 Char"/>
    <w:basedOn w:val="DefaultParagraphFont"/>
    <w:link w:val="Heading2"/>
    <w:rsid w:val="008E7815"/>
    <w:rPr>
      <w:rFonts w:ascii="Calibri" w:hAnsi="Calibri" w:cs="Arial"/>
      <w:b/>
      <w:bCs/>
      <w:iCs/>
      <w:sz w:val="32"/>
      <w:szCs w:val="28"/>
      <w:lang w:eastAsia="en-US"/>
    </w:rPr>
  </w:style>
  <w:style w:type="table" w:customStyle="1" w:styleId="GridTable5Dark-Accent12">
    <w:name w:val="Grid Table 5 Dark - Accent 12"/>
    <w:basedOn w:val="TableNormal"/>
    <w:uiPriority w:val="50"/>
    <w:rsid w:val="0037587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PlainTable52">
    <w:name w:val="Plain Table 52"/>
    <w:basedOn w:val="TableNormal"/>
    <w:uiPriority w:val="45"/>
    <w:rsid w:val="000D5C5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ara">
    <w:name w:val="Para"/>
    <w:basedOn w:val="Normal"/>
    <w:link w:val="ParaChar"/>
    <w:uiPriority w:val="99"/>
    <w:qFormat/>
    <w:rsid w:val="00B2017C"/>
    <w:pPr>
      <w:spacing w:line="280" w:lineRule="exact"/>
      <w:jc w:val="left"/>
    </w:pPr>
    <w:rPr>
      <w:rFonts w:ascii="Calibri" w:hAnsi="Calibri" w:cs="Calibri"/>
      <w:szCs w:val="22"/>
      <w:lang w:val="en-GB"/>
    </w:rPr>
  </w:style>
  <w:style w:type="character" w:customStyle="1" w:styleId="ParaChar">
    <w:name w:val="Para Char"/>
    <w:link w:val="Para"/>
    <w:uiPriority w:val="99"/>
    <w:rsid w:val="00B2017C"/>
    <w:rPr>
      <w:rFonts w:ascii="Calibri" w:hAnsi="Calibri" w:cs="Calibri"/>
      <w:sz w:val="22"/>
      <w:szCs w:val="22"/>
      <w:lang w:val="en-GB" w:eastAsia="en-US"/>
    </w:rPr>
  </w:style>
  <w:style w:type="table" w:customStyle="1" w:styleId="ListTable4-Accent11">
    <w:name w:val="List Table 4 - Accent 11"/>
    <w:basedOn w:val="TableNormal"/>
    <w:uiPriority w:val="49"/>
    <w:rsid w:val="00D251C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OAHeading1">
    <w:name w:val="TOA Heading1"/>
    <w:basedOn w:val="Normal"/>
    <w:rsid w:val="00D70034"/>
    <w:pPr>
      <w:tabs>
        <w:tab w:val="left" w:pos="1"/>
        <w:tab w:val="left" w:pos="9000"/>
        <w:tab w:val="right" w:pos="9360"/>
      </w:tabs>
      <w:suppressAutoHyphens/>
      <w:jc w:val="left"/>
    </w:pPr>
    <w:rPr>
      <w:rFonts w:ascii="Helvetica" w:hAnsi="Helvetica"/>
      <w:sz w:val="24"/>
      <w:szCs w:val="20"/>
      <w:lang w:eastAsia="ar-SA"/>
    </w:rPr>
  </w:style>
  <w:style w:type="paragraph" w:styleId="BodyText2">
    <w:name w:val="Body Text 2"/>
    <w:basedOn w:val="Normal"/>
    <w:link w:val="BodyText2Char"/>
    <w:uiPriority w:val="99"/>
    <w:semiHidden/>
    <w:unhideWhenUsed/>
    <w:rsid w:val="00D70034"/>
    <w:pPr>
      <w:spacing w:after="120" w:line="480" w:lineRule="auto"/>
    </w:pPr>
    <w:rPr>
      <w:rFonts w:eastAsiaTheme="minorHAnsi" w:cstheme="minorBidi"/>
      <w:szCs w:val="22"/>
    </w:rPr>
  </w:style>
  <w:style w:type="character" w:customStyle="1" w:styleId="BodyText2Char">
    <w:name w:val="Body Text 2 Char"/>
    <w:basedOn w:val="DefaultParagraphFont"/>
    <w:link w:val="BodyText2"/>
    <w:uiPriority w:val="99"/>
    <w:semiHidden/>
    <w:rsid w:val="00D70034"/>
    <w:rPr>
      <w:rFonts w:ascii="Arial" w:eastAsiaTheme="minorHAnsi" w:hAnsi="Arial" w:cstheme="minorBidi"/>
      <w:sz w:val="22"/>
      <w:szCs w:val="22"/>
      <w:lang w:eastAsia="en-US"/>
    </w:rPr>
  </w:style>
  <w:style w:type="character" w:styleId="Emphasis">
    <w:name w:val="Emphasis"/>
    <w:uiPriority w:val="20"/>
    <w:qFormat/>
    <w:rsid w:val="005B71E0"/>
    <w:rPr>
      <w:i/>
      <w:iCs/>
    </w:rPr>
  </w:style>
  <w:style w:type="paragraph" w:styleId="BodyTextIndent3">
    <w:name w:val="Body Text Indent 3"/>
    <w:basedOn w:val="Normal"/>
    <w:link w:val="BodyTextIndent3Char"/>
    <w:semiHidden/>
    <w:unhideWhenUsed/>
    <w:rsid w:val="00450845"/>
    <w:pPr>
      <w:spacing w:after="120"/>
      <w:ind w:left="283"/>
    </w:pPr>
    <w:rPr>
      <w:sz w:val="16"/>
      <w:szCs w:val="16"/>
    </w:rPr>
  </w:style>
  <w:style w:type="character" w:customStyle="1" w:styleId="BodyTextIndent3Char">
    <w:name w:val="Body Text Indent 3 Char"/>
    <w:basedOn w:val="DefaultParagraphFont"/>
    <w:link w:val="BodyTextIndent3"/>
    <w:semiHidden/>
    <w:rsid w:val="00450845"/>
    <w:rPr>
      <w:rFonts w:ascii="Arial" w:hAnsi="Arial"/>
      <w:sz w:val="16"/>
      <w:szCs w:val="16"/>
      <w:lang w:eastAsia="en-US"/>
    </w:rPr>
  </w:style>
  <w:style w:type="paragraph" w:customStyle="1" w:styleId="DefaultText">
    <w:name w:val="Default Text"/>
    <w:basedOn w:val="Normal"/>
    <w:uiPriority w:val="99"/>
    <w:rsid w:val="00450845"/>
    <w:pPr>
      <w:overflowPunct w:val="0"/>
      <w:autoSpaceDE w:val="0"/>
      <w:autoSpaceDN w:val="0"/>
      <w:adjustRightInd w:val="0"/>
      <w:textAlignment w:val="baseline"/>
    </w:pPr>
    <w:rPr>
      <w:rFonts w:eastAsia="Calibri"/>
      <w:szCs w:val="20"/>
    </w:rPr>
  </w:style>
  <w:style w:type="character" w:customStyle="1" w:styleId="ListParagraphChar">
    <w:name w:val="List Paragraph Char"/>
    <w:aliases w:val="Normal bullets Char,Bullet Char,List Paragraph1 Char,cS List Paragraph Char,Medium Grid 1 - Accent 21 Char,Light Grid - Accent 31 Char,List Paragraph11 Char,Bullet List Char,FooterText Char,numbered Char,Paragraphe de liste1 Char"/>
    <w:link w:val="ListParagraph"/>
    <w:uiPriority w:val="34"/>
    <w:qFormat/>
    <w:locked/>
    <w:rsid w:val="00450845"/>
    <w:rPr>
      <w:rFonts w:ascii="Arial" w:hAnsi="Arial"/>
      <w:sz w:val="22"/>
      <w:szCs w:val="24"/>
      <w:lang w:eastAsia="en-US"/>
    </w:rPr>
  </w:style>
  <w:style w:type="paragraph" w:customStyle="1" w:styleId="TableHeading">
    <w:name w:val="Table Heading"/>
    <w:basedOn w:val="Normal"/>
    <w:rsid w:val="00C809F0"/>
    <w:pPr>
      <w:widowControl w:val="0"/>
      <w:suppressLineNumbers/>
      <w:suppressAutoHyphens/>
      <w:jc w:val="center"/>
    </w:pPr>
    <w:rPr>
      <w:rFonts w:ascii="Times New Roman" w:eastAsia="DejaVu Sans" w:hAnsi="Times New Roman"/>
      <w:b/>
      <w:bCs/>
      <w:kern w:val="1"/>
      <w:sz w:val="24"/>
    </w:rPr>
  </w:style>
  <w:style w:type="paragraph" w:customStyle="1" w:styleId="ColorfulList-Accent11">
    <w:name w:val="Colorful List - Accent 11"/>
    <w:basedOn w:val="Normal"/>
    <w:uiPriority w:val="34"/>
    <w:qFormat/>
    <w:rsid w:val="00C809F0"/>
    <w:pPr>
      <w:ind w:left="720"/>
      <w:jc w:val="left"/>
    </w:pPr>
    <w:rPr>
      <w:rFonts w:ascii="Times New Roman" w:hAnsi="Times New Roman"/>
      <w:sz w:val="24"/>
      <w:lang w:val="en-US"/>
    </w:rPr>
  </w:style>
  <w:style w:type="table" w:customStyle="1" w:styleId="GridTable4-Accent31">
    <w:name w:val="Grid Table 4 - Accent 31"/>
    <w:basedOn w:val="TableNormal"/>
    <w:uiPriority w:val="49"/>
    <w:rsid w:val="00BB7EE6"/>
    <w:rPr>
      <w:rFonts w:asciiTheme="minorHAnsi" w:eastAsiaTheme="minorHAnsi" w:hAnsiTheme="minorHAnsi" w:cstheme="minorBidi"/>
      <w:sz w:val="22"/>
      <w:szCs w:val="22"/>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11">
    <w:name w:val="Grid Table 2 - Accent 11"/>
    <w:basedOn w:val="TableNormal"/>
    <w:uiPriority w:val="47"/>
    <w:rsid w:val="00BB7EE6"/>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choix1">
    <w:name w:val="choix1"/>
    <w:basedOn w:val="Normal"/>
    <w:link w:val="choix1Car"/>
    <w:rsid w:val="00DF437D"/>
    <w:pPr>
      <w:tabs>
        <w:tab w:val="left" w:pos="360"/>
        <w:tab w:val="left" w:pos="6480"/>
      </w:tabs>
      <w:ind w:left="357"/>
      <w:jc w:val="left"/>
    </w:pPr>
    <w:rPr>
      <w:lang w:eastAsia="en-CA"/>
    </w:rPr>
  </w:style>
  <w:style w:type="character" w:customStyle="1" w:styleId="choix1Car">
    <w:name w:val="choix1 Car"/>
    <w:basedOn w:val="DefaultParagraphFont"/>
    <w:link w:val="choix1"/>
    <w:rsid w:val="00DF437D"/>
    <w:rPr>
      <w:rFonts w:ascii="Arial" w:hAnsi="Arial"/>
      <w:sz w:val="22"/>
      <w:szCs w:val="24"/>
    </w:rPr>
  </w:style>
  <w:style w:type="character" w:customStyle="1" w:styleId="Heading5Char">
    <w:name w:val="Heading 5 Char"/>
    <w:basedOn w:val="DefaultParagraphFont"/>
    <w:link w:val="Heading5"/>
    <w:uiPriority w:val="9"/>
    <w:rsid w:val="00915DFD"/>
    <w:rPr>
      <w:rFonts w:asciiTheme="minorHAnsi" w:hAnsiTheme="minorHAnsi" w:cs="Arial"/>
      <w:b/>
      <w:iCs/>
      <w:sz w:val="24"/>
      <w:szCs w:val="24"/>
      <w:lang w:eastAsia="en-US"/>
    </w:rPr>
  </w:style>
  <w:style w:type="character" w:customStyle="1" w:styleId="Heading6Char">
    <w:name w:val="Heading 6 Char"/>
    <w:basedOn w:val="DefaultParagraphFont"/>
    <w:link w:val="Heading6"/>
    <w:rsid w:val="00CF258D"/>
    <w:rPr>
      <w:rFonts w:asciiTheme="minorHAnsi" w:hAnsiTheme="minorHAnsi" w:cs="Arial"/>
      <w:b/>
      <w:i/>
      <w:iCs/>
      <w:sz w:val="22"/>
      <w:szCs w:val="22"/>
      <w:lang w:eastAsia="en-US"/>
    </w:rPr>
  </w:style>
  <w:style w:type="character" w:customStyle="1" w:styleId="Heading7Char">
    <w:name w:val="Heading 7 Char"/>
    <w:basedOn w:val="DefaultParagraphFont"/>
    <w:link w:val="Heading7"/>
    <w:rsid w:val="00133B5A"/>
    <w:rPr>
      <w:rFonts w:asciiTheme="minorHAnsi" w:hAnsiTheme="minorHAnsi" w:cs="Arial"/>
      <w:sz w:val="18"/>
      <w:lang w:eastAsia="en-US"/>
    </w:rPr>
  </w:style>
  <w:style w:type="character" w:customStyle="1" w:styleId="Heading8Char">
    <w:name w:val="Heading 8 Char"/>
    <w:basedOn w:val="DefaultParagraphFont"/>
    <w:link w:val="Heading8"/>
    <w:rsid w:val="008C4B71"/>
    <w:rPr>
      <w:rFonts w:asciiTheme="minorHAnsi" w:hAnsiTheme="minorHAnsi" w:cs="Arial"/>
      <w:i/>
      <w:iCs/>
      <w:lang w:eastAsia="en-US"/>
    </w:rPr>
  </w:style>
  <w:style w:type="character" w:customStyle="1" w:styleId="Heading9Char">
    <w:name w:val="Heading 9 Char"/>
    <w:basedOn w:val="DefaultParagraphFont"/>
    <w:link w:val="Heading9"/>
    <w:rsid w:val="008C4B71"/>
    <w:rPr>
      <w:rFonts w:asciiTheme="minorHAnsi" w:hAnsiTheme="minorHAnsi" w:cs="Arial"/>
      <w:i/>
      <w:iCs/>
      <w:sz w:val="18"/>
      <w:szCs w:val="18"/>
      <w:lang w:eastAsia="en-US"/>
    </w:rPr>
  </w:style>
  <w:style w:type="character" w:customStyle="1" w:styleId="Heading3Char">
    <w:name w:val="Heading 3 Char"/>
    <w:basedOn w:val="DefaultParagraphFont"/>
    <w:link w:val="Heading3"/>
    <w:uiPriority w:val="9"/>
    <w:rsid w:val="00915DFD"/>
    <w:rPr>
      <w:rFonts w:asciiTheme="minorHAnsi" w:hAnsiTheme="minorHAnsi" w:cs="Arial"/>
      <w:b/>
      <w:iCs/>
      <w:sz w:val="28"/>
      <w:szCs w:val="24"/>
      <w:lang w:eastAsia="en-US"/>
    </w:rPr>
  </w:style>
  <w:style w:type="paragraph" w:customStyle="1" w:styleId="Chapterbodytext">
    <w:name w:val="Chapter body text"/>
    <w:basedOn w:val="Normal"/>
    <w:link w:val="ChapterbodytextChar1"/>
    <w:rsid w:val="008C4B71"/>
    <w:pPr>
      <w:tabs>
        <w:tab w:val="left" w:pos="1080"/>
      </w:tabs>
      <w:spacing w:line="276" w:lineRule="auto"/>
    </w:pPr>
    <w:rPr>
      <w:rFonts w:ascii="Arial Narrow" w:hAnsi="Arial Narrow" w:cs="Arial Narrow"/>
      <w:szCs w:val="22"/>
    </w:rPr>
  </w:style>
  <w:style w:type="paragraph" w:customStyle="1" w:styleId="Table-text">
    <w:name w:val="Table-text"/>
    <w:basedOn w:val="Normal"/>
    <w:rsid w:val="008C4B71"/>
    <w:pPr>
      <w:tabs>
        <w:tab w:val="left" w:pos="144"/>
        <w:tab w:val="left" w:pos="360"/>
        <w:tab w:val="left" w:pos="720"/>
        <w:tab w:val="left" w:pos="1584"/>
        <w:tab w:val="left" w:pos="1800"/>
        <w:tab w:val="left" w:pos="2340"/>
      </w:tabs>
      <w:spacing w:before="40" w:line="276" w:lineRule="auto"/>
      <w:jc w:val="left"/>
    </w:pPr>
    <w:rPr>
      <w:rFonts w:ascii="Arial Narrow" w:hAnsi="Arial Narrow" w:cs="Arial Narrow"/>
      <w:sz w:val="18"/>
      <w:szCs w:val="18"/>
    </w:rPr>
  </w:style>
  <w:style w:type="paragraph" w:customStyle="1" w:styleId="Highl-2">
    <w:name w:val="Highl-2"/>
    <w:basedOn w:val="Normal"/>
    <w:rsid w:val="008C4B71"/>
    <w:pPr>
      <w:numPr>
        <w:numId w:val="6"/>
      </w:numPr>
      <w:spacing w:before="60" w:after="60" w:line="276" w:lineRule="auto"/>
      <w:ind w:right="1080"/>
      <w:jc w:val="left"/>
    </w:pPr>
    <w:rPr>
      <w:rFonts w:ascii="Arial Narrow" w:hAnsi="Arial Narrow" w:cs="Arial Narrow"/>
      <w:szCs w:val="22"/>
    </w:rPr>
  </w:style>
  <w:style w:type="paragraph" w:customStyle="1" w:styleId="REPORTTITLE">
    <w:name w:val="REPORT TITLE"/>
    <w:basedOn w:val="Normal"/>
    <w:rsid w:val="008C4B71"/>
    <w:pPr>
      <w:tabs>
        <w:tab w:val="left" w:pos="1584"/>
        <w:tab w:val="left" w:pos="1800"/>
        <w:tab w:val="left" w:pos="2340"/>
      </w:tabs>
      <w:spacing w:after="80" w:line="276" w:lineRule="auto"/>
      <w:ind w:left="720" w:right="720"/>
      <w:jc w:val="center"/>
    </w:pPr>
    <w:rPr>
      <w:rFonts w:ascii="Times New Roman" w:hAnsi="Times New Roman"/>
      <w:sz w:val="60"/>
      <w:szCs w:val="60"/>
    </w:rPr>
  </w:style>
  <w:style w:type="paragraph" w:customStyle="1" w:styleId="ReportSubtitle">
    <w:name w:val="Report Subtitle"/>
    <w:basedOn w:val="REPORTTITLE"/>
    <w:rsid w:val="008C4B71"/>
    <w:rPr>
      <w:rFonts w:ascii="Arial Narrow" w:hAnsi="Arial Narrow" w:cs="Arial Narrow"/>
      <w:b/>
      <w:bCs/>
      <w:caps/>
      <w:color w:val="125A90"/>
      <w:sz w:val="36"/>
      <w:szCs w:val="36"/>
    </w:rPr>
  </w:style>
  <w:style w:type="paragraph" w:customStyle="1" w:styleId="Submission">
    <w:name w:val="Submission"/>
    <w:basedOn w:val="Normal"/>
    <w:rsid w:val="008C4B71"/>
    <w:pPr>
      <w:tabs>
        <w:tab w:val="left" w:pos="1584"/>
        <w:tab w:val="left" w:pos="1800"/>
        <w:tab w:val="left" w:pos="2340"/>
      </w:tabs>
      <w:spacing w:line="276" w:lineRule="auto"/>
      <w:ind w:left="1584" w:right="1440"/>
      <w:jc w:val="center"/>
    </w:pPr>
    <w:rPr>
      <w:rFonts w:ascii="Arial Narrow" w:hAnsi="Arial Narrow" w:cs="Arial Narrow"/>
      <w:szCs w:val="22"/>
    </w:rPr>
  </w:style>
  <w:style w:type="paragraph" w:customStyle="1" w:styleId="Sectionheading">
    <w:name w:val="Section heading"/>
    <w:basedOn w:val="Heading2"/>
    <w:next w:val="Chapterbodytext"/>
    <w:rsid w:val="008C4B71"/>
    <w:pPr>
      <w:keepNext w:val="0"/>
      <w:overflowPunct w:val="0"/>
      <w:autoSpaceDE w:val="0"/>
      <w:autoSpaceDN w:val="0"/>
      <w:adjustRightInd w:val="0"/>
      <w:spacing w:before="0" w:after="0"/>
      <w:textAlignment w:val="baseline"/>
      <w:outlineLvl w:val="9"/>
    </w:pPr>
    <w:rPr>
      <w:rFonts w:ascii="Times New Roman" w:hAnsi="Times New Roman" w:cs="Times New Roman"/>
      <w:b w:val="0"/>
      <w:bCs w:val="0"/>
      <w:iCs w:val="0"/>
      <w:smallCaps/>
      <w:color w:val="1465A2"/>
      <w:sz w:val="52"/>
      <w:szCs w:val="52"/>
    </w:rPr>
  </w:style>
  <w:style w:type="paragraph" w:customStyle="1" w:styleId="Copyright">
    <w:name w:val="Copyright"/>
    <w:rsid w:val="008C4B71"/>
    <w:pPr>
      <w:ind w:left="1080" w:right="3744"/>
    </w:pPr>
    <w:rPr>
      <w:rFonts w:ascii="Times" w:eastAsia="SimSun" w:hAnsi="Times" w:cs="Times"/>
      <w:sz w:val="10"/>
      <w:szCs w:val="10"/>
      <w:lang w:val="en-US" w:eastAsia="en-US"/>
    </w:rPr>
  </w:style>
  <w:style w:type="paragraph" w:styleId="BlockText">
    <w:name w:val="Block Text"/>
    <w:basedOn w:val="Normal"/>
    <w:rsid w:val="008C4B71"/>
    <w:pPr>
      <w:tabs>
        <w:tab w:val="left" w:pos="1584"/>
        <w:tab w:val="left" w:pos="1800"/>
        <w:tab w:val="left" w:pos="2340"/>
      </w:tabs>
      <w:spacing w:before="120" w:after="80" w:line="276" w:lineRule="auto"/>
      <w:ind w:right="1440"/>
      <w:jc w:val="left"/>
    </w:pPr>
    <w:rPr>
      <w:rFonts w:ascii="Arial Narrow" w:hAnsi="Arial Narrow" w:cs="Arial Narrow"/>
      <w:sz w:val="16"/>
      <w:szCs w:val="16"/>
    </w:rPr>
  </w:style>
  <w:style w:type="paragraph" w:customStyle="1" w:styleId="Position">
    <w:name w:val="Position"/>
    <w:rsid w:val="008C4B71"/>
    <w:pPr>
      <w:keepNext/>
      <w:jc w:val="right"/>
    </w:pPr>
    <w:rPr>
      <w:rFonts w:ascii="Helvetica" w:hAnsi="Helvetica" w:cs="Helvetica"/>
      <w:lang w:val="en-US" w:eastAsia="en-US"/>
    </w:rPr>
  </w:style>
  <w:style w:type="paragraph" w:styleId="TOC4">
    <w:name w:val="toc 4"/>
    <w:basedOn w:val="Normal"/>
    <w:next w:val="Normal"/>
    <w:autoRedefine/>
    <w:uiPriority w:val="39"/>
    <w:rsid w:val="008C4B71"/>
    <w:pPr>
      <w:ind w:left="720"/>
      <w:jc w:val="left"/>
    </w:pPr>
    <w:rPr>
      <w:rFonts w:ascii="Times New Roman" w:hAnsi="Times New Roman"/>
      <w:sz w:val="24"/>
    </w:rPr>
  </w:style>
  <w:style w:type="paragraph" w:styleId="TOC5">
    <w:name w:val="toc 5"/>
    <w:basedOn w:val="Normal"/>
    <w:next w:val="Normal"/>
    <w:autoRedefine/>
    <w:semiHidden/>
    <w:rsid w:val="008C4B71"/>
    <w:pPr>
      <w:ind w:left="960"/>
      <w:jc w:val="left"/>
    </w:pPr>
    <w:rPr>
      <w:rFonts w:ascii="Times New Roman" w:hAnsi="Times New Roman"/>
      <w:sz w:val="24"/>
    </w:rPr>
  </w:style>
  <w:style w:type="paragraph" w:styleId="TOC6">
    <w:name w:val="toc 6"/>
    <w:basedOn w:val="Normal"/>
    <w:next w:val="Normal"/>
    <w:autoRedefine/>
    <w:semiHidden/>
    <w:rsid w:val="008C4B71"/>
    <w:pPr>
      <w:ind w:left="1200"/>
      <w:jc w:val="left"/>
    </w:pPr>
    <w:rPr>
      <w:rFonts w:ascii="Times New Roman" w:hAnsi="Times New Roman"/>
      <w:sz w:val="24"/>
    </w:rPr>
  </w:style>
  <w:style w:type="paragraph" w:styleId="TOC7">
    <w:name w:val="toc 7"/>
    <w:basedOn w:val="Normal"/>
    <w:next w:val="Normal"/>
    <w:autoRedefine/>
    <w:semiHidden/>
    <w:rsid w:val="008C4B71"/>
    <w:pPr>
      <w:ind w:left="1440"/>
      <w:jc w:val="left"/>
    </w:pPr>
    <w:rPr>
      <w:rFonts w:ascii="Times New Roman" w:hAnsi="Times New Roman"/>
      <w:sz w:val="24"/>
    </w:rPr>
  </w:style>
  <w:style w:type="paragraph" w:styleId="TOC8">
    <w:name w:val="toc 8"/>
    <w:basedOn w:val="Normal"/>
    <w:next w:val="Normal"/>
    <w:autoRedefine/>
    <w:semiHidden/>
    <w:rsid w:val="008C4B71"/>
    <w:pPr>
      <w:ind w:left="1680"/>
      <w:jc w:val="left"/>
    </w:pPr>
    <w:rPr>
      <w:rFonts w:ascii="Times New Roman" w:hAnsi="Times New Roman"/>
      <w:sz w:val="24"/>
    </w:rPr>
  </w:style>
  <w:style w:type="paragraph" w:styleId="TOC9">
    <w:name w:val="toc 9"/>
    <w:basedOn w:val="Normal"/>
    <w:next w:val="Normal"/>
    <w:autoRedefine/>
    <w:semiHidden/>
    <w:rsid w:val="008C4B71"/>
    <w:pPr>
      <w:ind w:left="1920"/>
      <w:jc w:val="left"/>
    </w:pPr>
    <w:rPr>
      <w:rFonts w:ascii="Times New Roman" w:hAnsi="Times New Roman"/>
      <w:sz w:val="24"/>
    </w:rPr>
  </w:style>
  <w:style w:type="paragraph" w:styleId="BodyTextIndent">
    <w:name w:val="Body Text Indent"/>
    <w:basedOn w:val="Normal"/>
    <w:link w:val="BodyTextIndentChar"/>
    <w:rsid w:val="008C4B71"/>
    <w:pPr>
      <w:spacing w:after="120"/>
      <w:ind w:left="360"/>
      <w:jc w:val="left"/>
    </w:pPr>
    <w:rPr>
      <w:rFonts w:ascii="Times New Roman" w:hAnsi="Times New Roman"/>
      <w:sz w:val="24"/>
    </w:rPr>
  </w:style>
  <w:style w:type="character" w:customStyle="1" w:styleId="BodyTextIndentChar">
    <w:name w:val="Body Text Indent Char"/>
    <w:basedOn w:val="DefaultParagraphFont"/>
    <w:link w:val="BodyTextIndent"/>
    <w:rsid w:val="008C4B71"/>
    <w:rPr>
      <w:sz w:val="24"/>
      <w:szCs w:val="24"/>
      <w:lang w:eastAsia="en-US"/>
    </w:rPr>
  </w:style>
  <w:style w:type="paragraph" w:customStyle="1" w:styleId="Highl-1">
    <w:name w:val="Highl-1"/>
    <w:rsid w:val="008C4B71"/>
    <w:pPr>
      <w:numPr>
        <w:numId w:val="5"/>
      </w:numPr>
      <w:spacing w:line="276" w:lineRule="auto"/>
      <w:ind w:left="1080" w:hanging="360"/>
    </w:pPr>
    <w:rPr>
      <w:rFonts w:ascii="Arial Narrow" w:hAnsi="Arial Narrow" w:cs="Arial Narrow"/>
      <w:sz w:val="22"/>
      <w:szCs w:val="22"/>
      <w:lang w:val="en-US" w:eastAsia="en-US"/>
    </w:rPr>
  </w:style>
  <w:style w:type="paragraph" w:customStyle="1" w:styleId="Highl-3">
    <w:name w:val="Highl-3"/>
    <w:rsid w:val="008C4B71"/>
    <w:pPr>
      <w:numPr>
        <w:numId w:val="4"/>
      </w:numPr>
      <w:tabs>
        <w:tab w:val="num" w:pos="2520"/>
      </w:tabs>
      <w:spacing w:before="60" w:after="60" w:line="276" w:lineRule="auto"/>
      <w:ind w:left="2520" w:right="1080"/>
    </w:pPr>
    <w:rPr>
      <w:rFonts w:ascii="Arial Narrow" w:hAnsi="Arial Narrow" w:cs="Arial Narrow"/>
      <w:sz w:val="22"/>
      <w:szCs w:val="22"/>
      <w:lang w:val="en-US" w:eastAsia="en-US"/>
    </w:rPr>
  </w:style>
  <w:style w:type="paragraph" w:customStyle="1" w:styleId="Table-title">
    <w:name w:val="Table-title"/>
    <w:rsid w:val="008C4B71"/>
    <w:pPr>
      <w:tabs>
        <w:tab w:val="left" w:pos="990"/>
      </w:tabs>
      <w:spacing w:after="120"/>
    </w:pPr>
    <w:rPr>
      <w:rFonts w:ascii="Arial Narrow" w:hAnsi="Arial Narrow" w:cs="Arial Narrow"/>
      <w:sz w:val="24"/>
      <w:szCs w:val="24"/>
      <w:lang w:val="en-US" w:eastAsia="en-US"/>
    </w:rPr>
  </w:style>
  <w:style w:type="paragraph" w:customStyle="1" w:styleId="Ex-sum">
    <w:name w:val="Ex-sum"/>
    <w:basedOn w:val="Sectionheading"/>
    <w:next w:val="Chapterbodytext"/>
    <w:rsid w:val="008C4B71"/>
  </w:style>
  <w:style w:type="paragraph" w:customStyle="1" w:styleId="Bul1-table">
    <w:name w:val="Bul1-table"/>
    <w:basedOn w:val="Table-text"/>
    <w:rsid w:val="008C4B71"/>
    <w:pPr>
      <w:numPr>
        <w:numId w:val="7"/>
      </w:numPr>
      <w:tabs>
        <w:tab w:val="clear" w:pos="144"/>
        <w:tab w:val="clear" w:pos="360"/>
        <w:tab w:val="clear" w:pos="720"/>
        <w:tab w:val="clear" w:pos="1584"/>
        <w:tab w:val="clear" w:pos="1800"/>
        <w:tab w:val="num" w:pos="180"/>
      </w:tabs>
      <w:spacing w:line="240" w:lineRule="auto"/>
      <w:ind w:left="180" w:hanging="180"/>
    </w:pPr>
  </w:style>
  <w:style w:type="paragraph" w:customStyle="1" w:styleId="Bul2-table">
    <w:name w:val="Bul2-table"/>
    <w:basedOn w:val="Bul1-table"/>
    <w:rsid w:val="008C4B71"/>
    <w:pPr>
      <w:numPr>
        <w:ilvl w:val="1"/>
        <w:numId w:val="8"/>
      </w:numPr>
      <w:tabs>
        <w:tab w:val="left" w:pos="450"/>
      </w:tabs>
      <w:ind w:left="450" w:hanging="270"/>
    </w:pPr>
  </w:style>
  <w:style w:type="paragraph" w:customStyle="1" w:styleId="Body-guide">
    <w:name w:val="Body-guide"/>
    <w:rsid w:val="008C4B71"/>
    <w:pPr>
      <w:tabs>
        <w:tab w:val="left" w:pos="360"/>
      </w:tabs>
      <w:ind w:left="360" w:hanging="360"/>
    </w:pPr>
    <w:rPr>
      <w:rFonts w:ascii="Arial Narrow" w:hAnsi="Arial Narrow" w:cs="Arial Narrow"/>
      <w:sz w:val="22"/>
      <w:szCs w:val="22"/>
      <w:lang w:val="en-US" w:eastAsia="en-US"/>
    </w:rPr>
  </w:style>
  <w:style w:type="paragraph" w:customStyle="1" w:styleId="g-bul1">
    <w:name w:val="g-bul1"/>
    <w:rsid w:val="008C4B71"/>
    <w:pPr>
      <w:numPr>
        <w:numId w:val="9"/>
      </w:numPr>
      <w:tabs>
        <w:tab w:val="num" w:pos="720"/>
      </w:tabs>
      <w:spacing w:line="276" w:lineRule="auto"/>
      <w:ind w:left="720"/>
    </w:pPr>
    <w:rPr>
      <w:rFonts w:ascii="Arial Narrow" w:hAnsi="Arial Narrow" w:cs="Arial Narrow"/>
      <w:sz w:val="22"/>
      <w:szCs w:val="22"/>
      <w:lang w:eastAsia="en-US"/>
    </w:rPr>
  </w:style>
  <w:style w:type="paragraph" w:customStyle="1" w:styleId="g-bul2">
    <w:name w:val="g-bul2"/>
    <w:basedOn w:val="Normal"/>
    <w:rsid w:val="008C4B71"/>
    <w:pPr>
      <w:numPr>
        <w:numId w:val="10"/>
      </w:numPr>
      <w:tabs>
        <w:tab w:val="num" w:pos="1080"/>
      </w:tabs>
      <w:spacing w:before="60" w:after="60" w:line="276" w:lineRule="auto"/>
      <w:ind w:left="1080" w:right="1080"/>
      <w:jc w:val="left"/>
    </w:pPr>
    <w:rPr>
      <w:rFonts w:ascii="Arial Narrow" w:hAnsi="Arial Narrow" w:cs="Arial Narrow"/>
      <w:szCs w:val="22"/>
    </w:rPr>
  </w:style>
  <w:style w:type="paragraph" w:customStyle="1" w:styleId="g-bul3">
    <w:name w:val="g-bul3"/>
    <w:rsid w:val="008C4B71"/>
    <w:pPr>
      <w:numPr>
        <w:numId w:val="11"/>
      </w:numPr>
      <w:tabs>
        <w:tab w:val="num" w:pos="1440"/>
      </w:tabs>
      <w:spacing w:before="60" w:after="60" w:line="276" w:lineRule="auto"/>
      <w:ind w:left="1440" w:right="1080"/>
    </w:pPr>
    <w:rPr>
      <w:rFonts w:ascii="Arial Narrow" w:hAnsi="Arial Narrow" w:cs="Arial Narrow"/>
      <w:sz w:val="22"/>
      <w:szCs w:val="22"/>
      <w:lang w:eastAsia="en-US"/>
    </w:rPr>
  </w:style>
  <w:style w:type="paragraph" w:customStyle="1" w:styleId="Question">
    <w:name w:val="Question"/>
    <w:link w:val="QuestionChar"/>
    <w:autoRedefine/>
    <w:qFormat/>
    <w:rsid w:val="008C4B71"/>
    <w:pPr>
      <w:keepNext/>
      <w:overflowPunct w:val="0"/>
      <w:autoSpaceDE w:val="0"/>
      <w:autoSpaceDN w:val="0"/>
      <w:adjustRightInd w:val="0"/>
      <w:jc w:val="both"/>
      <w:textAlignment w:val="baseline"/>
    </w:pPr>
    <w:rPr>
      <w:rFonts w:asciiTheme="minorHAnsi" w:hAnsiTheme="minorHAnsi" w:cstheme="minorHAnsi"/>
      <w:b/>
      <w:sz w:val="22"/>
      <w:szCs w:val="22"/>
      <w:lang w:eastAsia="en-US"/>
    </w:rPr>
  </w:style>
  <w:style w:type="paragraph" w:customStyle="1" w:styleId="Reponse">
    <w:name w:val="Reponse"/>
    <w:autoRedefine/>
    <w:rsid w:val="008C4B71"/>
    <w:pPr>
      <w:keepNext/>
      <w:tabs>
        <w:tab w:val="right" w:leader="dot" w:pos="6804"/>
        <w:tab w:val="right" w:pos="7371"/>
        <w:tab w:val="right" w:pos="8505"/>
      </w:tabs>
      <w:overflowPunct w:val="0"/>
      <w:autoSpaceDE w:val="0"/>
      <w:autoSpaceDN w:val="0"/>
      <w:adjustRightInd w:val="0"/>
      <w:ind w:right="2098"/>
      <w:textAlignment w:val="baseline"/>
    </w:pPr>
    <w:rPr>
      <w:rFonts w:ascii="Tms Rmn" w:hAnsi="Tms Rmn" w:cs="Tms Rmn"/>
      <w:lang w:val="fr-CA" w:eastAsia="en-US"/>
    </w:rPr>
  </w:style>
  <w:style w:type="paragraph" w:customStyle="1" w:styleId="Variable">
    <w:name w:val="Variable"/>
    <w:autoRedefine/>
    <w:rsid w:val="008C4B71"/>
    <w:pPr>
      <w:keepNext/>
      <w:tabs>
        <w:tab w:val="right" w:pos="8640"/>
      </w:tabs>
      <w:overflowPunct w:val="0"/>
      <w:autoSpaceDE w:val="0"/>
      <w:autoSpaceDN w:val="0"/>
      <w:adjustRightInd w:val="0"/>
      <w:spacing w:before="60" w:after="40"/>
      <w:textAlignment w:val="baseline"/>
    </w:pPr>
    <w:rPr>
      <w:rFonts w:asciiTheme="minorHAnsi" w:hAnsiTheme="minorHAnsi" w:cstheme="minorHAnsi"/>
      <w:b/>
      <w:bCs/>
      <w:sz w:val="22"/>
      <w:szCs w:val="22"/>
      <w:lang w:eastAsia="en-US"/>
    </w:rPr>
  </w:style>
  <w:style w:type="paragraph" w:customStyle="1" w:styleId="EndQuestion">
    <w:name w:val="EndQuestion"/>
    <w:rsid w:val="008C4B71"/>
    <w:pPr>
      <w:widowControl w:val="0"/>
      <w:autoSpaceDE w:val="0"/>
      <w:autoSpaceDN w:val="0"/>
      <w:adjustRightInd w:val="0"/>
    </w:pPr>
    <w:rPr>
      <w:sz w:val="24"/>
      <w:szCs w:val="24"/>
      <w:lang w:val="en-US" w:eastAsia="en-US"/>
    </w:rPr>
  </w:style>
  <w:style w:type="paragraph" w:customStyle="1" w:styleId="Note">
    <w:name w:val="Note"/>
    <w:rsid w:val="008C4B71"/>
    <w:pPr>
      <w:widowControl w:val="0"/>
      <w:autoSpaceDE w:val="0"/>
      <w:autoSpaceDN w:val="0"/>
      <w:adjustRightInd w:val="0"/>
    </w:pPr>
    <w:rPr>
      <w:lang w:val="en-US" w:eastAsia="en-US"/>
    </w:rPr>
  </w:style>
  <w:style w:type="paragraph" w:customStyle="1" w:styleId="Comm">
    <w:name w:val="Comm"/>
    <w:rsid w:val="008C4B71"/>
    <w:pPr>
      <w:widowControl w:val="0"/>
      <w:autoSpaceDE w:val="0"/>
      <w:autoSpaceDN w:val="0"/>
      <w:adjustRightInd w:val="0"/>
    </w:pPr>
    <w:rPr>
      <w:rFonts w:ascii="Tms Rmn" w:hAnsi="Tms Rmn" w:cs="Tms Rmn"/>
      <w:b/>
      <w:bCs/>
      <w:i/>
      <w:iCs/>
      <w:color w:val="993300"/>
      <w:sz w:val="22"/>
      <w:szCs w:val="22"/>
      <w:lang w:eastAsia="en-US"/>
    </w:rPr>
  </w:style>
  <w:style w:type="character" w:customStyle="1" w:styleId="QuestionChar">
    <w:name w:val="Question Char"/>
    <w:basedOn w:val="DefaultParagraphFont"/>
    <w:link w:val="Question"/>
    <w:rsid w:val="008C4B71"/>
    <w:rPr>
      <w:rFonts w:asciiTheme="minorHAnsi" w:hAnsiTheme="minorHAnsi" w:cstheme="minorHAnsi"/>
      <w:b/>
      <w:sz w:val="22"/>
      <w:szCs w:val="22"/>
      <w:lang w:eastAsia="en-US"/>
    </w:rPr>
  </w:style>
  <w:style w:type="paragraph" w:styleId="List2">
    <w:name w:val="List 2"/>
    <w:basedOn w:val="Normal"/>
    <w:rsid w:val="008C4B71"/>
    <w:pPr>
      <w:widowControl w:val="0"/>
      <w:ind w:left="720" w:hanging="360"/>
      <w:jc w:val="left"/>
    </w:pPr>
    <w:rPr>
      <w:snapToGrid w:val="0"/>
      <w:szCs w:val="20"/>
    </w:rPr>
  </w:style>
  <w:style w:type="character" w:styleId="FollowedHyperlink">
    <w:name w:val="FollowedHyperlink"/>
    <w:basedOn w:val="DefaultParagraphFont"/>
    <w:uiPriority w:val="99"/>
    <w:semiHidden/>
    <w:unhideWhenUsed/>
    <w:rsid w:val="008C4B71"/>
    <w:rPr>
      <w:color w:val="800080" w:themeColor="followedHyperlink"/>
      <w:u w:val="single"/>
    </w:rPr>
  </w:style>
  <w:style w:type="character" w:customStyle="1" w:styleId="reponse0">
    <w:name w:val="reponse"/>
    <w:basedOn w:val="DefaultParagraphFont"/>
    <w:rsid w:val="008C4B71"/>
  </w:style>
  <w:style w:type="character" w:customStyle="1" w:styleId="ft1">
    <w:name w:val="ft1"/>
    <w:basedOn w:val="DefaultParagraphFont"/>
    <w:rsid w:val="008C4B71"/>
  </w:style>
  <w:style w:type="paragraph" w:customStyle="1" w:styleId="StyleTitre411pt">
    <w:name w:val="Style Titre 4 + 11 pt"/>
    <w:basedOn w:val="Heading4"/>
    <w:rsid w:val="00BD4B47"/>
    <w:pPr>
      <w:keepNext w:val="0"/>
      <w:keepLines w:val="0"/>
      <w:tabs>
        <w:tab w:val="left" w:pos="432"/>
        <w:tab w:val="left" w:pos="576"/>
        <w:tab w:val="left" w:pos="720"/>
        <w:tab w:val="left" w:pos="1008"/>
      </w:tabs>
      <w:jc w:val="left"/>
    </w:pPr>
    <w:rPr>
      <w:rFonts w:ascii="Arial" w:eastAsia="Times New Roman" w:hAnsi="Arial" w:cs="Arial"/>
      <w:b w:val="0"/>
      <w:bCs/>
      <w:i/>
      <w:iCs w:val="0"/>
      <w:color w:val="auto"/>
      <w:szCs w:val="20"/>
      <w:lang w:val="fr-CA"/>
    </w:rPr>
  </w:style>
  <w:style w:type="character" w:customStyle="1" w:styleId="BodyTextChar1">
    <w:name w:val="Body Text Char1"/>
    <w:basedOn w:val="DefaultParagraphFont"/>
    <w:uiPriority w:val="99"/>
    <w:semiHidden/>
    <w:rsid w:val="00BD4B47"/>
    <w:rPr>
      <w:rFonts w:ascii="Times New Roman" w:eastAsia="Times New Roman" w:hAnsi="Times New Roman" w:cs="Times New Roman"/>
      <w:sz w:val="24"/>
      <w:szCs w:val="24"/>
      <w:lang w:val="en-CA"/>
    </w:rPr>
  </w:style>
  <w:style w:type="character" w:customStyle="1" w:styleId="UnresolvedMention1">
    <w:name w:val="Unresolved Mention1"/>
    <w:basedOn w:val="DefaultParagraphFont"/>
    <w:uiPriority w:val="99"/>
    <w:semiHidden/>
    <w:unhideWhenUsed/>
    <w:rsid w:val="0082690C"/>
    <w:rPr>
      <w:color w:val="605E5C"/>
      <w:shd w:val="clear" w:color="auto" w:fill="E1DFDD"/>
    </w:rPr>
  </w:style>
  <w:style w:type="table" w:customStyle="1" w:styleId="PlainTable21">
    <w:name w:val="Plain Table 21"/>
    <w:basedOn w:val="TableNormal"/>
    <w:uiPriority w:val="42"/>
    <w:rsid w:val="0067618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NoList1">
    <w:name w:val="No List1"/>
    <w:next w:val="NoList"/>
    <w:uiPriority w:val="99"/>
    <w:semiHidden/>
    <w:unhideWhenUsed/>
    <w:rsid w:val="00BC37BC"/>
  </w:style>
  <w:style w:type="character" w:customStyle="1" w:styleId="ChapterbodytextChar1">
    <w:name w:val="Chapter body text Char1"/>
    <w:link w:val="Chapterbodytext"/>
    <w:locked/>
    <w:rsid w:val="00BC37BC"/>
    <w:rPr>
      <w:rFonts w:ascii="Arial Narrow" w:hAnsi="Arial Narrow" w:cs="Arial Narrow"/>
      <w:sz w:val="22"/>
      <w:szCs w:val="22"/>
      <w:lang w:eastAsia="en-US"/>
    </w:rPr>
  </w:style>
  <w:style w:type="table" w:customStyle="1" w:styleId="TableGrid1">
    <w:name w:val="Table Grid1"/>
    <w:basedOn w:val="TableNormal"/>
    <w:next w:val="TableGrid"/>
    <w:uiPriority w:val="59"/>
    <w:rsid w:val="00BC37BC"/>
    <w:rPr>
      <w:rFonts w:ascii="Calibri" w:eastAsia="Yu Mincho"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0">
    <w:name w:val="para"/>
    <w:basedOn w:val="Normal"/>
    <w:rsid w:val="00BC37BC"/>
    <w:pPr>
      <w:spacing w:before="100" w:beforeAutospacing="1" w:after="100" w:afterAutospacing="1"/>
      <w:jc w:val="left"/>
    </w:pPr>
    <w:rPr>
      <w:rFonts w:ascii="Times New Roman" w:hAnsi="Times New Roman"/>
      <w:sz w:val="24"/>
      <w:lang w:eastAsia="en-CA"/>
    </w:rPr>
  </w:style>
  <w:style w:type="paragraph" w:customStyle="1" w:styleId="Response-options">
    <w:name w:val="Response-options"/>
    <w:basedOn w:val="ListParagraph"/>
    <w:qFormat/>
    <w:rsid w:val="00BC37BC"/>
    <w:pPr>
      <w:numPr>
        <w:numId w:val="28"/>
      </w:numPr>
      <w:tabs>
        <w:tab w:val="num" w:pos="360"/>
        <w:tab w:val="num" w:pos="1800"/>
      </w:tabs>
      <w:spacing w:before="0" w:after="0"/>
      <w:ind w:left="720" w:firstLine="0"/>
    </w:pPr>
    <w:rPr>
      <w:rFonts w:ascii="Calibri" w:eastAsia="Calibri" w:hAnsi="Calibri"/>
      <w:szCs w:val="22"/>
    </w:rPr>
  </w:style>
  <w:style w:type="character" w:customStyle="1" w:styleId="UnresolvedMention2">
    <w:name w:val="Unresolved Mention2"/>
    <w:basedOn w:val="DefaultParagraphFont"/>
    <w:uiPriority w:val="99"/>
    <w:semiHidden/>
    <w:unhideWhenUsed/>
    <w:rsid w:val="00BC37BC"/>
    <w:rPr>
      <w:color w:val="605E5C"/>
      <w:shd w:val="clear" w:color="auto" w:fill="E1DFDD"/>
    </w:rPr>
  </w:style>
  <w:style w:type="character" w:customStyle="1" w:styleId="titlefrench0">
    <w:name w:val="titlefrench0"/>
    <w:basedOn w:val="DefaultParagraphFont"/>
    <w:rsid w:val="00D649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0027">
      <w:bodyDiv w:val="1"/>
      <w:marLeft w:val="0"/>
      <w:marRight w:val="0"/>
      <w:marTop w:val="0"/>
      <w:marBottom w:val="0"/>
      <w:divBdr>
        <w:top w:val="none" w:sz="0" w:space="0" w:color="auto"/>
        <w:left w:val="none" w:sz="0" w:space="0" w:color="auto"/>
        <w:bottom w:val="none" w:sz="0" w:space="0" w:color="auto"/>
        <w:right w:val="none" w:sz="0" w:space="0" w:color="auto"/>
      </w:divBdr>
    </w:div>
    <w:div w:id="35396472">
      <w:bodyDiv w:val="1"/>
      <w:marLeft w:val="0"/>
      <w:marRight w:val="0"/>
      <w:marTop w:val="0"/>
      <w:marBottom w:val="0"/>
      <w:divBdr>
        <w:top w:val="none" w:sz="0" w:space="0" w:color="auto"/>
        <w:left w:val="none" w:sz="0" w:space="0" w:color="auto"/>
        <w:bottom w:val="none" w:sz="0" w:space="0" w:color="auto"/>
        <w:right w:val="none" w:sz="0" w:space="0" w:color="auto"/>
      </w:divBdr>
    </w:div>
    <w:div w:id="46077461">
      <w:bodyDiv w:val="1"/>
      <w:marLeft w:val="0"/>
      <w:marRight w:val="0"/>
      <w:marTop w:val="0"/>
      <w:marBottom w:val="0"/>
      <w:divBdr>
        <w:top w:val="none" w:sz="0" w:space="0" w:color="auto"/>
        <w:left w:val="none" w:sz="0" w:space="0" w:color="auto"/>
        <w:bottom w:val="none" w:sz="0" w:space="0" w:color="auto"/>
        <w:right w:val="none" w:sz="0" w:space="0" w:color="auto"/>
      </w:divBdr>
    </w:div>
    <w:div w:id="47999210">
      <w:bodyDiv w:val="1"/>
      <w:marLeft w:val="0"/>
      <w:marRight w:val="0"/>
      <w:marTop w:val="0"/>
      <w:marBottom w:val="0"/>
      <w:divBdr>
        <w:top w:val="none" w:sz="0" w:space="0" w:color="auto"/>
        <w:left w:val="none" w:sz="0" w:space="0" w:color="auto"/>
        <w:bottom w:val="none" w:sz="0" w:space="0" w:color="auto"/>
        <w:right w:val="none" w:sz="0" w:space="0" w:color="auto"/>
      </w:divBdr>
    </w:div>
    <w:div w:id="61145574">
      <w:bodyDiv w:val="1"/>
      <w:marLeft w:val="0"/>
      <w:marRight w:val="0"/>
      <w:marTop w:val="0"/>
      <w:marBottom w:val="0"/>
      <w:divBdr>
        <w:top w:val="none" w:sz="0" w:space="0" w:color="auto"/>
        <w:left w:val="none" w:sz="0" w:space="0" w:color="auto"/>
        <w:bottom w:val="none" w:sz="0" w:space="0" w:color="auto"/>
        <w:right w:val="none" w:sz="0" w:space="0" w:color="auto"/>
      </w:divBdr>
    </w:div>
    <w:div w:id="66612420">
      <w:bodyDiv w:val="1"/>
      <w:marLeft w:val="0"/>
      <w:marRight w:val="0"/>
      <w:marTop w:val="0"/>
      <w:marBottom w:val="0"/>
      <w:divBdr>
        <w:top w:val="none" w:sz="0" w:space="0" w:color="auto"/>
        <w:left w:val="none" w:sz="0" w:space="0" w:color="auto"/>
        <w:bottom w:val="none" w:sz="0" w:space="0" w:color="auto"/>
        <w:right w:val="none" w:sz="0" w:space="0" w:color="auto"/>
      </w:divBdr>
    </w:div>
    <w:div w:id="79106103">
      <w:bodyDiv w:val="1"/>
      <w:marLeft w:val="0"/>
      <w:marRight w:val="0"/>
      <w:marTop w:val="0"/>
      <w:marBottom w:val="0"/>
      <w:divBdr>
        <w:top w:val="none" w:sz="0" w:space="0" w:color="auto"/>
        <w:left w:val="none" w:sz="0" w:space="0" w:color="auto"/>
        <w:bottom w:val="none" w:sz="0" w:space="0" w:color="auto"/>
        <w:right w:val="none" w:sz="0" w:space="0" w:color="auto"/>
      </w:divBdr>
    </w:div>
    <w:div w:id="91705452">
      <w:bodyDiv w:val="1"/>
      <w:marLeft w:val="0"/>
      <w:marRight w:val="0"/>
      <w:marTop w:val="0"/>
      <w:marBottom w:val="0"/>
      <w:divBdr>
        <w:top w:val="none" w:sz="0" w:space="0" w:color="auto"/>
        <w:left w:val="none" w:sz="0" w:space="0" w:color="auto"/>
        <w:bottom w:val="none" w:sz="0" w:space="0" w:color="auto"/>
        <w:right w:val="none" w:sz="0" w:space="0" w:color="auto"/>
      </w:divBdr>
    </w:div>
    <w:div w:id="93018234">
      <w:bodyDiv w:val="1"/>
      <w:marLeft w:val="0"/>
      <w:marRight w:val="0"/>
      <w:marTop w:val="0"/>
      <w:marBottom w:val="0"/>
      <w:divBdr>
        <w:top w:val="none" w:sz="0" w:space="0" w:color="auto"/>
        <w:left w:val="none" w:sz="0" w:space="0" w:color="auto"/>
        <w:bottom w:val="none" w:sz="0" w:space="0" w:color="auto"/>
        <w:right w:val="none" w:sz="0" w:space="0" w:color="auto"/>
      </w:divBdr>
    </w:div>
    <w:div w:id="100419144">
      <w:bodyDiv w:val="1"/>
      <w:marLeft w:val="0"/>
      <w:marRight w:val="0"/>
      <w:marTop w:val="0"/>
      <w:marBottom w:val="0"/>
      <w:divBdr>
        <w:top w:val="none" w:sz="0" w:space="0" w:color="auto"/>
        <w:left w:val="none" w:sz="0" w:space="0" w:color="auto"/>
        <w:bottom w:val="none" w:sz="0" w:space="0" w:color="auto"/>
        <w:right w:val="none" w:sz="0" w:space="0" w:color="auto"/>
      </w:divBdr>
    </w:div>
    <w:div w:id="111437067">
      <w:bodyDiv w:val="1"/>
      <w:marLeft w:val="0"/>
      <w:marRight w:val="0"/>
      <w:marTop w:val="0"/>
      <w:marBottom w:val="0"/>
      <w:divBdr>
        <w:top w:val="none" w:sz="0" w:space="0" w:color="auto"/>
        <w:left w:val="none" w:sz="0" w:space="0" w:color="auto"/>
        <w:bottom w:val="none" w:sz="0" w:space="0" w:color="auto"/>
        <w:right w:val="none" w:sz="0" w:space="0" w:color="auto"/>
      </w:divBdr>
    </w:div>
    <w:div w:id="112139795">
      <w:bodyDiv w:val="1"/>
      <w:marLeft w:val="0"/>
      <w:marRight w:val="0"/>
      <w:marTop w:val="0"/>
      <w:marBottom w:val="0"/>
      <w:divBdr>
        <w:top w:val="none" w:sz="0" w:space="0" w:color="auto"/>
        <w:left w:val="none" w:sz="0" w:space="0" w:color="auto"/>
        <w:bottom w:val="none" w:sz="0" w:space="0" w:color="auto"/>
        <w:right w:val="none" w:sz="0" w:space="0" w:color="auto"/>
      </w:divBdr>
    </w:div>
    <w:div w:id="115607286">
      <w:bodyDiv w:val="1"/>
      <w:marLeft w:val="0"/>
      <w:marRight w:val="0"/>
      <w:marTop w:val="0"/>
      <w:marBottom w:val="0"/>
      <w:divBdr>
        <w:top w:val="none" w:sz="0" w:space="0" w:color="auto"/>
        <w:left w:val="none" w:sz="0" w:space="0" w:color="auto"/>
        <w:bottom w:val="none" w:sz="0" w:space="0" w:color="auto"/>
        <w:right w:val="none" w:sz="0" w:space="0" w:color="auto"/>
      </w:divBdr>
    </w:div>
    <w:div w:id="122308722">
      <w:bodyDiv w:val="1"/>
      <w:marLeft w:val="0"/>
      <w:marRight w:val="0"/>
      <w:marTop w:val="0"/>
      <w:marBottom w:val="0"/>
      <w:divBdr>
        <w:top w:val="none" w:sz="0" w:space="0" w:color="auto"/>
        <w:left w:val="none" w:sz="0" w:space="0" w:color="auto"/>
        <w:bottom w:val="none" w:sz="0" w:space="0" w:color="auto"/>
        <w:right w:val="none" w:sz="0" w:space="0" w:color="auto"/>
      </w:divBdr>
    </w:div>
    <w:div w:id="132408068">
      <w:bodyDiv w:val="1"/>
      <w:marLeft w:val="0"/>
      <w:marRight w:val="0"/>
      <w:marTop w:val="0"/>
      <w:marBottom w:val="0"/>
      <w:divBdr>
        <w:top w:val="none" w:sz="0" w:space="0" w:color="auto"/>
        <w:left w:val="none" w:sz="0" w:space="0" w:color="auto"/>
        <w:bottom w:val="none" w:sz="0" w:space="0" w:color="auto"/>
        <w:right w:val="none" w:sz="0" w:space="0" w:color="auto"/>
      </w:divBdr>
    </w:div>
    <w:div w:id="133571732">
      <w:bodyDiv w:val="1"/>
      <w:marLeft w:val="0"/>
      <w:marRight w:val="0"/>
      <w:marTop w:val="0"/>
      <w:marBottom w:val="0"/>
      <w:divBdr>
        <w:top w:val="none" w:sz="0" w:space="0" w:color="auto"/>
        <w:left w:val="none" w:sz="0" w:space="0" w:color="auto"/>
        <w:bottom w:val="none" w:sz="0" w:space="0" w:color="auto"/>
        <w:right w:val="none" w:sz="0" w:space="0" w:color="auto"/>
      </w:divBdr>
    </w:div>
    <w:div w:id="187061738">
      <w:bodyDiv w:val="1"/>
      <w:marLeft w:val="0"/>
      <w:marRight w:val="0"/>
      <w:marTop w:val="0"/>
      <w:marBottom w:val="0"/>
      <w:divBdr>
        <w:top w:val="none" w:sz="0" w:space="0" w:color="auto"/>
        <w:left w:val="none" w:sz="0" w:space="0" w:color="auto"/>
        <w:bottom w:val="none" w:sz="0" w:space="0" w:color="auto"/>
        <w:right w:val="none" w:sz="0" w:space="0" w:color="auto"/>
      </w:divBdr>
    </w:div>
    <w:div w:id="190917182">
      <w:bodyDiv w:val="1"/>
      <w:marLeft w:val="0"/>
      <w:marRight w:val="0"/>
      <w:marTop w:val="0"/>
      <w:marBottom w:val="0"/>
      <w:divBdr>
        <w:top w:val="none" w:sz="0" w:space="0" w:color="auto"/>
        <w:left w:val="none" w:sz="0" w:space="0" w:color="auto"/>
        <w:bottom w:val="none" w:sz="0" w:space="0" w:color="auto"/>
        <w:right w:val="none" w:sz="0" w:space="0" w:color="auto"/>
      </w:divBdr>
    </w:div>
    <w:div w:id="215512882">
      <w:bodyDiv w:val="1"/>
      <w:marLeft w:val="0"/>
      <w:marRight w:val="0"/>
      <w:marTop w:val="0"/>
      <w:marBottom w:val="0"/>
      <w:divBdr>
        <w:top w:val="none" w:sz="0" w:space="0" w:color="auto"/>
        <w:left w:val="none" w:sz="0" w:space="0" w:color="auto"/>
        <w:bottom w:val="none" w:sz="0" w:space="0" w:color="auto"/>
        <w:right w:val="none" w:sz="0" w:space="0" w:color="auto"/>
      </w:divBdr>
    </w:div>
    <w:div w:id="220403884">
      <w:bodyDiv w:val="1"/>
      <w:marLeft w:val="0"/>
      <w:marRight w:val="0"/>
      <w:marTop w:val="0"/>
      <w:marBottom w:val="0"/>
      <w:divBdr>
        <w:top w:val="none" w:sz="0" w:space="0" w:color="auto"/>
        <w:left w:val="none" w:sz="0" w:space="0" w:color="auto"/>
        <w:bottom w:val="none" w:sz="0" w:space="0" w:color="auto"/>
        <w:right w:val="none" w:sz="0" w:space="0" w:color="auto"/>
      </w:divBdr>
    </w:div>
    <w:div w:id="221644104">
      <w:bodyDiv w:val="1"/>
      <w:marLeft w:val="0"/>
      <w:marRight w:val="0"/>
      <w:marTop w:val="0"/>
      <w:marBottom w:val="0"/>
      <w:divBdr>
        <w:top w:val="none" w:sz="0" w:space="0" w:color="auto"/>
        <w:left w:val="none" w:sz="0" w:space="0" w:color="auto"/>
        <w:bottom w:val="none" w:sz="0" w:space="0" w:color="auto"/>
        <w:right w:val="none" w:sz="0" w:space="0" w:color="auto"/>
      </w:divBdr>
    </w:div>
    <w:div w:id="230387209">
      <w:bodyDiv w:val="1"/>
      <w:marLeft w:val="0"/>
      <w:marRight w:val="0"/>
      <w:marTop w:val="0"/>
      <w:marBottom w:val="0"/>
      <w:divBdr>
        <w:top w:val="none" w:sz="0" w:space="0" w:color="auto"/>
        <w:left w:val="none" w:sz="0" w:space="0" w:color="auto"/>
        <w:bottom w:val="none" w:sz="0" w:space="0" w:color="auto"/>
        <w:right w:val="none" w:sz="0" w:space="0" w:color="auto"/>
      </w:divBdr>
    </w:div>
    <w:div w:id="233584628">
      <w:bodyDiv w:val="1"/>
      <w:marLeft w:val="0"/>
      <w:marRight w:val="0"/>
      <w:marTop w:val="0"/>
      <w:marBottom w:val="0"/>
      <w:divBdr>
        <w:top w:val="none" w:sz="0" w:space="0" w:color="auto"/>
        <w:left w:val="none" w:sz="0" w:space="0" w:color="auto"/>
        <w:bottom w:val="none" w:sz="0" w:space="0" w:color="auto"/>
        <w:right w:val="none" w:sz="0" w:space="0" w:color="auto"/>
      </w:divBdr>
    </w:div>
    <w:div w:id="237327303">
      <w:bodyDiv w:val="1"/>
      <w:marLeft w:val="0"/>
      <w:marRight w:val="0"/>
      <w:marTop w:val="0"/>
      <w:marBottom w:val="0"/>
      <w:divBdr>
        <w:top w:val="none" w:sz="0" w:space="0" w:color="auto"/>
        <w:left w:val="none" w:sz="0" w:space="0" w:color="auto"/>
        <w:bottom w:val="none" w:sz="0" w:space="0" w:color="auto"/>
        <w:right w:val="none" w:sz="0" w:space="0" w:color="auto"/>
      </w:divBdr>
    </w:div>
    <w:div w:id="254554524">
      <w:bodyDiv w:val="1"/>
      <w:marLeft w:val="0"/>
      <w:marRight w:val="0"/>
      <w:marTop w:val="0"/>
      <w:marBottom w:val="0"/>
      <w:divBdr>
        <w:top w:val="none" w:sz="0" w:space="0" w:color="auto"/>
        <w:left w:val="none" w:sz="0" w:space="0" w:color="auto"/>
        <w:bottom w:val="none" w:sz="0" w:space="0" w:color="auto"/>
        <w:right w:val="none" w:sz="0" w:space="0" w:color="auto"/>
      </w:divBdr>
    </w:div>
    <w:div w:id="254750876">
      <w:bodyDiv w:val="1"/>
      <w:marLeft w:val="0"/>
      <w:marRight w:val="0"/>
      <w:marTop w:val="0"/>
      <w:marBottom w:val="0"/>
      <w:divBdr>
        <w:top w:val="none" w:sz="0" w:space="0" w:color="auto"/>
        <w:left w:val="none" w:sz="0" w:space="0" w:color="auto"/>
        <w:bottom w:val="none" w:sz="0" w:space="0" w:color="auto"/>
        <w:right w:val="none" w:sz="0" w:space="0" w:color="auto"/>
      </w:divBdr>
    </w:div>
    <w:div w:id="256132602">
      <w:bodyDiv w:val="1"/>
      <w:marLeft w:val="0"/>
      <w:marRight w:val="0"/>
      <w:marTop w:val="0"/>
      <w:marBottom w:val="0"/>
      <w:divBdr>
        <w:top w:val="none" w:sz="0" w:space="0" w:color="auto"/>
        <w:left w:val="none" w:sz="0" w:space="0" w:color="auto"/>
        <w:bottom w:val="none" w:sz="0" w:space="0" w:color="auto"/>
        <w:right w:val="none" w:sz="0" w:space="0" w:color="auto"/>
      </w:divBdr>
    </w:div>
    <w:div w:id="262225690">
      <w:bodyDiv w:val="1"/>
      <w:marLeft w:val="0"/>
      <w:marRight w:val="0"/>
      <w:marTop w:val="0"/>
      <w:marBottom w:val="0"/>
      <w:divBdr>
        <w:top w:val="none" w:sz="0" w:space="0" w:color="auto"/>
        <w:left w:val="none" w:sz="0" w:space="0" w:color="auto"/>
        <w:bottom w:val="none" w:sz="0" w:space="0" w:color="auto"/>
        <w:right w:val="none" w:sz="0" w:space="0" w:color="auto"/>
      </w:divBdr>
    </w:div>
    <w:div w:id="264265047">
      <w:bodyDiv w:val="1"/>
      <w:marLeft w:val="0"/>
      <w:marRight w:val="0"/>
      <w:marTop w:val="0"/>
      <w:marBottom w:val="0"/>
      <w:divBdr>
        <w:top w:val="none" w:sz="0" w:space="0" w:color="auto"/>
        <w:left w:val="none" w:sz="0" w:space="0" w:color="auto"/>
        <w:bottom w:val="none" w:sz="0" w:space="0" w:color="auto"/>
        <w:right w:val="none" w:sz="0" w:space="0" w:color="auto"/>
      </w:divBdr>
    </w:div>
    <w:div w:id="266426292">
      <w:bodyDiv w:val="1"/>
      <w:marLeft w:val="0"/>
      <w:marRight w:val="0"/>
      <w:marTop w:val="0"/>
      <w:marBottom w:val="0"/>
      <w:divBdr>
        <w:top w:val="none" w:sz="0" w:space="0" w:color="auto"/>
        <w:left w:val="none" w:sz="0" w:space="0" w:color="auto"/>
        <w:bottom w:val="none" w:sz="0" w:space="0" w:color="auto"/>
        <w:right w:val="none" w:sz="0" w:space="0" w:color="auto"/>
      </w:divBdr>
    </w:div>
    <w:div w:id="267010489">
      <w:bodyDiv w:val="1"/>
      <w:marLeft w:val="0"/>
      <w:marRight w:val="0"/>
      <w:marTop w:val="0"/>
      <w:marBottom w:val="0"/>
      <w:divBdr>
        <w:top w:val="none" w:sz="0" w:space="0" w:color="auto"/>
        <w:left w:val="none" w:sz="0" w:space="0" w:color="auto"/>
        <w:bottom w:val="none" w:sz="0" w:space="0" w:color="auto"/>
        <w:right w:val="none" w:sz="0" w:space="0" w:color="auto"/>
      </w:divBdr>
    </w:div>
    <w:div w:id="268897974">
      <w:bodyDiv w:val="1"/>
      <w:marLeft w:val="0"/>
      <w:marRight w:val="0"/>
      <w:marTop w:val="0"/>
      <w:marBottom w:val="0"/>
      <w:divBdr>
        <w:top w:val="none" w:sz="0" w:space="0" w:color="auto"/>
        <w:left w:val="none" w:sz="0" w:space="0" w:color="auto"/>
        <w:bottom w:val="none" w:sz="0" w:space="0" w:color="auto"/>
        <w:right w:val="none" w:sz="0" w:space="0" w:color="auto"/>
      </w:divBdr>
    </w:div>
    <w:div w:id="270356865">
      <w:bodyDiv w:val="1"/>
      <w:marLeft w:val="0"/>
      <w:marRight w:val="0"/>
      <w:marTop w:val="0"/>
      <w:marBottom w:val="0"/>
      <w:divBdr>
        <w:top w:val="none" w:sz="0" w:space="0" w:color="auto"/>
        <w:left w:val="none" w:sz="0" w:space="0" w:color="auto"/>
        <w:bottom w:val="none" w:sz="0" w:space="0" w:color="auto"/>
        <w:right w:val="none" w:sz="0" w:space="0" w:color="auto"/>
      </w:divBdr>
    </w:div>
    <w:div w:id="294606266">
      <w:bodyDiv w:val="1"/>
      <w:marLeft w:val="0"/>
      <w:marRight w:val="0"/>
      <w:marTop w:val="0"/>
      <w:marBottom w:val="0"/>
      <w:divBdr>
        <w:top w:val="none" w:sz="0" w:space="0" w:color="auto"/>
        <w:left w:val="none" w:sz="0" w:space="0" w:color="auto"/>
        <w:bottom w:val="none" w:sz="0" w:space="0" w:color="auto"/>
        <w:right w:val="none" w:sz="0" w:space="0" w:color="auto"/>
      </w:divBdr>
    </w:div>
    <w:div w:id="311105193">
      <w:bodyDiv w:val="1"/>
      <w:marLeft w:val="0"/>
      <w:marRight w:val="0"/>
      <w:marTop w:val="0"/>
      <w:marBottom w:val="0"/>
      <w:divBdr>
        <w:top w:val="none" w:sz="0" w:space="0" w:color="auto"/>
        <w:left w:val="none" w:sz="0" w:space="0" w:color="auto"/>
        <w:bottom w:val="none" w:sz="0" w:space="0" w:color="auto"/>
        <w:right w:val="none" w:sz="0" w:space="0" w:color="auto"/>
      </w:divBdr>
    </w:div>
    <w:div w:id="317155982">
      <w:bodyDiv w:val="1"/>
      <w:marLeft w:val="0"/>
      <w:marRight w:val="0"/>
      <w:marTop w:val="0"/>
      <w:marBottom w:val="0"/>
      <w:divBdr>
        <w:top w:val="none" w:sz="0" w:space="0" w:color="auto"/>
        <w:left w:val="none" w:sz="0" w:space="0" w:color="auto"/>
        <w:bottom w:val="none" w:sz="0" w:space="0" w:color="auto"/>
        <w:right w:val="none" w:sz="0" w:space="0" w:color="auto"/>
      </w:divBdr>
    </w:div>
    <w:div w:id="319773876">
      <w:bodyDiv w:val="1"/>
      <w:marLeft w:val="0"/>
      <w:marRight w:val="0"/>
      <w:marTop w:val="0"/>
      <w:marBottom w:val="0"/>
      <w:divBdr>
        <w:top w:val="none" w:sz="0" w:space="0" w:color="auto"/>
        <w:left w:val="none" w:sz="0" w:space="0" w:color="auto"/>
        <w:bottom w:val="none" w:sz="0" w:space="0" w:color="auto"/>
        <w:right w:val="none" w:sz="0" w:space="0" w:color="auto"/>
      </w:divBdr>
    </w:div>
    <w:div w:id="321390507">
      <w:bodyDiv w:val="1"/>
      <w:marLeft w:val="0"/>
      <w:marRight w:val="0"/>
      <w:marTop w:val="0"/>
      <w:marBottom w:val="0"/>
      <w:divBdr>
        <w:top w:val="none" w:sz="0" w:space="0" w:color="auto"/>
        <w:left w:val="none" w:sz="0" w:space="0" w:color="auto"/>
        <w:bottom w:val="none" w:sz="0" w:space="0" w:color="auto"/>
        <w:right w:val="none" w:sz="0" w:space="0" w:color="auto"/>
      </w:divBdr>
    </w:div>
    <w:div w:id="329023086">
      <w:bodyDiv w:val="1"/>
      <w:marLeft w:val="0"/>
      <w:marRight w:val="0"/>
      <w:marTop w:val="0"/>
      <w:marBottom w:val="0"/>
      <w:divBdr>
        <w:top w:val="none" w:sz="0" w:space="0" w:color="auto"/>
        <w:left w:val="none" w:sz="0" w:space="0" w:color="auto"/>
        <w:bottom w:val="none" w:sz="0" w:space="0" w:color="auto"/>
        <w:right w:val="none" w:sz="0" w:space="0" w:color="auto"/>
      </w:divBdr>
    </w:div>
    <w:div w:id="329674901">
      <w:bodyDiv w:val="1"/>
      <w:marLeft w:val="0"/>
      <w:marRight w:val="0"/>
      <w:marTop w:val="0"/>
      <w:marBottom w:val="0"/>
      <w:divBdr>
        <w:top w:val="none" w:sz="0" w:space="0" w:color="auto"/>
        <w:left w:val="none" w:sz="0" w:space="0" w:color="auto"/>
        <w:bottom w:val="none" w:sz="0" w:space="0" w:color="auto"/>
        <w:right w:val="none" w:sz="0" w:space="0" w:color="auto"/>
      </w:divBdr>
      <w:divsChild>
        <w:div w:id="1309213787">
          <w:marLeft w:val="0"/>
          <w:marRight w:val="0"/>
          <w:marTop w:val="0"/>
          <w:marBottom w:val="0"/>
          <w:divBdr>
            <w:top w:val="none" w:sz="0" w:space="0" w:color="auto"/>
            <w:left w:val="none" w:sz="0" w:space="0" w:color="auto"/>
            <w:bottom w:val="none" w:sz="0" w:space="0" w:color="auto"/>
            <w:right w:val="none" w:sz="0" w:space="0" w:color="auto"/>
          </w:divBdr>
          <w:divsChild>
            <w:div w:id="1114443469">
              <w:marLeft w:val="0"/>
              <w:marRight w:val="0"/>
              <w:marTop w:val="0"/>
              <w:marBottom w:val="0"/>
              <w:divBdr>
                <w:top w:val="none" w:sz="0" w:space="0" w:color="auto"/>
                <w:left w:val="none" w:sz="0" w:space="0" w:color="auto"/>
                <w:bottom w:val="none" w:sz="0" w:space="0" w:color="auto"/>
                <w:right w:val="none" w:sz="0" w:space="0" w:color="auto"/>
              </w:divBdr>
              <w:divsChild>
                <w:div w:id="35569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52849">
      <w:bodyDiv w:val="1"/>
      <w:marLeft w:val="0"/>
      <w:marRight w:val="0"/>
      <w:marTop w:val="0"/>
      <w:marBottom w:val="0"/>
      <w:divBdr>
        <w:top w:val="none" w:sz="0" w:space="0" w:color="auto"/>
        <w:left w:val="none" w:sz="0" w:space="0" w:color="auto"/>
        <w:bottom w:val="none" w:sz="0" w:space="0" w:color="auto"/>
        <w:right w:val="none" w:sz="0" w:space="0" w:color="auto"/>
      </w:divBdr>
    </w:div>
    <w:div w:id="335305547">
      <w:bodyDiv w:val="1"/>
      <w:marLeft w:val="0"/>
      <w:marRight w:val="0"/>
      <w:marTop w:val="0"/>
      <w:marBottom w:val="0"/>
      <w:divBdr>
        <w:top w:val="none" w:sz="0" w:space="0" w:color="auto"/>
        <w:left w:val="none" w:sz="0" w:space="0" w:color="auto"/>
        <w:bottom w:val="none" w:sz="0" w:space="0" w:color="auto"/>
        <w:right w:val="none" w:sz="0" w:space="0" w:color="auto"/>
      </w:divBdr>
    </w:div>
    <w:div w:id="343091956">
      <w:bodyDiv w:val="1"/>
      <w:marLeft w:val="0"/>
      <w:marRight w:val="0"/>
      <w:marTop w:val="0"/>
      <w:marBottom w:val="0"/>
      <w:divBdr>
        <w:top w:val="none" w:sz="0" w:space="0" w:color="auto"/>
        <w:left w:val="none" w:sz="0" w:space="0" w:color="auto"/>
        <w:bottom w:val="none" w:sz="0" w:space="0" w:color="auto"/>
        <w:right w:val="none" w:sz="0" w:space="0" w:color="auto"/>
      </w:divBdr>
    </w:div>
    <w:div w:id="354698992">
      <w:bodyDiv w:val="1"/>
      <w:marLeft w:val="0"/>
      <w:marRight w:val="0"/>
      <w:marTop w:val="0"/>
      <w:marBottom w:val="0"/>
      <w:divBdr>
        <w:top w:val="none" w:sz="0" w:space="0" w:color="auto"/>
        <w:left w:val="none" w:sz="0" w:space="0" w:color="auto"/>
        <w:bottom w:val="none" w:sz="0" w:space="0" w:color="auto"/>
        <w:right w:val="none" w:sz="0" w:space="0" w:color="auto"/>
      </w:divBdr>
    </w:div>
    <w:div w:id="359858943">
      <w:bodyDiv w:val="1"/>
      <w:marLeft w:val="0"/>
      <w:marRight w:val="0"/>
      <w:marTop w:val="0"/>
      <w:marBottom w:val="0"/>
      <w:divBdr>
        <w:top w:val="none" w:sz="0" w:space="0" w:color="auto"/>
        <w:left w:val="none" w:sz="0" w:space="0" w:color="auto"/>
        <w:bottom w:val="none" w:sz="0" w:space="0" w:color="auto"/>
        <w:right w:val="none" w:sz="0" w:space="0" w:color="auto"/>
      </w:divBdr>
    </w:div>
    <w:div w:id="367728868">
      <w:bodyDiv w:val="1"/>
      <w:marLeft w:val="0"/>
      <w:marRight w:val="0"/>
      <w:marTop w:val="0"/>
      <w:marBottom w:val="0"/>
      <w:divBdr>
        <w:top w:val="none" w:sz="0" w:space="0" w:color="auto"/>
        <w:left w:val="none" w:sz="0" w:space="0" w:color="auto"/>
        <w:bottom w:val="none" w:sz="0" w:space="0" w:color="auto"/>
        <w:right w:val="none" w:sz="0" w:space="0" w:color="auto"/>
      </w:divBdr>
    </w:div>
    <w:div w:id="377511426">
      <w:bodyDiv w:val="1"/>
      <w:marLeft w:val="0"/>
      <w:marRight w:val="0"/>
      <w:marTop w:val="0"/>
      <w:marBottom w:val="0"/>
      <w:divBdr>
        <w:top w:val="none" w:sz="0" w:space="0" w:color="auto"/>
        <w:left w:val="none" w:sz="0" w:space="0" w:color="auto"/>
        <w:bottom w:val="none" w:sz="0" w:space="0" w:color="auto"/>
        <w:right w:val="none" w:sz="0" w:space="0" w:color="auto"/>
      </w:divBdr>
    </w:div>
    <w:div w:id="401369716">
      <w:bodyDiv w:val="1"/>
      <w:marLeft w:val="0"/>
      <w:marRight w:val="0"/>
      <w:marTop w:val="0"/>
      <w:marBottom w:val="0"/>
      <w:divBdr>
        <w:top w:val="none" w:sz="0" w:space="0" w:color="auto"/>
        <w:left w:val="none" w:sz="0" w:space="0" w:color="auto"/>
        <w:bottom w:val="none" w:sz="0" w:space="0" w:color="auto"/>
        <w:right w:val="none" w:sz="0" w:space="0" w:color="auto"/>
      </w:divBdr>
    </w:div>
    <w:div w:id="406609515">
      <w:bodyDiv w:val="1"/>
      <w:marLeft w:val="0"/>
      <w:marRight w:val="0"/>
      <w:marTop w:val="0"/>
      <w:marBottom w:val="0"/>
      <w:divBdr>
        <w:top w:val="none" w:sz="0" w:space="0" w:color="auto"/>
        <w:left w:val="none" w:sz="0" w:space="0" w:color="auto"/>
        <w:bottom w:val="none" w:sz="0" w:space="0" w:color="auto"/>
        <w:right w:val="none" w:sz="0" w:space="0" w:color="auto"/>
      </w:divBdr>
    </w:div>
    <w:div w:id="431630812">
      <w:bodyDiv w:val="1"/>
      <w:marLeft w:val="0"/>
      <w:marRight w:val="0"/>
      <w:marTop w:val="0"/>
      <w:marBottom w:val="0"/>
      <w:divBdr>
        <w:top w:val="none" w:sz="0" w:space="0" w:color="auto"/>
        <w:left w:val="none" w:sz="0" w:space="0" w:color="auto"/>
        <w:bottom w:val="none" w:sz="0" w:space="0" w:color="auto"/>
        <w:right w:val="none" w:sz="0" w:space="0" w:color="auto"/>
      </w:divBdr>
    </w:div>
    <w:div w:id="440494828">
      <w:bodyDiv w:val="1"/>
      <w:marLeft w:val="0"/>
      <w:marRight w:val="0"/>
      <w:marTop w:val="0"/>
      <w:marBottom w:val="0"/>
      <w:divBdr>
        <w:top w:val="none" w:sz="0" w:space="0" w:color="auto"/>
        <w:left w:val="none" w:sz="0" w:space="0" w:color="auto"/>
        <w:bottom w:val="none" w:sz="0" w:space="0" w:color="auto"/>
        <w:right w:val="none" w:sz="0" w:space="0" w:color="auto"/>
      </w:divBdr>
    </w:div>
    <w:div w:id="443619786">
      <w:bodyDiv w:val="1"/>
      <w:marLeft w:val="0"/>
      <w:marRight w:val="0"/>
      <w:marTop w:val="0"/>
      <w:marBottom w:val="0"/>
      <w:divBdr>
        <w:top w:val="none" w:sz="0" w:space="0" w:color="auto"/>
        <w:left w:val="none" w:sz="0" w:space="0" w:color="auto"/>
        <w:bottom w:val="none" w:sz="0" w:space="0" w:color="auto"/>
        <w:right w:val="none" w:sz="0" w:space="0" w:color="auto"/>
      </w:divBdr>
    </w:div>
    <w:div w:id="451367101">
      <w:bodyDiv w:val="1"/>
      <w:marLeft w:val="0"/>
      <w:marRight w:val="0"/>
      <w:marTop w:val="0"/>
      <w:marBottom w:val="0"/>
      <w:divBdr>
        <w:top w:val="none" w:sz="0" w:space="0" w:color="auto"/>
        <w:left w:val="none" w:sz="0" w:space="0" w:color="auto"/>
        <w:bottom w:val="none" w:sz="0" w:space="0" w:color="auto"/>
        <w:right w:val="none" w:sz="0" w:space="0" w:color="auto"/>
      </w:divBdr>
    </w:div>
    <w:div w:id="453838474">
      <w:bodyDiv w:val="1"/>
      <w:marLeft w:val="0"/>
      <w:marRight w:val="0"/>
      <w:marTop w:val="0"/>
      <w:marBottom w:val="0"/>
      <w:divBdr>
        <w:top w:val="none" w:sz="0" w:space="0" w:color="auto"/>
        <w:left w:val="none" w:sz="0" w:space="0" w:color="auto"/>
        <w:bottom w:val="none" w:sz="0" w:space="0" w:color="auto"/>
        <w:right w:val="none" w:sz="0" w:space="0" w:color="auto"/>
      </w:divBdr>
    </w:div>
    <w:div w:id="461269468">
      <w:bodyDiv w:val="1"/>
      <w:marLeft w:val="0"/>
      <w:marRight w:val="0"/>
      <w:marTop w:val="0"/>
      <w:marBottom w:val="0"/>
      <w:divBdr>
        <w:top w:val="none" w:sz="0" w:space="0" w:color="auto"/>
        <w:left w:val="none" w:sz="0" w:space="0" w:color="auto"/>
        <w:bottom w:val="none" w:sz="0" w:space="0" w:color="auto"/>
        <w:right w:val="none" w:sz="0" w:space="0" w:color="auto"/>
      </w:divBdr>
    </w:div>
    <w:div w:id="473791713">
      <w:bodyDiv w:val="1"/>
      <w:marLeft w:val="0"/>
      <w:marRight w:val="0"/>
      <w:marTop w:val="0"/>
      <w:marBottom w:val="0"/>
      <w:divBdr>
        <w:top w:val="none" w:sz="0" w:space="0" w:color="auto"/>
        <w:left w:val="none" w:sz="0" w:space="0" w:color="auto"/>
        <w:bottom w:val="none" w:sz="0" w:space="0" w:color="auto"/>
        <w:right w:val="none" w:sz="0" w:space="0" w:color="auto"/>
      </w:divBdr>
    </w:div>
    <w:div w:id="505218849">
      <w:bodyDiv w:val="1"/>
      <w:marLeft w:val="0"/>
      <w:marRight w:val="0"/>
      <w:marTop w:val="0"/>
      <w:marBottom w:val="0"/>
      <w:divBdr>
        <w:top w:val="none" w:sz="0" w:space="0" w:color="auto"/>
        <w:left w:val="none" w:sz="0" w:space="0" w:color="auto"/>
        <w:bottom w:val="none" w:sz="0" w:space="0" w:color="auto"/>
        <w:right w:val="none" w:sz="0" w:space="0" w:color="auto"/>
      </w:divBdr>
    </w:div>
    <w:div w:id="508175067">
      <w:bodyDiv w:val="1"/>
      <w:marLeft w:val="0"/>
      <w:marRight w:val="0"/>
      <w:marTop w:val="0"/>
      <w:marBottom w:val="0"/>
      <w:divBdr>
        <w:top w:val="none" w:sz="0" w:space="0" w:color="auto"/>
        <w:left w:val="none" w:sz="0" w:space="0" w:color="auto"/>
        <w:bottom w:val="none" w:sz="0" w:space="0" w:color="auto"/>
        <w:right w:val="none" w:sz="0" w:space="0" w:color="auto"/>
      </w:divBdr>
    </w:div>
    <w:div w:id="511073311">
      <w:bodyDiv w:val="1"/>
      <w:marLeft w:val="0"/>
      <w:marRight w:val="0"/>
      <w:marTop w:val="0"/>
      <w:marBottom w:val="0"/>
      <w:divBdr>
        <w:top w:val="none" w:sz="0" w:space="0" w:color="auto"/>
        <w:left w:val="none" w:sz="0" w:space="0" w:color="auto"/>
        <w:bottom w:val="none" w:sz="0" w:space="0" w:color="auto"/>
        <w:right w:val="none" w:sz="0" w:space="0" w:color="auto"/>
      </w:divBdr>
    </w:div>
    <w:div w:id="514156280">
      <w:bodyDiv w:val="1"/>
      <w:marLeft w:val="0"/>
      <w:marRight w:val="0"/>
      <w:marTop w:val="0"/>
      <w:marBottom w:val="0"/>
      <w:divBdr>
        <w:top w:val="none" w:sz="0" w:space="0" w:color="auto"/>
        <w:left w:val="none" w:sz="0" w:space="0" w:color="auto"/>
        <w:bottom w:val="none" w:sz="0" w:space="0" w:color="auto"/>
        <w:right w:val="none" w:sz="0" w:space="0" w:color="auto"/>
      </w:divBdr>
    </w:div>
    <w:div w:id="541669760">
      <w:bodyDiv w:val="1"/>
      <w:marLeft w:val="0"/>
      <w:marRight w:val="0"/>
      <w:marTop w:val="0"/>
      <w:marBottom w:val="0"/>
      <w:divBdr>
        <w:top w:val="none" w:sz="0" w:space="0" w:color="auto"/>
        <w:left w:val="none" w:sz="0" w:space="0" w:color="auto"/>
        <w:bottom w:val="none" w:sz="0" w:space="0" w:color="auto"/>
        <w:right w:val="none" w:sz="0" w:space="0" w:color="auto"/>
      </w:divBdr>
    </w:div>
    <w:div w:id="556282307">
      <w:bodyDiv w:val="1"/>
      <w:marLeft w:val="0"/>
      <w:marRight w:val="0"/>
      <w:marTop w:val="0"/>
      <w:marBottom w:val="0"/>
      <w:divBdr>
        <w:top w:val="none" w:sz="0" w:space="0" w:color="auto"/>
        <w:left w:val="none" w:sz="0" w:space="0" w:color="auto"/>
        <w:bottom w:val="none" w:sz="0" w:space="0" w:color="auto"/>
        <w:right w:val="none" w:sz="0" w:space="0" w:color="auto"/>
      </w:divBdr>
    </w:div>
    <w:div w:id="567299731">
      <w:bodyDiv w:val="1"/>
      <w:marLeft w:val="0"/>
      <w:marRight w:val="0"/>
      <w:marTop w:val="0"/>
      <w:marBottom w:val="0"/>
      <w:divBdr>
        <w:top w:val="none" w:sz="0" w:space="0" w:color="auto"/>
        <w:left w:val="none" w:sz="0" w:space="0" w:color="auto"/>
        <w:bottom w:val="none" w:sz="0" w:space="0" w:color="auto"/>
        <w:right w:val="none" w:sz="0" w:space="0" w:color="auto"/>
      </w:divBdr>
      <w:divsChild>
        <w:div w:id="1536701001">
          <w:marLeft w:val="0"/>
          <w:marRight w:val="0"/>
          <w:marTop w:val="0"/>
          <w:marBottom w:val="0"/>
          <w:divBdr>
            <w:top w:val="none" w:sz="0" w:space="0" w:color="auto"/>
            <w:left w:val="none" w:sz="0" w:space="0" w:color="auto"/>
            <w:bottom w:val="none" w:sz="0" w:space="0" w:color="auto"/>
            <w:right w:val="none" w:sz="0" w:space="0" w:color="auto"/>
          </w:divBdr>
          <w:divsChild>
            <w:div w:id="642269187">
              <w:marLeft w:val="0"/>
              <w:marRight w:val="0"/>
              <w:marTop w:val="0"/>
              <w:marBottom w:val="0"/>
              <w:divBdr>
                <w:top w:val="none" w:sz="0" w:space="0" w:color="auto"/>
                <w:left w:val="none" w:sz="0" w:space="0" w:color="auto"/>
                <w:bottom w:val="none" w:sz="0" w:space="0" w:color="auto"/>
                <w:right w:val="none" w:sz="0" w:space="0" w:color="auto"/>
              </w:divBdr>
              <w:divsChild>
                <w:div w:id="132042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543691">
      <w:bodyDiv w:val="1"/>
      <w:marLeft w:val="0"/>
      <w:marRight w:val="0"/>
      <w:marTop w:val="0"/>
      <w:marBottom w:val="0"/>
      <w:divBdr>
        <w:top w:val="none" w:sz="0" w:space="0" w:color="auto"/>
        <w:left w:val="none" w:sz="0" w:space="0" w:color="auto"/>
        <w:bottom w:val="none" w:sz="0" w:space="0" w:color="auto"/>
        <w:right w:val="none" w:sz="0" w:space="0" w:color="auto"/>
      </w:divBdr>
    </w:div>
    <w:div w:id="583300470">
      <w:bodyDiv w:val="1"/>
      <w:marLeft w:val="0"/>
      <w:marRight w:val="0"/>
      <w:marTop w:val="0"/>
      <w:marBottom w:val="0"/>
      <w:divBdr>
        <w:top w:val="none" w:sz="0" w:space="0" w:color="auto"/>
        <w:left w:val="none" w:sz="0" w:space="0" w:color="auto"/>
        <w:bottom w:val="none" w:sz="0" w:space="0" w:color="auto"/>
        <w:right w:val="none" w:sz="0" w:space="0" w:color="auto"/>
      </w:divBdr>
    </w:div>
    <w:div w:id="598218550">
      <w:bodyDiv w:val="1"/>
      <w:marLeft w:val="0"/>
      <w:marRight w:val="0"/>
      <w:marTop w:val="0"/>
      <w:marBottom w:val="0"/>
      <w:divBdr>
        <w:top w:val="none" w:sz="0" w:space="0" w:color="auto"/>
        <w:left w:val="none" w:sz="0" w:space="0" w:color="auto"/>
        <w:bottom w:val="none" w:sz="0" w:space="0" w:color="auto"/>
        <w:right w:val="none" w:sz="0" w:space="0" w:color="auto"/>
      </w:divBdr>
    </w:div>
    <w:div w:id="604504226">
      <w:bodyDiv w:val="1"/>
      <w:marLeft w:val="0"/>
      <w:marRight w:val="0"/>
      <w:marTop w:val="0"/>
      <w:marBottom w:val="0"/>
      <w:divBdr>
        <w:top w:val="none" w:sz="0" w:space="0" w:color="auto"/>
        <w:left w:val="none" w:sz="0" w:space="0" w:color="auto"/>
        <w:bottom w:val="none" w:sz="0" w:space="0" w:color="auto"/>
        <w:right w:val="none" w:sz="0" w:space="0" w:color="auto"/>
      </w:divBdr>
    </w:div>
    <w:div w:id="605963613">
      <w:bodyDiv w:val="1"/>
      <w:marLeft w:val="0"/>
      <w:marRight w:val="0"/>
      <w:marTop w:val="0"/>
      <w:marBottom w:val="0"/>
      <w:divBdr>
        <w:top w:val="none" w:sz="0" w:space="0" w:color="auto"/>
        <w:left w:val="none" w:sz="0" w:space="0" w:color="auto"/>
        <w:bottom w:val="none" w:sz="0" w:space="0" w:color="auto"/>
        <w:right w:val="none" w:sz="0" w:space="0" w:color="auto"/>
      </w:divBdr>
      <w:divsChild>
        <w:div w:id="882670508">
          <w:marLeft w:val="0"/>
          <w:marRight w:val="0"/>
          <w:marTop w:val="0"/>
          <w:marBottom w:val="0"/>
          <w:divBdr>
            <w:top w:val="none" w:sz="0" w:space="0" w:color="auto"/>
            <w:left w:val="none" w:sz="0" w:space="0" w:color="auto"/>
            <w:bottom w:val="none" w:sz="0" w:space="0" w:color="auto"/>
            <w:right w:val="none" w:sz="0" w:space="0" w:color="auto"/>
          </w:divBdr>
        </w:div>
      </w:divsChild>
    </w:div>
    <w:div w:id="607852522">
      <w:bodyDiv w:val="1"/>
      <w:marLeft w:val="0"/>
      <w:marRight w:val="0"/>
      <w:marTop w:val="0"/>
      <w:marBottom w:val="0"/>
      <w:divBdr>
        <w:top w:val="none" w:sz="0" w:space="0" w:color="auto"/>
        <w:left w:val="none" w:sz="0" w:space="0" w:color="auto"/>
        <w:bottom w:val="none" w:sz="0" w:space="0" w:color="auto"/>
        <w:right w:val="none" w:sz="0" w:space="0" w:color="auto"/>
      </w:divBdr>
    </w:div>
    <w:div w:id="614219810">
      <w:bodyDiv w:val="1"/>
      <w:marLeft w:val="0"/>
      <w:marRight w:val="0"/>
      <w:marTop w:val="0"/>
      <w:marBottom w:val="0"/>
      <w:divBdr>
        <w:top w:val="none" w:sz="0" w:space="0" w:color="auto"/>
        <w:left w:val="none" w:sz="0" w:space="0" w:color="auto"/>
        <w:bottom w:val="none" w:sz="0" w:space="0" w:color="auto"/>
        <w:right w:val="none" w:sz="0" w:space="0" w:color="auto"/>
      </w:divBdr>
    </w:div>
    <w:div w:id="621107481">
      <w:bodyDiv w:val="1"/>
      <w:marLeft w:val="0"/>
      <w:marRight w:val="0"/>
      <w:marTop w:val="0"/>
      <w:marBottom w:val="0"/>
      <w:divBdr>
        <w:top w:val="none" w:sz="0" w:space="0" w:color="auto"/>
        <w:left w:val="none" w:sz="0" w:space="0" w:color="auto"/>
        <w:bottom w:val="none" w:sz="0" w:space="0" w:color="auto"/>
        <w:right w:val="none" w:sz="0" w:space="0" w:color="auto"/>
      </w:divBdr>
    </w:div>
    <w:div w:id="621499288">
      <w:bodyDiv w:val="1"/>
      <w:marLeft w:val="0"/>
      <w:marRight w:val="0"/>
      <w:marTop w:val="0"/>
      <w:marBottom w:val="0"/>
      <w:divBdr>
        <w:top w:val="none" w:sz="0" w:space="0" w:color="auto"/>
        <w:left w:val="none" w:sz="0" w:space="0" w:color="auto"/>
        <w:bottom w:val="none" w:sz="0" w:space="0" w:color="auto"/>
        <w:right w:val="none" w:sz="0" w:space="0" w:color="auto"/>
      </w:divBdr>
    </w:div>
    <w:div w:id="623729995">
      <w:bodyDiv w:val="1"/>
      <w:marLeft w:val="0"/>
      <w:marRight w:val="0"/>
      <w:marTop w:val="0"/>
      <w:marBottom w:val="0"/>
      <w:divBdr>
        <w:top w:val="none" w:sz="0" w:space="0" w:color="auto"/>
        <w:left w:val="none" w:sz="0" w:space="0" w:color="auto"/>
        <w:bottom w:val="none" w:sz="0" w:space="0" w:color="auto"/>
        <w:right w:val="none" w:sz="0" w:space="0" w:color="auto"/>
      </w:divBdr>
    </w:div>
    <w:div w:id="635570460">
      <w:bodyDiv w:val="1"/>
      <w:marLeft w:val="0"/>
      <w:marRight w:val="0"/>
      <w:marTop w:val="0"/>
      <w:marBottom w:val="0"/>
      <w:divBdr>
        <w:top w:val="none" w:sz="0" w:space="0" w:color="auto"/>
        <w:left w:val="none" w:sz="0" w:space="0" w:color="auto"/>
        <w:bottom w:val="none" w:sz="0" w:space="0" w:color="auto"/>
        <w:right w:val="none" w:sz="0" w:space="0" w:color="auto"/>
      </w:divBdr>
    </w:div>
    <w:div w:id="640228252">
      <w:bodyDiv w:val="1"/>
      <w:marLeft w:val="0"/>
      <w:marRight w:val="0"/>
      <w:marTop w:val="0"/>
      <w:marBottom w:val="0"/>
      <w:divBdr>
        <w:top w:val="none" w:sz="0" w:space="0" w:color="auto"/>
        <w:left w:val="none" w:sz="0" w:space="0" w:color="auto"/>
        <w:bottom w:val="none" w:sz="0" w:space="0" w:color="auto"/>
        <w:right w:val="none" w:sz="0" w:space="0" w:color="auto"/>
      </w:divBdr>
    </w:div>
    <w:div w:id="654263548">
      <w:bodyDiv w:val="1"/>
      <w:marLeft w:val="0"/>
      <w:marRight w:val="0"/>
      <w:marTop w:val="0"/>
      <w:marBottom w:val="0"/>
      <w:divBdr>
        <w:top w:val="none" w:sz="0" w:space="0" w:color="auto"/>
        <w:left w:val="none" w:sz="0" w:space="0" w:color="auto"/>
        <w:bottom w:val="none" w:sz="0" w:space="0" w:color="auto"/>
        <w:right w:val="none" w:sz="0" w:space="0" w:color="auto"/>
      </w:divBdr>
    </w:div>
    <w:div w:id="655840657">
      <w:bodyDiv w:val="1"/>
      <w:marLeft w:val="0"/>
      <w:marRight w:val="0"/>
      <w:marTop w:val="0"/>
      <w:marBottom w:val="0"/>
      <w:divBdr>
        <w:top w:val="none" w:sz="0" w:space="0" w:color="auto"/>
        <w:left w:val="none" w:sz="0" w:space="0" w:color="auto"/>
        <w:bottom w:val="none" w:sz="0" w:space="0" w:color="auto"/>
        <w:right w:val="none" w:sz="0" w:space="0" w:color="auto"/>
      </w:divBdr>
    </w:div>
    <w:div w:id="660474467">
      <w:bodyDiv w:val="1"/>
      <w:marLeft w:val="0"/>
      <w:marRight w:val="0"/>
      <w:marTop w:val="0"/>
      <w:marBottom w:val="0"/>
      <w:divBdr>
        <w:top w:val="none" w:sz="0" w:space="0" w:color="auto"/>
        <w:left w:val="none" w:sz="0" w:space="0" w:color="auto"/>
        <w:bottom w:val="none" w:sz="0" w:space="0" w:color="auto"/>
        <w:right w:val="none" w:sz="0" w:space="0" w:color="auto"/>
      </w:divBdr>
    </w:div>
    <w:div w:id="686567617">
      <w:bodyDiv w:val="1"/>
      <w:marLeft w:val="0"/>
      <w:marRight w:val="0"/>
      <w:marTop w:val="0"/>
      <w:marBottom w:val="0"/>
      <w:divBdr>
        <w:top w:val="none" w:sz="0" w:space="0" w:color="auto"/>
        <w:left w:val="none" w:sz="0" w:space="0" w:color="auto"/>
        <w:bottom w:val="none" w:sz="0" w:space="0" w:color="auto"/>
        <w:right w:val="none" w:sz="0" w:space="0" w:color="auto"/>
      </w:divBdr>
    </w:div>
    <w:div w:id="694307583">
      <w:bodyDiv w:val="1"/>
      <w:marLeft w:val="0"/>
      <w:marRight w:val="0"/>
      <w:marTop w:val="0"/>
      <w:marBottom w:val="0"/>
      <w:divBdr>
        <w:top w:val="none" w:sz="0" w:space="0" w:color="auto"/>
        <w:left w:val="none" w:sz="0" w:space="0" w:color="auto"/>
        <w:bottom w:val="none" w:sz="0" w:space="0" w:color="auto"/>
        <w:right w:val="none" w:sz="0" w:space="0" w:color="auto"/>
      </w:divBdr>
    </w:div>
    <w:div w:id="697438658">
      <w:bodyDiv w:val="1"/>
      <w:marLeft w:val="0"/>
      <w:marRight w:val="0"/>
      <w:marTop w:val="0"/>
      <w:marBottom w:val="0"/>
      <w:divBdr>
        <w:top w:val="none" w:sz="0" w:space="0" w:color="auto"/>
        <w:left w:val="none" w:sz="0" w:space="0" w:color="auto"/>
        <w:bottom w:val="none" w:sz="0" w:space="0" w:color="auto"/>
        <w:right w:val="none" w:sz="0" w:space="0" w:color="auto"/>
      </w:divBdr>
    </w:div>
    <w:div w:id="708526754">
      <w:bodyDiv w:val="1"/>
      <w:marLeft w:val="0"/>
      <w:marRight w:val="0"/>
      <w:marTop w:val="0"/>
      <w:marBottom w:val="0"/>
      <w:divBdr>
        <w:top w:val="none" w:sz="0" w:space="0" w:color="auto"/>
        <w:left w:val="none" w:sz="0" w:space="0" w:color="auto"/>
        <w:bottom w:val="none" w:sz="0" w:space="0" w:color="auto"/>
        <w:right w:val="none" w:sz="0" w:space="0" w:color="auto"/>
      </w:divBdr>
    </w:div>
    <w:div w:id="709502302">
      <w:bodyDiv w:val="1"/>
      <w:marLeft w:val="0"/>
      <w:marRight w:val="0"/>
      <w:marTop w:val="0"/>
      <w:marBottom w:val="0"/>
      <w:divBdr>
        <w:top w:val="none" w:sz="0" w:space="0" w:color="auto"/>
        <w:left w:val="none" w:sz="0" w:space="0" w:color="auto"/>
        <w:bottom w:val="none" w:sz="0" w:space="0" w:color="auto"/>
        <w:right w:val="none" w:sz="0" w:space="0" w:color="auto"/>
      </w:divBdr>
    </w:div>
    <w:div w:id="710766235">
      <w:bodyDiv w:val="1"/>
      <w:marLeft w:val="0"/>
      <w:marRight w:val="0"/>
      <w:marTop w:val="0"/>
      <w:marBottom w:val="0"/>
      <w:divBdr>
        <w:top w:val="none" w:sz="0" w:space="0" w:color="auto"/>
        <w:left w:val="none" w:sz="0" w:space="0" w:color="auto"/>
        <w:bottom w:val="none" w:sz="0" w:space="0" w:color="auto"/>
        <w:right w:val="none" w:sz="0" w:space="0" w:color="auto"/>
      </w:divBdr>
    </w:div>
    <w:div w:id="711854159">
      <w:bodyDiv w:val="1"/>
      <w:marLeft w:val="0"/>
      <w:marRight w:val="0"/>
      <w:marTop w:val="0"/>
      <w:marBottom w:val="0"/>
      <w:divBdr>
        <w:top w:val="none" w:sz="0" w:space="0" w:color="auto"/>
        <w:left w:val="none" w:sz="0" w:space="0" w:color="auto"/>
        <w:bottom w:val="none" w:sz="0" w:space="0" w:color="auto"/>
        <w:right w:val="none" w:sz="0" w:space="0" w:color="auto"/>
      </w:divBdr>
    </w:div>
    <w:div w:id="712771435">
      <w:bodyDiv w:val="1"/>
      <w:marLeft w:val="0"/>
      <w:marRight w:val="0"/>
      <w:marTop w:val="0"/>
      <w:marBottom w:val="0"/>
      <w:divBdr>
        <w:top w:val="none" w:sz="0" w:space="0" w:color="auto"/>
        <w:left w:val="none" w:sz="0" w:space="0" w:color="auto"/>
        <w:bottom w:val="none" w:sz="0" w:space="0" w:color="auto"/>
        <w:right w:val="none" w:sz="0" w:space="0" w:color="auto"/>
      </w:divBdr>
    </w:div>
    <w:div w:id="725186309">
      <w:bodyDiv w:val="1"/>
      <w:marLeft w:val="0"/>
      <w:marRight w:val="0"/>
      <w:marTop w:val="0"/>
      <w:marBottom w:val="0"/>
      <w:divBdr>
        <w:top w:val="none" w:sz="0" w:space="0" w:color="auto"/>
        <w:left w:val="none" w:sz="0" w:space="0" w:color="auto"/>
        <w:bottom w:val="none" w:sz="0" w:space="0" w:color="auto"/>
        <w:right w:val="none" w:sz="0" w:space="0" w:color="auto"/>
      </w:divBdr>
    </w:div>
    <w:div w:id="735395484">
      <w:bodyDiv w:val="1"/>
      <w:marLeft w:val="0"/>
      <w:marRight w:val="0"/>
      <w:marTop w:val="0"/>
      <w:marBottom w:val="0"/>
      <w:divBdr>
        <w:top w:val="none" w:sz="0" w:space="0" w:color="auto"/>
        <w:left w:val="none" w:sz="0" w:space="0" w:color="auto"/>
        <w:bottom w:val="none" w:sz="0" w:space="0" w:color="auto"/>
        <w:right w:val="none" w:sz="0" w:space="0" w:color="auto"/>
      </w:divBdr>
    </w:div>
    <w:div w:id="742290608">
      <w:bodyDiv w:val="1"/>
      <w:marLeft w:val="0"/>
      <w:marRight w:val="0"/>
      <w:marTop w:val="0"/>
      <w:marBottom w:val="0"/>
      <w:divBdr>
        <w:top w:val="none" w:sz="0" w:space="0" w:color="auto"/>
        <w:left w:val="none" w:sz="0" w:space="0" w:color="auto"/>
        <w:bottom w:val="none" w:sz="0" w:space="0" w:color="auto"/>
        <w:right w:val="none" w:sz="0" w:space="0" w:color="auto"/>
      </w:divBdr>
    </w:div>
    <w:div w:id="743727253">
      <w:bodyDiv w:val="1"/>
      <w:marLeft w:val="0"/>
      <w:marRight w:val="0"/>
      <w:marTop w:val="0"/>
      <w:marBottom w:val="0"/>
      <w:divBdr>
        <w:top w:val="none" w:sz="0" w:space="0" w:color="auto"/>
        <w:left w:val="none" w:sz="0" w:space="0" w:color="auto"/>
        <w:bottom w:val="none" w:sz="0" w:space="0" w:color="auto"/>
        <w:right w:val="none" w:sz="0" w:space="0" w:color="auto"/>
      </w:divBdr>
    </w:div>
    <w:div w:id="753937616">
      <w:bodyDiv w:val="1"/>
      <w:marLeft w:val="0"/>
      <w:marRight w:val="0"/>
      <w:marTop w:val="0"/>
      <w:marBottom w:val="0"/>
      <w:divBdr>
        <w:top w:val="none" w:sz="0" w:space="0" w:color="auto"/>
        <w:left w:val="none" w:sz="0" w:space="0" w:color="auto"/>
        <w:bottom w:val="none" w:sz="0" w:space="0" w:color="auto"/>
        <w:right w:val="none" w:sz="0" w:space="0" w:color="auto"/>
      </w:divBdr>
    </w:div>
    <w:div w:id="762992693">
      <w:bodyDiv w:val="1"/>
      <w:marLeft w:val="0"/>
      <w:marRight w:val="0"/>
      <w:marTop w:val="0"/>
      <w:marBottom w:val="0"/>
      <w:divBdr>
        <w:top w:val="none" w:sz="0" w:space="0" w:color="auto"/>
        <w:left w:val="none" w:sz="0" w:space="0" w:color="auto"/>
        <w:bottom w:val="none" w:sz="0" w:space="0" w:color="auto"/>
        <w:right w:val="none" w:sz="0" w:space="0" w:color="auto"/>
      </w:divBdr>
    </w:div>
    <w:div w:id="780228884">
      <w:bodyDiv w:val="1"/>
      <w:marLeft w:val="0"/>
      <w:marRight w:val="0"/>
      <w:marTop w:val="0"/>
      <w:marBottom w:val="0"/>
      <w:divBdr>
        <w:top w:val="none" w:sz="0" w:space="0" w:color="auto"/>
        <w:left w:val="none" w:sz="0" w:space="0" w:color="auto"/>
        <w:bottom w:val="none" w:sz="0" w:space="0" w:color="auto"/>
        <w:right w:val="none" w:sz="0" w:space="0" w:color="auto"/>
      </w:divBdr>
    </w:div>
    <w:div w:id="792141663">
      <w:bodyDiv w:val="1"/>
      <w:marLeft w:val="0"/>
      <w:marRight w:val="0"/>
      <w:marTop w:val="0"/>
      <w:marBottom w:val="0"/>
      <w:divBdr>
        <w:top w:val="none" w:sz="0" w:space="0" w:color="auto"/>
        <w:left w:val="none" w:sz="0" w:space="0" w:color="auto"/>
        <w:bottom w:val="none" w:sz="0" w:space="0" w:color="auto"/>
        <w:right w:val="none" w:sz="0" w:space="0" w:color="auto"/>
      </w:divBdr>
    </w:div>
    <w:div w:id="797452496">
      <w:bodyDiv w:val="1"/>
      <w:marLeft w:val="0"/>
      <w:marRight w:val="0"/>
      <w:marTop w:val="0"/>
      <w:marBottom w:val="0"/>
      <w:divBdr>
        <w:top w:val="none" w:sz="0" w:space="0" w:color="auto"/>
        <w:left w:val="none" w:sz="0" w:space="0" w:color="auto"/>
        <w:bottom w:val="none" w:sz="0" w:space="0" w:color="auto"/>
        <w:right w:val="none" w:sz="0" w:space="0" w:color="auto"/>
      </w:divBdr>
    </w:div>
    <w:div w:id="798499021">
      <w:bodyDiv w:val="1"/>
      <w:marLeft w:val="0"/>
      <w:marRight w:val="0"/>
      <w:marTop w:val="0"/>
      <w:marBottom w:val="0"/>
      <w:divBdr>
        <w:top w:val="none" w:sz="0" w:space="0" w:color="auto"/>
        <w:left w:val="none" w:sz="0" w:space="0" w:color="auto"/>
        <w:bottom w:val="none" w:sz="0" w:space="0" w:color="auto"/>
        <w:right w:val="none" w:sz="0" w:space="0" w:color="auto"/>
      </w:divBdr>
    </w:div>
    <w:div w:id="805393532">
      <w:bodyDiv w:val="1"/>
      <w:marLeft w:val="0"/>
      <w:marRight w:val="0"/>
      <w:marTop w:val="0"/>
      <w:marBottom w:val="0"/>
      <w:divBdr>
        <w:top w:val="none" w:sz="0" w:space="0" w:color="auto"/>
        <w:left w:val="none" w:sz="0" w:space="0" w:color="auto"/>
        <w:bottom w:val="none" w:sz="0" w:space="0" w:color="auto"/>
        <w:right w:val="none" w:sz="0" w:space="0" w:color="auto"/>
      </w:divBdr>
    </w:div>
    <w:div w:id="817112386">
      <w:bodyDiv w:val="1"/>
      <w:marLeft w:val="0"/>
      <w:marRight w:val="0"/>
      <w:marTop w:val="0"/>
      <w:marBottom w:val="0"/>
      <w:divBdr>
        <w:top w:val="none" w:sz="0" w:space="0" w:color="auto"/>
        <w:left w:val="none" w:sz="0" w:space="0" w:color="auto"/>
        <w:bottom w:val="none" w:sz="0" w:space="0" w:color="auto"/>
        <w:right w:val="none" w:sz="0" w:space="0" w:color="auto"/>
      </w:divBdr>
    </w:div>
    <w:div w:id="829252597">
      <w:bodyDiv w:val="1"/>
      <w:marLeft w:val="0"/>
      <w:marRight w:val="0"/>
      <w:marTop w:val="0"/>
      <w:marBottom w:val="0"/>
      <w:divBdr>
        <w:top w:val="none" w:sz="0" w:space="0" w:color="auto"/>
        <w:left w:val="none" w:sz="0" w:space="0" w:color="auto"/>
        <w:bottom w:val="none" w:sz="0" w:space="0" w:color="auto"/>
        <w:right w:val="none" w:sz="0" w:space="0" w:color="auto"/>
      </w:divBdr>
    </w:div>
    <w:div w:id="833912319">
      <w:bodyDiv w:val="1"/>
      <w:marLeft w:val="0"/>
      <w:marRight w:val="0"/>
      <w:marTop w:val="0"/>
      <w:marBottom w:val="0"/>
      <w:divBdr>
        <w:top w:val="none" w:sz="0" w:space="0" w:color="auto"/>
        <w:left w:val="none" w:sz="0" w:space="0" w:color="auto"/>
        <w:bottom w:val="none" w:sz="0" w:space="0" w:color="auto"/>
        <w:right w:val="none" w:sz="0" w:space="0" w:color="auto"/>
      </w:divBdr>
    </w:div>
    <w:div w:id="861942750">
      <w:bodyDiv w:val="1"/>
      <w:marLeft w:val="0"/>
      <w:marRight w:val="0"/>
      <w:marTop w:val="0"/>
      <w:marBottom w:val="0"/>
      <w:divBdr>
        <w:top w:val="none" w:sz="0" w:space="0" w:color="auto"/>
        <w:left w:val="none" w:sz="0" w:space="0" w:color="auto"/>
        <w:bottom w:val="none" w:sz="0" w:space="0" w:color="auto"/>
        <w:right w:val="none" w:sz="0" w:space="0" w:color="auto"/>
      </w:divBdr>
    </w:div>
    <w:div w:id="867446004">
      <w:bodyDiv w:val="1"/>
      <w:marLeft w:val="0"/>
      <w:marRight w:val="0"/>
      <w:marTop w:val="0"/>
      <w:marBottom w:val="0"/>
      <w:divBdr>
        <w:top w:val="none" w:sz="0" w:space="0" w:color="auto"/>
        <w:left w:val="none" w:sz="0" w:space="0" w:color="auto"/>
        <w:bottom w:val="none" w:sz="0" w:space="0" w:color="auto"/>
        <w:right w:val="none" w:sz="0" w:space="0" w:color="auto"/>
      </w:divBdr>
    </w:div>
    <w:div w:id="869337117">
      <w:bodyDiv w:val="1"/>
      <w:marLeft w:val="0"/>
      <w:marRight w:val="0"/>
      <w:marTop w:val="0"/>
      <w:marBottom w:val="0"/>
      <w:divBdr>
        <w:top w:val="none" w:sz="0" w:space="0" w:color="auto"/>
        <w:left w:val="none" w:sz="0" w:space="0" w:color="auto"/>
        <w:bottom w:val="none" w:sz="0" w:space="0" w:color="auto"/>
        <w:right w:val="none" w:sz="0" w:space="0" w:color="auto"/>
      </w:divBdr>
    </w:div>
    <w:div w:id="869495932">
      <w:bodyDiv w:val="1"/>
      <w:marLeft w:val="0"/>
      <w:marRight w:val="0"/>
      <w:marTop w:val="0"/>
      <w:marBottom w:val="0"/>
      <w:divBdr>
        <w:top w:val="none" w:sz="0" w:space="0" w:color="auto"/>
        <w:left w:val="none" w:sz="0" w:space="0" w:color="auto"/>
        <w:bottom w:val="none" w:sz="0" w:space="0" w:color="auto"/>
        <w:right w:val="none" w:sz="0" w:space="0" w:color="auto"/>
      </w:divBdr>
    </w:div>
    <w:div w:id="880022684">
      <w:bodyDiv w:val="1"/>
      <w:marLeft w:val="0"/>
      <w:marRight w:val="0"/>
      <w:marTop w:val="0"/>
      <w:marBottom w:val="0"/>
      <w:divBdr>
        <w:top w:val="none" w:sz="0" w:space="0" w:color="auto"/>
        <w:left w:val="none" w:sz="0" w:space="0" w:color="auto"/>
        <w:bottom w:val="none" w:sz="0" w:space="0" w:color="auto"/>
        <w:right w:val="none" w:sz="0" w:space="0" w:color="auto"/>
      </w:divBdr>
    </w:div>
    <w:div w:id="883174844">
      <w:bodyDiv w:val="1"/>
      <w:marLeft w:val="0"/>
      <w:marRight w:val="0"/>
      <w:marTop w:val="0"/>
      <w:marBottom w:val="0"/>
      <w:divBdr>
        <w:top w:val="none" w:sz="0" w:space="0" w:color="auto"/>
        <w:left w:val="none" w:sz="0" w:space="0" w:color="auto"/>
        <w:bottom w:val="none" w:sz="0" w:space="0" w:color="auto"/>
        <w:right w:val="none" w:sz="0" w:space="0" w:color="auto"/>
      </w:divBdr>
    </w:div>
    <w:div w:id="895310974">
      <w:bodyDiv w:val="1"/>
      <w:marLeft w:val="0"/>
      <w:marRight w:val="0"/>
      <w:marTop w:val="0"/>
      <w:marBottom w:val="0"/>
      <w:divBdr>
        <w:top w:val="none" w:sz="0" w:space="0" w:color="auto"/>
        <w:left w:val="none" w:sz="0" w:space="0" w:color="auto"/>
        <w:bottom w:val="none" w:sz="0" w:space="0" w:color="auto"/>
        <w:right w:val="none" w:sz="0" w:space="0" w:color="auto"/>
      </w:divBdr>
    </w:div>
    <w:div w:id="895774833">
      <w:bodyDiv w:val="1"/>
      <w:marLeft w:val="0"/>
      <w:marRight w:val="0"/>
      <w:marTop w:val="0"/>
      <w:marBottom w:val="0"/>
      <w:divBdr>
        <w:top w:val="none" w:sz="0" w:space="0" w:color="auto"/>
        <w:left w:val="none" w:sz="0" w:space="0" w:color="auto"/>
        <w:bottom w:val="none" w:sz="0" w:space="0" w:color="auto"/>
        <w:right w:val="none" w:sz="0" w:space="0" w:color="auto"/>
      </w:divBdr>
    </w:div>
    <w:div w:id="896360103">
      <w:bodyDiv w:val="1"/>
      <w:marLeft w:val="0"/>
      <w:marRight w:val="0"/>
      <w:marTop w:val="0"/>
      <w:marBottom w:val="0"/>
      <w:divBdr>
        <w:top w:val="none" w:sz="0" w:space="0" w:color="auto"/>
        <w:left w:val="none" w:sz="0" w:space="0" w:color="auto"/>
        <w:bottom w:val="none" w:sz="0" w:space="0" w:color="auto"/>
        <w:right w:val="none" w:sz="0" w:space="0" w:color="auto"/>
      </w:divBdr>
    </w:div>
    <w:div w:id="902762508">
      <w:bodyDiv w:val="1"/>
      <w:marLeft w:val="0"/>
      <w:marRight w:val="0"/>
      <w:marTop w:val="0"/>
      <w:marBottom w:val="0"/>
      <w:divBdr>
        <w:top w:val="none" w:sz="0" w:space="0" w:color="auto"/>
        <w:left w:val="none" w:sz="0" w:space="0" w:color="auto"/>
        <w:bottom w:val="none" w:sz="0" w:space="0" w:color="auto"/>
        <w:right w:val="none" w:sz="0" w:space="0" w:color="auto"/>
      </w:divBdr>
    </w:div>
    <w:div w:id="903493250">
      <w:bodyDiv w:val="1"/>
      <w:marLeft w:val="0"/>
      <w:marRight w:val="0"/>
      <w:marTop w:val="0"/>
      <w:marBottom w:val="0"/>
      <w:divBdr>
        <w:top w:val="none" w:sz="0" w:space="0" w:color="auto"/>
        <w:left w:val="none" w:sz="0" w:space="0" w:color="auto"/>
        <w:bottom w:val="none" w:sz="0" w:space="0" w:color="auto"/>
        <w:right w:val="none" w:sz="0" w:space="0" w:color="auto"/>
      </w:divBdr>
    </w:div>
    <w:div w:id="903950590">
      <w:bodyDiv w:val="1"/>
      <w:marLeft w:val="0"/>
      <w:marRight w:val="0"/>
      <w:marTop w:val="0"/>
      <w:marBottom w:val="0"/>
      <w:divBdr>
        <w:top w:val="none" w:sz="0" w:space="0" w:color="auto"/>
        <w:left w:val="none" w:sz="0" w:space="0" w:color="auto"/>
        <w:bottom w:val="none" w:sz="0" w:space="0" w:color="auto"/>
        <w:right w:val="none" w:sz="0" w:space="0" w:color="auto"/>
      </w:divBdr>
    </w:div>
    <w:div w:id="931007180">
      <w:bodyDiv w:val="1"/>
      <w:marLeft w:val="0"/>
      <w:marRight w:val="0"/>
      <w:marTop w:val="0"/>
      <w:marBottom w:val="0"/>
      <w:divBdr>
        <w:top w:val="none" w:sz="0" w:space="0" w:color="auto"/>
        <w:left w:val="none" w:sz="0" w:space="0" w:color="auto"/>
        <w:bottom w:val="none" w:sz="0" w:space="0" w:color="auto"/>
        <w:right w:val="none" w:sz="0" w:space="0" w:color="auto"/>
      </w:divBdr>
    </w:div>
    <w:div w:id="936445267">
      <w:bodyDiv w:val="1"/>
      <w:marLeft w:val="0"/>
      <w:marRight w:val="0"/>
      <w:marTop w:val="0"/>
      <w:marBottom w:val="0"/>
      <w:divBdr>
        <w:top w:val="none" w:sz="0" w:space="0" w:color="auto"/>
        <w:left w:val="none" w:sz="0" w:space="0" w:color="auto"/>
        <w:bottom w:val="none" w:sz="0" w:space="0" w:color="auto"/>
        <w:right w:val="none" w:sz="0" w:space="0" w:color="auto"/>
      </w:divBdr>
    </w:div>
    <w:div w:id="946545902">
      <w:bodyDiv w:val="1"/>
      <w:marLeft w:val="0"/>
      <w:marRight w:val="0"/>
      <w:marTop w:val="0"/>
      <w:marBottom w:val="0"/>
      <w:divBdr>
        <w:top w:val="none" w:sz="0" w:space="0" w:color="auto"/>
        <w:left w:val="none" w:sz="0" w:space="0" w:color="auto"/>
        <w:bottom w:val="none" w:sz="0" w:space="0" w:color="auto"/>
        <w:right w:val="none" w:sz="0" w:space="0" w:color="auto"/>
      </w:divBdr>
    </w:div>
    <w:div w:id="947086158">
      <w:bodyDiv w:val="1"/>
      <w:marLeft w:val="0"/>
      <w:marRight w:val="0"/>
      <w:marTop w:val="0"/>
      <w:marBottom w:val="0"/>
      <w:divBdr>
        <w:top w:val="none" w:sz="0" w:space="0" w:color="auto"/>
        <w:left w:val="none" w:sz="0" w:space="0" w:color="auto"/>
        <w:bottom w:val="none" w:sz="0" w:space="0" w:color="auto"/>
        <w:right w:val="none" w:sz="0" w:space="0" w:color="auto"/>
      </w:divBdr>
    </w:div>
    <w:div w:id="959190790">
      <w:bodyDiv w:val="1"/>
      <w:marLeft w:val="0"/>
      <w:marRight w:val="0"/>
      <w:marTop w:val="0"/>
      <w:marBottom w:val="0"/>
      <w:divBdr>
        <w:top w:val="none" w:sz="0" w:space="0" w:color="auto"/>
        <w:left w:val="none" w:sz="0" w:space="0" w:color="auto"/>
        <w:bottom w:val="none" w:sz="0" w:space="0" w:color="auto"/>
        <w:right w:val="none" w:sz="0" w:space="0" w:color="auto"/>
      </w:divBdr>
    </w:div>
    <w:div w:id="960919124">
      <w:bodyDiv w:val="1"/>
      <w:marLeft w:val="0"/>
      <w:marRight w:val="0"/>
      <w:marTop w:val="0"/>
      <w:marBottom w:val="0"/>
      <w:divBdr>
        <w:top w:val="none" w:sz="0" w:space="0" w:color="auto"/>
        <w:left w:val="none" w:sz="0" w:space="0" w:color="auto"/>
        <w:bottom w:val="none" w:sz="0" w:space="0" w:color="auto"/>
        <w:right w:val="none" w:sz="0" w:space="0" w:color="auto"/>
      </w:divBdr>
    </w:div>
    <w:div w:id="993144365">
      <w:bodyDiv w:val="1"/>
      <w:marLeft w:val="0"/>
      <w:marRight w:val="0"/>
      <w:marTop w:val="0"/>
      <w:marBottom w:val="0"/>
      <w:divBdr>
        <w:top w:val="none" w:sz="0" w:space="0" w:color="auto"/>
        <w:left w:val="none" w:sz="0" w:space="0" w:color="auto"/>
        <w:bottom w:val="none" w:sz="0" w:space="0" w:color="auto"/>
        <w:right w:val="none" w:sz="0" w:space="0" w:color="auto"/>
      </w:divBdr>
    </w:div>
    <w:div w:id="1015108734">
      <w:bodyDiv w:val="1"/>
      <w:marLeft w:val="0"/>
      <w:marRight w:val="0"/>
      <w:marTop w:val="0"/>
      <w:marBottom w:val="0"/>
      <w:divBdr>
        <w:top w:val="none" w:sz="0" w:space="0" w:color="auto"/>
        <w:left w:val="none" w:sz="0" w:space="0" w:color="auto"/>
        <w:bottom w:val="none" w:sz="0" w:space="0" w:color="auto"/>
        <w:right w:val="none" w:sz="0" w:space="0" w:color="auto"/>
      </w:divBdr>
    </w:div>
    <w:div w:id="1031758881">
      <w:bodyDiv w:val="1"/>
      <w:marLeft w:val="0"/>
      <w:marRight w:val="0"/>
      <w:marTop w:val="0"/>
      <w:marBottom w:val="0"/>
      <w:divBdr>
        <w:top w:val="none" w:sz="0" w:space="0" w:color="auto"/>
        <w:left w:val="none" w:sz="0" w:space="0" w:color="auto"/>
        <w:bottom w:val="none" w:sz="0" w:space="0" w:color="auto"/>
        <w:right w:val="none" w:sz="0" w:space="0" w:color="auto"/>
      </w:divBdr>
    </w:div>
    <w:div w:id="1035546509">
      <w:bodyDiv w:val="1"/>
      <w:marLeft w:val="0"/>
      <w:marRight w:val="0"/>
      <w:marTop w:val="0"/>
      <w:marBottom w:val="0"/>
      <w:divBdr>
        <w:top w:val="none" w:sz="0" w:space="0" w:color="auto"/>
        <w:left w:val="none" w:sz="0" w:space="0" w:color="auto"/>
        <w:bottom w:val="none" w:sz="0" w:space="0" w:color="auto"/>
        <w:right w:val="none" w:sz="0" w:space="0" w:color="auto"/>
      </w:divBdr>
    </w:div>
    <w:div w:id="1041978969">
      <w:bodyDiv w:val="1"/>
      <w:marLeft w:val="0"/>
      <w:marRight w:val="0"/>
      <w:marTop w:val="0"/>
      <w:marBottom w:val="0"/>
      <w:divBdr>
        <w:top w:val="none" w:sz="0" w:space="0" w:color="auto"/>
        <w:left w:val="none" w:sz="0" w:space="0" w:color="auto"/>
        <w:bottom w:val="none" w:sz="0" w:space="0" w:color="auto"/>
        <w:right w:val="none" w:sz="0" w:space="0" w:color="auto"/>
      </w:divBdr>
    </w:div>
    <w:div w:id="1045642683">
      <w:bodyDiv w:val="1"/>
      <w:marLeft w:val="0"/>
      <w:marRight w:val="0"/>
      <w:marTop w:val="0"/>
      <w:marBottom w:val="0"/>
      <w:divBdr>
        <w:top w:val="none" w:sz="0" w:space="0" w:color="auto"/>
        <w:left w:val="none" w:sz="0" w:space="0" w:color="auto"/>
        <w:bottom w:val="none" w:sz="0" w:space="0" w:color="auto"/>
        <w:right w:val="none" w:sz="0" w:space="0" w:color="auto"/>
      </w:divBdr>
    </w:div>
    <w:div w:id="1055009054">
      <w:bodyDiv w:val="1"/>
      <w:marLeft w:val="0"/>
      <w:marRight w:val="0"/>
      <w:marTop w:val="0"/>
      <w:marBottom w:val="0"/>
      <w:divBdr>
        <w:top w:val="none" w:sz="0" w:space="0" w:color="auto"/>
        <w:left w:val="none" w:sz="0" w:space="0" w:color="auto"/>
        <w:bottom w:val="none" w:sz="0" w:space="0" w:color="auto"/>
        <w:right w:val="none" w:sz="0" w:space="0" w:color="auto"/>
      </w:divBdr>
    </w:div>
    <w:div w:id="1055814822">
      <w:bodyDiv w:val="1"/>
      <w:marLeft w:val="0"/>
      <w:marRight w:val="0"/>
      <w:marTop w:val="0"/>
      <w:marBottom w:val="0"/>
      <w:divBdr>
        <w:top w:val="none" w:sz="0" w:space="0" w:color="auto"/>
        <w:left w:val="none" w:sz="0" w:space="0" w:color="auto"/>
        <w:bottom w:val="none" w:sz="0" w:space="0" w:color="auto"/>
        <w:right w:val="none" w:sz="0" w:space="0" w:color="auto"/>
      </w:divBdr>
    </w:div>
    <w:div w:id="1064596416">
      <w:bodyDiv w:val="1"/>
      <w:marLeft w:val="0"/>
      <w:marRight w:val="0"/>
      <w:marTop w:val="0"/>
      <w:marBottom w:val="0"/>
      <w:divBdr>
        <w:top w:val="none" w:sz="0" w:space="0" w:color="auto"/>
        <w:left w:val="none" w:sz="0" w:space="0" w:color="auto"/>
        <w:bottom w:val="none" w:sz="0" w:space="0" w:color="auto"/>
        <w:right w:val="none" w:sz="0" w:space="0" w:color="auto"/>
      </w:divBdr>
    </w:div>
    <w:div w:id="1064836411">
      <w:bodyDiv w:val="1"/>
      <w:marLeft w:val="0"/>
      <w:marRight w:val="0"/>
      <w:marTop w:val="0"/>
      <w:marBottom w:val="0"/>
      <w:divBdr>
        <w:top w:val="none" w:sz="0" w:space="0" w:color="auto"/>
        <w:left w:val="none" w:sz="0" w:space="0" w:color="auto"/>
        <w:bottom w:val="none" w:sz="0" w:space="0" w:color="auto"/>
        <w:right w:val="none" w:sz="0" w:space="0" w:color="auto"/>
      </w:divBdr>
    </w:div>
    <w:div w:id="1067000395">
      <w:bodyDiv w:val="1"/>
      <w:marLeft w:val="0"/>
      <w:marRight w:val="0"/>
      <w:marTop w:val="0"/>
      <w:marBottom w:val="0"/>
      <w:divBdr>
        <w:top w:val="none" w:sz="0" w:space="0" w:color="auto"/>
        <w:left w:val="none" w:sz="0" w:space="0" w:color="auto"/>
        <w:bottom w:val="none" w:sz="0" w:space="0" w:color="auto"/>
        <w:right w:val="none" w:sz="0" w:space="0" w:color="auto"/>
      </w:divBdr>
    </w:div>
    <w:div w:id="1069771754">
      <w:bodyDiv w:val="1"/>
      <w:marLeft w:val="0"/>
      <w:marRight w:val="0"/>
      <w:marTop w:val="0"/>
      <w:marBottom w:val="0"/>
      <w:divBdr>
        <w:top w:val="none" w:sz="0" w:space="0" w:color="auto"/>
        <w:left w:val="none" w:sz="0" w:space="0" w:color="auto"/>
        <w:bottom w:val="none" w:sz="0" w:space="0" w:color="auto"/>
        <w:right w:val="none" w:sz="0" w:space="0" w:color="auto"/>
      </w:divBdr>
    </w:div>
    <w:div w:id="1094352219">
      <w:bodyDiv w:val="1"/>
      <w:marLeft w:val="0"/>
      <w:marRight w:val="0"/>
      <w:marTop w:val="0"/>
      <w:marBottom w:val="0"/>
      <w:divBdr>
        <w:top w:val="none" w:sz="0" w:space="0" w:color="auto"/>
        <w:left w:val="none" w:sz="0" w:space="0" w:color="auto"/>
        <w:bottom w:val="none" w:sz="0" w:space="0" w:color="auto"/>
        <w:right w:val="none" w:sz="0" w:space="0" w:color="auto"/>
      </w:divBdr>
    </w:div>
    <w:div w:id="1132403227">
      <w:bodyDiv w:val="1"/>
      <w:marLeft w:val="0"/>
      <w:marRight w:val="0"/>
      <w:marTop w:val="0"/>
      <w:marBottom w:val="0"/>
      <w:divBdr>
        <w:top w:val="none" w:sz="0" w:space="0" w:color="auto"/>
        <w:left w:val="none" w:sz="0" w:space="0" w:color="auto"/>
        <w:bottom w:val="none" w:sz="0" w:space="0" w:color="auto"/>
        <w:right w:val="none" w:sz="0" w:space="0" w:color="auto"/>
      </w:divBdr>
    </w:div>
    <w:div w:id="1142236119">
      <w:bodyDiv w:val="1"/>
      <w:marLeft w:val="0"/>
      <w:marRight w:val="0"/>
      <w:marTop w:val="0"/>
      <w:marBottom w:val="0"/>
      <w:divBdr>
        <w:top w:val="none" w:sz="0" w:space="0" w:color="auto"/>
        <w:left w:val="none" w:sz="0" w:space="0" w:color="auto"/>
        <w:bottom w:val="none" w:sz="0" w:space="0" w:color="auto"/>
        <w:right w:val="none" w:sz="0" w:space="0" w:color="auto"/>
      </w:divBdr>
    </w:div>
    <w:div w:id="1161777368">
      <w:bodyDiv w:val="1"/>
      <w:marLeft w:val="0"/>
      <w:marRight w:val="0"/>
      <w:marTop w:val="0"/>
      <w:marBottom w:val="0"/>
      <w:divBdr>
        <w:top w:val="none" w:sz="0" w:space="0" w:color="auto"/>
        <w:left w:val="none" w:sz="0" w:space="0" w:color="auto"/>
        <w:bottom w:val="none" w:sz="0" w:space="0" w:color="auto"/>
        <w:right w:val="none" w:sz="0" w:space="0" w:color="auto"/>
      </w:divBdr>
    </w:div>
    <w:div w:id="1187787429">
      <w:bodyDiv w:val="1"/>
      <w:marLeft w:val="0"/>
      <w:marRight w:val="0"/>
      <w:marTop w:val="0"/>
      <w:marBottom w:val="0"/>
      <w:divBdr>
        <w:top w:val="none" w:sz="0" w:space="0" w:color="auto"/>
        <w:left w:val="none" w:sz="0" w:space="0" w:color="auto"/>
        <w:bottom w:val="none" w:sz="0" w:space="0" w:color="auto"/>
        <w:right w:val="none" w:sz="0" w:space="0" w:color="auto"/>
      </w:divBdr>
    </w:div>
    <w:div w:id="1189685160">
      <w:bodyDiv w:val="1"/>
      <w:marLeft w:val="0"/>
      <w:marRight w:val="0"/>
      <w:marTop w:val="0"/>
      <w:marBottom w:val="0"/>
      <w:divBdr>
        <w:top w:val="none" w:sz="0" w:space="0" w:color="auto"/>
        <w:left w:val="none" w:sz="0" w:space="0" w:color="auto"/>
        <w:bottom w:val="none" w:sz="0" w:space="0" w:color="auto"/>
        <w:right w:val="none" w:sz="0" w:space="0" w:color="auto"/>
      </w:divBdr>
    </w:div>
    <w:div w:id="1197693544">
      <w:bodyDiv w:val="1"/>
      <w:marLeft w:val="0"/>
      <w:marRight w:val="0"/>
      <w:marTop w:val="0"/>
      <w:marBottom w:val="0"/>
      <w:divBdr>
        <w:top w:val="none" w:sz="0" w:space="0" w:color="auto"/>
        <w:left w:val="none" w:sz="0" w:space="0" w:color="auto"/>
        <w:bottom w:val="none" w:sz="0" w:space="0" w:color="auto"/>
        <w:right w:val="none" w:sz="0" w:space="0" w:color="auto"/>
      </w:divBdr>
    </w:div>
    <w:div w:id="1198589190">
      <w:bodyDiv w:val="1"/>
      <w:marLeft w:val="0"/>
      <w:marRight w:val="0"/>
      <w:marTop w:val="0"/>
      <w:marBottom w:val="0"/>
      <w:divBdr>
        <w:top w:val="none" w:sz="0" w:space="0" w:color="auto"/>
        <w:left w:val="none" w:sz="0" w:space="0" w:color="auto"/>
        <w:bottom w:val="none" w:sz="0" w:space="0" w:color="auto"/>
        <w:right w:val="none" w:sz="0" w:space="0" w:color="auto"/>
      </w:divBdr>
    </w:div>
    <w:div w:id="1206410555">
      <w:bodyDiv w:val="1"/>
      <w:marLeft w:val="0"/>
      <w:marRight w:val="0"/>
      <w:marTop w:val="0"/>
      <w:marBottom w:val="0"/>
      <w:divBdr>
        <w:top w:val="none" w:sz="0" w:space="0" w:color="auto"/>
        <w:left w:val="none" w:sz="0" w:space="0" w:color="auto"/>
        <w:bottom w:val="none" w:sz="0" w:space="0" w:color="auto"/>
        <w:right w:val="none" w:sz="0" w:space="0" w:color="auto"/>
      </w:divBdr>
    </w:div>
    <w:div w:id="1228760167">
      <w:bodyDiv w:val="1"/>
      <w:marLeft w:val="0"/>
      <w:marRight w:val="0"/>
      <w:marTop w:val="0"/>
      <w:marBottom w:val="0"/>
      <w:divBdr>
        <w:top w:val="none" w:sz="0" w:space="0" w:color="auto"/>
        <w:left w:val="none" w:sz="0" w:space="0" w:color="auto"/>
        <w:bottom w:val="none" w:sz="0" w:space="0" w:color="auto"/>
        <w:right w:val="none" w:sz="0" w:space="0" w:color="auto"/>
      </w:divBdr>
    </w:div>
    <w:div w:id="1247105452">
      <w:bodyDiv w:val="1"/>
      <w:marLeft w:val="0"/>
      <w:marRight w:val="0"/>
      <w:marTop w:val="0"/>
      <w:marBottom w:val="0"/>
      <w:divBdr>
        <w:top w:val="none" w:sz="0" w:space="0" w:color="auto"/>
        <w:left w:val="none" w:sz="0" w:space="0" w:color="auto"/>
        <w:bottom w:val="none" w:sz="0" w:space="0" w:color="auto"/>
        <w:right w:val="none" w:sz="0" w:space="0" w:color="auto"/>
      </w:divBdr>
    </w:div>
    <w:div w:id="1249969723">
      <w:bodyDiv w:val="1"/>
      <w:marLeft w:val="0"/>
      <w:marRight w:val="0"/>
      <w:marTop w:val="0"/>
      <w:marBottom w:val="0"/>
      <w:divBdr>
        <w:top w:val="none" w:sz="0" w:space="0" w:color="auto"/>
        <w:left w:val="none" w:sz="0" w:space="0" w:color="auto"/>
        <w:bottom w:val="none" w:sz="0" w:space="0" w:color="auto"/>
        <w:right w:val="none" w:sz="0" w:space="0" w:color="auto"/>
      </w:divBdr>
    </w:div>
    <w:div w:id="1253781303">
      <w:bodyDiv w:val="1"/>
      <w:marLeft w:val="0"/>
      <w:marRight w:val="0"/>
      <w:marTop w:val="0"/>
      <w:marBottom w:val="0"/>
      <w:divBdr>
        <w:top w:val="none" w:sz="0" w:space="0" w:color="auto"/>
        <w:left w:val="none" w:sz="0" w:space="0" w:color="auto"/>
        <w:bottom w:val="none" w:sz="0" w:space="0" w:color="auto"/>
        <w:right w:val="none" w:sz="0" w:space="0" w:color="auto"/>
      </w:divBdr>
    </w:div>
    <w:div w:id="1262686421">
      <w:bodyDiv w:val="1"/>
      <w:marLeft w:val="0"/>
      <w:marRight w:val="0"/>
      <w:marTop w:val="0"/>
      <w:marBottom w:val="0"/>
      <w:divBdr>
        <w:top w:val="none" w:sz="0" w:space="0" w:color="auto"/>
        <w:left w:val="none" w:sz="0" w:space="0" w:color="auto"/>
        <w:bottom w:val="none" w:sz="0" w:space="0" w:color="auto"/>
        <w:right w:val="none" w:sz="0" w:space="0" w:color="auto"/>
      </w:divBdr>
    </w:div>
    <w:div w:id="1264993695">
      <w:bodyDiv w:val="1"/>
      <w:marLeft w:val="0"/>
      <w:marRight w:val="0"/>
      <w:marTop w:val="0"/>
      <w:marBottom w:val="0"/>
      <w:divBdr>
        <w:top w:val="none" w:sz="0" w:space="0" w:color="auto"/>
        <w:left w:val="none" w:sz="0" w:space="0" w:color="auto"/>
        <w:bottom w:val="none" w:sz="0" w:space="0" w:color="auto"/>
        <w:right w:val="none" w:sz="0" w:space="0" w:color="auto"/>
      </w:divBdr>
    </w:div>
    <w:div w:id="1274944030">
      <w:bodyDiv w:val="1"/>
      <w:marLeft w:val="0"/>
      <w:marRight w:val="0"/>
      <w:marTop w:val="0"/>
      <w:marBottom w:val="0"/>
      <w:divBdr>
        <w:top w:val="none" w:sz="0" w:space="0" w:color="auto"/>
        <w:left w:val="none" w:sz="0" w:space="0" w:color="auto"/>
        <w:bottom w:val="none" w:sz="0" w:space="0" w:color="auto"/>
        <w:right w:val="none" w:sz="0" w:space="0" w:color="auto"/>
      </w:divBdr>
    </w:div>
    <w:div w:id="1321420838">
      <w:bodyDiv w:val="1"/>
      <w:marLeft w:val="0"/>
      <w:marRight w:val="0"/>
      <w:marTop w:val="0"/>
      <w:marBottom w:val="0"/>
      <w:divBdr>
        <w:top w:val="none" w:sz="0" w:space="0" w:color="auto"/>
        <w:left w:val="none" w:sz="0" w:space="0" w:color="auto"/>
        <w:bottom w:val="none" w:sz="0" w:space="0" w:color="auto"/>
        <w:right w:val="none" w:sz="0" w:space="0" w:color="auto"/>
      </w:divBdr>
    </w:div>
    <w:div w:id="1322738441">
      <w:bodyDiv w:val="1"/>
      <w:marLeft w:val="0"/>
      <w:marRight w:val="0"/>
      <w:marTop w:val="0"/>
      <w:marBottom w:val="0"/>
      <w:divBdr>
        <w:top w:val="none" w:sz="0" w:space="0" w:color="auto"/>
        <w:left w:val="none" w:sz="0" w:space="0" w:color="auto"/>
        <w:bottom w:val="none" w:sz="0" w:space="0" w:color="auto"/>
        <w:right w:val="none" w:sz="0" w:space="0" w:color="auto"/>
      </w:divBdr>
    </w:div>
    <w:div w:id="1334332859">
      <w:bodyDiv w:val="1"/>
      <w:marLeft w:val="0"/>
      <w:marRight w:val="0"/>
      <w:marTop w:val="0"/>
      <w:marBottom w:val="0"/>
      <w:divBdr>
        <w:top w:val="none" w:sz="0" w:space="0" w:color="auto"/>
        <w:left w:val="none" w:sz="0" w:space="0" w:color="auto"/>
        <w:bottom w:val="none" w:sz="0" w:space="0" w:color="auto"/>
        <w:right w:val="none" w:sz="0" w:space="0" w:color="auto"/>
      </w:divBdr>
    </w:div>
    <w:div w:id="1343699478">
      <w:bodyDiv w:val="1"/>
      <w:marLeft w:val="0"/>
      <w:marRight w:val="0"/>
      <w:marTop w:val="0"/>
      <w:marBottom w:val="0"/>
      <w:divBdr>
        <w:top w:val="none" w:sz="0" w:space="0" w:color="auto"/>
        <w:left w:val="none" w:sz="0" w:space="0" w:color="auto"/>
        <w:bottom w:val="none" w:sz="0" w:space="0" w:color="auto"/>
        <w:right w:val="none" w:sz="0" w:space="0" w:color="auto"/>
      </w:divBdr>
    </w:div>
    <w:div w:id="1356810090">
      <w:bodyDiv w:val="1"/>
      <w:marLeft w:val="0"/>
      <w:marRight w:val="0"/>
      <w:marTop w:val="0"/>
      <w:marBottom w:val="0"/>
      <w:divBdr>
        <w:top w:val="none" w:sz="0" w:space="0" w:color="auto"/>
        <w:left w:val="none" w:sz="0" w:space="0" w:color="auto"/>
        <w:bottom w:val="none" w:sz="0" w:space="0" w:color="auto"/>
        <w:right w:val="none" w:sz="0" w:space="0" w:color="auto"/>
      </w:divBdr>
    </w:div>
    <w:div w:id="1363549875">
      <w:bodyDiv w:val="1"/>
      <w:marLeft w:val="0"/>
      <w:marRight w:val="0"/>
      <w:marTop w:val="0"/>
      <w:marBottom w:val="0"/>
      <w:divBdr>
        <w:top w:val="none" w:sz="0" w:space="0" w:color="auto"/>
        <w:left w:val="none" w:sz="0" w:space="0" w:color="auto"/>
        <w:bottom w:val="none" w:sz="0" w:space="0" w:color="auto"/>
        <w:right w:val="none" w:sz="0" w:space="0" w:color="auto"/>
      </w:divBdr>
    </w:div>
    <w:div w:id="1367100333">
      <w:bodyDiv w:val="1"/>
      <w:marLeft w:val="0"/>
      <w:marRight w:val="0"/>
      <w:marTop w:val="0"/>
      <w:marBottom w:val="0"/>
      <w:divBdr>
        <w:top w:val="none" w:sz="0" w:space="0" w:color="auto"/>
        <w:left w:val="none" w:sz="0" w:space="0" w:color="auto"/>
        <w:bottom w:val="none" w:sz="0" w:space="0" w:color="auto"/>
        <w:right w:val="none" w:sz="0" w:space="0" w:color="auto"/>
      </w:divBdr>
    </w:div>
    <w:div w:id="1379822232">
      <w:bodyDiv w:val="1"/>
      <w:marLeft w:val="0"/>
      <w:marRight w:val="0"/>
      <w:marTop w:val="0"/>
      <w:marBottom w:val="0"/>
      <w:divBdr>
        <w:top w:val="none" w:sz="0" w:space="0" w:color="auto"/>
        <w:left w:val="none" w:sz="0" w:space="0" w:color="auto"/>
        <w:bottom w:val="none" w:sz="0" w:space="0" w:color="auto"/>
        <w:right w:val="none" w:sz="0" w:space="0" w:color="auto"/>
      </w:divBdr>
    </w:div>
    <w:div w:id="1382556426">
      <w:bodyDiv w:val="1"/>
      <w:marLeft w:val="0"/>
      <w:marRight w:val="0"/>
      <w:marTop w:val="0"/>
      <w:marBottom w:val="0"/>
      <w:divBdr>
        <w:top w:val="none" w:sz="0" w:space="0" w:color="auto"/>
        <w:left w:val="none" w:sz="0" w:space="0" w:color="auto"/>
        <w:bottom w:val="none" w:sz="0" w:space="0" w:color="auto"/>
        <w:right w:val="none" w:sz="0" w:space="0" w:color="auto"/>
      </w:divBdr>
    </w:div>
    <w:div w:id="1403018754">
      <w:bodyDiv w:val="1"/>
      <w:marLeft w:val="0"/>
      <w:marRight w:val="0"/>
      <w:marTop w:val="0"/>
      <w:marBottom w:val="0"/>
      <w:divBdr>
        <w:top w:val="none" w:sz="0" w:space="0" w:color="auto"/>
        <w:left w:val="none" w:sz="0" w:space="0" w:color="auto"/>
        <w:bottom w:val="none" w:sz="0" w:space="0" w:color="auto"/>
        <w:right w:val="none" w:sz="0" w:space="0" w:color="auto"/>
      </w:divBdr>
    </w:div>
    <w:div w:id="1405376974">
      <w:bodyDiv w:val="1"/>
      <w:marLeft w:val="0"/>
      <w:marRight w:val="0"/>
      <w:marTop w:val="0"/>
      <w:marBottom w:val="0"/>
      <w:divBdr>
        <w:top w:val="none" w:sz="0" w:space="0" w:color="auto"/>
        <w:left w:val="none" w:sz="0" w:space="0" w:color="auto"/>
        <w:bottom w:val="none" w:sz="0" w:space="0" w:color="auto"/>
        <w:right w:val="none" w:sz="0" w:space="0" w:color="auto"/>
      </w:divBdr>
    </w:div>
    <w:div w:id="1411151822">
      <w:bodyDiv w:val="1"/>
      <w:marLeft w:val="0"/>
      <w:marRight w:val="0"/>
      <w:marTop w:val="0"/>
      <w:marBottom w:val="0"/>
      <w:divBdr>
        <w:top w:val="none" w:sz="0" w:space="0" w:color="auto"/>
        <w:left w:val="none" w:sz="0" w:space="0" w:color="auto"/>
        <w:bottom w:val="none" w:sz="0" w:space="0" w:color="auto"/>
        <w:right w:val="none" w:sz="0" w:space="0" w:color="auto"/>
      </w:divBdr>
    </w:div>
    <w:div w:id="1411582261">
      <w:bodyDiv w:val="1"/>
      <w:marLeft w:val="0"/>
      <w:marRight w:val="0"/>
      <w:marTop w:val="0"/>
      <w:marBottom w:val="0"/>
      <w:divBdr>
        <w:top w:val="none" w:sz="0" w:space="0" w:color="auto"/>
        <w:left w:val="none" w:sz="0" w:space="0" w:color="auto"/>
        <w:bottom w:val="none" w:sz="0" w:space="0" w:color="auto"/>
        <w:right w:val="none" w:sz="0" w:space="0" w:color="auto"/>
      </w:divBdr>
    </w:div>
    <w:div w:id="1431581501">
      <w:bodyDiv w:val="1"/>
      <w:marLeft w:val="0"/>
      <w:marRight w:val="0"/>
      <w:marTop w:val="0"/>
      <w:marBottom w:val="0"/>
      <w:divBdr>
        <w:top w:val="none" w:sz="0" w:space="0" w:color="auto"/>
        <w:left w:val="none" w:sz="0" w:space="0" w:color="auto"/>
        <w:bottom w:val="none" w:sz="0" w:space="0" w:color="auto"/>
        <w:right w:val="none" w:sz="0" w:space="0" w:color="auto"/>
      </w:divBdr>
    </w:div>
    <w:div w:id="1437823128">
      <w:bodyDiv w:val="1"/>
      <w:marLeft w:val="0"/>
      <w:marRight w:val="0"/>
      <w:marTop w:val="0"/>
      <w:marBottom w:val="0"/>
      <w:divBdr>
        <w:top w:val="none" w:sz="0" w:space="0" w:color="auto"/>
        <w:left w:val="none" w:sz="0" w:space="0" w:color="auto"/>
        <w:bottom w:val="none" w:sz="0" w:space="0" w:color="auto"/>
        <w:right w:val="none" w:sz="0" w:space="0" w:color="auto"/>
      </w:divBdr>
    </w:div>
    <w:div w:id="1439986971">
      <w:bodyDiv w:val="1"/>
      <w:marLeft w:val="0"/>
      <w:marRight w:val="0"/>
      <w:marTop w:val="0"/>
      <w:marBottom w:val="0"/>
      <w:divBdr>
        <w:top w:val="none" w:sz="0" w:space="0" w:color="auto"/>
        <w:left w:val="none" w:sz="0" w:space="0" w:color="auto"/>
        <w:bottom w:val="none" w:sz="0" w:space="0" w:color="auto"/>
        <w:right w:val="none" w:sz="0" w:space="0" w:color="auto"/>
      </w:divBdr>
    </w:div>
    <w:div w:id="1446581855">
      <w:bodyDiv w:val="1"/>
      <w:marLeft w:val="0"/>
      <w:marRight w:val="0"/>
      <w:marTop w:val="0"/>
      <w:marBottom w:val="0"/>
      <w:divBdr>
        <w:top w:val="none" w:sz="0" w:space="0" w:color="auto"/>
        <w:left w:val="none" w:sz="0" w:space="0" w:color="auto"/>
        <w:bottom w:val="none" w:sz="0" w:space="0" w:color="auto"/>
        <w:right w:val="none" w:sz="0" w:space="0" w:color="auto"/>
      </w:divBdr>
    </w:div>
    <w:div w:id="1449617778">
      <w:bodyDiv w:val="1"/>
      <w:marLeft w:val="0"/>
      <w:marRight w:val="0"/>
      <w:marTop w:val="0"/>
      <w:marBottom w:val="0"/>
      <w:divBdr>
        <w:top w:val="none" w:sz="0" w:space="0" w:color="auto"/>
        <w:left w:val="none" w:sz="0" w:space="0" w:color="auto"/>
        <w:bottom w:val="none" w:sz="0" w:space="0" w:color="auto"/>
        <w:right w:val="none" w:sz="0" w:space="0" w:color="auto"/>
      </w:divBdr>
    </w:div>
    <w:div w:id="1488934166">
      <w:bodyDiv w:val="1"/>
      <w:marLeft w:val="0"/>
      <w:marRight w:val="0"/>
      <w:marTop w:val="0"/>
      <w:marBottom w:val="0"/>
      <w:divBdr>
        <w:top w:val="none" w:sz="0" w:space="0" w:color="auto"/>
        <w:left w:val="none" w:sz="0" w:space="0" w:color="auto"/>
        <w:bottom w:val="none" w:sz="0" w:space="0" w:color="auto"/>
        <w:right w:val="none" w:sz="0" w:space="0" w:color="auto"/>
      </w:divBdr>
    </w:div>
    <w:div w:id="1502282033">
      <w:bodyDiv w:val="1"/>
      <w:marLeft w:val="0"/>
      <w:marRight w:val="0"/>
      <w:marTop w:val="0"/>
      <w:marBottom w:val="0"/>
      <w:divBdr>
        <w:top w:val="none" w:sz="0" w:space="0" w:color="auto"/>
        <w:left w:val="none" w:sz="0" w:space="0" w:color="auto"/>
        <w:bottom w:val="none" w:sz="0" w:space="0" w:color="auto"/>
        <w:right w:val="none" w:sz="0" w:space="0" w:color="auto"/>
      </w:divBdr>
    </w:div>
    <w:div w:id="1517698281">
      <w:bodyDiv w:val="1"/>
      <w:marLeft w:val="0"/>
      <w:marRight w:val="0"/>
      <w:marTop w:val="0"/>
      <w:marBottom w:val="0"/>
      <w:divBdr>
        <w:top w:val="none" w:sz="0" w:space="0" w:color="auto"/>
        <w:left w:val="none" w:sz="0" w:space="0" w:color="auto"/>
        <w:bottom w:val="none" w:sz="0" w:space="0" w:color="auto"/>
        <w:right w:val="none" w:sz="0" w:space="0" w:color="auto"/>
      </w:divBdr>
    </w:div>
    <w:div w:id="1523737923">
      <w:bodyDiv w:val="1"/>
      <w:marLeft w:val="0"/>
      <w:marRight w:val="0"/>
      <w:marTop w:val="0"/>
      <w:marBottom w:val="0"/>
      <w:divBdr>
        <w:top w:val="none" w:sz="0" w:space="0" w:color="auto"/>
        <w:left w:val="none" w:sz="0" w:space="0" w:color="auto"/>
        <w:bottom w:val="none" w:sz="0" w:space="0" w:color="auto"/>
        <w:right w:val="none" w:sz="0" w:space="0" w:color="auto"/>
      </w:divBdr>
    </w:div>
    <w:div w:id="1527712991">
      <w:bodyDiv w:val="1"/>
      <w:marLeft w:val="0"/>
      <w:marRight w:val="0"/>
      <w:marTop w:val="0"/>
      <w:marBottom w:val="0"/>
      <w:divBdr>
        <w:top w:val="none" w:sz="0" w:space="0" w:color="auto"/>
        <w:left w:val="none" w:sz="0" w:space="0" w:color="auto"/>
        <w:bottom w:val="none" w:sz="0" w:space="0" w:color="auto"/>
        <w:right w:val="none" w:sz="0" w:space="0" w:color="auto"/>
      </w:divBdr>
    </w:div>
    <w:div w:id="1530685046">
      <w:bodyDiv w:val="1"/>
      <w:marLeft w:val="0"/>
      <w:marRight w:val="0"/>
      <w:marTop w:val="0"/>
      <w:marBottom w:val="0"/>
      <w:divBdr>
        <w:top w:val="none" w:sz="0" w:space="0" w:color="auto"/>
        <w:left w:val="none" w:sz="0" w:space="0" w:color="auto"/>
        <w:bottom w:val="none" w:sz="0" w:space="0" w:color="auto"/>
        <w:right w:val="none" w:sz="0" w:space="0" w:color="auto"/>
      </w:divBdr>
    </w:div>
    <w:div w:id="1541937748">
      <w:bodyDiv w:val="1"/>
      <w:marLeft w:val="0"/>
      <w:marRight w:val="0"/>
      <w:marTop w:val="0"/>
      <w:marBottom w:val="0"/>
      <w:divBdr>
        <w:top w:val="none" w:sz="0" w:space="0" w:color="auto"/>
        <w:left w:val="none" w:sz="0" w:space="0" w:color="auto"/>
        <w:bottom w:val="none" w:sz="0" w:space="0" w:color="auto"/>
        <w:right w:val="none" w:sz="0" w:space="0" w:color="auto"/>
      </w:divBdr>
    </w:div>
    <w:div w:id="1551266003">
      <w:bodyDiv w:val="1"/>
      <w:marLeft w:val="0"/>
      <w:marRight w:val="0"/>
      <w:marTop w:val="0"/>
      <w:marBottom w:val="0"/>
      <w:divBdr>
        <w:top w:val="none" w:sz="0" w:space="0" w:color="auto"/>
        <w:left w:val="none" w:sz="0" w:space="0" w:color="auto"/>
        <w:bottom w:val="none" w:sz="0" w:space="0" w:color="auto"/>
        <w:right w:val="none" w:sz="0" w:space="0" w:color="auto"/>
      </w:divBdr>
    </w:div>
    <w:div w:id="1560749590">
      <w:bodyDiv w:val="1"/>
      <w:marLeft w:val="0"/>
      <w:marRight w:val="0"/>
      <w:marTop w:val="0"/>
      <w:marBottom w:val="0"/>
      <w:divBdr>
        <w:top w:val="none" w:sz="0" w:space="0" w:color="auto"/>
        <w:left w:val="none" w:sz="0" w:space="0" w:color="auto"/>
        <w:bottom w:val="none" w:sz="0" w:space="0" w:color="auto"/>
        <w:right w:val="none" w:sz="0" w:space="0" w:color="auto"/>
      </w:divBdr>
    </w:div>
    <w:div w:id="1561599443">
      <w:bodyDiv w:val="1"/>
      <w:marLeft w:val="0"/>
      <w:marRight w:val="0"/>
      <w:marTop w:val="0"/>
      <w:marBottom w:val="0"/>
      <w:divBdr>
        <w:top w:val="none" w:sz="0" w:space="0" w:color="auto"/>
        <w:left w:val="none" w:sz="0" w:space="0" w:color="auto"/>
        <w:bottom w:val="none" w:sz="0" w:space="0" w:color="auto"/>
        <w:right w:val="none" w:sz="0" w:space="0" w:color="auto"/>
      </w:divBdr>
    </w:div>
    <w:div w:id="1569194683">
      <w:bodyDiv w:val="1"/>
      <w:marLeft w:val="0"/>
      <w:marRight w:val="0"/>
      <w:marTop w:val="0"/>
      <w:marBottom w:val="0"/>
      <w:divBdr>
        <w:top w:val="none" w:sz="0" w:space="0" w:color="auto"/>
        <w:left w:val="none" w:sz="0" w:space="0" w:color="auto"/>
        <w:bottom w:val="none" w:sz="0" w:space="0" w:color="auto"/>
        <w:right w:val="none" w:sz="0" w:space="0" w:color="auto"/>
      </w:divBdr>
    </w:div>
    <w:div w:id="1597982392">
      <w:bodyDiv w:val="1"/>
      <w:marLeft w:val="0"/>
      <w:marRight w:val="0"/>
      <w:marTop w:val="0"/>
      <w:marBottom w:val="0"/>
      <w:divBdr>
        <w:top w:val="none" w:sz="0" w:space="0" w:color="auto"/>
        <w:left w:val="none" w:sz="0" w:space="0" w:color="auto"/>
        <w:bottom w:val="none" w:sz="0" w:space="0" w:color="auto"/>
        <w:right w:val="none" w:sz="0" w:space="0" w:color="auto"/>
      </w:divBdr>
    </w:div>
    <w:div w:id="1609197679">
      <w:bodyDiv w:val="1"/>
      <w:marLeft w:val="0"/>
      <w:marRight w:val="0"/>
      <w:marTop w:val="0"/>
      <w:marBottom w:val="0"/>
      <w:divBdr>
        <w:top w:val="none" w:sz="0" w:space="0" w:color="auto"/>
        <w:left w:val="none" w:sz="0" w:space="0" w:color="auto"/>
        <w:bottom w:val="none" w:sz="0" w:space="0" w:color="auto"/>
        <w:right w:val="none" w:sz="0" w:space="0" w:color="auto"/>
      </w:divBdr>
    </w:div>
    <w:div w:id="1613586089">
      <w:bodyDiv w:val="1"/>
      <w:marLeft w:val="0"/>
      <w:marRight w:val="0"/>
      <w:marTop w:val="0"/>
      <w:marBottom w:val="0"/>
      <w:divBdr>
        <w:top w:val="none" w:sz="0" w:space="0" w:color="auto"/>
        <w:left w:val="none" w:sz="0" w:space="0" w:color="auto"/>
        <w:bottom w:val="none" w:sz="0" w:space="0" w:color="auto"/>
        <w:right w:val="none" w:sz="0" w:space="0" w:color="auto"/>
      </w:divBdr>
    </w:div>
    <w:div w:id="1614438105">
      <w:bodyDiv w:val="1"/>
      <w:marLeft w:val="0"/>
      <w:marRight w:val="0"/>
      <w:marTop w:val="0"/>
      <w:marBottom w:val="0"/>
      <w:divBdr>
        <w:top w:val="none" w:sz="0" w:space="0" w:color="auto"/>
        <w:left w:val="none" w:sz="0" w:space="0" w:color="auto"/>
        <w:bottom w:val="none" w:sz="0" w:space="0" w:color="auto"/>
        <w:right w:val="none" w:sz="0" w:space="0" w:color="auto"/>
      </w:divBdr>
    </w:div>
    <w:div w:id="1624077841">
      <w:bodyDiv w:val="1"/>
      <w:marLeft w:val="0"/>
      <w:marRight w:val="0"/>
      <w:marTop w:val="0"/>
      <w:marBottom w:val="0"/>
      <w:divBdr>
        <w:top w:val="none" w:sz="0" w:space="0" w:color="auto"/>
        <w:left w:val="none" w:sz="0" w:space="0" w:color="auto"/>
        <w:bottom w:val="none" w:sz="0" w:space="0" w:color="auto"/>
        <w:right w:val="none" w:sz="0" w:space="0" w:color="auto"/>
      </w:divBdr>
    </w:div>
    <w:div w:id="1626736379">
      <w:bodyDiv w:val="1"/>
      <w:marLeft w:val="0"/>
      <w:marRight w:val="0"/>
      <w:marTop w:val="0"/>
      <w:marBottom w:val="0"/>
      <w:divBdr>
        <w:top w:val="none" w:sz="0" w:space="0" w:color="auto"/>
        <w:left w:val="none" w:sz="0" w:space="0" w:color="auto"/>
        <w:bottom w:val="none" w:sz="0" w:space="0" w:color="auto"/>
        <w:right w:val="none" w:sz="0" w:space="0" w:color="auto"/>
      </w:divBdr>
    </w:div>
    <w:div w:id="1645230300">
      <w:bodyDiv w:val="1"/>
      <w:marLeft w:val="0"/>
      <w:marRight w:val="0"/>
      <w:marTop w:val="0"/>
      <w:marBottom w:val="0"/>
      <w:divBdr>
        <w:top w:val="none" w:sz="0" w:space="0" w:color="auto"/>
        <w:left w:val="none" w:sz="0" w:space="0" w:color="auto"/>
        <w:bottom w:val="none" w:sz="0" w:space="0" w:color="auto"/>
        <w:right w:val="none" w:sz="0" w:space="0" w:color="auto"/>
      </w:divBdr>
    </w:div>
    <w:div w:id="1675761867">
      <w:bodyDiv w:val="1"/>
      <w:marLeft w:val="0"/>
      <w:marRight w:val="0"/>
      <w:marTop w:val="0"/>
      <w:marBottom w:val="0"/>
      <w:divBdr>
        <w:top w:val="none" w:sz="0" w:space="0" w:color="auto"/>
        <w:left w:val="none" w:sz="0" w:space="0" w:color="auto"/>
        <w:bottom w:val="none" w:sz="0" w:space="0" w:color="auto"/>
        <w:right w:val="none" w:sz="0" w:space="0" w:color="auto"/>
      </w:divBdr>
    </w:div>
    <w:div w:id="1677531840">
      <w:bodyDiv w:val="1"/>
      <w:marLeft w:val="0"/>
      <w:marRight w:val="0"/>
      <w:marTop w:val="0"/>
      <w:marBottom w:val="0"/>
      <w:divBdr>
        <w:top w:val="none" w:sz="0" w:space="0" w:color="auto"/>
        <w:left w:val="none" w:sz="0" w:space="0" w:color="auto"/>
        <w:bottom w:val="none" w:sz="0" w:space="0" w:color="auto"/>
        <w:right w:val="none" w:sz="0" w:space="0" w:color="auto"/>
      </w:divBdr>
    </w:div>
    <w:div w:id="1680499577">
      <w:bodyDiv w:val="1"/>
      <w:marLeft w:val="0"/>
      <w:marRight w:val="0"/>
      <w:marTop w:val="0"/>
      <w:marBottom w:val="0"/>
      <w:divBdr>
        <w:top w:val="none" w:sz="0" w:space="0" w:color="auto"/>
        <w:left w:val="none" w:sz="0" w:space="0" w:color="auto"/>
        <w:bottom w:val="none" w:sz="0" w:space="0" w:color="auto"/>
        <w:right w:val="none" w:sz="0" w:space="0" w:color="auto"/>
      </w:divBdr>
    </w:div>
    <w:div w:id="1690181190">
      <w:bodyDiv w:val="1"/>
      <w:marLeft w:val="0"/>
      <w:marRight w:val="0"/>
      <w:marTop w:val="0"/>
      <w:marBottom w:val="0"/>
      <w:divBdr>
        <w:top w:val="none" w:sz="0" w:space="0" w:color="auto"/>
        <w:left w:val="none" w:sz="0" w:space="0" w:color="auto"/>
        <w:bottom w:val="none" w:sz="0" w:space="0" w:color="auto"/>
        <w:right w:val="none" w:sz="0" w:space="0" w:color="auto"/>
      </w:divBdr>
    </w:div>
    <w:div w:id="1704479536">
      <w:bodyDiv w:val="1"/>
      <w:marLeft w:val="0"/>
      <w:marRight w:val="0"/>
      <w:marTop w:val="0"/>
      <w:marBottom w:val="0"/>
      <w:divBdr>
        <w:top w:val="none" w:sz="0" w:space="0" w:color="auto"/>
        <w:left w:val="none" w:sz="0" w:space="0" w:color="auto"/>
        <w:bottom w:val="none" w:sz="0" w:space="0" w:color="auto"/>
        <w:right w:val="none" w:sz="0" w:space="0" w:color="auto"/>
      </w:divBdr>
    </w:div>
    <w:div w:id="1705983435">
      <w:bodyDiv w:val="1"/>
      <w:marLeft w:val="0"/>
      <w:marRight w:val="0"/>
      <w:marTop w:val="0"/>
      <w:marBottom w:val="0"/>
      <w:divBdr>
        <w:top w:val="none" w:sz="0" w:space="0" w:color="auto"/>
        <w:left w:val="none" w:sz="0" w:space="0" w:color="auto"/>
        <w:bottom w:val="none" w:sz="0" w:space="0" w:color="auto"/>
        <w:right w:val="none" w:sz="0" w:space="0" w:color="auto"/>
      </w:divBdr>
    </w:div>
    <w:div w:id="1709068377">
      <w:bodyDiv w:val="1"/>
      <w:marLeft w:val="0"/>
      <w:marRight w:val="0"/>
      <w:marTop w:val="0"/>
      <w:marBottom w:val="0"/>
      <w:divBdr>
        <w:top w:val="none" w:sz="0" w:space="0" w:color="auto"/>
        <w:left w:val="none" w:sz="0" w:space="0" w:color="auto"/>
        <w:bottom w:val="none" w:sz="0" w:space="0" w:color="auto"/>
        <w:right w:val="none" w:sz="0" w:space="0" w:color="auto"/>
      </w:divBdr>
    </w:div>
    <w:div w:id="1716154486">
      <w:bodyDiv w:val="1"/>
      <w:marLeft w:val="0"/>
      <w:marRight w:val="0"/>
      <w:marTop w:val="0"/>
      <w:marBottom w:val="0"/>
      <w:divBdr>
        <w:top w:val="none" w:sz="0" w:space="0" w:color="auto"/>
        <w:left w:val="none" w:sz="0" w:space="0" w:color="auto"/>
        <w:bottom w:val="none" w:sz="0" w:space="0" w:color="auto"/>
        <w:right w:val="none" w:sz="0" w:space="0" w:color="auto"/>
      </w:divBdr>
    </w:div>
    <w:div w:id="1730424825">
      <w:bodyDiv w:val="1"/>
      <w:marLeft w:val="0"/>
      <w:marRight w:val="0"/>
      <w:marTop w:val="0"/>
      <w:marBottom w:val="0"/>
      <w:divBdr>
        <w:top w:val="none" w:sz="0" w:space="0" w:color="auto"/>
        <w:left w:val="none" w:sz="0" w:space="0" w:color="auto"/>
        <w:bottom w:val="none" w:sz="0" w:space="0" w:color="auto"/>
        <w:right w:val="none" w:sz="0" w:space="0" w:color="auto"/>
      </w:divBdr>
    </w:div>
    <w:div w:id="1734502727">
      <w:bodyDiv w:val="1"/>
      <w:marLeft w:val="0"/>
      <w:marRight w:val="0"/>
      <w:marTop w:val="0"/>
      <w:marBottom w:val="0"/>
      <w:divBdr>
        <w:top w:val="none" w:sz="0" w:space="0" w:color="auto"/>
        <w:left w:val="none" w:sz="0" w:space="0" w:color="auto"/>
        <w:bottom w:val="none" w:sz="0" w:space="0" w:color="auto"/>
        <w:right w:val="none" w:sz="0" w:space="0" w:color="auto"/>
      </w:divBdr>
    </w:div>
    <w:div w:id="1735153431">
      <w:bodyDiv w:val="1"/>
      <w:marLeft w:val="0"/>
      <w:marRight w:val="0"/>
      <w:marTop w:val="0"/>
      <w:marBottom w:val="0"/>
      <w:divBdr>
        <w:top w:val="none" w:sz="0" w:space="0" w:color="auto"/>
        <w:left w:val="none" w:sz="0" w:space="0" w:color="auto"/>
        <w:bottom w:val="none" w:sz="0" w:space="0" w:color="auto"/>
        <w:right w:val="none" w:sz="0" w:space="0" w:color="auto"/>
      </w:divBdr>
    </w:div>
    <w:div w:id="1736507602">
      <w:bodyDiv w:val="1"/>
      <w:marLeft w:val="0"/>
      <w:marRight w:val="0"/>
      <w:marTop w:val="0"/>
      <w:marBottom w:val="0"/>
      <w:divBdr>
        <w:top w:val="none" w:sz="0" w:space="0" w:color="auto"/>
        <w:left w:val="none" w:sz="0" w:space="0" w:color="auto"/>
        <w:bottom w:val="none" w:sz="0" w:space="0" w:color="auto"/>
        <w:right w:val="none" w:sz="0" w:space="0" w:color="auto"/>
      </w:divBdr>
    </w:div>
    <w:div w:id="1737044957">
      <w:bodyDiv w:val="1"/>
      <w:marLeft w:val="0"/>
      <w:marRight w:val="0"/>
      <w:marTop w:val="0"/>
      <w:marBottom w:val="0"/>
      <w:divBdr>
        <w:top w:val="none" w:sz="0" w:space="0" w:color="auto"/>
        <w:left w:val="none" w:sz="0" w:space="0" w:color="auto"/>
        <w:bottom w:val="none" w:sz="0" w:space="0" w:color="auto"/>
        <w:right w:val="none" w:sz="0" w:space="0" w:color="auto"/>
      </w:divBdr>
    </w:div>
    <w:div w:id="1745760805">
      <w:bodyDiv w:val="1"/>
      <w:marLeft w:val="0"/>
      <w:marRight w:val="0"/>
      <w:marTop w:val="0"/>
      <w:marBottom w:val="0"/>
      <w:divBdr>
        <w:top w:val="none" w:sz="0" w:space="0" w:color="auto"/>
        <w:left w:val="none" w:sz="0" w:space="0" w:color="auto"/>
        <w:bottom w:val="none" w:sz="0" w:space="0" w:color="auto"/>
        <w:right w:val="none" w:sz="0" w:space="0" w:color="auto"/>
      </w:divBdr>
    </w:div>
    <w:div w:id="1775129967">
      <w:bodyDiv w:val="1"/>
      <w:marLeft w:val="0"/>
      <w:marRight w:val="0"/>
      <w:marTop w:val="0"/>
      <w:marBottom w:val="0"/>
      <w:divBdr>
        <w:top w:val="none" w:sz="0" w:space="0" w:color="auto"/>
        <w:left w:val="none" w:sz="0" w:space="0" w:color="auto"/>
        <w:bottom w:val="none" w:sz="0" w:space="0" w:color="auto"/>
        <w:right w:val="none" w:sz="0" w:space="0" w:color="auto"/>
      </w:divBdr>
    </w:div>
    <w:div w:id="1775201525">
      <w:bodyDiv w:val="1"/>
      <w:marLeft w:val="0"/>
      <w:marRight w:val="0"/>
      <w:marTop w:val="0"/>
      <w:marBottom w:val="0"/>
      <w:divBdr>
        <w:top w:val="none" w:sz="0" w:space="0" w:color="auto"/>
        <w:left w:val="none" w:sz="0" w:space="0" w:color="auto"/>
        <w:bottom w:val="none" w:sz="0" w:space="0" w:color="auto"/>
        <w:right w:val="none" w:sz="0" w:space="0" w:color="auto"/>
      </w:divBdr>
    </w:div>
    <w:div w:id="1776947776">
      <w:bodyDiv w:val="1"/>
      <w:marLeft w:val="0"/>
      <w:marRight w:val="0"/>
      <w:marTop w:val="0"/>
      <w:marBottom w:val="0"/>
      <w:divBdr>
        <w:top w:val="none" w:sz="0" w:space="0" w:color="auto"/>
        <w:left w:val="none" w:sz="0" w:space="0" w:color="auto"/>
        <w:bottom w:val="none" w:sz="0" w:space="0" w:color="auto"/>
        <w:right w:val="none" w:sz="0" w:space="0" w:color="auto"/>
      </w:divBdr>
    </w:div>
    <w:div w:id="1783257920">
      <w:bodyDiv w:val="1"/>
      <w:marLeft w:val="0"/>
      <w:marRight w:val="0"/>
      <w:marTop w:val="0"/>
      <w:marBottom w:val="0"/>
      <w:divBdr>
        <w:top w:val="none" w:sz="0" w:space="0" w:color="auto"/>
        <w:left w:val="none" w:sz="0" w:space="0" w:color="auto"/>
        <w:bottom w:val="none" w:sz="0" w:space="0" w:color="auto"/>
        <w:right w:val="none" w:sz="0" w:space="0" w:color="auto"/>
      </w:divBdr>
    </w:div>
    <w:div w:id="1787626524">
      <w:bodyDiv w:val="1"/>
      <w:marLeft w:val="0"/>
      <w:marRight w:val="0"/>
      <w:marTop w:val="0"/>
      <w:marBottom w:val="0"/>
      <w:divBdr>
        <w:top w:val="none" w:sz="0" w:space="0" w:color="auto"/>
        <w:left w:val="none" w:sz="0" w:space="0" w:color="auto"/>
        <w:bottom w:val="none" w:sz="0" w:space="0" w:color="auto"/>
        <w:right w:val="none" w:sz="0" w:space="0" w:color="auto"/>
      </w:divBdr>
    </w:div>
    <w:div w:id="1840121730">
      <w:bodyDiv w:val="1"/>
      <w:marLeft w:val="0"/>
      <w:marRight w:val="0"/>
      <w:marTop w:val="0"/>
      <w:marBottom w:val="0"/>
      <w:divBdr>
        <w:top w:val="none" w:sz="0" w:space="0" w:color="auto"/>
        <w:left w:val="none" w:sz="0" w:space="0" w:color="auto"/>
        <w:bottom w:val="none" w:sz="0" w:space="0" w:color="auto"/>
        <w:right w:val="none" w:sz="0" w:space="0" w:color="auto"/>
      </w:divBdr>
    </w:div>
    <w:div w:id="1847135355">
      <w:bodyDiv w:val="1"/>
      <w:marLeft w:val="0"/>
      <w:marRight w:val="0"/>
      <w:marTop w:val="0"/>
      <w:marBottom w:val="0"/>
      <w:divBdr>
        <w:top w:val="none" w:sz="0" w:space="0" w:color="auto"/>
        <w:left w:val="none" w:sz="0" w:space="0" w:color="auto"/>
        <w:bottom w:val="none" w:sz="0" w:space="0" w:color="auto"/>
        <w:right w:val="none" w:sz="0" w:space="0" w:color="auto"/>
      </w:divBdr>
    </w:div>
    <w:div w:id="1855996291">
      <w:bodyDiv w:val="1"/>
      <w:marLeft w:val="0"/>
      <w:marRight w:val="0"/>
      <w:marTop w:val="0"/>
      <w:marBottom w:val="0"/>
      <w:divBdr>
        <w:top w:val="none" w:sz="0" w:space="0" w:color="auto"/>
        <w:left w:val="none" w:sz="0" w:space="0" w:color="auto"/>
        <w:bottom w:val="none" w:sz="0" w:space="0" w:color="auto"/>
        <w:right w:val="none" w:sz="0" w:space="0" w:color="auto"/>
      </w:divBdr>
    </w:div>
    <w:div w:id="1860661097">
      <w:bodyDiv w:val="1"/>
      <w:marLeft w:val="0"/>
      <w:marRight w:val="0"/>
      <w:marTop w:val="0"/>
      <w:marBottom w:val="0"/>
      <w:divBdr>
        <w:top w:val="none" w:sz="0" w:space="0" w:color="auto"/>
        <w:left w:val="none" w:sz="0" w:space="0" w:color="auto"/>
        <w:bottom w:val="none" w:sz="0" w:space="0" w:color="auto"/>
        <w:right w:val="none" w:sz="0" w:space="0" w:color="auto"/>
      </w:divBdr>
    </w:div>
    <w:div w:id="1862425988">
      <w:bodyDiv w:val="1"/>
      <w:marLeft w:val="0"/>
      <w:marRight w:val="0"/>
      <w:marTop w:val="0"/>
      <w:marBottom w:val="0"/>
      <w:divBdr>
        <w:top w:val="none" w:sz="0" w:space="0" w:color="auto"/>
        <w:left w:val="none" w:sz="0" w:space="0" w:color="auto"/>
        <w:bottom w:val="none" w:sz="0" w:space="0" w:color="auto"/>
        <w:right w:val="none" w:sz="0" w:space="0" w:color="auto"/>
      </w:divBdr>
    </w:div>
    <w:div w:id="1871337369">
      <w:bodyDiv w:val="1"/>
      <w:marLeft w:val="0"/>
      <w:marRight w:val="0"/>
      <w:marTop w:val="0"/>
      <w:marBottom w:val="0"/>
      <w:divBdr>
        <w:top w:val="none" w:sz="0" w:space="0" w:color="auto"/>
        <w:left w:val="none" w:sz="0" w:space="0" w:color="auto"/>
        <w:bottom w:val="none" w:sz="0" w:space="0" w:color="auto"/>
        <w:right w:val="none" w:sz="0" w:space="0" w:color="auto"/>
      </w:divBdr>
    </w:div>
    <w:div w:id="1878590977">
      <w:bodyDiv w:val="1"/>
      <w:marLeft w:val="0"/>
      <w:marRight w:val="0"/>
      <w:marTop w:val="0"/>
      <w:marBottom w:val="0"/>
      <w:divBdr>
        <w:top w:val="none" w:sz="0" w:space="0" w:color="auto"/>
        <w:left w:val="none" w:sz="0" w:space="0" w:color="auto"/>
        <w:bottom w:val="none" w:sz="0" w:space="0" w:color="auto"/>
        <w:right w:val="none" w:sz="0" w:space="0" w:color="auto"/>
      </w:divBdr>
    </w:div>
    <w:div w:id="1885557006">
      <w:bodyDiv w:val="1"/>
      <w:marLeft w:val="0"/>
      <w:marRight w:val="0"/>
      <w:marTop w:val="0"/>
      <w:marBottom w:val="0"/>
      <w:divBdr>
        <w:top w:val="none" w:sz="0" w:space="0" w:color="auto"/>
        <w:left w:val="none" w:sz="0" w:space="0" w:color="auto"/>
        <w:bottom w:val="none" w:sz="0" w:space="0" w:color="auto"/>
        <w:right w:val="none" w:sz="0" w:space="0" w:color="auto"/>
      </w:divBdr>
    </w:div>
    <w:div w:id="1925649759">
      <w:bodyDiv w:val="1"/>
      <w:marLeft w:val="0"/>
      <w:marRight w:val="0"/>
      <w:marTop w:val="0"/>
      <w:marBottom w:val="0"/>
      <w:divBdr>
        <w:top w:val="none" w:sz="0" w:space="0" w:color="auto"/>
        <w:left w:val="none" w:sz="0" w:space="0" w:color="auto"/>
        <w:bottom w:val="none" w:sz="0" w:space="0" w:color="auto"/>
        <w:right w:val="none" w:sz="0" w:space="0" w:color="auto"/>
      </w:divBdr>
    </w:div>
    <w:div w:id="1947883515">
      <w:bodyDiv w:val="1"/>
      <w:marLeft w:val="0"/>
      <w:marRight w:val="0"/>
      <w:marTop w:val="0"/>
      <w:marBottom w:val="0"/>
      <w:divBdr>
        <w:top w:val="none" w:sz="0" w:space="0" w:color="auto"/>
        <w:left w:val="none" w:sz="0" w:space="0" w:color="auto"/>
        <w:bottom w:val="none" w:sz="0" w:space="0" w:color="auto"/>
        <w:right w:val="none" w:sz="0" w:space="0" w:color="auto"/>
      </w:divBdr>
    </w:div>
    <w:div w:id="1950509135">
      <w:bodyDiv w:val="1"/>
      <w:marLeft w:val="0"/>
      <w:marRight w:val="0"/>
      <w:marTop w:val="0"/>
      <w:marBottom w:val="0"/>
      <w:divBdr>
        <w:top w:val="none" w:sz="0" w:space="0" w:color="auto"/>
        <w:left w:val="none" w:sz="0" w:space="0" w:color="auto"/>
        <w:bottom w:val="none" w:sz="0" w:space="0" w:color="auto"/>
        <w:right w:val="none" w:sz="0" w:space="0" w:color="auto"/>
      </w:divBdr>
    </w:div>
    <w:div w:id="1988892600">
      <w:bodyDiv w:val="1"/>
      <w:marLeft w:val="0"/>
      <w:marRight w:val="0"/>
      <w:marTop w:val="0"/>
      <w:marBottom w:val="0"/>
      <w:divBdr>
        <w:top w:val="none" w:sz="0" w:space="0" w:color="auto"/>
        <w:left w:val="none" w:sz="0" w:space="0" w:color="auto"/>
        <w:bottom w:val="none" w:sz="0" w:space="0" w:color="auto"/>
        <w:right w:val="none" w:sz="0" w:space="0" w:color="auto"/>
      </w:divBdr>
    </w:div>
    <w:div w:id="1998680985">
      <w:bodyDiv w:val="1"/>
      <w:marLeft w:val="0"/>
      <w:marRight w:val="0"/>
      <w:marTop w:val="0"/>
      <w:marBottom w:val="0"/>
      <w:divBdr>
        <w:top w:val="none" w:sz="0" w:space="0" w:color="auto"/>
        <w:left w:val="none" w:sz="0" w:space="0" w:color="auto"/>
        <w:bottom w:val="none" w:sz="0" w:space="0" w:color="auto"/>
        <w:right w:val="none" w:sz="0" w:space="0" w:color="auto"/>
      </w:divBdr>
    </w:div>
    <w:div w:id="2023777300">
      <w:bodyDiv w:val="1"/>
      <w:marLeft w:val="0"/>
      <w:marRight w:val="0"/>
      <w:marTop w:val="0"/>
      <w:marBottom w:val="0"/>
      <w:divBdr>
        <w:top w:val="none" w:sz="0" w:space="0" w:color="auto"/>
        <w:left w:val="none" w:sz="0" w:space="0" w:color="auto"/>
        <w:bottom w:val="none" w:sz="0" w:space="0" w:color="auto"/>
        <w:right w:val="none" w:sz="0" w:space="0" w:color="auto"/>
      </w:divBdr>
    </w:div>
    <w:div w:id="2030643094">
      <w:bodyDiv w:val="1"/>
      <w:marLeft w:val="0"/>
      <w:marRight w:val="0"/>
      <w:marTop w:val="0"/>
      <w:marBottom w:val="0"/>
      <w:divBdr>
        <w:top w:val="none" w:sz="0" w:space="0" w:color="auto"/>
        <w:left w:val="none" w:sz="0" w:space="0" w:color="auto"/>
        <w:bottom w:val="none" w:sz="0" w:space="0" w:color="auto"/>
        <w:right w:val="none" w:sz="0" w:space="0" w:color="auto"/>
      </w:divBdr>
    </w:div>
    <w:div w:id="2040739009">
      <w:bodyDiv w:val="1"/>
      <w:marLeft w:val="0"/>
      <w:marRight w:val="0"/>
      <w:marTop w:val="0"/>
      <w:marBottom w:val="0"/>
      <w:divBdr>
        <w:top w:val="none" w:sz="0" w:space="0" w:color="auto"/>
        <w:left w:val="none" w:sz="0" w:space="0" w:color="auto"/>
        <w:bottom w:val="none" w:sz="0" w:space="0" w:color="auto"/>
        <w:right w:val="none" w:sz="0" w:space="0" w:color="auto"/>
      </w:divBdr>
    </w:div>
    <w:div w:id="2054301845">
      <w:bodyDiv w:val="1"/>
      <w:marLeft w:val="0"/>
      <w:marRight w:val="0"/>
      <w:marTop w:val="0"/>
      <w:marBottom w:val="0"/>
      <w:divBdr>
        <w:top w:val="none" w:sz="0" w:space="0" w:color="auto"/>
        <w:left w:val="none" w:sz="0" w:space="0" w:color="auto"/>
        <w:bottom w:val="none" w:sz="0" w:space="0" w:color="auto"/>
        <w:right w:val="none" w:sz="0" w:space="0" w:color="auto"/>
      </w:divBdr>
    </w:div>
    <w:div w:id="2057459957">
      <w:bodyDiv w:val="1"/>
      <w:marLeft w:val="0"/>
      <w:marRight w:val="0"/>
      <w:marTop w:val="0"/>
      <w:marBottom w:val="0"/>
      <w:divBdr>
        <w:top w:val="none" w:sz="0" w:space="0" w:color="auto"/>
        <w:left w:val="none" w:sz="0" w:space="0" w:color="auto"/>
        <w:bottom w:val="none" w:sz="0" w:space="0" w:color="auto"/>
        <w:right w:val="none" w:sz="0" w:space="0" w:color="auto"/>
      </w:divBdr>
    </w:div>
    <w:div w:id="2076194306">
      <w:bodyDiv w:val="1"/>
      <w:marLeft w:val="0"/>
      <w:marRight w:val="0"/>
      <w:marTop w:val="0"/>
      <w:marBottom w:val="0"/>
      <w:divBdr>
        <w:top w:val="none" w:sz="0" w:space="0" w:color="auto"/>
        <w:left w:val="none" w:sz="0" w:space="0" w:color="auto"/>
        <w:bottom w:val="none" w:sz="0" w:space="0" w:color="auto"/>
        <w:right w:val="none" w:sz="0" w:space="0" w:color="auto"/>
      </w:divBdr>
    </w:div>
    <w:div w:id="2076706860">
      <w:bodyDiv w:val="1"/>
      <w:marLeft w:val="0"/>
      <w:marRight w:val="0"/>
      <w:marTop w:val="0"/>
      <w:marBottom w:val="0"/>
      <w:divBdr>
        <w:top w:val="none" w:sz="0" w:space="0" w:color="auto"/>
        <w:left w:val="none" w:sz="0" w:space="0" w:color="auto"/>
        <w:bottom w:val="none" w:sz="0" w:space="0" w:color="auto"/>
        <w:right w:val="none" w:sz="0" w:space="0" w:color="auto"/>
      </w:divBdr>
    </w:div>
    <w:div w:id="2077435813">
      <w:bodyDiv w:val="1"/>
      <w:marLeft w:val="0"/>
      <w:marRight w:val="0"/>
      <w:marTop w:val="0"/>
      <w:marBottom w:val="0"/>
      <w:divBdr>
        <w:top w:val="none" w:sz="0" w:space="0" w:color="auto"/>
        <w:left w:val="none" w:sz="0" w:space="0" w:color="auto"/>
        <w:bottom w:val="none" w:sz="0" w:space="0" w:color="auto"/>
        <w:right w:val="none" w:sz="0" w:space="0" w:color="auto"/>
      </w:divBdr>
    </w:div>
    <w:div w:id="2077627690">
      <w:bodyDiv w:val="1"/>
      <w:marLeft w:val="0"/>
      <w:marRight w:val="0"/>
      <w:marTop w:val="0"/>
      <w:marBottom w:val="0"/>
      <w:divBdr>
        <w:top w:val="none" w:sz="0" w:space="0" w:color="auto"/>
        <w:left w:val="none" w:sz="0" w:space="0" w:color="auto"/>
        <w:bottom w:val="none" w:sz="0" w:space="0" w:color="auto"/>
        <w:right w:val="none" w:sz="0" w:space="0" w:color="auto"/>
      </w:divBdr>
    </w:div>
    <w:div w:id="2107770133">
      <w:bodyDiv w:val="1"/>
      <w:marLeft w:val="0"/>
      <w:marRight w:val="0"/>
      <w:marTop w:val="0"/>
      <w:marBottom w:val="0"/>
      <w:divBdr>
        <w:top w:val="none" w:sz="0" w:space="0" w:color="auto"/>
        <w:left w:val="none" w:sz="0" w:space="0" w:color="auto"/>
        <w:bottom w:val="none" w:sz="0" w:space="0" w:color="auto"/>
        <w:right w:val="none" w:sz="0" w:space="0" w:color="auto"/>
      </w:divBdr>
    </w:div>
    <w:div w:id="2123376825">
      <w:bodyDiv w:val="1"/>
      <w:marLeft w:val="0"/>
      <w:marRight w:val="0"/>
      <w:marTop w:val="0"/>
      <w:marBottom w:val="0"/>
      <w:divBdr>
        <w:top w:val="none" w:sz="0" w:space="0" w:color="auto"/>
        <w:left w:val="none" w:sz="0" w:space="0" w:color="auto"/>
        <w:bottom w:val="none" w:sz="0" w:space="0" w:color="auto"/>
        <w:right w:val="none" w:sz="0" w:space="0" w:color="auto"/>
      </w:divBdr>
    </w:div>
    <w:div w:id="2124153452">
      <w:bodyDiv w:val="1"/>
      <w:marLeft w:val="0"/>
      <w:marRight w:val="0"/>
      <w:marTop w:val="0"/>
      <w:marBottom w:val="0"/>
      <w:divBdr>
        <w:top w:val="none" w:sz="0" w:space="0" w:color="auto"/>
        <w:left w:val="none" w:sz="0" w:space="0" w:color="auto"/>
        <w:bottom w:val="none" w:sz="0" w:space="0" w:color="auto"/>
        <w:right w:val="none" w:sz="0" w:space="0" w:color="auto"/>
      </w:divBdr>
    </w:div>
    <w:div w:id="2131698830">
      <w:bodyDiv w:val="1"/>
      <w:marLeft w:val="0"/>
      <w:marRight w:val="0"/>
      <w:marTop w:val="0"/>
      <w:marBottom w:val="0"/>
      <w:divBdr>
        <w:top w:val="none" w:sz="0" w:space="0" w:color="auto"/>
        <w:left w:val="none" w:sz="0" w:space="0" w:color="auto"/>
        <w:bottom w:val="none" w:sz="0" w:space="0" w:color="auto"/>
        <w:right w:val="none" w:sz="0" w:space="0" w:color="auto"/>
      </w:divBdr>
    </w:div>
    <w:div w:id="21331350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Desktop\Templates\Phoenix%20SPI%20Report%20Template_September_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False</openByDefault>
  <xsnScope/>
</customXsn>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CognivaFacetGXVendorCode xmlns="33568a71-0971-4958-b60d-cae28eede9ca" xsi:nil="true"/>
    <CognivaFacetInformation_x0020_Centre_x0020_Project_x0020_Name xmlns="33568a71-0971-4958-b60d-cae28eede9ca" xsi:nil="true"/>
    <RDIMS_x0020__x0023_ xmlns="33568a71-0971-4958-b60d-cae28eede9ca" xsi:nil="true"/>
    <CognivaFacetHot_x0020_File xmlns="33568a71-0971-4958-b60d-cae28eede9ca" xsi:nil="true"/>
    <CognivaFacetISO_x0020_Project_x0020_Number xmlns="33568a71-0971-4958-b60d-cae28eede9ca" xsi:nil="true"/>
    <CognivaFacetPhysical_x0020_Resource xmlns="33568a71-0971-4958-b60d-cae28eede9ca" xsi:nil="true"/>
    <CognivaFacetPrivacy_x0020_Case_x0020_Number xmlns="33568a71-0971-4958-b60d-cae28eede9ca" xsi:nil="true"/>
    <CognivaFacetType_x0020_of_x0020_Appearance xmlns="33568a71-0971-4958-b60d-cae28eede9ca" xsi:nil="true"/>
    <CognivaFacetATIP_x0020_Request xmlns="33568a71-0971-4958-b60d-cae28eede9ca" xsi:nil="true"/>
    <CognivaFacetCalendar_x0020_Year xmlns="33568a71-0971-4958-b60d-cae28eede9ca" xsi:nil="true"/>
    <CognivaFacetCustomerName xmlns="33568a71-0971-4958-b60d-cae28eede9ca" xsi:nil="true"/>
    <CognivaFacetDocumentSource xmlns="33568a71-0971-4958-b60d-cae28eede9ca" xsi:nil="true"/>
    <CognivaFacetSector_x0020_Type xmlns="33568a71-0971-4958-b60d-cae28eede9ca" xsi:nil="true"/>
    <CognivaFacetCommittee_x0020_or_x0020_Working_x0020_Group xmlns="33568a71-0971-4958-b60d-cae28eede9ca" xsi:nil="true"/>
    <CognivaFacetPIPEDA_x0020_Case_x0020_Number xmlns="33568a71-0971-4958-b60d-cae28eede9ca" xsi:nil="true"/>
    <CognivaFacetSolicitorClientPrivilege xmlns="33568a71-0971-4958-b60d-cae28eede9ca" xsi:nil="true"/>
    <CognivaFacetActivity xmlns="33568a71-0971-4958-b60d-cae28eede9ca">Conduct Public Opinion Research (Project Manager)</CognivaFacetActivity>
    <Closed_x0020_Date xmlns="33568a71-0971-4958-b60d-cae28eede9ca" xsi:nil="true"/>
    <CognivaFacetCi2_x0020_Category xmlns="33568a71-0971-4958-b60d-cae28eede9ca" xsi:nil="true"/>
    <CognivaFacetCommitment_x0020_Number xmlns="33568a71-0971-4958-b60d-cae28eede9ca" xsi:nil="true"/>
    <CognivaFacetExternal_x0020_Author xmlns="33568a71-0971-4958-b60d-cae28eede9ca" xsi:nil="true"/>
    <CognivaFacetOrganization xmlns="33568a71-0971-4958-b60d-cae28eede9ca" xsi:nil="true"/>
    <CognivaFacetPublicAccountsVolume xmlns="33568a71-0971-4958-b60d-cae28eede9ca" xsi:nil="true"/>
    <CognivaFacetReporter_x0020_Name xmlns="33568a71-0971-4958-b60d-cae28eede9ca" xsi:nil="true"/>
    <CognivaFacetType_x0020_of_x0020_Initiative xmlns="33568a71-0971-4958-b60d-cae28eede9ca" xsi:nil="true"/>
    <RDIMS_x0020_File_x0020_Plan xmlns="33568a71-0971-4958-b60d-cae28eede9ca" xsi:nil="true"/>
    <CognivaFacetAudit_x0020_Name xmlns="33568a71-0971-4958-b60d-cae28eede9ca" xsi:nil="true"/>
    <CognivaFacetBill xmlns="33568a71-0971-4958-b60d-cae28eede9ca" xsi:nil="true"/>
    <CognivaFacetPeriodical_x0020_Title xmlns="33568a71-0971-4958-b60d-cae28eede9ca" xsi:nil="true"/>
    <RCResponsibilityCentre xmlns="33568a71-0971-4958-b60d-cae28eede9ca" xsi:nil="true"/>
    <CognivaFacetRetention_x0020_and_x0020_Disposition_x0020_Rule xmlns="33568a71-0971-4958-b60d-cae28eede9ca" xsi:nil="true"/>
    <CognivaFacetType_x0020_of_x0020_Procedure xmlns="33568a71-0971-4958-b60d-cae28eede9ca" xsi:nil="true"/>
    <CognivaFacetAudit_x0020_Phase xmlns="33568a71-0971-4958-b60d-cae28eede9ca" xsi:nil="true"/>
    <CognivaFacetEmployee_x0020_Name xmlns="33568a71-0971-4958-b60d-cae28eede9ca" xsi:nil="true"/>
    <CognivaFacetEssential_x0020_Information_x0020_Resource xmlns="33568a71-0971-4958-b60d-cae28eede9ca" xsi:nil="true"/>
    <CognivaFacetExpense_x0020_Voucher_x0020_Number xmlns="33568a71-0971-4958-b60d-cae28eede9ca" xsi:nil="true"/>
    <CognivaFacetFiscal_x0020_Year xmlns="33568a71-0971-4958-b60d-cae28eede9ca" xsi:nil="true"/>
    <CognivaFacetReceivedDate xmlns="33568a71-0971-4958-b60d-cae28eede9ca" xsi:nil="true"/>
    <CognivaFacetDueDiligenceFinance xmlns="33568a71-0971-4958-b60d-cae28eede9ca" xsi:nil="true"/>
    <InternalExternal xmlns="33568a71-0971-4958-b60d-cae28eede9ca" xsi:nil="true"/>
    <CognivaFacetParliament xmlns="33568a71-0971-4958-b60d-cae28eede9ca" xsi:nil="true"/>
    <Scanned_Document xmlns="33568a71-0971-4958-b60d-cae28eede9ca">No</Scanned_Document>
    <CognivaFacetVendor_x0020_Code_x0020_OGD xmlns="33568a71-0971-4958-b60d-cae28eede9ca" xsi:nil="true"/>
    <CognivaFacetFunction xmlns="33568a71-0971-4958-b60d-cae28eede9ca">Communications Services</CognivaFacetFunction>
    <Filing_x0020_Location xmlns="33568a71-0971-4958-b60d-cae28eede9ca">OPS - 003200 - Conduct Public Opinion Research</Filing_x0020_Location>
    <CognivaFacetAccounting_x0020_Period xmlns="33568a71-0971-4958-b60d-cae28eede9ca" xsi:nil="true"/>
    <CognivaFacetCorrespondence_x0020_Tracking_x0020_Number xmlns="33568a71-0971-4958-b60d-cae28eede9ca" xsi:nil="true"/>
    <CognivaFacetDueDiligenceSPS xmlns="33568a71-0971-4958-b60d-cae28eede9ca" xsi:nil="true"/>
    <CognivaFacetPIA_x0020_Category xmlns="33568a71-0971-4958-b60d-cae28eede9ca" xsi:nil="true"/>
    <CognivaFacetATIP_x0020_Requestor xmlns="33568a71-0971-4958-b60d-cae28eede9ca" xsi:nil="true"/>
    <CognivaFacetRole xmlns="33568a71-0971-4958-b60d-cae28eede9ca" xsi:nil="true"/>
    <ProductSystemName xmlns="33568a71-0971-4958-b60d-cae28eede9ca" xsi:nil="true"/>
    <CognivaFacetRelated_x0020_Document xmlns="33568a71-0971-4958-b60d-cae28eede9ca" xsi:nil="true"/>
    <CognivaFacetReport_x0020_Date xmlns="33568a71-0971-4958-b60d-cae28eede9ca" xsi:nil="true"/>
    <CognivaFacetTelecommunication_x0020_Company xmlns="33568a71-0971-4958-b60d-cae28eede9ca" xsi:nil="true"/>
    <RDIMS_Term_ID xmlns="33568a71-0971-4958-b60d-cae28eede9ca" xsi:nil="true"/>
    <Routing_x0020_Location xmlns="33568a71-0971-4958-b60d-cae28eede9ca" xsi:nil="true"/>
    <Scanned_Reference xmlns="33568a71-0971-4958-b60d-cae28eede9ca" xsi:nil="true"/>
    <CognivaFacetStaffing_x0020_Number xmlns="33568a71-0971-4958-b60d-cae28eede9ca" xsi:nil="true"/>
    <Officium_ID xmlns="33568a71-0971-4958-b60d-cae28eede9ca">7777-6-175471</Officium_ID>
    <CognivaFacetATIP_x0020_File_x0020_Number xmlns="33568a71-0971-4958-b60d-cae28eede9ca" xsi:nil="true"/>
    <ComplaintGrievanceNumber xmlns="33568a71-0971-4958-b60d-cae28eede9ca" xsi:nil="true"/>
    <ContractContributionNumber xmlns="33568a71-0971-4958-b60d-cae28eede9ca" xsi:nil="true"/>
    <CognivaFacetCourt_x0020_Level xmlns="33568a71-0971-4958-b60d-cae28eede9ca" xsi:nil="true"/>
    <CognivaFacetIncluded_x0020_in_x0020_Annual_x0020_Report xmlns="33568a71-0971-4958-b60d-cae28eede9ca" xsi:nil="true"/>
    <CognivaFacetLitigation_x0020_File_x0020_Number xmlns="33568a71-0971-4958-b60d-cae28eede9ca" xsi:nil="true"/>
    <CognivaFacetLitigation_x0020_Category xmlns="33568a71-0971-4958-b60d-cae28eede9ca" xsi:nil="true"/>
    <CognivaFacetOPC_x0020_Branch xmlns="33568a71-0971-4958-b60d-cae28eede9ca" xsi:nil="true"/>
    <CognivaFacetType_x0020_of_x0020_Outreach_x0020_Tool xmlns="33568a71-0971-4958-b60d-cae28eede9ca" xsi:nil="true"/>
    <CognivaFacetGXReferenceNumber xmlns="33568a71-0971-4958-b60d-cae28eede9ca" xsi:nil="true"/>
    <CognivaFacetOccupational_x0020_Group xmlns="33568a71-0971-4958-b60d-cae28eede9ca" xsi:nil="true"/>
    <CognivaFacetPIA_x0020_Review_x0020_Number xmlns="33568a71-0971-4958-b60d-cae28eede9ca" xsi:nil="true"/>
    <CognivaFacetDocument_x0020_Type xmlns="33568a71-0971-4958-b60d-cae28eede9ca">Report</CognivaFacetDocument_x0020_Type>
    <CognivaFacetAdditional_x0020_Information xmlns="33568a71-0971-4958-b60d-cae28eede9ca" xsi:nil="true"/>
    <RDIMS_x0020_Author xmlns="33568a71-0971-4958-b60d-cae28eede9ca" xsi:nil="true"/>
    <CognivaFacetCommittee_x0020_of_x0020_Parliament xmlns="33568a71-0971-4958-b60d-cae28eede9ca" xsi:nil="true"/>
    <CognivaFacetGenericWorkDescriptionNumber xmlns="33568a71-0971-4958-b60d-cae28eede9ca" xsi:nil="true"/>
    <CognivaFacetLegislation xmlns="33568a71-0971-4958-b60d-cae28eede9ca" xsi:nil="true"/>
    <CognivaFacetLitigation_x0020_Case xmlns="33568a71-0971-4958-b60d-cae28eede9ca" xsi:nil="true"/>
    <CognivaFacetMeeting_x0020_Date xmlns="33568a71-0971-4958-b60d-cae28eede9ca" xsi:nil="true"/>
    <CognivaFacetSensitivity xmlns="33568a71-0971-4958-b60d-cae28eede9ca">Non-classified</CognivaFacetSensitivity>
    <CognivaFacetItem_x0020_Status xmlns="33568a71-0971-4958-b60d-cae28eede9ca">Draft</CognivaFacetItem_x0020_Status>
    <CognivaFacetAct xmlns="33568a71-0971-4958-b60d-cae28eede9ca" xsi:nil="true"/>
    <CognivaFacetCustomerCode xmlns="33568a71-0971-4958-b60d-cae28eede9ca" xsi:nil="true"/>
    <CognivaFacetLibrary_x0020_Vendor xmlns="33568a71-0971-4958-b60d-cae28eede9ca" xsi:nil="true"/>
    <CognivaFacetPosition xmlns="33568a71-0971-4958-b60d-cae28eede9ca">PC 00333 Senior Communications Advisor</CognivaFacetPosition>
    <CognivaFacetAward xmlns="33568a71-0971-4958-b60d-cae28eede9ca" xsi:nil="true"/>
    <CognivaFacetLegalConsultationNumber xmlns="33568a71-0971-4958-b60d-cae28eede9ca" xsi:nil="true"/>
    <CognivaFacetComplaint_x0020_Type xmlns="33568a71-0971-4958-b60d-cae28eede9ca" xsi:nil="true"/>
    <CognivaFacetCourt_x0020_File_x0020_Number xmlns="33568a71-0971-4958-b60d-cae28eede9ca" xsi:nil="true"/>
    <CognivaFacetGXVendorName xmlns="33568a71-0971-4958-b60d-cae28eede9ca" xsi:nil="true"/>
    <CognivaFacetInformation_x0020_Request_x0020_Number xmlns="33568a71-0971-4958-b60d-cae28eede9ca" xsi:nil="true"/>
    <CognivaFacetSpeakerName xmlns="33568a71-0971-4958-b60d-cae28eede9ca" xsi:nil="true"/>
    <CognivaFacetType_x0020_of_x0020_Guideline xmlns="33568a71-0971-4958-b60d-cae28eede9ca" xsi:nil="true"/>
    <CognivaFacetBusiness_x0020_Value xmlns="33568a71-0971-4958-b60d-cae28eede9ca" xsi:nil="true"/>
    <CognivaFacetChamber xmlns="33568a71-0971-4958-b60d-cae28eede9ca" xsi:nil="true"/>
    <JurisdictionGeographicArea xmlns="33568a71-0971-4958-b60d-cae28eede9ca" xsi:nil="true"/>
    <CognivaFacetLocation_x0020_of_x0020_Physical_x0020_Resource xmlns="33568a71-0971-4958-b60d-cae28eede9ca" xsi:nil="true"/>
    <CognivaFacetOPC_x0020_Priority_x0020_Area xmlns="33568a71-0971-4958-b60d-cae28eede9ca" xsi:nil="true"/>
    <CognivaFacetPositionNumber xmlns="33568a71-0971-4958-b60d-cae28eede9ca" xsi:nil="true"/>
    <CognivaFacetSignature_x0020_Card_x0020_Type xmlns="33568a71-0971-4958-b60d-cae28eede9ca" xsi:nil="true"/>
    <CognivaFacetType_x0020_of_x0020_Request xmlns="33568a71-0971-4958-b60d-cae28eede9ca" xsi:nil="true"/>
    <CognivaFacetVendor_x0020_Name_x0020_OGD xmlns="33568a71-0971-4958-b60d-cae28eede9ca" xsi:nil="true"/>
    <CognivaFacetProcess xmlns="33568a71-0971-4958-b60d-cae28eede9ca">Conduct Public Opinion Research</CognivaFacetProcess>
    <CognivaFacetAccounting_x0020_Quarter xmlns="33568a71-0971-4958-b60d-cae28eede9ca" xsi:nil="true"/>
    <CognivaFacetCi2_x0020_Language xmlns="33568a71-0971-4958-b60d-cae28eede9ca" xsi:nil="true"/>
    <CognivaFacetClassification_x0020_Level xmlns="33568a71-0971-4958-b60d-cae28eede9ca" xsi:nil="true"/>
    <CognivaFacetFindings_x0020_and_x0020_other_x0020_Dispositions xmlns="33568a71-0971-4958-b60d-cae28eede9ca" xsi:nil="true"/>
    <CognivaFacetType_x0020_of_x0020_ATIP_x0020_Request xmlns="33568a71-0971-4958-b60d-cae28eede9ca" xsi:nil="true"/>
    <CognivaFacetEventDate xmlns="33568a71-0971-4958-b60d-cae28eede9ca" xsi:nil="true"/>
    <CognivaFacetSubject xmlns="33568a71-0971-4958-b60d-cae28eede9ca" xsi:nil="true"/>
    <CognivaFacetJournal_x0020_Voucher_x0020_Type xmlns="33568a71-0971-4958-b60d-cae28eede9ca" xsi:nil="true"/>
    <CognivaFacetPayables_x0020_Control_x0020_Report_x0020_Type xmlns="33568a71-0971-4958-b60d-cae28eede9ca" xsi:nil="true"/>
    <_dlc_DocIdPersistId xmlns="33568a71-0971-4958-b60d-cae28eede9ca">true</_dlc_DocIdPersistId>
    <_dlc_DocId xmlns="33568a71-0971-4958-b60d-cae28eede9ca">7777-6-175471</_dlc_DocId>
    <_dlc_DocIdUrl xmlns="33568a71-0971-4958-b60d-cae28eede9ca">
      <Url>https://officium/_layouts/15/DocIdRedir.aspx?ID=7777-6-175471</Url>
      <Description>7777-6-175471</Description>
    </_dlc_DocIdUrl>
    <LikesCount xmlns="http://schemas.microsoft.com/sharepoint/v3" xsi:nil="true"/>
    <IconOverlay xmlns="http://schemas.microsoft.com/sharepoint/v4"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5.xml><?xml version="1.0" encoding="utf-8"?>
<ct:contentTypeSchema xmlns:ct="http://schemas.microsoft.com/office/2006/metadata/contentType" xmlns:ma="http://schemas.microsoft.com/office/2006/metadata/properties/metaAttributes" ct:_="" ma:_="" ma:contentTypeName="RMA Record" ma:contentTypeID="0x0101004C4EE9AFFA135D4CA13CB5F2E971820500BB5B02FC6D140649B7FB936FDE32B9C2" ma:contentTypeVersion="167" ma:contentTypeDescription="" ma:contentTypeScope="" ma:versionID="e89e7120e23eb699f03d84196c2d5f5a">
  <xsd:schema xmlns:xsd="http://www.w3.org/2001/XMLSchema" xmlns:xs="http://www.w3.org/2001/XMLSchema" xmlns:p="http://schemas.microsoft.com/office/2006/metadata/properties" xmlns:ns2="http://schemas.microsoft.com/sharepoint/v3" xmlns:ns3="33568a71-0971-4958-b60d-cae28eede9ca" xmlns:ns4="http://schemas.microsoft.com/sharepoint/v4" targetNamespace="http://schemas.microsoft.com/office/2006/metadata/properties" ma:root="true" ma:fieldsID="fc0fe78c0e3908c62344435aeeef0ea0" ns2:_="" ns3:_="" ns4:_="">
    <xsd:import namespace="http://schemas.microsoft.com/sharepoint/v3"/>
    <xsd:import namespace="33568a71-0971-4958-b60d-cae28eede9ca"/>
    <xsd:import namespace="http://schemas.microsoft.com/sharepoint/v4"/>
    <xsd:element name="properties">
      <xsd:complexType>
        <xsd:sequence>
          <xsd:element name="documentManagement">
            <xsd:complexType>
              <xsd:all>
                <xsd:element ref="ns3:CognivaFacetFunction" minOccurs="0"/>
                <xsd:element ref="ns3:CognivaFacetActivity" minOccurs="0"/>
                <xsd:element ref="ns3:CognivaFacetDocument_x0020_Type" minOccurs="0"/>
                <xsd:element ref="ns3:CognivaFacetSensitivity" minOccurs="0"/>
                <xsd:element ref="ns3:CognivaFacetItem_x0020_Status" minOccurs="0"/>
                <xsd:element ref="ns3:Closed_x0020_Date" minOccurs="0"/>
                <xsd:element ref="ns3:CognivaFacetAdditional_x0020_Information" minOccurs="0"/>
                <xsd:element ref="ns3:Officium_ID" minOccurs="0"/>
                <xsd:element ref="ns3:RDIMS_x0020__x0023_" minOccurs="0"/>
                <xsd:element ref="ns3:RDIMS_Term_ID" minOccurs="0"/>
                <xsd:element ref="ns3:RDIMS_x0020_Author" minOccurs="0"/>
                <xsd:element ref="ns3:RDIMS_x0020_File_x0020_Plan" minOccurs="0"/>
                <xsd:element ref="ns3:CognivaFacetPosition" minOccurs="0"/>
                <xsd:element ref="ns3:CognivaFacetProcess" minOccurs="0"/>
                <xsd:element ref="ns3:Filing_x0020_Location" minOccurs="0"/>
                <xsd:element ref="ns3:CognivaFacetAccounting_x0020_Period" minOccurs="0"/>
                <xsd:element ref="ns3:CognivaFacetAccounting_x0020_Quarter" minOccurs="0"/>
                <xsd:element ref="ns3:CognivaFacetAct" minOccurs="0"/>
                <xsd:element ref="ns3:CognivaFacetATIP_x0020_File_x0020_Number" minOccurs="0"/>
                <xsd:element ref="ns3:CognivaFacetATIP_x0020_Request" minOccurs="0"/>
                <xsd:element ref="ns3:CognivaFacetATIP_x0020_Requestor" minOccurs="0"/>
                <xsd:element ref="ns3:CognivaFacetAudit_x0020_Name" minOccurs="0"/>
                <xsd:element ref="ns3:CognivaFacetAudit_x0020_Phase" minOccurs="0"/>
                <xsd:element ref="ns3:CognivaFacetAward" minOccurs="0"/>
                <xsd:element ref="ns3:CognivaFacetBill" minOccurs="0"/>
                <xsd:element ref="ns3:CognivaFacetBusiness_x0020_Value" minOccurs="0"/>
                <xsd:element ref="ns3:CognivaFacetCalendar_x0020_Year" minOccurs="0"/>
                <xsd:element ref="ns3:CognivaFacetChamber" minOccurs="0"/>
                <xsd:element ref="ns3:CognivaFacetCi2_x0020_Category" minOccurs="0"/>
                <xsd:element ref="ns3:CognivaFacetCi2_x0020_Language" minOccurs="0"/>
                <xsd:element ref="ns3:CognivaFacetClassification_x0020_Level" minOccurs="0"/>
                <xsd:element ref="ns3:CognivaFacetCommitment_x0020_Number" minOccurs="0"/>
                <xsd:element ref="ns3:CognivaFacetCommittee_x0020_of_x0020_Parliament" minOccurs="0"/>
                <xsd:element ref="ns3:CognivaFacetCommittee_x0020_or_x0020_Working_x0020_Group" minOccurs="0"/>
                <xsd:element ref="ns3:ComplaintGrievanceNumber" minOccurs="0"/>
                <xsd:element ref="ns3:CognivaFacetComplaint_x0020_Type" minOccurs="0"/>
                <xsd:element ref="ns3:ContractContributionNumber" minOccurs="0"/>
                <xsd:element ref="ns3:CognivaFacetCorrespondence_x0020_Tracking_x0020_Number" minOccurs="0"/>
                <xsd:element ref="ns3:CognivaFacetCourt_x0020_File_x0020_Number" minOccurs="0"/>
                <xsd:element ref="ns3:CognivaFacetCourt_x0020_Level" minOccurs="0"/>
                <xsd:element ref="ns3:CognivaFacetCustomerCode" minOccurs="0"/>
                <xsd:element ref="ns3:CognivaFacetCustomerName" minOccurs="0"/>
                <xsd:element ref="ns3:CognivaFacetDocumentSource" minOccurs="0"/>
                <xsd:element ref="ns3:CognivaFacetDueDiligenceFinance" minOccurs="0"/>
                <xsd:element ref="ns3:CognivaFacetDueDiligenceSPS" minOccurs="0"/>
                <xsd:element ref="ns3:CognivaFacetEmployee_x0020_Name" minOccurs="0"/>
                <xsd:element ref="ns3:CognivaFacetEssential_x0020_Information_x0020_Resource" minOccurs="0"/>
                <xsd:element ref="ns3:CognivaFacetExpense_x0020_Voucher_x0020_Number" minOccurs="0"/>
                <xsd:element ref="ns3:CognivaFacetEventDate" minOccurs="0"/>
                <xsd:element ref="ns3:CognivaFacetExternal_x0020_Author" minOccurs="0"/>
                <xsd:element ref="ns3:CognivaFacetFindings_x0020_and_x0020_other_x0020_Dispositions" minOccurs="0"/>
                <xsd:element ref="ns3:CognivaFacetFiscal_x0020_Year" minOccurs="0"/>
                <xsd:element ref="ns3:CognivaFacetGenericWorkDescriptionNumber" minOccurs="0"/>
                <xsd:element ref="ns3:CognivaFacetGXReferenceNumber" minOccurs="0"/>
                <xsd:element ref="ns3:CognivaFacetGXVendorCode" minOccurs="0"/>
                <xsd:element ref="ns3:CognivaFacetGXVendorName" minOccurs="0"/>
                <xsd:element ref="ns3:CognivaFacetHot_x0020_File" minOccurs="0"/>
                <xsd:element ref="ns3:CognivaFacetIncluded_x0020_in_x0020_Annual_x0020_Report" minOccurs="0"/>
                <xsd:element ref="ns3:CognivaFacetInformation_x0020_Centre_x0020_Project_x0020_Name" minOccurs="0"/>
                <xsd:element ref="ns3:CognivaFacetInformation_x0020_Request_x0020_Number" minOccurs="0"/>
                <xsd:element ref="ns3:InternalExternal" minOccurs="0"/>
                <xsd:element ref="ns3:CognivaFacetRole" minOccurs="0"/>
                <xsd:element ref="ns3:CognivaFacetSubject" minOccurs="0"/>
                <xsd:element ref="ns3:CognivaFacetISO_x0020_Project_x0020_Number" minOccurs="0"/>
                <xsd:element ref="ns3:CognivaFacetJournal_x0020_Voucher_x0020_Type" minOccurs="0"/>
                <xsd:element ref="ns3:JurisdictionGeographicArea" minOccurs="0"/>
                <xsd:element ref="ns3:CognivaFacetLegalConsultationNumber" minOccurs="0"/>
                <xsd:element ref="ns3:CognivaFacetLegislation" minOccurs="0"/>
                <xsd:element ref="ns3:CognivaFacetLibrary_x0020_Vendor" minOccurs="0"/>
                <xsd:element ref="ns3:CognivaFacetLitigation_x0020_Case" minOccurs="0"/>
                <xsd:element ref="ns3:CognivaFacetLitigation_x0020_File_x0020_Number" minOccurs="0"/>
                <xsd:element ref="ns3:CognivaFacetLitigation_x0020_Category" minOccurs="0"/>
                <xsd:element ref="ns3:CognivaFacetLocation_x0020_of_x0020_Physical_x0020_Resource" minOccurs="0"/>
                <xsd:element ref="ns3:CognivaFacetMeeting_x0020_Date" minOccurs="0"/>
                <xsd:element ref="ns3:CognivaFacetOccupational_x0020_Group" minOccurs="0"/>
                <xsd:element ref="ns3:CognivaFacetOPC_x0020_Branch" minOccurs="0"/>
                <xsd:element ref="ns3:CognivaFacetOPC_x0020_Priority_x0020_Area" minOccurs="0"/>
                <xsd:element ref="ns3:CognivaFacetOrganization" minOccurs="0"/>
                <xsd:element ref="ns3:CognivaFacetParliament" minOccurs="0"/>
                <xsd:element ref="ns3:CognivaFacetPayables_x0020_Control_x0020_Report_x0020_Type" minOccurs="0"/>
                <xsd:element ref="ns3:CognivaFacetPeriodical_x0020_Title" minOccurs="0"/>
                <xsd:element ref="ns3:CognivaFacetPhysical_x0020_Resource" minOccurs="0"/>
                <xsd:element ref="ns3:ProductSystemName" minOccurs="0"/>
                <xsd:element ref="ns3:CognivaFacetPIA_x0020_Category" minOccurs="0"/>
                <xsd:element ref="ns3:CognivaFacetPIA_x0020_Review_x0020_Number" minOccurs="0"/>
                <xsd:element ref="ns3:CognivaFacetPIPEDA_x0020_Case_x0020_Number" minOccurs="0"/>
                <xsd:element ref="ns3:CognivaFacetPositionNumber" minOccurs="0"/>
                <xsd:element ref="ns3:CognivaFacetPrivacy_x0020_Case_x0020_Number" minOccurs="0"/>
                <xsd:element ref="ns3:CognivaFacetPublicAccountsVolume" minOccurs="0"/>
                <xsd:element ref="ns3:RCResponsibilityCentre" minOccurs="0"/>
                <xsd:element ref="ns3:CognivaFacetReceivedDate" minOccurs="0"/>
                <xsd:element ref="ns3:CognivaFacetRelated_x0020_Document" minOccurs="0"/>
                <xsd:element ref="ns3:CognivaFacetReport_x0020_Date" minOccurs="0"/>
                <xsd:element ref="ns3:CognivaFacetReporter_x0020_Name" minOccurs="0"/>
                <xsd:element ref="ns3:CognivaFacetRetention_x0020_and_x0020_Disposition_x0020_Rule" minOccurs="0"/>
                <xsd:element ref="ns3:Routing_x0020_Location" minOccurs="0"/>
                <xsd:element ref="ns3:CognivaFacetSector_x0020_Type" minOccurs="0"/>
                <xsd:element ref="ns3:Scanned_Document" minOccurs="0"/>
                <xsd:element ref="ns3:Scanned_Reference" minOccurs="0"/>
                <xsd:element ref="ns3:CognivaFacetSignature_x0020_Card_x0020_Type" minOccurs="0"/>
                <xsd:element ref="ns3:CognivaFacetSolicitorClientPrivilege" minOccurs="0"/>
                <xsd:element ref="ns3:CognivaFacetSpeakerName" minOccurs="0"/>
                <xsd:element ref="ns3:CognivaFacetStaffing_x0020_Number" minOccurs="0"/>
                <xsd:element ref="ns3:CognivaFacetTelecommunication_x0020_Company" minOccurs="0"/>
                <xsd:element ref="ns3:CognivaFacetType_x0020_of_x0020_Appearance" minOccurs="0"/>
                <xsd:element ref="ns3:CognivaFacetType_x0020_of_x0020_ATIP_x0020_Request" minOccurs="0"/>
                <xsd:element ref="ns3:CognivaFacetType_x0020_of_x0020_Guideline" minOccurs="0"/>
                <xsd:element ref="ns3:CognivaFacetType_x0020_of_x0020_Initiative" minOccurs="0"/>
                <xsd:element ref="ns3:CognivaFacetType_x0020_of_x0020_Outreach_x0020_Tool" minOccurs="0"/>
                <xsd:element ref="ns3:CognivaFacetType_x0020_of_x0020_Procedure" minOccurs="0"/>
                <xsd:element ref="ns3:CognivaFacetType_x0020_of_x0020_Request" minOccurs="0"/>
                <xsd:element ref="ns3:CognivaFacetVendor_x0020_Name_x0020_OGD" minOccurs="0"/>
                <xsd:element ref="ns3:CognivaFacetVendor_x0020_Code_x0020_OGD" minOccurs="0"/>
                <xsd:element ref="ns3:_dlc_DocIdUrl" minOccurs="0"/>
                <xsd:element ref="ns3:_dlc_DocId" minOccurs="0"/>
                <xsd:element ref="ns2:_dlc_ExpireDateSaved" minOccurs="0"/>
                <xsd:element ref="ns4:IconOverlay" minOccurs="0"/>
                <xsd:element ref="ns3:_dlc_DocIdPersistId" minOccurs="0"/>
                <xsd:element ref="ns2:_dlc_Exempt" minOccurs="0"/>
                <xsd:element ref="ns2:_dlc_ExpireDate" minOccurs="0"/>
                <xsd:element ref="ns2:RatedBy" minOccurs="0"/>
                <xsd:element ref="ns2:Ratings" minOccurs="0"/>
                <xsd:element ref="ns2:LikesCount" minOccurs="0"/>
                <xsd:element ref="ns2: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20" nillable="true" ma:displayName="Original Expiration Date" ma:hidden="true" ma:internalName="_dlc_ExpireDateSaved" ma:readOnly="true">
      <xsd:simpleType>
        <xsd:restriction base="dms:DateTime"/>
      </xsd:simpleType>
    </xsd:element>
    <xsd:element name="_dlc_Exempt" ma:index="129" nillable="true" ma:displayName="Exempt from Policy" ma:hidden="true" ma:internalName="_dlc_Exempt" ma:readOnly="true">
      <xsd:simpleType>
        <xsd:restriction base="dms:Unknown"/>
      </xsd:simpleType>
    </xsd:element>
    <xsd:element name="_dlc_ExpireDate" ma:index="130" nillable="true" ma:displayName="Expiration Date" ma:description="" ma:hidden="true" ma:internalName="_dlc_ExpireDate" ma:readOnly="true">
      <xsd:simpleType>
        <xsd:restriction base="dms:DateTime"/>
      </xsd:simpleType>
    </xsd:element>
    <xsd:element name="RatedBy" ma:index="131"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2" nillable="true" ma:displayName="User ratings" ma:description="User ratings for the item" ma:hidden="true" ma:internalName="Ratings">
      <xsd:simpleType>
        <xsd:restriction base="dms:Note"/>
      </xsd:simpleType>
    </xsd:element>
    <xsd:element name="LikesCount" ma:index="133" nillable="true" ma:displayName="Number of Likes" ma:internalName="LikesCount">
      <xsd:simpleType>
        <xsd:restriction base="dms:Unknown"/>
      </xsd:simpleType>
    </xsd:element>
    <xsd:element name="LikedBy" ma:index="134"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3568a71-0971-4958-b60d-cae28eede9ca" elementFormDefault="qualified">
    <xsd:import namespace="http://schemas.microsoft.com/office/2006/documentManagement/types"/>
    <xsd:import namespace="http://schemas.microsoft.com/office/infopath/2007/PartnerControls"/>
    <xsd:element name="CognivaFacetFunction" ma:index="3" nillable="true" ma:displayName="Function" ma:internalName="CognivaFacetFunction">
      <xsd:simpleType>
        <xsd:restriction base="dms:Text">
          <xsd:maxLength value="255"/>
        </xsd:restriction>
      </xsd:simpleType>
    </xsd:element>
    <xsd:element name="CognivaFacetActivity" ma:index="4" nillable="true" ma:displayName="Activity" ma:internalName="CognivaFacetActivity">
      <xsd:simpleType>
        <xsd:restriction base="dms:Text">
          <xsd:maxLength value="255"/>
        </xsd:restriction>
      </xsd:simpleType>
    </xsd:element>
    <xsd:element name="CognivaFacetDocument_x0020_Type" ma:index="5" nillable="true" ma:displayName="Document Type" ma:internalName="CognivaFacetDocument_x0020_Type">
      <xsd:simpleType>
        <xsd:restriction base="dms:Text">
          <xsd:maxLength value="255"/>
        </xsd:restriction>
      </xsd:simpleType>
    </xsd:element>
    <xsd:element name="CognivaFacetSensitivity" ma:index="6" nillable="true" ma:displayName="Sensitivity" ma:internalName="CognivaFacetSensitivity">
      <xsd:simpleType>
        <xsd:restriction base="dms:Text">
          <xsd:maxLength value="255"/>
        </xsd:restriction>
      </xsd:simpleType>
    </xsd:element>
    <xsd:element name="CognivaFacetItem_x0020_Status" ma:index="7" nillable="true" ma:displayName="Item Status" ma:internalName="CognivaFacetItem_x0020_Status">
      <xsd:simpleType>
        <xsd:restriction base="dms:Text">
          <xsd:maxLength value="255"/>
        </xsd:restriction>
      </xsd:simpleType>
    </xsd:element>
    <xsd:element name="Closed_x0020_Date" ma:index="8" nillable="true" ma:displayName="Closed Date" ma:format="DateOnly" ma:internalName="Closed_x0020_Date">
      <xsd:simpleType>
        <xsd:restriction base="dms:DateTime"/>
      </xsd:simpleType>
    </xsd:element>
    <xsd:element name="CognivaFacetAdditional_x0020_Information" ma:index="9" nillable="true" ma:displayName="Additional Information" ma:internalName="CognivaFacetAdditional_x0020_Information">
      <xsd:simpleType>
        <xsd:restriction base="dms:Text">
          <xsd:maxLength value="255"/>
        </xsd:restriction>
      </xsd:simpleType>
    </xsd:element>
    <xsd:element name="Officium_ID" ma:index="10" nillable="true" ma:displayName="Officium ID" ma:indexed="true" ma:internalName="Officium_ID">
      <xsd:simpleType>
        <xsd:restriction base="dms:Text"/>
      </xsd:simpleType>
    </xsd:element>
    <xsd:element name="RDIMS_x0020__x0023_" ma:index="11" nillable="true" ma:displayName="RDIMS #" ma:indexed="true" ma:internalName="RDIMS_x0020__x0023_">
      <xsd:simpleType>
        <xsd:restriction base="dms:Text">
          <xsd:maxLength value="255"/>
        </xsd:restriction>
      </xsd:simpleType>
    </xsd:element>
    <xsd:element name="RDIMS_Term_ID" ma:index="12" nillable="true" ma:displayName="RDIMS Term ID" ma:indexed="true" ma:internalName="RDIMS_Term_ID">
      <xsd:simpleType>
        <xsd:restriction base="dms:Number"/>
      </xsd:simpleType>
    </xsd:element>
    <xsd:element name="RDIMS_x0020_Author" ma:index="13" nillable="true" ma:displayName="RDIMS Author" ma:internalName="RDIMS_x0020_Author">
      <xsd:simpleType>
        <xsd:restriction base="dms:Text">
          <xsd:maxLength value="255"/>
        </xsd:restriction>
      </xsd:simpleType>
    </xsd:element>
    <xsd:element name="RDIMS_x0020_File_x0020_Plan" ma:index="14" nillable="true" ma:displayName="RDIMS File Plan" ma:internalName="RDIMS_x0020_File_x0020_Plan">
      <xsd:simpleType>
        <xsd:restriction base="dms:Note"/>
      </xsd:simpleType>
    </xsd:element>
    <xsd:element name="CognivaFacetPosition" ma:index="15" nillable="true" ma:displayName="Position" ma:internalName="CognivaFacetPosition">
      <xsd:simpleType>
        <xsd:restriction base="dms:Text">
          <xsd:maxLength value="255"/>
        </xsd:restriction>
      </xsd:simpleType>
    </xsd:element>
    <xsd:element name="CognivaFacetProcess" ma:index="16" nillable="true" ma:displayName="Process" ma:internalName="CognivaFacetProcess">
      <xsd:simpleType>
        <xsd:restriction base="dms:Text">
          <xsd:maxLength value="255"/>
        </xsd:restriction>
      </xsd:simpleType>
    </xsd:element>
    <xsd:element name="Filing_x0020_Location" ma:index="17" nillable="true" ma:displayName="Filing Location" ma:internalName="Filing_x0020_Location">
      <xsd:simpleType>
        <xsd:restriction base="dms:Text">
          <xsd:maxLength value="255"/>
        </xsd:restriction>
      </xsd:simpleType>
    </xsd:element>
    <xsd:element name="CognivaFacetAccounting_x0020_Period" ma:index="18" nillable="true" ma:displayName="Accounting Period" ma:internalName="CognivaFacetAccounting_x0020_Period">
      <xsd:simpleType>
        <xsd:restriction base="dms:Text">
          <xsd:maxLength value="255"/>
        </xsd:restriction>
      </xsd:simpleType>
    </xsd:element>
    <xsd:element name="CognivaFacetAccounting_x0020_Quarter" ma:index="19" nillable="true" ma:displayName="Accounting Quarter" ma:internalName="CognivaFacetAccounting_x0020_Quarter">
      <xsd:simpleType>
        <xsd:restriction base="dms:Text">
          <xsd:maxLength value="255"/>
        </xsd:restriction>
      </xsd:simpleType>
    </xsd:element>
    <xsd:element name="CognivaFacetAct" ma:index="20" nillable="true" ma:displayName="Act" ma:internalName="CognivaFacetAct">
      <xsd:simpleType>
        <xsd:restriction base="dms:Text">
          <xsd:maxLength value="255"/>
        </xsd:restriction>
      </xsd:simpleType>
    </xsd:element>
    <xsd:element name="CognivaFacetATIP_x0020_File_x0020_Number" ma:index="21" nillable="true" ma:displayName="ATIP File Number" ma:internalName="CognivaFacetATIP_x0020_File_x0020_Number">
      <xsd:simpleType>
        <xsd:restriction base="dms:Text"/>
      </xsd:simpleType>
    </xsd:element>
    <xsd:element name="CognivaFacetATIP_x0020_Request" ma:index="22" nillable="true" ma:displayName="ATIP Request" ma:internalName="CognivaFacetATIP_x0020_Request">
      <xsd:simpleType>
        <xsd:restriction base="dms:Text">
          <xsd:maxLength value="255"/>
        </xsd:restriction>
      </xsd:simpleType>
    </xsd:element>
    <xsd:element name="CognivaFacetATIP_x0020_Requestor" ma:index="23" nillable="true" ma:displayName="ATIP Requestor" ma:internalName="CognivaFacetATIP_x0020_Requestor">
      <xsd:simpleType>
        <xsd:restriction base="dms:Text"/>
      </xsd:simpleType>
    </xsd:element>
    <xsd:element name="CognivaFacetAudit_x0020_Name" ma:index="24" nillable="true" ma:displayName="Audit Name" ma:internalName="CognivaFacetAudit_x0020_Name">
      <xsd:simpleType>
        <xsd:restriction base="dms:Text">
          <xsd:maxLength value="255"/>
        </xsd:restriction>
      </xsd:simpleType>
    </xsd:element>
    <xsd:element name="CognivaFacetAudit_x0020_Phase" ma:index="25" nillable="true" ma:displayName="Audit Phase" ma:internalName="CognivaFacetAudit_x0020_Phase">
      <xsd:simpleType>
        <xsd:restriction base="dms:Text">
          <xsd:maxLength value="255"/>
        </xsd:restriction>
      </xsd:simpleType>
    </xsd:element>
    <xsd:element name="CognivaFacetAward" ma:index="26" nillable="true" ma:displayName="Award" ma:internalName="CognivaFacetAward">
      <xsd:simpleType>
        <xsd:restriction base="dms:Text">
          <xsd:maxLength value="255"/>
        </xsd:restriction>
      </xsd:simpleType>
    </xsd:element>
    <xsd:element name="CognivaFacetBill" ma:index="27" nillable="true" ma:displayName="Bill" ma:internalName="CognivaFacetBill">
      <xsd:simpleType>
        <xsd:restriction base="dms:Text">
          <xsd:maxLength value="255"/>
        </xsd:restriction>
      </xsd:simpleType>
    </xsd:element>
    <xsd:element name="CognivaFacetBusiness_x0020_Value" ma:index="28" nillable="true" ma:displayName="Business Value" ma:internalName="CognivaFacetBusiness_x0020_Value">
      <xsd:simpleType>
        <xsd:restriction base="dms:Text">
          <xsd:maxLength value="255"/>
        </xsd:restriction>
      </xsd:simpleType>
    </xsd:element>
    <xsd:element name="CognivaFacetCalendar_x0020_Year" ma:index="29" nillable="true" ma:displayName="Calendar Year" ma:internalName="CognivaFacetCalendar_x0020_Year">
      <xsd:simpleType>
        <xsd:restriction base="dms:Text">
          <xsd:maxLength value="255"/>
        </xsd:restriction>
      </xsd:simpleType>
    </xsd:element>
    <xsd:element name="CognivaFacetChamber" ma:index="30" nillable="true" ma:displayName="Chamber" ma:internalName="CognivaFacetChamber">
      <xsd:simpleType>
        <xsd:restriction base="dms:Text">
          <xsd:maxLength value="255"/>
        </xsd:restriction>
      </xsd:simpleType>
    </xsd:element>
    <xsd:element name="CognivaFacetCi2_x0020_Category" ma:index="31" nillable="true" ma:displayName="Ci2 Category" ma:internalName="CognivaFacetCi2_x0020_Category">
      <xsd:simpleType>
        <xsd:restriction base="dms:Text">
          <xsd:maxLength value="255"/>
        </xsd:restriction>
      </xsd:simpleType>
    </xsd:element>
    <xsd:element name="CognivaFacetCi2_x0020_Language" ma:index="32" nillable="true" ma:displayName="Ci2 Language" ma:internalName="CognivaFacetCi2_x0020_Language">
      <xsd:simpleType>
        <xsd:restriction base="dms:Text">
          <xsd:maxLength value="255"/>
        </xsd:restriction>
      </xsd:simpleType>
    </xsd:element>
    <xsd:element name="CognivaFacetClassification_x0020_Level" ma:index="33" nillable="true" ma:displayName="Classification Level" ma:internalName="CognivaFacetClassification_x0020_Level">
      <xsd:simpleType>
        <xsd:restriction base="dms:Text">
          <xsd:maxLength value="255"/>
        </xsd:restriction>
      </xsd:simpleType>
    </xsd:element>
    <xsd:element name="CognivaFacetCommitment_x0020_Number" ma:index="34" nillable="true" ma:displayName="Commitment Number" ma:internalName="CognivaFacetCommitment_x0020_Number">
      <xsd:simpleType>
        <xsd:restriction base="dms:Text">
          <xsd:maxLength value="255"/>
        </xsd:restriction>
      </xsd:simpleType>
    </xsd:element>
    <xsd:element name="CognivaFacetCommittee_x0020_of_x0020_Parliament" ma:index="35" nillable="true" ma:displayName="Committee of Parliament" ma:internalName="CognivaFacetCommittee_x0020_of_x0020_Parliament">
      <xsd:simpleType>
        <xsd:restriction base="dms:Text">
          <xsd:maxLength value="255"/>
        </xsd:restriction>
      </xsd:simpleType>
    </xsd:element>
    <xsd:element name="CognivaFacetCommittee_x0020_or_x0020_Working_x0020_Group" ma:index="36" nillable="true" ma:displayName="Committee or Working Group" ma:internalName="CognivaFacetCommittee_x0020_or_x0020_Working_x0020_Group">
      <xsd:simpleType>
        <xsd:restriction base="dms:Text">
          <xsd:maxLength value="255"/>
        </xsd:restriction>
      </xsd:simpleType>
    </xsd:element>
    <xsd:element name="ComplaintGrievanceNumber" ma:index="37" nillable="true" ma:displayName="Complaint/Grievance Number" ma:internalName="ComplaintGrievanceNumber">
      <xsd:simpleType>
        <xsd:restriction base="dms:Text">
          <xsd:maxLength value="255"/>
        </xsd:restriction>
      </xsd:simpleType>
    </xsd:element>
    <xsd:element name="CognivaFacetComplaint_x0020_Type" ma:index="38" nillable="true" ma:displayName="Complaint Type" ma:internalName="CognivaFacetComplaint_x0020_Type">
      <xsd:simpleType>
        <xsd:restriction base="dms:Text"/>
      </xsd:simpleType>
    </xsd:element>
    <xsd:element name="ContractContributionNumber" ma:index="39" nillable="true" ma:displayName="Contract Contribution Number" ma:internalName="ContractContributionNumber">
      <xsd:simpleType>
        <xsd:restriction base="dms:Text">
          <xsd:maxLength value="255"/>
        </xsd:restriction>
      </xsd:simpleType>
    </xsd:element>
    <xsd:element name="CognivaFacetCorrespondence_x0020_Tracking_x0020_Number" ma:index="40" nillable="true" ma:displayName="Correspondence Tracking Number" ma:indexed="true" ma:internalName="CognivaFacetCorrespondence_x0020_Tracking_x0020_Number">
      <xsd:simpleType>
        <xsd:restriction base="dms:Text">
          <xsd:maxLength value="255"/>
        </xsd:restriction>
      </xsd:simpleType>
    </xsd:element>
    <xsd:element name="CognivaFacetCourt_x0020_File_x0020_Number" ma:index="41" nillable="true" ma:displayName="Court File Number" ma:internalName="CognivaFacetCourt_x0020_File_x0020_Number">
      <xsd:simpleType>
        <xsd:restriction base="dms:Text">
          <xsd:maxLength value="255"/>
        </xsd:restriction>
      </xsd:simpleType>
    </xsd:element>
    <xsd:element name="CognivaFacetCourt_x0020_Level" ma:index="42" nillable="true" ma:displayName="Court Level" ma:internalName="CognivaFacetCourt_x0020_Level">
      <xsd:simpleType>
        <xsd:restriction base="dms:Text">
          <xsd:maxLength value="255"/>
        </xsd:restriction>
      </xsd:simpleType>
    </xsd:element>
    <xsd:element name="CognivaFacetCustomerCode" ma:index="43" nillable="true" ma:displayName="Customer Code" ma:internalName="CognivaFacetCustomerCode">
      <xsd:simpleType>
        <xsd:restriction base="dms:Text"/>
      </xsd:simpleType>
    </xsd:element>
    <xsd:element name="CognivaFacetCustomerName" ma:index="44" nillable="true" ma:displayName="Customer Name" ma:internalName="CognivaFacetCustomerName">
      <xsd:simpleType>
        <xsd:restriction base="dms:Text"/>
      </xsd:simpleType>
    </xsd:element>
    <xsd:element name="CognivaFacetDocumentSource" ma:index="45" nillable="true" ma:displayName="Document Source" ma:internalName="CognivaFacetDocumentSource">
      <xsd:simpleType>
        <xsd:restriction base="dms:Text"/>
      </xsd:simpleType>
    </xsd:element>
    <xsd:element name="CognivaFacetDueDiligenceFinance" ma:index="46" nillable="true" ma:displayName="Due Diligence by Finance" ma:internalName="CognivaFacetDueDiligenceFinance">
      <xsd:simpleType>
        <xsd:restriction base="dms:Text">
          <xsd:maxLength value="255"/>
        </xsd:restriction>
      </xsd:simpleType>
    </xsd:element>
    <xsd:element name="CognivaFacetDueDiligenceSPS" ma:index="47" nillable="true" ma:displayName="Due Diligence in SPS" ma:internalName="CognivaFacetDueDiligenceSPS">
      <xsd:simpleType>
        <xsd:restriction base="dms:Text">
          <xsd:maxLength value="255"/>
        </xsd:restriction>
      </xsd:simpleType>
    </xsd:element>
    <xsd:element name="CognivaFacetEmployee_x0020_Name" ma:index="48" nillable="true" ma:displayName="Employee Name" ma:internalName="CognivaFacetEmployee_x0020_Name">
      <xsd:simpleType>
        <xsd:restriction base="dms:Text">
          <xsd:maxLength value="255"/>
        </xsd:restriction>
      </xsd:simpleType>
    </xsd:element>
    <xsd:element name="CognivaFacetEssential_x0020_Information_x0020_Resource" ma:index="49" nillable="true" ma:displayName="Essential Information Resource" ma:internalName="CognivaFacetEssential_x0020_Information_x0020_Resource">
      <xsd:simpleType>
        <xsd:restriction base="dms:Text">
          <xsd:maxLength value="255"/>
        </xsd:restriction>
      </xsd:simpleType>
    </xsd:element>
    <xsd:element name="CognivaFacetExpense_x0020_Voucher_x0020_Number" ma:index="50" nillable="true" ma:displayName="Invoice Number" ma:internalName="CognivaFacetExpense_x0020_Voucher_x0020_Number">
      <xsd:simpleType>
        <xsd:restriction base="dms:Text">
          <xsd:maxLength value="255"/>
        </xsd:restriction>
      </xsd:simpleType>
    </xsd:element>
    <xsd:element name="CognivaFacetEventDate" ma:index="51" nillable="true" ma:displayName="Event Date" ma:internalName="CognivaFacetEventDate">
      <xsd:simpleType>
        <xsd:restriction base="dms:Text">
          <xsd:maxLength value="255"/>
        </xsd:restriction>
      </xsd:simpleType>
    </xsd:element>
    <xsd:element name="CognivaFacetExternal_x0020_Author" ma:index="52" nillable="true" ma:displayName="External Author" ma:internalName="CognivaFacetExternal_x0020_Author">
      <xsd:simpleType>
        <xsd:restriction base="dms:Text">
          <xsd:maxLength value="255"/>
        </xsd:restriction>
      </xsd:simpleType>
    </xsd:element>
    <xsd:element name="CognivaFacetFindings_x0020_and_x0020_other_x0020_Dispositions" ma:index="53" nillable="true" ma:displayName="Findings and other Dispositions" ma:internalName="CognivaFacetFindings_x0020_and_x0020_other_x0020_Dispositions">
      <xsd:simpleType>
        <xsd:restriction base="dms:Text"/>
      </xsd:simpleType>
    </xsd:element>
    <xsd:element name="CognivaFacetFiscal_x0020_Year" ma:index="54" nillable="true" ma:displayName="Fiscal Year" ma:internalName="CognivaFacetFiscal_x0020_Year">
      <xsd:simpleType>
        <xsd:restriction base="dms:Text">
          <xsd:maxLength value="255"/>
        </xsd:restriction>
      </xsd:simpleType>
    </xsd:element>
    <xsd:element name="CognivaFacetGenericWorkDescriptionNumber" ma:index="55" nillable="true" ma:displayName="Generic Work Description Number" ma:internalName="CognivaFacetGenericWorkDescriptionNumber">
      <xsd:simpleType>
        <xsd:restriction base="dms:Text">
          <xsd:maxLength value="255"/>
        </xsd:restriction>
      </xsd:simpleType>
    </xsd:element>
    <xsd:element name="CognivaFacetGXReferenceNumber" ma:index="56" nillable="true" ma:displayName="GX Reference Number" ma:internalName="CognivaFacetGXReferenceNumber">
      <xsd:simpleType>
        <xsd:restriction base="dms:Text">
          <xsd:maxLength value="255"/>
        </xsd:restriction>
      </xsd:simpleType>
    </xsd:element>
    <xsd:element name="CognivaFacetGXVendorCode" ma:index="57" nillable="true" ma:displayName="GX Vendor Code" ma:internalName="CognivaFacetGXVendorCode">
      <xsd:simpleType>
        <xsd:restriction base="dms:Text">
          <xsd:maxLength value="255"/>
        </xsd:restriction>
      </xsd:simpleType>
    </xsd:element>
    <xsd:element name="CognivaFacetGXVendorName" ma:index="58" nillable="true" ma:displayName="GX Vendor Name" ma:internalName="CognivaFacetGXVendorName">
      <xsd:simpleType>
        <xsd:restriction base="dms:Text">
          <xsd:maxLength value="255"/>
        </xsd:restriction>
      </xsd:simpleType>
    </xsd:element>
    <xsd:element name="CognivaFacetHot_x0020_File" ma:index="59" nillable="true" ma:displayName="Hot File" ma:internalName="CognivaFacetHot_x0020_File">
      <xsd:simpleType>
        <xsd:restriction base="dms:Text">
          <xsd:maxLength value="255"/>
        </xsd:restriction>
      </xsd:simpleType>
    </xsd:element>
    <xsd:element name="CognivaFacetIncluded_x0020_in_x0020_Annual_x0020_Report" ma:index="60" nillable="true" ma:displayName="Included in Annual Report" ma:internalName="CognivaFacetIncluded_x0020_in_x0020_Annual_x0020_Report">
      <xsd:simpleType>
        <xsd:restriction base="dms:Text">
          <xsd:maxLength value="255"/>
        </xsd:restriction>
      </xsd:simpleType>
    </xsd:element>
    <xsd:element name="CognivaFacetInformation_x0020_Centre_x0020_Project_x0020_Name" ma:index="61" nillable="true" ma:displayName="Information Centre Project Name" ma:internalName="CognivaFacetInformation_x0020_Centre_x0020_Project_x0020_Name">
      <xsd:simpleType>
        <xsd:restriction base="dms:Text">
          <xsd:maxLength value="255"/>
        </xsd:restriction>
      </xsd:simpleType>
    </xsd:element>
    <xsd:element name="CognivaFacetInformation_x0020_Request_x0020_Number" ma:index="62" nillable="true" ma:displayName="Information Request Number" ma:indexed="true" ma:internalName="CognivaFacetInformation_x0020_Request_x0020_Number">
      <xsd:simpleType>
        <xsd:restriction base="dms:Text">
          <xsd:maxLength value="255"/>
        </xsd:restriction>
      </xsd:simpleType>
    </xsd:element>
    <xsd:element name="InternalExternal" ma:index="63" nillable="true" ma:displayName="Internal / External" ma:internalName="InternalExternal">
      <xsd:simpleType>
        <xsd:restriction base="dms:Text">
          <xsd:maxLength value="255"/>
        </xsd:restriction>
      </xsd:simpleType>
    </xsd:element>
    <xsd:element name="CognivaFacetRole" ma:index="64" nillable="true" ma:displayName="ISIS Role" ma:internalName="CognivaFacetRole">
      <xsd:simpleType>
        <xsd:restriction base="dms:Text">
          <xsd:maxLength value="255"/>
        </xsd:restriction>
      </xsd:simpleType>
    </xsd:element>
    <xsd:element name="CognivaFacetSubject" ma:index="65" nillable="true" ma:displayName="ISIS Subject" ma:internalName="CognivaFacetSubject">
      <xsd:simpleType>
        <xsd:restriction base="dms:Text">
          <xsd:maxLength value="255"/>
        </xsd:restriction>
      </xsd:simpleType>
    </xsd:element>
    <xsd:element name="CognivaFacetISO_x0020_Project_x0020_Number" ma:index="66" nillable="true" ma:displayName="ISO Project Number" ma:internalName="CognivaFacetISO_x0020_Project_x0020_Number">
      <xsd:simpleType>
        <xsd:restriction base="dms:Text">
          <xsd:maxLength value="255"/>
        </xsd:restriction>
      </xsd:simpleType>
    </xsd:element>
    <xsd:element name="CognivaFacetJournal_x0020_Voucher_x0020_Type" ma:index="67" nillable="true" ma:displayName="Journal Voucher Type" ma:internalName="CognivaFacetJournal_x0020_Voucher_x0020_Type">
      <xsd:simpleType>
        <xsd:restriction base="dms:Text">
          <xsd:maxLength value="255"/>
        </xsd:restriction>
      </xsd:simpleType>
    </xsd:element>
    <xsd:element name="JurisdictionGeographicArea" ma:index="68" nillable="true" ma:displayName="Jurisdiction / Geographic Area" ma:internalName="JurisdictionGeographicArea">
      <xsd:simpleType>
        <xsd:restriction base="dms:Text">
          <xsd:maxLength value="255"/>
        </xsd:restriction>
      </xsd:simpleType>
    </xsd:element>
    <xsd:element name="CognivaFacetLegalConsultationNumber" ma:index="69" nillable="true" ma:displayName="Legal Consultation Number" ma:indexed="true" ma:internalName="CognivaFacetLegalConsultationNumber">
      <xsd:simpleType>
        <xsd:restriction base="dms:Text">
          <xsd:maxLength value="255"/>
        </xsd:restriction>
      </xsd:simpleType>
    </xsd:element>
    <xsd:element name="CognivaFacetLegislation" ma:index="70" nillable="true" ma:displayName="Legislation" ma:internalName="CognivaFacetLegislation">
      <xsd:simpleType>
        <xsd:restriction base="dms:Text">
          <xsd:maxLength value="255"/>
        </xsd:restriction>
      </xsd:simpleType>
    </xsd:element>
    <xsd:element name="CognivaFacetLibrary_x0020_Vendor" ma:index="71" nillable="true" ma:displayName="Library Vendor" ma:internalName="CognivaFacetLibrary_x0020_Vendor">
      <xsd:simpleType>
        <xsd:restriction base="dms:Text"/>
      </xsd:simpleType>
    </xsd:element>
    <xsd:element name="CognivaFacetLitigation_x0020_Case" ma:index="72" nillable="true" ma:displayName="Litigation Case" ma:internalName="CognivaFacetLitigation_x0020_Case">
      <xsd:simpleType>
        <xsd:restriction base="dms:Text">
          <xsd:maxLength value="255"/>
        </xsd:restriction>
      </xsd:simpleType>
    </xsd:element>
    <xsd:element name="CognivaFacetLitigation_x0020_File_x0020_Number" ma:index="73" nillable="true" ma:displayName="Litigation File Number" ma:indexed="true" ma:internalName="CognivaFacetLitigation_x0020_File_x0020_Number">
      <xsd:simpleType>
        <xsd:restriction base="dms:Text">
          <xsd:maxLength value="255"/>
        </xsd:restriction>
      </xsd:simpleType>
    </xsd:element>
    <xsd:element name="CognivaFacetLitigation_x0020_Category" ma:index="74" nillable="true" ma:displayName="Litigation Category" ma:internalName="CognivaFacetLitigation_x0020_Category">
      <xsd:simpleType>
        <xsd:restriction base="dms:Text">
          <xsd:maxLength value="255"/>
        </xsd:restriction>
      </xsd:simpleType>
    </xsd:element>
    <xsd:element name="CognivaFacetLocation_x0020_of_x0020_Physical_x0020_Resource" ma:index="75" nillable="true" ma:displayName="Location of Physical Resource" ma:internalName="CognivaFacetLocation_x0020_of_x0020_Physical_x0020_Resource">
      <xsd:simpleType>
        <xsd:restriction base="dms:Text">
          <xsd:maxLength value="255"/>
        </xsd:restriction>
      </xsd:simpleType>
    </xsd:element>
    <xsd:element name="CognivaFacetMeeting_x0020_Date" ma:index="76" nillable="true" ma:displayName="Meeting Date" ma:internalName="CognivaFacetMeeting_x0020_Date">
      <xsd:simpleType>
        <xsd:restriction base="dms:Text">
          <xsd:maxLength value="255"/>
        </xsd:restriction>
      </xsd:simpleType>
    </xsd:element>
    <xsd:element name="CognivaFacetOccupational_x0020_Group" ma:index="77" nillable="true" ma:displayName="Occupational Group" ma:internalName="CognivaFacetOccupational_x0020_Group">
      <xsd:simpleType>
        <xsd:restriction base="dms:Text">
          <xsd:maxLength value="255"/>
        </xsd:restriction>
      </xsd:simpleType>
    </xsd:element>
    <xsd:element name="CognivaFacetOPC_x0020_Branch" ma:index="78" nillable="true" ma:displayName="OPC Branch" ma:internalName="CognivaFacetOPC_x0020_Branch">
      <xsd:simpleType>
        <xsd:restriction base="dms:Text">
          <xsd:maxLength value="255"/>
        </xsd:restriction>
      </xsd:simpleType>
    </xsd:element>
    <xsd:element name="CognivaFacetOPC_x0020_Priority_x0020_Area" ma:index="79" nillable="true" ma:displayName="OPC Priority Area" ma:internalName="CognivaFacetOPC_x0020_Priority_x0020_Area">
      <xsd:simpleType>
        <xsd:restriction base="dms:Text">
          <xsd:maxLength value="255"/>
        </xsd:restriction>
      </xsd:simpleType>
    </xsd:element>
    <xsd:element name="CognivaFacetOrganization" ma:index="80" nillable="true" ma:displayName="Organization" ma:internalName="CognivaFacetOrganization">
      <xsd:simpleType>
        <xsd:restriction base="dms:Text">
          <xsd:maxLength value="255"/>
        </xsd:restriction>
      </xsd:simpleType>
    </xsd:element>
    <xsd:element name="CognivaFacetParliament" ma:index="81" nillable="true" ma:displayName="Parliament" ma:internalName="CognivaFacetParliament">
      <xsd:simpleType>
        <xsd:restriction base="dms:Text">
          <xsd:maxLength value="255"/>
        </xsd:restriction>
      </xsd:simpleType>
    </xsd:element>
    <xsd:element name="CognivaFacetPayables_x0020_Control_x0020_Report_x0020_Type" ma:index="82" nillable="true" ma:displayName="Payables Control Report Type" ma:internalName="CognivaFacetPayables_x0020_Control_x0020_Report_x0020_Type">
      <xsd:simpleType>
        <xsd:restriction base="dms:Text"/>
      </xsd:simpleType>
    </xsd:element>
    <xsd:element name="CognivaFacetPeriodical_x0020_Title" ma:index="83" nillable="true" ma:displayName="Periodical Title" ma:internalName="CognivaFacetPeriodical_x0020_Title">
      <xsd:simpleType>
        <xsd:restriction base="dms:Text">
          <xsd:maxLength value="255"/>
        </xsd:restriction>
      </xsd:simpleType>
    </xsd:element>
    <xsd:element name="CognivaFacetPhysical_x0020_Resource" ma:index="84" nillable="true" ma:displayName="Physical Resource" ma:internalName="CognivaFacetPhysical_x0020_Resource">
      <xsd:simpleType>
        <xsd:restriction base="dms:Text">
          <xsd:maxLength value="255"/>
        </xsd:restriction>
      </xsd:simpleType>
    </xsd:element>
    <xsd:element name="ProductSystemName" ma:index="85" nillable="true" ma:displayName="Product / System Name" ma:internalName="ProductSystemName">
      <xsd:simpleType>
        <xsd:restriction base="dms:Text">
          <xsd:maxLength value="255"/>
        </xsd:restriction>
      </xsd:simpleType>
    </xsd:element>
    <xsd:element name="CognivaFacetPIA_x0020_Category" ma:index="86" nillable="true" ma:displayName="PIA Category" ma:internalName="CognivaFacetPIA_x0020_Category">
      <xsd:simpleType>
        <xsd:restriction base="dms:Text">
          <xsd:maxLength value="255"/>
        </xsd:restriction>
      </xsd:simpleType>
    </xsd:element>
    <xsd:element name="CognivaFacetPIA_x0020_Review_x0020_Number" ma:index="87" nillable="true" ma:displayName="PIA Number" ma:indexed="true" ma:internalName="CognivaFacetPIA_x0020_Review_x0020_Number">
      <xsd:simpleType>
        <xsd:restriction base="dms:Text">
          <xsd:maxLength value="255"/>
        </xsd:restriction>
      </xsd:simpleType>
    </xsd:element>
    <xsd:element name="CognivaFacetPIPEDA_x0020_Case_x0020_Number" ma:index="88" nillable="true" ma:displayName="PIPEDA Case Number" ma:indexed="true" ma:internalName="CognivaFacetPIPEDA_x0020_Case_x0020_Number">
      <xsd:simpleType>
        <xsd:restriction base="dms:Text">
          <xsd:maxLength value="255"/>
        </xsd:restriction>
      </xsd:simpleType>
    </xsd:element>
    <xsd:element name="CognivaFacetPositionNumber" ma:index="89" nillable="true" ma:displayName="Position Number" ma:internalName="CognivaFacetPositionNumber">
      <xsd:simpleType>
        <xsd:restriction base="dms:Text">
          <xsd:maxLength value="255"/>
        </xsd:restriction>
      </xsd:simpleType>
    </xsd:element>
    <xsd:element name="CognivaFacetPrivacy_x0020_Case_x0020_Number" ma:index="90" nillable="true" ma:displayName="Privacy Case Number" ma:indexed="true" ma:internalName="CognivaFacetPrivacy_x0020_Case_x0020_Number">
      <xsd:simpleType>
        <xsd:restriction base="dms:Text">
          <xsd:maxLength value="255"/>
        </xsd:restriction>
      </xsd:simpleType>
    </xsd:element>
    <xsd:element name="CognivaFacetPublicAccountsVolume" ma:index="91" nillable="true" ma:displayName="Public Accounts Volume" ma:internalName="CognivaFacetPublicAccountsVolume">
      <xsd:simpleType>
        <xsd:restriction base="dms:Text">
          <xsd:maxLength value="255"/>
        </xsd:restriction>
      </xsd:simpleType>
    </xsd:element>
    <xsd:element name="RCResponsibilityCentre" ma:index="92" nillable="true" ma:displayName="RC Responsibility Centre" ma:internalName="RCResponsibilityCentre">
      <xsd:simpleType>
        <xsd:restriction base="dms:Text">
          <xsd:maxLength value="255"/>
        </xsd:restriction>
      </xsd:simpleType>
    </xsd:element>
    <xsd:element name="CognivaFacetReceivedDate" ma:index="93" nillable="true" ma:displayName="Received Date" ma:internalName="CognivaFacetReceivedDate">
      <xsd:simpleType>
        <xsd:restriction base="dms:Text">
          <xsd:maxLength value="255"/>
        </xsd:restriction>
      </xsd:simpleType>
    </xsd:element>
    <xsd:element name="CognivaFacetRelated_x0020_Document" ma:index="94" nillable="true" ma:displayName="Related Document" ma:internalName="CognivaFacetRelated_x0020_Document" ma:readOnly="false">
      <xsd:simpleType>
        <xsd:restriction base="dms:Text">
          <xsd:maxLength value="255"/>
        </xsd:restriction>
      </xsd:simpleType>
    </xsd:element>
    <xsd:element name="CognivaFacetReport_x0020_Date" ma:index="95" nillable="true" ma:displayName="Report Date" ma:internalName="CognivaFacetReport_x0020_Date">
      <xsd:simpleType>
        <xsd:restriction base="dms:Text">
          <xsd:maxLength value="255"/>
        </xsd:restriction>
      </xsd:simpleType>
    </xsd:element>
    <xsd:element name="CognivaFacetReporter_x0020_Name" ma:index="96" nillable="true" ma:displayName="Reporter Name" ma:internalName="CognivaFacetReporter_x0020_Name">
      <xsd:simpleType>
        <xsd:restriction base="dms:Text">
          <xsd:maxLength value="255"/>
        </xsd:restriction>
      </xsd:simpleType>
    </xsd:element>
    <xsd:element name="CognivaFacetRetention_x0020_and_x0020_Disposition_x0020_Rule" ma:index="97" nillable="true" ma:displayName="Retention and Disposition Rule" ma:internalName="CognivaFacetRetention_x0020_and_x0020_Disposition_x0020_Rule">
      <xsd:simpleType>
        <xsd:restriction base="dms:Text">
          <xsd:maxLength value="255"/>
        </xsd:restriction>
      </xsd:simpleType>
    </xsd:element>
    <xsd:element name="Routing_x0020_Location" ma:index="98" nillable="true" ma:displayName="Routing Location" ma:internalName="Routing_x0020_Location">
      <xsd:simpleType>
        <xsd:restriction base="dms:Text">
          <xsd:maxLength value="255"/>
        </xsd:restriction>
      </xsd:simpleType>
    </xsd:element>
    <xsd:element name="CognivaFacetSector_x0020_Type" ma:index="99" nillable="true" ma:displayName="Sector Type" ma:internalName="CognivaFacetSector_x0020_Type">
      <xsd:simpleType>
        <xsd:restriction base="dms:Text">
          <xsd:maxLength value="255"/>
        </xsd:restriction>
      </xsd:simpleType>
    </xsd:element>
    <xsd:element name="Scanned_Document" ma:index="100" nillable="true" ma:displayName="Scanned Document" ma:internalName="Scanned_Document">
      <xsd:simpleType>
        <xsd:restriction base="dms:Text"/>
      </xsd:simpleType>
    </xsd:element>
    <xsd:element name="Scanned_Reference" ma:index="101" nillable="true" ma:displayName="Scanned Reference" ma:internalName="Scanned_Reference">
      <xsd:simpleType>
        <xsd:restriction base="dms:Text"/>
      </xsd:simpleType>
    </xsd:element>
    <xsd:element name="CognivaFacetSignature_x0020_Card_x0020_Type" ma:index="102" nillable="true" ma:displayName="Signature Card Type" ma:internalName="CognivaFacetSignature_x0020_Card_x0020_Type">
      <xsd:simpleType>
        <xsd:restriction base="dms:Text"/>
      </xsd:simpleType>
    </xsd:element>
    <xsd:element name="CognivaFacetSolicitorClientPrivilege" ma:index="103" nillable="true" ma:displayName="Solicitor Client Privilege" ma:internalName="CognivaFacetSolicitorClientPrivilege">
      <xsd:simpleType>
        <xsd:restriction base="dms:Text">
          <xsd:maxLength value="255"/>
        </xsd:restriction>
      </xsd:simpleType>
    </xsd:element>
    <xsd:element name="CognivaFacetSpeakerName" ma:index="104" nillable="true" ma:displayName="Speaker Name" ma:internalName="CognivaFacetSpeakerName">
      <xsd:simpleType>
        <xsd:restriction base="dms:Text">
          <xsd:maxLength value="255"/>
        </xsd:restriction>
      </xsd:simpleType>
    </xsd:element>
    <xsd:element name="CognivaFacetStaffing_x0020_Number" ma:index="105" nillable="true" ma:displayName="Staffing Number" ma:internalName="CognivaFacetStaffing_x0020_Number">
      <xsd:simpleType>
        <xsd:restriction base="dms:Text">
          <xsd:maxLength value="255"/>
        </xsd:restriction>
      </xsd:simpleType>
    </xsd:element>
    <xsd:element name="CognivaFacetTelecommunication_x0020_Company" ma:index="106" nillable="true" ma:displayName="Telecommunication Company" ma:internalName="CognivaFacetTelecommunication_x0020_Company">
      <xsd:simpleType>
        <xsd:restriction base="dms:Text"/>
      </xsd:simpleType>
    </xsd:element>
    <xsd:element name="CognivaFacetType_x0020_of_x0020_Appearance" ma:index="107" nillable="true" ma:displayName="Type of Appearance" ma:internalName="CognivaFacetType_x0020_of_x0020_Appearance">
      <xsd:simpleType>
        <xsd:restriction base="dms:Text">
          <xsd:maxLength value="255"/>
        </xsd:restriction>
      </xsd:simpleType>
    </xsd:element>
    <xsd:element name="CognivaFacetType_x0020_of_x0020_ATIP_x0020_Request" ma:index="108" nillable="true" ma:displayName="Type of ATIP Request" ma:internalName="CognivaFacetType_x0020_of_x0020_ATIP_x0020_Request">
      <xsd:simpleType>
        <xsd:restriction base="dms:Text">
          <xsd:maxLength value="255"/>
        </xsd:restriction>
      </xsd:simpleType>
    </xsd:element>
    <xsd:element name="CognivaFacetType_x0020_of_x0020_Guideline" ma:index="109" nillable="true" ma:displayName="Type of Guideline" ma:internalName="CognivaFacetType_x0020_of_x0020_Guideline">
      <xsd:simpleType>
        <xsd:restriction base="dms:Text">
          <xsd:maxLength value="255"/>
        </xsd:restriction>
      </xsd:simpleType>
    </xsd:element>
    <xsd:element name="CognivaFacetType_x0020_of_x0020_Initiative" ma:index="110" nillable="true" ma:displayName="Type of Initiative" ma:internalName="CognivaFacetType_x0020_of_x0020_Initiative">
      <xsd:simpleType>
        <xsd:restriction base="dms:Text">
          <xsd:maxLength value="255"/>
        </xsd:restriction>
      </xsd:simpleType>
    </xsd:element>
    <xsd:element name="CognivaFacetType_x0020_of_x0020_Outreach_x0020_Tool" ma:index="111" nillable="true" ma:displayName="Type of Outreach Tool" ma:internalName="CognivaFacetType_x0020_of_x0020_Outreach_x0020_Tool">
      <xsd:simpleType>
        <xsd:restriction base="dms:Text">
          <xsd:maxLength value="255"/>
        </xsd:restriction>
      </xsd:simpleType>
    </xsd:element>
    <xsd:element name="CognivaFacetType_x0020_of_x0020_Procedure" ma:index="112" nillable="true" ma:displayName="Type of Procedure" ma:internalName="CognivaFacetType_x0020_of_x0020_Procedure">
      <xsd:simpleType>
        <xsd:restriction base="dms:Text">
          <xsd:maxLength value="255"/>
        </xsd:restriction>
      </xsd:simpleType>
    </xsd:element>
    <xsd:element name="CognivaFacetType_x0020_of_x0020_Request" ma:index="113" nillable="true" ma:displayName="Type of Request" ma:internalName="CognivaFacetType_x0020_of_x0020_Request">
      <xsd:simpleType>
        <xsd:restriction base="dms:Text">
          <xsd:maxLength value="255"/>
        </xsd:restriction>
      </xsd:simpleType>
    </xsd:element>
    <xsd:element name="CognivaFacetVendor_x0020_Name_x0020_OGD" ma:index="114" nillable="true" ma:displayName="Vendor Name" ma:internalName="CognivaFacetVendor_x0020_Name_x0020_OGD">
      <xsd:simpleType>
        <xsd:restriction base="dms:Text">
          <xsd:maxLength value="255"/>
        </xsd:restriction>
      </xsd:simpleType>
    </xsd:element>
    <xsd:element name="CognivaFacetVendor_x0020_Code_x0020_OGD" ma:index="115" nillable="true" ma:displayName="Vendor Code" ma:internalName="CognivaFacetVendor_x0020_Code_x0020_OGD">
      <xsd:simpleType>
        <xsd:restriction base="dms:Text">
          <xsd:maxLength value="255"/>
        </xsd:restriction>
      </xsd:simpleType>
    </xsd:element>
    <xsd:element name="_dlc_DocIdUrl" ma:index="1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19" nillable="true" ma:displayName="Document ID Value" ma:description="The value of the document ID assigned to this item." ma:internalName="_dlc_DocId" ma:readOnly="true">
      <xsd:simpleType>
        <xsd:restriction base="dms:Text"/>
      </xsd:simpleType>
    </xsd:element>
    <xsd:element name="_dlc_DocIdPersistId" ma:index="12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0" ma:displayName="Author"/>
        <xsd:element ref="dcterms:created" minOccurs="0" maxOccurs="1"/>
        <xsd:element ref="dc:identifier" minOccurs="0" maxOccurs="1"/>
        <xsd:element name="contentType" minOccurs="0" maxOccurs="1" type="xsd:string" ma:index="127"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21876-E38D-4236-B738-CC2F8A46C734}">
  <ds:schemaRefs>
    <ds:schemaRef ds:uri="http://schemas.microsoft.com/sharepoint/v3/contenttype/forms"/>
  </ds:schemaRefs>
</ds:datastoreItem>
</file>

<file path=customXml/itemProps2.xml><?xml version="1.0" encoding="utf-8"?>
<ds:datastoreItem xmlns:ds="http://schemas.openxmlformats.org/officeDocument/2006/customXml" ds:itemID="{547A3D70-3018-42DA-B74B-0B60AD727A0B}">
  <ds:schemaRefs>
    <ds:schemaRef ds:uri="http://schemas.microsoft.com/office/2006/metadata/customXsn"/>
  </ds:schemaRefs>
</ds:datastoreItem>
</file>

<file path=customXml/itemProps3.xml><?xml version="1.0" encoding="utf-8"?>
<ds:datastoreItem xmlns:ds="http://schemas.openxmlformats.org/officeDocument/2006/customXml" ds:itemID="{B19B39C7-3888-4313-9B4E-E9D5AFB630B6}">
  <ds:schemaRefs>
    <ds:schemaRef ds:uri="http://schemas.microsoft.com/sharepoint/events"/>
  </ds:schemaRefs>
</ds:datastoreItem>
</file>

<file path=customXml/itemProps4.xml><?xml version="1.0" encoding="utf-8"?>
<ds:datastoreItem xmlns:ds="http://schemas.openxmlformats.org/officeDocument/2006/customXml" ds:itemID="{B1EC8D96-7E4F-4D19-B465-05A1519EE7E3}">
  <ds:schemaRefs>
    <ds:schemaRef ds:uri="http://schemas.microsoft.com/office/2006/metadata/properties"/>
    <ds:schemaRef ds:uri="http://schemas.microsoft.com/office/infopath/2007/PartnerControls"/>
    <ds:schemaRef ds:uri="33568a71-0971-4958-b60d-cae28eede9ca"/>
    <ds:schemaRef ds:uri="http://schemas.microsoft.com/sharepoint/v3"/>
    <ds:schemaRef ds:uri="http://schemas.microsoft.com/sharepoint/v4"/>
  </ds:schemaRefs>
</ds:datastoreItem>
</file>

<file path=customXml/itemProps5.xml><?xml version="1.0" encoding="utf-8"?>
<ds:datastoreItem xmlns:ds="http://schemas.openxmlformats.org/officeDocument/2006/customXml" ds:itemID="{258243B9-C597-4B41-97EE-1AEF7EEC8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568a71-0971-4958-b60d-cae28eede9c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79918F4-E8F7-4F47-9DF2-2B38E18B1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Phoenix SPI Report Template_September_2014.dotx</Template>
  <TotalTime>3</TotalTime>
  <Pages>7</Pages>
  <Words>2229</Words>
  <Characters>12711</Characters>
  <DocSecurity>0</DocSecurity>
  <Lines>105</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14911</CharactersWithSpaces>
  <SharedDoc>false</SharedDoc>
  <HLinks>
    <vt:vector size="30" baseType="variant">
      <vt:variant>
        <vt:i4>1310772</vt:i4>
      </vt:variant>
      <vt:variant>
        <vt:i4>26</vt:i4>
      </vt:variant>
      <vt:variant>
        <vt:i4>0</vt:i4>
      </vt:variant>
      <vt:variant>
        <vt:i4>5</vt:i4>
      </vt:variant>
      <vt:variant>
        <vt:lpwstr/>
      </vt:variant>
      <vt:variant>
        <vt:lpwstr>_Toc302556009</vt:lpwstr>
      </vt:variant>
      <vt:variant>
        <vt:i4>1310772</vt:i4>
      </vt:variant>
      <vt:variant>
        <vt:i4>20</vt:i4>
      </vt:variant>
      <vt:variant>
        <vt:i4>0</vt:i4>
      </vt:variant>
      <vt:variant>
        <vt:i4>5</vt:i4>
      </vt:variant>
      <vt:variant>
        <vt:lpwstr/>
      </vt:variant>
      <vt:variant>
        <vt:lpwstr>_Toc302556008</vt:lpwstr>
      </vt:variant>
      <vt:variant>
        <vt:i4>1310772</vt:i4>
      </vt:variant>
      <vt:variant>
        <vt:i4>14</vt:i4>
      </vt:variant>
      <vt:variant>
        <vt:i4>0</vt:i4>
      </vt:variant>
      <vt:variant>
        <vt:i4>5</vt:i4>
      </vt:variant>
      <vt:variant>
        <vt:lpwstr/>
      </vt:variant>
      <vt:variant>
        <vt:lpwstr>_Toc302556007</vt:lpwstr>
      </vt:variant>
      <vt:variant>
        <vt:i4>1310772</vt:i4>
      </vt:variant>
      <vt:variant>
        <vt:i4>8</vt:i4>
      </vt:variant>
      <vt:variant>
        <vt:i4>0</vt:i4>
      </vt:variant>
      <vt:variant>
        <vt:i4>5</vt:i4>
      </vt:variant>
      <vt:variant>
        <vt:lpwstr/>
      </vt:variant>
      <vt:variant>
        <vt:lpwstr>_Toc302556006</vt:lpwstr>
      </vt:variant>
      <vt:variant>
        <vt:i4>1310772</vt:i4>
      </vt:variant>
      <vt:variant>
        <vt:i4>2</vt:i4>
      </vt:variant>
      <vt:variant>
        <vt:i4>0</vt:i4>
      </vt:variant>
      <vt:variant>
        <vt:i4>5</vt:i4>
      </vt:variant>
      <vt:variant>
        <vt:lpwstr/>
      </vt:variant>
      <vt:variant>
        <vt:lpwstr>_Toc302556005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2016-12-07T17:58:00Z</cp:lastPrinted>
  <dcterms:created xsi:type="dcterms:W3CDTF">2022-06-30T13:19:00Z</dcterms:created>
  <dcterms:modified xsi:type="dcterms:W3CDTF">2022-07-14T13:11:00Z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0x0101004C4EE9AFFA135D4CA13CB5F2E971820500BB5B02FC6D140649B7FB936FDE32B9C2</vt:lpwstr>
  </property>
  <property fmtid="{D5CDD505-2E9C-101B-9397-08002B2CF9AE}" pid="3" name="_dlc_DocIdItemGuid">
    <vt:lpwstr>502251cf-8f57-45a4-b97a-a5f26e85751f</vt:lpwstr>
  </property>
  <property fmtid="{D5CDD505-2E9C-101B-9397-08002B2CF9AE}" pid="4" name="_dlc_policyId">
    <vt:lpwstr/>
  </property>
  <property fmtid="{D5CDD505-2E9C-101B-9397-08002B2CF9AE}" pid="5" name="ItemRetentionFormula">
    <vt:lpwstr/>
  </property>
  <property fmtid="{D5CDD505-2E9C-101B-9397-08002B2CF9AE}" pid="6" name="Order">
    <vt:r8>17547100</vt:r8>
  </property>
  <property fmtid="{D5CDD505-2E9C-101B-9397-08002B2CF9AE}" pid="7" name="MSIP_Label_7bb64f8a-9106-4cda-819e-b627ee2cf2ec_Enabled">
    <vt:lpwstr>true</vt:lpwstr>
  </property>
  <property fmtid="{D5CDD505-2E9C-101B-9397-08002B2CF9AE}" pid="8" name="MSIP_Label_7bb64f8a-9106-4cda-819e-b627ee2cf2ec_SetDate">
    <vt:lpwstr>2022-06-29T17:27:02Z</vt:lpwstr>
  </property>
  <property fmtid="{D5CDD505-2E9C-101B-9397-08002B2CF9AE}" pid="9" name="MSIP_Label_7bb64f8a-9106-4cda-819e-b627ee2cf2ec_Method">
    <vt:lpwstr>Privileged</vt:lpwstr>
  </property>
  <property fmtid="{D5CDD505-2E9C-101B-9397-08002B2CF9AE}" pid="10" name="MSIP_Label_7bb64f8a-9106-4cda-819e-b627ee2cf2ec_Name">
    <vt:lpwstr>Unclassified</vt:lpwstr>
  </property>
  <property fmtid="{D5CDD505-2E9C-101B-9397-08002B2CF9AE}" pid="11" name="MSIP_Label_7bb64f8a-9106-4cda-819e-b627ee2cf2ec_SiteId">
    <vt:lpwstr>2008ffa9-c9b2-4d97-9ad9-4ace25386be7</vt:lpwstr>
  </property>
  <property fmtid="{D5CDD505-2E9C-101B-9397-08002B2CF9AE}" pid="12" name="MSIP_Label_7bb64f8a-9106-4cda-819e-b627ee2cf2ec_ActionId">
    <vt:lpwstr>b59be722-d69d-4289-891e-23a8b8022f6a</vt:lpwstr>
  </property>
  <property fmtid="{D5CDD505-2E9C-101B-9397-08002B2CF9AE}" pid="13" name="MSIP_Label_7bb64f8a-9106-4cda-819e-b627ee2cf2ec_ContentBits">
    <vt:lpwstr>1</vt:lpwstr>
  </property>
</Properties>
</file>