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C559" w14:textId="595FA5AD" w:rsidR="00620E4F" w:rsidRPr="00214B82" w:rsidRDefault="00620E4F" w:rsidP="006A7AD0">
      <w:pPr>
        <w:jc w:val="left"/>
        <w:rPr>
          <w:color w:val="000000" w:themeColor="text1"/>
        </w:rPr>
      </w:pPr>
      <w:r w:rsidRPr="00620E4F">
        <w:rPr>
          <w:color w:val="000000" w:themeColor="text1"/>
          <w:sz w:val="24"/>
          <w:szCs w:val="24"/>
        </w:rPr>
        <w:t xml:space="preserve">POR Registration Number: </w:t>
      </w:r>
      <w:r w:rsidR="00582451">
        <w:rPr>
          <w:color w:val="000000" w:themeColor="text1"/>
          <w:sz w:val="24"/>
          <w:szCs w:val="24"/>
        </w:rPr>
        <w:t>058-23</w:t>
      </w:r>
    </w:p>
    <w:p w14:paraId="08D81F88" w14:textId="77777777" w:rsidR="00C26776" w:rsidRPr="009675A7" w:rsidRDefault="00C26776" w:rsidP="006A7AD0">
      <w:pPr>
        <w:jc w:val="left"/>
        <w:rPr>
          <w:color w:val="000000" w:themeColor="text1"/>
        </w:rPr>
      </w:pPr>
    </w:p>
    <w:p w14:paraId="56857BE3" w14:textId="77777777" w:rsidR="00620E4F" w:rsidRDefault="00620E4F" w:rsidP="006A7AD0">
      <w:pPr>
        <w:jc w:val="left"/>
        <w:rPr>
          <w:b/>
          <w:bCs/>
          <w:color w:val="000000" w:themeColor="text1"/>
          <w:sz w:val="30"/>
          <w:szCs w:val="30"/>
        </w:rPr>
      </w:pPr>
    </w:p>
    <w:p w14:paraId="3AF136D0" w14:textId="23E7A42A" w:rsidR="00310CDC" w:rsidRPr="001D247B" w:rsidRDefault="00310CDC" w:rsidP="006A7AD0">
      <w:pPr>
        <w:jc w:val="left"/>
        <w:rPr>
          <w:b/>
          <w:bCs/>
          <w:color w:val="000000" w:themeColor="text1"/>
          <w:sz w:val="32"/>
          <w:szCs w:val="32"/>
        </w:rPr>
      </w:pPr>
      <w:r w:rsidRPr="001D247B">
        <w:rPr>
          <w:b/>
          <w:bCs/>
          <w:color w:val="000000" w:themeColor="text1"/>
          <w:sz w:val="32"/>
          <w:szCs w:val="32"/>
        </w:rPr>
        <w:t>Oceans Protection Plan</w:t>
      </w:r>
      <w:r w:rsidR="008021CE">
        <w:rPr>
          <w:b/>
          <w:bCs/>
          <w:color w:val="000000" w:themeColor="text1"/>
          <w:sz w:val="32"/>
          <w:szCs w:val="32"/>
        </w:rPr>
        <w:t xml:space="preserve"> - </w:t>
      </w:r>
      <w:r w:rsidRPr="001D247B">
        <w:rPr>
          <w:b/>
          <w:bCs/>
          <w:color w:val="000000" w:themeColor="text1"/>
          <w:sz w:val="32"/>
          <w:szCs w:val="32"/>
        </w:rPr>
        <w:t>Canadians’ Confidence in Marine</w:t>
      </w:r>
      <w:r w:rsidR="0076595A" w:rsidRPr="001D247B">
        <w:rPr>
          <w:b/>
          <w:bCs/>
          <w:color w:val="000000" w:themeColor="text1"/>
          <w:sz w:val="32"/>
          <w:szCs w:val="32"/>
        </w:rPr>
        <w:t xml:space="preserve"> </w:t>
      </w:r>
      <w:r w:rsidRPr="001D247B">
        <w:rPr>
          <w:b/>
          <w:bCs/>
          <w:color w:val="000000" w:themeColor="text1"/>
          <w:sz w:val="32"/>
          <w:szCs w:val="32"/>
        </w:rPr>
        <w:t xml:space="preserve">Safety </w:t>
      </w:r>
      <w:r w:rsidR="008021CE">
        <w:rPr>
          <w:b/>
          <w:bCs/>
          <w:color w:val="000000" w:themeColor="text1"/>
          <w:sz w:val="32"/>
          <w:szCs w:val="32"/>
        </w:rPr>
        <w:t>2024</w:t>
      </w:r>
    </w:p>
    <w:p w14:paraId="0BE45582" w14:textId="77777777" w:rsidR="00DB0FF7" w:rsidRDefault="00DB0FF7" w:rsidP="006A7AD0">
      <w:pPr>
        <w:jc w:val="left"/>
        <w:rPr>
          <w:color w:val="000000" w:themeColor="text1"/>
          <w:sz w:val="28"/>
          <w:szCs w:val="28"/>
        </w:rPr>
      </w:pPr>
    </w:p>
    <w:p w14:paraId="0266FA21" w14:textId="1ED79D76" w:rsidR="00DE2F10" w:rsidRPr="00582451" w:rsidRDefault="00582451" w:rsidP="006A7AD0">
      <w:pPr>
        <w:jc w:val="left"/>
        <w:rPr>
          <w:rFonts w:cs="Arial"/>
          <w:bCs/>
          <w:sz w:val="28"/>
          <w:szCs w:val="28"/>
          <w:lang w:val="en-029"/>
        </w:rPr>
      </w:pPr>
      <w:r w:rsidRPr="00582451">
        <w:rPr>
          <w:rFonts w:cs="Arial"/>
          <w:bCs/>
          <w:sz w:val="28"/>
          <w:szCs w:val="28"/>
          <w:lang w:val="en-029"/>
        </w:rPr>
        <w:t xml:space="preserve">Public Opinion </w:t>
      </w:r>
      <w:r w:rsidR="00C26776" w:rsidRPr="00582451">
        <w:rPr>
          <w:rFonts w:cs="Arial"/>
          <w:bCs/>
          <w:sz w:val="28"/>
          <w:szCs w:val="28"/>
          <w:lang w:val="en-029"/>
        </w:rPr>
        <w:t>Research Report</w:t>
      </w:r>
    </w:p>
    <w:p w14:paraId="75CEC6F3" w14:textId="77777777" w:rsidR="00582451" w:rsidRPr="00582451" w:rsidRDefault="00582451" w:rsidP="006A7AD0">
      <w:pPr>
        <w:jc w:val="left"/>
        <w:rPr>
          <w:rFonts w:cs="Arial"/>
          <w:bCs/>
          <w:sz w:val="28"/>
          <w:szCs w:val="28"/>
          <w:lang w:val="en-029"/>
        </w:rPr>
      </w:pPr>
    </w:p>
    <w:p w14:paraId="3486EAB9" w14:textId="77777777" w:rsidR="00582451" w:rsidRPr="00582451" w:rsidRDefault="00582451" w:rsidP="006A7AD0">
      <w:pPr>
        <w:jc w:val="left"/>
        <w:rPr>
          <w:rFonts w:cs="Arial"/>
          <w:bCs/>
          <w:sz w:val="28"/>
          <w:szCs w:val="28"/>
          <w:lang w:val="en-029"/>
        </w:rPr>
      </w:pPr>
    </w:p>
    <w:p w14:paraId="0FCBABE5" w14:textId="0212BC88" w:rsidR="00C26776" w:rsidRPr="00DC3BDB" w:rsidRDefault="00C26776" w:rsidP="006A7AD0">
      <w:pPr>
        <w:jc w:val="left"/>
        <w:rPr>
          <w:rFonts w:cs="Arial"/>
          <w:b/>
          <w:color w:val="2F5496" w:themeColor="accent1" w:themeShade="BF"/>
          <w:sz w:val="28"/>
          <w:szCs w:val="28"/>
          <w:lang w:val="en-029"/>
        </w:rPr>
      </w:pPr>
      <w:r w:rsidRPr="00DC3BDB">
        <w:rPr>
          <w:rFonts w:cs="Arial"/>
          <w:b/>
          <w:sz w:val="28"/>
          <w:szCs w:val="28"/>
          <w:lang w:val="en-029"/>
        </w:rPr>
        <w:t xml:space="preserve">Prepared for </w:t>
      </w:r>
      <w:r w:rsidR="00310CDC" w:rsidRPr="00DC3BDB">
        <w:rPr>
          <w:rFonts w:cs="Arial"/>
          <w:b/>
          <w:sz w:val="28"/>
          <w:szCs w:val="28"/>
          <w:lang w:val="en-029"/>
        </w:rPr>
        <w:t>Transport Canada</w:t>
      </w:r>
    </w:p>
    <w:p w14:paraId="5D0673EB" w14:textId="77777777" w:rsidR="00C26776" w:rsidRPr="00582451" w:rsidRDefault="00C26776" w:rsidP="006A7AD0">
      <w:pPr>
        <w:jc w:val="left"/>
        <w:rPr>
          <w:color w:val="000000" w:themeColor="text1"/>
          <w:sz w:val="28"/>
          <w:szCs w:val="28"/>
        </w:rPr>
      </w:pPr>
    </w:p>
    <w:p w14:paraId="71318995" w14:textId="43967764" w:rsidR="00C26776" w:rsidRPr="00582451" w:rsidRDefault="00C26776" w:rsidP="006A7AD0">
      <w:pPr>
        <w:jc w:val="left"/>
        <w:rPr>
          <w:color w:val="000000" w:themeColor="text1"/>
          <w:sz w:val="28"/>
          <w:szCs w:val="28"/>
        </w:rPr>
      </w:pPr>
    </w:p>
    <w:p w14:paraId="7E6F0208" w14:textId="77777777" w:rsidR="00DE2F10" w:rsidRPr="00582451" w:rsidRDefault="00DE2F10" w:rsidP="006A7AD0">
      <w:pPr>
        <w:jc w:val="left"/>
        <w:rPr>
          <w:color w:val="000000" w:themeColor="text1"/>
          <w:sz w:val="28"/>
          <w:szCs w:val="28"/>
        </w:rPr>
      </w:pPr>
    </w:p>
    <w:p w14:paraId="76E6901A" w14:textId="5D0F8308" w:rsidR="00C26776" w:rsidRPr="00BD189E" w:rsidRDefault="00C26776" w:rsidP="006A7AD0">
      <w:pPr>
        <w:jc w:val="left"/>
        <w:rPr>
          <w:color w:val="000000" w:themeColor="text1"/>
          <w:sz w:val="28"/>
          <w:szCs w:val="28"/>
        </w:rPr>
      </w:pPr>
      <w:r w:rsidRPr="00BD189E">
        <w:rPr>
          <w:color w:val="000000" w:themeColor="text1"/>
          <w:sz w:val="28"/>
          <w:szCs w:val="28"/>
        </w:rPr>
        <w:t>Supplier name: Pollara Strategic Insights Inc.</w:t>
      </w:r>
    </w:p>
    <w:p w14:paraId="426D08B6" w14:textId="76C7CC89" w:rsidR="00C26776" w:rsidRPr="00BD189E" w:rsidRDefault="00C26776" w:rsidP="006A7AD0">
      <w:pPr>
        <w:jc w:val="left"/>
        <w:rPr>
          <w:color w:val="000000" w:themeColor="text1"/>
          <w:sz w:val="28"/>
          <w:szCs w:val="28"/>
        </w:rPr>
      </w:pPr>
      <w:r w:rsidRPr="00BD189E">
        <w:rPr>
          <w:color w:val="000000" w:themeColor="text1"/>
          <w:sz w:val="28"/>
          <w:szCs w:val="28"/>
        </w:rPr>
        <w:t>Contract number:</w:t>
      </w:r>
      <w:r w:rsidR="00582451" w:rsidRPr="00BD189E">
        <w:rPr>
          <w:color w:val="000000" w:themeColor="text1"/>
          <w:sz w:val="28"/>
          <w:szCs w:val="28"/>
        </w:rPr>
        <w:t xml:space="preserve"> CW2332068</w:t>
      </w:r>
    </w:p>
    <w:p w14:paraId="7A704667" w14:textId="695452A3" w:rsidR="00C26776" w:rsidRPr="00BD189E" w:rsidRDefault="00C26776" w:rsidP="006A7AD0">
      <w:pPr>
        <w:jc w:val="left"/>
        <w:rPr>
          <w:color w:val="000000" w:themeColor="text1"/>
          <w:sz w:val="28"/>
          <w:szCs w:val="28"/>
        </w:rPr>
      </w:pPr>
      <w:r w:rsidRPr="00BD189E">
        <w:rPr>
          <w:color w:val="000000" w:themeColor="text1"/>
          <w:sz w:val="28"/>
          <w:szCs w:val="28"/>
        </w:rPr>
        <w:t xml:space="preserve">Contract value: </w:t>
      </w:r>
      <w:r w:rsidR="00582451" w:rsidRPr="00BD189E">
        <w:rPr>
          <w:color w:val="000000" w:themeColor="text1"/>
          <w:sz w:val="28"/>
          <w:szCs w:val="28"/>
        </w:rPr>
        <w:t>168,768.89</w:t>
      </w:r>
    </w:p>
    <w:p w14:paraId="4AF82508" w14:textId="404FF36C" w:rsidR="00C26776" w:rsidRPr="00BD189E" w:rsidRDefault="00C26776" w:rsidP="006A7AD0">
      <w:pPr>
        <w:jc w:val="left"/>
        <w:rPr>
          <w:color w:val="000000" w:themeColor="text1"/>
          <w:sz w:val="28"/>
          <w:szCs w:val="28"/>
        </w:rPr>
      </w:pPr>
      <w:r w:rsidRPr="00BD189E">
        <w:rPr>
          <w:color w:val="000000" w:themeColor="text1"/>
          <w:sz w:val="28"/>
          <w:szCs w:val="28"/>
        </w:rPr>
        <w:t xml:space="preserve">Award date: </w:t>
      </w:r>
      <w:r w:rsidR="00582451" w:rsidRPr="00BD189E">
        <w:rPr>
          <w:color w:val="000000" w:themeColor="text1"/>
          <w:sz w:val="28"/>
          <w:szCs w:val="28"/>
        </w:rPr>
        <w:t>October 4, 2023</w:t>
      </w:r>
    </w:p>
    <w:p w14:paraId="00FD43E9" w14:textId="19475A88" w:rsidR="00C26776" w:rsidRPr="00BD189E" w:rsidRDefault="00C26776" w:rsidP="006A7AD0">
      <w:pPr>
        <w:jc w:val="left"/>
        <w:rPr>
          <w:color w:val="000000" w:themeColor="text1"/>
          <w:sz w:val="28"/>
          <w:szCs w:val="28"/>
        </w:rPr>
      </w:pPr>
      <w:r w:rsidRPr="00BD189E">
        <w:rPr>
          <w:color w:val="000000" w:themeColor="text1"/>
          <w:sz w:val="28"/>
          <w:szCs w:val="28"/>
        </w:rPr>
        <w:t xml:space="preserve">Delivery date: </w:t>
      </w:r>
      <w:r w:rsidR="006E0909">
        <w:rPr>
          <w:color w:val="000000" w:themeColor="text1"/>
          <w:sz w:val="28"/>
          <w:szCs w:val="28"/>
        </w:rPr>
        <w:t xml:space="preserve">March </w:t>
      </w:r>
      <w:r w:rsidR="00EA1EDD">
        <w:rPr>
          <w:color w:val="000000" w:themeColor="text1"/>
          <w:sz w:val="28"/>
          <w:szCs w:val="28"/>
        </w:rPr>
        <w:t>27</w:t>
      </w:r>
      <w:r w:rsidR="006E0909">
        <w:rPr>
          <w:color w:val="000000" w:themeColor="text1"/>
          <w:sz w:val="28"/>
          <w:szCs w:val="28"/>
        </w:rPr>
        <w:t>, 2024</w:t>
      </w:r>
    </w:p>
    <w:p w14:paraId="2116B480" w14:textId="0C3EE369" w:rsidR="00310CDC" w:rsidRPr="00582451" w:rsidRDefault="00310CDC" w:rsidP="006A7AD0">
      <w:pPr>
        <w:jc w:val="left"/>
        <w:rPr>
          <w:color w:val="000000" w:themeColor="text1"/>
          <w:sz w:val="28"/>
          <w:szCs w:val="28"/>
          <w:lang w:val="en-US"/>
        </w:rPr>
      </w:pPr>
    </w:p>
    <w:p w14:paraId="7D673575" w14:textId="77777777" w:rsidR="00AC3623" w:rsidRPr="00582451" w:rsidRDefault="00AC3623" w:rsidP="006A7AD0">
      <w:pPr>
        <w:jc w:val="left"/>
        <w:rPr>
          <w:color w:val="000000" w:themeColor="text1"/>
          <w:sz w:val="28"/>
          <w:szCs w:val="28"/>
          <w:lang w:val="en-US"/>
        </w:rPr>
      </w:pPr>
    </w:p>
    <w:p w14:paraId="787715D7" w14:textId="124FBC61" w:rsidR="00C26776" w:rsidRPr="00582451" w:rsidRDefault="00C26776" w:rsidP="006A7AD0">
      <w:pPr>
        <w:jc w:val="left"/>
        <w:rPr>
          <w:color w:val="000000" w:themeColor="text1"/>
          <w:sz w:val="28"/>
          <w:szCs w:val="28"/>
          <w:lang w:val="en-US"/>
        </w:rPr>
      </w:pPr>
    </w:p>
    <w:p w14:paraId="1194469C" w14:textId="477B8F6A" w:rsidR="00C26776" w:rsidRPr="00582451" w:rsidRDefault="00C26776" w:rsidP="006A7AD0">
      <w:pPr>
        <w:jc w:val="left"/>
        <w:rPr>
          <w:color w:val="000000" w:themeColor="text1"/>
          <w:sz w:val="28"/>
          <w:szCs w:val="28"/>
        </w:rPr>
      </w:pPr>
      <w:r w:rsidRPr="00DC3BDB">
        <w:rPr>
          <w:color w:val="000000" w:themeColor="text1"/>
          <w:sz w:val="28"/>
          <w:szCs w:val="28"/>
        </w:rPr>
        <w:t>For more information on this report, please contact</w:t>
      </w:r>
      <w:r w:rsidR="00DC3BDB">
        <w:rPr>
          <w:color w:val="000000" w:themeColor="text1"/>
          <w:sz w:val="28"/>
          <w:szCs w:val="28"/>
        </w:rPr>
        <w:t xml:space="preserve"> Transport Canada at </w:t>
      </w:r>
      <w:r w:rsidR="00DC3BDB" w:rsidRPr="0002498D">
        <w:rPr>
          <w:color w:val="000000" w:themeColor="text1"/>
          <w:sz w:val="28"/>
          <w:szCs w:val="28"/>
        </w:rPr>
        <w:t>TC.PublicOpinion-OpinionPublique.TC@tc.gc.ca</w:t>
      </w:r>
      <w:r w:rsidR="00620E4F" w:rsidRPr="00582451">
        <w:rPr>
          <w:color w:val="000000" w:themeColor="text1"/>
          <w:sz w:val="28"/>
          <w:szCs w:val="28"/>
        </w:rPr>
        <w:t xml:space="preserve"> </w:t>
      </w:r>
    </w:p>
    <w:p w14:paraId="074E1A49" w14:textId="558F5057" w:rsidR="00C26776" w:rsidRPr="00582451" w:rsidRDefault="00C26776" w:rsidP="006A7AD0">
      <w:pPr>
        <w:jc w:val="left"/>
        <w:rPr>
          <w:b/>
          <w:bCs/>
          <w:color w:val="000000" w:themeColor="text1"/>
          <w:sz w:val="28"/>
          <w:szCs w:val="28"/>
        </w:rPr>
      </w:pPr>
    </w:p>
    <w:p w14:paraId="081472CF" w14:textId="4A1E4457" w:rsidR="00C26776" w:rsidRPr="00582451" w:rsidRDefault="00620E4F" w:rsidP="006A7AD0">
      <w:pPr>
        <w:jc w:val="left"/>
        <w:rPr>
          <w:b/>
          <w:bCs/>
          <w:color w:val="000000" w:themeColor="text1"/>
          <w:sz w:val="28"/>
          <w:szCs w:val="28"/>
          <w:lang w:val="fr-CA"/>
        </w:rPr>
      </w:pPr>
      <w:r w:rsidRPr="00582451">
        <w:rPr>
          <w:b/>
          <w:bCs/>
          <w:color w:val="000000" w:themeColor="text1"/>
          <w:sz w:val="28"/>
          <w:szCs w:val="28"/>
          <w:lang w:val="fr-CA"/>
        </w:rPr>
        <w:t>Ce rapport est aussi disponible en français.</w:t>
      </w:r>
    </w:p>
    <w:p w14:paraId="73934F68" w14:textId="77777777" w:rsidR="00C26776" w:rsidRPr="009675A7" w:rsidRDefault="00C26776" w:rsidP="006A7AD0">
      <w:pPr>
        <w:jc w:val="left"/>
        <w:rPr>
          <w:b/>
          <w:bCs/>
          <w:color w:val="000000" w:themeColor="text1"/>
          <w:sz w:val="28"/>
          <w:szCs w:val="28"/>
          <w:lang w:val="fr-CA"/>
        </w:rPr>
      </w:pPr>
    </w:p>
    <w:p w14:paraId="41EF98C1" w14:textId="217A084B" w:rsidR="00C26776" w:rsidRPr="00F53A7C" w:rsidRDefault="00C26776" w:rsidP="006A7AD0">
      <w:pPr>
        <w:jc w:val="left"/>
        <w:rPr>
          <w:color w:val="000000" w:themeColor="text1"/>
          <w:lang w:val="fr-CA"/>
        </w:rPr>
      </w:pPr>
    </w:p>
    <w:p w14:paraId="0B06D943" w14:textId="77777777" w:rsidR="00310CDC" w:rsidRPr="00F53A7C" w:rsidRDefault="00310CDC" w:rsidP="006A7AD0">
      <w:pPr>
        <w:jc w:val="left"/>
        <w:rPr>
          <w:b/>
          <w:bCs/>
          <w:color w:val="000000" w:themeColor="text1"/>
          <w:sz w:val="32"/>
          <w:szCs w:val="32"/>
          <w:highlight w:val="yellow"/>
          <w:lang w:val="fr-CA"/>
        </w:rPr>
      </w:pPr>
    </w:p>
    <w:p w14:paraId="703A6BC9" w14:textId="70D070DB" w:rsidR="00310CDC" w:rsidRPr="00F53A7C" w:rsidRDefault="00310CDC" w:rsidP="006A7AD0">
      <w:pPr>
        <w:jc w:val="left"/>
        <w:rPr>
          <w:b/>
          <w:bCs/>
          <w:color w:val="000000" w:themeColor="text1"/>
          <w:sz w:val="32"/>
          <w:szCs w:val="32"/>
          <w:highlight w:val="yellow"/>
          <w:lang w:val="fr-CA"/>
        </w:rPr>
      </w:pPr>
    </w:p>
    <w:p w14:paraId="713FC498" w14:textId="07867FD1" w:rsidR="00310CDC" w:rsidRPr="00F53A7C" w:rsidRDefault="001D247B" w:rsidP="006A7AD0">
      <w:pPr>
        <w:jc w:val="left"/>
        <w:rPr>
          <w:b/>
          <w:bCs/>
          <w:color w:val="000000" w:themeColor="text1"/>
          <w:sz w:val="32"/>
          <w:szCs w:val="32"/>
          <w:highlight w:val="yellow"/>
          <w:lang w:val="fr-CA"/>
        </w:rPr>
      </w:pPr>
      <w:r w:rsidRPr="009675A7">
        <w:rPr>
          <w:noProof/>
          <w:color w:val="000000" w:themeColor="text1"/>
          <w:shd w:val="clear" w:color="auto" w:fill="E6E6E6"/>
          <w:lang w:val="en-US"/>
        </w:rPr>
        <w:drawing>
          <wp:anchor distT="0" distB="0" distL="114300" distR="114300" simplePos="0" relativeHeight="251658252" behindDoc="0" locked="0" layoutInCell="1" allowOverlap="1" wp14:anchorId="00D06A7C" wp14:editId="24EAF448">
            <wp:simplePos x="0" y="0"/>
            <wp:positionH relativeFrom="margin">
              <wp:align>right</wp:align>
            </wp:positionH>
            <wp:positionV relativeFrom="paragraph">
              <wp:posOffset>4445</wp:posOffset>
            </wp:positionV>
            <wp:extent cx="2577465" cy="812800"/>
            <wp:effectExtent l="0" t="0" r="0" b="6350"/>
            <wp:wrapThrough wrapText="bothSides">
              <wp:wrapPolygon edited="0">
                <wp:start x="0" y="0"/>
                <wp:lineTo x="0" y="21263"/>
                <wp:lineTo x="21392" y="21263"/>
                <wp:lineTo x="21392" y="0"/>
                <wp:lineTo x="0" y="0"/>
              </wp:wrapPolygon>
            </wp:wrapThrough>
            <wp:docPr id="10" name="Picture 10" descr="Government of Canada Plans to Reduce Heavy Truck Emissions - Auto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 of Canada Plans to Reduce Heavy Truck Emissions - Autos.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7465" cy="812800"/>
                    </a:xfrm>
                    <a:prstGeom prst="rect">
                      <a:avLst/>
                    </a:prstGeom>
                    <a:noFill/>
                    <a:ln>
                      <a:noFill/>
                    </a:ln>
                  </pic:spPr>
                </pic:pic>
              </a:graphicData>
            </a:graphic>
          </wp:anchor>
        </w:drawing>
      </w:r>
    </w:p>
    <w:p w14:paraId="7EB66F38" w14:textId="262C4EA4" w:rsidR="00620E4F" w:rsidRPr="00F53A7C" w:rsidRDefault="00620E4F" w:rsidP="006A7AD0">
      <w:pPr>
        <w:jc w:val="left"/>
        <w:rPr>
          <w:b/>
          <w:bCs/>
          <w:color w:val="000000" w:themeColor="text1"/>
          <w:sz w:val="32"/>
          <w:szCs w:val="32"/>
          <w:highlight w:val="yellow"/>
          <w:lang w:val="fr-CA"/>
        </w:rPr>
      </w:pPr>
      <w:r w:rsidRPr="00F53A7C">
        <w:rPr>
          <w:b/>
          <w:bCs/>
          <w:color w:val="000000" w:themeColor="text1"/>
          <w:sz w:val="32"/>
          <w:szCs w:val="32"/>
          <w:highlight w:val="yellow"/>
          <w:lang w:val="fr-CA"/>
        </w:rPr>
        <w:br w:type="page"/>
      </w:r>
    </w:p>
    <w:p w14:paraId="314003A5" w14:textId="77777777" w:rsidR="00DC3BDB" w:rsidRPr="001D247B" w:rsidRDefault="00DC3BDB" w:rsidP="006A7AD0">
      <w:pPr>
        <w:jc w:val="left"/>
        <w:rPr>
          <w:b/>
          <w:bCs/>
          <w:color w:val="000000" w:themeColor="text1"/>
          <w:sz w:val="32"/>
          <w:szCs w:val="32"/>
        </w:rPr>
      </w:pPr>
      <w:r w:rsidRPr="001D247B">
        <w:rPr>
          <w:b/>
          <w:bCs/>
          <w:color w:val="000000" w:themeColor="text1"/>
          <w:sz w:val="32"/>
          <w:szCs w:val="32"/>
        </w:rPr>
        <w:lastRenderedPageBreak/>
        <w:t>Oceans Protection Plan</w:t>
      </w:r>
      <w:r>
        <w:rPr>
          <w:b/>
          <w:bCs/>
          <w:color w:val="000000" w:themeColor="text1"/>
          <w:sz w:val="32"/>
          <w:szCs w:val="32"/>
        </w:rPr>
        <w:t xml:space="preserve"> - </w:t>
      </w:r>
      <w:r w:rsidRPr="001D247B">
        <w:rPr>
          <w:b/>
          <w:bCs/>
          <w:color w:val="000000" w:themeColor="text1"/>
          <w:sz w:val="32"/>
          <w:szCs w:val="32"/>
        </w:rPr>
        <w:t xml:space="preserve">Canadians’ Confidence in Marine Safety </w:t>
      </w:r>
      <w:r>
        <w:rPr>
          <w:b/>
          <w:bCs/>
          <w:color w:val="000000" w:themeColor="text1"/>
          <w:sz w:val="32"/>
          <w:szCs w:val="32"/>
        </w:rPr>
        <w:t>2024</w:t>
      </w:r>
    </w:p>
    <w:p w14:paraId="7FD8A203" w14:textId="77777777" w:rsidR="00DC3BDB" w:rsidRDefault="00DC3BDB" w:rsidP="006A7AD0">
      <w:pPr>
        <w:jc w:val="left"/>
        <w:rPr>
          <w:color w:val="000000" w:themeColor="text1"/>
          <w:sz w:val="28"/>
          <w:szCs w:val="28"/>
        </w:rPr>
      </w:pPr>
    </w:p>
    <w:p w14:paraId="34CC3B76" w14:textId="77777777" w:rsidR="00DC3BDB" w:rsidRPr="00582451" w:rsidRDefault="00DC3BDB" w:rsidP="006A7AD0">
      <w:pPr>
        <w:jc w:val="left"/>
        <w:rPr>
          <w:rFonts w:cs="Arial"/>
          <w:bCs/>
          <w:sz w:val="28"/>
          <w:szCs w:val="28"/>
          <w:lang w:val="en-029"/>
        </w:rPr>
      </w:pPr>
      <w:r w:rsidRPr="00582451">
        <w:rPr>
          <w:rFonts w:cs="Arial"/>
          <w:bCs/>
          <w:sz w:val="28"/>
          <w:szCs w:val="28"/>
          <w:lang w:val="en-029"/>
        </w:rPr>
        <w:t>Public Opinion Research Report</w:t>
      </w:r>
    </w:p>
    <w:p w14:paraId="065D5F51" w14:textId="77777777" w:rsidR="007D5546" w:rsidRPr="00BD189E" w:rsidRDefault="007D5546" w:rsidP="006A7AD0">
      <w:pPr>
        <w:jc w:val="left"/>
        <w:rPr>
          <w:color w:val="000000" w:themeColor="text1"/>
        </w:rPr>
      </w:pPr>
    </w:p>
    <w:p w14:paraId="0DB5FC30" w14:textId="7B952E08" w:rsidR="00620E4F" w:rsidRPr="001D247B" w:rsidRDefault="001D247B" w:rsidP="006A7AD0">
      <w:pPr>
        <w:jc w:val="left"/>
        <w:rPr>
          <w:b/>
          <w:bCs/>
          <w:color w:val="000000" w:themeColor="text1"/>
          <w:sz w:val="24"/>
          <w:szCs w:val="24"/>
        </w:rPr>
      </w:pPr>
      <w:r w:rsidRPr="001D247B">
        <w:rPr>
          <w:b/>
          <w:bCs/>
          <w:color w:val="000000" w:themeColor="text1"/>
          <w:sz w:val="24"/>
          <w:szCs w:val="24"/>
        </w:rPr>
        <w:t>Prepared for Transport Can</w:t>
      </w:r>
      <w:r w:rsidR="00D62AF8">
        <w:rPr>
          <w:b/>
          <w:bCs/>
          <w:color w:val="000000" w:themeColor="text1"/>
          <w:sz w:val="24"/>
          <w:szCs w:val="24"/>
        </w:rPr>
        <w:t>a</w:t>
      </w:r>
      <w:r w:rsidRPr="001D247B">
        <w:rPr>
          <w:b/>
          <w:bCs/>
          <w:color w:val="000000" w:themeColor="text1"/>
          <w:sz w:val="24"/>
          <w:szCs w:val="24"/>
        </w:rPr>
        <w:t>da</w:t>
      </w:r>
    </w:p>
    <w:p w14:paraId="4D632ADD" w14:textId="4B44AE70" w:rsidR="001D247B" w:rsidRDefault="001D247B" w:rsidP="006A7AD0">
      <w:pPr>
        <w:jc w:val="left"/>
        <w:rPr>
          <w:b/>
          <w:bCs/>
          <w:color w:val="000000" w:themeColor="text1"/>
          <w:sz w:val="24"/>
          <w:szCs w:val="24"/>
        </w:rPr>
      </w:pPr>
      <w:r w:rsidRPr="001D247B">
        <w:rPr>
          <w:b/>
          <w:bCs/>
          <w:color w:val="000000" w:themeColor="text1"/>
          <w:sz w:val="24"/>
          <w:szCs w:val="24"/>
        </w:rPr>
        <w:t>Supplier Name: Pollara Strategic Insights Inc.</w:t>
      </w:r>
    </w:p>
    <w:p w14:paraId="10B22FB3" w14:textId="41D21292" w:rsidR="00DC3BDB" w:rsidRPr="001D247B" w:rsidRDefault="00DC3BDB" w:rsidP="006A7AD0">
      <w:pPr>
        <w:jc w:val="left"/>
        <w:rPr>
          <w:b/>
          <w:bCs/>
          <w:color w:val="000000" w:themeColor="text1"/>
          <w:sz w:val="24"/>
          <w:szCs w:val="24"/>
        </w:rPr>
      </w:pPr>
      <w:r w:rsidRPr="006A7AD0">
        <w:rPr>
          <w:b/>
          <w:bCs/>
          <w:color w:val="000000" w:themeColor="text1"/>
          <w:sz w:val="24"/>
          <w:szCs w:val="24"/>
        </w:rPr>
        <w:t xml:space="preserve">Date: </w:t>
      </w:r>
      <w:r w:rsidR="006E0909" w:rsidRPr="006A7AD0">
        <w:rPr>
          <w:b/>
          <w:bCs/>
          <w:color w:val="000000" w:themeColor="text1"/>
          <w:sz w:val="24"/>
          <w:szCs w:val="24"/>
        </w:rPr>
        <w:t>March 2024</w:t>
      </w:r>
    </w:p>
    <w:p w14:paraId="24B2411A" w14:textId="77777777" w:rsidR="00BD189E" w:rsidRDefault="00BD189E" w:rsidP="006A7AD0">
      <w:pPr>
        <w:jc w:val="left"/>
        <w:rPr>
          <w:color w:val="000000" w:themeColor="text1"/>
        </w:rPr>
      </w:pPr>
    </w:p>
    <w:p w14:paraId="59BE175E" w14:textId="72B8C1FE" w:rsidR="00620E4F" w:rsidRPr="00DC3BDB" w:rsidRDefault="00620E4F" w:rsidP="006A7AD0">
      <w:pPr>
        <w:jc w:val="left"/>
        <w:rPr>
          <w:color w:val="000000" w:themeColor="text1"/>
        </w:rPr>
      </w:pPr>
      <w:r w:rsidRPr="00620E4F">
        <w:rPr>
          <w:color w:val="000000" w:themeColor="text1"/>
        </w:rPr>
        <w:t>This public opinion research report presents the results of a</w:t>
      </w:r>
      <w:r w:rsidR="00DC3BDB">
        <w:rPr>
          <w:color w:val="000000" w:themeColor="text1"/>
        </w:rPr>
        <w:t>n</w:t>
      </w:r>
      <w:r>
        <w:rPr>
          <w:color w:val="000000" w:themeColor="text1"/>
        </w:rPr>
        <w:t xml:space="preserve"> online</w:t>
      </w:r>
      <w:r w:rsidR="00DC3BDB">
        <w:rPr>
          <w:color w:val="000000" w:themeColor="text1"/>
        </w:rPr>
        <w:t xml:space="preserve"> and telephone</w:t>
      </w:r>
      <w:r>
        <w:rPr>
          <w:color w:val="000000" w:themeColor="text1"/>
        </w:rPr>
        <w:t xml:space="preserve"> </w:t>
      </w:r>
      <w:r w:rsidRPr="00620E4F">
        <w:rPr>
          <w:color w:val="000000" w:themeColor="text1"/>
        </w:rPr>
        <w:t xml:space="preserve">survey </w:t>
      </w:r>
      <w:r w:rsidR="00DC3BDB">
        <w:rPr>
          <w:color w:val="000000" w:themeColor="text1"/>
        </w:rPr>
        <w:t xml:space="preserve">with 3,100 Canadians </w:t>
      </w:r>
      <w:r w:rsidRPr="00620E4F">
        <w:rPr>
          <w:color w:val="000000" w:themeColor="text1"/>
        </w:rPr>
        <w:t xml:space="preserve">conducted by Pollara Strategic Insights Inc. on behalf of </w:t>
      </w:r>
      <w:r>
        <w:rPr>
          <w:color w:val="000000" w:themeColor="text1"/>
        </w:rPr>
        <w:t>Transport Canada</w:t>
      </w:r>
      <w:r w:rsidR="00DC3BDB">
        <w:rPr>
          <w:color w:val="000000" w:themeColor="text1"/>
        </w:rPr>
        <w:t xml:space="preserve">. In-depth interviews </w:t>
      </w:r>
      <w:r w:rsidR="00DC3BDB" w:rsidRPr="00DC3BDB">
        <w:rPr>
          <w:color w:val="000000" w:themeColor="text1"/>
        </w:rPr>
        <w:t>with Indigenous partners and marine stakeholders were also conducted during the same time.</w:t>
      </w:r>
    </w:p>
    <w:p w14:paraId="64F37253" w14:textId="77777777" w:rsidR="00620E4F" w:rsidRPr="00DC3BDB" w:rsidRDefault="00620E4F" w:rsidP="006A7AD0">
      <w:pPr>
        <w:jc w:val="left"/>
        <w:rPr>
          <w:color w:val="000000" w:themeColor="text1"/>
        </w:rPr>
      </w:pPr>
    </w:p>
    <w:p w14:paraId="68D3478A" w14:textId="617AEB7F" w:rsidR="00620E4F" w:rsidRPr="00DC3BDB" w:rsidRDefault="001D247B" w:rsidP="006A7AD0">
      <w:pPr>
        <w:jc w:val="left"/>
        <w:rPr>
          <w:color w:val="000000" w:themeColor="text1"/>
          <w:lang w:val="fr-CA"/>
        </w:rPr>
      </w:pPr>
      <w:r w:rsidRPr="00DC3BDB">
        <w:rPr>
          <w:color w:val="000000" w:themeColor="text1"/>
          <w:lang w:val="fr-CA"/>
        </w:rPr>
        <w:t>Cette publication est aussi disponible en français sous le titre : Plan de protection des océans – la confiance des Canadiens à l’égard de la sécurité maritime 2024.</w:t>
      </w:r>
    </w:p>
    <w:p w14:paraId="4DCFF805" w14:textId="77777777" w:rsidR="001D247B" w:rsidRPr="00DC3BDB" w:rsidRDefault="001D247B" w:rsidP="006A7AD0">
      <w:pPr>
        <w:jc w:val="left"/>
        <w:rPr>
          <w:color w:val="000000" w:themeColor="text1"/>
          <w:highlight w:val="yellow"/>
          <w:lang w:val="fr-CA"/>
        </w:rPr>
      </w:pPr>
    </w:p>
    <w:p w14:paraId="773FC320" w14:textId="59377B0E" w:rsidR="65ED9E32" w:rsidRPr="00070842" w:rsidRDefault="65ED9E32" w:rsidP="006A7AD0">
      <w:pPr>
        <w:ind w:left="-20" w:right="-20"/>
        <w:jc w:val="left"/>
        <w:rPr>
          <w:rFonts w:eastAsia="Arial" w:cs="Arial"/>
          <w:color w:val="000000" w:themeColor="text1"/>
        </w:rPr>
      </w:pPr>
      <w:r w:rsidRPr="00070842">
        <w:rPr>
          <w:rFonts w:eastAsia="Arial" w:cs="Arial"/>
          <w:color w:val="000000" w:themeColor="text1"/>
        </w:rPr>
        <w:t>Transport Canada grants permission to copy and/or reproduce the contents of this publication for personal and public non-commercial use. Users must reproduce the materials accurately, identify Transport Canada as the source and not present theirs as an official version, or as having been produced with the help or the endorsement of Transport Canada.</w:t>
      </w:r>
    </w:p>
    <w:p w14:paraId="32D62F35" w14:textId="5ABAC761" w:rsidR="65ED9E32" w:rsidRPr="00070842" w:rsidRDefault="65ED9E32" w:rsidP="006A7AD0">
      <w:pPr>
        <w:ind w:left="-20" w:right="-20"/>
        <w:jc w:val="left"/>
        <w:rPr>
          <w:rFonts w:eastAsia="Arial" w:cs="Arial"/>
          <w:color w:val="000000" w:themeColor="text1"/>
        </w:rPr>
      </w:pPr>
      <w:r w:rsidRPr="00070842">
        <w:rPr>
          <w:rFonts w:eastAsia="Arial" w:cs="Arial"/>
          <w:color w:val="000000" w:themeColor="text1"/>
        </w:rPr>
        <w:t xml:space="preserve"> </w:t>
      </w:r>
    </w:p>
    <w:p w14:paraId="4A072A65" w14:textId="516173C8" w:rsidR="65ED9E32" w:rsidRPr="00070842" w:rsidRDefault="65ED9E32" w:rsidP="006A7AD0">
      <w:pPr>
        <w:ind w:left="-20" w:right="-20"/>
        <w:jc w:val="left"/>
        <w:rPr>
          <w:rStyle w:val="Hyperlink"/>
          <w:rFonts w:eastAsia="Times New Roman" w:cs="Arial"/>
        </w:rPr>
      </w:pPr>
      <w:r w:rsidRPr="00070842">
        <w:rPr>
          <w:rFonts w:eastAsia="Arial" w:cs="Arial"/>
          <w:color w:val="000000" w:themeColor="text1"/>
        </w:rPr>
        <w:t xml:space="preserve">To request permission to reproduce materials from this publication for commercial purposes, please complete the following web form: </w:t>
      </w:r>
      <w:hyperlink r:id="rId12" w:history="1">
        <w:r w:rsidRPr="00070842">
          <w:rPr>
            <w:rStyle w:val="Hyperlink"/>
            <w:rFonts w:eastAsia="Times New Roman" w:cs="Arial"/>
          </w:rPr>
          <w:t>www.tc.gc.ca/eng/crown-copyright-request-614.html</w:t>
        </w:r>
      </w:hyperlink>
    </w:p>
    <w:p w14:paraId="04CD5260" w14:textId="5DED9CB3" w:rsidR="65ED9E32" w:rsidRPr="00070842" w:rsidRDefault="65ED9E32" w:rsidP="006A7AD0">
      <w:pPr>
        <w:ind w:left="-20" w:right="-20"/>
        <w:jc w:val="left"/>
        <w:rPr>
          <w:rFonts w:eastAsia="Arial" w:cs="Arial"/>
          <w:color w:val="000000" w:themeColor="text1"/>
        </w:rPr>
      </w:pPr>
      <w:r w:rsidRPr="00070842">
        <w:rPr>
          <w:rFonts w:eastAsia="Arial" w:cs="Arial"/>
          <w:color w:val="000000" w:themeColor="text1"/>
        </w:rPr>
        <w:t xml:space="preserve"> </w:t>
      </w:r>
    </w:p>
    <w:p w14:paraId="011422F1" w14:textId="25DD23F2" w:rsidR="65ED9E32" w:rsidRPr="00070842" w:rsidRDefault="65ED9E32" w:rsidP="006A7AD0">
      <w:pPr>
        <w:jc w:val="left"/>
        <w:rPr>
          <w:rFonts w:eastAsia="Aptos" w:cs="Arial"/>
        </w:rPr>
      </w:pPr>
      <w:r w:rsidRPr="00070842">
        <w:rPr>
          <w:rFonts w:eastAsia="Arial" w:cs="Arial"/>
          <w:color w:val="000000" w:themeColor="text1"/>
        </w:rPr>
        <w:t xml:space="preserve">Or contact </w:t>
      </w:r>
      <w:hyperlink r:id="rId13" w:history="1">
        <w:r w:rsidRPr="00070842">
          <w:rPr>
            <w:rStyle w:val="Hyperlink"/>
            <w:rFonts w:eastAsia="Times New Roman" w:cs="Arial"/>
          </w:rPr>
          <w:t>TCcopyright-droitdauteurTC@tc.gc.ca</w:t>
        </w:r>
      </w:hyperlink>
    </w:p>
    <w:p w14:paraId="3027EAB5" w14:textId="5D461A10" w:rsidR="041C0AEC" w:rsidRPr="002C22FB" w:rsidRDefault="041C0AEC" w:rsidP="006A7AD0">
      <w:pPr>
        <w:jc w:val="left"/>
        <w:rPr>
          <w:rStyle w:val="Hyperlink"/>
          <w:rFonts w:ascii="Arial" w:eastAsia="Times New Roman" w:hAnsi="Arial" w:cs="Arial"/>
          <w:sz w:val="20"/>
          <w:szCs w:val="20"/>
        </w:rPr>
      </w:pPr>
    </w:p>
    <w:p w14:paraId="10764A9A" w14:textId="77777777" w:rsidR="001D247B" w:rsidRDefault="001D247B" w:rsidP="006A7AD0">
      <w:pPr>
        <w:jc w:val="left"/>
        <w:rPr>
          <w:color w:val="000000" w:themeColor="text1"/>
        </w:rPr>
      </w:pPr>
    </w:p>
    <w:p w14:paraId="0E4E5B04" w14:textId="77777777" w:rsidR="001D247B" w:rsidRDefault="001D247B" w:rsidP="006A7AD0">
      <w:pPr>
        <w:jc w:val="left"/>
        <w:rPr>
          <w:color w:val="000000" w:themeColor="text1"/>
        </w:rPr>
      </w:pPr>
    </w:p>
    <w:p w14:paraId="1F08E644" w14:textId="5C05B858" w:rsidR="001D247B" w:rsidRPr="00F06403" w:rsidRDefault="001D247B" w:rsidP="00F06403">
      <w:pPr>
        <w:rPr>
          <w:rFonts w:ascii="Calibri" w:hAnsi="Calibri"/>
          <w:sz w:val="24"/>
          <w:szCs w:val="24"/>
        </w:rPr>
      </w:pPr>
      <w:r w:rsidRPr="00070842">
        <w:rPr>
          <w:b/>
          <w:bCs/>
          <w:sz w:val="24"/>
          <w:szCs w:val="24"/>
        </w:rPr>
        <w:t xml:space="preserve">Catalogue </w:t>
      </w:r>
      <w:r w:rsidRPr="00F06403">
        <w:rPr>
          <w:b/>
          <w:bCs/>
          <w:sz w:val="24"/>
          <w:szCs w:val="24"/>
        </w:rPr>
        <w:t xml:space="preserve">Number: </w:t>
      </w:r>
      <w:r w:rsidR="00F06403" w:rsidRPr="00F06403">
        <w:rPr>
          <w:rStyle w:val="titleenglish0"/>
          <w:sz w:val="24"/>
          <w:szCs w:val="24"/>
        </w:rPr>
        <w:t>T29-173/2024E-PDF</w:t>
      </w:r>
    </w:p>
    <w:p w14:paraId="33768FA0" w14:textId="310D62E2" w:rsidR="001D247B" w:rsidRPr="00F06403" w:rsidRDefault="001D247B" w:rsidP="006A7AD0">
      <w:pPr>
        <w:jc w:val="left"/>
        <w:rPr>
          <w:sz w:val="24"/>
          <w:szCs w:val="24"/>
        </w:rPr>
      </w:pPr>
      <w:r w:rsidRPr="00F06403">
        <w:rPr>
          <w:b/>
          <w:bCs/>
          <w:sz w:val="24"/>
          <w:szCs w:val="24"/>
        </w:rPr>
        <w:t xml:space="preserve">International Standard Book Number (ISBN): </w:t>
      </w:r>
      <w:r w:rsidR="00F06403" w:rsidRPr="00F06403">
        <w:rPr>
          <w:rStyle w:val="titleenglish0"/>
          <w:sz w:val="24"/>
          <w:szCs w:val="24"/>
        </w:rPr>
        <w:t>978-0-660-70820-1</w:t>
      </w:r>
    </w:p>
    <w:p w14:paraId="060AD9C7" w14:textId="77777777" w:rsidR="001D247B" w:rsidRPr="00F06403" w:rsidRDefault="001D247B" w:rsidP="006A7AD0">
      <w:pPr>
        <w:jc w:val="left"/>
        <w:rPr>
          <w:color w:val="000000" w:themeColor="text1"/>
          <w:sz w:val="24"/>
          <w:szCs w:val="24"/>
        </w:rPr>
      </w:pPr>
    </w:p>
    <w:p w14:paraId="7E02A1CF" w14:textId="77777777" w:rsidR="001D247B" w:rsidRPr="00F06403" w:rsidRDefault="001D247B" w:rsidP="006A7AD0">
      <w:pPr>
        <w:jc w:val="left"/>
        <w:rPr>
          <w:color w:val="000000" w:themeColor="text1"/>
          <w:sz w:val="24"/>
          <w:szCs w:val="24"/>
        </w:rPr>
      </w:pPr>
    </w:p>
    <w:p w14:paraId="68AF7E95" w14:textId="77777777" w:rsidR="001D247B" w:rsidRPr="00F06403" w:rsidRDefault="001D247B" w:rsidP="006A7AD0">
      <w:pPr>
        <w:jc w:val="left"/>
        <w:rPr>
          <w:color w:val="000000" w:themeColor="text1"/>
          <w:sz w:val="24"/>
          <w:szCs w:val="24"/>
        </w:rPr>
      </w:pPr>
    </w:p>
    <w:p w14:paraId="6E58A70F" w14:textId="3C6348A2" w:rsidR="00620E4F" w:rsidRPr="00620E4F" w:rsidRDefault="00620E4F" w:rsidP="006A7AD0">
      <w:pPr>
        <w:jc w:val="left"/>
        <w:rPr>
          <w:color w:val="000000" w:themeColor="text1"/>
        </w:rPr>
      </w:pPr>
      <w:r w:rsidRPr="00620E4F">
        <w:rPr>
          <w:rFonts w:cs="Arial"/>
          <w:color w:val="000000" w:themeColor="text1"/>
          <w:shd w:val="clear" w:color="auto" w:fill="FFFFFF"/>
        </w:rPr>
        <w:t>© </w:t>
      </w:r>
      <w:r w:rsidRPr="00620E4F">
        <w:rPr>
          <w:color w:val="000000" w:themeColor="text1"/>
        </w:rPr>
        <w:t>His Majesty the King in Right of Canada, as represented by the Minister o</w:t>
      </w:r>
      <w:r w:rsidR="00DC3BDB">
        <w:rPr>
          <w:color w:val="000000" w:themeColor="text1"/>
        </w:rPr>
        <w:t xml:space="preserve">f </w:t>
      </w:r>
      <w:r w:rsidR="51890B71">
        <w:rPr>
          <w:color w:val="000000" w:themeColor="text1"/>
        </w:rPr>
        <w:t xml:space="preserve">Transport, </w:t>
      </w:r>
      <w:r w:rsidRPr="00620E4F">
        <w:rPr>
          <w:color w:val="000000" w:themeColor="text1"/>
        </w:rPr>
        <w:t>202</w:t>
      </w:r>
      <w:r w:rsidR="00BD189E">
        <w:rPr>
          <w:color w:val="000000" w:themeColor="text1"/>
        </w:rPr>
        <w:t>4</w:t>
      </w:r>
    </w:p>
    <w:p w14:paraId="5A0DE721" w14:textId="77777777" w:rsidR="00620E4F" w:rsidRPr="00620E4F" w:rsidRDefault="00620E4F" w:rsidP="006A7AD0">
      <w:pPr>
        <w:jc w:val="left"/>
        <w:rPr>
          <w:color w:val="000000" w:themeColor="text1"/>
        </w:rPr>
      </w:pPr>
    </w:p>
    <w:p w14:paraId="3722D490" w14:textId="3DCB1DF6" w:rsidR="0085533A" w:rsidRPr="009675A7" w:rsidRDefault="001D247B" w:rsidP="006A7AD0">
      <w:pPr>
        <w:jc w:val="left"/>
        <w:rPr>
          <w:color w:val="000000" w:themeColor="text1"/>
        </w:rPr>
      </w:pPr>
      <w:r w:rsidRPr="009675A7">
        <w:rPr>
          <w:noProof/>
          <w:color w:val="000000" w:themeColor="text1"/>
          <w:shd w:val="clear" w:color="auto" w:fill="E6E6E6"/>
          <w:lang w:val="en-US"/>
        </w:rPr>
        <w:drawing>
          <wp:anchor distT="0" distB="0" distL="114300" distR="114300" simplePos="0" relativeHeight="251658253" behindDoc="0" locked="0" layoutInCell="1" allowOverlap="1" wp14:anchorId="34494E98" wp14:editId="161E568C">
            <wp:simplePos x="0" y="0"/>
            <wp:positionH relativeFrom="margin">
              <wp:align>right</wp:align>
            </wp:positionH>
            <wp:positionV relativeFrom="paragraph">
              <wp:posOffset>201295</wp:posOffset>
            </wp:positionV>
            <wp:extent cx="2578046" cy="812800"/>
            <wp:effectExtent l="0" t="0" r="0" b="6350"/>
            <wp:wrapThrough wrapText="bothSides">
              <wp:wrapPolygon edited="0">
                <wp:start x="0" y="0"/>
                <wp:lineTo x="0" y="21263"/>
                <wp:lineTo x="21392" y="21263"/>
                <wp:lineTo x="21392" y="0"/>
                <wp:lineTo x="0" y="0"/>
              </wp:wrapPolygon>
            </wp:wrapThrough>
            <wp:docPr id="801018289" name="Picture 801018289" descr="Government of Canada Plans to Reduce Heavy Truck Emissions - Auto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 of Canada Plans to Reduce Heavy Truck Emissions - Autos.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8046" cy="812800"/>
                    </a:xfrm>
                    <a:prstGeom prst="rect">
                      <a:avLst/>
                    </a:prstGeom>
                    <a:noFill/>
                    <a:ln>
                      <a:noFill/>
                    </a:ln>
                  </pic:spPr>
                </pic:pic>
              </a:graphicData>
            </a:graphic>
          </wp:anchor>
        </w:drawing>
      </w:r>
      <w:r w:rsidR="00620E4F" w:rsidRPr="00214B82">
        <w:rPr>
          <w:color w:val="000000" w:themeColor="text1"/>
        </w:rPr>
        <w:br w:type="page"/>
      </w:r>
    </w:p>
    <w:p w14:paraId="3CD77563" w14:textId="77777777" w:rsidR="001D247B" w:rsidRPr="001D247B" w:rsidRDefault="001D247B" w:rsidP="006A7AD0">
      <w:pPr>
        <w:jc w:val="left"/>
        <w:rPr>
          <w:lang w:val="en-029"/>
        </w:rPr>
        <w:sectPr w:rsidR="001D247B" w:rsidRPr="001D247B" w:rsidSect="008920D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680" w:footer="680" w:gutter="0"/>
          <w:cols w:space="708"/>
          <w:titlePg/>
          <w:docGrid w:linePitch="360"/>
        </w:sectPr>
      </w:pPr>
      <w:bookmarkStart w:id="0" w:name="Executive"/>
    </w:p>
    <w:p w14:paraId="2DB0D1AD" w14:textId="467F50D6" w:rsidR="00FD7E67" w:rsidRPr="00A1407D" w:rsidRDefault="00EA1EDD" w:rsidP="006A7AD0">
      <w:pPr>
        <w:pStyle w:val="Heading1"/>
      </w:pPr>
      <w:bookmarkStart w:id="1" w:name="_Toc159162374"/>
      <w:r>
        <w:lastRenderedPageBreak/>
        <w:t>Executive Summary</w:t>
      </w:r>
      <w:bookmarkEnd w:id="1"/>
    </w:p>
    <w:p w14:paraId="2A3E2E9B" w14:textId="677F23B8" w:rsidR="00E7018A" w:rsidRPr="00A1407D" w:rsidRDefault="00730EAB" w:rsidP="006A7AD0">
      <w:pPr>
        <w:pStyle w:val="Heading2"/>
      </w:pPr>
      <w:bookmarkStart w:id="2" w:name="_Toc159162375"/>
      <w:bookmarkEnd w:id="0"/>
      <w:r w:rsidRPr="00A1407D">
        <w:t xml:space="preserve">Research </w:t>
      </w:r>
      <w:r w:rsidR="00C505F3" w:rsidRPr="00A1407D">
        <w:t>Background</w:t>
      </w:r>
      <w:r w:rsidRPr="00A1407D">
        <w:t xml:space="preserve"> and </w:t>
      </w:r>
      <w:r w:rsidR="0090080C" w:rsidRPr="00A1407D">
        <w:t>O</w:t>
      </w:r>
      <w:r w:rsidRPr="00A1407D">
        <w:t>bjectives</w:t>
      </w:r>
      <w:bookmarkEnd w:id="2"/>
    </w:p>
    <w:p w14:paraId="5A27A670" w14:textId="306001F1" w:rsidR="00C505F3" w:rsidRPr="00491161" w:rsidRDefault="00C505F3" w:rsidP="006A7AD0">
      <w:pPr>
        <w:jc w:val="left"/>
      </w:pPr>
      <w:r>
        <w:t>T</w:t>
      </w:r>
      <w:r w:rsidRPr="00491161">
        <w:t>he Oceans Protection Plan is the largest investment ever made to protect Canada’s coasts and waterways</w:t>
      </w:r>
      <w:r>
        <w:t xml:space="preserve">. It provides world-leading marine safety that creates economic opportunities for Canadians today, while protecting our coastlines for generations to come. </w:t>
      </w:r>
    </w:p>
    <w:p w14:paraId="7B0CD189" w14:textId="77777777" w:rsidR="00C505F3" w:rsidRDefault="00C505F3" w:rsidP="006A7AD0">
      <w:pPr>
        <w:jc w:val="left"/>
      </w:pPr>
    </w:p>
    <w:p w14:paraId="7BA7BF98" w14:textId="05434ADC" w:rsidR="00305031" w:rsidRDefault="2C86E01F" w:rsidP="006A7AD0">
      <w:pPr>
        <w:jc w:val="left"/>
      </w:pPr>
      <w:r>
        <w:t xml:space="preserve">The Oceans Protection Plan </w:t>
      </w:r>
      <w:r w:rsidR="002C22FB">
        <w:t xml:space="preserve">brings together Transport Canada, Indigenous partners, coastal communities, the marine industry and other stakeholders to develop and improve Canada’s marine safety system. It </w:t>
      </w:r>
      <w:r>
        <w:t>falls under Transport Canada’s mandate</w:t>
      </w:r>
      <w:r w:rsidR="3929CF1F">
        <w:t>. Transport Canada has been regularly conducting p</w:t>
      </w:r>
      <w:r>
        <w:t>ublic opinion research to measure Canadians’ awareness of issues</w:t>
      </w:r>
      <w:r w:rsidR="6F1DFB2E">
        <w:t xml:space="preserve"> and level of confidence</w:t>
      </w:r>
      <w:r>
        <w:t xml:space="preserve"> surrounding marine safety, ecosystems protections, and the Oceans Protection Plan.</w:t>
      </w:r>
      <w:r w:rsidR="604519CA">
        <w:t xml:space="preserve"> This research measured</w:t>
      </w:r>
      <w:r w:rsidR="00E128FD">
        <w:t xml:space="preserve"> awareness and confidence in Canada’s marine safety system, </w:t>
      </w:r>
      <w:r w:rsidR="007E7225">
        <w:t xml:space="preserve">the </w:t>
      </w:r>
      <w:r w:rsidR="00E128FD">
        <w:t>awareness</w:t>
      </w:r>
      <w:r w:rsidR="007E7225">
        <w:t xml:space="preserve">, importance and impact of </w:t>
      </w:r>
      <w:r w:rsidR="00E128FD">
        <w:t>the Oceans Protection Plan</w:t>
      </w:r>
      <w:r w:rsidR="007E7225">
        <w:t>, and the roles played by government and other organizations in developing and addressing marine safety.</w:t>
      </w:r>
    </w:p>
    <w:p w14:paraId="2B6D9ADD" w14:textId="77777777" w:rsidR="00DC3BDB" w:rsidRPr="004B2773" w:rsidRDefault="00DC3BDB" w:rsidP="006A7AD0">
      <w:pPr>
        <w:jc w:val="left"/>
      </w:pPr>
    </w:p>
    <w:p w14:paraId="070FFA19" w14:textId="645814AB" w:rsidR="002E6249" w:rsidRPr="004A4ADC" w:rsidRDefault="002E6249" w:rsidP="006A7AD0">
      <w:pPr>
        <w:jc w:val="left"/>
      </w:pPr>
      <w:r w:rsidRPr="002E6249">
        <w:t>This research will inform communications planning, outreach, and engagement</w:t>
      </w:r>
      <w:r>
        <w:t xml:space="preserve"> in marine safety</w:t>
      </w:r>
      <w:r w:rsidRPr="002E6249">
        <w:t xml:space="preserve">, as well as serve to measure improvement in relationships with Indigenous </w:t>
      </w:r>
      <w:r>
        <w:t>P</w:t>
      </w:r>
      <w:r w:rsidRPr="002E6249">
        <w:t>eoples</w:t>
      </w:r>
      <w:r w:rsidR="1EE9FEFC">
        <w:t xml:space="preserve">, </w:t>
      </w:r>
      <w:r>
        <w:t>coastal communities, Indigenous partners</w:t>
      </w:r>
      <w:r w:rsidR="007E7225">
        <w:t>,</w:t>
      </w:r>
      <w:r>
        <w:t xml:space="preserve"> and </w:t>
      </w:r>
      <w:r w:rsidR="7E3C7194">
        <w:t>m</w:t>
      </w:r>
      <w:r>
        <w:t>arine stakeholders</w:t>
      </w:r>
      <w:r w:rsidRPr="002E6249">
        <w:t>.</w:t>
      </w:r>
    </w:p>
    <w:p w14:paraId="1076EC45" w14:textId="77777777" w:rsidR="00C505F3" w:rsidRDefault="00C505F3" w:rsidP="006A7AD0">
      <w:pPr>
        <w:jc w:val="left"/>
        <w:rPr>
          <w:b/>
          <w:sz w:val="28"/>
          <w:szCs w:val="28"/>
        </w:rPr>
      </w:pPr>
    </w:p>
    <w:p w14:paraId="152CCA0C" w14:textId="77777777" w:rsidR="0094260E" w:rsidRPr="004A4ADC" w:rsidRDefault="0094260E" w:rsidP="006A7AD0">
      <w:pPr>
        <w:jc w:val="left"/>
        <w:rPr>
          <w:b/>
          <w:sz w:val="28"/>
          <w:szCs w:val="28"/>
        </w:rPr>
      </w:pPr>
    </w:p>
    <w:p w14:paraId="7629F06A" w14:textId="2B1B2DD7" w:rsidR="001D247B" w:rsidRPr="00A1407D" w:rsidRDefault="001D247B" w:rsidP="006A7AD0">
      <w:pPr>
        <w:pStyle w:val="Heading2"/>
      </w:pPr>
      <w:bookmarkStart w:id="3" w:name="_Toc159162376"/>
      <w:r w:rsidRPr="00A1407D">
        <w:t>Brief methodology</w:t>
      </w:r>
      <w:bookmarkEnd w:id="3"/>
    </w:p>
    <w:p w14:paraId="5D7A6690" w14:textId="7A309E36" w:rsidR="00D55CE3" w:rsidRDefault="004A4ADC" w:rsidP="006A7AD0">
      <w:pPr>
        <w:jc w:val="left"/>
      </w:pPr>
      <w:r>
        <w:t xml:space="preserve">To meet the research objectives, Pollara designed </w:t>
      </w:r>
      <w:r w:rsidR="00D55CE3">
        <w:t>a quantitative and qualitative component</w:t>
      </w:r>
      <w:r>
        <w:t xml:space="preserve"> of research.</w:t>
      </w:r>
      <w:r w:rsidR="00D55CE3">
        <w:t xml:space="preserve"> </w:t>
      </w:r>
    </w:p>
    <w:p w14:paraId="596CAA35" w14:textId="77777777" w:rsidR="00D55CE3" w:rsidRDefault="00D55CE3" w:rsidP="006A7AD0">
      <w:pPr>
        <w:jc w:val="left"/>
      </w:pPr>
    </w:p>
    <w:p w14:paraId="0B12369E" w14:textId="019B9FE9" w:rsidR="00D55CE3" w:rsidRDefault="00D55CE3" w:rsidP="006A7AD0">
      <w:pPr>
        <w:jc w:val="left"/>
      </w:pPr>
      <w:r>
        <w:t>For the quantitative component,</w:t>
      </w:r>
      <w:r w:rsidR="004A4ADC">
        <w:t xml:space="preserve"> Pollara</w:t>
      </w:r>
      <w:r>
        <w:t xml:space="preserve"> conducted</w:t>
      </w:r>
      <w:r w:rsidR="004A4ADC">
        <w:t xml:space="preserve"> a survey with</w:t>
      </w:r>
      <w:r>
        <w:t xml:space="preserve"> </w:t>
      </w:r>
      <w:r w:rsidR="005171E2">
        <w:t>n=</w:t>
      </w:r>
      <w:r w:rsidR="00305031">
        <w:t xml:space="preserve">3,100 </w:t>
      </w:r>
      <w:r>
        <w:t>Canadians</w:t>
      </w:r>
      <w:r w:rsidR="004B2773">
        <w:t xml:space="preserve">. Though a margin of error cannot be assigned to online surveys, a probability sample of this size would have a margin of error of ±1.8%, 19 times out of 20. This sample </w:t>
      </w:r>
      <w:r w:rsidR="00305031">
        <w:t>includ</w:t>
      </w:r>
      <w:r w:rsidR="004B2773">
        <w:t>ed</w:t>
      </w:r>
      <w:r w:rsidR="00305031">
        <w:t xml:space="preserve"> </w:t>
      </w:r>
      <w:r w:rsidR="005171E2">
        <w:t>n=</w:t>
      </w:r>
      <w:r w:rsidR="00305031">
        <w:t xml:space="preserve">624 </w:t>
      </w:r>
      <w:r w:rsidR="004A4ADC">
        <w:t xml:space="preserve">surveys </w:t>
      </w:r>
      <w:r w:rsidR="00305031">
        <w:t xml:space="preserve">with Indigenous </w:t>
      </w:r>
      <w:r w:rsidR="004A4ADC">
        <w:t>P</w:t>
      </w:r>
      <w:r w:rsidR="00305031">
        <w:t xml:space="preserve">eoples and </w:t>
      </w:r>
      <w:r w:rsidR="005171E2">
        <w:t>n=</w:t>
      </w:r>
      <w:r w:rsidR="00305031">
        <w:t>1</w:t>
      </w:r>
      <w:r w:rsidR="006E0909">
        <w:t>,</w:t>
      </w:r>
      <w:r w:rsidR="00305031">
        <w:t>656</w:t>
      </w:r>
      <w:r w:rsidR="004A4ADC">
        <w:t xml:space="preserve"> surveys</w:t>
      </w:r>
      <w:r w:rsidR="00305031">
        <w:t xml:space="preserve"> with</w:t>
      </w:r>
      <w:r w:rsidR="004B2773">
        <w:t xml:space="preserve"> residents living in</w:t>
      </w:r>
      <w:r w:rsidR="00305031">
        <w:t xml:space="preserve"> coastal communities in Canada. </w:t>
      </w:r>
      <w:r w:rsidR="004B2773">
        <w:t>Most of</w:t>
      </w:r>
      <w:r w:rsidR="005171E2">
        <w:t xml:space="preserve"> the complete</w:t>
      </w:r>
      <w:r w:rsidR="298AE5FB">
        <w:t>d surveys</w:t>
      </w:r>
      <w:r w:rsidR="005171E2">
        <w:t xml:space="preserve"> (n=</w:t>
      </w:r>
      <w:r w:rsidR="00D62AF8">
        <w:t>3</w:t>
      </w:r>
      <w:r w:rsidR="006E0909">
        <w:t>,</w:t>
      </w:r>
      <w:r w:rsidR="00D62AF8">
        <w:t>076</w:t>
      </w:r>
      <w:r w:rsidR="005171E2">
        <w:t>)</w:t>
      </w:r>
      <w:r>
        <w:t xml:space="preserve"> </w:t>
      </w:r>
      <w:r w:rsidR="005171E2">
        <w:t>were</w:t>
      </w:r>
      <w:r>
        <w:t xml:space="preserve"> collected through an online panel, with</w:t>
      </w:r>
      <w:r w:rsidR="005171E2">
        <w:t xml:space="preserve"> </w:t>
      </w:r>
      <w:r w:rsidR="004B2773">
        <w:t>n=</w:t>
      </w:r>
      <w:r w:rsidR="00D62AF8">
        <w:t xml:space="preserve">40 </w:t>
      </w:r>
      <w:r>
        <w:t>complete</w:t>
      </w:r>
      <w:r w:rsidR="106F5D4E">
        <w:t>d surveys</w:t>
      </w:r>
      <w:r>
        <w:t xml:space="preserve"> </w:t>
      </w:r>
      <w:r w:rsidR="002C22FB">
        <w:t xml:space="preserve">across </w:t>
      </w:r>
      <w:r w:rsidR="006E0909">
        <w:t xml:space="preserve">the </w:t>
      </w:r>
      <w:r w:rsidR="002C22FB">
        <w:t>territories</w:t>
      </w:r>
      <w:r w:rsidR="005171E2">
        <w:t xml:space="preserve"> collected</w:t>
      </w:r>
      <w:r>
        <w:t xml:space="preserve"> through telephonic interviews conducted by a team of trained, bilingual interviewers. The </w:t>
      </w:r>
      <w:r w:rsidR="004A4ADC">
        <w:t xml:space="preserve">survey was conducted </w:t>
      </w:r>
      <w:r>
        <w:t xml:space="preserve">between December 5, 2023, </w:t>
      </w:r>
      <w:r w:rsidR="322AB038">
        <w:t xml:space="preserve">and </w:t>
      </w:r>
      <w:r>
        <w:t>January 16, 2024</w:t>
      </w:r>
      <w:r w:rsidR="4CAFF503">
        <w:t>,</w:t>
      </w:r>
      <w:r w:rsidR="004A4ADC">
        <w:t xml:space="preserve"> in English and French. </w:t>
      </w:r>
    </w:p>
    <w:p w14:paraId="219D186B" w14:textId="77777777" w:rsidR="00D55CE3" w:rsidRDefault="00D55CE3" w:rsidP="006A7AD0">
      <w:pPr>
        <w:jc w:val="left"/>
      </w:pPr>
    </w:p>
    <w:p w14:paraId="50A31436" w14:textId="10091186" w:rsidR="00305031" w:rsidRDefault="00305031" w:rsidP="006A7AD0">
      <w:pPr>
        <w:jc w:val="left"/>
      </w:pPr>
      <w:r>
        <w:t>Findings are reported separately for the general p</w:t>
      </w:r>
      <w:r w:rsidR="005171E2">
        <w:t>opulation</w:t>
      </w:r>
      <w:r w:rsidR="00D55CE3">
        <w:t xml:space="preserve">, </w:t>
      </w:r>
      <w:r>
        <w:t xml:space="preserve">Indigenous </w:t>
      </w:r>
      <w:r w:rsidR="00D55CE3">
        <w:t>P</w:t>
      </w:r>
      <w:r>
        <w:t>eoples</w:t>
      </w:r>
      <w:r w:rsidR="00D55CE3">
        <w:t xml:space="preserve">, and Canadians residing in coastal communities. </w:t>
      </w:r>
      <w:r w:rsidR="004B2773">
        <w:t>Where possible, the results have been tracked against</w:t>
      </w:r>
      <w:r>
        <w:t xml:space="preserve"> a 2018 baseline survey of </w:t>
      </w:r>
      <w:r w:rsidR="004B2773">
        <w:t>n=</w:t>
      </w:r>
      <w:r>
        <w:t>3,407 (</w:t>
      </w:r>
      <w:r w:rsidR="004B2773">
        <w:t>n=</w:t>
      </w:r>
      <w:r>
        <w:t xml:space="preserve">2,168 </w:t>
      </w:r>
      <w:r w:rsidR="00EB2EDC">
        <w:t>public</w:t>
      </w:r>
      <w:r>
        <w:t xml:space="preserve"> and </w:t>
      </w:r>
      <w:r w:rsidR="004B2773">
        <w:t>n=</w:t>
      </w:r>
      <w:r>
        <w:t xml:space="preserve">1,239 Indigenous </w:t>
      </w:r>
      <w:r w:rsidR="004B2773">
        <w:t>P</w:t>
      </w:r>
      <w:r>
        <w:t>eoples)</w:t>
      </w:r>
      <w:r w:rsidR="00D55CE3">
        <w:t xml:space="preserve">, a </w:t>
      </w:r>
      <w:r>
        <w:t xml:space="preserve">2020 survey of </w:t>
      </w:r>
      <w:r w:rsidR="004B2773">
        <w:t>n=</w:t>
      </w:r>
      <w:r>
        <w:t>2,702 (</w:t>
      </w:r>
      <w:r w:rsidR="004B2773">
        <w:t>n=</w:t>
      </w:r>
      <w:r>
        <w:t xml:space="preserve">2,141 </w:t>
      </w:r>
      <w:r w:rsidR="00EB2EDC">
        <w:t>public</w:t>
      </w:r>
      <w:r>
        <w:t xml:space="preserve"> and </w:t>
      </w:r>
      <w:r w:rsidR="004B2773">
        <w:t>n=</w:t>
      </w:r>
      <w:r>
        <w:t xml:space="preserve">561 Indigenous </w:t>
      </w:r>
      <w:r w:rsidR="00D55CE3">
        <w:t>P</w:t>
      </w:r>
      <w:r>
        <w:t>eoples)</w:t>
      </w:r>
      <w:r w:rsidR="00D55CE3">
        <w:t xml:space="preserve">, and a 2022 survey of </w:t>
      </w:r>
      <w:r w:rsidR="004B2773">
        <w:t>n=</w:t>
      </w:r>
      <w:r w:rsidR="00D55CE3">
        <w:t>2,791 (</w:t>
      </w:r>
      <w:r w:rsidR="004B2773">
        <w:t>n=</w:t>
      </w:r>
      <w:r w:rsidR="00D55CE3">
        <w:t xml:space="preserve">2,224 </w:t>
      </w:r>
      <w:r w:rsidR="00EB2EDC">
        <w:t>public</w:t>
      </w:r>
      <w:r w:rsidR="00D55CE3">
        <w:t xml:space="preserve"> and </w:t>
      </w:r>
      <w:r w:rsidR="004B2773">
        <w:t>n=</w:t>
      </w:r>
      <w:r w:rsidR="00D55CE3">
        <w:t>600 Indigenous Peoples).</w:t>
      </w:r>
    </w:p>
    <w:p w14:paraId="291E4FF2" w14:textId="77777777" w:rsidR="00D55CE3" w:rsidRDefault="00D55CE3" w:rsidP="006A7AD0">
      <w:pPr>
        <w:jc w:val="left"/>
      </w:pPr>
    </w:p>
    <w:p w14:paraId="1B4B4EDC" w14:textId="4FF8A24A" w:rsidR="00305031" w:rsidRDefault="00D55CE3" w:rsidP="006A7AD0">
      <w:pPr>
        <w:jc w:val="left"/>
      </w:pPr>
      <w:r>
        <w:lastRenderedPageBreak/>
        <w:t>For the</w:t>
      </w:r>
      <w:r w:rsidR="00305031">
        <w:t xml:space="preserve"> qualitative </w:t>
      </w:r>
      <w:r>
        <w:t>component</w:t>
      </w:r>
      <w:r w:rsidR="006E0909">
        <w:t>,</w:t>
      </w:r>
      <w:r>
        <w:t xml:space="preserve"> in-depth </w:t>
      </w:r>
      <w:r w:rsidR="00305031">
        <w:t xml:space="preserve">interviews were conducted by telephone with </w:t>
      </w:r>
      <w:r w:rsidR="00783B17">
        <w:t xml:space="preserve">25 </w:t>
      </w:r>
      <w:r w:rsidR="00305031">
        <w:t xml:space="preserve">Indigenous </w:t>
      </w:r>
      <w:r>
        <w:t xml:space="preserve">partners and </w:t>
      </w:r>
      <w:r w:rsidR="00783B17">
        <w:t xml:space="preserve">27 </w:t>
      </w:r>
      <w:r>
        <w:t>Marine stakeholders</w:t>
      </w:r>
      <w:r w:rsidR="00305031">
        <w:t xml:space="preserve">. </w:t>
      </w:r>
      <w:r w:rsidR="000C6208">
        <w:t>The</w:t>
      </w:r>
      <w:r w:rsidR="004B2773">
        <w:t>se</w:t>
      </w:r>
      <w:r w:rsidR="000C6208">
        <w:t xml:space="preserve"> interviews were conducted </w:t>
      </w:r>
      <w:r w:rsidR="00305031">
        <w:t xml:space="preserve">between </w:t>
      </w:r>
      <w:r w:rsidR="000C6208">
        <w:t xml:space="preserve">December 2023 </w:t>
      </w:r>
      <w:r w:rsidR="23236F2B">
        <w:t xml:space="preserve">and </w:t>
      </w:r>
      <w:r w:rsidR="00305031">
        <w:t xml:space="preserve">January </w:t>
      </w:r>
      <w:r w:rsidR="000C6208">
        <w:t>2024</w:t>
      </w:r>
      <w:r w:rsidR="004A4ADC">
        <w:t xml:space="preserve"> in English and French. </w:t>
      </w:r>
    </w:p>
    <w:p w14:paraId="0650F958" w14:textId="77777777" w:rsidR="00D55CE3" w:rsidRDefault="00D55CE3" w:rsidP="006A7AD0">
      <w:pPr>
        <w:jc w:val="left"/>
      </w:pPr>
    </w:p>
    <w:p w14:paraId="62DF4E31" w14:textId="18A73F12" w:rsidR="00730EAB" w:rsidRDefault="00305031" w:rsidP="006A7AD0">
      <w:pPr>
        <w:jc w:val="left"/>
        <w:rPr>
          <w:rFonts w:cstheme="minorHAnsi"/>
          <w:b/>
          <w:bCs/>
          <w:color w:val="000000" w:themeColor="text1"/>
          <w:sz w:val="36"/>
          <w:szCs w:val="36"/>
        </w:rPr>
      </w:pPr>
      <w:r>
        <w:t>The process for collection is described separately in Appendix A (</w:t>
      </w:r>
      <w:r w:rsidR="000C6208">
        <w:t>Quantitative Methodology</w:t>
      </w:r>
      <w:r>
        <w:t>) and Appendix B (</w:t>
      </w:r>
      <w:r w:rsidR="000C6208">
        <w:t>Qualitative Methodology</w:t>
      </w:r>
      <w:r>
        <w:t xml:space="preserve">). Appendix C presents the survey questionnaire and Appendix D presents the interview guide for Indigenous </w:t>
      </w:r>
      <w:r w:rsidR="000C6208">
        <w:t>partners and Marine Stakeholders in-depth</w:t>
      </w:r>
      <w:r>
        <w:t xml:space="preserve"> interviews.</w:t>
      </w:r>
    </w:p>
    <w:p w14:paraId="02A0F2F3" w14:textId="77777777" w:rsidR="00730EAB" w:rsidRPr="004A4ADC" w:rsidRDefault="00730EAB" w:rsidP="006A7AD0">
      <w:pPr>
        <w:jc w:val="left"/>
        <w:rPr>
          <w:rFonts w:cstheme="minorHAnsi"/>
          <w:b/>
          <w:bCs/>
          <w:color w:val="000000" w:themeColor="text1"/>
          <w:sz w:val="28"/>
          <w:szCs w:val="28"/>
        </w:rPr>
      </w:pPr>
    </w:p>
    <w:p w14:paraId="0D6A959D" w14:textId="02254246" w:rsidR="003F47DD" w:rsidRPr="004A4ADC" w:rsidRDefault="003F47DD" w:rsidP="006A7AD0">
      <w:pPr>
        <w:jc w:val="left"/>
        <w:rPr>
          <w:rFonts w:cstheme="minorHAnsi"/>
          <w:color w:val="000000" w:themeColor="text1"/>
          <w:sz w:val="28"/>
          <w:szCs w:val="28"/>
          <w:lang w:val="en-US"/>
        </w:rPr>
      </w:pPr>
    </w:p>
    <w:p w14:paraId="12312D7B" w14:textId="6A7722C3" w:rsidR="00525909" w:rsidRPr="00A1407D" w:rsidRDefault="00525909" w:rsidP="006A7AD0">
      <w:pPr>
        <w:pStyle w:val="Heading2"/>
      </w:pPr>
      <w:bookmarkStart w:id="4" w:name="_Toc159162377"/>
      <w:r w:rsidRPr="00A1407D">
        <w:t xml:space="preserve">Summary of </w:t>
      </w:r>
      <w:r w:rsidR="00E34138" w:rsidRPr="00A1407D">
        <w:t>K</w:t>
      </w:r>
      <w:r w:rsidRPr="00A1407D">
        <w:t xml:space="preserve">ey </w:t>
      </w:r>
      <w:r w:rsidR="00E34138" w:rsidRPr="00A1407D">
        <w:t>F</w:t>
      </w:r>
      <w:r w:rsidRPr="00A1407D">
        <w:t>indings</w:t>
      </w:r>
      <w:bookmarkEnd w:id="4"/>
    </w:p>
    <w:p w14:paraId="238C8362" w14:textId="77777777" w:rsidR="009052EA" w:rsidRDefault="009052EA" w:rsidP="006A7AD0">
      <w:pPr>
        <w:jc w:val="left"/>
      </w:pPr>
    </w:p>
    <w:p w14:paraId="72BC2273" w14:textId="081833EB" w:rsidR="009052EA" w:rsidRPr="00027BE2" w:rsidRDefault="009052EA" w:rsidP="006A7AD0">
      <w:pPr>
        <w:pStyle w:val="Heading6"/>
        <w:jc w:val="left"/>
        <w:rPr>
          <w:i w:val="0"/>
          <w:iCs/>
        </w:rPr>
      </w:pPr>
      <w:r w:rsidRPr="00027BE2">
        <w:rPr>
          <w:i w:val="0"/>
          <w:iCs/>
        </w:rPr>
        <w:t>Perceptions of Canada’s Marine Safety System</w:t>
      </w:r>
    </w:p>
    <w:p w14:paraId="3682972E" w14:textId="2E53EAC5" w:rsidR="009052EA" w:rsidRDefault="5EE44C63" w:rsidP="006A7AD0">
      <w:pPr>
        <w:jc w:val="left"/>
      </w:pPr>
      <w:r>
        <w:t>Canadians have limited top-of-mind awareness of general marine safety issues. While</w:t>
      </w:r>
      <w:r w:rsidR="00B72EF3">
        <w:t xml:space="preserve"> 32% to 43% </w:t>
      </w:r>
      <w:r>
        <w:t xml:space="preserve">demonstrate at least a moderate degree of awareness, only </w:t>
      </w:r>
      <w:r w:rsidR="00B72EF3">
        <w:t>7% to 11%</w:t>
      </w:r>
      <w:r w:rsidR="008C138E">
        <w:t xml:space="preserve"> </w:t>
      </w:r>
      <w:r>
        <w:t xml:space="preserve">say they are very aware of marine safety issues such as safe shipping practices, steps taken to protect the marine environment, responding to offshore spills and maintaining the reliability and strength of Canada’s supply chain. These awareness levels </w:t>
      </w:r>
      <w:r w:rsidR="06436998">
        <w:t>have been trending down since 2018</w:t>
      </w:r>
      <w:r>
        <w:t xml:space="preserve">. Despite </w:t>
      </w:r>
      <w:r w:rsidR="484DCCEE">
        <w:t xml:space="preserve">Canadians exhibiting </w:t>
      </w:r>
      <w:r>
        <w:t xml:space="preserve">low awareness of marine safety concerns, </w:t>
      </w:r>
      <w:r w:rsidR="484DCCEE">
        <w:t>they</w:t>
      </w:r>
      <w:r>
        <w:t xml:space="preserve"> largely believe that addressing these issues is highly important to them, particularly responding to offshore spills and accidents and protecting the marine ecosystem.</w:t>
      </w:r>
    </w:p>
    <w:p w14:paraId="7D3B32C0" w14:textId="77777777" w:rsidR="00A42953" w:rsidRDefault="00A42953" w:rsidP="006A7AD0">
      <w:pPr>
        <w:jc w:val="left"/>
      </w:pPr>
    </w:p>
    <w:p w14:paraId="7CE5A0BD" w14:textId="3EED61EE" w:rsidR="00A42953" w:rsidRPr="00693566" w:rsidRDefault="00693566" w:rsidP="006A7AD0">
      <w:pPr>
        <w:jc w:val="left"/>
      </w:pPr>
      <w:r>
        <w:t>There is moderate awareness of programs and initiatives set up</w:t>
      </w:r>
      <w:r w:rsidR="00B15612">
        <w:t xml:space="preserve"> by the Government of Canada</w:t>
      </w:r>
      <w:r>
        <w:t xml:space="preserve"> to respond to, prevent and monitor oil spills and incidents</w:t>
      </w:r>
      <w:r w:rsidR="00F53A7C">
        <w:t xml:space="preserve">. </w:t>
      </w:r>
      <w:r w:rsidR="008C138E">
        <w:rPr>
          <w:lang w:val="en-029"/>
        </w:rPr>
        <w:t xml:space="preserve">Public </w:t>
      </w:r>
      <w:r w:rsidR="00A42953">
        <w:rPr>
          <w:lang w:val="en-029"/>
        </w:rPr>
        <w:t xml:space="preserve">confidence in Canada’s </w:t>
      </w:r>
      <w:r w:rsidR="002C22FB">
        <w:rPr>
          <w:lang w:val="en-029"/>
        </w:rPr>
        <w:t>m</w:t>
      </w:r>
      <w:r w:rsidR="00A42953">
        <w:rPr>
          <w:lang w:val="en-029"/>
        </w:rPr>
        <w:t xml:space="preserve">arine </w:t>
      </w:r>
      <w:r w:rsidR="002C22FB">
        <w:rPr>
          <w:lang w:val="en-029"/>
        </w:rPr>
        <w:t>o</w:t>
      </w:r>
      <w:r w:rsidR="00A42953">
        <w:rPr>
          <w:lang w:val="en-029"/>
        </w:rPr>
        <w:t xml:space="preserve">il </w:t>
      </w:r>
      <w:r w:rsidR="002C22FB">
        <w:rPr>
          <w:lang w:val="en-029"/>
        </w:rPr>
        <w:t>s</w:t>
      </w:r>
      <w:r w:rsidR="00A42953">
        <w:rPr>
          <w:lang w:val="en-029"/>
        </w:rPr>
        <w:t xml:space="preserve">pill </w:t>
      </w:r>
      <w:r w:rsidR="002C22FB">
        <w:rPr>
          <w:lang w:val="en-029"/>
        </w:rPr>
        <w:t>r</w:t>
      </w:r>
      <w:r w:rsidR="00A42953">
        <w:rPr>
          <w:lang w:val="en-029"/>
        </w:rPr>
        <w:t xml:space="preserve">esponse </w:t>
      </w:r>
      <w:r w:rsidR="002C22FB">
        <w:rPr>
          <w:lang w:val="en-029"/>
        </w:rPr>
        <w:t>s</w:t>
      </w:r>
      <w:r w:rsidR="00A42953">
        <w:rPr>
          <w:lang w:val="en-029"/>
        </w:rPr>
        <w:t xml:space="preserve">ystem is </w:t>
      </w:r>
      <w:r w:rsidR="00F53A7C">
        <w:rPr>
          <w:lang w:val="en-029"/>
        </w:rPr>
        <w:t xml:space="preserve">also </w:t>
      </w:r>
      <w:r w:rsidR="00A42953">
        <w:rPr>
          <w:lang w:val="en-029"/>
        </w:rPr>
        <w:t xml:space="preserve">modest. </w:t>
      </w:r>
      <w:r w:rsidR="00F53A7C">
        <w:t xml:space="preserve">Specifically, </w:t>
      </w:r>
      <w:r w:rsidR="008C138E">
        <w:t>72%</w:t>
      </w:r>
      <w:r w:rsidR="00A42953">
        <w:rPr>
          <w:lang w:val="en-029"/>
        </w:rPr>
        <w:t xml:space="preserve"> express at least moderate confidence in the system’s ability to prepare for and respond in a timely manner to oil spills, and </w:t>
      </w:r>
      <w:r w:rsidR="008C138E">
        <w:rPr>
          <w:lang w:val="en-029"/>
        </w:rPr>
        <w:t>59%</w:t>
      </w:r>
      <w:r w:rsidR="00A42953">
        <w:rPr>
          <w:lang w:val="en-029"/>
        </w:rPr>
        <w:t xml:space="preserve"> express a similar degree of confidence in the system’s ability to prevent oil spills and hold polluters accountable for covering the costs associated with spill clean ups.</w:t>
      </w:r>
    </w:p>
    <w:p w14:paraId="70D2AEA2" w14:textId="77777777" w:rsidR="009052EA" w:rsidRPr="00A42953" w:rsidRDefault="009052EA" w:rsidP="006A7AD0">
      <w:pPr>
        <w:jc w:val="left"/>
        <w:rPr>
          <w:lang w:val="en-029"/>
        </w:rPr>
      </w:pPr>
    </w:p>
    <w:p w14:paraId="79DFBDD4" w14:textId="74049FAF" w:rsidR="00B15612" w:rsidRDefault="00B15612" w:rsidP="006A7AD0">
      <w:pPr>
        <w:jc w:val="left"/>
      </w:pPr>
      <w:r>
        <w:t xml:space="preserve">Seven in ten </w:t>
      </w:r>
      <w:r w:rsidR="008C138E">
        <w:t xml:space="preserve">(69%) </w:t>
      </w:r>
      <w:r>
        <w:t xml:space="preserve">have some degree of confidence in Canada’s marine safety system and that marine habitats and species are protected in Canada. Notably, Canadians continue to express modest confidence in the marine safety system, with confidence levels higher than 2022, and similar to levels seen in 2018 and 2020. These positive to modest perceptions are primarily due to the public believing that Canada has laws, regulations, and policies in place with a reputation of being environmentally active and aware. </w:t>
      </w:r>
    </w:p>
    <w:p w14:paraId="00CE377A" w14:textId="77777777" w:rsidR="00B15612" w:rsidRDefault="00B15612" w:rsidP="006A7AD0">
      <w:pPr>
        <w:jc w:val="left"/>
      </w:pPr>
    </w:p>
    <w:p w14:paraId="2F7E848F" w14:textId="0C51AB34" w:rsidR="00423FB4" w:rsidRPr="00A42953" w:rsidRDefault="009052EA" w:rsidP="006A7AD0">
      <w:pPr>
        <w:jc w:val="left"/>
      </w:pPr>
      <w:r w:rsidRPr="00D3543D">
        <w:t xml:space="preserve">Residents </w:t>
      </w:r>
      <w:r>
        <w:t>in</w:t>
      </w:r>
      <w:r w:rsidRPr="00D3543D">
        <w:t xml:space="preserve"> coastal communities </w:t>
      </w:r>
      <w:r>
        <w:t xml:space="preserve">are </w:t>
      </w:r>
      <w:r w:rsidR="007F13B1">
        <w:t xml:space="preserve">somewhat </w:t>
      </w:r>
      <w:r>
        <w:t xml:space="preserve">more aware of the </w:t>
      </w:r>
      <w:r w:rsidR="00584DD1">
        <w:t xml:space="preserve">broader </w:t>
      </w:r>
      <w:r>
        <w:t xml:space="preserve">aspects of Canada’s marine safety system as well as the specific programs and initiatives </w:t>
      </w:r>
      <w:r w:rsidR="00F53A7C">
        <w:t>set</w:t>
      </w:r>
      <w:r>
        <w:t xml:space="preserve"> up by the Government of Canada. They </w:t>
      </w:r>
      <w:r w:rsidR="003F5437">
        <w:t>place a</w:t>
      </w:r>
      <w:r>
        <w:t xml:space="preserve"> higher importance </w:t>
      </w:r>
      <w:r w:rsidR="6A68FF05">
        <w:t xml:space="preserve">on </w:t>
      </w:r>
      <w:r>
        <w:t xml:space="preserve">responding to offshore spills, incidents and emergencies, protecting the marine environment and maintaining the reliability and strength of the supply chain. This cohort </w:t>
      </w:r>
      <w:r w:rsidR="00423FB4" w:rsidRPr="041C0AEC">
        <w:rPr>
          <w:color w:val="000000" w:themeColor="text1"/>
          <w:lang w:val="en-029"/>
        </w:rPr>
        <w:t>exhibit</w:t>
      </w:r>
      <w:r w:rsidR="003F5437" w:rsidRPr="041C0AEC">
        <w:rPr>
          <w:color w:val="000000" w:themeColor="text1"/>
          <w:lang w:val="en-029"/>
        </w:rPr>
        <w:t>s</w:t>
      </w:r>
      <w:r w:rsidR="00423FB4" w:rsidRPr="041C0AEC">
        <w:rPr>
          <w:color w:val="000000" w:themeColor="text1"/>
          <w:lang w:val="en-029"/>
        </w:rPr>
        <w:t xml:space="preserve"> marginally higher confidence in the capabilities of Canada’s </w:t>
      </w:r>
      <w:r w:rsidR="00141ABB">
        <w:rPr>
          <w:color w:val="000000" w:themeColor="text1"/>
          <w:lang w:val="en-029"/>
        </w:rPr>
        <w:t>marine oil spill response system</w:t>
      </w:r>
      <w:r w:rsidR="00423FB4" w:rsidRPr="041C0AEC">
        <w:rPr>
          <w:color w:val="000000" w:themeColor="text1"/>
          <w:lang w:val="en-029"/>
        </w:rPr>
        <w:t xml:space="preserve"> compared to the </w:t>
      </w:r>
      <w:r w:rsidR="00EB2EDC">
        <w:rPr>
          <w:color w:val="000000" w:themeColor="text1"/>
          <w:lang w:val="en-029"/>
        </w:rPr>
        <w:t>public</w:t>
      </w:r>
      <w:r w:rsidR="00423FB4" w:rsidRPr="041C0AEC">
        <w:rPr>
          <w:color w:val="000000" w:themeColor="text1"/>
          <w:lang w:val="en-029"/>
        </w:rPr>
        <w:t xml:space="preserve">. </w:t>
      </w:r>
    </w:p>
    <w:p w14:paraId="7304283F" w14:textId="77777777" w:rsidR="009052EA" w:rsidRDefault="009052EA" w:rsidP="006A7AD0">
      <w:pPr>
        <w:jc w:val="left"/>
      </w:pPr>
    </w:p>
    <w:p w14:paraId="0188E324" w14:textId="47D22A0D" w:rsidR="009052EA" w:rsidRDefault="5EE44C63" w:rsidP="006A7AD0">
      <w:pPr>
        <w:jc w:val="left"/>
      </w:pPr>
      <w:r>
        <w:t xml:space="preserve">Indigenous Peoples report slightly higher levels of awareness and give slightly higher importance to marine safety aspects than the general population. </w:t>
      </w:r>
      <w:r w:rsidR="3B347843">
        <w:t>T</w:t>
      </w:r>
      <w:r>
        <w:t xml:space="preserve">hey are less likely to feel confident in Canada’s marine safety system and </w:t>
      </w:r>
      <w:r w:rsidR="484DCCEE">
        <w:t>the</w:t>
      </w:r>
      <w:r>
        <w:t xml:space="preserve"> ability to </w:t>
      </w:r>
      <w:r w:rsidRPr="002C22FB">
        <w:t>protect the marine ecosystem</w:t>
      </w:r>
      <w:r w:rsidR="4E6137C8" w:rsidRPr="002C22FB">
        <w:t xml:space="preserve"> but are similar to the </w:t>
      </w:r>
      <w:r w:rsidR="00EB2EDC">
        <w:t>public</w:t>
      </w:r>
      <w:r w:rsidR="4E6137C8" w:rsidRPr="002C22FB">
        <w:t xml:space="preserve"> when it comes to feeling confident about </w:t>
      </w:r>
      <w:r w:rsidR="4E6137C8" w:rsidRPr="002C22FB">
        <w:rPr>
          <w:color w:val="000000" w:themeColor="text1"/>
          <w:lang w:val="en-029"/>
        </w:rPr>
        <w:t xml:space="preserve">Canada’s </w:t>
      </w:r>
      <w:r w:rsidR="00141ABB">
        <w:rPr>
          <w:color w:val="000000" w:themeColor="text1"/>
          <w:lang w:val="en-029"/>
        </w:rPr>
        <w:t>marine oil spill response system</w:t>
      </w:r>
      <w:r w:rsidRPr="002C22FB">
        <w:t>. Notably</w:t>
      </w:r>
      <w:r>
        <w:t xml:space="preserve">, Indigenous Peoples residing in coastal </w:t>
      </w:r>
      <w:r w:rsidR="484DCCEE">
        <w:t>regions</w:t>
      </w:r>
      <w:r>
        <w:t xml:space="preserve"> are much more likely to be aware of marine safety issues in general and the specific initiatives and programs </w:t>
      </w:r>
      <w:r w:rsidR="484DCCEE">
        <w:t xml:space="preserve">set up </w:t>
      </w:r>
      <w:r>
        <w:t xml:space="preserve">by the government. </w:t>
      </w:r>
      <w:r w:rsidR="3B347843">
        <w:t>These</w:t>
      </w:r>
      <w:r>
        <w:t xml:space="preserve"> issues are much more important to them,</w:t>
      </w:r>
      <w:r w:rsidR="3B347843">
        <w:t xml:space="preserve"> and</w:t>
      </w:r>
      <w:r>
        <w:t xml:space="preserve"> they express higher degrees of confidence in the government’s ability to protect the waterways and marine habitat in Canada.</w:t>
      </w:r>
      <w:r w:rsidR="4E6137C8">
        <w:t xml:space="preserve"> </w:t>
      </w:r>
    </w:p>
    <w:p w14:paraId="698861BE" w14:textId="77777777" w:rsidR="009052EA" w:rsidRDefault="009052EA" w:rsidP="006A7AD0">
      <w:pPr>
        <w:jc w:val="left"/>
      </w:pPr>
    </w:p>
    <w:p w14:paraId="463E013E" w14:textId="2C1CADB8" w:rsidR="003F5437" w:rsidRDefault="009052EA" w:rsidP="006A7AD0">
      <w:pPr>
        <w:jc w:val="left"/>
        <w:rPr>
          <w:rFonts w:cstheme="minorHAnsi"/>
          <w:color w:val="000000" w:themeColor="text1"/>
          <w:lang w:val="en-US"/>
        </w:rPr>
      </w:pPr>
      <w:r>
        <w:t xml:space="preserve">These findings </w:t>
      </w:r>
      <w:r w:rsidR="003F5437">
        <w:t>align</w:t>
      </w:r>
      <w:r>
        <w:t xml:space="preserve"> with the views of Indigenous </w:t>
      </w:r>
      <w:r w:rsidRPr="003F47DD">
        <w:rPr>
          <w:rFonts w:cstheme="minorHAnsi"/>
          <w:color w:val="000000" w:themeColor="text1"/>
          <w:lang w:val="en-US"/>
        </w:rPr>
        <w:t>partners</w:t>
      </w:r>
      <w:r>
        <w:rPr>
          <w:rFonts w:cstheme="minorHAnsi"/>
          <w:color w:val="000000" w:themeColor="text1"/>
          <w:lang w:val="en-US"/>
        </w:rPr>
        <w:t xml:space="preserve"> who</w:t>
      </w:r>
      <w:r w:rsidRPr="003F47DD">
        <w:rPr>
          <w:rFonts w:cstheme="minorHAnsi"/>
          <w:color w:val="000000" w:themeColor="text1"/>
          <w:lang w:val="en-US"/>
        </w:rPr>
        <w:t xml:space="preserve"> emphasize the cultural and traditional significance of oceans and waterways</w:t>
      </w:r>
      <w:r>
        <w:rPr>
          <w:rFonts w:cstheme="minorHAnsi"/>
          <w:color w:val="000000" w:themeColor="text1"/>
          <w:lang w:val="en-US"/>
        </w:rPr>
        <w:t xml:space="preserve">, and that they depend on these for survival as well as recreation. While expressing concerns about marine shipping, pollution, impacts on the aquatic ecosystem and the impacts on human safety, they also appreciate the efforts taken by the government. </w:t>
      </w:r>
    </w:p>
    <w:p w14:paraId="6AC0DDBC" w14:textId="77777777" w:rsidR="003F5437" w:rsidRDefault="003F5437" w:rsidP="006A7AD0">
      <w:pPr>
        <w:jc w:val="left"/>
        <w:rPr>
          <w:rFonts w:cstheme="minorHAnsi"/>
          <w:color w:val="000000" w:themeColor="text1"/>
          <w:lang w:val="en-US"/>
        </w:rPr>
      </w:pPr>
    </w:p>
    <w:p w14:paraId="7B7E7F11" w14:textId="43B31DAD" w:rsidR="009052EA" w:rsidRDefault="009052EA" w:rsidP="006A7AD0">
      <w:pPr>
        <w:jc w:val="left"/>
        <w:rPr>
          <w:color w:val="000000" w:themeColor="text1"/>
          <w:lang w:val="en-US"/>
        </w:rPr>
      </w:pPr>
      <w:r w:rsidRPr="041C0AEC">
        <w:rPr>
          <w:color w:val="000000" w:themeColor="text1"/>
          <w:lang w:val="en-US"/>
        </w:rPr>
        <w:t xml:space="preserve">Marine stakeholders </w:t>
      </w:r>
      <w:r w:rsidR="00E611DC">
        <w:rPr>
          <w:color w:val="000000" w:themeColor="text1"/>
          <w:lang w:val="en-US"/>
        </w:rPr>
        <w:t xml:space="preserve">express </w:t>
      </w:r>
      <w:r w:rsidR="00E611DC" w:rsidRPr="006A7AD0">
        <w:rPr>
          <w:color w:val="000000" w:themeColor="text1"/>
          <w:lang w:val="en-US"/>
        </w:rPr>
        <w:t xml:space="preserve">similar views </w:t>
      </w:r>
      <w:r w:rsidR="00B847D8">
        <w:rPr>
          <w:color w:val="000000" w:themeColor="text1"/>
          <w:lang w:val="en-US"/>
        </w:rPr>
        <w:t>to</w:t>
      </w:r>
      <w:r w:rsidR="00E611DC" w:rsidRPr="006A7AD0">
        <w:rPr>
          <w:color w:val="000000" w:themeColor="text1"/>
          <w:lang w:val="en-US"/>
        </w:rPr>
        <w:t xml:space="preserve"> </w:t>
      </w:r>
      <w:r w:rsidRPr="006A7AD0">
        <w:rPr>
          <w:color w:val="000000" w:themeColor="text1"/>
          <w:lang w:val="en-US"/>
        </w:rPr>
        <w:t>Indigenous</w:t>
      </w:r>
      <w:r w:rsidRPr="041C0AEC">
        <w:rPr>
          <w:color w:val="000000" w:themeColor="text1"/>
          <w:lang w:val="en-US"/>
        </w:rPr>
        <w:t xml:space="preserve"> partners. </w:t>
      </w:r>
      <w:r w:rsidR="003F5437" w:rsidRPr="041C0AEC">
        <w:rPr>
          <w:color w:val="000000" w:themeColor="text1"/>
          <w:lang w:val="en-US"/>
        </w:rPr>
        <w:t>T</w:t>
      </w:r>
      <w:r w:rsidRPr="041C0AEC">
        <w:rPr>
          <w:color w:val="000000" w:themeColor="text1"/>
          <w:lang w:val="en-US"/>
        </w:rPr>
        <w:t>hey also mention the utilitarian role that Canada’s oceans and waterways play</w:t>
      </w:r>
      <w:r w:rsidR="00B15612" w:rsidRPr="041C0AEC">
        <w:rPr>
          <w:color w:val="000000" w:themeColor="text1"/>
          <w:lang w:val="en-US"/>
        </w:rPr>
        <w:t xml:space="preserve"> (especially among those on the east coast)</w:t>
      </w:r>
      <w:r w:rsidR="00DD5150" w:rsidRPr="041C0AEC">
        <w:rPr>
          <w:color w:val="000000" w:themeColor="text1"/>
          <w:lang w:val="en-US"/>
        </w:rPr>
        <w:t>. They</w:t>
      </w:r>
      <w:r w:rsidRPr="041C0AEC">
        <w:rPr>
          <w:color w:val="000000" w:themeColor="text1"/>
          <w:lang w:val="en-US"/>
        </w:rPr>
        <w:t xml:space="preserve"> emphasiz</w:t>
      </w:r>
      <w:r w:rsidR="00043612" w:rsidRPr="041C0AEC">
        <w:rPr>
          <w:color w:val="000000" w:themeColor="text1"/>
          <w:lang w:val="en-US"/>
        </w:rPr>
        <w:t>e</w:t>
      </w:r>
      <w:r w:rsidRPr="041C0AEC">
        <w:rPr>
          <w:color w:val="000000" w:themeColor="text1"/>
          <w:lang w:val="en-US"/>
        </w:rPr>
        <w:t xml:space="preserve"> the economic significance of shipping, tourism</w:t>
      </w:r>
      <w:r w:rsidR="007B0E4F" w:rsidRPr="041C0AEC">
        <w:rPr>
          <w:color w:val="000000" w:themeColor="text1"/>
          <w:lang w:val="en-US"/>
        </w:rPr>
        <w:t>,</w:t>
      </w:r>
      <w:r w:rsidRPr="041C0AEC">
        <w:rPr>
          <w:color w:val="000000" w:themeColor="text1"/>
          <w:lang w:val="en-US"/>
        </w:rPr>
        <w:t xml:space="preserve"> and fisheries, while reinstating the importance of marine safety including sustainable management and conservation efforts that are crucial for future generations.</w:t>
      </w:r>
    </w:p>
    <w:p w14:paraId="348D3EB2" w14:textId="77777777" w:rsidR="009052EA" w:rsidRPr="00043612" w:rsidRDefault="009052EA" w:rsidP="006A7AD0">
      <w:pPr>
        <w:jc w:val="left"/>
        <w:rPr>
          <w:rFonts w:cstheme="minorHAnsi"/>
          <w:color w:val="000000" w:themeColor="text1"/>
          <w:lang w:val="en-US"/>
        </w:rPr>
      </w:pPr>
    </w:p>
    <w:p w14:paraId="308F1510" w14:textId="77777777" w:rsidR="009052EA" w:rsidRPr="00043612" w:rsidRDefault="009052EA" w:rsidP="006A7AD0">
      <w:pPr>
        <w:jc w:val="left"/>
      </w:pPr>
    </w:p>
    <w:p w14:paraId="557AF447" w14:textId="7679780C" w:rsidR="009052EA" w:rsidRPr="00027BE2" w:rsidRDefault="009052EA" w:rsidP="006A7AD0">
      <w:pPr>
        <w:pStyle w:val="Heading6"/>
        <w:jc w:val="left"/>
        <w:rPr>
          <w:i w:val="0"/>
          <w:iCs/>
        </w:rPr>
      </w:pPr>
      <w:r w:rsidRPr="00027BE2">
        <w:rPr>
          <w:i w:val="0"/>
          <w:iCs/>
        </w:rPr>
        <w:t xml:space="preserve">Perceptions of </w:t>
      </w:r>
      <w:r w:rsidR="004A5090" w:rsidRPr="00027BE2">
        <w:rPr>
          <w:i w:val="0"/>
          <w:iCs/>
        </w:rPr>
        <w:t>the Oceans Protection Plan</w:t>
      </w:r>
      <w:r w:rsidR="009C6F4D" w:rsidRPr="00027BE2">
        <w:rPr>
          <w:i w:val="0"/>
          <w:iCs/>
        </w:rPr>
        <w:t xml:space="preserve"> (</w:t>
      </w:r>
      <w:r w:rsidR="00AE56C1">
        <w:rPr>
          <w:i w:val="0"/>
          <w:iCs/>
        </w:rPr>
        <w:t>Oceans Protection Plan</w:t>
      </w:r>
      <w:r w:rsidR="009C6F4D" w:rsidRPr="00027BE2">
        <w:rPr>
          <w:i w:val="0"/>
          <w:iCs/>
        </w:rPr>
        <w:t>)</w:t>
      </w:r>
    </w:p>
    <w:p w14:paraId="0ACFD39F" w14:textId="4F857082" w:rsidR="009C6F4D" w:rsidRDefault="04D7DEC6" w:rsidP="006A7AD0">
      <w:pPr>
        <w:jc w:val="left"/>
      </w:pPr>
      <w:r>
        <w:t xml:space="preserve">Given </w:t>
      </w:r>
      <w:r w:rsidR="2FC5D47E">
        <w:t>Canadians are not very engaged on marine safety related issues, it is not surprising that few are familiar with the Oceans Protection Plan</w:t>
      </w:r>
      <w:r w:rsidR="00E611DC">
        <w:t>.</w:t>
      </w:r>
      <w:r w:rsidR="2FC5D47E">
        <w:t xml:space="preserve"> While a slight majority report some degree of </w:t>
      </w:r>
      <w:r w:rsidR="008F3627">
        <w:t>familiarity with</w:t>
      </w:r>
      <w:r w:rsidR="3BA80BC9">
        <w:t xml:space="preserve"> </w:t>
      </w:r>
      <w:r w:rsidR="2FC5D47E">
        <w:t xml:space="preserve">the </w:t>
      </w:r>
      <w:r w:rsidR="00AE56C1">
        <w:t>Oceans Protection Plan</w:t>
      </w:r>
      <w:r w:rsidR="2FC5D47E">
        <w:t xml:space="preserve">, </w:t>
      </w:r>
      <w:r>
        <w:t>only 12% are very or somewhat familiar with the plan</w:t>
      </w:r>
      <w:r w:rsidR="00B72EF3">
        <w:t>.</w:t>
      </w:r>
      <w:r>
        <w:t xml:space="preserve"> </w:t>
      </w:r>
      <w:r w:rsidR="00B72EF3">
        <w:t>A</w:t>
      </w:r>
      <w:r w:rsidR="008F3627">
        <w:t>mong those with some degree of familiarity,</w:t>
      </w:r>
      <w:r>
        <w:t xml:space="preserve"> only </w:t>
      </w:r>
      <w:r w:rsidR="2FC5D47E">
        <w:t>6% have seen, read, or heard about the plan</w:t>
      </w:r>
      <w:r>
        <w:t xml:space="preserve"> in the past year</w:t>
      </w:r>
      <w:r w:rsidR="2FC5D47E">
        <w:t xml:space="preserve">. </w:t>
      </w:r>
      <w:r>
        <w:t xml:space="preserve">Those who have </w:t>
      </w:r>
      <w:r w:rsidR="00B72EF3">
        <w:t xml:space="preserve">seen, read, or </w:t>
      </w:r>
      <w:r>
        <w:t>heard something</w:t>
      </w:r>
      <w:r w:rsidR="2FC5D47E">
        <w:t xml:space="preserve"> recall the </w:t>
      </w:r>
      <w:r w:rsidR="49C53EF9">
        <w:t>primary</w:t>
      </w:r>
      <w:r w:rsidR="2FC5D47E">
        <w:t xml:space="preserve"> action points of the </w:t>
      </w:r>
      <w:r w:rsidR="00AE56C1">
        <w:t>Oceans Protection Plan</w:t>
      </w:r>
      <w:r w:rsidR="2FC5D47E">
        <w:t xml:space="preserve"> such as increasing protection of the oceans and waterways and protecting the marine ecosystem and habitat. Key sources of information on the </w:t>
      </w:r>
      <w:r w:rsidR="00AE56C1">
        <w:t>Oceans Protection Plan</w:t>
      </w:r>
      <w:r w:rsidR="2FC5D47E">
        <w:t xml:space="preserve"> are television and newspapers, with some mentions of radio</w:t>
      </w:r>
      <w:r>
        <w:t xml:space="preserve">, </w:t>
      </w:r>
      <w:r w:rsidR="2FC5D47E">
        <w:t>social media, and Transport Canada or other government website</w:t>
      </w:r>
      <w:r w:rsidR="49C53EF9">
        <w:t>s</w:t>
      </w:r>
      <w:r w:rsidR="2B7DF2A8">
        <w:t xml:space="preserve">. </w:t>
      </w:r>
    </w:p>
    <w:p w14:paraId="61F64191" w14:textId="77777777" w:rsidR="009C6F4D" w:rsidRDefault="009C6F4D" w:rsidP="006A7AD0">
      <w:pPr>
        <w:jc w:val="left"/>
      </w:pPr>
    </w:p>
    <w:p w14:paraId="3F3E4A77" w14:textId="4D39FFBF" w:rsidR="009C6F4D" w:rsidRDefault="008F3627" w:rsidP="006A7AD0">
      <w:pPr>
        <w:jc w:val="left"/>
      </w:pPr>
      <w:r>
        <w:t xml:space="preserve">Despite having low awareness of the Oceans Protection Plan, a large majority of Canadians still believe the regulations, initiatives and actions of the Oceans Protection Plan are important. Canadians especially believe that timely response to and management of factors that impact marine pollution, as well as protection and restoration of the marine environment are important. </w:t>
      </w:r>
      <w:r w:rsidR="009C6F4D">
        <w:t xml:space="preserve">Other aspects of the plan involving marine safety, scientific research, and collaboration with </w:t>
      </w:r>
      <w:r w:rsidR="00DD5150">
        <w:t xml:space="preserve">multiple cohorts of </w:t>
      </w:r>
      <w:r w:rsidR="009C6F4D">
        <w:t xml:space="preserve">Canadians on marine safety initiatives are important to </w:t>
      </w:r>
      <w:r w:rsidR="00B72EF3">
        <w:t>61% to 67% of Canadians</w:t>
      </w:r>
      <w:r w:rsidR="009C6F4D">
        <w:t xml:space="preserve">. </w:t>
      </w:r>
    </w:p>
    <w:p w14:paraId="53BB9B8F" w14:textId="77777777" w:rsidR="009C6F4D" w:rsidRDefault="009C6F4D" w:rsidP="006A7AD0">
      <w:pPr>
        <w:jc w:val="left"/>
      </w:pPr>
    </w:p>
    <w:p w14:paraId="5F4B9F1B" w14:textId="4AE57CEC" w:rsidR="009C6F4D" w:rsidRPr="00784C26" w:rsidRDefault="1C6BD7AC" w:rsidP="006A7AD0">
      <w:pPr>
        <w:jc w:val="left"/>
      </w:pPr>
      <w:r>
        <w:t>B</w:t>
      </w:r>
      <w:r w:rsidR="2FC5D47E">
        <w:t xml:space="preserve">etween one-third to half </w:t>
      </w:r>
      <w:r w:rsidR="005C4E01">
        <w:t xml:space="preserve">(35% to 50%) </w:t>
      </w:r>
      <w:r w:rsidR="2FC5D47E">
        <w:t xml:space="preserve">of the public perceive a positive impact of the </w:t>
      </w:r>
      <w:r w:rsidR="00AE56C1">
        <w:t>Oceans Protection Plan</w:t>
      </w:r>
      <w:r w:rsidR="2FC5D47E">
        <w:t xml:space="preserve"> </w:t>
      </w:r>
      <w:r w:rsidR="4B2EF884">
        <w:t xml:space="preserve">in </w:t>
      </w:r>
      <w:r w:rsidR="49C53EF9">
        <w:t>improving</w:t>
      </w:r>
      <w:r w:rsidR="2FC5D47E">
        <w:t xml:space="preserve"> marine safety and safeguarding the marine environment. However, </w:t>
      </w:r>
      <w:r w:rsidR="00B72EF3">
        <w:lastRenderedPageBreak/>
        <w:t>many</w:t>
      </w:r>
      <w:r w:rsidR="2FC5D47E">
        <w:t xml:space="preserve"> </w:t>
      </w:r>
      <w:r w:rsidR="005C4E01">
        <w:t xml:space="preserve">(35% to 42%) </w:t>
      </w:r>
      <w:r w:rsidR="2FC5D47E">
        <w:t xml:space="preserve">do not know enough to provide a rating. Expectedly, higher familiarity with the </w:t>
      </w:r>
      <w:r w:rsidR="00AE56C1">
        <w:t>Oceans Protection Plan</w:t>
      </w:r>
      <w:r w:rsidR="2FC5D47E">
        <w:t xml:space="preserve"> elicits a distinctly elevated perceived positive impact of the </w:t>
      </w:r>
      <w:r w:rsidR="00AE56C1">
        <w:t>Oceans Protection Plan</w:t>
      </w:r>
      <w:r w:rsidR="2FC5D47E">
        <w:t xml:space="preserve"> on various marine safety aspects compared to those who are less familiar or unaware. </w:t>
      </w:r>
    </w:p>
    <w:p w14:paraId="7323A6B2" w14:textId="77777777" w:rsidR="009C6F4D" w:rsidRDefault="009C6F4D" w:rsidP="006A7AD0">
      <w:pPr>
        <w:jc w:val="left"/>
      </w:pPr>
    </w:p>
    <w:p w14:paraId="39BEFD57" w14:textId="11B91919" w:rsidR="009C6F4D" w:rsidRDefault="2FC5D47E" w:rsidP="006A7AD0">
      <w:pPr>
        <w:jc w:val="left"/>
      </w:pPr>
      <w:r>
        <w:t xml:space="preserve">Coastal communities in Canada exhibit somewhat higher levels of familiarity with the Oceans Protection Plan than non-coastal communities. </w:t>
      </w:r>
      <w:r w:rsidR="389EE19B">
        <w:t>Likewise</w:t>
      </w:r>
      <w:r>
        <w:t xml:space="preserve">, they are somewhat more likely to consider all the aspects of the </w:t>
      </w:r>
      <w:r w:rsidR="00AE56C1">
        <w:t>Oceans Protection Plan</w:t>
      </w:r>
      <w:r>
        <w:t xml:space="preserve"> tested to be important</w:t>
      </w:r>
      <w:r w:rsidR="1C6BD7AC">
        <w:t xml:space="preserve">. </w:t>
      </w:r>
      <w:r w:rsidR="00B72EF3">
        <w:t xml:space="preserve">Between </w:t>
      </w:r>
      <w:r w:rsidR="005C4E01">
        <w:t xml:space="preserve">37% to 52% </w:t>
      </w:r>
      <w:r w:rsidR="1C6BD7AC">
        <w:t xml:space="preserve">of people </w:t>
      </w:r>
      <w:r>
        <w:t xml:space="preserve">in coastal communities are more likely to observe positive impacts of the plan on the various aspects of marine safety and environmental </w:t>
      </w:r>
      <w:r w:rsidR="0EDABA1B">
        <w:t>rehabilitation</w:t>
      </w:r>
      <w:r>
        <w:t xml:space="preserve">. </w:t>
      </w:r>
    </w:p>
    <w:p w14:paraId="54A4DE26" w14:textId="77777777" w:rsidR="0077448D" w:rsidRDefault="0077448D" w:rsidP="006A7AD0">
      <w:pPr>
        <w:jc w:val="left"/>
      </w:pPr>
    </w:p>
    <w:p w14:paraId="6F09C40D" w14:textId="37DA66FE" w:rsidR="009C6F4D" w:rsidRDefault="2FC5D47E" w:rsidP="006A7AD0">
      <w:pPr>
        <w:jc w:val="left"/>
      </w:pPr>
      <w:r>
        <w:t xml:space="preserve">Indigenous Peoples are more likely to report </w:t>
      </w:r>
      <w:r w:rsidR="005C4E01">
        <w:t xml:space="preserve">being very or somewhat </w:t>
      </w:r>
      <w:r>
        <w:t xml:space="preserve">familiar with the </w:t>
      </w:r>
      <w:r w:rsidR="00CD6F1E">
        <w:t>Oceans Protection P</w:t>
      </w:r>
      <w:r>
        <w:t>lan</w:t>
      </w:r>
      <w:r w:rsidR="00EB2EDC">
        <w:t xml:space="preserve"> than the public</w:t>
      </w:r>
      <w:r>
        <w:t xml:space="preserve">. </w:t>
      </w:r>
      <w:r w:rsidR="1C6BD7AC">
        <w:t>This i</w:t>
      </w:r>
      <w:r>
        <w:t xml:space="preserve">s primarily driven by </w:t>
      </w:r>
      <w:r w:rsidR="389EE19B">
        <w:t xml:space="preserve">a </w:t>
      </w:r>
      <w:r>
        <w:t>notably higher degree of familiarity</w:t>
      </w:r>
      <w:r w:rsidR="389EE19B">
        <w:t xml:space="preserve"> </w:t>
      </w:r>
      <w:r w:rsidR="0EDABA1B">
        <w:t>with</w:t>
      </w:r>
      <w:r w:rsidR="389EE19B">
        <w:t xml:space="preserve"> the plan</w:t>
      </w:r>
      <w:r>
        <w:t xml:space="preserve"> among </w:t>
      </w:r>
      <w:r w:rsidR="082A2893">
        <w:t xml:space="preserve">Indigenous </w:t>
      </w:r>
      <w:r>
        <w:t xml:space="preserve">coastal </w:t>
      </w:r>
      <w:r w:rsidR="389EE19B">
        <w:t>communities</w:t>
      </w:r>
      <w:r>
        <w:t xml:space="preserve">. Indigenous Peoples who have </w:t>
      </w:r>
      <w:r w:rsidR="00B72EF3">
        <w:t xml:space="preserve">seen, </w:t>
      </w:r>
      <w:r w:rsidR="007E5D3F">
        <w:t>read</w:t>
      </w:r>
      <w:r w:rsidR="00B72EF3">
        <w:t>, or heard</w:t>
      </w:r>
      <w:r>
        <w:t xml:space="preserve"> about the plan in the past year cite television as their primary </w:t>
      </w:r>
      <w:r w:rsidR="6FDBDAE3">
        <w:t>source and</w:t>
      </w:r>
      <w:r>
        <w:t xml:space="preserve"> are much more likely to receive information from social media</w:t>
      </w:r>
      <w:r w:rsidR="082A2893">
        <w:t xml:space="preserve"> than the </w:t>
      </w:r>
      <w:r w:rsidR="00EB2EDC">
        <w:t>public</w:t>
      </w:r>
      <w:r>
        <w:t xml:space="preserve">, especially YouTube. </w:t>
      </w:r>
      <w:r w:rsidR="389EE19B">
        <w:t>The</w:t>
      </w:r>
      <w:r w:rsidR="0EDABA1B">
        <w:t xml:space="preserve">ir views on </w:t>
      </w:r>
      <w:r w:rsidR="082A2893">
        <w:t xml:space="preserve">the importance of most </w:t>
      </w:r>
      <w:r w:rsidR="0EDABA1B">
        <w:t xml:space="preserve">aspects of the </w:t>
      </w:r>
      <w:r w:rsidR="00AE56C1">
        <w:t>Oceans Protection Plan</w:t>
      </w:r>
      <w:r w:rsidR="0EDABA1B">
        <w:t xml:space="preserve"> resemble those of the </w:t>
      </w:r>
      <w:r w:rsidR="62B8AF7B">
        <w:t>public</w:t>
      </w:r>
      <w:r w:rsidR="0EDABA1B">
        <w:t xml:space="preserve">. </w:t>
      </w:r>
      <w:r w:rsidR="082A2893">
        <w:t>However, t</w:t>
      </w:r>
      <w:r w:rsidR="0EDABA1B">
        <w:t>h</w:t>
      </w:r>
      <w:r w:rsidR="082A2893">
        <w:t>ey</w:t>
      </w:r>
      <w:r w:rsidR="0EDABA1B">
        <w:t xml:space="preserve"> are notabl</w:t>
      </w:r>
      <w:r w:rsidR="082A2893">
        <w:t>y more invested in e</w:t>
      </w:r>
      <w:r w:rsidR="0EDABA1B">
        <w:t xml:space="preserve">nhancing marine safety in </w:t>
      </w:r>
      <w:r w:rsidR="0EDABA1B" w:rsidRPr="006A7AD0">
        <w:t>the Ar</w:t>
      </w:r>
      <w:r w:rsidR="006A7AD0" w:rsidRPr="006A7AD0">
        <w:t>c</w:t>
      </w:r>
      <w:r w:rsidR="0EDABA1B" w:rsidRPr="006A7AD0">
        <w:t>tic</w:t>
      </w:r>
      <w:r w:rsidR="0EDABA1B">
        <w:t xml:space="preserve"> and including more meaningful participation from their community, as well as other Canadians</w:t>
      </w:r>
      <w:r w:rsidR="082A2893">
        <w:t xml:space="preserve"> than the </w:t>
      </w:r>
      <w:r w:rsidR="470776E4">
        <w:t>public</w:t>
      </w:r>
      <w:r>
        <w:t xml:space="preserve">. </w:t>
      </w:r>
      <w:r w:rsidR="082A2893">
        <w:t>Furthermore</w:t>
      </w:r>
      <w:r>
        <w:t xml:space="preserve">, this cohort is somewhat more likely to observe positive impacts of the </w:t>
      </w:r>
      <w:r w:rsidR="00AE56C1">
        <w:t>Oceans Protection Plan</w:t>
      </w:r>
      <w:r>
        <w:t>.</w:t>
      </w:r>
    </w:p>
    <w:p w14:paraId="64B31192" w14:textId="77777777" w:rsidR="009C6F4D" w:rsidRDefault="009C6F4D" w:rsidP="006A7AD0">
      <w:pPr>
        <w:jc w:val="left"/>
      </w:pPr>
    </w:p>
    <w:p w14:paraId="44B5E8C7" w14:textId="779C72AA" w:rsidR="009C6F4D" w:rsidRDefault="2FC5D47E" w:rsidP="006A7AD0">
      <w:pPr>
        <w:jc w:val="left"/>
        <w:rPr>
          <w:color w:val="000000" w:themeColor="text1"/>
          <w:lang w:val="en-US"/>
        </w:rPr>
      </w:pPr>
      <w:r>
        <w:t xml:space="preserve">Indigenous partners interviewed also express varying levels of understanding of the </w:t>
      </w:r>
      <w:r w:rsidR="00AE56C1">
        <w:t>Oceans Protection Plan</w:t>
      </w:r>
      <w:r>
        <w:t xml:space="preserve">, with some finding it challenging to grasp its overarching objectives. In line with the perceived positive impacts of the </w:t>
      </w:r>
      <w:r w:rsidR="00AE56C1">
        <w:t>Oceans Protection Plan</w:t>
      </w:r>
      <w:r w:rsidR="082A2893">
        <w:t xml:space="preserve"> among Indigenous Peoples</w:t>
      </w:r>
      <w:r>
        <w:t xml:space="preserve">, Indigenous partners also view the </w:t>
      </w:r>
      <w:r w:rsidR="00AE56C1">
        <w:t>Oceans Protection Plan</w:t>
      </w:r>
      <w:r>
        <w:t xml:space="preserve"> favorably </w:t>
      </w:r>
      <w:r w:rsidR="082A2893">
        <w:t xml:space="preserve">overall, </w:t>
      </w:r>
      <w:r>
        <w:t xml:space="preserve">due to its funding levels and efforts </w:t>
      </w:r>
      <w:r w:rsidR="0EDABA1B">
        <w:t>made towards</w:t>
      </w:r>
      <w:r>
        <w:t xml:space="preserve"> essential areas like safety and involvement of Indigenous communities. </w:t>
      </w:r>
      <w:r w:rsidR="082A2893">
        <w:t>However, they underscore the necessity for enhancement in various aspects, specifically, the need for the plan to establish clear, cohesive, and measurable objectives</w:t>
      </w:r>
      <w:r w:rsidRPr="682E3380">
        <w:rPr>
          <w:color w:val="000000" w:themeColor="text1"/>
          <w:lang w:val="en-US"/>
        </w:rPr>
        <w:t>,</w:t>
      </w:r>
      <w:r>
        <w:t xml:space="preserve"> streamline and </w:t>
      </w:r>
      <w:r w:rsidRPr="682E3380">
        <w:rPr>
          <w:color w:val="000000" w:themeColor="text1"/>
          <w:lang w:val="en-US"/>
        </w:rPr>
        <w:t>simplif</w:t>
      </w:r>
      <w:r w:rsidR="082A2893" w:rsidRPr="682E3380">
        <w:rPr>
          <w:color w:val="000000" w:themeColor="text1"/>
          <w:lang w:val="en-US"/>
        </w:rPr>
        <w:t>y</w:t>
      </w:r>
      <w:r w:rsidRPr="682E3380">
        <w:rPr>
          <w:color w:val="000000" w:themeColor="text1"/>
          <w:lang w:val="en-US"/>
        </w:rPr>
        <w:t xml:space="preserve"> processes, reduc</w:t>
      </w:r>
      <w:r w:rsidR="082A2893" w:rsidRPr="682E3380">
        <w:rPr>
          <w:color w:val="000000" w:themeColor="text1"/>
          <w:lang w:val="en-US"/>
        </w:rPr>
        <w:t>e</w:t>
      </w:r>
      <w:r w:rsidRPr="682E3380">
        <w:rPr>
          <w:color w:val="000000" w:themeColor="text1"/>
          <w:lang w:val="en-US"/>
        </w:rPr>
        <w:t xml:space="preserve"> consultation time, </w:t>
      </w:r>
      <w:r w:rsidR="082A2893" w:rsidRPr="682E3380">
        <w:rPr>
          <w:color w:val="000000" w:themeColor="text1"/>
          <w:lang w:val="en-US"/>
        </w:rPr>
        <w:t xml:space="preserve">tackle </w:t>
      </w:r>
      <w:r w:rsidRPr="682E3380">
        <w:rPr>
          <w:color w:val="000000" w:themeColor="text1"/>
          <w:lang w:val="en-US"/>
        </w:rPr>
        <w:t>turnover in government personnel and</w:t>
      </w:r>
      <w:r w:rsidR="082A2893" w:rsidRPr="682E3380">
        <w:rPr>
          <w:color w:val="000000" w:themeColor="text1"/>
          <w:lang w:val="en-US"/>
        </w:rPr>
        <w:t xml:space="preserve"> </w:t>
      </w:r>
      <w:r w:rsidRPr="682E3380">
        <w:rPr>
          <w:color w:val="000000" w:themeColor="text1"/>
          <w:lang w:val="en-US"/>
        </w:rPr>
        <w:t>sustain</w:t>
      </w:r>
      <w:r w:rsidR="0EDABA1B" w:rsidRPr="682E3380">
        <w:rPr>
          <w:color w:val="000000" w:themeColor="text1"/>
          <w:lang w:val="en-US"/>
        </w:rPr>
        <w:t>able</w:t>
      </w:r>
      <w:r w:rsidRPr="682E3380">
        <w:rPr>
          <w:color w:val="000000" w:themeColor="text1"/>
          <w:lang w:val="en-US"/>
        </w:rPr>
        <w:t xml:space="preserve"> engagement.</w:t>
      </w:r>
    </w:p>
    <w:p w14:paraId="2604B039" w14:textId="77777777" w:rsidR="009C6F4D" w:rsidRDefault="009C6F4D" w:rsidP="006A7AD0">
      <w:pPr>
        <w:jc w:val="left"/>
        <w:rPr>
          <w:rFonts w:cstheme="minorHAnsi"/>
          <w:color w:val="000000" w:themeColor="text1"/>
          <w:lang w:val="en-US"/>
        </w:rPr>
      </w:pPr>
    </w:p>
    <w:p w14:paraId="1CE94D6E" w14:textId="0CDB2A9A" w:rsidR="009C6F4D" w:rsidRPr="00986AB8" w:rsidRDefault="009C6F4D" w:rsidP="006A7AD0">
      <w:pPr>
        <w:jc w:val="left"/>
        <w:rPr>
          <w:rFonts w:asciiTheme="minorHAnsi" w:hAnsiTheme="minorHAnsi" w:cstheme="minorHAnsi"/>
          <w:color w:val="000000" w:themeColor="text1"/>
          <w:lang w:val="en-US"/>
        </w:rPr>
      </w:pPr>
      <w:r>
        <w:rPr>
          <w:rFonts w:cstheme="minorHAnsi"/>
          <w:color w:val="000000" w:themeColor="text1"/>
          <w:lang w:val="en-US"/>
        </w:rPr>
        <w:t xml:space="preserve">Marine stakeholders </w:t>
      </w:r>
      <w:r w:rsidRPr="00986AB8">
        <w:rPr>
          <w:rFonts w:cstheme="minorHAnsi"/>
          <w:color w:val="000000" w:themeColor="text1"/>
          <w:lang w:val="en-US"/>
        </w:rPr>
        <w:t xml:space="preserve">have a basic understanding of the </w:t>
      </w:r>
      <w:r w:rsidR="00AE56C1">
        <w:rPr>
          <w:rFonts w:cstheme="minorHAnsi"/>
          <w:color w:val="000000" w:themeColor="text1"/>
          <w:lang w:val="en-US"/>
        </w:rPr>
        <w:t>Oceans Protection Plan</w:t>
      </w:r>
      <w:r w:rsidRPr="00986AB8">
        <w:rPr>
          <w:rFonts w:cstheme="minorHAnsi"/>
          <w:color w:val="000000" w:themeColor="text1"/>
          <w:lang w:val="en-US"/>
        </w:rPr>
        <w:t>, seeing it as a broad set of funding initiatives to enhance marine safety, protect the environment, and promote economic development.</w:t>
      </w:r>
      <w:r>
        <w:rPr>
          <w:rFonts w:cstheme="minorHAnsi"/>
          <w:color w:val="000000" w:themeColor="text1"/>
          <w:lang w:val="en-US"/>
        </w:rPr>
        <w:t xml:space="preserve"> They recognize </w:t>
      </w:r>
      <w:r w:rsidRPr="00986AB8">
        <w:rPr>
          <w:rFonts w:cstheme="minorHAnsi"/>
          <w:color w:val="000000" w:themeColor="text1"/>
          <w:lang w:val="en-US"/>
        </w:rPr>
        <w:t xml:space="preserve">Indigenous partnerships as essential components of the </w:t>
      </w:r>
      <w:r w:rsidR="00AE56C1">
        <w:rPr>
          <w:rFonts w:cstheme="minorHAnsi"/>
          <w:color w:val="000000" w:themeColor="text1"/>
          <w:lang w:val="en-US"/>
        </w:rPr>
        <w:t>Oceans Protection Plan</w:t>
      </w:r>
      <w:r w:rsidRPr="00986AB8">
        <w:rPr>
          <w:rFonts w:cstheme="minorHAnsi"/>
          <w:color w:val="000000" w:themeColor="text1"/>
          <w:lang w:val="en-US"/>
        </w:rPr>
        <w:t>, with a focus on collaboration and inclusion.</w:t>
      </w:r>
      <w:r>
        <w:rPr>
          <w:rFonts w:cstheme="minorHAnsi"/>
          <w:color w:val="000000" w:themeColor="text1"/>
          <w:lang w:val="en-US"/>
        </w:rPr>
        <w:t xml:space="preserve"> While s</w:t>
      </w:r>
      <w:r w:rsidRPr="0070111A">
        <w:rPr>
          <w:rFonts w:cstheme="minorHAnsi"/>
          <w:color w:val="000000" w:themeColor="text1"/>
          <w:lang w:val="en-US"/>
        </w:rPr>
        <w:t xml:space="preserve">takeholders praise the </w:t>
      </w:r>
      <w:r w:rsidR="00AE56C1">
        <w:rPr>
          <w:rFonts w:cstheme="minorHAnsi"/>
          <w:color w:val="000000" w:themeColor="text1"/>
          <w:lang w:val="en-US"/>
        </w:rPr>
        <w:t>Oceans Protection Plan</w:t>
      </w:r>
      <w:r w:rsidRPr="0070111A">
        <w:rPr>
          <w:rFonts w:cstheme="minorHAnsi"/>
          <w:color w:val="000000" w:themeColor="text1"/>
          <w:lang w:val="en-US"/>
        </w:rPr>
        <w:t>'s commitment and investment</w:t>
      </w:r>
      <w:r>
        <w:rPr>
          <w:rFonts w:cstheme="minorHAnsi"/>
          <w:color w:val="000000" w:themeColor="text1"/>
          <w:lang w:val="en-US"/>
        </w:rPr>
        <w:t xml:space="preserve"> in marine safety, </w:t>
      </w:r>
      <w:r w:rsidR="003F7FF3">
        <w:rPr>
          <w:rFonts w:cstheme="minorHAnsi"/>
          <w:color w:val="000000" w:themeColor="text1"/>
          <w:lang w:val="en-US"/>
        </w:rPr>
        <w:t>like</w:t>
      </w:r>
      <w:r>
        <w:rPr>
          <w:rFonts w:cstheme="minorHAnsi"/>
          <w:color w:val="000000" w:themeColor="text1"/>
          <w:lang w:val="en-US"/>
        </w:rPr>
        <w:t xml:space="preserve"> Indigenous partners they</w:t>
      </w:r>
      <w:r w:rsidR="003F7FF3">
        <w:rPr>
          <w:rFonts w:cstheme="minorHAnsi"/>
          <w:color w:val="000000" w:themeColor="text1"/>
          <w:lang w:val="en-US"/>
        </w:rPr>
        <w:t xml:space="preserve"> too</w:t>
      </w:r>
      <w:r>
        <w:rPr>
          <w:rFonts w:cstheme="minorHAnsi"/>
          <w:color w:val="000000" w:themeColor="text1"/>
          <w:lang w:val="en-US"/>
        </w:rPr>
        <w:t xml:space="preserve"> </w:t>
      </w:r>
      <w:r w:rsidRPr="0070111A">
        <w:rPr>
          <w:rFonts w:cstheme="minorHAnsi"/>
          <w:color w:val="000000" w:themeColor="text1"/>
          <w:lang w:val="en-US"/>
        </w:rPr>
        <w:t xml:space="preserve">criticize </w:t>
      </w:r>
      <w:r>
        <w:rPr>
          <w:rFonts w:cstheme="minorHAnsi"/>
          <w:color w:val="000000" w:themeColor="text1"/>
          <w:lang w:val="en-US"/>
        </w:rPr>
        <w:t>the</w:t>
      </w:r>
      <w:r w:rsidRPr="0070111A">
        <w:rPr>
          <w:rFonts w:cstheme="minorHAnsi"/>
          <w:color w:val="000000" w:themeColor="text1"/>
          <w:lang w:val="en-US"/>
        </w:rPr>
        <w:t xml:space="preserve"> lack of clear strategic objectives and slow implementation</w:t>
      </w:r>
      <w:r>
        <w:rPr>
          <w:rFonts w:cstheme="minorHAnsi"/>
          <w:color w:val="000000" w:themeColor="text1"/>
          <w:lang w:val="en-US"/>
        </w:rPr>
        <w:t xml:space="preserve">. </w:t>
      </w:r>
      <w:r w:rsidRPr="0070111A">
        <w:rPr>
          <w:rFonts w:cstheme="minorHAnsi"/>
          <w:color w:val="000000" w:themeColor="text1"/>
          <w:lang w:val="en-US"/>
        </w:rPr>
        <w:t xml:space="preserve">Suggestions for improvement include strengthening engagement with communities, </w:t>
      </w:r>
      <w:r>
        <w:rPr>
          <w:rFonts w:cstheme="minorHAnsi"/>
          <w:color w:val="000000" w:themeColor="text1"/>
          <w:lang w:val="en-US"/>
        </w:rPr>
        <w:t xml:space="preserve">making the engagement process more effective, </w:t>
      </w:r>
      <w:r w:rsidRPr="0070111A">
        <w:rPr>
          <w:rFonts w:cstheme="minorHAnsi"/>
          <w:color w:val="000000" w:themeColor="text1"/>
          <w:lang w:val="en-US"/>
        </w:rPr>
        <w:t xml:space="preserve">investing in technology, and </w:t>
      </w:r>
      <w:r>
        <w:rPr>
          <w:rFonts w:cstheme="minorHAnsi"/>
          <w:color w:val="000000" w:themeColor="text1"/>
          <w:lang w:val="en-US"/>
        </w:rPr>
        <w:t>being more</w:t>
      </w:r>
      <w:r w:rsidRPr="0070111A">
        <w:rPr>
          <w:rFonts w:cstheme="minorHAnsi"/>
          <w:color w:val="000000" w:themeColor="text1"/>
          <w:lang w:val="en-US"/>
        </w:rPr>
        <w:t xml:space="preserve"> transparen</w:t>
      </w:r>
      <w:r>
        <w:rPr>
          <w:rFonts w:cstheme="minorHAnsi"/>
          <w:color w:val="000000" w:themeColor="text1"/>
          <w:lang w:val="en-US"/>
        </w:rPr>
        <w:t>t</w:t>
      </w:r>
      <w:r w:rsidRPr="0070111A">
        <w:rPr>
          <w:rFonts w:cstheme="minorHAnsi"/>
          <w:color w:val="000000" w:themeColor="text1"/>
          <w:lang w:val="en-US"/>
        </w:rPr>
        <w:t>.</w:t>
      </w:r>
    </w:p>
    <w:p w14:paraId="1C0B824D" w14:textId="77777777" w:rsidR="0077448D" w:rsidRPr="00043612" w:rsidRDefault="0077448D" w:rsidP="006A7AD0">
      <w:pPr>
        <w:jc w:val="left"/>
        <w:rPr>
          <w:lang w:val="en-US"/>
        </w:rPr>
      </w:pPr>
    </w:p>
    <w:p w14:paraId="245FD2B9" w14:textId="77777777" w:rsidR="003F7FF3" w:rsidRPr="00043612" w:rsidRDefault="003F7FF3" w:rsidP="006A7AD0">
      <w:pPr>
        <w:jc w:val="left"/>
        <w:rPr>
          <w:lang w:val="en-US"/>
        </w:rPr>
      </w:pPr>
    </w:p>
    <w:p w14:paraId="00494116" w14:textId="57BF46C1" w:rsidR="0077448D" w:rsidRPr="00027BE2" w:rsidRDefault="00280F7D" w:rsidP="006A7AD0">
      <w:pPr>
        <w:pStyle w:val="Heading6"/>
        <w:jc w:val="left"/>
        <w:rPr>
          <w:i w:val="0"/>
          <w:iCs/>
        </w:rPr>
      </w:pPr>
      <w:r w:rsidRPr="00027BE2">
        <w:rPr>
          <w:i w:val="0"/>
          <w:iCs/>
        </w:rPr>
        <w:lastRenderedPageBreak/>
        <w:t>Roles in Developing and Addressing Marine Safety</w:t>
      </w:r>
    </w:p>
    <w:p w14:paraId="772785B5" w14:textId="2F3CD2AA" w:rsidR="00D47159" w:rsidRDefault="4893F669" w:rsidP="006A7AD0">
      <w:pPr>
        <w:jc w:val="left"/>
      </w:pPr>
      <w:r w:rsidRPr="682E3380">
        <w:rPr>
          <w:lang w:val="en-029"/>
        </w:rPr>
        <w:t>The m</w:t>
      </w:r>
      <w:r w:rsidR="114D84D3" w:rsidRPr="682E3380">
        <w:rPr>
          <w:lang w:val="en-029"/>
        </w:rPr>
        <w:t xml:space="preserve">ajority of Canadians desire strong involvement from the </w:t>
      </w:r>
      <w:r w:rsidR="114D84D3">
        <w:t>Government of Canada</w:t>
      </w:r>
      <w:r w:rsidR="114D84D3" w:rsidRPr="682E3380">
        <w:rPr>
          <w:lang w:val="en-029"/>
        </w:rPr>
        <w:t xml:space="preserve"> and their provincial or territorial government in developing marine safety. There is</w:t>
      </w:r>
      <w:r w:rsidR="0F240F28" w:rsidRPr="682E3380">
        <w:rPr>
          <w:lang w:val="en-029"/>
        </w:rPr>
        <w:t xml:space="preserve"> a</w:t>
      </w:r>
      <w:r w:rsidR="114D84D3" w:rsidRPr="682E3380">
        <w:rPr>
          <w:lang w:val="en-029"/>
        </w:rPr>
        <w:t xml:space="preserve"> significantly higher expectation</w:t>
      </w:r>
      <w:r w:rsidR="15096B5B" w:rsidRPr="682E3380">
        <w:rPr>
          <w:lang w:val="en-029"/>
        </w:rPr>
        <w:t xml:space="preserve"> –</w:t>
      </w:r>
      <w:r w:rsidR="0F240F28" w:rsidRPr="682E3380">
        <w:rPr>
          <w:lang w:val="en-029"/>
        </w:rPr>
        <w:t xml:space="preserve"> from </w:t>
      </w:r>
      <w:r w:rsidR="114D84D3" w:rsidRPr="682E3380">
        <w:rPr>
          <w:lang w:val="en-029"/>
        </w:rPr>
        <w:t xml:space="preserve">about </w:t>
      </w:r>
      <w:r w:rsidR="00EB2EDC">
        <w:rPr>
          <w:lang w:val="en-029"/>
        </w:rPr>
        <w:t>76%</w:t>
      </w:r>
      <w:r w:rsidR="114D84D3" w:rsidRPr="682E3380">
        <w:rPr>
          <w:lang w:val="en-029"/>
        </w:rPr>
        <w:t xml:space="preserve"> of the public</w:t>
      </w:r>
      <w:r w:rsidR="15096B5B" w:rsidRPr="682E3380">
        <w:rPr>
          <w:lang w:val="en-029"/>
        </w:rPr>
        <w:t xml:space="preserve"> –</w:t>
      </w:r>
      <w:r w:rsidR="0F240F28" w:rsidRPr="682E3380">
        <w:rPr>
          <w:lang w:val="en-029"/>
        </w:rPr>
        <w:t xml:space="preserve"> for</w:t>
      </w:r>
      <w:r w:rsidR="114D84D3" w:rsidRPr="682E3380">
        <w:rPr>
          <w:lang w:val="en-029"/>
        </w:rPr>
        <w:t xml:space="preserve"> the federal government to play a much larger and pivotal role in marine safety. However, the </w:t>
      </w:r>
      <w:r w:rsidR="114D84D3">
        <w:t>proportion of Canadians (</w:t>
      </w:r>
      <w:r w:rsidR="00EB2EDC">
        <w:t>37%</w:t>
      </w:r>
      <w:r w:rsidR="114D84D3">
        <w:t xml:space="preserve">) who believe the </w:t>
      </w:r>
      <w:r w:rsidR="114D84D3" w:rsidRPr="682E3380">
        <w:rPr>
          <w:lang w:val="en-029"/>
        </w:rPr>
        <w:t xml:space="preserve">federal government </w:t>
      </w:r>
      <w:r w:rsidR="114D84D3">
        <w:t xml:space="preserve">has significantly contributed to addressing marine safety in recent </w:t>
      </w:r>
      <w:r w:rsidR="114D84D3" w:rsidRPr="00145796">
        <w:t>years falls significantly short of the public's expectatio</w:t>
      </w:r>
      <w:r w:rsidR="00EB2EDC">
        <w:t xml:space="preserve">n. </w:t>
      </w:r>
    </w:p>
    <w:p w14:paraId="59B6D449" w14:textId="77777777" w:rsidR="009848F2" w:rsidRDefault="009848F2" w:rsidP="006A7AD0">
      <w:pPr>
        <w:jc w:val="left"/>
      </w:pPr>
    </w:p>
    <w:p w14:paraId="1F49DD4E" w14:textId="07C524B2" w:rsidR="00280F7D" w:rsidRPr="009848F2" w:rsidRDefault="00280F7D" w:rsidP="006A7AD0">
      <w:pPr>
        <w:jc w:val="left"/>
        <w:rPr>
          <w:lang w:val="en-029"/>
        </w:rPr>
      </w:pPr>
      <w:r>
        <w:t xml:space="preserve">Similarly, </w:t>
      </w:r>
      <w:r w:rsidR="00D47159">
        <w:t>59%</w:t>
      </w:r>
      <w:r w:rsidR="00EB2EDC">
        <w:t xml:space="preserve"> </w:t>
      </w:r>
      <w:r>
        <w:t xml:space="preserve">prefer their provincial or territorial government to </w:t>
      </w:r>
      <w:r w:rsidRPr="00A8271B">
        <w:t>assume a larger role</w:t>
      </w:r>
      <w:r>
        <w:t xml:space="preserve"> in marine safety but </w:t>
      </w:r>
      <w:r w:rsidR="00EB2EDC">
        <w:t>only 23%</w:t>
      </w:r>
      <w:r>
        <w:t xml:space="preserve"> believe </w:t>
      </w:r>
      <w:r w:rsidR="00D47159">
        <w:rPr>
          <w:lang w:val="en-029"/>
        </w:rPr>
        <w:t xml:space="preserve">they </w:t>
      </w:r>
      <w:r>
        <w:rPr>
          <w:lang w:val="en-029"/>
        </w:rPr>
        <w:t>have played a substantial role</w:t>
      </w:r>
      <w:r>
        <w:t xml:space="preserve">. </w:t>
      </w:r>
      <w:r w:rsidR="00EB2EDC">
        <w:t>45%</w:t>
      </w:r>
      <w:r>
        <w:t xml:space="preserve"> prefer Indigenous governments to play a significant role</w:t>
      </w:r>
      <w:r w:rsidR="3548A5C3">
        <w:t>. To note, this was</w:t>
      </w:r>
      <w:r>
        <w:t xml:space="preserve"> expressed more strongly by </w:t>
      </w:r>
      <w:r w:rsidR="00EB2EDC">
        <w:t>61% of</w:t>
      </w:r>
      <w:r>
        <w:t xml:space="preserve"> Indigenous Peoples. However, only </w:t>
      </w:r>
      <w:r w:rsidR="00141ABB">
        <w:t>19%</w:t>
      </w:r>
      <w:r>
        <w:t xml:space="preserve"> of the </w:t>
      </w:r>
      <w:r w:rsidR="00EB2EDC">
        <w:t>public</w:t>
      </w:r>
      <w:r>
        <w:t xml:space="preserve"> and </w:t>
      </w:r>
      <w:r w:rsidR="00141ABB">
        <w:t>32%</w:t>
      </w:r>
      <w:r>
        <w:t xml:space="preserve"> of Indigenous Peoples feel Indigenous governments have made a substantial contribution. In contrast, </w:t>
      </w:r>
      <w:r w:rsidRPr="007275AE">
        <w:rPr>
          <w:lang w:val="en-029"/>
        </w:rPr>
        <w:t xml:space="preserve">only </w:t>
      </w:r>
      <w:r w:rsidR="00141ABB">
        <w:rPr>
          <w:lang w:val="en-029"/>
        </w:rPr>
        <w:t>34%</w:t>
      </w:r>
      <w:r w:rsidR="00D47159">
        <w:rPr>
          <w:lang w:val="en-029"/>
        </w:rPr>
        <w:t xml:space="preserve"> </w:t>
      </w:r>
      <w:r>
        <w:rPr>
          <w:lang w:val="en-029"/>
        </w:rPr>
        <w:t>expect a substantial role to be played by</w:t>
      </w:r>
      <w:r w:rsidRPr="007275AE">
        <w:rPr>
          <w:lang w:val="en-029"/>
        </w:rPr>
        <w:t xml:space="preserve"> their municipal or local government</w:t>
      </w:r>
      <w:r>
        <w:rPr>
          <w:lang w:val="en-029"/>
        </w:rPr>
        <w:t xml:space="preserve">. </w:t>
      </w:r>
    </w:p>
    <w:p w14:paraId="3DFC7F2F" w14:textId="3559C82F" w:rsidR="00A000FF" w:rsidRPr="00A000FF" w:rsidRDefault="00A000FF" w:rsidP="006A7AD0">
      <w:pPr>
        <w:jc w:val="left"/>
      </w:pPr>
    </w:p>
    <w:p w14:paraId="3F6C0229" w14:textId="06C0A9C0" w:rsidR="00A000FF" w:rsidRPr="00B73F72" w:rsidRDefault="00A000FF" w:rsidP="006A7AD0">
      <w:pPr>
        <w:jc w:val="left"/>
        <w:rPr>
          <w:rFonts w:asciiTheme="minorHAnsi" w:hAnsiTheme="minorHAnsi"/>
          <w:lang w:val="en-029"/>
        </w:rPr>
      </w:pPr>
      <w:r>
        <w:rPr>
          <w:lang w:val="en-029"/>
        </w:rPr>
        <w:t xml:space="preserve">Similar to views expressed by marine stakeholders and Indigenous partners, coastal communities also </w:t>
      </w:r>
      <w:r w:rsidRPr="009B2501">
        <w:rPr>
          <w:lang w:val="en-029"/>
        </w:rPr>
        <w:t xml:space="preserve">feel somewhat more positively about the Government of Canada’s contribution </w:t>
      </w:r>
      <w:r>
        <w:rPr>
          <w:lang w:val="en-029"/>
        </w:rPr>
        <w:t>in</w:t>
      </w:r>
      <w:r w:rsidRPr="009B2501">
        <w:rPr>
          <w:lang w:val="en-029"/>
        </w:rPr>
        <w:t xml:space="preserve"> addressing marine safety</w:t>
      </w:r>
      <w:r>
        <w:rPr>
          <w:lang w:val="en-029"/>
        </w:rPr>
        <w:t>. Indigenous coastal communities are more likely to feel all levels of governments, including the shipping industry, have made at least somewhat substantial contributions.</w:t>
      </w:r>
    </w:p>
    <w:p w14:paraId="5A918F4E" w14:textId="77777777" w:rsidR="00D430A7" w:rsidRPr="00043612" w:rsidRDefault="00D430A7" w:rsidP="006A7AD0">
      <w:pPr>
        <w:jc w:val="left"/>
        <w:rPr>
          <w:lang w:val="en-US"/>
        </w:rPr>
      </w:pPr>
    </w:p>
    <w:p w14:paraId="7A16D884" w14:textId="77777777" w:rsidR="00280F7D" w:rsidRPr="00043612" w:rsidRDefault="00280F7D" w:rsidP="006A7AD0">
      <w:pPr>
        <w:jc w:val="left"/>
        <w:rPr>
          <w:lang w:val="en-029"/>
        </w:rPr>
      </w:pPr>
    </w:p>
    <w:p w14:paraId="456C2B83" w14:textId="77777777" w:rsidR="00E34138" w:rsidRPr="009848F2" w:rsidRDefault="335B1A80" w:rsidP="006A7AD0">
      <w:pPr>
        <w:pStyle w:val="Heading6"/>
        <w:jc w:val="left"/>
        <w:rPr>
          <w:rFonts w:asciiTheme="minorHAnsi" w:hAnsiTheme="minorHAnsi"/>
          <w:i w:val="0"/>
        </w:rPr>
      </w:pPr>
      <w:r w:rsidRPr="682E3380">
        <w:rPr>
          <w:i w:val="0"/>
        </w:rPr>
        <w:t>Extent and Importance of Involvement in Canada’s Marine Safety System</w:t>
      </w:r>
    </w:p>
    <w:p w14:paraId="54C7848D" w14:textId="3A96905E" w:rsidR="00EA1895" w:rsidRDefault="00D47159" w:rsidP="006A7AD0">
      <w:pPr>
        <w:jc w:val="left"/>
        <w:rPr>
          <w:lang w:val="en-029"/>
        </w:rPr>
      </w:pPr>
      <w:r>
        <w:rPr>
          <w:lang w:val="en-029"/>
        </w:rPr>
        <w:t>A</w:t>
      </w:r>
      <w:r w:rsidR="00EA1895">
        <w:rPr>
          <w:lang w:val="en-029"/>
        </w:rPr>
        <w:t xml:space="preserve"> large majority of Canadians claim to not be actively involved with marine safety. This </w:t>
      </w:r>
      <w:r w:rsidR="00B51592">
        <w:rPr>
          <w:lang w:val="en-029"/>
        </w:rPr>
        <w:t>is not surprising given</w:t>
      </w:r>
      <w:r w:rsidR="00EA1895">
        <w:rPr>
          <w:lang w:val="en-029"/>
        </w:rPr>
        <w:t xml:space="preserve"> the low awareness of the marine safety systems, including the Oceans Protection Plan. That said, despite </w:t>
      </w:r>
      <w:r w:rsidR="007B03A3">
        <w:rPr>
          <w:lang w:val="en-029"/>
        </w:rPr>
        <w:t>limited</w:t>
      </w:r>
      <w:r w:rsidR="00EA1895">
        <w:rPr>
          <w:lang w:val="en-029"/>
        </w:rPr>
        <w:t xml:space="preserve"> engagement, Canadians prove themselves to be environmental advocates – they feel strongly about marine safety</w:t>
      </w:r>
      <w:r w:rsidR="007B03A3">
        <w:rPr>
          <w:lang w:val="en-029"/>
        </w:rPr>
        <w:t xml:space="preserve"> </w:t>
      </w:r>
      <w:r w:rsidR="00EA1895">
        <w:rPr>
          <w:lang w:val="en-029"/>
        </w:rPr>
        <w:t>giv</w:t>
      </w:r>
      <w:r w:rsidR="007B03A3">
        <w:rPr>
          <w:lang w:val="en-029"/>
        </w:rPr>
        <w:t>ing</w:t>
      </w:r>
      <w:r w:rsidR="00EA1895">
        <w:rPr>
          <w:lang w:val="en-029"/>
        </w:rPr>
        <w:t xml:space="preserve"> it high importance,</w:t>
      </w:r>
      <w:r w:rsidR="00E569BC">
        <w:rPr>
          <w:lang w:val="en-029"/>
        </w:rPr>
        <w:t xml:space="preserve"> and</w:t>
      </w:r>
      <w:r w:rsidR="00EA1895">
        <w:rPr>
          <w:lang w:val="en-029"/>
        </w:rPr>
        <w:t xml:space="preserve"> feel it </w:t>
      </w:r>
      <w:r w:rsidR="00E569BC">
        <w:rPr>
          <w:lang w:val="en-029"/>
        </w:rPr>
        <w:t>is important</w:t>
      </w:r>
      <w:r w:rsidR="00EA1895">
        <w:rPr>
          <w:lang w:val="en-029"/>
        </w:rPr>
        <w:t xml:space="preserve"> to receive information </w:t>
      </w:r>
      <w:r w:rsidR="00AD3A81">
        <w:rPr>
          <w:lang w:val="en-029"/>
        </w:rPr>
        <w:t>as well as</w:t>
      </w:r>
      <w:r w:rsidR="00EA1895">
        <w:rPr>
          <w:lang w:val="en-029"/>
        </w:rPr>
        <w:t xml:space="preserve"> provide input on marine safety issues</w:t>
      </w:r>
      <w:r w:rsidR="00043612">
        <w:rPr>
          <w:lang w:val="en-029"/>
        </w:rPr>
        <w:t xml:space="preserve"> in Canada</w:t>
      </w:r>
      <w:r w:rsidR="00EA1895">
        <w:rPr>
          <w:lang w:val="en-029"/>
        </w:rPr>
        <w:t xml:space="preserve">. </w:t>
      </w:r>
    </w:p>
    <w:p w14:paraId="0534EC38" w14:textId="77777777" w:rsidR="00EA1895" w:rsidRDefault="00EA1895" w:rsidP="006A7AD0">
      <w:pPr>
        <w:jc w:val="left"/>
        <w:rPr>
          <w:lang w:val="en-029"/>
        </w:rPr>
      </w:pPr>
    </w:p>
    <w:p w14:paraId="2DDBF2D6" w14:textId="311D7018" w:rsidR="009848F2" w:rsidRDefault="4362549A" w:rsidP="006A7AD0">
      <w:pPr>
        <w:jc w:val="left"/>
        <w:rPr>
          <w:lang w:val="en-029"/>
        </w:rPr>
      </w:pPr>
      <w:r w:rsidRPr="682E3380">
        <w:rPr>
          <w:lang w:val="en-029"/>
        </w:rPr>
        <w:t>Approximately one</w:t>
      </w:r>
      <w:r w:rsidR="0AAF7947" w:rsidRPr="682E3380">
        <w:rPr>
          <w:lang w:val="en-029"/>
        </w:rPr>
        <w:t xml:space="preserve"> in </w:t>
      </w:r>
      <w:r w:rsidRPr="682E3380">
        <w:rPr>
          <w:lang w:val="en-029"/>
        </w:rPr>
        <w:t xml:space="preserve">five </w:t>
      </w:r>
      <w:r w:rsidR="00141ABB">
        <w:rPr>
          <w:lang w:val="en-029"/>
        </w:rPr>
        <w:t xml:space="preserve">(19%) </w:t>
      </w:r>
      <w:r w:rsidRPr="682E3380">
        <w:rPr>
          <w:lang w:val="en-029"/>
        </w:rPr>
        <w:t xml:space="preserve">Canadians claim they are at least </w:t>
      </w:r>
      <w:r w:rsidR="5DE24003" w:rsidRPr="682E3380">
        <w:rPr>
          <w:lang w:val="en-029"/>
        </w:rPr>
        <w:t>somewhat</w:t>
      </w:r>
      <w:r w:rsidRPr="682E3380">
        <w:rPr>
          <w:lang w:val="en-029"/>
        </w:rPr>
        <w:t xml:space="preserve"> active</w:t>
      </w:r>
      <w:r w:rsidR="5DE24003" w:rsidRPr="682E3380">
        <w:rPr>
          <w:lang w:val="en-029"/>
        </w:rPr>
        <w:t>ly involved</w:t>
      </w:r>
      <w:r w:rsidRPr="682E3380">
        <w:rPr>
          <w:lang w:val="en-029"/>
        </w:rPr>
        <w:t xml:space="preserve"> in Canada’s marine safety system</w:t>
      </w:r>
      <w:r w:rsidR="06A12C72" w:rsidRPr="682E3380">
        <w:rPr>
          <w:lang w:val="en-029"/>
        </w:rPr>
        <w:t>, with</w:t>
      </w:r>
      <w:r w:rsidR="00141ABB">
        <w:rPr>
          <w:lang w:val="en-029"/>
        </w:rPr>
        <w:t xml:space="preserve"> 34% of</w:t>
      </w:r>
      <w:r w:rsidR="06A12C72" w:rsidRPr="682E3380">
        <w:rPr>
          <w:lang w:val="en-029"/>
        </w:rPr>
        <w:t xml:space="preserve"> </w:t>
      </w:r>
      <w:r w:rsidRPr="682E3380">
        <w:rPr>
          <w:lang w:val="en-029"/>
        </w:rPr>
        <w:t xml:space="preserve">Indigenous </w:t>
      </w:r>
      <w:r w:rsidR="06A12C72" w:rsidRPr="682E3380">
        <w:rPr>
          <w:lang w:val="en-029"/>
        </w:rPr>
        <w:t>P</w:t>
      </w:r>
      <w:r w:rsidRPr="682E3380">
        <w:rPr>
          <w:lang w:val="en-029"/>
        </w:rPr>
        <w:t>eoples residing in coastal areas report</w:t>
      </w:r>
      <w:r w:rsidR="06A12C72" w:rsidRPr="682E3380">
        <w:rPr>
          <w:lang w:val="en-029"/>
        </w:rPr>
        <w:t>ing</w:t>
      </w:r>
      <w:r w:rsidRPr="682E3380">
        <w:rPr>
          <w:lang w:val="en-029"/>
        </w:rPr>
        <w:t xml:space="preserve"> active involvement. </w:t>
      </w:r>
    </w:p>
    <w:p w14:paraId="13EE669E" w14:textId="77777777" w:rsidR="009848F2" w:rsidRDefault="009848F2" w:rsidP="006A7AD0">
      <w:pPr>
        <w:jc w:val="left"/>
        <w:rPr>
          <w:lang w:val="en-029"/>
        </w:rPr>
      </w:pPr>
    </w:p>
    <w:p w14:paraId="5A56CF66" w14:textId="32AA0866" w:rsidR="00EA1895" w:rsidRDefault="009848F2" w:rsidP="006A7AD0">
      <w:pPr>
        <w:jc w:val="left"/>
        <w:rPr>
          <w:lang w:val="en-029"/>
        </w:rPr>
      </w:pPr>
      <w:r>
        <w:rPr>
          <w:lang w:val="en-029"/>
        </w:rPr>
        <w:t>The proportion</w:t>
      </w:r>
      <w:r w:rsidR="00EA1895">
        <w:rPr>
          <w:lang w:val="en-029"/>
        </w:rPr>
        <w:t xml:space="preserve"> of Canadians searching for information o</w:t>
      </w:r>
      <w:r w:rsidR="00141ABB">
        <w:rPr>
          <w:lang w:val="en-029"/>
        </w:rPr>
        <w:t>n</w:t>
      </w:r>
      <w:r w:rsidR="00EA1895">
        <w:rPr>
          <w:lang w:val="en-029"/>
        </w:rPr>
        <w:t xml:space="preserve"> marine safety </w:t>
      </w:r>
      <w:r>
        <w:rPr>
          <w:lang w:val="en-029"/>
        </w:rPr>
        <w:t>has</w:t>
      </w:r>
      <w:r w:rsidR="00EA1895">
        <w:rPr>
          <w:lang w:val="en-029"/>
        </w:rPr>
        <w:t xml:space="preserve"> declin</w:t>
      </w:r>
      <w:r w:rsidR="00E569BC">
        <w:rPr>
          <w:lang w:val="en-029"/>
        </w:rPr>
        <w:t>ed</w:t>
      </w:r>
      <w:r w:rsidR="00EA1895">
        <w:rPr>
          <w:lang w:val="en-029"/>
        </w:rPr>
        <w:t xml:space="preserve"> from </w:t>
      </w:r>
      <w:r w:rsidR="009305E1">
        <w:rPr>
          <w:lang w:val="en-029"/>
        </w:rPr>
        <w:t xml:space="preserve">19% to 24% </w:t>
      </w:r>
      <w:r w:rsidR="00EA1895">
        <w:rPr>
          <w:lang w:val="en-029"/>
        </w:rPr>
        <w:t xml:space="preserve">in previous years to </w:t>
      </w:r>
      <w:r w:rsidR="00D47159">
        <w:rPr>
          <w:lang w:val="en-029"/>
        </w:rPr>
        <w:t>13%</w:t>
      </w:r>
      <w:r w:rsidR="009305E1">
        <w:rPr>
          <w:lang w:val="en-029"/>
        </w:rPr>
        <w:t xml:space="preserve"> </w:t>
      </w:r>
      <w:r w:rsidR="00EA1895">
        <w:rPr>
          <w:lang w:val="en-029"/>
        </w:rPr>
        <w:t xml:space="preserve">at present. </w:t>
      </w:r>
      <w:r>
        <w:rPr>
          <w:lang w:val="en-029"/>
        </w:rPr>
        <w:t>This offers a partial explanation for</w:t>
      </w:r>
      <w:r w:rsidR="00D47159">
        <w:rPr>
          <w:lang w:val="en-029"/>
        </w:rPr>
        <w:t xml:space="preserve"> the</w:t>
      </w:r>
      <w:r>
        <w:rPr>
          <w:lang w:val="en-029"/>
        </w:rPr>
        <w:t xml:space="preserve"> </w:t>
      </w:r>
      <w:r w:rsidR="00236EB1">
        <w:rPr>
          <w:lang w:val="en-029"/>
        </w:rPr>
        <w:t>declining level of familiarity with marine safety issues</w:t>
      </w:r>
      <w:r>
        <w:rPr>
          <w:lang w:val="en-029"/>
        </w:rPr>
        <w:t xml:space="preserve">. </w:t>
      </w:r>
      <w:r w:rsidR="00EA1895">
        <w:rPr>
          <w:lang w:val="en-029"/>
        </w:rPr>
        <w:t xml:space="preserve">Although coastal Indigenous communities have more interest in this topic, their likelihood to search for information on marine safety </w:t>
      </w:r>
      <w:r>
        <w:rPr>
          <w:lang w:val="en-029"/>
        </w:rPr>
        <w:t>is also declining.</w:t>
      </w:r>
    </w:p>
    <w:p w14:paraId="4F5F5897" w14:textId="77777777" w:rsidR="00EA1895" w:rsidRDefault="00EA1895" w:rsidP="006A7AD0">
      <w:pPr>
        <w:jc w:val="left"/>
        <w:rPr>
          <w:lang w:val="en-029"/>
        </w:rPr>
      </w:pPr>
    </w:p>
    <w:p w14:paraId="17D67F36" w14:textId="693B5514" w:rsidR="00EA1895" w:rsidRDefault="4362549A" w:rsidP="006A7AD0">
      <w:pPr>
        <w:jc w:val="left"/>
        <w:rPr>
          <w:lang w:val="en-029"/>
        </w:rPr>
      </w:pPr>
      <w:r w:rsidRPr="682E3380">
        <w:rPr>
          <w:lang w:val="en-029"/>
        </w:rPr>
        <w:t xml:space="preserve">Despite very few searching for information about marine safety, </w:t>
      </w:r>
      <w:r w:rsidR="36BF416C" w:rsidRPr="682E3380">
        <w:rPr>
          <w:lang w:val="en-029"/>
        </w:rPr>
        <w:t xml:space="preserve">the majority of Canadians believe it is highly important for the Government of Canada to provide information </w:t>
      </w:r>
      <w:r w:rsidR="7A1D7EE3" w:rsidRPr="682E3380">
        <w:rPr>
          <w:lang w:val="en-029"/>
        </w:rPr>
        <w:t xml:space="preserve">on </w:t>
      </w:r>
      <w:r w:rsidR="36BF416C" w:rsidRPr="682E3380">
        <w:rPr>
          <w:lang w:val="en-029"/>
        </w:rPr>
        <w:t>aspects of marine safety, with interest highest on the incidence of accidents/spills and the record of cleaning up spills</w:t>
      </w:r>
      <w:r w:rsidRPr="682E3380">
        <w:rPr>
          <w:lang w:val="en-029"/>
        </w:rPr>
        <w:t>. It is noteworthy that those who are less familiar with the O</w:t>
      </w:r>
      <w:r w:rsidR="5DE24003" w:rsidRPr="682E3380">
        <w:rPr>
          <w:lang w:val="en-029"/>
        </w:rPr>
        <w:t xml:space="preserve">ceans </w:t>
      </w:r>
      <w:r w:rsidRPr="682E3380">
        <w:rPr>
          <w:lang w:val="en-029"/>
        </w:rPr>
        <w:t>P</w:t>
      </w:r>
      <w:r w:rsidR="5DE24003" w:rsidRPr="682E3380">
        <w:rPr>
          <w:lang w:val="en-029"/>
        </w:rPr>
        <w:t xml:space="preserve">rotection </w:t>
      </w:r>
      <w:r w:rsidRPr="682E3380">
        <w:rPr>
          <w:lang w:val="en-029"/>
        </w:rPr>
        <w:t>P</w:t>
      </w:r>
      <w:r w:rsidR="5DE24003" w:rsidRPr="682E3380">
        <w:rPr>
          <w:lang w:val="en-029"/>
        </w:rPr>
        <w:t>lan</w:t>
      </w:r>
      <w:r w:rsidRPr="682E3380">
        <w:rPr>
          <w:lang w:val="en-029"/>
        </w:rPr>
        <w:t xml:space="preserve"> are more likely to be interested in these pieces of information.</w:t>
      </w:r>
    </w:p>
    <w:p w14:paraId="1ADAF2BE" w14:textId="77777777" w:rsidR="00EA1895" w:rsidRDefault="00EA1895" w:rsidP="006A7AD0">
      <w:pPr>
        <w:jc w:val="left"/>
        <w:rPr>
          <w:lang w:val="en-029"/>
        </w:rPr>
      </w:pPr>
    </w:p>
    <w:p w14:paraId="4EC9702E" w14:textId="243BBFBA" w:rsidR="00A553D3" w:rsidRPr="0090080C" w:rsidRDefault="4362549A" w:rsidP="006A7AD0">
      <w:pPr>
        <w:jc w:val="left"/>
        <w:rPr>
          <w:lang w:val="en-029"/>
        </w:rPr>
      </w:pPr>
      <w:r w:rsidRPr="682E3380">
        <w:rPr>
          <w:lang w:val="en-029"/>
        </w:rPr>
        <w:lastRenderedPageBreak/>
        <w:t xml:space="preserve">Along with receiving information, Canadians also </w:t>
      </w:r>
      <w:r w:rsidR="36BF416C" w:rsidRPr="682E3380">
        <w:rPr>
          <w:lang w:val="en-029"/>
        </w:rPr>
        <w:t>feel</w:t>
      </w:r>
      <w:r w:rsidRPr="682E3380">
        <w:rPr>
          <w:lang w:val="en-029"/>
        </w:rPr>
        <w:t xml:space="preserve"> that providing input on decisions the government makes with regards to marine safety is important to them. Indigenous Peoples, and especially those in coastal areas, are much more likely to feel it is important. </w:t>
      </w:r>
      <w:r w:rsidR="36BF416C" w:rsidRPr="682E3380">
        <w:rPr>
          <w:lang w:val="en-029"/>
        </w:rPr>
        <w:t>This sentiment</w:t>
      </w:r>
      <w:r w:rsidR="4A4BAA74" w:rsidRPr="682E3380">
        <w:rPr>
          <w:lang w:val="en-029"/>
        </w:rPr>
        <w:t xml:space="preserve"> </w:t>
      </w:r>
      <w:r w:rsidR="1E4945C2" w:rsidRPr="682E3380">
        <w:rPr>
          <w:lang w:val="en-029"/>
        </w:rPr>
        <w:t>is</w:t>
      </w:r>
      <w:r w:rsidR="4A4BAA74" w:rsidRPr="682E3380">
        <w:rPr>
          <w:lang w:val="en-029"/>
        </w:rPr>
        <w:t xml:space="preserve"> reinforced by Indigenous partners</w:t>
      </w:r>
      <w:r w:rsidR="36BF416C" w:rsidRPr="682E3380">
        <w:rPr>
          <w:lang w:val="en-029"/>
        </w:rPr>
        <w:t>,</w:t>
      </w:r>
      <w:r w:rsidR="4A4BAA74" w:rsidRPr="682E3380">
        <w:rPr>
          <w:lang w:val="en-029"/>
        </w:rPr>
        <w:t xml:space="preserve"> as they expect the government to </w:t>
      </w:r>
      <w:r w:rsidR="5E76F239" w:rsidRPr="682E3380">
        <w:rPr>
          <w:lang w:val="en-029"/>
        </w:rPr>
        <w:t xml:space="preserve">increase </w:t>
      </w:r>
      <w:r w:rsidR="15096B5B" w:rsidRPr="682E3380">
        <w:rPr>
          <w:lang w:val="en-029"/>
        </w:rPr>
        <w:t xml:space="preserve">and maintain </w:t>
      </w:r>
      <w:r w:rsidR="5E76F239" w:rsidRPr="682E3380">
        <w:rPr>
          <w:lang w:val="en-029"/>
        </w:rPr>
        <w:t>consultation</w:t>
      </w:r>
      <w:r w:rsidR="15096B5B" w:rsidRPr="682E3380">
        <w:rPr>
          <w:lang w:val="en-029"/>
        </w:rPr>
        <w:t>s</w:t>
      </w:r>
      <w:r w:rsidR="5E76F239" w:rsidRPr="682E3380">
        <w:rPr>
          <w:lang w:val="en-029"/>
        </w:rPr>
        <w:t xml:space="preserve"> with Indigenous communities. </w:t>
      </w:r>
    </w:p>
    <w:p w14:paraId="3C0F9094" w14:textId="77777777" w:rsidR="00D430A7" w:rsidRPr="00043612" w:rsidRDefault="00D430A7" w:rsidP="006A7AD0">
      <w:pPr>
        <w:jc w:val="left"/>
        <w:rPr>
          <w:lang w:val="en-US"/>
        </w:rPr>
      </w:pPr>
    </w:p>
    <w:p w14:paraId="16E3212C" w14:textId="77777777" w:rsidR="00A553D3" w:rsidRPr="00043612" w:rsidRDefault="00A553D3" w:rsidP="006A7AD0">
      <w:pPr>
        <w:jc w:val="left"/>
        <w:rPr>
          <w:rFonts w:cstheme="minorHAnsi"/>
          <w:color w:val="000000" w:themeColor="text1"/>
          <w:lang w:val="en-029"/>
        </w:rPr>
      </w:pPr>
    </w:p>
    <w:p w14:paraId="152B5196" w14:textId="40DE2E85" w:rsidR="00A553D3" w:rsidRPr="00BC1901" w:rsidRDefault="00A553D3" w:rsidP="006A7AD0">
      <w:pPr>
        <w:pStyle w:val="Heading6"/>
        <w:jc w:val="left"/>
        <w:rPr>
          <w:i w:val="0"/>
          <w:iCs/>
        </w:rPr>
      </w:pPr>
      <w:r w:rsidRPr="00BC1901">
        <w:rPr>
          <w:i w:val="0"/>
          <w:iCs/>
        </w:rPr>
        <w:t>Sources of Information about GoC’s Programs &amp; Initiatives on Marine Safety</w:t>
      </w:r>
    </w:p>
    <w:p w14:paraId="5AE50435" w14:textId="2A008ABF" w:rsidR="00A553D3" w:rsidRPr="00250CFB" w:rsidRDefault="00A553D3" w:rsidP="006A7AD0">
      <w:pPr>
        <w:jc w:val="left"/>
        <w:rPr>
          <w:lang w:val="en-029"/>
        </w:rPr>
      </w:pPr>
      <w:r w:rsidRPr="244C8F8F">
        <w:rPr>
          <w:lang w:val="en-029"/>
        </w:rPr>
        <w:t xml:space="preserve">The majority of respondents </w:t>
      </w:r>
      <w:r>
        <w:t>prefer searching the internet</w:t>
      </w:r>
      <w:r w:rsidR="00250CFB">
        <w:t xml:space="preserve"> (78%)</w:t>
      </w:r>
      <w:r>
        <w:t>, with a significant portion also relying on Government of Canada websites</w:t>
      </w:r>
      <w:r w:rsidR="00250CFB">
        <w:t xml:space="preserve"> (49%)</w:t>
      </w:r>
      <w:r w:rsidRPr="244C8F8F">
        <w:rPr>
          <w:lang w:val="en-029"/>
        </w:rPr>
        <w:t xml:space="preserve"> for information on government programs and initiatives on marine safety. Only a few </w:t>
      </w:r>
      <w:r w:rsidRPr="244C8F8F" w:rsidDel="00A553D3">
        <w:rPr>
          <w:lang w:val="en-029"/>
        </w:rPr>
        <w:t>mention</w:t>
      </w:r>
      <w:r w:rsidRPr="244C8F8F">
        <w:rPr>
          <w:lang w:val="en-029"/>
        </w:rPr>
        <w:t xml:space="preserve"> seeking information from other sources like non-government organizations, individuals working in the marine transportation or shipping industries and social media. Coastal communities and Indigenous Peoples have similar source preferences as the </w:t>
      </w:r>
      <w:r w:rsidR="00EB2EDC">
        <w:rPr>
          <w:lang w:val="en-029"/>
        </w:rPr>
        <w:t>public</w:t>
      </w:r>
      <w:r w:rsidRPr="244C8F8F">
        <w:rPr>
          <w:lang w:val="en-029"/>
        </w:rPr>
        <w:t xml:space="preserve">. </w:t>
      </w:r>
    </w:p>
    <w:p w14:paraId="1EDF3C8C" w14:textId="77777777" w:rsidR="00A553D3" w:rsidRPr="00043612" w:rsidRDefault="00A553D3" w:rsidP="006A7AD0">
      <w:pPr>
        <w:jc w:val="left"/>
        <w:rPr>
          <w:lang w:val="en-US"/>
        </w:rPr>
      </w:pPr>
    </w:p>
    <w:p w14:paraId="74DAD7A2" w14:textId="77777777" w:rsidR="00061536" w:rsidRPr="00043612" w:rsidRDefault="00061536" w:rsidP="006A7AD0">
      <w:pPr>
        <w:jc w:val="left"/>
        <w:rPr>
          <w:lang w:val="en-US"/>
        </w:rPr>
      </w:pPr>
    </w:p>
    <w:p w14:paraId="4A3FBE6F" w14:textId="38760D75" w:rsidR="00A553D3" w:rsidRPr="00250CFB" w:rsidRDefault="00A553D3" w:rsidP="006A7AD0">
      <w:pPr>
        <w:pStyle w:val="Heading6"/>
        <w:jc w:val="left"/>
        <w:rPr>
          <w:i w:val="0"/>
          <w:iCs/>
        </w:rPr>
      </w:pPr>
      <w:r w:rsidRPr="00250CFB">
        <w:rPr>
          <w:i w:val="0"/>
          <w:iCs/>
        </w:rPr>
        <w:t>Participation in Engagement Sessions</w:t>
      </w:r>
    </w:p>
    <w:p w14:paraId="0A799041" w14:textId="06A88E2B" w:rsidR="00A553D3" w:rsidRDefault="00A553D3" w:rsidP="006A7AD0">
      <w:pPr>
        <w:jc w:val="left"/>
      </w:pPr>
      <w:r>
        <w:t xml:space="preserve">Few Canadians actively search for information or are involved with marine safety. Consistent with these findings, </w:t>
      </w:r>
      <w:r w:rsidR="00250CFB">
        <w:t>only 4% of</w:t>
      </w:r>
      <w:r>
        <w:t xml:space="preserve"> Canadians report participating in an engagement session on marine safety or the Oceans Protection Plan. These results are consistent with results from previous years. Most who participated say these</w:t>
      </w:r>
      <w:r w:rsidR="00626CB9">
        <w:t xml:space="preserve"> sessions</w:t>
      </w:r>
      <w:r>
        <w:t xml:space="preserve"> were organized by the Government of Canada, with some mentioning other organizers like environmental groups and their provincial or local governments.</w:t>
      </w:r>
    </w:p>
    <w:p w14:paraId="27B10ED9" w14:textId="77777777" w:rsidR="00A553D3" w:rsidRDefault="00A553D3" w:rsidP="006A7AD0">
      <w:pPr>
        <w:jc w:val="left"/>
      </w:pPr>
    </w:p>
    <w:p w14:paraId="749FBE9D" w14:textId="42E97742" w:rsidR="00A553D3" w:rsidRPr="00CE126B" w:rsidRDefault="76504722" w:rsidP="006A7AD0">
      <w:pPr>
        <w:jc w:val="left"/>
        <w:rPr>
          <w:rFonts w:asciiTheme="minorHAnsi" w:hAnsiTheme="minorHAnsi"/>
        </w:rPr>
      </w:pPr>
      <w:r>
        <w:t>Notably, participation by coastal communities</w:t>
      </w:r>
      <w:r w:rsidR="009305E1">
        <w:t xml:space="preserve"> (5%)</w:t>
      </w:r>
      <w:r>
        <w:t xml:space="preserve"> and Indigenous Peoples</w:t>
      </w:r>
      <w:r w:rsidR="009305E1">
        <w:t xml:space="preserve"> (5%)</w:t>
      </w:r>
      <w:r>
        <w:t xml:space="preserve"> in these sessions is </w:t>
      </w:r>
      <w:r w:rsidR="00B847D8">
        <w:t xml:space="preserve">almost </w:t>
      </w:r>
      <w:r w:rsidR="006A7AD0">
        <w:t>similar</w:t>
      </w:r>
      <w:r>
        <w:t xml:space="preserve"> to the public</w:t>
      </w:r>
      <w:r w:rsidR="2EB96B52">
        <w:t>’s</w:t>
      </w:r>
      <w:r>
        <w:t xml:space="preserve"> and slightly lower than reported in previous years. </w:t>
      </w:r>
      <w:bookmarkStart w:id="5" w:name="_Hlk159086351"/>
      <w:r>
        <w:t>Among Indigenous Peoples, it is primarily only those residing in coastal areas who say they have participated.</w:t>
      </w:r>
      <w:bookmarkEnd w:id="5"/>
    </w:p>
    <w:p w14:paraId="45FC4FEB" w14:textId="77777777" w:rsidR="00A553D3" w:rsidRDefault="00A553D3" w:rsidP="006A7AD0">
      <w:pPr>
        <w:jc w:val="left"/>
        <w:rPr>
          <w:lang w:val="en-US"/>
        </w:rPr>
      </w:pPr>
    </w:p>
    <w:p w14:paraId="4B29033C" w14:textId="01497698" w:rsidR="00D430A7" w:rsidRDefault="005710F7" w:rsidP="006A7AD0">
      <w:pPr>
        <w:jc w:val="left"/>
        <w:rPr>
          <w:lang w:val="en-US"/>
        </w:rPr>
      </w:pPr>
      <w:r>
        <w:rPr>
          <w:lang w:val="en-US"/>
        </w:rPr>
        <w:t xml:space="preserve">Indigenous partners and marine stakeholders hold very similar opinions regarding consultation preferences. Both groups largely prefer in-person meetings or sessions because it helps foster trust, increase engagement, and allows the amount of overwhelming information on marine safety and the </w:t>
      </w:r>
      <w:r w:rsidR="00AE56C1">
        <w:rPr>
          <w:lang w:val="en-US"/>
        </w:rPr>
        <w:t>Oceans Protection Plan</w:t>
      </w:r>
      <w:r>
        <w:rPr>
          <w:lang w:val="en-US"/>
        </w:rPr>
        <w:t xml:space="preserve"> to be distilled down through dialogue and discussions. </w:t>
      </w:r>
      <w:r w:rsidR="00D430A7">
        <w:rPr>
          <w:lang w:val="en-US"/>
        </w:rPr>
        <w:t xml:space="preserve">That said, ultimately for marine stakeholders the quality of the interaction is deemed more important than the method of consultation, with a </w:t>
      </w:r>
      <w:r w:rsidR="00D430A7" w:rsidRPr="00D430A7">
        <w:rPr>
          <w:lang w:val="en-US"/>
        </w:rPr>
        <w:t>call for more engaging and purposeful discussions.</w:t>
      </w:r>
    </w:p>
    <w:p w14:paraId="039745F6" w14:textId="77777777" w:rsidR="005710F7" w:rsidRDefault="005710F7" w:rsidP="006A7AD0">
      <w:pPr>
        <w:jc w:val="left"/>
        <w:rPr>
          <w:lang w:val="en-US"/>
        </w:rPr>
      </w:pPr>
    </w:p>
    <w:p w14:paraId="0A924B12" w14:textId="6B730BC7" w:rsidR="009579D3" w:rsidRDefault="6167823F" w:rsidP="006A7AD0">
      <w:pPr>
        <w:jc w:val="left"/>
        <w:rPr>
          <w:lang w:val="en-US"/>
        </w:rPr>
      </w:pPr>
      <w:r w:rsidRPr="244C8F8F">
        <w:rPr>
          <w:lang w:val="en-US"/>
        </w:rPr>
        <w:t xml:space="preserve">Indigenous partners suggest that the government should increase community engagement and </w:t>
      </w:r>
      <w:r w:rsidR="237598FF" w:rsidRPr="244C8F8F">
        <w:rPr>
          <w:lang w:val="en-US"/>
        </w:rPr>
        <w:t xml:space="preserve">follow up to </w:t>
      </w:r>
      <w:r w:rsidRPr="244C8F8F">
        <w:rPr>
          <w:lang w:val="en-US"/>
        </w:rPr>
        <w:t xml:space="preserve">show how this </w:t>
      </w:r>
      <w:r w:rsidRPr="5C06EB4F">
        <w:rPr>
          <w:lang w:val="en-US"/>
        </w:rPr>
        <w:t>community</w:t>
      </w:r>
      <w:r w:rsidRPr="244C8F8F">
        <w:rPr>
          <w:lang w:val="en-US"/>
        </w:rPr>
        <w:t xml:space="preserve"> input is being incorporated in decisions on marine safety</w:t>
      </w:r>
      <w:r w:rsidR="4A4BAA74" w:rsidRPr="244C8F8F">
        <w:rPr>
          <w:lang w:val="en-US"/>
        </w:rPr>
        <w:t xml:space="preserve"> and in the Oceans Protection Plan</w:t>
      </w:r>
      <w:r w:rsidRPr="244C8F8F">
        <w:rPr>
          <w:lang w:val="en-US"/>
        </w:rPr>
        <w:t>. There should be assurances of long-term commitment to the</w:t>
      </w:r>
      <w:r w:rsidR="4A4BAA74" w:rsidRPr="244C8F8F">
        <w:rPr>
          <w:lang w:val="en-US"/>
        </w:rPr>
        <w:t xml:space="preserve"> </w:t>
      </w:r>
      <w:r w:rsidR="00AE56C1">
        <w:rPr>
          <w:lang w:val="en-US"/>
        </w:rPr>
        <w:t>Oceans Protection Plan</w:t>
      </w:r>
      <w:r w:rsidRPr="244C8F8F">
        <w:rPr>
          <w:lang w:val="en-US"/>
        </w:rPr>
        <w:t>, which</w:t>
      </w:r>
      <w:r w:rsidR="4A4BAA74" w:rsidRPr="244C8F8F">
        <w:rPr>
          <w:lang w:val="en-US"/>
        </w:rPr>
        <w:t xml:space="preserve"> involves providing summaries of the </w:t>
      </w:r>
      <w:r w:rsidR="00AE56C1">
        <w:rPr>
          <w:lang w:val="en-US"/>
        </w:rPr>
        <w:t>Oceans Protection Plan</w:t>
      </w:r>
      <w:r w:rsidR="4A4BAA74" w:rsidRPr="244C8F8F">
        <w:rPr>
          <w:lang w:val="en-US"/>
        </w:rPr>
        <w:t xml:space="preserve"> projects, and clarifying that the </w:t>
      </w:r>
      <w:r w:rsidR="00AE56C1">
        <w:rPr>
          <w:lang w:val="en-US"/>
        </w:rPr>
        <w:t>Oceans Protection Plan</w:t>
      </w:r>
      <w:r w:rsidR="4A4BAA74" w:rsidRPr="244C8F8F">
        <w:rPr>
          <w:lang w:val="en-US"/>
        </w:rPr>
        <w:t xml:space="preserve"> is not exclusive to coastal communities. </w:t>
      </w:r>
    </w:p>
    <w:p w14:paraId="268FD727" w14:textId="77777777" w:rsidR="009579D3" w:rsidRPr="00043612" w:rsidRDefault="009579D3" w:rsidP="006A7AD0">
      <w:pPr>
        <w:jc w:val="left"/>
        <w:rPr>
          <w:sz w:val="28"/>
          <w:szCs w:val="28"/>
          <w:lang w:val="en-US"/>
        </w:rPr>
      </w:pPr>
    </w:p>
    <w:p w14:paraId="58AB0B33" w14:textId="77777777" w:rsidR="009579D3" w:rsidRPr="00043612" w:rsidRDefault="009579D3" w:rsidP="006A7AD0">
      <w:pPr>
        <w:jc w:val="left"/>
        <w:rPr>
          <w:sz w:val="28"/>
          <w:szCs w:val="28"/>
          <w:lang w:val="en-US"/>
        </w:rPr>
      </w:pPr>
    </w:p>
    <w:p w14:paraId="45571093" w14:textId="7E26BA03" w:rsidR="00DD0F71" w:rsidRPr="00A1407D" w:rsidRDefault="00DD0F71" w:rsidP="006A7AD0">
      <w:pPr>
        <w:pStyle w:val="Heading2"/>
      </w:pPr>
      <w:bookmarkStart w:id="6" w:name="_Toc159162378"/>
      <w:r w:rsidRPr="00A1407D">
        <w:lastRenderedPageBreak/>
        <w:t>N</w:t>
      </w:r>
      <w:r w:rsidR="008832FC">
        <w:t xml:space="preserve">ote to </w:t>
      </w:r>
      <w:r w:rsidRPr="00A1407D">
        <w:t>R</w:t>
      </w:r>
      <w:r w:rsidR="008832FC">
        <w:t>eaders</w:t>
      </w:r>
      <w:bookmarkEnd w:id="6"/>
      <w:r w:rsidRPr="00A1407D">
        <w:t xml:space="preserve"> </w:t>
      </w:r>
    </w:p>
    <w:p w14:paraId="3823B18B" w14:textId="719E4652" w:rsidR="00DD0F71" w:rsidRDefault="00DD0F71" w:rsidP="006A7AD0">
      <w:pPr>
        <w:jc w:val="left"/>
      </w:pPr>
      <w:r>
        <w:t>Detailed findings are presented in the sections that follow. Overall results for the 2024 survey are presented in the main portion of the narrative and are typically supported by graphic or tabular presentation of results</w:t>
      </w:r>
      <w:r w:rsidR="00626CB9">
        <w:t xml:space="preserve"> and labelled as “</w:t>
      </w:r>
      <w:r w:rsidR="00250CFB">
        <w:t>2024</w:t>
      </w:r>
      <w:r w:rsidR="00626CB9">
        <w:t>”</w:t>
      </w:r>
      <w:r>
        <w:t>. Results are compared, where applicable, with the 2022, 2020 and 2018 survey findings</w:t>
      </w:r>
      <w:r w:rsidR="00626CB9">
        <w:t>, and are</w:t>
      </w:r>
      <w:r>
        <w:t xml:space="preserve"> presented in tables under the heading “2022”, “2020” and “2018”. Where there are significant differences between the </w:t>
      </w:r>
      <w:r w:rsidR="00EB2EDC">
        <w:t>public</w:t>
      </w:r>
      <w:r>
        <w:t xml:space="preserve">, Indigenous Peoples and coastal communities, these differences are described in the main paragraph. </w:t>
      </w:r>
    </w:p>
    <w:p w14:paraId="551A0A30" w14:textId="77777777" w:rsidR="00DD0F71" w:rsidRDefault="00DD0F71" w:rsidP="006A7AD0">
      <w:pPr>
        <w:jc w:val="left"/>
      </w:pPr>
    </w:p>
    <w:p w14:paraId="740405E6" w14:textId="3267E3F7" w:rsidR="00DD0F71" w:rsidRDefault="00DD0F71" w:rsidP="006A7AD0">
      <w:pPr>
        <w:jc w:val="left"/>
      </w:pPr>
      <w:r>
        <w:t>Bulleted text is used to point out any statistically and substantively significant differences between sub-groups. If differences are not noted in the report, it can be assumed that they are either not statistically significan</w:t>
      </w:r>
      <w:r w:rsidR="005171E2">
        <w:t>t*</w:t>
      </w:r>
      <w:r>
        <w:rPr>
          <w:sz w:val="16"/>
          <w:szCs w:val="16"/>
        </w:rPr>
        <w:t xml:space="preserve"> </w:t>
      </w:r>
      <w:r>
        <w:t>in their variation from the overall</w:t>
      </w:r>
      <w:r w:rsidR="00626CB9">
        <w:t xml:space="preserve"> </w:t>
      </w:r>
      <w:r w:rsidR="00626CB9" w:rsidRPr="00626CB9">
        <w:t>or that the difference was deemed to be substantively too small to be noteworthy</w:t>
      </w:r>
      <w:r w:rsidR="00626CB9">
        <w:t>.</w:t>
      </w:r>
    </w:p>
    <w:p w14:paraId="43134689" w14:textId="77777777" w:rsidR="00626CB9" w:rsidRDefault="00626CB9" w:rsidP="006A7AD0">
      <w:pPr>
        <w:jc w:val="left"/>
      </w:pPr>
    </w:p>
    <w:p w14:paraId="0957E6E6" w14:textId="51FC6737" w:rsidR="00626CB9" w:rsidRDefault="00626CB9" w:rsidP="006A7AD0">
      <w:pPr>
        <w:jc w:val="left"/>
      </w:pPr>
      <w:r>
        <w:t xml:space="preserve">Results may not total to 100% due to rounding. </w:t>
      </w:r>
    </w:p>
    <w:p w14:paraId="5E433FD5" w14:textId="49C7EEAE" w:rsidR="00DD0F71" w:rsidRPr="005171E2" w:rsidRDefault="005171E2" w:rsidP="006A7AD0">
      <w:pPr>
        <w:jc w:val="left"/>
        <w:rPr>
          <w:i/>
          <w:iCs/>
          <w:sz w:val="28"/>
          <w:szCs w:val="28"/>
        </w:rPr>
      </w:pPr>
      <w:r w:rsidRPr="005171E2">
        <w:rPr>
          <w:bCs/>
          <w:i/>
          <w:iCs/>
          <w:sz w:val="18"/>
          <w:szCs w:val="18"/>
        </w:rPr>
        <w:t>*Chi-square and standard t-tests were applied as applicable. Differences noted were significant at the 95 % level.</w:t>
      </w:r>
      <w:r w:rsidRPr="005171E2">
        <w:rPr>
          <w:i/>
          <w:iCs/>
          <w:sz w:val="18"/>
          <w:szCs w:val="18"/>
        </w:rPr>
        <w:t xml:space="preserve"> </w:t>
      </w:r>
      <w:r w:rsidRPr="005171E2">
        <w:rPr>
          <w:i/>
          <w:iCs/>
        </w:rPr>
        <w:t xml:space="preserve"> </w:t>
      </w:r>
    </w:p>
    <w:p w14:paraId="7A1B0CDB" w14:textId="77777777" w:rsidR="00DD0F71" w:rsidRDefault="00DD0F71" w:rsidP="006A7AD0">
      <w:pPr>
        <w:jc w:val="left"/>
        <w:rPr>
          <w:sz w:val="28"/>
          <w:szCs w:val="28"/>
        </w:rPr>
      </w:pPr>
    </w:p>
    <w:p w14:paraId="11FEFDA6" w14:textId="77777777" w:rsidR="005171E2" w:rsidRPr="00626CB9" w:rsidRDefault="005171E2" w:rsidP="006A7AD0">
      <w:pPr>
        <w:jc w:val="left"/>
        <w:rPr>
          <w:sz w:val="28"/>
          <w:szCs w:val="28"/>
        </w:rPr>
      </w:pPr>
    </w:p>
    <w:p w14:paraId="72F0E092" w14:textId="77777777" w:rsidR="00DD0F71" w:rsidRPr="00A1407D" w:rsidRDefault="00DD0F71" w:rsidP="006A7AD0">
      <w:pPr>
        <w:pStyle w:val="Heading2"/>
      </w:pPr>
      <w:bookmarkStart w:id="7" w:name="_Toc159162379"/>
      <w:r w:rsidRPr="00A1407D">
        <w:t>Political Neutrality Certificate</w:t>
      </w:r>
      <w:bookmarkEnd w:id="7"/>
    </w:p>
    <w:p w14:paraId="2E9D66A9" w14:textId="16168C8F" w:rsidR="00DD0F71" w:rsidRDefault="00DD0F71" w:rsidP="006A7AD0">
      <w:pPr>
        <w:jc w:val="left"/>
      </w:pPr>
      <w:r>
        <w:t xml:space="preserve"> </w:t>
      </w:r>
    </w:p>
    <w:p w14:paraId="5B8B5CD6" w14:textId="07AD7C09" w:rsidR="00730EAB" w:rsidRPr="00DD0F71" w:rsidRDefault="00730EAB" w:rsidP="006A7AD0">
      <w:pPr>
        <w:jc w:val="left"/>
        <w:rPr>
          <w:lang w:val="en-US"/>
        </w:rPr>
      </w:pPr>
      <w:r w:rsidRPr="00730EAB">
        <w:t>Supplier name: Pollara Strategic Insights Inc.</w:t>
      </w:r>
    </w:p>
    <w:p w14:paraId="0C755DA7" w14:textId="5D7104A6" w:rsidR="00730EAB" w:rsidRPr="00730EAB" w:rsidRDefault="00730EAB" w:rsidP="006A7AD0">
      <w:pPr>
        <w:jc w:val="left"/>
      </w:pPr>
      <w:r w:rsidRPr="00730EAB">
        <w:t xml:space="preserve">Contract number: </w:t>
      </w:r>
      <w:r w:rsidR="00250CFB">
        <w:t>CW2332068</w:t>
      </w:r>
    </w:p>
    <w:p w14:paraId="0D969654" w14:textId="6634C853" w:rsidR="00730EAB" w:rsidRPr="00730EAB" w:rsidRDefault="00730EAB" w:rsidP="006A7AD0">
      <w:pPr>
        <w:jc w:val="left"/>
      </w:pPr>
      <w:r w:rsidRPr="00730EAB">
        <w:t xml:space="preserve">Contract value: </w:t>
      </w:r>
      <w:r w:rsidR="00250CFB">
        <w:t>$168,768.89</w:t>
      </w:r>
    </w:p>
    <w:p w14:paraId="6511D301" w14:textId="5E20BAA8" w:rsidR="00730EAB" w:rsidRPr="00730EAB" w:rsidRDefault="00730EAB" w:rsidP="006A7AD0">
      <w:pPr>
        <w:jc w:val="left"/>
      </w:pPr>
      <w:r w:rsidRPr="00730EAB">
        <w:t xml:space="preserve">Award date: </w:t>
      </w:r>
      <w:r w:rsidR="00250CFB">
        <w:t>October 4, 2023</w:t>
      </w:r>
    </w:p>
    <w:p w14:paraId="77D8B9EE" w14:textId="59EBBF0E" w:rsidR="00730EAB" w:rsidRPr="00730EAB" w:rsidRDefault="00730EAB" w:rsidP="006A7AD0">
      <w:pPr>
        <w:jc w:val="left"/>
      </w:pPr>
      <w:r w:rsidRPr="00730EAB">
        <w:t xml:space="preserve">Delivery date: </w:t>
      </w:r>
      <w:r w:rsidR="00D47159">
        <w:t xml:space="preserve">March </w:t>
      </w:r>
      <w:r w:rsidR="00EA1EDD">
        <w:t>27</w:t>
      </w:r>
      <w:r w:rsidR="00250CFB">
        <w:t>, 2024</w:t>
      </w:r>
    </w:p>
    <w:p w14:paraId="5061E73B" w14:textId="77777777" w:rsidR="00730EAB" w:rsidRDefault="00730EAB" w:rsidP="006A7AD0">
      <w:pPr>
        <w:jc w:val="left"/>
        <w:rPr>
          <w:color w:val="000000" w:themeColor="text1"/>
          <w:sz w:val="24"/>
          <w:szCs w:val="24"/>
        </w:rPr>
      </w:pPr>
    </w:p>
    <w:p w14:paraId="56F0A15E" w14:textId="77777777" w:rsidR="00730EAB" w:rsidRPr="00626CB9" w:rsidRDefault="00730EAB" w:rsidP="006A7AD0">
      <w:pPr>
        <w:jc w:val="left"/>
        <w:rPr>
          <w:color w:val="000000" w:themeColor="text1"/>
        </w:rPr>
      </w:pPr>
      <w:r w:rsidRPr="00626CB9">
        <w:rPr>
          <w:color w:val="000000" w:themeColor="text1"/>
        </w:rPr>
        <w:t>I hereby certify as a representative of Pollara Strategic Insights Inc. that the final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380C7911" w14:textId="77777777" w:rsidR="00730EAB" w:rsidRPr="00730EAB" w:rsidRDefault="00730EAB" w:rsidP="006A7AD0">
      <w:pPr>
        <w:jc w:val="left"/>
        <w:rPr>
          <w:color w:val="000000" w:themeColor="text1"/>
          <w:sz w:val="24"/>
          <w:szCs w:val="24"/>
        </w:rPr>
      </w:pPr>
    </w:p>
    <w:p w14:paraId="686B724E" w14:textId="4439A425" w:rsidR="00730EAB" w:rsidRPr="00730EAB" w:rsidRDefault="00730EAB" w:rsidP="006A7AD0">
      <w:pPr>
        <w:jc w:val="left"/>
        <w:rPr>
          <w:color w:val="000000" w:themeColor="text1"/>
          <w:sz w:val="24"/>
          <w:szCs w:val="24"/>
        </w:rPr>
      </w:pPr>
      <w:r w:rsidRPr="00730EAB">
        <w:rPr>
          <w:color w:val="000000" w:themeColor="text1"/>
          <w:sz w:val="24"/>
          <w:szCs w:val="24"/>
        </w:rPr>
        <w:t xml:space="preserve"> Signed: </w:t>
      </w:r>
      <w:r w:rsidRPr="00730EAB">
        <w:rPr>
          <w:color w:val="000000" w:themeColor="text1"/>
          <w:sz w:val="24"/>
          <w:szCs w:val="24"/>
        </w:rPr>
        <w:tab/>
      </w:r>
      <w:r w:rsidRPr="00730EAB">
        <w:rPr>
          <w:color w:val="000000" w:themeColor="text1"/>
          <w:sz w:val="24"/>
          <w:szCs w:val="24"/>
        </w:rPr>
        <w:tab/>
      </w:r>
      <w:r w:rsidRPr="00730EAB">
        <w:rPr>
          <w:color w:val="000000" w:themeColor="text1"/>
          <w:sz w:val="24"/>
          <w:szCs w:val="24"/>
        </w:rPr>
        <w:tab/>
      </w:r>
      <w:r w:rsidRPr="00730EAB">
        <w:rPr>
          <w:color w:val="000000" w:themeColor="text1"/>
          <w:sz w:val="24"/>
          <w:szCs w:val="24"/>
        </w:rPr>
        <w:tab/>
      </w:r>
      <w:r w:rsidRPr="00730EAB">
        <w:rPr>
          <w:color w:val="000000" w:themeColor="text1"/>
          <w:sz w:val="24"/>
          <w:szCs w:val="24"/>
        </w:rPr>
        <w:tab/>
      </w:r>
      <w:r w:rsidRPr="00730EAB">
        <w:rPr>
          <w:color w:val="000000" w:themeColor="text1"/>
          <w:sz w:val="24"/>
          <w:szCs w:val="24"/>
        </w:rPr>
        <w:tab/>
      </w:r>
      <w:r w:rsidRPr="00730EAB">
        <w:rPr>
          <w:color w:val="000000" w:themeColor="text1"/>
          <w:sz w:val="24"/>
          <w:szCs w:val="24"/>
        </w:rPr>
        <w:tab/>
        <w:t xml:space="preserve">Date: </w:t>
      </w:r>
      <w:r w:rsidR="00D47159" w:rsidRPr="00F63173">
        <w:rPr>
          <w:color w:val="000000" w:themeColor="text1"/>
          <w:sz w:val="24"/>
          <w:szCs w:val="24"/>
        </w:rPr>
        <w:t xml:space="preserve">March </w:t>
      </w:r>
      <w:r w:rsidR="00EA1EDD">
        <w:rPr>
          <w:color w:val="000000" w:themeColor="text1"/>
          <w:sz w:val="24"/>
          <w:szCs w:val="24"/>
        </w:rPr>
        <w:t>27</w:t>
      </w:r>
      <w:r w:rsidR="00250CFB" w:rsidRPr="00F63173">
        <w:rPr>
          <w:color w:val="000000" w:themeColor="text1"/>
          <w:sz w:val="24"/>
          <w:szCs w:val="24"/>
        </w:rPr>
        <w:t>, 2024</w:t>
      </w:r>
      <w:r w:rsidRPr="00730EAB">
        <w:rPr>
          <w:color w:val="000000" w:themeColor="text1"/>
          <w:sz w:val="24"/>
          <w:szCs w:val="24"/>
        </w:rPr>
        <w:t xml:space="preserve"> </w:t>
      </w:r>
    </w:p>
    <w:p w14:paraId="7D0D0E65" w14:textId="77777777" w:rsidR="00730EAB" w:rsidRPr="00214B82" w:rsidRDefault="00730EAB" w:rsidP="006A7AD0">
      <w:pPr>
        <w:jc w:val="left"/>
        <w:rPr>
          <w:color w:val="000000" w:themeColor="text1"/>
        </w:rPr>
      </w:pPr>
    </w:p>
    <w:p w14:paraId="5DE12845" w14:textId="77777777" w:rsidR="00730EAB" w:rsidRDefault="00730EAB" w:rsidP="006A7AD0">
      <w:pPr>
        <w:jc w:val="left"/>
        <w:rPr>
          <w:color w:val="000000" w:themeColor="text1"/>
        </w:rPr>
      </w:pPr>
      <w:r w:rsidRPr="00214B82">
        <w:rPr>
          <w:noProof/>
          <w:color w:val="000000" w:themeColor="text1"/>
          <w:shd w:val="clear" w:color="auto" w:fill="E6E6E6"/>
          <w:lang w:val="en-US"/>
        </w:rPr>
        <w:drawing>
          <wp:inline distT="0" distB="0" distL="0" distR="0" wp14:anchorId="681D42F0" wp14:editId="1EE6C1C0">
            <wp:extent cx="1952625" cy="839877"/>
            <wp:effectExtent l="0" t="0" r="0" b="0"/>
            <wp:docPr id="577213869" name="Picture 577213869" descr="A close-up of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81710" name="Picture 1" descr="A close-up of a black text&#10;&#10;Description automatically generated"/>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955533" cy="841128"/>
                    </a:xfrm>
                    <a:prstGeom prst="rect">
                      <a:avLst/>
                    </a:prstGeom>
                    <a:noFill/>
                    <a:ln>
                      <a:noFill/>
                    </a:ln>
                  </pic:spPr>
                </pic:pic>
              </a:graphicData>
            </a:graphic>
          </wp:inline>
        </w:drawing>
      </w:r>
    </w:p>
    <w:p w14:paraId="4085DA20" w14:textId="77777777" w:rsidR="005171E2" w:rsidRDefault="00730EAB" w:rsidP="006A7AD0">
      <w:pPr>
        <w:jc w:val="left"/>
        <w:rPr>
          <w:color w:val="000000" w:themeColor="text1"/>
          <w:sz w:val="24"/>
          <w:szCs w:val="24"/>
        </w:rPr>
      </w:pPr>
      <w:r w:rsidRPr="00730EAB">
        <w:rPr>
          <w:color w:val="000000" w:themeColor="text1"/>
          <w:sz w:val="24"/>
          <w:szCs w:val="24"/>
        </w:rPr>
        <w:t xml:space="preserve">Dan Arnold, Chief Strategy officer </w:t>
      </w:r>
    </w:p>
    <w:p w14:paraId="46FFCFF0" w14:textId="338B50E9" w:rsidR="00730EAB" w:rsidRPr="00730EAB" w:rsidRDefault="00730EAB" w:rsidP="006A7AD0">
      <w:pPr>
        <w:jc w:val="left"/>
        <w:rPr>
          <w:color w:val="000000" w:themeColor="text1"/>
          <w:sz w:val="24"/>
          <w:szCs w:val="24"/>
        </w:rPr>
      </w:pPr>
      <w:r w:rsidRPr="00730EAB">
        <w:rPr>
          <w:color w:val="000000" w:themeColor="text1"/>
          <w:sz w:val="24"/>
          <w:szCs w:val="24"/>
        </w:rPr>
        <w:t>Pollara</w:t>
      </w:r>
      <w:r w:rsidR="005171E2">
        <w:rPr>
          <w:color w:val="000000" w:themeColor="text1"/>
          <w:sz w:val="24"/>
          <w:szCs w:val="24"/>
        </w:rPr>
        <w:t xml:space="preserve"> Strategic Insights</w:t>
      </w:r>
    </w:p>
    <w:p w14:paraId="12D32AE2" w14:textId="7D430E94" w:rsidR="00730EAB" w:rsidRDefault="00730EAB" w:rsidP="006A7AD0">
      <w:pPr>
        <w:pStyle w:val="Title"/>
        <w:jc w:val="left"/>
        <w:rPr>
          <w:rFonts w:ascii="Aptos ExtraBold" w:hAnsi="Aptos ExtraBold"/>
        </w:rPr>
      </w:pPr>
      <w:bookmarkStart w:id="8" w:name="DetailedFindings"/>
      <w:bookmarkEnd w:id="8"/>
    </w:p>
    <w:sectPr w:rsidR="00730EAB" w:rsidSect="008920D5">
      <w:pgSz w:w="12240" w:h="15840"/>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9113" w14:textId="77777777" w:rsidR="008920D5" w:rsidRDefault="008920D5" w:rsidP="00BC4CBC">
      <w:pPr>
        <w:spacing w:line="240" w:lineRule="auto"/>
      </w:pPr>
      <w:r>
        <w:separator/>
      </w:r>
    </w:p>
  </w:endnote>
  <w:endnote w:type="continuationSeparator" w:id="0">
    <w:p w14:paraId="4580AF94" w14:textId="77777777" w:rsidR="008920D5" w:rsidRDefault="008920D5" w:rsidP="00BC4CBC">
      <w:pPr>
        <w:spacing w:line="240" w:lineRule="auto"/>
      </w:pPr>
      <w:r>
        <w:continuationSeparator/>
      </w:r>
    </w:p>
  </w:endnote>
  <w:endnote w:type="continuationNotice" w:id="1">
    <w:p w14:paraId="4EE77530" w14:textId="77777777" w:rsidR="008920D5" w:rsidRDefault="008920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00"/>
    <w:family w:val="auto"/>
    <w:pitch w:val="variable"/>
    <w:sig w:usb0="E00002FF" w:usb1="5000785B" w:usb2="00000000" w:usb3="00000000" w:csb0="0000019F" w:csb1="00000000"/>
  </w:font>
  <w:font w:name="Helvetica Neue">
    <w:altName w:val="Arial"/>
    <w:charset w:val="00"/>
    <w:family w:val="auto"/>
    <w:pitch w:val="default"/>
  </w:font>
  <w:font w:name="Yu Mincho">
    <w:charset w:val="80"/>
    <w:family w:val="roman"/>
    <w:pitch w:val="variable"/>
    <w:sig w:usb0="800002E7" w:usb1="2AC7FCFF"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ptos ExtraBold">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3DAC" w14:textId="77777777" w:rsidR="00C1662D" w:rsidRDefault="00C16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3350" w14:textId="73215825" w:rsidR="002C22FB" w:rsidRPr="00043134" w:rsidRDefault="00000000" w:rsidP="00043134">
    <w:pPr>
      <w:pStyle w:val="Footer"/>
      <w:jc w:val="right"/>
      <w:rPr>
        <w:rFonts w:ascii="Aptos" w:hAnsi="Aptos"/>
        <w:color w:val="262626" w:themeColor="text1" w:themeTint="D9"/>
        <w:sz w:val="18"/>
        <w:szCs w:val="18"/>
      </w:rPr>
    </w:pPr>
    <w:sdt>
      <w:sdtPr>
        <w:rPr>
          <w:rFonts w:ascii="Aptos" w:hAnsi="Aptos"/>
          <w:color w:val="262626" w:themeColor="text1" w:themeTint="D9"/>
          <w:sz w:val="18"/>
          <w:szCs w:val="18"/>
        </w:rPr>
        <w:id w:val="-431198582"/>
        <w:docPartObj>
          <w:docPartGallery w:val="Page Numbers (Bottom of Page)"/>
          <w:docPartUnique/>
        </w:docPartObj>
      </w:sdtPr>
      <w:sdtEndPr>
        <w:rPr>
          <w:noProof/>
        </w:rPr>
      </w:sdtEndPr>
      <w:sdtContent>
        <w:r w:rsidR="002C22FB" w:rsidRPr="00085144">
          <w:rPr>
            <w:rFonts w:ascii="Aptos" w:hAnsi="Aptos"/>
            <w:color w:val="262626" w:themeColor="text1" w:themeTint="D9"/>
            <w:sz w:val="18"/>
            <w:szCs w:val="18"/>
            <w:shd w:val="clear" w:color="auto" w:fill="E6E6E6"/>
          </w:rPr>
          <w:fldChar w:fldCharType="begin"/>
        </w:r>
        <w:r w:rsidR="002C22FB" w:rsidRPr="00085144">
          <w:rPr>
            <w:rFonts w:ascii="Aptos" w:hAnsi="Aptos"/>
            <w:color w:val="262626" w:themeColor="text1" w:themeTint="D9"/>
            <w:sz w:val="18"/>
            <w:szCs w:val="18"/>
          </w:rPr>
          <w:instrText xml:space="preserve"> PAGE   \* MERGEFORMAT </w:instrText>
        </w:r>
        <w:r w:rsidR="002C22FB" w:rsidRPr="00085144">
          <w:rPr>
            <w:rFonts w:ascii="Aptos" w:hAnsi="Aptos"/>
            <w:color w:val="262626" w:themeColor="text1" w:themeTint="D9"/>
            <w:sz w:val="18"/>
            <w:szCs w:val="18"/>
            <w:shd w:val="clear" w:color="auto" w:fill="E6E6E6"/>
          </w:rPr>
          <w:fldChar w:fldCharType="separate"/>
        </w:r>
        <w:r w:rsidR="008D7678">
          <w:rPr>
            <w:rFonts w:ascii="Aptos" w:hAnsi="Aptos"/>
            <w:noProof/>
            <w:color w:val="262626" w:themeColor="text1" w:themeTint="D9"/>
            <w:sz w:val="18"/>
            <w:szCs w:val="18"/>
          </w:rPr>
          <w:t>37</w:t>
        </w:r>
        <w:r w:rsidR="002C22FB" w:rsidRPr="00085144">
          <w:rPr>
            <w:rFonts w:ascii="Aptos" w:hAnsi="Aptos"/>
            <w:color w:val="262626" w:themeColor="text1" w:themeTint="D9"/>
            <w:sz w:val="18"/>
            <w:szCs w:val="18"/>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1DA6" w14:textId="77777777" w:rsidR="00C1662D" w:rsidRDefault="00C16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305C" w14:textId="77777777" w:rsidR="008920D5" w:rsidRDefault="008920D5" w:rsidP="00BC4CBC">
      <w:pPr>
        <w:spacing w:line="240" w:lineRule="auto"/>
      </w:pPr>
      <w:r>
        <w:separator/>
      </w:r>
    </w:p>
  </w:footnote>
  <w:footnote w:type="continuationSeparator" w:id="0">
    <w:p w14:paraId="359B15D6" w14:textId="77777777" w:rsidR="008920D5" w:rsidRDefault="008920D5" w:rsidP="00BC4CBC">
      <w:pPr>
        <w:spacing w:line="240" w:lineRule="auto"/>
      </w:pPr>
      <w:r>
        <w:continuationSeparator/>
      </w:r>
    </w:p>
  </w:footnote>
  <w:footnote w:type="continuationNotice" w:id="1">
    <w:p w14:paraId="66C8DFAF" w14:textId="77777777" w:rsidR="008920D5" w:rsidRDefault="008920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97E2" w14:textId="77777777" w:rsidR="00C1662D" w:rsidRDefault="00C16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C942" w14:textId="7EC73189" w:rsidR="002C22FB" w:rsidRPr="00BD189E" w:rsidRDefault="002C22FB" w:rsidP="00BD189E">
    <w:pPr>
      <w:jc w:val="right"/>
      <w:rPr>
        <w:color w:val="000000" w:themeColor="text1"/>
        <w:sz w:val="18"/>
        <w:szCs w:val="18"/>
      </w:rPr>
    </w:pPr>
    <w:r>
      <w:rPr>
        <w:rFonts w:cstheme="minorHAnsi"/>
        <w:noProof/>
        <w:color w:val="262626" w:themeColor="text1" w:themeTint="D9"/>
        <w:sz w:val="18"/>
        <w:szCs w:val="18"/>
        <w:lang w:val="en-US"/>
      </w:rPr>
      <mc:AlternateContent>
        <mc:Choice Requires="wps">
          <w:drawing>
            <wp:anchor distT="0" distB="0" distL="114300" distR="114300" simplePos="0" relativeHeight="251661312" behindDoc="0" locked="0" layoutInCell="0" allowOverlap="1" wp14:anchorId="3AC446E3" wp14:editId="7A3D4443">
              <wp:simplePos x="0" y="0"/>
              <wp:positionH relativeFrom="page">
                <wp:posOffset>0</wp:posOffset>
              </wp:positionH>
              <wp:positionV relativeFrom="page">
                <wp:posOffset>190500</wp:posOffset>
              </wp:positionV>
              <wp:extent cx="7772400" cy="252095"/>
              <wp:effectExtent l="0" t="0" r="0" b="14605"/>
              <wp:wrapNone/>
              <wp:docPr id="1" name="MSIPCM57ec4a2cbafce3563e597135" descr="{&quot;HashCode&quot;:-190407014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DBF03D" w14:textId="0A78A7B4" w:rsidR="002C22FB" w:rsidRPr="008128D4" w:rsidRDefault="002C22FB" w:rsidP="008128D4">
                          <w:pPr>
                            <w:jc w:val="right"/>
                            <w:rPr>
                              <w:rFonts w:ascii="Arial" w:hAnsi="Arial" w:cs="Arial"/>
                              <w:color w:val="000000"/>
                              <w:sz w:val="24"/>
                            </w:rPr>
                          </w:pPr>
                          <w:r w:rsidRPr="008128D4">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AC446E3" id="_x0000_t202" coordsize="21600,21600" o:spt="202" path="m,l,21600r21600,l21600,xe">
              <v:stroke joinstyle="miter"/>
              <v:path gradientshapeok="t" o:connecttype="rect"/>
            </v:shapetype>
            <v:shape id="MSIPCM57ec4a2cbafce3563e597135" o:spid="_x0000_s1026" type="#_x0000_t202" alt="{&quot;HashCode&quot;:-1904070144,&quot;Height&quot;:792.0,&quot;Width&quot;:612.0,&quot;Placement&quot;:&quot;Header&quot;,&quot;Index&quot;:&quot;Primary&quot;,&quot;Section&quot;:1,&quot;Top&quot;:0.0,&quot;Left&quot;:0.0}" style="position:absolute;left:0;text-align:left;margin-left:0;margin-top:15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LoaQIAADYFAAAOAAAAZHJzL2Uyb0RvYy54bWysVE1v2zAMvQ/YfxB0X+xkTbMGdYqsRYYB&#10;QVusHXpWZKkxJouaxMTOfv0o2U6KbpcOu9gU+Ujx41GXV21t2F75UIEt+HiUc6ashLKyzwX//rj6&#10;8ImzgMKWwoBVBT+owK8W799dNm6uJrAFUyrPKIgN88YVfIvo5lkW5FbVIozAKUtGDb4WSEf/nJVe&#10;NBS9Ntkkz8+zBnzpPEgVAmlvOiNfpPhaK4l3WgeFzBSccsP09em7id9scSnmz164bSX7NMQ/ZFGL&#10;ytKlx1A3AgXb+eqPUHUlPQTQOJJQZ6B1JVWqgaoZ56+qedgKp1It1Jzgjm0K/y+svN0/uHvPsP0M&#10;LQ0wNqRxYR5IGetpta/jnzJlZKcWHo5tUy0yScrZbDY5y8kkyTaZTvKLaQyTnbydD/hFQc2iUHBP&#10;Y0ndEvt1wA46QOJlFlaVMWk0xrKm4Ocfp3lyOFoouLERq9KQ+zCnzJOEB6MixthvSrOqTAVERaKX&#10;ujae7QURQ0ipLKbaU1xCR5SmJN7i2ONPWb3FuatjuBksHp3ryoJP1b9Ku/wxpKw7PPX8Rd1RxHbT&#10;9hPdQHmgQXvodiA4uapoGmsR8F54Ij0NkBYZ7+ijDVDXoZc424L/9Td9xBMXycpZQ0tU8PBzJ7zi&#10;zHy1xNKL8dlZ3Lp0IMEnYTIlttBpM6jtrr4GmsOY3gonkxjBaAZRe6ifaNGX8ToyCSvp0oLjIF5j&#10;t9P0UEi1XCYQLZgTuLYPTsbQcSyRZI/tk/CuZyISh29h2DMxf0XIDhs9LSx3CLpKbI2d7drZd5yW&#10;M/G9f0ji9r88J9TpuVv8BgAA//8DAFBLAwQUAAYACAAAACEA/xUXKNwAAAAHAQAADwAAAGRycy9k&#10;b3ducmV2LnhtbEyPQU+DQBCF7yb+h82YeLOL2FRLWZrWhJuJoWp6XdgRiOwsYRcK/97pSU/zJm/y&#10;3jfpfradmHDwrSMFj6sIBFLlTEu1gs+P/OEFhA+ajO4coYIFPeyz25tUJ8ZdqMDpFGrBIeQTraAJ&#10;oU+k9FWDVvuV65HY+3aD1YHXoZZm0BcOt52Mo2gjrW6JGxrd42uD1c9ptArG9eFYLi6e3t6P569i&#10;zmkp8rNS93fzYQci4Bz+juGKz+iQMVPpRjJedAr4kaDgKeJ5deN4zapUsNk+g8xS+Z8/+wUAAP//&#10;AwBQSwECLQAUAAYACAAAACEAtoM4kv4AAADhAQAAEwAAAAAAAAAAAAAAAAAAAAAAW0NvbnRlbnRf&#10;VHlwZXNdLnhtbFBLAQItABQABgAIAAAAIQA4/SH/1gAAAJQBAAALAAAAAAAAAAAAAAAAAC8BAABf&#10;cmVscy8ucmVsc1BLAQItABQABgAIAAAAIQAv18LoaQIAADYFAAAOAAAAAAAAAAAAAAAAAC4CAABk&#10;cnMvZTJvRG9jLnhtbFBLAQItABQABgAIAAAAIQD/FRco3AAAAAcBAAAPAAAAAAAAAAAAAAAAAMME&#10;AABkcnMvZG93bnJldi54bWxQSwUGAAAAAAQABADzAAAAzAUAAAAA&#10;" o:allowincell="f" filled="f" stroked="f" strokeweight=".5pt">
              <v:textbox inset=",0,20pt,0">
                <w:txbxContent>
                  <w:p w14:paraId="15DBF03D" w14:textId="0A78A7B4" w:rsidR="002C22FB" w:rsidRPr="008128D4" w:rsidRDefault="002C22FB" w:rsidP="008128D4">
                    <w:pPr>
                      <w:jc w:val="right"/>
                      <w:rPr>
                        <w:rFonts w:ascii="Arial" w:hAnsi="Arial" w:cs="Arial"/>
                        <w:color w:val="000000"/>
                        <w:sz w:val="24"/>
                      </w:rPr>
                    </w:pPr>
                    <w:r w:rsidRPr="008128D4">
                      <w:rPr>
                        <w:rFonts w:ascii="Arial" w:hAnsi="Arial" w:cs="Arial"/>
                        <w:color w:val="000000"/>
                        <w:sz w:val="24"/>
                      </w:rPr>
                      <w:t>UNCLASSIFIED / NON CLASSIFIÉ</w:t>
                    </w:r>
                  </w:p>
                </w:txbxContent>
              </v:textbox>
              <w10:wrap anchorx="page" anchory="page"/>
            </v:shape>
          </w:pict>
        </mc:Fallback>
      </mc:AlternateContent>
    </w:r>
    <w:r>
      <w:rPr>
        <w:rFonts w:cstheme="minorHAnsi"/>
        <w:noProof/>
        <w:color w:val="262626" w:themeColor="text1" w:themeTint="D9"/>
        <w:sz w:val="18"/>
        <w:szCs w:val="18"/>
        <w:lang w:val="en-US"/>
      </w:rPr>
      <mc:AlternateContent>
        <mc:Choice Requires="wps">
          <w:drawing>
            <wp:anchor distT="0" distB="0" distL="114300" distR="114300" simplePos="0" relativeHeight="251653120" behindDoc="0" locked="0" layoutInCell="0" allowOverlap="1" wp14:anchorId="5F7D2E83" wp14:editId="48D3274A">
              <wp:simplePos x="0" y="0"/>
              <wp:positionH relativeFrom="page">
                <wp:posOffset>0</wp:posOffset>
              </wp:positionH>
              <wp:positionV relativeFrom="page">
                <wp:posOffset>190500</wp:posOffset>
              </wp:positionV>
              <wp:extent cx="7772400" cy="252095"/>
              <wp:effectExtent l="0" t="0" r="0" b="14605"/>
              <wp:wrapNone/>
              <wp:docPr id="5" name="Text Box 5" descr="{&quot;HashCode&quot;:-190407014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D529C" w14:textId="5868F335" w:rsidR="002C22FB" w:rsidRPr="00E558FB" w:rsidRDefault="002C22FB" w:rsidP="00E558FB">
                          <w:pPr>
                            <w:jc w:val="right"/>
                            <w:rPr>
                              <w:rFonts w:ascii="Arial" w:hAnsi="Arial" w:cs="Arial"/>
                              <w:color w:val="000000"/>
                              <w:sz w:val="24"/>
                            </w:rPr>
                          </w:pPr>
                          <w:r w:rsidRPr="00E558FB">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5F7D2E83" id="Text Box 5" o:spid="_x0000_s1027" type="#_x0000_t202" alt="{&quot;HashCode&quot;:-1904070144,&quot;Height&quot;:792.0,&quot;Width&quot;:612.0,&quot;Placement&quot;:&quot;Header&quot;,&quot;Index&quot;:&quot;Primary&quot;,&quot;Section&quot;:1,&quot;Top&quot;:0.0,&quot;Left&quot;:0.0}" style="position:absolute;left:0;text-align:left;margin-left:0;margin-top:15pt;width:612pt;height:19.8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hk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sazuZ9GJSMz4OL5TIloawsC2uzsTyWjnBG&#10;aF/6V+bsCf+AzD3CWV2sfEfDkDsQsdwHkG3iKAI8wHnCHSWZWD49n6j5t/eUdX3ki98AAAD//wMA&#10;UEsDBBQABgAIAAAAIQD/FRco3AAAAAcBAAAPAAAAZHJzL2Rvd25yZXYueG1sTI9BT4NAEIXvJv6H&#10;zZh4s4vYVEtZmtaEm4mhanpd2BGI7CxhFwr/3ulJT/Mmb/LeN+l+tp2YcPCtIwWPqwgEUuVMS7WC&#10;z4/84QWED5qM7hyhggU97LPbm1Qnxl2owOkUasEh5BOtoAmhT6T0VYNW+5Xrkdj7doPVgdehlmbQ&#10;Fw63nYyjaCOtbokbGt3ja4PVz2m0Csb14VguLp7e3o/nr2LOaSnys1L3d/NhByLgHP6O4YrP6JAx&#10;U+lGMl50CviRoOAp4nl143jNqlSw2T6DzFL5nz/7BQAA//8DAFBLAQItABQABgAIAAAAIQC2gziS&#10;/gAAAOEBAAATAAAAAAAAAAAAAAAAAAAAAABbQ29udGVudF9UeXBlc10ueG1sUEsBAi0AFAAGAAgA&#10;AAAhADj9If/WAAAAlAEAAAsAAAAAAAAAAAAAAAAALwEAAF9yZWxzLy5yZWxzUEsBAi0AFAAGAAgA&#10;AAAhADxlmGQaAgAALAQAAA4AAAAAAAAAAAAAAAAALgIAAGRycy9lMm9Eb2MueG1sUEsBAi0AFAAG&#10;AAgAAAAhAP8VFyjcAAAABwEAAA8AAAAAAAAAAAAAAAAAdAQAAGRycy9kb3ducmV2LnhtbFBLBQYA&#10;AAAABAAEAPMAAAB9BQAAAAA=&#10;" o:allowincell="f" filled="f" stroked="f" strokeweight=".5pt">
              <v:textbox inset=",0,20pt,0">
                <w:txbxContent>
                  <w:p w14:paraId="7F1D529C" w14:textId="5868F335" w:rsidR="002C22FB" w:rsidRPr="00E558FB" w:rsidRDefault="002C22FB" w:rsidP="00E558FB">
                    <w:pPr>
                      <w:jc w:val="right"/>
                      <w:rPr>
                        <w:rFonts w:ascii="Arial" w:hAnsi="Arial" w:cs="Arial"/>
                        <w:color w:val="000000"/>
                        <w:sz w:val="24"/>
                      </w:rPr>
                    </w:pPr>
                    <w:r w:rsidRPr="00E558FB">
                      <w:rPr>
                        <w:rFonts w:ascii="Arial" w:hAnsi="Arial" w:cs="Arial"/>
                        <w:color w:val="000000"/>
                        <w:sz w:val="24"/>
                      </w:rPr>
                      <w:t>UNCLASSIFIED / NON CLASSIFIÉ</w:t>
                    </w:r>
                  </w:p>
                </w:txbxContent>
              </v:textbox>
              <w10:wrap anchorx="page" anchory="page"/>
            </v:shape>
          </w:pict>
        </mc:Fallback>
      </mc:AlternateContent>
    </w:r>
    <w:r w:rsidRPr="00BD189E">
      <w:rPr>
        <w:rFonts w:cstheme="minorHAnsi"/>
        <w:color w:val="262626" w:themeColor="text1" w:themeTint="D9"/>
        <w:sz w:val="18"/>
        <w:szCs w:val="18"/>
      </w:rPr>
      <w:t xml:space="preserve">Transport Canada: </w:t>
    </w:r>
    <w:r w:rsidRPr="00BD189E">
      <w:rPr>
        <w:color w:val="000000" w:themeColor="text1"/>
        <w:sz w:val="18"/>
        <w:szCs w:val="18"/>
      </w:rPr>
      <w:t>Oceans Protection Plan - Canadians’ Confidence in Marine Safety 2024</w:t>
    </w:r>
  </w:p>
  <w:p w14:paraId="6BD4B535" w14:textId="3AEAD386" w:rsidR="002C22FB" w:rsidRPr="00085144" w:rsidRDefault="002C22FB" w:rsidP="00BD189E">
    <w:pPr>
      <w:pStyle w:val="Header"/>
      <w:spacing w:after="0"/>
      <w:jc w:val="right"/>
      <w:rPr>
        <w:rFonts w:ascii="Aptos" w:hAnsi="Aptos" w:cstheme="minorHAnsi"/>
        <w:color w:val="262626" w:themeColor="text1" w:themeTint="D9"/>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7B5C" w14:textId="4ED7B16A" w:rsidR="002C22FB" w:rsidRDefault="002C22FB">
    <w:pPr>
      <w:pStyle w:val="Header"/>
    </w:pPr>
    <w:r>
      <w:rPr>
        <w:noProof/>
        <w:color w:val="2B579A"/>
        <w:lang w:val="en-US"/>
      </w:rPr>
      <mc:AlternateContent>
        <mc:Choice Requires="wps">
          <w:drawing>
            <wp:anchor distT="0" distB="0" distL="114300" distR="114300" simplePos="0" relativeHeight="251665408" behindDoc="0" locked="0" layoutInCell="0" allowOverlap="1" wp14:anchorId="43BE1B41" wp14:editId="4CCA774F">
              <wp:simplePos x="0" y="0"/>
              <wp:positionH relativeFrom="page">
                <wp:posOffset>0</wp:posOffset>
              </wp:positionH>
              <wp:positionV relativeFrom="page">
                <wp:posOffset>190500</wp:posOffset>
              </wp:positionV>
              <wp:extent cx="7772400" cy="252095"/>
              <wp:effectExtent l="0" t="0" r="0" b="14605"/>
              <wp:wrapNone/>
              <wp:docPr id="3" name="MSIPCM5ea641d9bbbd239e3c383e15" descr="{&quot;HashCode&quot;:-1904070144,&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CAD2CD" w14:textId="485173F6" w:rsidR="002C22FB" w:rsidRPr="008128D4" w:rsidRDefault="002C22FB" w:rsidP="008128D4">
                          <w:pPr>
                            <w:jc w:val="right"/>
                            <w:rPr>
                              <w:rFonts w:ascii="Arial" w:hAnsi="Arial" w:cs="Arial"/>
                              <w:color w:val="000000"/>
                              <w:sz w:val="24"/>
                            </w:rPr>
                          </w:pPr>
                          <w:r w:rsidRPr="008128D4">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3BE1B41" id="_x0000_t202" coordsize="21600,21600" o:spt="202" path="m,l,21600r21600,l21600,xe">
              <v:stroke joinstyle="miter"/>
              <v:path gradientshapeok="t" o:connecttype="rect"/>
            </v:shapetype>
            <v:shape id="MSIPCM5ea641d9bbbd239e3c383e15" o:spid="_x0000_s1028" type="#_x0000_t202" alt="{&quot;HashCode&quot;:-1904070144,&quot;Height&quot;:792.0,&quot;Width&quot;:612.0,&quot;Placement&quot;:&quot;Header&quot;,&quot;Index&quot;:&quot;FirstPage&quot;,&quot;Section&quot;:1,&quot;Top&quot;:0.0,&quot;Left&quot;:0.0}" style="position:absolute;left:0;text-align:left;margin-left:0;margin-top:15pt;width:612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tA8bQIAAD0FAAAOAAAAZHJzL2Uyb0RvYy54bWysVE1v2zAMvQ/YfxB0X+xkTbMGdYqsRYYB&#10;QVusHXpWZKkxJouaxMTOfv0o2U6KbpcOu9gU+Ujx41GXV21t2F75UIEt+HiUc6ashLKyzwX//rj6&#10;8ImzgMKWwoBVBT+owK8W799dNm6uJrAFUyrPKIgN88YVfIvo5lkW5FbVIozAKUtGDb4WSEf/nJVe&#10;NBS9Ntkkz8+zBnzpPEgVAmlvOiNfpPhaK4l3WgeFzBSccsP09em7id9scSnmz164bSX7NMQ/ZFGL&#10;ytKlx1A3AgXb+eqPUHUlPQTQOJJQZ6B1JVWqgaoZ56+qedgKp1It1Jzgjm0K/y+svN0/uHvPsP0M&#10;LQ0wNqRxYR5IGetpta/jnzJlZKcWHo5tUy0yScrZbDY5y8kkyTaZTvKLaQyTnbydD/hFQc2iUHBP&#10;Y0ndEvt1wA46QOJlFlaVMWk0xrKm4Ocfp3lyOFoouLERq9KQ+zCnzJOEB6MixthvSrOqTAVERaKX&#10;ujae7QURQ0ipLKbaU1xCR5SmJN7i2ONPWb3FuatjuBksHp3ryoJP1b9Ku/wxpKw7PPX8Rd1RxHbT&#10;UuE0lmGwGygPNG8P3SoEJ1cVDWUtAt4LT9ynOdI+4x19tAFqPvQSZ1vwv/6mj3iiJFk5a2iXCh5+&#10;7oRXnJmvlsh6MT47i8uXDiT4JEymRBo6bQa13dXXQOMY05PhZBIjGM0gag/1E+37Ml5HJmElXVpw&#10;HMRr7Fab3guplssEoj1zAtf2wckYOk4ncu2xfRLe9YREovItDOsm5q942WGjp4XlDkFXibSxwV07&#10;+8bTjiba9+9JfARenhPq9OotfgMAAP//AwBQSwMEFAAGAAgAAAAhAP8VFyjcAAAABwEAAA8AAABk&#10;cnMvZG93bnJldi54bWxMj0FPg0AQhe8m/ofNmHizi9hUS1ma1oSbiaFqel3YEYjsLGEXCv/e6UlP&#10;8yZv8t436X62nZhw8K0jBY+rCARS5UxLtYLPj/zhBYQPmozuHKGCBT3ss9ubVCfGXajA6RRqwSHk&#10;E62gCaFPpPRVg1b7leuR2Pt2g9WB16GWZtAXDredjKNoI61uiRsa3eNrg9XPabQKxvXhWC4unt7e&#10;j+evYs5pKfKzUvd382EHIuAc/o7his/okDFT6UYyXnQK+JGg4CnieXXjeM2qVLDZPoPMUvmfP/sF&#10;AAD//wMAUEsBAi0AFAAGAAgAAAAhALaDOJL+AAAA4QEAABMAAAAAAAAAAAAAAAAAAAAAAFtDb250&#10;ZW50X1R5cGVzXS54bWxQSwECLQAUAAYACAAAACEAOP0h/9YAAACUAQAACwAAAAAAAAAAAAAAAAAv&#10;AQAAX3JlbHMvLnJlbHNQSwECLQAUAAYACAAAACEAOdbQPG0CAAA9BQAADgAAAAAAAAAAAAAAAAAu&#10;AgAAZHJzL2Uyb0RvYy54bWxQSwECLQAUAAYACAAAACEA/xUXKNwAAAAHAQAADwAAAAAAAAAAAAAA&#10;AADHBAAAZHJzL2Rvd25yZXYueG1sUEsFBgAAAAAEAAQA8wAAANAFAAAAAA==&#10;" o:allowincell="f" filled="f" stroked="f" strokeweight=".5pt">
              <v:textbox inset=",0,20pt,0">
                <w:txbxContent>
                  <w:p w14:paraId="14CAD2CD" w14:textId="485173F6" w:rsidR="002C22FB" w:rsidRPr="008128D4" w:rsidRDefault="002C22FB" w:rsidP="008128D4">
                    <w:pPr>
                      <w:jc w:val="right"/>
                      <w:rPr>
                        <w:rFonts w:ascii="Arial" w:hAnsi="Arial" w:cs="Arial"/>
                        <w:color w:val="000000"/>
                        <w:sz w:val="24"/>
                      </w:rPr>
                    </w:pPr>
                    <w:r w:rsidRPr="008128D4">
                      <w:rPr>
                        <w:rFonts w:ascii="Arial" w:hAnsi="Arial" w:cs="Arial"/>
                        <w:color w:val="000000"/>
                        <w:sz w:val="24"/>
                      </w:rPr>
                      <w:t>UNCLASSIFIED / NON CLASSIFIÉ</w:t>
                    </w:r>
                  </w:p>
                </w:txbxContent>
              </v:textbox>
              <w10:wrap anchorx="page" anchory="page"/>
            </v:shape>
          </w:pict>
        </mc:Fallback>
      </mc:AlternateContent>
    </w:r>
    <w:r>
      <w:rPr>
        <w:noProof/>
        <w:color w:val="2B579A"/>
        <w:lang w:val="en-US"/>
      </w:rPr>
      <mc:AlternateContent>
        <mc:Choice Requires="wps">
          <w:drawing>
            <wp:anchor distT="0" distB="0" distL="114300" distR="114300" simplePos="0" relativeHeight="251657216" behindDoc="0" locked="0" layoutInCell="0" allowOverlap="1" wp14:anchorId="518CE996" wp14:editId="4C294212">
              <wp:simplePos x="0" y="0"/>
              <wp:positionH relativeFrom="page">
                <wp:posOffset>0</wp:posOffset>
              </wp:positionH>
              <wp:positionV relativeFrom="page">
                <wp:posOffset>190500</wp:posOffset>
              </wp:positionV>
              <wp:extent cx="7772400" cy="252095"/>
              <wp:effectExtent l="0" t="0" r="0" b="14605"/>
              <wp:wrapNone/>
              <wp:docPr id="6" name="Text Box 6" descr="{&quot;HashCode&quot;:-1904070144,&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943D0" w14:textId="79637F48" w:rsidR="002C22FB" w:rsidRPr="00E558FB" w:rsidRDefault="002C22FB" w:rsidP="00E558FB">
                          <w:pPr>
                            <w:jc w:val="right"/>
                            <w:rPr>
                              <w:rFonts w:ascii="Arial" w:hAnsi="Arial" w:cs="Arial"/>
                              <w:color w:val="000000"/>
                              <w:sz w:val="24"/>
                            </w:rPr>
                          </w:pPr>
                          <w:r w:rsidRPr="00E558FB">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518CE996" id="Text Box 6" o:spid="_x0000_s1029" type="#_x0000_t202" alt="{&quot;HashCode&quot;:-1904070144,&quot;Height&quot;:792.0,&quot;Width&quot;:612.0,&quot;Placement&quot;:&quot;Header&quot;,&quot;Index&quot;:&quot;FirstPage&quot;,&quot;Section&quot;:1,&quot;Top&quot;:0.0,&quot;Left&quot;:0.0}" style="position:absolute;left:0;text-align:left;margin-left:0;margin-top:15pt;width:612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PFHAIAACwEAAAOAAAAZHJzL2Uyb0RvYy54bWysU01v2zAMvQ/YfxB0X+y4SbMacYqsRYYB&#10;QVsgHXpWZCk2IIuapMTOfv0o2U6GbqdhF5kiaX6897S87xpFTsK6GnRBp5OUEqE5lLU+FPT76+bT&#10;Z0qcZ7pkCrQo6Fk4er/6+GHZmlxkUIEqhSVYRLu8NQWtvDd5kjheiYa5CRihMSjBNszj1R6S0rIW&#10;qzcqydL0NmnBlsYCF86h97EP0lWsL6Xg/llKJzxRBcXZfDxtPPfhTFZLlh8sM1XNhzHYP0zRsFpj&#10;00upR+YZOdr6j1JNzS04kH7CoUlAypqLuANuM03fbbOrmBFxFwTHmQtM7v+V5U+nnXmxxHdfoEMC&#10;AyCtcblDZ9ink7YJX5yUYBwhPF9gE50nHJ2LxSKbpRjiGMvmWXo3D2WS69/GOv9VQEOCUVCLtES0&#10;2GnrfJ86poRmGja1UpEapUlb0NubeRp/uESwuNLY4zprsHy370hdFvRm3GMP5RnXs9Az7wzf1DjD&#10;ljn/wixSjWOjfP0zHlIB9oLBoqQC+/Nv/pCPDGCUkhalU1D348isoER908jN3XQ2C1qLFzRsNLI5&#10;YoS3/ejWx+YBUJZTfCGGRzMkezWa0kLzhvJeh3YYYppj04L60XzwvZLxeXCxXscklJVhfqt3hofS&#10;Ac4A7Wv3xqwZ8PfI3BOM6mL5Oxr63J6I9dGDrCNHAeAezgF3lGRkeXg+QfO/32PW9ZGvfgEAAP//&#10;AwBQSwMEFAAGAAgAAAAhAP8VFyjcAAAABwEAAA8AAABkcnMvZG93bnJldi54bWxMj0FPg0AQhe8m&#10;/ofNmHizi9hUS1ma1oSbiaFqel3YEYjsLGEXCv/e6UlP8yZv8t436X62nZhw8K0jBY+rCARS5UxL&#10;tYLPj/zhBYQPmozuHKGCBT3ss9ubVCfGXajA6RRqwSHkE62gCaFPpPRVg1b7leuR2Pt2g9WB16GW&#10;ZtAXDredjKNoI61uiRsa3eNrg9XPabQKxvXhWC4unt7ej+evYs5pKfKzUvd382EHIuAc/o7his/o&#10;kDFT6UYyXnQK+JGg4CnieXXjeM2qVLDZPoPMUvmfP/sFAAD//wMAUEsBAi0AFAAGAAgAAAAhALaD&#10;OJL+AAAA4QEAABMAAAAAAAAAAAAAAAAAAAAAAFtDb250ZW50X1R5cGVzXS54bWxQSwECLQAUAAYA&#10;CAAAACEAOP0h/9YAAACUAQAACwAAAAAAAAAAAAAAAAAvAQAAX3JlbHMvLnJlbHNQSwECLQAUAAYA&#10;CAAAACEAW4SDxRwCAAAsBAAADgAAAAAAAAAAAAAAAAAuAgAAZHJzL2Uyb0RvYy54bWxQSwECLQAU&#10;AAYACAAAACEA/xUXKNwAAAAHAQAADwAAAAAAAAAAAAAAAAB2BAAAZHJzL2Rvd25yZXYueG1sUEsF&#10;BgAAAAAEAAQA8wAAAH8FAAAAAA==&#10;" o:allowincell="f" filled="f" stroked="f" strokeweight=".5pt">
              <v:textbox inset=",0,20pt,0">
                <w:txbxContent>
                  <w:p w14:paraId="1C0943D0" w14:textId="79637F48" w:rsidR="002C22FB" w:rsidRPr="00E558FB" w:rsidRDefault="002C22FB" w:rsidP="00E558FB">
                    <w:pPr>
                      <w:jc w:val="right"/>
                      <w:rPr>
                        <w:rFonts w:ascii="Arial" w:hAnsi="Arial" w:cs="Arial"/>
                        <w:color w:val="000000"/>
                        <w:sz w:val="24"/>
                      </w:rPr>
                    </w:pPr>
                    <w:r w:rsidRPr="00E558FB">
                      <w:rPr>
                        <w:rFonts w:ascii="Arial" w:hAnsi="Arial" w:cs="Arial"/>
                        <w:color w:val="000000"/>
                        <w:sz w:val="24"/>
                      </w:rPr>
                      <w:t>UNCLASSIFIED / NON CLASSIFIÉ</w:t>
                    </w:r>
                  </w:p>
                </w:txbxContent>
              </v:textbox>
              <w10:wrap anchorx="page" anchory="page"/>
            </v:shape>
          </w:pict>
        </mc:Fallback>
      </mc:AlternateContent>
    </w:r>
    <w:r>
      <w:rPr>
        <w:noProof/>
        <w:color w:val="2B579A"/>
        <w:shd w:val="clear" w:color="auto" w:fill="E6E6E6"/>
        <w:lang w:val="en-US"/>
      </w:rPr>
      <w:drawing>
        <wp:inline distT="0" distB="0" distL="0" distR="0" wp14:anchorId="71484EB4" wp14:editId="1C2B5553">
          <wp:extent cx="2857500" cy="266700"/>
          <wp:effectExtent l="0" t="0" r="0" b="7620"/>
          <wp:docPr id="232968204" name="Picture 232968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266700"/>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6C7"/>
    <w:multiLevelType w:val="hybridMultilevel"/>
    <w:tmpl w:val="36DE4A54"/>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D9795F"/>
    <w:multiLevelType w:val="hybridMultilevel"/>
    <w:tmpl w:val="0A26B8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F35C7E"/>
    <w:multiLevelType w:val="hybridMultilevel"/>
    <w:tmpl w:val="2A101F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696787"/>
    <w:multiLevelType w:val="multilevel"/>
    <w:tmpl w:val="1009001D"/>
    <w:styleLink w:val="MAINSECTIO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D220E0"/>
    <w:multiLevelType w:val="hybridMultilevel"/>
    <w:tmpl w:val="10F87CB2"/>
    <w:lvl w:ilvl="0" w:tplc="4EE64718">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2E6B32"/>
    <w:multiLevelType w:val="hybridMultilevel"/>
    <w:tmpl w:val="67BACEEA"/>
    <w:lvl w:ilvl="0" w:tplc="FFFFFFFF">
      <w:start w:val="1"/>
      <w:numFmt w:val="decimal"/>
      <w:lvlText w:val="%1."/>
      <w:lvlJc w:val="left"/>
      <w:pPr>
        <w:ind w:left="360" w:hanging="360"/>
      </w:pPr>
      <w:rPr>
        <w:rFonts w:hint="default"/>
        <w:b/>
        <w:bC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0DC0B9D"/>
    <w:multiLevelType w:val="hybridMultilevel"/>
    <w:tmpl w:val="7298C8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9E1254"/>
    <w:multiLevelType w:val="hybridMultilevel"/>
    <w:tmpl w:val="E5C07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531B00"/>
    <w:multiLevelType w:val="hybridMultilevel"/>
    <w:tmpl w:val="27AEA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A1E34"/>
    <w:multiLevelType w:val="hybridMultilevel"/>
    <w:tmpl w:val="E5C07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9117F0"/>
    <w:multiLevelType w:val="hybridMultilevel"/>
    <w:tmpl w:val="FE7448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9853E49"/>
    <w:multiLevelType w:val="hybridMultilevel"/>
    <w:tmpl w:val="7A8CA90C"/>
    <w:lvl w:ilvl="0" w:tplc="92CE87E0">
      <w:start w:val="1"/>
      <w:numFmt w:val="decimal"/>
      <w:lvlText w:val="%1."/>
      <w:lvlJc w:val="left"/>
      <w:pPr>
        <w:ind w:left="1440" w:hanging="360"/>
      </w:pPr>
      <w:rPr>
        <w:rFonts w:cs="Times New Roman"/>
        <w:sz w:val="22"/>
        <w:szCs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1C5E702C"/>
    <w:multiLevelType w:val="hybridMultilevel"/>
    <w:tmpl w:val="11509A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CE81FEE"/>
    <w:multiLevelType w:val="hybridMultilevel"/>
    <w:tmpl w:val="4D006F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601B53"/>
    <w:multiLevelType w:val="hybridMultilevel"/>
    <w:tmpl w:val="F39E7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1B1463"/>
    <w:multiLevelType w:val="multilevel"/>
    <w:tmpl w:val="A42A8BAC"/>
    <w:styleLink w:val="Table1"/>
    <w:lvl w:ilvl="0">
      <w:start w:val="1"/>
      <w:numFmt w:val="decimal"/>
      <w:lvlText w:val="Table %1:"/>
      <w:lvlJc w:val="left"/>
      <w:pPr>
        <w:ind w:left="113" w:hanging="113"/>
      </w:pPr>
      <w:rPr>
        <w:rFonts w:ascii="Aptos" w:hAnsi="Apto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CB2CCF"/>
    <w:multiLevelType w:val="hybridMultilevel"/>
    <w:tmpl w:val="67BACEEA"/>
    <w:lvl w:ilvl="0" w:tplc="FFFFFFFF">
      <w:start w:val="1"/>
      <w:numFmt w:val="decimal"/>
      <w:lvlText w:val="%1."/>
      <w:lvlJc w:val="left"/>
      <w:pPr>
        <w:ind w:left="360" w:hanging="360"/>
      </w:pPr>
      <w:rPr>
        <w:rFonts w:hint="default"/>
        <w:b/>
        <w:bC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B575A59"/>
    <w:multiLevelType w:val="hybridMultilevel"/>
    <w:tmpl w:val="B9E2923C"/>
    <w:lvl w:ilvl="0" w:tplc="10090001">
      <w:start w:val="1"/>
      <w:numFmt w:val="bullet"/>
      <w:lvlText w:val=""/>
      <w:lvlJc w:val="left"/>
      <w:pPr>
        <w:ind w:left="720" w:hanging="360"/>
      </w:pPr>
      <w:rPr>
        <w:rFonts w:ascii="Symbol" w:hAnsi="Symbol" w:hint="default"/>
        <w:b/>
        <w:bCs/>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1802CC9"/>
    <w:multiLevelType w:val="hybridMultilevel"/>
    <w:tmpl w:val="BCD23E3C"/>
    <w:lvl w:ilvl="0" w:tplc="D3ECA474">
      <w:start w:val="1"/>
      <w:numFmt w:val="upperLetter"/>
      <w:pStyle w:val="Heading2"/>
      <w:lvlText w:val="%1."/>
      <w:lvlJc w:val="left"/>
      <w:pPr>
        <w:ind w:left="360" w:hanging="360"/>
      </w:pPr>
    </w:lvl>
    <w:lvl w:ilvl="1" w:tplc="10090019" w:tentative="1">
      <w:start w:val="1"/>
      <w:numFmt w:val="lowerLetter"/>
      <w:lvlText w:val="%2."/>
      <w:lvlJc w:val="left"/>
      <w:pPr>
        <w:ind w:left="2614" w:hanging="360"/>
      </w:pPr>
    </w:lvl>
    <w:lvl w:ilvl="2" w:tplc="1009001B" w:tentative="1">
      <w:start w:val="1"/>
      <w:numFmt w:val="lowerRoman"/>
      <w:lvlText w:val="%3."/>
      <w:lvlJc w:val="right"/>
      <w:pPr>
        <w:ind w:left="3334" w:hanging="180"/>
      </w:pPr>
    </w:lvl>
    <w:lvl w:ilvl="3" w:tplc="1009000F" w:tentative="1">
      <w:start w:val="1"/>
      <w:numFmt w:val="decimal"/>
      <w:lvlText w:val="%4."/>
      <w:lvlJc w:val="left"/>
      <w:pPr>
        <w:ind w:left="4054" w:hanging="360"/>
      </w:pPr>
    </w:lvl>
    <w:lvl w:ilvl="4" w:tplc="10090019" w:tentative="1">
      <w:start w:val="1"/>
      <w:numFmt w:val="lowerLetter"/>
      <w:lvlText w:val="%5."/>
      <w:lvlJc w:val="left"/>
      <w:pPr>
        <w:ind w:left="4774" w:hanging="360"/>
      </w:pPr>
    </w:lvl>
    <w:lvl w:ilvl="5" w:tplc="1009001B" w:tentative="1">
      <w:start w:val="1"/>
      <w:numFmt w:val="lowerRoman"/>
      <w:lvlText w:val="%6."/>
      <w:lvlJc w:val="right"/>
      <w:pPr>
        <w:ind w:left="5494" w:hanging="180"/>
      </w:pPr>
    </w:lvl>
    <w:lvl w:ilvl="6" w:tplc="1009000F" w:tentative="1">
      <w:start w:val="1"/>
      <w:numFmt w:val="decimal"/>
      <w:lvlText w:val="%7."/>
      <w:lvlJc w:val="left"/>
      <w:pPr>
        <w:ind w:left="6214" w:hanging="360"/>
      </w:pPr>
    </w:lvl>
    <w:lvl w:ilvl="7" w:tplc="10090019" w:tentative="1">
      <w:start w:val="1"/>
      <w:numFmt w:val="lowerLetter"/>
      <w:lvlText w:val="%8."/>
      <w:lvlJc w:val="left"/>
      <w:pPr>
        <w:ind w:left="6934" w:hanging="360"/>
      </w:pPr>
    </w:lvl>
    <w:lvl w:ilvl="8" w:tplc="1009001B" w:tentative="1">
      <w:start w:val="1"/>
      <w:numFmt w:val="lowerRoman"/>
      <w:lvlText w:val="%9."/>
      <w:lvlJc w:val="right"/>
      <w:pPr>
        <w:ind w:left="7654" w:hanging="180"/>
      </w:pPr>
    </w:lvl>
  </w:abstractNum>
  <w:abstractNum w:abstractNumId="19" w15:restartNumberingAfterBreak="0">
    <w:nsid w:val="34CF2BFC"/>
    <w:multiLevelType w:val="hybridMultilevel"/>
    <w:tmpl w:val="36DE4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7E3E2F"/>
    <w:multiLevelType w:val="hybridMultilevel"/>
    <w:tmpl w:val="8B6C3A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AA2397"/>
    <w:multiLevelType w:val="hybridMultilevel"/>
    <w:tmpl w:val="19BEE2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4D2D95"/>
    <w:multiLevelType w:val="hybridMultilevel"/>
    <w:tmpl w:val="B6CAE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70012F"/>
    <w:multiLevelType w:val="hybridMultilevel"/>
    <w:tmpl w:val="2B46A0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D86D7E"/>
    <w:multiLevelType w:val="hybridMultilevel"/>
    <w:tmpl w:val="B9046F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794A5F"/>
    <w:multiLevelType w:val="hybridMultilevel"/>
    <w:tmpl w:val="EB00FB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2343DE4"/>
    <w:multiLevelType w:val="hybridMultilevel"/>
    <w:tmpl w:val="3F16B452"/>
    <w:lvl w:ilvl="0" w:tplc="FB488362">
      <w:start w:val="1"/>
      <w:numFmt w:val="decimal"/>
      <w:suff w:val="space"/>
      <w:lvlText w:val="Table %1:"/>
      <w:lvlJc w:val="left"/>
      <w:pPr>
        <w:ind w:left="907" w:hanging="9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1A116F"/>
    <w:multiLevelType w:val="hybridMultilevel"/>
    <w:tmpl w:val="36DE4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C25D4D"/>
    <w:multiLevelType w:val="hybridMultilevel"/>
    <w:tmpl w:val="190AE0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9106B0F"/>
    <w:multiLevelType w:val="hybridMultilevel"/>
    <w:tmpl w:val="E5C07998"/>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9E02C3"/>
    <w:multiLevelType w:val="hybridMultilevel"/>
    <w:tmpl w:val="EB00FB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0C7F05"/>
    <w:multiLevelType w:val="hybridMultilevel"/>
    <w:tmpl w:val="74787DD0"/>
    <w:lvl w:ilvl="0" w:tplc="51F805C2">
      <w:start w:val="1"/>
      <w:numFmt w:val="decimal"/>
      <w:pStyle w:val="Heading3"/>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BB42096"/>
    <w:multiLevelType w:val="hybridMultilevel"/>
    <w:tmpl w:val="C62061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FD8082B"/>
    <w:multiLevelType w:val="hybridMultilevel"/>
    <w:tmpl w:val="2548C30E"/>
    <w:lvl w:ilvl="0" w:tplc="05863CBC">
      <w:start w:val="1"/>
      <w:numFmt w:val="decimal"/>
      <w:suff w:val="space"/>
      <w:lvlText w:val="Chart %1:"/>
      <w:lvlJc w:val="left"/>
      <w:pPr>
        <w:ind w:left="907" w:hanging="9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08F6A88"/>
    <w:multiLevelType w:val="hybridMultilevel"/>
    <w:tmpl w:val="5074EA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DB5A05"/>
    <w:multiLevelType w:val="hybridMultilevel"/>
    <w:tmpl w:val="67BACEEA"/>
    <w:lvl w:ilvl="0" w:tplc="7734882C">
      <w:start w:val="1"/>
      <w:numFmt w:val="decimal"/>
      <w:lvlText w:val="%1."/>
      <w:lvlJc w:val="left"/>
      <w:pPr>
        <w:ind w:left="360" w:hanging="360"/>
      </w:pPr>
      <w:rPr>
        <w:rFonts w:hint="default"/>
        <w:b/>
        <w:bCs/>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83973E3"/>
    <w:multiLevelType w:val="hybridMultilevel"/>
    <w:tmpl w:val="B9046F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73632A"/>
    <w:multiLevelType w:val="hybridMultilevel"/>
    <w:tmpl w:val="B9046F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E62491"/>
    <w:multiLevelType w:val="hybridMultilevel"/>
    <w:tmpl w:val="FC9EEB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876702">
    <w:abstractNumId w:val="35"/>
  </w:num>
  <w:num w:numId="2" w16cid:durableId="2066180068">
    <w:abstractNumId w:val="18"/>
  </w:num>
  <w:num w:numId="3" w16cid:durableId="587470533">
    <w:abstractNumId w:val="22"/>
  </w:num>
  <w:num w:numId="4" w16cid:durableId="207037624">
    <w:abstractNumId w:val="17"/>
  </w:num>
  <w:num w:numId="5" w16cid:durableId="915438441">
    <w:abstractNumId w:val="16"/>
  </w:num>
  <w:num w:numId="6" w16cid:durableId="345643802">
    <w:abstractNumId w:val="2"/>
  </w:num>
  <w:num w:numId="7" w16cid:durableId="426467674">
    <w:abstractNumId w:val="4"/>
  </w:num>
  <w:num w:numId="8" w16cid:durableId="1024861458">
    <w:abstractNumId w:val="34"/>
  </w:num>
  <w:num w:numId="9" w16cid:durableId="158424694">
    <w:abstractNumId w:val="24"/>
  </w:num>
  <w:num w:numId="10" w16cid:durableId="215355741">
    <w:abstractNumId w:val="37"/>
  </w:num>
  <w:num w:numId="11" w16cid:durableId="1413118339">
    <w:abstractNumId w:val="36"/>
  </w:num>
  <w:num w:numId="12" w16cid:durableId="1708019976">
    <w:abstractNumId w:val="29"/>
  </w:num>
  <w:num w:numId="13" w16cid:durableId="393815405">
    <w:abstractNumId w:val="5"/>
  </w:num>
  <w:num w:numId="14" w16cid:durableId="440804502">
    <w:abstractNumId w:val="7"/>
  </w:num>
  <w:num w:numId="15" w16cid:durableId="566768267">
    <w:abstractNumId w:val="9"/>
  </w:num>
  <w:num w:numId="16" w16cid:durableId="966546446">
    <w:abstractNumId w:val="0"/>
  </w:num>
  <w:num w:numId="17" w16cid:durableId="436218317">
    <w:abstractNumId w:val="30"/>
  </w:num>
  <w:num w:numId="18" w16cid:durableId="477192668">
    <w:abstractNumId w:val="27"/>
  </w:num>
  <w:num w:numId="19" w16cid:durableId="91366045">
    <w:abstractNumId w:val="19"/>
  </w:num>
  <w:num w:numId="20" w16cid:durableId="1081176911">
    <w:abstractNumId w:val="8"/>
  </w:num>
  <w:num w:numId="21" w16cid:durableId="660618935">
    <w:abstractNumId w:val="25"/>
  </w:num>
  <w:num w:numId="22" w16cid:durableId="463930687">
    <w:abstractNumId w:val="21"/>
  </w:num>
  <w:num w:numId="23" w16cid:durableId="1638029265">
    <w:abstractNumId w:val="38"/>
  </w:num>
  <w:num w:numId="24" w16cid:durableId="1382754870">
    <w:abstractNumId w:val="12"/>
  </w:num>
  <w:num w:numId="25" w16cid:durableId="356390787">
    <w:abstractNumId w:val="6"/>
  </w:num>
  <w:num w:numId="26" w16cid:durableId="2000494226">
    <w:abstractNumId w:val="13"/>
  </w:num>
  <w:num w:numId="27" w16cid:durableId="1044908859">
    <w:abstractNumId w:val="1"/>
  </w:num>
  <w:num w:numId="28" w16cid:durableId="44641140">
    <w:abstractNumId w:val="23"/>
  </w:num>
  <w:num w:numId="29" w16cid:durableId="1444764624">
    <w:abstractNumId w:val="32"/>
  </w:num>
  <w:num w:numId="30" w16cid:durableId="24330408">
    <w:abstractNumId w:val="10"/>
  </w:num>
  <w:num w:numId="31" w16cid:durableId="551499513">
    <w:abstractNumId w:val="3"/>
  </w:num>
  <w:num w:numId="32" w16cid:durableId="1057125269">
    <w:abstractNumId w:val="31"/>
  </w:num>
  <w:num w:numId="33" w16cid:durableId="829952022">
    <w:abstractNumId w:val="18"/>
    <w:lvlOverride w:ilvl="0">
      <w:startOverride w:val="1"/>
    </w:lvlOverride>
  </w:num>
  <w:num w:numId="34" w16cid:durableId="513618792">
    <w:abstractNumId w:val="31"/>
    <w:lvlOverride w:ilvl="0">
      <w:startOverride w:val="1"/>
    </w:lvlOverride>
  </w:num>
  <w:num w:numId="35" w16cid:durableId="166407128">
    <w:abstractNumId w:val="31"/>
    <w:lvlOverride w:ilvl="0">
      <w:startOverride w:val="1"/>
    </w:lvlOverride>
  </w:num>
  <w:num w:numId="36" w16cid:durableId="999388625">
    <w:abstractNumId w:val="15"/>
  </w:num>
  <w:num w:numId="37" w16cid:durableId="2042394731">
    <w:abstractNumId w:val="26"/>
  </w:num>
  <w:num w:numId="38" w16cid:durableId="1527715591">
    <w:abstractNumId w:val="33"/>
  </w:num>
  <w:num w:numId="39" w16cid:durableId="2078475315">
    <w:abstractNumId w:val="14"/>
  </w:num>
  <w:num w:numId="40" w16cid:durableId="1979339354">
    <w:abstractNumId w:val="20"/>
  </w:num>
  <w:num w:numId="41" w16cid:durableId="1189023327">
    <w:abstractNumId w:val="11"/>
  </w:num>
  <w:num w:numId="42" w16cid:durableId="176887091">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89"/>
    <w:rsid w:val="0000049C"/>
    <w:rsid w:val="000029A4"/>
    <w:rsid w:val="00003F4E"/>
    <w:rsid w:val="00006EF9"/>
    <w:rsid w:val="000112B6"/>
    <w:rsid w:val="00014EAE"/>
    <w:rsid w:val="00015617"/>
    <w:rsid w:val="00015767"/>
    <w:rsid w:val="00023D3B"/>
    <w:rsid w:val="0002498D"/>
    <w:rsid w:val="000249C7"/>
    <w:rsid w:val="00025246"/>
    <w:rsid w:val="00025CC1"/>
    <w:rsid w:val="00027050"/>
    <w:rsid w:val="00027BE2"/>
    <w:rsid w:val="00031A3B"/>
    <w:rsid w:val="00034A91"/>
    <w:rsid w:val="0003562F"/>
    <w:rsid w:val="00035FE4"/>
    <w:rsid w:val="000367AB"/>
    <w:rsid w:val="00037059"/>
    <w:rsid w:val="000370CC"/>
    <w:rsid w:val="000409EE"/>
    <w:rsid w:val="00042296"/>
    <w:rsid w:val="00043134"/>
    <w:rsid w:val="00043612"/>
    <w:rsid w:val="0004403A"/>
    <w:rsid w:val="00045A5E"/>
    <w:rsid w:val="00046000"/>
    <w:rsid w:val="0004658A"/>
    <w:rsid w:val="0004732A"/>
    <w:rsid w:val="000507C2"/>
    <w:rsid w:val="000545A7"/>
    <w:rsid w:val="00057A41"/>
    <w:rsid w:val="00057A72"/>
    <w:rsid w:val="00060469"/>
    <w:rsid w:val="00061536"/>
    <w:rsid w:val="000642E9"/>
    <w:rsid w:val="0006532D"/>
    <w:rsid w:val="000665FC"/>
    <w:rsid w:val="00067B00"/>
    <w:rsid w:val="00070842"/>
    <w:rsid w:val="00072264"/>
    <w:rsid w:val="00073EA8"/>
    <w:rsid w:val="000751EF"/>
    <w:rsid w:val="00076787"/>
    <w:rsid w:val="000849FD"/>
    <w:rsid w:val="00084CF6"/>
    <w:rsid w:val="00085144"/>
    <w:rsid w:val="0008520A"/>
    <w:rsid w:val="00085C1B"/>
    <w:rsid w:val="00090394"/>
    <w:rsid w:val="00091617"/>
    <w:rsid w:val="00094F78"/>
    <w:rsid w:val="000A0DE5"/>
    <w:rsid w:val="000A15BA"/>
    <w:rsid w:val="000A45E2"/>
    <w:rsid w:val="000A6138"/>
    <w:rsid w:val="000A69AC"/>
    <w:rsid w:val="000B2392"/>
    <w:rsid w:val="000B267B"/>
    <w:rsid w:val="000B5C10"/>
    <w:rsid w:val="000B71A4"/>
    <w:rsid w:val="000C22BC"/>
    <w:rsid w:val="000C32FE"/>
    <w:rsid w:val="000C6208"/>
    <w:rsid w:val="000D6593"/>
    <w:rsid w:val="000D792D"/>
    <w:rsid w:val="000E19E9"/>
    <w:rsid w:val="000E2961"/>
    <w:rsid w:val="000E29A2"/>
    <w:rsid w:val="000F1383"/>
    <w:rsid w:val="000F355E"/>
    <w:rsid w:val="000F49F8"/>
    <w:rsid w:val="000F7891"/>
    <w:rsid w:val="001055D4"/>
    <w:rsid w:val="00105779"/>
    <w:rsid w:val="0010743F"/>
    <w:rsid w:val="00112B6A"/>
    <w:rsid w:val="001143CA"/>
    <w:rsid w:val="0011580C"/>
    <w:rsid w:val="00116855"/>
    <w:rsid w:val="0011708E"/>
    <w:rsid w:val="001176B2"/>
    <w:rsid w:val="001179D8"/>
    <w:rsid w:val="001211B0"/>
    <w:rsid w:val="00122CB9"/>
    <w:rsid w:val="00125DFF"/>
    <w:rsid w:val="0012643A"/>
    <w:rsid w:val="00127D2B"/>
    <w:rsid w:val="0013522E"/>
    <w:rsid w:val="00141ABB"/>
    <w:rsid w:val="001449C8"/>
    <w:rsid w:val="00145796"/>
    <w:rsid w:val="00150DD2"/>
    <w:rsid w:val="00156BA8"/>
    <w:rsid w:val="00157029"/>
    <w:rsid w:val="00161DE9"/>
    <w:rsid w:val="00162385"/>
    <w:rsid w:val="00167268"/>
    <w:rsid w:val="00167FB0"/>
    <w:rsid w:val="0017078B"/>
    <w:rsid w:val="00176631"/>
    <w:rsid w:val="00176F32"/>
    <w:rsid w:val="00183B6E"/>
    <w:rsid w:val="0018CAC9"/>
    <w:rsid w:val="001956DD"/>
    <w:rsid w:val="0019714A"/>
    <w:rsid w:val="001977A5"/>
    <w:rsid w:val="001A0F01"/>
    <w:rsid w:val="001A67FF"/>
    <w:rsid w:val="001B0D65"/>
    <w:rsid w:val="001B2BA2"/>
    <w:rsid w:val="001B3FF0"/>
    <w:rsid w:val="001B4CF3"/>
    <w:rsid w:val="001B6265"/>
    <w:rsid w:val="001B6883"/>
    <w:rsid w:val="001B75B0"/>
    <w:rsid w:val="001C0239"/>
    <w:rsid w:val="001C58C5"/>
    <w:rsid w:val="001D1290"/>
    <w:rsid w:val="001D247B"/>
    <w:rsid w:val="001D38AF"/>
    <w:rsid w:val="001E014C"/>
    <w:rsid w:val="001E0925"/>
    <w:rsid w:val="001E0EFC"/>
    <w:rsid w:val="001E18C1"/>
    <w:rsid w:val="001E1F7F"/>
    <w:rsid w:val="001E2A24"/>
    <w:rsid w:val="001E6C91"/>
    <w:rsid w:val="001F018F"/>
    <w:rsid w:val="001F0B41"/>
    <w:rsid w:val="001F1400"/>
    <w:rsid w:val="001F3CC6"/>
    <w:rsid w:val="001F6AC8"/>
    <w:rsid w:val="002001E3"/>
    <w:rsid w:val="002031EC"/>
    <w:rsid w:val="00204933"/>
    <w:rsid w:val="002115B3"/>
    <w:rsid w:val="00214B82"/>
    <w:rsid w:val="00215A65"/>
    <w:rsid w:val="002226E3"/>
    <w:rsid w:val="00222EA0"/>
    <w:rsid w:val="00225EF9"/>
    <w:rsid w:val="00226BFD"/>
    <w:rsid w:val="00231366"/>
    <w:rsid w:val="00232BCC"/>
    <w:rsid w:val="00235F53"/>
    <w:rsid w:val="00236D4C"/>
    <w:rsid w:val="00236EB1"/>
    <w:rsid w:val="00237120"/>
    <w:rsid w:val="002415BB"/>
    <w:rsid w:val="00241B8A"/>
    <w:rsid w:val="00243106"/>
    <w:rsid w:val="002431F1"/>
    <w:rsid w:val="002442D6"/>
    <w:rsid w:val="00244CFD"/>
    <w:rsid w:val="002475ED"/>
    <w:rsid w:val="00250285"/>
    <w:rsid w:val="002505CF"/>
    <w:rsid w:val="00250CFB"/>
    <w:rsid w:val="002511E0"/>
    <w:rsid w:val="00253A6F"/>
    <w:rsid w:val="00253ECF"/>
    <w:rsid w:val="002615BF"/>
    <w:rsid w:val="00261D2F"/>
    <w:rsid w:val="002636E3"/>
    <w:rsid w:val="00265CC8"/>
    <w:rsid w:val="00267A6C"/>
    <w:rsid w:val="002725EA"/>
    <w:rsid w:val="00277610"/>
    <w:rsid w:val="002807B7"/>
    <w:rsid w:val="00280A65"/>
    <w:rsid w:val="00280F7D"/>
    <w:rsid w:val="002819E0"/>
    <w:rsid w:val="002825D0"/>
    <w:rsid w:val="00285CBD"/>
    <w:rsid w:val="002878D7"/>
    <w:rsid w:val="0029144E"/>
    <w:rsid w:val="00291464"/>
    <w:rsid w:val="0029699A"/>
    <w:rsid w:val="0029799F"/>
    <w:rsid w:val="002A2436"/>
    <w:rsid w:val="002A3778"/>
    <w:rsid w:val="002A45D5"/>
    <w:rsid w:val="002A4F2A"/>
    <w:rsid w:val="002A7217"/>
    <w:rsid w:val="002B3C87"/>
    <w:rsid w:val="002B48D5"/>
    <w:rsid w:val="002B53D1"/>
    <w:rsid w:val="002B587B"/>
    <w:rsid w:val="002B6520"/>
    <w:rsid w:val="002B6EA6"/>
    <w:rsid w:val="002B79A8"/>
    <w:rsid w:val="002C00FB"/>
    <w:rsid w:val="002C22FB"/>
    <w:rsid w:val="002C2977"/>
    <w:rsid w:val="002C3BA2"/>
    <w:rsid w:val="002C52F7"/>
    <w:rsid w:val="002C694F"/>
    <w:rsid w:val="002C6EA8"/>
    <w:rsid w:val="002D2242"/>
    <w:rsid w:val="002D2B9D"/>
    <w:rsid w:val="002D2C50"/>
    <w:rsid w:val="002D2DEF"/>
    <w:rsid w:val="002D6D74"/>
    <w:rsid w:val="002E0FA1"/>
    <w:rsid w:val="002E12CE"/>
    <w:rsid w:val="002E3AA0"/>
    <w:rsid w:val="002E3B87"/>
    <w:rsid w:val="002E6249"/>
    <w:rsid w:val="002F184C"/>
    <w:rsid w:val="002F3FE2"/>
    <w:rsid w:val="002F4A7D"/>
    <w:rsid w:val="00304132"/>
    <w:rsid w:val="00305031"/>
    <w:rsid w:val="00305ACA"/>
    <w:rsid w:val="00305E11"/>
    <w:rsid w:val="0030627E"/>
    <w:rsid w:val="0031049B"/>
    <w:rsid w:val="00310CDC"/>
    <w:rsid w:val="003120DB"/>
    <w:rsid w:val="003216F9"/>
    <w:rsid w:val="0032230D"/>
    <w:rsid w:val="003230D3"/>
    <w:rsid w:val="00324763"/>
    <w:rsid w:val="00325567"/>
    <w:rsid w:val="0033525A"/>
    <w:rsid w:val="00335775"/>
    <w:rsid w:val="00336618"/>
    <w:rsid w:val="003367F0"/>
    <w:rsid w:val="0033702B"/>
    <w:rsid w:val="00337DD3"/>
    <w:rsid w:val="00337E50"/>
    <w:rsid w:val="00340157"/>
    <w:rsid w:val="00345DAF"/>
    <w:rsid w:val="00347EAB"/>
    <w:rsid w:val="00353341"/>
    <w:rsid w:val="00353F90"/>
    <w:rsid w:val="00354890"/>
    <w:rsid w:val="00356C05"/>
    <w:rsid w:val="00357634"/>
    <w:rsid w:val="003620DA"/>
    <w:rsid w:val="00362332"/>
    <w:rsid w:val="00363974"/>
    <w:rsid w:val="00365985"/>
    <w:rsid w:val="0036667A"/>
    <w:rsid w:val="00366B1E"/>
    <w:rsid w:val="00367263"/>
    <w:rsid w:val="0037085A"/>
    <w:rsid w:val="00371890"/>
    <w:rsid w:val="00372FF2"/>
    <w:rsid w:val="00373A63"/>
    <w:rsid w:val="003779E2"/>
    <w:rsid w:val="0038229F"/>
    <w:rsid w:val="00383BBF"/>
    <w:rsid w:val="003852BA"/>
    <w:rsid w:val="00386D44"/>
    <w:rsid w:val="003912C5"/>
    <w:rsid w:val="00391EBE"/>
    <w:rsid w:val="00393CA9"/>
    <w:rsid w:val="003A02BA"/>
    <w:rsid w:val="003A2405"/>
    <w:rsid w:val="003A3E79"/>
    <w:rsid w:val="003A408B"/>
    <w:rsid w:val="003A4613"/>
    <w:rsid w:val="003A4F7D"/>
    <w:rsid w:val="003A5E18"/>
    <w:rsid w:val="003B19AF"/>
    <w:rsid w:val="003B1BF6"/>
    <w:rsid w:val="003B2894"/>
    <w:rsid w:val="003B47CF"/>
    <w:rsid w:val="003B56F5"/>
    <w:rsid w:val="003C2EFD"/>
    <w:rsid w:val="003C3F91"/>
    <w:rsid w:val="003C58D6"/>
    <w:rsid w:val="003C7CF5"/>
    <w:rsid w:val="003D0574"/>
    <w:rsid w:val="003D09FB"/>
    <w:rsid w:val="003D292A"/>
    <w:rsid w:val="003D384C"/>
    <w:rsid w:val="003D6357"/>
    <w:rsid w:val="003D6B08"/>
    <w:rsid w:val="003D780C"/>
    <w:rsid w:val="003E4C35"/>
    <w:rsid w:val="003E6BB1"/>
    <w:rsid w:val="003E7AE1"/>
    <w:rsid w:val="003E7EE8"/>
    <w:rsid w:val="003F1011"/>
    <w:rsid w:val="003F1175"/>
    <w:rsid w:val="003F2D3D"/>
    <w:rsid w:val="003F47DD"/>
    <w:rsid w:val="003F4E01"/>
    <w:rsid w:val="003F5437"/>
    <w:rsid w:val="003F7FF3"/>
    <w:rsid w:val="0040512B"/>
    <w:rsid w:val="00411D44"/>
    <w:rsid w:val="004173BE"/>
    <w:rsid w:val="00422698"/>
    <w:rsid w:val="00422D9D"/>
    <w:rsid w:val="00423FB4"/>
    <w:rsid w:val="00425D19"/>
    <w:rsid w:val="00433C37"/>
    <w:rsid w:val="00436C83"/>
    <w:rsid w:val="0044161C"/>
    <w:rsid w:val="00446DAC"/>
    <w:rsid w:val="00450893"/>
    <w:rsid w:val="00464B8B"/>
    <w:rsid w:val="00464C8B"/>
    <w:rsid w:val="004651FA"/>
    <w:rsid w:val="00467E4B"/>
    <w:rsid w:val="004715E0"/>
    <w:rsid w:val="00472675"/>
    <w:rsid w:val="00472BA2"/>
    <w:rsid w:val="00476948"/>
    <w:rsid w:val="004807C4"/>
    <w:rsid w:val="004910B1"/>
    <w:rsid w:val="00491B32"/>
    <w:rsid w:val="0049491C"/>
    <w:rsid w:val="004966CF"/>
    <w:rsid w:val="004A2DED"/>
    <w:rsid w:val="004A3338"/>
    <w:rsid w:val="004A35E6"/>
    <w:rsid w:val="004A4ADC"/>
    <w:rsid w:val="004A5090"/>
    <w:rsid w:val="004A50B9"/>
    <w:rsid w:val="004B2773"/>
    <w:rsid w:val="004B4214"/>
    <w:rsid w:val="004B4E6F"/>
    <w:rsid w:val="004B53EB"/>
    <w:rsid w:val="004C1075"/>
    <w:rsid w:val="004C1939"/>
    <w:rsid w:val="004C20AD"/>
    <w:rsid w:val="004C5B90"/>
    <w:rsid w:val="004C7E2E"/>
    <w:rsid w:val="004D15B5"/>
    <w:rsid w:val="004D2ABC"/>
    <w:rsid w:val="004D7556"/>
    <w:rsid w:val="004E08EE"/>
    <w:rsid w:val="004E2D1E"/>
    <w:rsid w:val="004E6009"/>
    <w:rsid w:val="004E6FF0"/>
    <w:rsid w:val="004E7B43"/>
    <w:rsid w:val="004F2466"/>
    <w:rsid w:val="004F4025"/>
    <w:rsid w:val="004F4383"/>
    <w:rsid w:val="004F4A6C"/>
    <w:rsid w:val="0050096B"/>
    <w:rsid w:val="00500AE3"/>
    <w:rsid w:val="00504A6C"/>
    <w:rsid w:val="0050516D"/>
    <w:rsid w:val="00512335"/>
    <w:rsid w:val="005154A4"/>
    <w:rsid w:val="00515630"/>
    <w:rsid w:val="00515C36"/>
    <w:rsid w:val="005166E2"/>
    <w:rsid w:val="00516B5B"/>
    <w:rsid w:val="005171E2"/>
    <w:rsid w:val="00520AB8"/>
    <w:rsid w:val="00524660"/>
    <w:rsid w:val="00525909"/>
    <w:rsid w:val="00525A80"/>
    <w:rsid w:val="00525EC5"/>
    <w:rsid w:val="00527EEC"/>
    <w:rsid w:val="00531015"/>
    <w:rsid w:val="005328E5"/>
    <w:rsid w:val="0053654D"/>
    <w:rsid w:val="00540939"/>
    <w:rsid w:val="00544B8B"/>
    <w:rsid w:val="00544FC4"/>
    <w:rsid w:val="0055051B"/>
    <w:rsid w:val="00557724"/>
    <w:rsid w:val="00562A33"/>
    <w:rsid w:val="0056327B"/>
    <w:rsid w:val="005646D1"/>
    <w:rsid w:val="00564ED4"/>
    <w:rsid w:val="005663C6"/>
    <w:rsid w:val="005710F7"/>
    <w:rsid w:val="00571730"/>
    <w:rsid w:val="0057338B"/>
    <w:rsid w:val="00575E24"/>
    <w:rsid w:val="00576B87"/>
    <w:rsid w:val="00577269"/>
    <w:rsid w:val="00581108"/>
    <w:rsid w:val="00582451"/>
    <w:rsid w:val="00583525"/>
    <w:rsid w:val="005840BE"/>
    <w:rsid w:val="00584DD1"/>
    <w:rsid w:val="005900E6"/>
    <w:rsid w:val="00591BC7"/>
    <w:rsid w:val="00592DA0"/>
    <w:rsid w:val="005956D6"/>
    <w:rsid w:val="005A13BB"/>
    <w:rsid w:val="005A1CA4"/>
    <w:rsid w:val="005A4A55"/>
    <w:rsid w:val="005A620A"/>
    <w:rsid w:val="005A6488"/>
    <w:rsid w:val="005B1116"/>
    <w:rsid w:val="005B5A98"/>
    <w:rsid w:val="005B6EB2"/>
    <w:rsid w:val="005B777A"/>
    <w:rsid w:val="005C4C78"/>
    <w:rsid w:val="005C4E01"/>
    <w:rsid w:val="005D243C"/>
    <w:rsid w:val="005D396C"/>
    <w:rsid w:val="005D3F39"/>
    <w:rsid w:val="005D741B"/>
    <w:rsid w:val="005D7892"/>
    <w:rsid w:val="005D7C0C"/>
    <w:rsid w:val="005E3168"/>
    <w:rsid w:val="005E37A6"/>
    <w:rsid w:val="005E4A94"/>
    <w:rsid w:val="005E6280"/>
    <w:rsid w:val="005E6B21"/>
    <w:rsid w:val="005E6E71"/>
    <w:rsid w:val="005E6EF0"/>
    <w:rsid w:val="005F1C87"/>
    <w:rsid w:val="005F6E24"/>
    <w:rsid w:val="00600822"/>
    <w:rsid w:val="00603E97"/>
    <w:rsid w:val="0060427D"/>
    <w:rsid w:val="00605305"/>
    <w:rsid w:val="0060740B"/>
    <w:rsid w:val="006145DA"/>
    <w:rsid w:val="00615201"/>
    <w:rsid w:val="0061563D"/>
    <w:rsid w:val="00615929"/>
    <w:rsid w:val="00617D83"/>
    <w:rsid w:val="00620E4F"/>
    <w:rsid w:val="00621153"/>
    <w:rsid w:val="00623C98"/>
    <w:rsid w:val="00626CB9"/>
    <w:rsid w:val="006321ED"/>
    <w:rsid w:val="00632B14"/>
    <w:rsid w:val="006348A0"/>
    <w:rsid w:val="006352A0"/>
    <w:rsid w:val="00636D56"/>
    <w:rsid w:val="00637050"/>
    <w:rsid w:val="00640E87"/>
    <w:rsid w:val="0064157F"/>
    <w:rsid w:val="00644A30"/>
    <w:rsid w:val="006450A2"/>
    <w:rsid w:val="00645E9B"/>
    <w:rsid w:val="00646A23"/>
    <w:rsid w:val="00647147"/>
    <w:rsid w:val="006479B6"/>
    <w:rsid w:val="00650056"/>
    <w:rsid w:val="00652E94"/>
    <w:rsid w:val="006541B4"/>
    <w:rsid w:val="00655853"/>
    <w:rsid w:val="006564C7"/>
    <w:rsid w:val="006623B8"/>
    <w:rsid w:val="006633CF"/>
    <w:rsid w:val="00663E63"/>
    <w:rsid w:val="00666206"/>
    <w:rsid w:val="00670A96"/>
    <w:rsid w:val="006710B8"/>
    <w:rsid w:val="00671EF7"/>
    <w:rsid w:val="00673B7F"/>
    <w:rsid w:val="006764EB"/>
    <w:rsid w:val="00676F1E"/>
    <w:rsid w:val="0067784D"/>
    <w:rsid w:val="006800F7"/>
    <w:rsid w:val="006819DA"/>
    <w:rsid w:val="00683A2C"/>
    <w:rsid w:val="00684B5F"/>
    <w:rsid w:val="00684CE0"/>
    <w:rsid w:val="00685611"/>
    <w:rsid w:val="00685948"/>
    <w:rsid w:val="00686050"/>
    <w:rsid w:val="006862DC"/>
    <w:rsid w:val="0068739B"/>
    <w:rsid w:val="006902E8"/>
    <w:rsid w:val="00691CF7"/>
    <w:rsid w:val="00693566"/>
    <w:rsid w:val="0069356D"/>
    <w:rsid w:val="00693765"/>
    <w:rsid w:val="006A2900"/>
    <w:rsid w:val="006A3D99"/>
    <w:rsid w:val="006A49B7"/>
    <w:rsid w:val="006A51AA"/>
    <w:rsid w:val="006A603C"/>
    <w:rsid w:val="006A7AD0"/>
    <w:rsid w:val="006B07A8"/>
    <w:rsid w:val="006B3491"/>
    <w:rsid w:val="006B4EF1"/>
    <w:rsid w:val="006B7DF9"/>
    <w:rsid w:val="006C2D23"/>
    <w:rsid w:val="006D2E34"/>
    <w:rsid w:val="006D49E8"/>
    <w:rsid w:val="006D4BD7"/>
    <w:rsid w:val="006D5A2E"/>
    <w:rsid w:val="006E0909"/>
    <w:rsid w:val="006E3241"/>
    <w:rsid w:val="006F1DCB"/>
    <w:rsid w:val="006F2B1E"/>
    <w:rsid w:val="006F4981"/>
    <w:rsid w:val="0070032F"/>
    <w:rsid w:val="00702A87"/>
    <w:rsid w:val="007075DB"/>
    <w:rsid w:val="00707BB7"/>
    <w:rsid w:val="00710F1F"/>
    <w:rsid w:val="00715117"/>
    <w:rsid w:val="00715A3C"/>
    <w:rsid w:val="007165AF"/>
    <w:rsid w:val="00716ABA"/>
    <w:rsid w:val="00717854"/>
    <w:rsid w:val="00717CD1"/>
    <w:rsid w:val="007209D7"/>
    <w:rsid w:val="00725738"/>
    <w:rsid w:val="0072667C"/>
    <w:rsid w:val="00730D0E"/>
    <w:rsid w:val="00730EAB"/>
    <w:rsid w:val="00731365"/>
    <w:rsid w:val="007327B5"/>
    <w:rsid w:val="00733D52"/>
    <w:rsid w:val="007448B9"/>
    <w:rsid w:val="00753B88"/>
    <w:rsid w:val="00757972"/>
    <w:rsid w:val="0076403D"/>
    <w:rsid w:val="0076533B"/>
    <w:rsid w:val="0076595A"/>
    <w:rsid w:val="00767A7A"/>
    <w:rsid w:val="00767BA3"/>
    <w:rsid w:val="0077002F"/>
    <w:rsid w:val="00772F32"/>
    <w:rsid w:val="0077448D"/>
    <w:rsid w:val="007762BE"/>
    <w:rsid w:val="00781E72"/>
    <w:rsid w:val="00782C25"/>
    <w:rsid w:val="00783B17"/>
    <w:rsid w:val="0078699C"/>
    <w:rsid w:val="007870E9"/>
    <w:rsid w:val="007933B6"/>
    <w:rsid w:val="00793CB7"/>
    <w:rsid w:val="00793F9C"/>
    <w:rsid w:val="00794D90"/>
    <w:rsid w:val="00795BA0"/>
    <w:rsid w:val="007A0CBE"/>
    <w:rsid w:val="007A40C8"/>
    <w:rsid w:val="007A6B26"/>
    <w:rsid w:val="007A7DD4"/>
    <w:rsid w:val="007B03A3"/>
    <w:rsid w:val="007B0CFA"/>
    <w:rsid w:val="007B0E4F"/>
    <w:rsid w:val="007B1C42"/>
    <w:rsid w:val="007B3BAC"/>
    <w:rsid w:val="007B45C5"/>
    <w:rsid w:val="007B4D7A"/>
    <w:rsid w:val="007B6918"/>
    <w:rsid w:val="007C294E"/>
    <w:rsid w:val="007C48AE"/>
    <w:rsid w:val="007D149E"/>
    <w:rsid w:val="007D175C"/>
    <w:rsid w:val="007D2768"/>
    <w:rsid w:val="007D2805"/>
    <w:rsid w:val="007D3D3C"/>
    <w:rsid w:val="007D4238"/>
    <w:rsid w:val="007D43E9"/>
    <w:rsid w:val="007D5546"/>
    <w:rsid w:val="007D5734"/>
    <w:rsid w:val="007D7EB8"/>
    <w:rsid w:val="007E324D"/>
    <w:rsid w:val="007E5D3F"/>
    <w:rsid w:val="007E5F08"/>
    <w:rsid w:val="007E7225"/>
    <w:rsid w:val="007F067E"/>
    <w:rsid w:val="007F13B1"/>
    <w:rsid w:val="007F1953"/>
    <w:rsid w:val="007F2B2B"/>
    <w:rsid w:val="007F2F70"/>
    <w:rsid w:val="007F504E"/>
    <w:rsid w:val="0080049D"/>
    <w:rsid w:val="008005C9"/>
    <w:rsid w:val="008006F5"/>
    <w:rsid w:val="0080188A"/>
    <w:rsid w:val="008021CE"/>
    <w:rsid w:val="00803F9B"/>
    <w:rsid w:val="00804B33"/>
    <w:rsid w:val="00807CC1"/>
    <w:rsid w:val="0081178A"/>
    <w:rsid w:val="008128D4"/>
    <w:rsid w:val="00812BAA"/>
    <w:rsid w:val="008159D5"/>
    <w:rsid w:val="00820CFB"/>
    <w:rsid w:val="00822EA1"/>
    <w:rsid w:val="00823836"/>
    <w:rsid w:val="00824D3A"/>
    <w:rsid w:val="00827545"/>
    <w:rsid w:val="00832B3C"/>
    <w:rsid w:val="00832DEB"/>
    <w:rsid w:val="00834738"/>
    <w:rsid w:val="00835357"/>
    <w:rsid w:val="00836E0E"/>
    <w:rsid w:val="008438A8"/>
    <w:rsid w:val="0084399F"/>
    <w:rsid w:val="00844C7F"/>
    <w:rsid w:val="008456DA"/>
    <w:rsid w:val="00845DFC"/>
    <w:rsid w:val="008472F2"/>
    <w:rsid w:val="00847808"/>
    <w:rsid w:val="00847964"/>
    <w:rsid w:val="0085203D"/>
    <w:rsid w:val="0085533A"/>
    <w:rsid w:val="00855623"/>
    <w:rsid w:val="0085742C"/>
    <w:rsid w:val="00857B16"/>
    <w:rsid w:val="00861867"/>
    <w:rsid w:val="0086688A"/>
    <w:rsid w:val="00870588"/>
    <w:rsid w:val="0087154C"/>
    <w:rsid w:val="00875E3F"/>
    <w:rsid w:val="00877902"/>
    <w:rsid w:val="00877C2B"/>
    <w:rsid w:val="00877F37"/>
    <w:rsid w:val="0088302C"/>
    <w:rsid w:val="008832FC"/>
    <w:rsid w:val="008920D5"/>
    <w:rsid w:val="0089217D"/>
    <w:rsid w:val="00893049"/>
    <w:rsid w:val="00894063"/>
    <w:rsid w:val="008940A5"/>
    <w:rsid w:val="00895761"/>
    <w:rsid w:val="0089609B"/>
    <w:rsid w:val="008A0054"/>
    <w:rsid w:val="008A10F6"/>
    <w:rsid w:val="008A1FE8"/>
    <w:rsid w:val="008A2B93"/>
    <w:rsid w:val="008A3BE6"/>
    <w:rsid w:val="008A3D43"/>
    <w:rsid w:val="008A48D9"/>
    <w:rsid w:val="008A7012"/>
    <w:rsid w:val="008A78FC"/>
    <w:rsid w:val="008B0069"/>
    <w:rsid w:val="008B2A57"/>
    <w:rsid w:val="008B3683"/>
    <w:rsid w:val="008B54E9"/>
    <w:rsid w:val="008B5AF8"/>
    <w:rsid w:val="008C1168"/>
    <w:rsid w:val="008C138E"/>
    <w:rsid w:val="008C2880"/>
    <w:rsid w:val="008C5684"/>
    <w:rsid w:val="008C7954"/>
    <w:rsid w:val="008D7678"/>
    <w:rsid w:val="008D79A2"/>
    <w:rsid w:val="008E14E8"/>
    <w:rsid w:val="008E6E42"/>
    <w:rsid w:val="008F2315"/>
    <w:rsid w:val="008F3627"/>
    <w:rsid w:val="008F3B78"/>
    <w:rsid w:val="008F422D"/>
    <w:rsid w:val="008F4E40"/>
    <w:rsid w:val="0090080C"/>
    <w:rsid w:val="009008B2"/>
    <w:rsid w:val="0090173C"/>
    <w:rsid w:val="009024F7"/>
    <w:rsid w:val="0090403C"/>
    <w:rsid w:val="009052EA"/>
    <w:rsid w:val="009067F4"/>
    <w:rsid w:val="00911C52"/>
    <w:rsid w:val="0091328E"/>
    <w:rsid w:val="00913572"/>
    <w:rsid w:val="00924C22"/>
    <w:rsid w:val="00924E9E"/>
    <w:rsid w:val="009305E1"/>
    <w:rsid w:val="0093323A"/>
    <w:rsid w:val="0093706E"/>
    <w:rsid w:val="00937B25"/>
    <w:rsid w:val="00941FA3"/>
    <w:rsid w:val="0094260E"/>
    <w:rsid w:val="00944333"/>
    <w:rsid w:val="0094574B"/>
    <w:rsid w:val="009502A2"/>
    <w:rsid w:val="00955406"/>
    <w:rsid w:val="00955BC1"/>
    <w:rsid w:val="00956BA1"/>
    <w:rsid w:val="00957526"/>
    <w:rsid w:val="009579D3"/>
    <w:rsid w:val="00966A96"/>
    <w:rsid w:val="00967075"/>
    <w:rsid w:val="009675A7"/>
    <w:rsid w:val="00967BEB"/>
    <w:rsid w:val="00971F04"/>
    <w:rsid w:val="00972CDA"/>
    <w:rsid w:val="00973F6B"/>
    <w:rsid w:val="009747E0"/>
    <w:rsid w:val="00977D42"/>
    <w:rsid w:val="00983112"/>
    <w:rsid w:val="0098373C"/>
    <w:rsid w:val="009848F2"/>
    <w:rsid w:val="009879E2"/>
    <w:rsid w:val="00990039"/>
    <w:rsid w:val="009907E5"/>
    <w:rsid w:val="00990EAE"/>
    <w:rsid w:val="009A03C3"/>
    <w:rsid w:val="009A29D1"/>
    <w:rsid w:val="009B1313"/>
    <w:rsid w:val="009B5538"/>
    <w:rsid w:val="009C0766"/>
    <w:rsid w:val="009C13ED"/>
    <w:rsid w:val="009C452D"/>
    <w:rsid w:val="009C529F"/>
    <w:rsid w:val="009C5E69"/>
    <w:rsid w:val="009C6F4D"/>
    <w:rsid w:val="009D0396"/>
    <w:rsid w:val="009D1BBB"/>
    <w:rsid w:val="009D28E7"/>
    <w:rsid w:val="009D28EF"/>
    <w:rsid w:val="009D5042"/>
    <w:rsid w:val="009D6484"/>
    <w:rsid w:val="009E35D2"/>
    <w:rsid w:val="009E4974"/>
    <w:rsid w:val="009E6774"/>
    <w:rsid w:val="009F077D"/>
    <w:rsid w:val="009F2484"/>
    <w:rsid w:val="009F4639"/>
    <w:rsid w:val="009F49C8"/>
    <w:rsid w:val="009F4EB8"/>
    <w:rsid w:val="009F56C1"/>
    <w:rsid w:val="009F6A13"/>
    <w:rsid w:val="00A000FF"/>
    <w:rsid w:val="00A01646"/>
    <w:rsid w:val="00A02199"/>
    <w:rsid w:val="00A021B8"/>
    <w:rsid w:val="00A02353"/>
    <w:rsid w:val="00A0391C"/>
    <w:rsid w:val="00A071C5"/>
    <w:rsid w:val="00A102CC"/>
    <w:rsid w:val="00A11D80"/>
    <w:rsid w:val="00A12C35"/>
    <w:rsid w:val="00A1407D"/>
    <w:rsid w:val="00A1744C"/>
    <w:rsid w:val="00A20863"/>
    <w:rsid w:val="00A2434A"/>
    <w:rsid w:val="00A2595B"/>
    <w:rsid w:val="00A31BA7"/>
    <w:rsid w:val="00A32CF0"/>
    <w:rsid w:val="00A36D6D"/>
    <w:rsid w:val="00A42953"/>
    <w:rsid w:val="00A443A3"/>
    <w:rsid w:val="00A44D41"/>
    <w:rsid w:val="00A45161"/>
    <w:rsid w:val="00A478A3"/>
    <w:rsid w:val="00A553D3"/>
    <w:rsid w:val="00A56968"/>
    <w:rsid w:val="00A61C33"/>
    <w:rsid w:val="00A61D59"/>
    <w:rsid w:val="00A626B2"/>
    <w:rsid w:val="00A668DC"/>
    <w:rsid w:val="00A701E5"/>
    <w:rsid w:val="00A72E99"/>
    <w:rsid w:val="00A73D67"/>
    <w:rsid w:val="00A76A46"/>
    <w:rsid w:val="00A76BDB"/>
    <w:rsid w:val="00A8271B"/>
    <w:rsid w:val="00A83FAD"/>
    <w:rsid w:val="00A85589"/>
    <w:rsid w:val="00A85F4A"/>
    <w:rsid w:val="00A875FD"/>
    <w:rsid w:val="00A916B9"/>
    <w:rsid w:val="00A91B99"/>
    <w:rsid w:val="00A93B32"/>
    <w:rsid w:val="00A93BBE"/>
    <w:rsid w:val="00AA0D6A"/>
    <w:rsid w:val="00AA1771"/>
    <w:rsid w:val="00AA2C11"/>
    <w:rsid w:val="00AA472C"/>
    <w:rsid w:val="00AA6B94"/>
    <w:rsid w:val="00AA75EE"/>
    <w:rsid w:val="00AA7FA5"/>
    <w:rsid w:val="00AB0F41"/>
    <w:rsid w:val="00AB1015"/>
    <w:rsid w:val="00AB10DB"/>
    <w:rsid w:val="00AB6132"/>
    <w:rsid w:val="00AB7BD6"/>
    <w:rsid w:val="00AC020E"/>
    <w:rsid w:val="00AC3623"/>
    <w:rsid w:val="00AC6BF5"/>
    <w:rsid w:val="00AC7A98"/>
    <w:rsid w:val="00AD0085"/>
    <w:rsid w:val="00AD1D56"/>
    <w:rsid w:val="00AD3960"/>
    <w:rsid w:val="00AD3A81"/>
    <w:rsid w:val="00AD3B7F"/>
    <w:rsid w:val="00AD52E8"/>
    <w:rsid w:val="00AD63BF"/>
    <w:rsid w:val="00AD72AC"/>
    <w:rsid w:val="00AE08EF"/>
    <w:rsid w:val="00AE114D"/>
    <w:rsid w:val="00AE3C98"/>
    <w:rsid w:val="00AE5624"/>
    <w:rsid w:val="00AE56C1"/>
    <w:rsid w:val="00AF200E"/>
    <w:rsid w:val="00B0234A"/>
    <w:rsid w:val="00B0607F"/>
    <w:rsid w:val="00B07427"/>
    <w:rsid w:val="00B07C79"/>
    <w:rsid w:val="00B15612"/>
    <w:rsid w:val="00B15B2B"/>
    <w:rsid w:val="00B1655D"/>
    <w:rsid w:val="00B20F13"/>
    <w:rsid w:val="00B21C67"/>
    <w:rsid w:val="00B2303D"/>
    <w:rsid w:val="00B232F0"/>
    <w:rsid w:val="00B24368"/>
    <w:rsid w:val="00B2487B"/>
    <w:rsid w:val="00B25C4A"/>
    <w:rsid w:val="00B260B0"/>
    <w:rsid w:val="00B3134D"/>
    <w:rsid w:val="00B319E1"/>
    <w:rsid w:val="00B36D7D"/>
    <w:rsid w:val="00B3726E"/>
    <w:rsid w:val="00B406C8"/>
    <w:rsid w:val="00B412EB"/>
    <w:rsid w:val="00B46F01"/>
    <w:rsid w:val="00B47B96"/>
    <w:rsid w:val="00B51041"/>
    <w:rsid w:val="00B51592"/>
    <w:rsid w:val="00B52AC3"/>
    <w:rsid w:val="00B53F46"/>
    <w:rsid w:val="00B55EDD"/>
    <w:rsid w:val="00B60E40"/>
    <w:rsid w:val="00B616B4"/>
    <w:rsid w:val="00B643C9"/>
    <w:rsid w:val="00B66463"/>
    <w:rsid w:val="00B67453"/>
    <w:rsid w:val="00B67907"/>
    <w:rsid w:val="00B71CF5"/>
    <w:rsid w:val="00B721BF"/>
    <w:rsid w:val="00B7299A"/>
    <w:rsid w:val="00B72EF3"/>
    <w:rsid w:val="00B73D42"/>
    <w:rsid w:val="00B75CA5"/>
    <w:rsid w:val="00B765A8"/>
    <w:rsid w:val="00B77FA9"/>
    <w:rsid w:val="00B80883"/>
    <w:rsid w:val="00B80A69"/>
    <w:rsid w:val="00B847D8"/>
    <w:rsid w:val="00B85595"/>
    <w:rsid w:val="00B916B0"/>
    <w:rsid w:val="00B91758"/>
    <w:rsid w:val="00B91A13"/>
    <w:rsid w:val="00B93112"/>
    <w:rsid w:val="00B945D0"/>
    <w:rsid w:val="00B94808"/>
    <w:rsid w:val="00B94D7F"/>
    <w:rsid w:val="00BA2FB6"/>
    <w:rsid w:val="00BA3730"/>
    <w:rsid w:val="00BA3E29"/>
    <w:rsid w:val="00BA60DE"/>
    <w:rsid w:val="00BB10B5"/>
    <w:rsid w:val="00BB21FF"/>
    <w:rsid w:val="00BB3B46"/>
    <w:rsid w:val="00BB640C"/>
    <w:rsid w:val="00BB71EF"/>
    <w:rsid w:val="00BB7AB3"/>
    <w:rsid w:val="00BB7D60"/>
    <w:rsid w:val="00BC0EA1"/>
    <w:rsid w:val="00BC1901"/>
    <w:rsid w:val="00BC1CD2"/>
    <w:rsid w:val="00BC4CBC"/>
    <w:rsid w:val="00BC5995"/>
    <w:rsid w:val="00BC76C6"/>
    <w:rsid w:val="00BD0248"/>
    <w:rsid w:val="00BD189E"/>
    <w:rsid w:val="00BD1E51"/>
    <w:rsid w:val="00BD2D69"/>
    <w:rsid w:val="00BD423E"/>
    <w:rsid w:val="00BD629A"/>
    <w:rsid w:val="00BE0F18"/>
    <w:rsid w:val="00BE2C54"/>
    <w:rsid w:val="00BF2A94"/>
    <w:rsid w:val="00BF6BC9"/>
    <w:rsid w:val="00BF6EEB"/>
    <w:rsid w:val="00C029A1"/>
    <w:rsid w:val="00C0383A"/>
    <w:rsid w:val="00C05A2B"/>
    <w:rsid w:val="00C07B8B"/>
    <w:rsid w:val="00C10894"/>
    <w:rsid w:val="00C1140E"/>
    <w:rsid w:val="00C12381"/>
    <w:rsid w:val="00C1441B"/>
    <w:rsid w:val="00C14942"/>
    <w:rsid w:val="00C15686"/>
    <w:rsid w:val="00C1662D"/>
    <w:rsid w:val="00C16E2C"/>
    <w:rsid w:val="00C2005F"/>
    <w:rsid w:val="00C21721"/>
    <w:rsid w:val="00C22B0B"/>
    <w:rsid w:val="00C25A62"/>
    <w:rsid w:val="00C26776"/>
    <w:rsid w:val="00C275DE"/>
    <w:rsid w:val="00C31B2A"/>
    <w:rsid w:val="00C3327A"/>
    <w:rsid w:val="00C44B5B"/>
    <w:rsid w:val="00C45DD8"/>
    <w:rsid w:val="00C505F3"/>
    <w:rsid w:val="00C50F3F"/>
    <w:rsid w:val="00C510C0"/>
    <w:rsid w:val="00C52599"/>
    <w:rsid w:val="00C532F6"/>
    <w:rsid w:val="00C542E4"/>
    <w:rsid w:val="00C54CA5"/>
    <w:rsid w:val="00C54E31"/>
    <w:rsid w:val="00C62EC2"/>
    <w:rsid w:val="00C658C8"/>
    <w:rsid w:val="00C67903"/>
    <w:rsid w:val="00C70D66"/>
    <w:rsid w:val="00C71E76"/>
    <w:rsid w:val="00C764E3"/>
    <w:rsid w:val="00C773CF"/>
    <w:rsid w:val="00C81761"/>
    <w:rsid w:val="00C822AA"/>
    <w:rsid w:val="00C8324D"/>
    <w:rsid w:val="00C83945"/>
    <w:rsid w:val="00C84FA3"/>
    <w:rsid w:val="00C86357"/>
    <w:rsid w:val="00C915E1"/>
    <w:rsid w:val="00C91D31"/>
    <w:rsid w:val="00C91D7F"/>
    <w:rsid w:val="00C94292"/>
    <w:rsid w:val="00C95091"/>
    <w:rsid w:val="00C96AC9"/>
    <w:rsid w:val="00CA06A2"/>
    <w:rsid w:val="00CA35F1"/>
    <w:rsid w:val="00CA465A"/>
    <w:rsid w:val="00CA5CEF"/>
    <w:rsid w:val="00CA642D"/>
    <w:rsid w:val="00CB27B1"/>
    <w:rsid w:val="00CB2EC4"/>
    <w:rsid w:val="00CB7D76"/>
    <w:rsid w:val="00CC019E"/>
    <w:rsid w:val="00CC0CDD"/>
    <w:rsid w:val="00CC1C11"/>
    <w:rsid w:val="00CC7825"/>
    <w:rsid w:val="00CD0705"/>
    <w:rsid w:val="00CD5A1E"/>
    <w:rsid w:val="00CD5B71"/>
    <w:rsid w:val="00CD6F1E"/>
    <w:rsid w:val="00CE14B6"/>
    <w:rsid w:val="00CE30E4"/>
    <w:rsid w:val="00CE358B"/>
    <w:rsid w:val="00CE4A33"/>
    <w:rsid w:val="00CE7098"/>
    <w:rsid w:val="00CF0F56"/>
    <w:rsid w:val="00CF4184"/>
    <w:rsid w:val="00D00194"/>
    <w:rsid w:val="00D01E75"/>
    <w:rsid w:val="00D06121"/>
    <w:rsid w:val="00D06874"/>
    <w:rsid w:val="00D07F5B"/>
    <w:rsid w:val="00D137FD"/>
    <w:rsid w:val="00D141E1"/>
    <w:rsid w:val="00D145C6"/>
    <w:rsid w:val="00D16D90"/>
    <w:rsid w:val="00D17286"/>
    <w:rsid w:val="00D221BB"/>
    <w:rsid w:val="00D22546"/>
    <w:rsid w:val="00D24601"/>
    <w:rsid w:val="00D27FD5"/>
    <w:rsid w:val="00D32D96"/>
    <w:rsid w:val="00D33E9D"/>
    <w:rsid w:val="00D33F5A"/>
    <w:rsid w:val="00D33F9A"/>
    <w:rsid w:val="00D4146D"/>
    <w:rsid w:val="00D41F01"/>
    <w:rsid w:val="00D430A7"/>
    <w:rsid w:val="00D43BF3"/>
    <w:rsid w:val="00D44735"/>
    <w:rsid w:val="00D455A0"/>
    <w:rsid w:val="00D45F7B"/>
    <w:rsid w:val="00D47159"/>
    <w:rsid w:val="00D50759"/>
    <w:rsid w:val="00D52E0B"/>
    <w:rsid w:val="00D5386C"/>
    <w:rsid w:val="00D55CE3"/>
    <w:rsid w:val="00D56B50"/>
    <w:rsid w:val="00D615E6"/>
    <w:rsid w:val="00D624CE"/>
    <w:rsid w:val="00D62AF8"/>
    <w:rsid w:val="00D650D7"/>
    <w:rsid w:val="00D67877"/>
    <w:rsid w:val="00D7141B"/>
    <w:rsid w:val="00D7148B"/>
    <w:rsid w:val="00D73002"/>
    <w:rsid w:val="00D74067"/>
    <w:rsid w:val="00D74C62"/>
    <w:rsid w:val="00D756B8"/>
    <w:rsid w:val="00D82A69"/>
    <w:rsid w:val="00D83773"/>
    <w:rsid w:val="00D8494E"/>
    <w:rsid w:val="00D86B12"/>
    <w:rsid w:val="00D8787E"/>
    <w:rsid w:val="00D87C6A"/>
    <w:rsid w:val="00D903BF"/>
    <w:rsid w:val="00D93D14"/>
    <w:rsid w:val="00D94FC6"/>
    <w:rsid w:val="00D97BC3"/>
    <w:rsid w:val="00DA3DDE"/>
    <w:rsid w:val="00DA5ECB"/>
    <w:rsid w:val="00DA75D9"/>
    <w:rsid w:val="00DB0FF7"/>
    <w:rsid w:val="00DB437B"/>
    <w:rsid w:val="00DB4A06"/>
    <w:rsid w:val="00DB55F8"/>
    <w:rsid w:val="00DB7926"/>
    <w:rsid w:val="00DC0326"/>
    <w:rsid w:val="00DC1D8C"/>
    <w:rsid w:val="00DC1F2F"/>
    <w:rsid w:val="00DC29BE"/>
    <w:rsid w:val="00DC33E5"/>
    <w:rsid w:val="00DC3AA8"/>
    <w:rsid w:val="00DC3BDB"/>
    <w:rsid w:val="00DC3D40"/>
    <w:rsid w:val="00DC6B3F"/>
    <w:rsid w:val="00DC6BE4"/>
    <w:rsid w:val="00DD0F71"/>
    <w:rsid w:val="00DD2B33"/>
    <w:rsid w:val="00DD4C89"/>
    <w:rsid w:val="00DD4EE4"/>
    <w:rsid w:val="00DD5150"/>
    <w:rsid w:val="00DD5BAE"/>
    <w:rsid w:val="00DD7127"/>
    <w:rsid w:val="00DD7ABD"/>
    <w:rsid w:val="00DE1AF2"/>
    <w:rsid w:val="00DE239A"/>
    <w:rsid w:val="00DE2F10"/>
    <w:rsid w:val="00DE3304"/>
    <w:rsid w:val="00DE59B3"/>
    <w:rsid w:val="00DE63B2"/>
    <w:rsid w:val="00DE7E94"/>
    <w:rsid w:val="00DF0FE8"/>
    <w:rsid w:val="00DF20FE"/>
    <w:rsid w:val="00DF4D7A"/>
    <w:rsid w:val="00DF59D0"/>
    <w:rsid w:val="00DF6347"/>
    <w:rsid w:val="00E0080B"/>
    <w:rsid w:val="00E02BCD"/>
    <w:rsid w:val="00E03F68"/>
    <w:rsid w:val="00E04E4E"/>
    <w:rsid w:val="00E0660B"/>
    <w:rsid w:val="00E0736E"/>
    <w:rsid w:val="00E12126"/>
    <w:rsid w:val="00E128FD"/>
    <w:rsid w:val="00E1310F"/>
    <w:rsid w:val="00E13A1F"/>
    <w:rsid w:val="00E15A06"/>
    <w:rsid w:val="00E2053A"/>
    <w:rsid w:val="00E20D5C"/>
    <w:rsid w:val="00E263FF"/>
    <w:rsid w:val="00E31362"/>
    <w:rsid w:val="00E31C6C"/>
    <w:rsid w:val="00E33252"/>
    <w:rsid w:val="00E34138"/>
    <w:rsid w:val="00E3537C"/>
    <w:rsid w:val="00E35642"/>
    <w:rsid w:val="00E36B82"/>
    <w:rsid w:val="00E404EC"/>
    <w:rsid w:val="00E41AA0"/>
    <w:rsid w:val="00E42694"/>
    <w:rsid w:val="00E42EA8"/>
    <w:rsid w:val="00E4326E"/>
    <w:rsid w:val="00E435C9"/>
    <w:rsid w:val="00E43AC0"/>
    <w:rsid w:val="00E449F9"/>
    <w:rsid w:val="00E44B3F"/>
    <w:rsid w:val="00E45AC5"/>
    <w:rsid w:val="00E45EF1"/>
    <w:rsid w:val="00E5224D"/>
    <w:rsid w:val="00E52847"/>
    <w:rsid w:val="00E5325B"/>
    <w:rsid w:val="00E558FB"/>
    <w:rsid w:val="00E569BC"/>
    <w:rsid w:val="00E611DC"/>
    <w:rsid w:val="00E6495E"/>
    <w:rsid w:val="00E66731"/>
    <w:rsid w:val="00E6788E"/>
    <w:rsid w:val="00E7018A"/>
    <w:rsid w:val="00E8215E"/>
    <w:rsid w:val="00E83823"/>
    <w:rsid w:val="00E84B77"/>
    <w:rsid w:val="00E85795"/>
    <w:rsid w:val="00E861F1"/>
    <w:rsid w:val="00E86482"/>
    <w:rsid w:val="00E86F34"/>
    <w:rsid w:val="00E874D1"/>
    <w:rsid w:val="00E93C22"/>
    <w:rsid w:val="00E93E61"/>
    <w:rsid w:val="00EA141E"/>
    <w:rsid w:val="00EA1895"/>
    <w:rsid w:val="00EA1EDD"/>
    <w:rsid w:val="00EA23F8"/>
    <w:rsid w:val="00EA2A1F"/>
    <w:rsid w:val="00EA5E44"/>
    <w:rsid w:val="00EA71FA"/>
    <w:rsid w:val="00EA7834"/>
    <w:rsid w:val="00EB0CBE"/>
    <w:rsid w:val="00EB1F90"/>
    <w:rsid w:val="00EB2EDC"/>
    <w:rsid w:val="00EB4CF9"/>
    <w:rsid w:val="00EB5AE1"/>
    <w:rsid w:val="00EB617C"/>
    <w:rsid w:val="00EB6FEE"/>
    <w:rsid w:val="00EC008F"/>
    <w:rsid w:val="00EC1684"/>
    <w:rsid w:val="00EC1A0D"/>
    <w:rsid w:val="00EC66E0"/>
    <w:rsid w:val="00EC754D"/>
    <w:rsid w:val="00EC7A5C"/>
    <w:rsid w:val="00ED1434"/>
    <w:rsid w:val="00ED42B4"/>
    <w:rsid w:val="00ED4A34"/>
    <w:rsid w:val="00EE56D4"/>
    <w:rsid w:val="00EE6AA3"/>
    <w:rsid w:val="00EE780D"/>
    <w:rsid w:val="00EF0D78"/>
    <w:rsid w:val="00EF3540"/>
    <w:rsid w:val="00EF46B1"/>
    <w:rsid w:val="00EF4E59"/>
    <w:rsid w:val="00F02269"/>
    <w:rsid w:val="00F049CC"/>
    <w:rsid w:val="00F05839"/>
    <w:rsid w:val="00F06403"/>
    <w:rsid w:val="00F15F8D"/>
    <w:rsid w:val="00F16281"/>
    <w:rsid w:val="00F21471"/>
    <w:rsid w:val="00F22937"/>
    <w:rsid w:val="00F22F44"/>
    <w:rsid w:val="00F254C4"/>
    <w:rsid w:val="00F257E4"/>
    <w:rsid w:val="00F26AF1"/>
    <w:rsid w:val="00F305D4"/>
    <w:rsid w:val="00F30A12"/>
    <w:rsid w:val="00F342C7"/>
    <w:rsid w:val="00F35001"/>
    <w:rsid w:val="00F40DAE"/>
    <w:rsid w:val="00F442FD"/>
    <w:rsid w:val="00F447A9"/>
    <w:rsid w:val="00F4521C"/>
    <w:rsid w:val="00F471A9"/>
    <w:rsid w:val="00F477B3"/>
    <w:rsid w:val="00F5040B"/>
    <w:rsid w:val="00F52D65"/>
    <w:rsid w:val="00F52E39"/>
    <w:rsid w:val="00F53A7C"/>
    <w:rsid w:val="00F62E04"/>
    <w:rsid w:val="00F63173"/>
    <w:rsid w:val="00F65880"/>
    <w:rsid w:val="00F662AD"/>
    <w:rsid w:val="00F71854"/>
    <w:rsid w:val="00F71A64"/>
    <w:rsid w:val="00F72AFA"/>
    <w:rsid w:val="00F73807"/>
    <w:rsid w:val="00F73A51"/>
    <w:rsid w:val="00F76C23"/>
    <w:rsid w:val="00F77B16"/>
    <w:rsid w:val="00F77D7F"/>
    <w:rsid w:val="00F804F2"/>
    <w:rsid w:val="00F844DE"/>
    <w:rsid w:val="00F85853"/>
    <w:rsid w:val="00F87267"/>
    <w:rsid w:val="00F919BA"/>
    <w:rsid w:val="00F97077"/>
    <w:rsid w:val="00FA14E8"/>
    <w:rsid w:val="00FA2730"/>
    <w:rsid w:val="00FA71D4"/>
    <w:rsid w:val="00FA7ECD"/>
    <w:rsid w:val="00FB139B"/>
    <w:rsid w:val="00FB35C7"/>
    <w:rsid w:val="00FB570B"/>
    <w:rsid w:val="00FB747B"/>
    <w:rsid w:val="00FB767D"/>
    <w:rsid w:val="00FC0823"/>
    <w:rsid w:val="00FC113A"/>
    <w:rsid w:val="00FC1802"/>
    <w:rsid w:val="00FC1AD1"/>
    <w:rsid w:val="00FC24A3"/>
    <w:rsid w:val="00FC5E3B"/>
    <w:rsid w:val="00FC6ED5"/>
    <w:rsid w:val="00FD110E"/>
    <w:rsid w:val="00FD11EF"/>
    <w:rsid w:val="00FD1ACB"/>
    <w:rsid w:val="00FD1ADD"/>
    <w:rsid w:val="00FD1E11"/>
    <w:rsid w:val="00FD2654"/>
    <w:rsid w:val="00FD5A52"/>
    <w:rsid w:val="00FD5EEC"/>
    <w:rsid w:val="00FD7A17"/>
    <w:rsid w:val="00FD7E67"/>
    <w:rsid w:val="00FE068E"/>
    <w:rsid w:val="00FE19C2"/>
    <w:rsid w:val="00FE36EE"/>
    <w:rsid w:val="00FE4409"/>
    <w:rsid w:val="00FE470A"/>
    <w:rsid w:val="00FE7DEC"/>
    <w:rsid w:val="00FF440C"/>
    <w:rsid w:val="0156A300"/>
    <w:rsid w:val="01BBDBA3"/>
    <w:rsid w:val="01C57762"/>
    <w:rsid w:val="01F21BFE"/>
    <w:rsid w:val="02CE5E46"/>
    <w:rsid w:val="03A8DE4A"/>
    <w:rsid w:val="03FC64E5"/>
    <w:rsid w:val="0411E2C3"/>
    <w:rsid w:val="04176773"/>
    <w:rsid w:val="041C0AEC"/>
    <w:rsid w:val="0433F4D3"/>
    <w:rsid w:val="04B3C5B1"/>
    <w:rsid w:val="04D7DEC6"/>
    <w:rsid w:val="05980834"/>
    <w:rsid w:val="05C3DC9A"/>
    <w:rsid w:val="05CBF988"/>
    <w:rsid w:val="06436998"/>
    <w:rsid w:val="065BD7E2"/>
    <w:rsid w:val="06A12C72"/>
    <w:rsid w:val="06C76D1B"/>
    <w:rsid w:val="072A8C37"/>
    <w:rsid w:val="076B9595"/>
    <w:rsid w:val="0792B35E"/>
    <w:rsid w:val="07B92281"/>
    <w:rsid w:val="07D18B95"/>
    <w:rsid w:val="07EDF988"/>
    <w:rsid w:val="080FA7EF"/>
    <w:rsid w:val="082A2893"/>
    <w:rsid w:val="086056D0"/>
    <w:rsid w:val="0888B92B"/>
    <w:rsid w:val="08A0A2C7"/>
    <w:rsid w:val="090765F6"/>
    <w:rsid w:val="094F60ED"/>
    <w:rsid w:val="098C2392"/>
    <w:rsid w:val="0A82BE72"/>
    <w:rsid w:val="0AAF7947"/>
    <w:rsid w:val="0B2F1EE2"/>
    <w:rsid w:val="0BD9BF22"/>
    <w:rsid w:val="0C3B0BA4"/>
    <w:rsid w:val="0C86B09F"/>
    <w:rsid w:val="0CDE9AAD"/>
    <w:rsid w:val="0CEA0E5C"/>
    <w:rsid w:val="0D154B22"/>
    <w:rsid w:val="0D8C863A"/>
    <w:rsid w:val="0DC98527"/>
    <w:rsid w:val="0EB69B92"/>
    <w:rsid w:val="0EDABA1B"/>
    <w:rsid w:val="0F240F28"/>
    <w:rsid w:val="0FDDFAE1"/>
    <w:rsid w:val="0FED86A3"/>
    <w:rsid w:val="106F5D4E"/>
    <w:rsid w:val="114D84D3"/>
    <w:rsid w:val="11756613"/>
    <w:rsid w:val="119F2A45"/>
    <w:rsid w:val="1228E419"/>
    <w:rsid w:val="139BB188"/>
    <w:rsid w:val="13C59697"/>
    <w:rsid w:val="14EE2AF7"/>
    <w:rsid w:val="15096B5B"/>
    <w:rsid w:val="150E4D2F"/>
    <w:rsid w:val="1553207E"/>
    <w:rsid w:val="1570807F"/>
    <w:rsid w:val="161975A8"/>
    <w:rsid w:val="16577E53"/>
    <w:rsid w:val="1660D6CF"/>
    <w:rsid w:val="1728F1DB"/>
    <w:rsid w:val="175F60FA"/>
    <w:rsid w:val="180F35E4"/>
    <w:rsid w:val="1919F14C"/>
    <w:rsid w:val="19BD3979"/>
    <w:rsid w:val="1A1A4ECB"/>
    <w:rsid w:val="1A300946"/>
    <w:rsid w:val="1A612457"/>
    <w:rsid w:val="1AACA791"/>
    <w:rsid w:val="1B475216"/>
    <w:rsid w:val="1B607BC9"/>
    <w:rsid w:val="1BC1EF25"/>
    <w:rsid w:val="1C365608"/>
    <w:rsid w:val="1C6BD7AC"/>
    <w:rsid w:val="1D32F867"/>
    <w:rsid w:val="1DB8266A"/>
    <w:rsid w:val="1DF10AEF"/>
    <w:rsid w:val="1E1D6FF0"/>
    <w:rsid w:val="1E2F1A06"/>
    <w:rsid w:val="1E4945C2"/>
    <w:rsid w:val="1E6370F4"/>
    <w:rsid w:val="1E7BE4E0"/>
    <w:rsid w:val="1E8A8B16"/>
    <w:rsid w:val="1EE9FEFC"/>
    <w:rsid w:val="1F1C489E"/>
    <w:rsid w:val="1F5AB994"/>
    <w:rsid w:val="2050A0E8"/>
    <w:rsid w:val="206D6026"/>
    <w:rsid w:val="21613C68"/>
    <w:rsid w:val="21E612CA"/>
    <w:rsid w:val="21F74DA1"/>
    <w:rsid w:val="221C7986"/>
    <w:rsid w:val="225FD1F7"/>
    <w:rsid w:val="227D0054"/>
    <w:rsid w:val="22ADEDE0"/>
    <w:rsid w:val="22C0A7A4"/>
    <w:rsid w:val="22F7CC18"/>
    <w:rsid w:val="22FE95B7"/>
    <w:rsid w:val="23236F2B"/>
    <w:rsid w:val="23375770"/>
    <w:rsid w:val="234FA1C9"/>
    <w:rsid w:val="237598FF"/>
    <w:rsid w:val="23FC6BD8"/>
    <w:rsid w:val="244C8F8F"/>
    <w:rsid w:val="25C3B800"/>
    <w:rsid w:val="25F70A02"/>
    <w:rsid w:val="264520E0"/>
    <w:rsid w:val="26CDA7A2"/>
    <w:rsid w:val="277AB9B8"/>
    <w:rsid w:val="27807C2F"/>
    <w:rsid w:val="296E805C"/>
    <w:rsid w:val="298AE5FB"/>
    <w:rsid w:val="2A020AE6"/>
    <w:rsid w:val="2B06FAAF"/>
    <w:rsid w:val="2B26DA18"/>
    <w:rsid w:val="2B5E03E0"/>
    <w:rsid w:val="2B7DF2A8"/>
    <w:rsid w:val="2BF42562"/>
    <w:rsid w:val="2BF46D97"/>
    <w:rsid w:val="2C3CF004"/>
    <w:rsid w:val="2C473EFF"/>
    <w:rsid w:val="2C86E01F"/>
    <w:rsid w:val="2D511E86"/>
    <w:rsid w:val="2D6922DC"/>
    <w:rsid w:val="2E29C525"/>
    <w:rsid w:val="2E5D373D"/>
    <w:rsid w:val="2EB96B52"/>
    <w:rsid w:val="2EBC0846"/>
    <w:rsid w:val="2F56066E"/>
    <w:rsid w:val="2F5E574F"/>
    <w:rsid w:val="2F7CB227"/>
    <w:rsid w:val="2FC5D47E"/>
    <w:rsid w:val="30606CAB"/>
    <w:rsid w:val="30DFC619"/>
    <w:rsid w:val="30F3CF0D"/>
    <w:rsid w:val="31106127"/>
    <w:rsid w:val="311F38F8"/>
    <w:rsid w:val="31FEDC8C"/>
    <w:rsid w:val="3227C6A3"/>
    <w:rsid w:val="322AB038"/>
    <w:rsid w:val="32344E88"/>
    <w:rsid w:val="324FDDD4"/>
    <w:rsid w:val="327B967A"/>
    <w:rsid w:val="328B3513"/>
    <w:rsid w:val="335B1A80"/>
    <w:rsid w:val="33C65999"/>
    <w:rsid w:val="33D38BCA"/>
    <w:rsid w:val="341F8445"/>
    <w:rsid w:val="342C86BA"/>
    <w:rsid w:val="3443683E"/>
    <w:rsid w:val="3467B3B9"/>
    <w:rsid w:val="34A2451E"/>
    <w:rsid w:val="3523295F"/>
    <w:rsid w:val="3524C096"/>
    <w:rsid w:val="3548A5C3"/>
    <w:rsid w:val="35C2D5D5"/>
    <w:rsid w:val="35E3D24A"/>
    <w:rsid w:val="360AF8C0"/>
    <w:rsid w:val="369237A0"/>
    <w:rsid w:val="369AA15B"/>
    <w:rsid w:val="36BF416C"/>
    <w:rsid w:val="374C7C04"/>
    <w:rsid w:val="375FA255"/>
    <w:rsid w:val="376AD0CD"/>
    <w:rsid w:val="3800DBBA"/>
    <w:rsid w:val="386E1A55"/>
    <w:rsid w:val="389EE19B"/>
    <w:rsid w:val="38B60438"/>
    <w:rsid w:val="38FA7697"/>
    <w:rsid w:val="3929CF1F"/>
    <w:rsid w:val="39934F2B"/>
    <w:rsid w:val="39A291C4"/>
    <w:rsid w:val="39B847F8"/>
    <w:rsid w:val="39D1C1CE"/>
    <w:rsid w:val="3A1C72C0"/>
    <w:rsid w:val="3A6EAFFA"/>
    <w:rsid w:val="3AE5BE74"/>
    <w:rsid w:val="3B347843"/>
    <w:rsid w:val="3B561A7B"/>
    <w:rsid w:val="3BA80BC9"/>
    <w:rsid w:val="3C6DC4F0"/>
    <w:rsid w:val="3CBA9B71"/>
    <w:rsid w:val="3CD14AE8"/>
    <w:rsid w:val="3DE87000"/>
    <w:rsid w:val="3E0AF466"/>
    <w:rsid w:val="3E15014F"/>
    <w:rsid w:val="3FDBCCCB"/>
    <w:rsid w:val="3FE5AAA6"/>
    <w:rsid w:val="400AA58F"/>
    <w:rsid w:val="4079DDD8"/>
    <w:rsid w:val="409BF4DE"/>
    <w:rsid w:val="40BDF76C"/>
    <w:rsid w:val="41B280BE"/>
    <w:rsid w:val="42181CD5"/>
    <w:rsid w:val="421D80A2"/>
    <w:rsid w:val="42428A41"/>
    <w:rsid w:val="4265B016"/>
    <w:rsid w:val="428BCB93"/>
    <w:rsid w:val="432DA5CC"/>
    <w:rsid w:val="43304BAD"/>
    <w:rsid w:val="4362549A"/>
    <w:rsid w:val="437A68B0"/>
    <w:rsid w:val="43D2BF7F"/>
    <w:rsid w:val="43F9E044"/>
    <w:rsid w:val="44A4F232"/>
    <w:rsid w:val="44AC1136"/>
    <w:rsid w:val="44B5F6FE"/>
    <w:rsid w:val="4550AAB1"/>
    <w:rsid w:val="45CA5D0B"/>
    <w:rsid w:val="45E68E0F"/>
    <w:rsid w:val="46D490AA"/>
    <w:rsid w:val="46FE706B"/>
    <w:rsid w:val="470776E4"/>
    <w:rsid w:val="47ADE720"/>
    <w:rsid w:val="482D2401"/>
    <w:rsid w:val="484DCCEE"/>
    <w:rsid w:val="484F6496"/>
    <w:rsid w:val="487B9708"/>
    <w:rsid w:val="4893F669"/>
    <w:rsid w:val="49191310"/>
    <w:rsid w:val="4921109F"/>
    <w:rsid w:val="49C53EF9"/>
    <w:rsid w:val="4A416A00"/>
    <w:rsid w:val="4A4BAA74"/>
    <w:rsid w:val="4A809C5D"/>
    <w:rsid w:val="4B2EF884"/>
    <w:rsid w:val="4BA8281B"/>
    <w:rsid w:val="4BC12A2A"/>
    <w:rsid w:val="4BD566F6"/>
    <w:rsid w:val="4CAFF503"/>
    <w:rsid w:val="4D22D5B9"/>
    <w:rsid w:val="4D2EDE23"/>
    <w:rsid w:val="4D4FEC90"/>
    <w:rsid w:val="4D5D994B"/>
    <w:rsid w:val="4DECF529"/>
    <w:rsid w:val="4E6137C8"/>
    <w:rsid w:val="4EE2E45C"/>
    <w:rsid w:val="4EED4FF3"/>
    <w:rsid w:val="4F1712BC"/>
    <w:rsid w:val="4F5E3659"/>
    <w:rsid w:val="4F9FD0A8"/>
    <w:rsid w:val="5015BF21"/>
    <w:rsid w:val="5018C75D"/>
    <w:rsid w:val="50AA77C5"/>
    <w:rsid w:val="50CA1CD2"/>
    <w:rsid w:val="510A716F"/>
    <w:rsid w:val="51135500"/>
    <w:rsid w:val="511E8C66"/>
    <w:rsid w:val="51890B71"/>
    <w:rsid w:val="51EACB90"/>
    <w:rsid w:val="526BF187"/>
    <w:rsid w:val="527A5D29"/>
    <w:rsid w:val="52D0A492"/>
    <w:rsid w:val="52F52842"/>
    <w:rsid w:val="538F5D5F"/>
    <w:rsid w:val="53DB3F54"/>
    <w:rsid w:val="53F904E0"/>
    <w:rsid w:val="5448EA2A"/>
    <w:rsid w:val="545E5438"/>
    <w:rsid w:val="54C7B8BC"/>
    <w:rsid w:val="54CD11AC"/>
    <w:rsid w:val="555AAEE3"/>
    <w:rsid w:val="55EB190A"/>
    <w:rsid w:val="56046C44"/>
    <w:rsid w:val="561493A7"/>
    <w:rsid w:val="5663891D"/>
    <w:rsid w:val="5693ABC6"/>
    <w:rsid w:val="57480451"/>
    <w:rsid w:val="577FE679"/>
    <w:rsid w:val="57E43ECF"/>
    <w:rsid w:val="584980FD"/>
    <w:rsid w:val="588684D5"/>
    <w:rsid w:val="588F8ECB"/>
    <w:rsid w:val="58D7CF54"/>
    <w:rsid w:val="58E4E61A"/>
    <w:rsid w:val="58F7A375"/>
    <w:rsid w:val="58F89F78"/>
    <w:rsid w:val="5996197E"/>
    <w:rsid w:val="5AA097C6"/>
    <w:rsid w:val="5AA4FF2A"/>
    <w:rsid w:val="5ADC2056"/>
    <w:rsid w:val="5B5BAD2B"/>
    <w:rsid w:val="5B7D93D8"/>
    <w:rsid w:val="5BBE2597"/>
    <w:rsid w:val="5BC44346"/>
    <w:rsid w:val="5BCA468D"/>
    <w:rsid w:val="5C06EB4F"/>
    <w:rsid w:val="5C194308"/>
    <w:rsid w:val="5CC0FA57"/>
    <w:rsid w:val="5D01C0C8"/>
    <w:rsid w:val="5D59F5F8"/>
    <w:rsid w:val="5DE24003"/>
    <w:rsid w:val="5DF3CF38"/>
    <w:rsid w:val="5E34323F"/>
    <w:rsid w:val="5E76F239"/>
    <w:rsid w:val="5EE44C63"/>
    <w:rsid w:val="5F06641D"/>
    <w:rsid w:val="5FD0E096"/>
    <w:rsid w:val="604519CA"/>
    <w:rsid w:val="6061783B"/>
    <w:rsid w:val="60998440"/>
    <w:rsid w:val="60B2F458"/>
    <w:rsid w:val="60C156C3"/>
    <w:rsid w:val="6167823F"/>
    <w:rsid w:val="62462FB8"/>
    <w:rsid w:val="62515724"/>
    <w:rsid w:val="625C4272"/>
    <w:rsid w:val="62B1C368"/>
    <w:rsid w:val="62B8AF7B"/>
    <w:rsid w:val="632C2491"/>
    <w:rsid w:val="632DAEDA"/>
    <w:rsid w:val="63342946"/>
    <w:rsid w:val="63B124AC"/>
    <w:rsid w:val="643AC0F6"/>
    <w:rsid w:val="6440E5B0"/>
    <w:rsid w:val="645C0962"/>
    <w:rsid w:val="64BE60C0"/>
    <w:rsid w:val="653841BC"/>
    <w:rsid w:val="65ED9E32"/>
    <w:rsid w:val="66B03417"/>
    <w:rsid w:val="6708C5C4"/>
    <w:rsid w:val="676B616F"/>
    <w:rsid w:val="67723253"/>
    <w:rsid w:val="67A554B1"/>
    <w:rsid w:val="681D6ACE"/>
    <w:rsid w:val="68283280"/>
    <w:rsid w:val="682E3380"/>
    <w:rsid w:val="6840871C"/>
    <w:rsid w:val="6868788D"/>
    <w:rsid w:val="692FA1E4"/>
    <w:rsid w:val="69C19893"/>
    <w:rsid w:val="6A0F381D"/>
    <w:rsid w:val="6A484AEF"/>
    <w:rsid w:val="6A68FF05"/>
    <w:rsid w:val="6A8F1F62"/>
    <w:rsid w:val="6B0AE67A"/>
    <w:rsid w:val="6B0E5792"/>
    <w:rsid w:val="6B54E7FE"/>
    <w:rsid w:val="6B725AB3"/>
    <w:rsid w:val="6B80E39F"/>
    <w:rsid w:val="6C12B879"/>
    <w:rsid w:val="6C638C2E"/>
    <w:rsid w:val="6D52E875"/>
    <w:rsid w:val="6D793AC8"/>
    <w:rsid w:val="6D8CE316"/>
    <w:rsid w:val="6E728E82"/>
    <w:rsid w:val="6ED9B51F"/>
    <w:rsid w:val="6EFA659F"/>
    <w:rsid w:val="6F1DFB2E"/>
    <w:rsid w:val="6F745407"/>
    <w:rsid w:val="6FDBDAE3"/>
    <w:rsid w:val="708F4FED"/>
    <w:rsid w:val="70AA6D71"/>
    <w:rsid w:val="71E09195"/>
    <w:rsid w:val="721853CB"/>
    <w:rsid w:val="725F7771"/>
    <w:rsid w:val="72F60070"/>
    <w:rsid w:val="738F441B"/>
    <w:rsid w:val="73C8AB68"/>
    <w:rsid w:val="750D8B69"/>
    <w:rsid w:val="757EFFC5"/>
    <w:rsid w:val="75A4A78B"/>
    <w:rsid w:val="76504722"/>
    <w:rsid w:val="76F91119"/>
    <w:rsid w:val="76FA91E1"/>
    <w:rsid w:val="770EEBEC"/>
    <w:rsid w:val="7860575E"/>
    <w:rsid w:val="7866FD6C"/>
    <w:rsid w:val="790337EC"/>
    <w:rsid w:val="795F83BE"/>
    <w:rsid w:val="799074F7"/>
    <w:rsid w:val="79DC4842"/>
    <w:rsid w:val="7A1D7EE3"/>
    <w:rsid w:val="7A60B78A"/>
    <w:rsid w:val="7BAD644C"/>
    <w:rsid w:val="7CB3CCEA"/>
    <w:rsid w:val="7CC507C1"/>
    <w:rsid w:val="7CF351C3"/>
    <w:rsid w:val="7D38EF39"/>
    <w:rsid w:val="7D3FB606"/>
    <w:rsid w:val="7D711613"/>
    <w:rsid w:val="7DCCBF93"/>
    <w:rsid w:val="7E3C7194"/>
    <w:rsid w:val="7E47C933"/>
    <w:rsid w:val="7F463D10"/>
    <w:rsid w:val="7F4E61BC"/>
    <w:rsid w:val="7F5D5B0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6EC4E"/>
  <w15:docId w15:val="{87E04BE9-1A5A-4FD4-8237-89A9207E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B3F"/>
    <w:pPr>
      <w:spacing w:after="0"/>
      <w:jc w:val="both"/>
    </w:pPr>
    <w:rPr>
      <w:rFonts w:ascii="Aptos" w:hAnsi="Aptos"/>
    </w:rPr>
  </w:style>
  <w:style w:type="paragraph" w:styleId="Heading1">
    <w:name w:val="heading 1"/>
    <w:next w:val="Normal"/>
    <w:link w:val="Heading1Char"/>
    <w:uiPriority w:val="9"/>
    <w:qFormat/>
    <w:rsid w:val="00BB7AB3"/>
    <w:pPr>
      <w:spacing w:after="240" w:line="240" w:lineRule="auto"/>
      <w:outlineLvl w:val="0"/>
    </w:pPr>
    <w:rPr>
      <w:rFonts w:ascii="Aptos" w:hAnsi="Aptos" w:cs="Arial"/>
      <w:b/>
      <w:sz w:val="36"/>
      <w:szCs w:val="36"/>
      <w:lang w:val="en-029"/>
    </w:rPr>
  </w:style>
  <w:style w:type="paragraph" w:styleId="Heading2">
    <w:name w:val="heading 2"/>
    <w:next w:val="Normal"/>
    <w:link w:val="Heading2Char"/>
    <w:uiPriority w:val="9"/>
    <w:unhideWhenUsed/>
    <w:qFormat/>
    <w:rsid w:val="00BB7AB3"/>
    <w:pPr>
      <w:numPr>
        <w:numId w:val="2"/>
      </w:numPr>
      <w:spacing w:after="120" w:line="240" w:lineRule="auto"/>
      <w:ind w:left="357" w:hanging="357"/>
      <w:outlineLvl w:val="1"/>
    </w:pPr>
    <w:rPr>
      <w:rFonts w:ascii="Aptos" w:hAnsi="Aptos" w:cs="Arial"/>
      <w:b/>
      <w:color w:val="2F5496" w:themeColor="accent1" w:themeShade="BF"/>
      <w:sz w:val="32"/>
      <w:szCs w:val="32"/>
      <w:lang w:val="en-029"/>
    </w:rPr>
  </w:style>
  <w:style w:type="paragraph" w:styleId="Heading3">
    <w:name w:val="heading 3"/>
    <w:basedOn w:val="Normal"/>
    <w:next w:val="Normal"/>
    <w:link w:val="Heading3Char"/>
    <w:uiPriority w:val="9"/>
    <w:unhideWhenUsed/>
    <w:qFormat/>
    <w:rsid w:val="0029699A"/>
    <w:pPr>
      <w:numPr>
        <w:numId w:val="32"/>
      </w:numPr>
      <w:spacing w:after="120" w:line="240" w:lineRule="auto"/>
      <w:ind w:left="357" w:hanging="357"/>
      <w:outlineLvl w:val="2"/>
    </w:pPr>
    <w:rPr>
      <w:rFonts w:cs="Arial"/>
      <w:b/>
      <w:sz w:val="26"/>
      <w:szCs w:val="28"/>
      <w:lang w:val="en-029"/>
    </w:rPr>
  </w:style>
  <w:style w:type="paragraph" w:styleId="Heading4">
    <w:name w:val="heading 4"/>
    <w:aliases w:val="MAIN Heading"/>
    <w:basedOn w:val="Title"/>
    <w:link w:val="Heading4Char"/>
    <w:uiPriority w:val="9"/>
    <w:unhideWhenUsed/>
    <w:rsid w:val="0090080C"/>
    <w:pPr>
      <w:outlineLvl w:val="3"/>
    </w:pPr>
    <w:rPr>
      <w:szCs w:val="24"/>
    </w:rPr>
  </w:style>
  <w:style w:type="paragraph" w:styleId="Heading5">
    <w:name w:val="heading 5"/>
    <w:basedOn w:val="Normal"/>
    <w:next w:val="Normal"/>
    <w:link w:val="Heading5Char"/>
    <w:uiPriority w:val="9"/>
    <w:unhideWhenUsed/>
    <w:qFormat/>
    <w:rsid w:val="00BB7AB3"/>
    <w:pPr>
      <w:spacing w:after="120" w:line="276" w:lineRule="auto"/>
      <w:outlineLvl w:val="4"/>
    </w:pPr>
    <w:rPr>
      <w:rFonts w:cs="Arial"/>
      <w:b/>
      <w:i/>
      <w:color w:val="4472C4" w:themeColor="accent1"/>
      <w:sz w:val="24"/>
      <w:szCs w:val="24"/>
      <w:lang w:val="en-029"/>
    </w:rPr>
  </w:style>
  <w:style w:type="paragraph" w:styleId="Heading6">
    <w:name w:val="heading 6"/>
    <w:basedOn w:val="Normal"/>
    <w:next w:val="Normal"/>
    <w:link w:val="Heading6Char"/>
    <w:uiPriority w:val="9"/>
    <w:unhideWhenUsed/>
    <w:qFormat/>
    <w:rsid w:val="00BB7AB3"/>
    <w:pPr>
      <w:keepNext/>
      <w:keepLines/>
      <w:spacing w:after="120"/>
      <w:outlineLvl w:val="5"/>
    </w:pPr>
    <w:rPr>
      <w:rFonts w:eastAsiaTheme="majorEastAsia" w:cstheme="majorBidi"/>
      <w:b/>
      <w:i/>
      <w:sz w:val="26"/>
    </w:rPr>
  </w:style>
  <w:style w:type="paragraph" w:styleId="Heading7">
    <w:name w:val="heading 7"/>
    <w:basedOn w:val="Normal"/>
    <w:next w:val="Normal"/>
    <w:link w:val="Heading7Char"/>
    <w:uiPriority w:val="9"/>
    <w:unhideWhenUsed/>
    <w:qFormat/>
    <w:rsid w:val="00BC0EA1"/>
    <w:pPr>
      <w:keepNext/>
      <w:keepLines/>
      <w:spacing w:after="80"/>
      <w:outlineLvl w:val="6"/>
    </w:pPr>
    <w:rPr>
      <w:rFonts w:eastAsiaTheme="majorEastAsia"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s,Bullet,NFP GP Bulleted List,List Paragraph1,Recommendation,List Paragraph11,FooterText,numbered,Paragraphe de liste1,Bulletr List Paragraph,列出段落,列出段落1,List Paragraph2,List Paragraph21,Listeafsnit1,Parágrafo da Lista1,L,Dot "/>
    <w:basedOn w:val="Normal"/>
    <w:link w:val="ListParagraphChar"/>
    <w:uiPriority w:val="34"/>
    <w:qFormat/>
    <w:rsid w:val="00345DAF"/>
    <w:pPr>
      <w:ind w:left="720"/>
      <w:contextualSpacing/>
    </w:pPr>
  </w:style>
  <w:style w:type="character" w:styleId="Hyperlink">
    <w:name w:val="Hyperlink"/>
    <w:basedOn w:val="DefaultParagraphFont"/>
    <w:uiPriority w:val="99"/>
    <w:unhideWhenUsed/>
    <w:rsid w:val="006710B8"/>
    <w:rPr>
      <w:color w:val="0563C1" w:themeColor="hyperlink"/>
      <w:u w:val="single"/>
    </w:rPr>
  </w:style>
  <w:style w:type="character" w:customStyle="1" w:styleId="UnresolvedMention1">
    <w:name w:val="Unresolved Mention1"/>
    <w:basedOn w:val="DefaultParagraphFont"/>
    <w:uiPriority w:val="99"/>
    <w:semiHidden/>
    <w:unhideWhenUsed/>
    <w:rsid w:val="006710B8"/>
    <w:rPr>
      <w:color w:val="605E5C"/>
      <w:shd w:val="clear" w:color="auto" w:fill="E1DFDD"/>
    </w:rPr>
  </w:style>
  <w:style w:type="character" w:customStyle="1" w:styleId="Heading1Char">
    <w:name w:val="Heading 1 Char"/>
    <w:basedOn w:val="DefaultParagraphFont"/>
    <w:link w:val="Heading1"/>
    <w:uiPriority w:val="9"/>
    <w:rsid w:val="00BB7AB3"/>
    <w:rPr>
      <w:rFonts w:ascii="Aptos" w:hAnsi="Aptos" w:cs="Arial"/>
      <w:b/>
      <w:sz w:val="36"/>
      <w:szCs w:val="36"/>
      <w:lang w:val="en-029"/>
    </w:rPr>
  </w:style>
  <w:style w:type="character" w:customStyle="1" w:styleId="Heading2Char">
    <w:name w:val="Heading 2 Char"/>
    <w:basedOn w:val="DefaultParagraphFont"/>
    <w:link w:val="Heading2"/>
    <w:uiPriority w:val="9"/>
    <w:rsid w:val="00BB7AB3"/>
    <w:rPr>
      <w:rFonts w:ascii="Aptos" w:hAnsi="Aptos" w:cs="Arial"/>
      <w:b/>
      <w:color w:val="2F5496" w:themeColor="accent1" w:themeShade="BF"/>
      <w:sz w:val="32"/>
      <w:szCs w:val="32"/>
      <w:lang w:val="en-029"/>
    </w:rPr>
  </w:style>
  <w:style w:type="character" w:customStyle="1" w:styleId="Heading3Char">
    <w:name w:val="Heading 3 Char"/>
    <w:basedOn w:val="DefaultParagraphFont"/>
    <w:link w:val="Heading3"/>
    <w:uiPriority w:val="9"/>
    <w:rsid w:val="0029699A"/>
    <w:rPr>
      <w:rFonts w:ascii="Aptos" w:hAnsi="Aptos" w:cs="Arial"/>
      <w:b/>
      <w:sz w:val="26"/>
      <w:szCs w:val="28"/>
      <w:lang w:val="en-029"/>
    </w:rPr>
  </w:style>
  <w:style w:type="character" w:customStyle="1" w:styleId="Heading4Char">
    <w:name w:val="Heading 4 Char"/>
    <w:aliases w:val="MAIN Heading Char"/>
    <w:basedOn w:val="DefaultParagraphFont"/>
    <w:link w:val="Heading4"/>
    <w:uiPriority w:val="9"/>
    <w:rsid w:val="0090080C"/>
    <w:rPr>
      <w:rFonts w:ascii="Aptos" w:hAnsi="Aptos" w:cs="Arial"/>
      <w:b/>
      <w:sz w:val="40"/>
      <w:szCs w:val="24"/>
      <w:lang w:val="en-029"/>
    </w:rPr>
  </w:style>
  <w:style w:type="character" w:customStyle="1" w:styleId="Heading5Char">
    <w:name w:val="Heading 5 Char"/>
    <w:basedOn w:val="DefaultParagraphFont"/>
    <w:link w:val="Heading5"/>
    <w:uiPriority w:val="9"/>
    <w:rsid w:val="00BB7AB3"/>
    <w:rPr>
      <w:rFonts w:ascii="Aptos" w:hAnsi="Aptos" w:cs="Arial"/>
      <w:b/>
      <w:i/>
      <w:color w:val="4472C4" w:themeColor="accent1"/>
      <w:sz w:val="24"/>
      <w:szCs w:val="24"/>
      <w:lang w:val="en-029"/>
    </w:rPr>
  </w:style>
  <w:style w:type="paragraph" w:styleId="Header">
    <w:name w:val="header"/>
    <w:basedOn w:val="Normal"/>
    <w:link w:val="HeaderChar"/>
    <w:uiPriority w:val="99"/>
    <w:unhideWhenUsed/>
    <w:rsid w:val="008A2B93"/>
    <w:pPr>
      <w:tabs>
        <w:tab w:val="center" w:pos="4680"/>
        <w:tab w:val="right" w:pos="9360"/>
      </w:tabs>
      <w:spacing w:after="200" w:line="240" w:lineRule="auto"/>
    </w:pPr>
    <w:rPr>
      <w:rFonts w:ascii="Arial" w:hAnsi="Arial" w:cs="Arial"/>
      <w:sz w:val="24"/>
      <w:szCs w:val="24"/>
    </w:rPr>
  </w:style>
  <w:style w:type="character" w:customStyle="1" w:styleId="HeaderChar">
    <w:name w:val="Header Char"/>
    <w:basedOn w:val="DefaultParagraphFont"/>
    <w:link w:val="Header"/>
    <w:uiPriority w:val="99"/>
    <w:rsid w:val="008A2B93"/>
    <w:rPr>
      <w:rFonts w:ascii="Arial" w:hAnsi="Arial" w:cs="Arial"/>
      <w:sz w:val="24"/>
      <w:szCs w:val="24"/>
    </w:rPr>
  </w:style>
  <w:style w:type="paragraph" w:styleId="Footer">
    <w:name w:val="footer"/>
    <w:basedOn w:val="Normal"/>
    <w:link w:val="FooterChar"/>
    <w:uiPriority w:val="99"/>
    <w:unhideWhenUsed/>
    <w:rsid w:val="008A2B93"/>
    <w:pPr>
      <w:tabs>
        <w:tab w:val="center" w:pos="4680"/>
        <w:tab w:val="right" w:pos="9360"/>
      </w:tabs>
      <w:spacing w:after="200" w:line="240" w:lineRule="auto"/>
    </w:pPr>
    <w:rPr>
      <w:rFonts w:ascii="Arial" w:hAnsi="Arial" w:cs="Arial"/>
      <w:sz w:val="24"/>
      <w:szCs w:val="24"/>
    </w:rPr>
  </w:style>
  <w:style w:type="character" w:customStyle="1" w:styleId="FooterChar">
    <w:name w:val="Footer Char"/>
    <w:basedOn w:val="DefaultParagraphFont"/>
    <w:link w:val="Footer"/>
    <w:uiPriority w:val="99"/>
    <w:rsid w:val="008A2B93"/>
    <w:rPr>
      <w:rFonts w:ascii="Arial" w:hAnsi="Arial" w:cs="Arial"/>
      <w:sz w:val="24"/>
      <w:szCs w:val="24"/>
    </w:rPr>
  </w:style>
  <w:style w:type="paragraph" w:styleId="BalloonText">
    <w:name w:val="Balloon Text"/>
    <w:basedOn w:val="Normal"/>
    <w:link w:val="BalloonTextChar"/>
    <w:uiPriority w:val="99"/>
    <w:semiHidden/>
    <w:unhideWhenUsed/>
    <w:rsid w:val="008A2B93"/>
    <w:pPr>
      <w:spacing w:after="20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B93"/>
    <w:rPr>
      <w:rFonts w:ascii="Tahoma" w:hAnsi="Tahoma" w:cs="Tahoma"/>
      <w:sz w:val="16"/>
      <w:szCs w:val="16"/>
    </w:rPr>
  </w:style>
  <w:style w:type="paragraph" w:styleId="Title">
    <w:name w:val="Title"/>
    <w:basedOn w:val="Normal"/>
    <w:next w:val="Normal"/>
    <w:link w:val="TitleChar"/>
    <w:uiPriority w:val="10"/>
    <w:qFormat/>
    <w:rsid w:val="00D903BF"/>
    <w:pPr>
      <w:spacing w:after="200" w:line="276" w:lineRule="auto"/>
    </w:pPr>
    <w:rPr>
      <w:rFonts w:cs="Arial"/>
      <w:b/>
      <w:sz w:val="40"/>
      <w:szCs w:val="44"/>
      <w:lang w:val="en-029"/>
    </w:rPr>
  </w:style>
  <w:style w:type="character" w:customStyle="1" w:styleId="TitleChar">
    <w:name w:val="Title Char"/>
    <w:basedOn w:val="DefaultParagraphFont"/>
    <w:link w:val="Title"/>
    <w:uiPriority w:val="10"/>
    <w:rsid w:val="00D903BF"/>
    <w:rPr>
      <w:rFonts w:ascii="Aptos" w:hAnsi="Aptos" w:cs="Arial"/>
      <w:b/>
      <w:sz w:val="40"/>
      <w:szCs w:val="44"/>
      <w:lang w:val="en-029"/>
    </w:rPr>
  </w:style>
  <w:style w:type="character" w:styleId="Strong">
    <w:name w:val="Strong"/>
    <w:basedOn w:val="DefaultParagraphFont"/>
    <w:uiPriority w:val="22"/>
    <w:qFormat/>
    <w:rsid w:val="008A2B93"/>
    <w:rPr>
      <w:b/>
      <w:bCs/>
    </w:rPr>
  </w:style>
  <w:style w:type="character" w:styleId="Emphasis">
    <w:name w:val="Emphasis"/>
    <w:basedOn w:val="DefaultParagraphFont"/>
    <w:uiPriority w:val="20"/>
    <w:qFormat/>
    <w:rsid w:val="008A2B93"/>
    <w:rPr>
      <w:i/>
      <w:iCs/>
    </w:rPr>
  </w:style>
  <w:style w:type="paragraph" w:styleId="NoSpacing">
    <w:name w:val="No Spacing"/>
    <w:uiPriority w:val="99"/>
    <w:qFormat/>
    <w:rsid w:val="008A2B93"/>
    <w:pPr>
      <w:spacing w:after="0" w:line="240" w:lineRule="auto"/>
    </w:pPr>
    <w:rPr>
      <w:rFonts w:ascii="Arial" w:hAnsi="Arial" w:cs="Arial"/>
      <w:sz w:val="24"/>
      <w:szCs w:val="24"/>
      <w:lang w:val="en-029"/>
    </w:rPr>
  </w:style>
  <w:style w:type="character" w:styleId="IntenseEmphasis">
    <w:name w:val="Intense Emphasis"/>
    <w:basedOn w:val="DefaultParagraphFont"/>
    <w:uiPriority w:val="21"/>
    <w:qFormat/>
    <w:rsid w:val="008A2B93"/>
    <w:rPr>
      <w:b/>
      <w:bCs/>
      <w:i/>
      <w:iCs/>
      <w:color w:val="3B8686"/>
    </w:rPr>
  </w:style>
  <w:style w:type="paragraph" w:styleId="TOCHeading">
    <w:name w:val="TOC Heading"/>
    <w:basedOn w:val="Heading1"/>
    <w:next w:val="Normal"/>
    <w:uiPriority w:val="39"/>
    <w:unhideWhenUsed/>
    <w:qFormat/>
    <w:rsid w:val="008A2B93"/>
    <w:pPr>
      <w:keepNext/>
      <w:keepLines/>
      <w:spacing w:before="480" w:after="0"/>
      <w:outlineLvl w:val="9"/>
    </w:pPr>
    <w:rPr>
      <w:rFonts w:asciiTheme="majorHAnsi" w:eastAsiaTheme="majorEastAsia" w:hAnsiTheme="majorHAnsi" w:cstheme="majorBidi"/>
      <w:bCs/>
      <w:sz w:val="28"/>
      <w:szCs w:val="28"/>
      <w:lang w:val="en-US" w:eastAsia="ja-JP"/>
    </w:rPr>
  </w:style>
  <w:style w:type="paragraph" w:customStyle="1" w:styleId="ESH1">
    <w:name w:val="ES H1"/>
    <w:basedOn w:val="Normal"/>
    <w:rsid w:val="008A2B93"/>
    <w:pPr>
      <w:spacing w:before="200" w:line="240" w:lineRule="auto"/>
    </w:pPr>
    <w:rPr>
      <w:rFonts w:ascii="Arial" w:hAnsi="Arial" w:cs="Arial"/>
      <w:b/>
      <w:bCs/>
      <w:color w:val="E0594A"/>
      <w:sz w:val="36"/>
      <w:szCs w:val="36"/>
    </w:rPr>
  </w:style>
  <w:style w:type="paragraph" w:customStyle="1" w:styleId="ESH2">
    <w:name w:val="ES H2"/>
    <w:basedOn w:val="Normal"/>
    <w:rsid w:val="008A2B93"/>
    <w:pPr>
      <w:spacing w:before="200" w:line="240" w:lineRule="auto"/>
    </w:pPr>
    <w:rPr>
      <w:rFonts w:ascii="Arial" w:hAnsi="Arial" w:cs="Arial"/>
      <w:b/>
      <w:bCs/>
      <w:color w:val="F57F3B"/>
      <w:sz w:val="28"/>
      <w:szCs w:val="20"/>
    </w:rPr>
  </w:style>
  <w:style w:type="character" w:customStyle="1" w:styleId="ListParagraphChar">
    <w:name w:val="List Paragraph Char"/>
    <w:aliases w:val="Normal bullets Char,Bullet Char,NFP GP Bulleted List Char,List Paragraph1 Char,Recommendation Char,List Paragraph11 Char,FooterText Char,numbered Char,Paragraphe de liste1 Char,Bulletr List Paragraph Char,列出段落 Char,列出段落1 Char,L Char"/>
    <w:basedOn w:val="DefaultParagraphFont"/>
    <w:link w:val="ListParagraph"/>
    <w:qFormat/>
    <w:locked/>
    <w:rsid w:val="008A2B93"/>
  </w:style>
  <w:style w:type="paragraph" w:customStyle="1" w:styleId="ESBody">
    <w:name w:val="ES Body"/>
    <w:basedOn w:val="Normal"/>
    <w:rsid w:val="008A2B93"/>
    <w:pPr>
      <w:spacing w:before="200" w:line="320" w:lineRule="exact"/>
    </w:pPr>
    <w:rPr>
      <w:rFonts w:ascii="Arial" w:hAnsi="Arial" w:cs="Arial"/>
      <w:szCs w:val="20"/>
    </w:rPr>
  </w:style>
  <w:style w:type="paragraph" w:customStyle="1" w:styleId="WW-BodyText3">
    <w:name w:val="WW-Body Text 3"/>
    <w:basedOn w:val="Normal"/>
    <w:rsid w:val="008A2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pPr>
    <w:rPr>
      <w:rFonts w:ascii="Helv" w:eastAsia="Times New Roman" w:hAnsi="Helv" w:cs="Times New Roman"/>
      <w:i/>
      <w:szCs w:val="20"/>
      <w:lang w:val="en-US" w:eastAsia="ar-SA"/>
    </w:rPr>
  </w:style>
  <w:style w:type="paragraph" w:customStyle="1" w:styleId="WW-BodyText2">
    <w:name w:val="WW-Body Text 2"/>
    <w:basedOn w:val="Normal"/>
    <w:rsid w:val="008A2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left="720" w:hanging="720"/>
    </w:pPr>
    <w:rPr>
      <w:rFonts w:ascii="Helv" w:eastAsia="Times New Roman" w:hAnsi="Helv" w:cs="Times New Roman"/>
      <w:sz w:val="24"/>
      <w:szCs w:val="20"/>
      <w:lang w:val="en-US" w:eastAsia="ar-SA"/>
    </w:rPr>
  </w:style>
  <w:style w:type="paragraph" w:styleId="ListBullet">
    <w:name w:val="List Bullet"/>
    <w:basedOn w:val="Normal"/>
    <w:uiPriority w:val="99"/>
    <w:semiHidden/>
    <w:unhideWhenUsed/>
    <w:rsid w:val="008A2B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2B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7D5546"/>
    <w:pPr>
      <w:tabs>
        <w:tab w:val="left" w:pos="660"/>
        <w:tab w:val="right" w:leader="dot" w:pos="9350"/>
      </w:tabs>
      <w:spacing w:after="100" w:line="276" w:lineRule="auto"/>
    </w:pPr>
    <w:rPr>
      <w:rFonts w:cs="Arial"/>
      <w:noProof/>
      <w:sz w:val="28"/>
      <w:szCs w:val="28"/>
    </w:rPr>
  </w:style>
  <w:style w:type="paragraph" w:styleId="TOC2">
    <w:name w:val="toc 2"/>
    <w:basedOn w:val="Normal"/>
    <w:next w:val="Normal"/>
    <w:autoRedefine/>
    <w:uiPriority w:val="39"/>
    <w:unhideWhenUsed/>
    <w:rsid w:val="00AE08EF"/>
    <w:pPr>
      <w:tabs>
        <w:tab w:val="left" w:pos="880"/>
        <w:tab w:val="right" w:leader="dot" w:pos="9350"/>
      </w:tabs>
      <w:spacing w:after="100" w:line="276" w:lineRule="auto"/>
      <w:ind w:left="440"/>
    </w:pPr>
    <w:rPr>
      <w:rFonts w:ascii="Arial" w:hAnsi="Arial" w:cs="Arial"/>
      <w:sz w:val="24"/>
      <w:szCs w:val="24"/>
    </w:rPr>
  </w:style>
  <w:style w:type="character" w:customStyle="1" w:styleId="t">
    <w:name w:val="t"/>
    <w:basedOn w:val="DefaultParagraphFont"/>
    <w:rsid w:val="008A2B93"/>
  </w:style>
  <w:style w:type="character" w:styleId="CommentReference">
    <w:name w:val="annotation reference"/>
    <w:basedOn w:val="DefaultParagraphFont"/>
    <w:uiPriority w:val="99"/>
    <w:semiHidden/>
    <w:unhideWhenUsed/>
    <w:rsid w:val="008A2B93"/>
    <w:rPr>
      <w:sz w:val="16"/>
      <w:szCs w:val="16"/>
    </w:rPr>
  </w:style>
  <w:style w:type="paragraph" w:styleId="CommentText">
    <w:name w:val="annotation text"/>
    <w:basedOn w:val="Normal"/>
    <w:link w:val="CommentTextChar"/>
    <w:uiPriority w:val="99"/>
    <w:unhideWhenUsed/>
    <w:rsid w:val="008A2B93"/>
    <w:pPr>
      <w:spacing w:after="200"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8A2B9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A2B93"/>
    <w:rPr>
      <w:b/>
      <w:bCs/>
    </w:rPr>
  </w:style>
  <w:style w:type="character" w:customStyle="1" w:styleId="CommentSubjectChar">
    <w:name w:val="Comment Subject Char"/>
    <w:basedOn w:val="CommentTextChar"/>
    <w:link w:val="CommentSubject"/>
    <w:uiPriority w:val="99"/>
    <w:semiHidden/>
    <w:rsid w:val="008A2B93"/>
    <w:rPr>
      <w:rFonts w:ascii="Arial" w:hAnsi="Arial" w:cs="Arial"/>
      <w:b/>
      <w:bCs/>
      <w:sz w:val="20"/>
      <w:szCs w:val="20"/>
    </w:rPr>
  </w:style>
  <w:style w:type="paragraph" w:styleId="Revision">
    <w:name w:val="Revision"/>
    <w:hidden/>
    <w:uiPriority w:val="99"/>
    <w:semiHidden/>
    <w:rsid w:val="008A2B93"/>
    <w:pPr>
      <w:spacing w:after="0" w:line="240" w:lineRule="auto"/>
    </w:pPr>
    <w:rPr>
      <w:rFonts w:ascii="Arial" w:hAnsi="Arial" w:cs="Arial"/>
      <w:sz w:val="24"/>
      <w:szCs w:val="24"/>
    </w:rPr>
  </w:style>
  <w:style w:type="paragraph" w:customStyle="1" w:styleId="li1">
    <w:name w:val="li1"/>
    <w:basedOn w:val="Normal"/>
    <w:rsid w:val="008A2B93"/>
    <w:pPr>
      <w:spacing w:line="240" w:lineRule="auto"/>
    </w:pPr>
    <w:rPr>
      <w:rFonts w:ascii="Helvetica Neue" w:hAnsi="Helvetica Neue" w:cs="Calibri"/>
      <w:sz w:val="20"/>
      <w:szCs w:val="20"/>
      <w:lang w:eastAsia="en-CA"/>
    </w:rPr>
  </w:style>
  <w:style w:type="character" w:styleId="FollowedHyperlink">
    <w:name w:val="FollowedHyperlink"/>
    <w:basedOn w:val="DefaultParagraphFont"/>
    <w:uiPriority w:val="99"/>
    <w:semiHidden/>
    <w:unhideWhenUsed/>
    <w:rsid w:val="00DD5BAE"/>
    <w:rPr>
      <w:color w:val="954F72" w:themeColor="followedHyperlink"/>
      <w:u w:val="single"/>
    </w:rPr>
  </w:style>
  <w:style w:type="paragraph" w:styleId="TOC3">
    <w:name w:val="toc 3"/>
    <w:basedOn w:val="Normal"/>
    <w:next w:val="Normal"/>
    <w:autoRedefine/>
    <w:uiPriority w:val="39"/>
    <w:unhideWhenUsed/>
    <w:rsid w:val="00BC4CBC"/>
    <w:pPr>
      <w:spacing w:after="100"/>
      <w:ind w:left="440"/>
    </w:pPr>
    <w:rPr>
      <w:rFonts w:eastAsiaTheme="minorEastAsia" w:cs="Times New Roman"/>
      <w:lang w:val="en-US"/>
    </w:rPr>
  </w:style>
  <w:style w:type="character" w:customStyle="1" w:styleId="UnresolvedMention2">
    <w:name w:val="Unresolved Mention2"/>
    <w:basedOn w:val="DefaultParagraphFont"/>
    <w:uiPriority w:val="99"/>
    <w:semiHidden/>
    <w:unhideWhenUsed/>
    <w:rsid w:val="00990039"/>
    <w:rPr>
      <w:color w:val="605E5C"/>
      <w:shd w:val="clear" w:color="auto" w:fill="E1DFDD"/>
    </w:rPr>
  </w:style>
  <w:style w:type="paragraph" w:customStyle="1" w:styleId="Default">
    <w:name w:val="Default"/>
    <w:rsid w:val="008A78FC"/>
    <w:pPr>
      <w:autoSpaceDE w:val="0"/>
      <w:autoSpaceDN w:val="0"/>
      <w:adjustRightInd w:val="0"/>
      <w:spacing w:after="0" w:line="240" w:lineRule="auto"/>
    </w:pPr>
    <w:rPr>
      <w:rFonts w:ascii="Calibri" w:hAnsi="Calibri" w:cs="Calibri"/>
      <w:color w:val="000000"/>
      <w:sz w:val="24"/>
      <w:szCs w:val="24"/>
    </w:rPr>
  </w:style>
  <w:style w:type="character" w:customStyle="1" w:styleId="None">
    <w:name w:val="None"/>
    <w:rsid w:val="00620E4F"/>
  </w:style>
  <w:style w:type="paragraph" w:customStyle="1" w:styleId="Question">
    <w:name w:val="Question"/>
    <w:autoRedefine/>
    <w:rsid w:val="007762BE"/>
    <w:pPr>
      <w:keepNext/>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fr-CA"/>
    </w:rPr>
  </w:style>
  <w:style w:type="paragraph" w:customStyle="1" w:styleId="Reponse">
    <w:name w:val="Reponse"/>
    <w:autoRedefine/>
    <w:rsid w:val="007762BE"/>
    <w:pPr>
      <w:keepNext/>
      <w:tabs>
        <w:tab w:val="right" w:leader="dot" w:pos="6804"/>
        <w:tab w:val="right" w:pos="7371"/>
        <w:tab w:val="right" w:pos="8505"/>
      </w:tabs>
      <w:overflowPunct w:val="0"/>
      <w:autoSpaceDE w:val="0"/>
      <w:autoSpaceDN w:val="0"/>
      <w:adjustRightInd w:val="0"/>
      <w:spacing w:after="0" w:line="240" w:lineRule="auto"/>
      <w:ind w:right="2098"/>
      <w:textAlignment w:val="baseline"/>
    </w:pPr>
    <w:rPr>
      <w:rFonts w:ascii="Tms Rmn" w:eastAsia="Times New Roman" w:hAnsi="Tms Rmn" w:cs="Times New Roman"/>
      <w:b/>
      <w:bCs/>
      <w:sz w:val="24"/>
      <w:szCs w:val="24"/>
      <w:shd w:val="clear" w:color="auto" w:fill="E6E6E6"/>
    </w:rPr>
  </w:style>
  <w:style w:type="paragraph" w:customStyle="1" w:styleId="EndQuestion">
    <w:name w:val="EndQuestion"/>
    <w:rsid w:val="007762B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Note">
    <w:name w:val="Note"/>
    <w:uiPriority w:val="99"/>
    <w:rsid w:val="007762B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
    <w:name w:val="Style2"/>
    <w:basedOn w:val="Normal"/>
    <w:link w:val="Style2Char"/>
    <w:rsid w:val="007762BE"/>
    <w:pPr>
      <w:overflowPunct w:val="0"/>
      <w:autoSpaceDE w:val="0"/>
      <w:autoSpaceDN w:val="0"/>
      <w:adjustRightInd w:val="0"/>
      <w:spacing w:line="240" w:lineRule="auto"/>
      <w:jc w:val="left"/>
      <w:textAlignment w:val="baseline"/>
    </w:pPr>
    <w:rPr>
      <w:rFonts w:asciiTheme="minorHAnsi" w:eastAsia="Times New Roman" w:hAnsiTheme="minorHAnsi" w:cstheme="minorHAnsi"/>
    </w:rPr>
  </w:style>
  <w:style w:type="character" w:customStyle="1" w:styleId="Style2Char">
    <w:name w:val="Style2 Char"/>
    <w:basedOn w:val="DefaultParagraphFont"/>
    <w:link w:val="Style2"/>
    <w:rsid w:val="007762BE"/>
    <w:rPr>
      <w:rFonts w:eastAsia="Times New Roman" w:cstheme="minorHAnsi"/>
    </w:rPr>
  </w:style>
  <w:style w:type="paragraph" w:styleId="Index1">
    <w:name w:val="index 1"/>
    <w:basedOn w:val="Normal"/>
    <w:next w:val="Normal"/>
    <w:autoRedefine/>
    <w:uiPriority w:val="99"/>
    <w:semiHidden/>
    <w:unhideWhenUsed/>
    <w:rsid w:val="00793CB7"/>
    <w:pPr>
      <w:spacing w:line="240" w:lineRule="auto"/>
      <w:ind w:left="220" w:hanging="220"/>
    </w:pPr>
  </w:style>
  <w:style w:type="paragraph" w:styleId="EndnoteText">
    <w:name w:val="endnote text"/>
    <w:basedOn w:val="Normal"/>
    <w:link w:val="EndnoteTextChar"/>
    <w:uiPriority w:val="99"/>
    <w:semiHidden/>
    <w:unhideWhenUsed/>
    <w:rsid w:val="00BA60DE"/>
    <w:pPr>
      <w:spacing w:line="240" w:lineRule="auto"/>
    </w:pPr>
    <w:rPr>
      <w:sz w:val="20"/>
      <w:szCs w:val="20"/>
    </w:rPr>
  </w:style>
  <w:style w:type="character" w:customStyle="1" w:styleId="EndnoteTextChar">
    <w:name w:val="Endnote Text Char"/>
    <w:basedOn w:val="DefaultParagraphFont"/>
    <w:link w:val="EndnoteText"/>
    <w:uiPriority w:val="99"/>
    <w:semiHidden/>
    <w:rsid w:val="00BA60DE"/>
    <w:rPr>
      <w:rFonts w:ascii="Aptos" w:hAnsi="Aptos"/>
      <w:sz w:val="20"/>
      <w:szCs w:val="20"/>
    </w:rPr>
  </w:style>
  <w:style w:type="character" w:styleId="EndnoteReference">
    <w:name w:val="endnote reference"/>
    <w:basedOn w:val="DefaultParagraphFont"/>
    <w:uiPriority w:val="99"/>
    <w:semiHidden/>
    <w:unhideWhenUsed/>
    <w:rsid w:val="00BA60DE"/>
    <w:rPr>
      <w:vertAlign w:val="superscript"/>
    </w:rPr>
  </w:style>
  <w:style w:type="numbering" w:customStyle="1" w:styleId="MAINSECTION">
    <w:name w:val="MAIN SECTION"/>
    <w:basedOn w:val="NoList"/>
    <w:uiPriority w:val="99"/>
    <w:rsid w:val="00A1407D"/>
    <w:pPr>
      <w:numPr>
        <w:numId w:val="31"/>
      </w:numPr>
    </w:pPr>
  </w:style>
  <w:style w:type="character" w:customStyle="1" w:styleId="Heading6Char">
    <w:name w:val="Heading 6 Char"/>
    <w:basedOn w:val="DefaultParagraphFont"/>
    <w:link w:val="Heading6"/>
    <w:uiPriority w:val="9"/>
    <w:rsid w:val="00BB7AB3"/>
    <w:rPr>
      <w:rFonts w:ascii="Aptos" w:eastAsiaTheme="majorEastAsia" w:hAnsi="Aptos" w:cstheme="majorBidi"/>
      <w:b/>
      <w:i/>
      <w:sz w:val="26"/>
    </w:rPr>
  </w:style>
  <w:style w:type="numbering" w:customStyle="1" w:styleId="Table1">
    <w:name w:val="Table 1"/>
    <w:uiPriority w:val="99"/>
    <w:rsid w:val="004A3338"/>
    <w:pPr>
      <w:numPr>
        <w:numId w:val="36"/>
      </w:numPr>
    </w:pPr>
  </w:style>
  <w:style w:type="character" w:customStyle="1" w:styleId="Heading7Char">
    <w:name w:val="Heading 7 Char"/>
    <w:basedOn w:val="DefaultParagraphFont"/>
    <w:link w:val="Heading7"/>
    <w:uiPriority w:val="9"/>
    <w:rsid w:val="00BC0EA1"/>
    <w:rPr>
      <w:rFonts w:ascii="Aptos" w:eastAsiaTheme="majorEastAsia" w:hAnsi="Aptos" w:cstheme="majorBidi"/>
      <w:b/>
      <w:i/>
      <w:iCs/>
      <w:sz w:val="24"/>
    </w:rPr>
  </w:style>
  <w:style w:type="paragraph" w:customStyle="1" w:styleId="xxxxxmsolistparagraph">
    <w:name w:val="x_xxxxmsolistparagraph"/>
    <w:basedOn w:val="Normal"/>
    <w:rsid w:val="00305E11"/>
    <w:pPr>
      <w:spacing w:line="240" w:lineRule="auto"/>
      <w:ind w:left="720"/>
      <w:jc w:val="left"/>
    </w:pPr>
    <w:rPr>
      <w:rFonts w:ascii="Calibri" w:hAnsi="Calibri" w:cs="Calibri"/>
      <w:lang w:eastAsia="en-CA"/>
    </w:rPr>
  </w:style>
  <w:style w:type="paragraph" w:customStyle="1" w:styleId="xmsonormal">
    <w:name w:val="x_msonormal"/>
    <w:basedOn w:val="Normal"/>
    <w:rsid w:val="009A03C3"/>
    <w:pPr>
      <w:spacing w:line="240" w:lineRule="auto"/>
      <w:jc w:val="left"/>
    </w:pPr>
    <w:rPr>
      <w:rFonts w:ascii="Calibri" w:hAnsi="Calibri" w:cs="Calibri"/>
      <w:lang w:eastAsia="en-CA"/>
    </w:rPr>
  </w:style>
  <w:style w:type="paragraph" w:customStyle="1" w:styleId="Chapterbodytext">
    <w:name w:val="Chapter body text"/>
    <w:basedOn w:val="Normal"/>
    <w:link w:val="ChapterbodytextChar1"/>
    <w:uiPriority w:val="99"/>
    <w:rsid w:val="00832B3C"/>
    <w:pPr>
      <w:tabs>
        <w:tab w:val="left" w:pos="1080"/>
      </w:tabs>
      <w:spacing w:line="276" w:lineRule="auto"/>
    </w:pPr>
    <w:rPr>
      <w:rFonts w:ascii="Arial Narrow" w:eastAsia="MS Mincho" w:hAnsi="Arial Narrow" w:cs="Times New Roman"/>
      <w:sz w:val="24"/>
      <w:szCs w:val="20"/>
      <w:lang w:eastAsia="ja-JP"/>
    </w:rPr>
  </w:style>
  <w:style w:type="character" w:styleId="FootnoteReference">
    <w:name w:val="footnote reference"/>
    <w:basedOn w:val="DefaultParagraphFont"/>
    <w:uiPriority w:val="99"/>
    <w:semiHidden/>
    <w:rsid w:val="00832B3C"/>
    <w:rPr>
      <w:rFonts w:cs="Times New Roman"/>
      <w:vertAlign w:val="superscript"/>
    </w:rPr>
  </w:style>
  <w:style w:type="paragraph" w:styleId="FootnoteText">
    <w:name w:val="footnote text"/>
    <w:basedOn w:val="Normal"/>
    <w:link w:val="FootnoteTextChar"/>
    <w:autoRedefine/>
    <w:uiPriority w:val="99"/>
    <w:semiHidden/>
    <w:rsid w:val="00832B3C"/>
    <w:pPr>
      <w:tabs>
        <w:tab w:val="left" w:pos="180"/>
      </w:tabs>
      <w:spacing w:after="80" w:line="276" w:lineRule="auto"/>
      <w:ind w:left="180" w:right="360" w:hanging="187"/>
      <w:jc w:val="left"/>
    </w:pPr>
    <w:rPr>
      <w:rFonts w:ascii="Arial Narrow" w:eastAsia="MS Mincho" w:hAnsi="Arial Narrow" w:cs="Times New Roman"/>
      <w:sz w:val="18"/>
      <w:szCs w:val="20"/>
      <w:lang w:eastAsia="ja-JP"/>
    </w:rPr>
  </w:style>
  <w:style w:type="character" w:customStyle="1" w:styleId="FootnoteTextChar">
    <w:name w:val="Footnote Text Char"/>
    <w:basedOn w:val="DefaultParagraphFont"/>
    <w:link w:val="FootnoteText"/>
    <w:uiPriority w:val="99"/>
    <w:semiHidden/>
    <w:rsid w:val="00832B3C"/>
    <w:rPr>
      <w:rFonts w:ascii="Arial Narrow" w:eastAsia="MS Mincho" w:hAnsi="Arial Narrow" w:cs="Times New Roman"/>
      <w:sz w:val="18"/>
      <w:szCs w:val="20"/>
      <w:lang w:eastAsia="ja-JP"/>
    </w:rPr>
  </w:style>
  <w:style w:type="character" w:customStyle="1" w:styleId="ChapterbodytextChar1">
    <w:name w:val="Chapter body text Char1"/>
    <w:link w:val="Chapterbodytext"/>
    <w:uiPriority w:val="99"/>
    <w:locked/>
    <w:rsid w:val="00832B3C"/>
    <w:rPr>
      <w:rFonts w:ascii="Arial Narrow" w:eastAsia="MS Mincho" w:hAnsi="Arial Narrow" w:cs="Times New Roman"/>
      <w:sz w:val="24"/>
      <w:szCs w:val="20"/>
      <w:lang w:eastAsia="ja-JP"/>
    </w:rPr>
  </w:style>
  <w:style w:type="paragraph" w:styleId="PlainText">
    <w:name w:val="Plain Text"/>
    <w:basedOn w:val="Normal"/>
    <w:link w:val="PlainTextChar1"/>
    <w:uiPriority w:val="99"/>
    <w:rsid w:val="00832B3C"/>
    <w:pPr>
      <w:spacing w:before="100" w:beforeAutospacing="1" w:after="100" w:afterAutospacing="1" w:line="240" w:lineRule="auto"/>
      <w:jc w:val="left"/>
    </w:pPr>
    <w:rPr>
      <w:rFonts w:ascii="Times New Roman" w:eastAsia="Calibri" w:hAnsi="Times New Roman" w:cs="Times New Roman"/>
      <w:sz w:val="24"/>
      <w:szCs w:val="20"/>
      <w:lang w:val="en-US"/>
    </w:rPr>
  </w:style>
  <w:style w:type="character" w:customStyle="1" w:styleId="PlainTextChar">
    <w:name w:val="Plain Text Char"/>
    <w:basedOn w:val="DefaultParagraphFont"/>
    <w:uiPriority w:val="99"/>
    <w:semiHidden/>
    <w:rsid w:val="00832B3C"/>
    <w:rPr>
      <w:rFonts w:ascii="Consolas" w:hAnsi="Consolas"/>
      <w:sz w:val="21"/>
      <w:szCs w:val="21"/>
    </w:rPr>
  </w:style>
  <w:style w:type="character" w:customStyle="1" w:styleId="PlainTextChar1">
    <w:name w:val="Plain Text Char1"/>
    <w:link w:val="PlainText"/>
    <w:uiPriority w:val="99"/>
    <w:locked/>
    <w:rsid w:val="00832B3C"/>
    <w:rPr>
      <w:rFonts w:ascii="Times New Roman" w:eastAsia="Calibri" w:hAnsi="Times New Roman" w:cs="Times New Roman"/>
      <w:sz w:val="24"/>
      <w:szCs w:val="20"/>
      <w:lang w:val="en-US"/>
    </w:rPr>
  </w:style>
  <w:style w:type="character" w:customStyle="1" w:styleId="Mention1">
    <w:name w:val="Mention1"/>
    <w:basedOn w:val="DefaultParagraphFont"/>
    <w:uiPriority w:val="99"/>
    <w:unhideWhenUsed/>
    <w:rsid w:val="002878D7"/>
    <w:rPr>
      <w:color w:val="2B579A"/>
      <w:shd w:val="clear" w:color="auto" w:fill="E6E6E6"/>
    </w:rPr>
  </w:style>
  <w:style w:type="character" w:customStyle="1" w:styleId="titleenglish0">
    <w:name w:val="titleenglish0"/>
    <w:basedOn w:val="DefaultParagraphFont"/>
    <w:rsid w:val="00F0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3824">
      <w:bodyDiv w:val="1"/>
      <w:marLeft w:val="0"/>
      <w:marRight w:val="0"/>
      <w:marTop w:val="0"/>
      <w:marBottom w:val="0"/>
      <w:divBdr>
        <w:top w:val="none" w:sz="0" w:space="0" w:color="auto"/>
        <w:left w:val="none" w:sz="0" w:space="0" w:color="auto"/>
        <w:bottom w:val="none" w:sz="0" w:space="0" w:color="auto"/>
        <w:right w:val="none" w:sz="0" w:space="0" w:color="auto"/>
      </w:divBdr>
    </w:div>
    <w:div w:id="112944996">
      <w:bodyDiv w:val="1"/>
      <w:marLeft w:val="0"/>
      <w:marRight w:val="0"/>
      <w:marTop w:val="0"/>
      <w:marBottom w:val="0"/>
      <w:divBdr>
        <w:top w:val="none" w:sz="0" w:space="0" w:color="auto"/>
        <w:left w:val="none" w:sz="0" w:space="0" w:color="auto"/>
        <w:bottom w:val="none" w:sz="0" w:space="0" w:color="auto"/>
        <w:right w:val="none" w:sz="0" w:space="0" w:color="auto"/>
      </w:divBdr>
    </w:div>
    <w:div w:id="156851666">
      <w:bodyDiv w:val="1"/>
      <w:marLeft w:val="0"/>
      <w:marRight w:val="0"/>
      <w:marTop w:val="0"/>
      <w:marBottom w:val="0"/>
      <w:divBdr>
        <w:top w:val="none" w:sz="0" w:space="0" w:color="auto"/>
        <w:left w:val="none" w:sz="0" w:space="0" w:color="auto"/>
        <w:bottom w:val="none" w:sz="0" w:space="0" w:color="auto"/>
        <w:right w:val="none" w:sz="0" w:space="0" w:color="auto"/>
      </w:divBdr>
    </w:div>
    <w:div w:id="188034005">
      <w:bodyDiv w:val="1"/>
      <w:marLeft w:val="0"/>
      <w:marRight w:val="0"/>
      <w:marTop w:val="0"/>
      <w:marBottom w:val="0"/>
      <w:divBdr>
        <w:top w:val="none" w:sz="0" w:space="0" w:color="auto"/>
        <w:left w:val="none" w:sz="0" w:space="0" w:color="auto"/>
        <w:bottom w:val="none" w:sz="0" w:space="0" w:color="auto"/>
        <w:right w:val="none" w:sz="0" w:space="0" w:color="auto"/>
      </w:divBdr>
    </w:div>
    <w:div w:id="248077246">
      <w:bodyDiv w:val="1"/>
      <w:marLeft w:val="0"/>
      <w:marRight w:val="0"/>
      <w:marTop w:val="0"/>
      <w:marBottom w:val="0"/>
      <w:divBdr>
        <w:top w:val="none" w:sz="0" w:space="0" w:color="auto"/>
        <w:left w:val="none" w:sz="0" w:space="0" w:color="auto"/>
        <w:bottom w:val="none" w:sz="0" w:space="0" w:color="auto"/>
        <w:right w:val="none" w:sz="0" w:space="0" w:color="auto"/>
      </w:divBdr>
    </w:div>
    <w:div w:id="264919854">
      <w:bodyDiv w:val="1"/>
      <w:marLeft w:val="0"/>
      <w:marRight w:val="0"/>
      <w:marTop w:val="0"/>
      <w:marBottom w:val="0"/>
      <w:divBdr>
        <w:top w:val="none" w:sz="0" w:space="0" w:color="auto"/>
        <w:left w:val="none" w:sz="0" w:space="0" w:color="auto"/>
        <w:bottom w:val="none" w:sz="0" w:space="0" w:color="auto"/>
        <w:right w:val="none" w:sz="0" w:space="0" w:color="auto"/>
      </w:divBdr>
      <w:divsChild>
        <w:div w:id="527185557">
          <w:marLeft w:val="0"/>
          <w:marRight w:val="0"/>
          <w:marTop w:val="0"/>
          <w:marBottom w:val="0"/>
          <w:divBdr>
            <w:top w:val="single" w:sz="2" w:space="0" w:color="E3E3E3"/>
            <w:left w:val="single" w:sz="2" w:space="0" w:color="E3E3E3"/>
            <w:bottom w:val="single" w:sz="2" w:space="0" w:color="E3E3E3"/>
            <w:right w:val="single" w:sz="2" w:space="0" w:color="E3E3E3"/>
          </w:divBdr>
          <w:divsChild>
            <w:div w:id="1208833598">
              <w:marLeft w:val="0"/>
              <w:marRight w:val="0"/>
              <w:marTop w:val="100"/>
              <w:marBottom w:val="100"/>
              <w:divBdr>
                <w:top w:val="single" w:sz="2" w:space="0" w:color="E3E3E3"/>
                <w:left w:val="single" w:sz="2" w:space="0" w:color="E3E3E3"/>
                <w:bottom w:val="single" w:sz="2" w:space="0" w:color="E3E3E3"/>
                <w:right w:val="single" w:sz="2" w:space="0" w:color="E3E3E3"/>
              </w:divBdr>
              <w:divsChild>
                <w:div w:id="1007754063">
                  <w:marLeft w:val="0"/>
                  <w:marRight w:val="0"/>
                  <w:marTop w:val="0"/>
                  <w:marBottom w:val="0"/>
                  <w:divBdr>
                    <w:top w:val="single" w:sz="2" w:space="0" w:color="E3E3E3"/>
                    <w:left w:val="single" w:sz="2" w:space="0" w:color="E3E3E3"/>
                    <w:bottom w:val="single" w:sz="2" w:space="0" w:color="E3E3E3"/>
                    <w:right w:val="single" w:sz="2" w:space="0" w:color="E3E3E3"/>
                  </w:divBdr>
                  <w:divsChild>
                    <w:div w:id="714349061">
                      <w:marLeft w:val="0"/>
                      <w:marRight w:val="0"/>
                      <w:marTop w:val="0"/>
                      <w:marBottom w:val="0"/>
                      <w:divBdr>
                        <w:top w:val="single" w:sz="2" w:space="0" w:color="E3E3E3"/>
                        <w:left w:val="single" w:sz="2" w:space="0" w:color="E3E3E3"/>
                        <w:bottom w:val="single" w:sz="2" w:space="0" w:color="E3E3E3"/>
                        <w:right w:val="single" w:sz="2" w:space="0" w:color="E3E3E3"/>
                      </w:divBdr>
                      <w:divsChild>
                        <w:div w:id="1722243997">
                          <w:marLeft w:val="0"/>
                          <w:marRight w:val="0"/>
                          <w:marTop w:val="0"/>
                          <w:marBottom w:val="0"/>
                          <w:divBdr>
                            <w:top w:val="single" w:sz="2" w:space="0" w:color="E3E3E3"/>
                            <w:left w:val="single" w:sz="2" w:space="0" w:color="E3E3E3"/>
                            <w:bottom w:val="single" w:sz="2" w:space="0" w:color="E3E3E3"/>
                            <w:right w:val="single" w:sz="2" w:space="0" w:color="E3E3E3"/>
                          </w:divBdr>
                          <w:divsChild>
                            <w:div w:id="1143083158">
                              <w:marLeft w:val="0"/>
                              <w:marRight w:val="0"/>
                              <w:marTop w:val="0"/>
                              <w:marBottom w:val="0"/>
                              <w:divBdr>
                                <w:top w:val="single" w:sz="2" w:space="0" w:color="E3E3E3"/>
                                <w:left w:val="single" w:sz="2" w:space="0" w:color="E3E3E3"/>
                                <w:bottom w:val="single" w:sz="2" w:space="0" w:color="E3E3E3"/>
                                <w:right w:val="single" w:sz="2" w:space="0" w:color="E3E3E3"/>
                              </w:divBdr>
                              <w:divsChild>
                                <w:div w:id="12079245">
                                  <w:marLeft w:val="0"/>
                                  <w:marRight w:val="0"/>
                                  <w:marTop w:val="0"/>
                                  <w:marBottom w:val="0"/>
                                  <w:divBdr>
                                    <w:top w:val="single" w:sz="2" w:space="0" w:color="E3E3E3"/>
                                    <w:left w:val="single" w:sz="2" w:space="0" w:color="E3E3E3"/>
                                    <w:bottom w:val="single" w:sz="2" w:space="0" w:color="E3E3E3"/>
                                    <w:right w:val="single" w:sz="2" w:space="0" w:color="E3E3E3"/>
                                  </w:divBdr>
                                  <w:divsChild>
                                    <w:div w:id="10099156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86744037">
      <w:bodyDiv w:val="1"/>
      <w:marLeft w:val="0"/>
      <w:marRight w:val="0"/>
      <w:marTop w:val="0"/>
      <w:marBottom w:val="0"/>
      <w:divBdr>
        <w:top w:val="none" w:sz="0" w:space="0" w:color="auto"/>
        <w:left w:val="none" w:sz="0" w:space="0" w:color="auto"/>
        <w:bottom w:val="none" w:sz="0" w:space="0" w:color="auto"/>
        <w:right w:val="none" w:sz="0" w:space="0" w:color="auto"/>
      </w:divBdr>
    </w:div>
    <w:div w:id="334919985">
      <w:bodyDiv w:val="1"/>
      <w:marLeft w:val="0"/>
      <w:marRight w:val="0"/>
      <w:marTop w:val="0"/>
      <w:marBottom w:val="0"/>
      <w:divBdr>
        <w:top w:val="none" w:sz="0" w:space="0" w:color="auto"/>
        <w:left w:val="none" w:sz="0" w:space="0" w:color="auto"/>
        <w:bottom w:val="none" w:sz="0" w:space="0" w:color="auto"/>
        <w:right w:val="none" w:sz="0" w:space="0" w:color="auto"/>
      </w:divBdr>
    </w:div>
    <w:div w:id="518468373">
      <w:bodyDiv w:val="1"/>
      <w:marLeft w:val="0"/>
      <w:marRight w:val="0"/>
      <w:marTop w:val="0"/>
      <w:marBottom w:val="0"/>
      <w:divBdr>
        <w:top w:val="none" w:sz="0" w:space="0" w:color="auto"/>
        <w:left w:val="none" w:sz="0" w:space="0" w:color="auto"/>
        <w:bottom w:val="none" w:sz="0" w:space="0" w:color="auto"/>
        <w:right w:val="none" w:sz="0" w:space="0" w:color="auto"/>
      </w:divBdr>
    </w:div>
    <w:div w:id="585500948">
      <w:bodyDiv w:val="1"/>
      <w:marLeft w:val="0"/>
      <w:marRight w:val="0"/>
      <w:marTop w:val="0"/>
      <w:marBottom w:val="0"/>
      <w:divBdr>
        <w:top w:val="none" w:sz="0" w:space="0" w:color="auto"/>
        <w:left w:val="none" w:sz="0" w:space="0" w:color="auto"/>
        <w:bottom w:val="none" w:sz="0" w:space="0" w:color="auto"/>
        <w:right w:val="none" w:sz="0" w:space="0" w:color="auto"/>
      </w:divBdr>
    </w:div>
    <w:div w:id="883247777">
      <w:bodyDiv w:val="1"/>
      <w:marLeft w:val="0"/>
      <w:marRight w:val="0"/>
      <w:marTop w:val="0"/>
      <w:marBottom w:val="0"/>
      <w:divBdr>
        <w:top w:val="none" w:sz="0" w:space="0" w:color="auto"/>
        <w:left w:val="none" w:sz="0" w:space="0" w:color="auto"/>
        <w:bottom w:val="none" w:sz="0" w:space="0" w:color="auto"/>
        <w:right w:val="none" w:sz="0" w:space="0" w:color="auto"/>
      </w:divBdr>
    </w:div>
    <w:div w:id="949968659">
      <w:bodyDiv w:val="1"/>
      <w:marLeft w:val="0"/>
      <w:marRight w:val="0"/>
      <w:marTop w:val="0"/>
      <w:marBottom w:val="0"/>
      <w:divBdr>
        <w:top w:val="none" w:sz="0" w:space="0" w:color="auto"/>
        <w:left w:val="none" w:sz="0" w:space="0" w:color="auto"/>
        <w:bottom w:val="none" w:sz="0" w:space="0" w:color="auto"/>
        <w:right w:val="none" w:sz="0" w:space="0" w:color="auto"/>
      </w:divBdr>
    </w:div>
    <w:div w:id="971326335">
      <w:bodyDiv w:val="1"/>
      <w:marLeft w:val="0"/>
      <w:marRight w:val="0"/>
      <w:marTop w:val="0"/>
      <w:marBottom w:val="0"/>
      <w:divBdr>
        <w:top w:val="none" w:sz="0" w:space="0" w:color="auto"/>
        <w:left w:val="none" w:sz="0" w:space="0" w:color="auto"/>
        <w:bottom w:val="none" w:sz="0" w:space="0" w:color="auto"/>
        <w:right w:val="none" w:sz="0" w:space="0" w:color="auto"/>
      </w:divBdr>
    </w:div>
    <w:div w:id="1003432154">
      <w:bodyDiv w:val="1"/>
      <w:marLeft w:val="0"/>
      <w:marRight w:val="0"/>
      <w:marTop w:val="0"/>
      <w:marBottom w:val="0"/>
      <w:divBdr>
        <w:top w:val="none" w:sz="0" w:space="0" w:color="auto"/>
        <w:left w:val="none" w:sz="0" w:space="0" w:color="auto"/>
        <w:bottom w:val="none" w:sz="0" w:space="0" w:color="auto"/>
        <w:right w:val="none" w:sz="0" w:space="0" w:color="auto"/>
      </w:divBdr>
    </w:div>
    <w:div w:id="1106462834">
      <w:bodyDiv w:val="1"/>
      <w:marLeft w:val="0"/>
      <w:marRight w:val="0"/>
      <w:marTop w:val="0"/>
      <w:marBottom w:val="0"/>
      <w:divBdr>
        <w:top w:val="none" w:sz="0" w:space="0" w:color="auto"/>
        <w:left w:val="none" w:sz="0" w:space="0" w:color="auto"/>
        <w:bottom w:val="none" w:sz="0" w:space="0" w:color="auto"/>
        <w:right w:val="none" w:sz="0" w:space="0" w:color="auto"/>
      </w:divBdr>
    </w:div>
    <w:div w:id="1162891573">
      <w:bodyDiv w:val="1"/>
      <w:marLeft w:val="0"/>
      <w:marRight w:val="0"/>
      <w:marTop w:val="0"/>
      <w:marBottom w:val="0"/>
      <w:divBdr>
        <w:top w:val="none" w:sz="0" w:space="0" w:color="auto"/>
        <w:left w:val="none" w:sz="0" w:space="0" w:color="auto"/>
        <w:bottom w:val="none" w:sz="0" w:space="0" w:color="auto"/>
        <w:right w:val="none" w:sz="0" w:space="0" w:color="auto"/>
      </w:divBdr>
    </w:div>
    <w:div w:id="1337995267">
      <w:bodyDiv w:val="1"/>
      <w:marLeft w:val="0"/>
      <w:marRight w:val="0"/>
      <w:marTop w:val="0"/>
      <w:marBottom w:val="0"/>
      <w:divBdr>
        <w:top w:val="none" w:sz="0" w:space="0" w:color="auto"/>
        <w:left w:val="none" w:sz="0" w:space="0" w:color="auto"/>
        <w:bottom w:val="none" w:sz="0" w:space="0" w:color="auto"/>
        <w:right w:val="none" w:sz="0" w:space="0" w:color="auto"/>
      </w:divBdr>
    </w:div>
    <w:div w:id="1343703043">
      <w:bodyDiv w:val="1"/>
      <w:marLeft w:val="0"/>
      <w:marRight w:val="0"/>
      <w:marTop w:val="0"/>
      <w:marBottom w:val="0"/>
      <w:divBdr>
        <w:top w:val="none" w:sz="0" w:space="0" w:color="auto"/>
        <w:left w:val="none" w:sz="0" w:space="0" w:color="auto"/>
        <w:bottom w:val="none" w:sz="0" w:space="0" w:color="auto"/>
        <w:right w:val="none" w:sz="0" w:space="0" w:color="auto"/>
      </w:divBdr>
    </w:div>
    <w:div w:id="1431269986">
      <w:bodyDiv w:val="1"/>
      <w:marLeft w:val="0"/>
      <w:marRight w:val="0"/>
      <w:marTop w:val="0"/>
      <w:marBottom w:val="0"/>
      <w:divBdr>
        <w:top w:val="none" w:sz="0" w:space="0" w:color="auto"/>
        <w:left w:val="none" w:sz="0" w:space="0" w:color="auto"/>
        <w:bottom w:val="none" w:sz="0" w:space="0" w:color="auto"/>
        <w:right w:val="none" w:sz="0" w:space="0" w:color="auto"/>
      </w:divBdr>
    </w:div>
    <w:div w:id="1482581289">
      <w:bodyDiv w:val="1"/>
      <w:marLeft w:val="0"/>
      <w:marRight w:val="0"/>
      <w:marTop w:val="0"/>
      <w:marBottom w:val="0"/>
      <w:divBdr>
        <w:top w:val="none" w:sz="0" w:space="0" w:color="auto"/>
        <w:left w:val="none" w:sz="0" w:space="0" w:color="auto"/>
        <w:bottom w:val="none" w:sz="0" w:space="0" w:color="auto"/>
        <w:right w:val="none" w:sz="0" w:space="0" w:color="auto"/>
      </w:divBdr>
      <w:divsChild>
        <w:div w:id="75244939">
          <w:marLeft w:val="0"/>
          <w:marRight w:val="0"/>
          <w:marTop w:val="0"/>
          <w:marBottom w:val="0"/>
          <w:divBdr>
            <w:top w:val="single" w:sz="2" w:space="0" w:color="E3E3E3"/>
            <w:left w:val="single" w:sz="2" w:space="0" w:color="E3E3E3"/>
            <w:bottom w:val="single" w:sz="2" w:space="0" w:color="E3E3E3"/>
            <w:right w:val="single" w:sz="2" w:space="0" w:color="E3E3E3"/>
          </w:divBdr>
          <w:divsChild>
            <w:div w:id="1799954711">
              <w:marLeft w:val="0"/>
              <w:marRight w:val="0"/>
              <w:marTop w:val="100"/>
              <w:marBottom w:val="100"/>
              <w:divBdr>
                <w:top w:val="single" w:sz="2" w:space="0" w:color="E3E3E3"/>
                <w:left w:val="single" w:sz="2" w:space="0" w:color="E3E3E3"/>
                <w:bottom w:val="single" w:sz="2" w:space="0" w:color="E3E3E3"/>
                <w:right w:val="single" w:sz="2" w:space="0" w:color="E3E3E3"/>
              </w:divBdr>
              <w:divsChild>
                <w:div w:id="2111969945">
                  <w:marLeft w:val="0"/>
                  <w:marRight w:val="0"/>
                  <w:marTop w:val="0"/>
                  <w:marBottom w:val="0"/>
                  <w:divBdr>
                    <w:top w:val="single" w:sz="2" w:space="0" w:color="E3E3E3"/>
                    <w:left w:val="single" w:sz="2" w:space="0" w:color="E3E3E3"/>
                    <w:bottom w:val="single" w:sz="2" w:space="0" w:color="E3E3E3"/>
                    <w:right w:val="single" w:sz="2" w:space="0" w:color="E3E3E3"/>
                  </w:divBdr>
                  <w:divsChild>
                    <w:div w:id="868684437">
                      <w:marLeft w:val="0"/>
                      <w:marRight w:val="0"/>
                      <w:marTop w:val="0"/>
                      <w:marBottom w:val="0"/>
                      <w:divBdr>
                        <w:top w:val="single" w:sz="2" w:space="0" w:color="E3E3E3"/>
                        <w:left w:val="single" w:sz="2" w:space="0" w:color="E3E3E3"/>
                        <w:bottom w:val="single" w:sz="2" w:space="0" w:color="E3E3E3"/>
                        <w:right w:val="single" w:sz="2" w:space="0" w:color="E3E3E3"/>
                      </w:divBdr>
                      <w:divsChild>
                        <w:div w:id="1699112958">
                          <w:marLeft w:val="0"/>
                          <w:marRight w:val="0"/>
                          <w:marTop w:val="0"/>
                          <w:marBottom w:val="0"/>
                          <w:divBdr>
                            <w:top w:val="single" w:sz="2" w:space="0" w:color="E3E3E3"/>
                            <w:left w:val="single" w:sz="2" w:space="0" w:color="E3E3E3"/>
                            <w:bottom w:val="single" w:sz="2" w:space="0" w:color="E3E3E3"/>
                            <w:right w:val="single" w:sz="2" w:space="0" w:color="E3E3E3"/>
                          </w:divBdr>
                          <w:divsChild>
                            <w:div w:id="336470825">
                              <w:marLeft w:val="0"/>
                              <w:marRight w:val="0"/>
                              <w:marTop w:val="0"/>
                              <w:marBottom w:val="0"/>
                              <w:divBdr>
                                <w:top w:val="single" w:sz="2" w:space="0" w:color="E3E3E3"/>
                                <w:left w:val="single" w:sz="2" w:space="0" w:color="E3E3E3"/>
                                <w:bottom w:val="single" w:sz="2" w:space="0" w:color="E3E3E3"/>
                                <w:right w:val="single" w:sz="2" w:space="0" w:color="E3E3E3"/>
                              </w:divBdr>
                              <w:divsChild>
                                <w:div w:id="1290011629">
                                  <w:marLeft w:val="0"/>
                                  <w:marRight w:val="0"/>
                                  <w:marTop w:val="0"/>
                                  <w:marBottom w:val="0"/>
                                  <w:divBdr>
                                    <w:top w:val="single" w:sz="2" w:space="0" w:color="E3E3E3"/>
                                    <w:left w:val="single" w:sz="2" w:space="0" w:color="E3E3E3"/>
                                    <w:bottom w:val="single" w:sz="2" w:space="0" w:color="E3E3E3"/>
                                    <w:right w:val="single" w:sz="2" w:space="0" w:color="E3E3E3"/>
                                  </w:divBdr>
                                  <w:divsChild>
                                    <w:div w:id="7817273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17160180">
      <w:bodyDiv w:val="1"/>
      <w:marLeft w:val="0"/>
      <w:marRight w:val="0"/>
      <w:marTop w:val="0"/>
      <w:marBottom w:val="0"/>
      <w:divBdr>
        <w:top w:val="none" w:sz="0" w:space="0" w:color="auto"/>
        <w:left w:val="none" w:sz="0" w:space="0" w:color="auto"/>
        <w:bottom w:val="none" w:sz="0" w:space="0" w:color="auto"/>
        <w:right w:val="none" w:sz="0" w:space="0" w:color="auto"/>
      </w:divBdr>
    </w:div>
    <w:div w:id="1727752697">
      <w:bodyDiv w:val="1"/>
      <w:marLeft w:val="0"/>
      <w:marRight w:val="0"/>
      <w:marTop w:val="0"/>
      <w:marBottom w:val="0"/>
      <w:divBdr>
        <w:top w:val="none" w:sz="0" w:space="0" w:color="auto"/>
        <w:left w:val="none" w:sz="0" w:space="0" w:color="auto"/>
        <w:bottom w:val="none" w:sz="0" w:space="0" w:color="auto"/>
        <w:right w:val="none" w:sz="0" w:space="0" w:color="auto"/>
      </w:divBdr>
    </w:div>
    <w:div w:id="1809661202">
      <w:bodyDiv w:val="1"/>
      <w:marLeft w:val="0"/>
      <w:marRight w:val="0"/>
      <w:marTop w:val="0"/>
      <w:marBottom w:val="0"/>
      <w:divBdr>
        <w:top w:val="none" w:sz="0" w:space="0" w:color="auto"/>
        <w:left w:val="none" w:sz="0" w:space="0" w:color="auto"/>
        <w:bottom w:val="none" w:sz="0" w:space="0" w:color="auto"/>
        <w:right w:val="none" w:sz="0" w:space="0" w:color="auto"/>
      </w:divBdr>
    </w:div>
    <w:div w:id="1962763559">
      <w:bodyDiv w:val="1"/>
      <w:marLeft w:val="0"/>
      <w:marRight w:val="0"/>
      <w:marTop w:val="0"/>
      <w:marBottom w:val="0"/>
      <w:divBdr>
        <w:top w:val="none" w:sz="0" w:space="0" w:color="auto"/>
        <w:left w:val="none" w:sz="0" w:space="0" w:color="auto"/>
        <w:bottom w:val="none" w:sz="0" w:space="0" w:color="auto"/>
        <w:right w:val="none" w:sz="0" w:space="0" w:color="auto"/>
      </w:divBdr>
    </w:div>
    <w:div w:id="1978146154">
      <w:bodyDiv w:val="1"/>
      <w:marLeft w:val="0"/>
      <w:marRight w:val="0"/>
      <w:marTop w:val="0"/>
      <w:marBottom w:val="0"/>
      <w:divBdr>
        <w:top w:val="none" w:sz="0" w:space="0" w:color="auto"/>
        <w:left w:val="none" w:sz="0" w:space="0" w:color="auto"/>
        <w:bottom w:val="none" w:sz="0" w:space="0" w:color="auto"/>
        <w:right w:val="none" w:sz="0" w:space="0" w:color="auto"/>
      </w:divBdr>
    </w:div>
    <w:div w:id="1989741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Ccopyright-droitdauteurTC@tc.gc.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cid:image002.png@01D9C49A.2CD67480" TargetMode="External"/><Relationship Id="rId7" Type="http://schemas.openxmlformats.org/officeDocument/2006/relationships/settings" Target="settings.xml"/><Relationship Id="rId12" Type="http://schemas.openxmlformats.org/officeDocument/2006/relationships/hyperlink" Target="http://www.tc.gc.ca/eng/crown-copyright-request-614.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2F4167123B034DA9E6785196EA4C01" ma:contentTypeVersion="2" ma:contentTypeDescription="Create a new document." ma:contentTypeScope="" ma:versionID="77b59dfa3365b3b970cf5fda598a161c">
  <xsd:schema xmlns:xsd="http://www.w3.org/2001/XMLSchema" xmlns:xs="http://www.w3.org/2001/XMLSchema" xmlns:p="http://schemas.microsoft.com/office/2006/metadata/properties" xmlns:ns3="bb668ec8-d13a-485d-89fb-5186d01d802c" targetNamespace="http://schemas.microsoft.com/office/2006/metadata/properties" ma:root="true" ma:fieldsID="b620af87a4a9b5736922ce7db8d3bba0" ns3:_="">
    <xsd:import namespace="bb668ec8-d13a-485d-89fb-5186d01d802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68ec8-d13a-485d-89fb-5186d01d8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BBFC9-BE48-41E5-8E1A-6F9EB049BB82}">
  <ds:schemaRefs>
    <ds:schemaRef ds:uri="http://schemas.microsoft.com/sharepoint/v3/contenttype/forms"/>
  </ds:schemaRefs>
</ds:datastoreItem>
</file>

<file path=customXml/itemProps2.xml><?xml version="1.0" encoding="utf-8"?>
<ds:datastoreItem xmlns:ds="http://schemas.openxmlformats.org/officeDocument/2006/customXml" ds:itemID="{26FA3DE7-65F8-4EE8-994D-923C28EBA21E}">
  <ds:schemaRefs>
    <ds:schemaRef ds:uri="http://schemas.openxmlformats.org/officeDocument/2006/bibliography"/>
  </ds:schemaRefs>
</ds:datastoreItem>
</file>

<file path=customXml/itemProps3.xml><?xml version="1.0" encoding="utf-8"?>
<ds:datastoreItem xmlns:ds="http://schemas.openxmlformats.org/officeDocument/2006/customXml" ds:itemID="{E941C290-B8B6-483C-BB1E-C4B6A93F8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68ec8-d13a-485d-89fb-5186d01d8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4648B-9DDD-4529-B2CA-CC56443660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21609</CharactersWithSpaces>
  <SharedDoc>false</SharedDoc>
  <HLinks>
    <vt:vector size="180" baseType="variant">
      <vt:variant>
        <vt:i4>7012429</vt:i4>
      </vt:variant>
      <vt:variant>
        <vt:i4>150</vt:i4>
      </vt:variant>
      <vt:variant>
        <vt:i4>0</vt:i4>
      </vt:variant>
      <vt:variant>
        <vt:i4>5</vt:i4>
      </vt:variant>
      <vt:variant>
        <vt:lpwstr>mailto:information@pollara.com</vt:lpwstr>
      </vt:variant>
      <vt:variant>
        <vt:lpwstr/>
      </vt:variant>
      <vt:variant>
        <vt:i4>7012429</vt:i4>
      </vt:variant>
      <vt:variant>
        <vt:i4>147</vt:i4>
      </vt:variant>
      <vt:variant>
        <vt:i4>0</vt:i4>
      </vt:variant>
      <vt:variant>
        <vt:i4>5</vt:i4>
      </vt:variant>
      <vt:variant>
        <vt:lpwstr>mailto:information@pollara.com</vt:lpwstr>
      </vt:variant>
      <vt:variant>
        <vt:lpwstr/>
      </vt:variant>
      <vt:variant>
        <vt:i4>1114170</vt:i4>
      </vt:variant>
      <vt:variant>
        <vt:i4>140</vt:i4>
      </vt:variant>
      <vt:variant>
        <vt:i4>0</vt:i4>
      </vt:variant>
      <vt:variant>
        <vt:i4>5</vt:i4>
      </vt:variant>
      <vt:variant>
        <vt:lpwstr/>
      </vt:variant>
      <vt:variant>
        <vt:lpwstr>_Toc159162402</vt:lpwstr>
      </vt:variant>
      <vt:variant>
        <vt:i4>1114170</vt:i4>
      </vt:variant>
      <vt:variant>
        <vt:i4>134</vt:i4>
      </vt:variant>
      <vt:variant>
        <vt:i4>0</vt:i4>
      </vt:variant>
      <vt:variant>
        <vt:i4>5</vt:i4>
      </vt:variant>
      <vt:variant>
        <vt:lpwstr/>
      </vt:variant>
      <vt:variant>
        <vt:lpwstr>_Toc159162401</vt:lpwstr>
      </vt:variant>
      <vt:variant>
        <vt:i4>1114170</vt:i4>
      </vt:variant>
      <vt:variant>
        <vt:i4>128</vt:i4>
      </vt:variant>
      <vt:variant>
        <vt:i4>0</vt:i4>
      </vt:variant>
      <vt:variant>
        <vt:i4>5</vt:i4>
      </vt:variant>
      <vt:variant>
        <vt:lpwstr/>
      </vt:variant>
      <vt:variant>
        <vt:lpwstr>_Toc159162400</vt:lpwstr>
      </vt:variant>
      <vt:variant>
        <vt:i4>1572925</vt:i4>
      </vt:variant>
      <vt:variant>
        <vt:i4>122</vt:i4>
      </vt:variant>
      <vt:variant>
        <vt:i4>0</vt:i4>
      </vt:variant>
      <vt:variant>
        <vt:i4>5</vt:i4>
      </vt:variant>
      <vt:variant>
        <vt:lpwstr/>
      </vt:variant>
      <vt:variant>
        <vt:lpwstr>_Toc159162399</vt:lpwstr>
      </vt:variant>
      <vt:variant>
        <vt:i4>1572925</vt:i4>
      </vt:variant>
      <vt:variant>
        <vt:i4>116</vt:i4>
      </vt:variant>
      <vt:variant>
        <vt:i4>0</vt:i4>
      </vt:variant>
      <vt:variant>
        <vt:i4>5</vt:i4>
      </vt:variant>
      <vt:variant>
        <vt:lpwstr/>
      </vt:variant>
      <vt:variant>
        <vt:lpwstr>_Toc159162398</vt:lpwstr>
      </vt:variant>
      <vt:variant>
        <vt:i4>1572925</vt:i4>
      </vt:variant>
      <vt:variant>
        <vt:i4>110</vt:i4>
      </vt:variant>
      <vt:variant>
        <vt:i4>0</vt:i4>
      </vt:variant>
      <vt:variant>
        <vt:i4>5</vt:i4>
      </vt:variant>
      <vt:variant>
        <vt:lpwstr/>
      </vt:variant>
      <vt:variant>
        <vt:lpwstr>_Toc159162393</vt:lpwstr>
      </vt:variant>
      <vt:variant>
        <vt:i4>1638461</vt:i4>
      </vt:variant>
      <vt:variant>
        <vt:i4>104</vt:i4>
      </vt:variant>
      <vt:variant>
        <vt:i4>0</vt:i4>
      </vt:variant>
      <vt:variant>
        <vt:i4>5</vt:i4>
      </vt:variant>
      <vt:variant>
        <vt:lpwstr/>
      </vt:variant>
      <vt:variant>
        <vt:lpwstr>_Toc159162388</vt:lpwstr>
      </vt:variant>
      <vt:variant>
        <vt:i4>1638461</vt:i4>
      </vt:variant>
      <vt:variant>
        <vt:i4>98</vt:i4>
      </vt:variant>
      <vt:variant>
        <vt:i4>0</vt:i4>
      </vt:variant>
      <vt:variant>
        <vt:i4>5</vt:i4>
      </vt:variant>
      <vt:variant>
        <vt:lpwstr/>
      </vt:variant>
      <vt:variant>
        <vt:lpwstr>_Toc159162387</vt:lpwstr>
      </vt:variant>
      <vt:variant>
        <vt:i4>1638461</vt:i4>
      </vt:variant>
      <vt:variant>
        <vt:i4>92</vt:i4>
      </vt:variant>
      <vt:variant>
        <vt:i4>0</vt:i4>
      </vt:variant>
      <vt:variant>
        <vt:i4>5</vt:i4>
      </vt:variant>
      <vt:variant>
        <vt:lpwstr/>
      </vt:variant>
      <vt:variant>
        <vt:lpwstr>_Toc159162386</vt:lpwstr>
      </vt:variant>
      <vt:variant>
        <vt:i4>1638461</vt:i4>
      </vt:variant>
      <vt:variant>
        <vt:i4>86</vt:i4>
      </vt:variant>
      <vt:variant>
        <vt:i4>0</vt:i4>
      </vt:variant>
      <vt:variant>
        <vt:i4>5</vt:i4>
      </vt:variant>
      <vt:variant>
        <vt:lpwstr/>
      </vt:variant>
      <vt:variant>
        <vt:lpwstr>_Toc159162385</vt:lpwstr>
      </vt:variant>
      <vt:variant>
        <vt:i4>1638461</vt:i4>
      </vt:variant>
      <vt:variant>
        <vt:i4>80</vt:i4>
      </vt:variant>
      <vt:variant>
        <vt:i4>0</vt:i4>
      </vt:variant>
      <vt:variant>
        <vt:i4>5</vt:i4>
      </vt:variant>
      <vt:variant>
        <vt:lpwstr/>
      </vt:variant>
      <vt:variant>
        <vt:lpwstr>_Toc159162384</vt:lpwstr>
      </vt:variant>
      <vt:variant>
        <vt:i4>1638461</vt:i4>
      </vt:variant>
      <vt:variant>
        <vt:i4>74</vt:i4>
      </vt:variant>
      <vt:variant>
        <vt:i4>0</vt:i4>
      </vt:variant>
      <vt:variant>
        <vt:i4>5</vt:i4>
      </vt:variant>
      <vt:variant>
        <vt:lpwstr/>
      </vt:variant>
      <vt:variant>
        <vt:lpwstr>_Toc159162383</vt:lpwstr>
      </vt:variant>
      <vt:variant>
        <vt:i4>1638461</vt:i4>
      </vt:variant>
      <vt:variant>
        <vt:i4>68</vt:i4>
      </vt:variant>
      <vt:variant>
        <vt:i4>0</vt:i4>
      </vt:variant>
      <vt:variant>
        <vt:i4>5</vt:i4>
      </vt:variant>
      <vt:variant>
        <vt:lpwstr/>
      </vt:variant>
      <vt:variant>
        <vt:lpwstr>_Toc159162382</vt:lpwstr>
      </vt:variant>
      <vt:variant>
        <vt:i4>1638461</vt:i4>
      </vt:variant>
      <vt:variant>
        <vt:i4>62</vt:i4>
      </vt:variant>
      <vt:variant>
        <vt:i4>0</vt:i4>
      </vt:variant>
      <vt:variant>
        <vt:i4>5</vt:i4>
      </vt:variant>
      <vt:variant>
        <vt:lpwstr/>
      </vt:variant>
      <vt:variant>
        <vt:lpwstr>_Toc159162381</vt:lpwstr>
      </vt:variant>
      <vt:variant>
        <vt:i4>1638461</vt:i4>
      </vt:variant>
      <vt:variant>
        <vt:i4>56</vt:i4>
      </vt:variant>
      <vt:variant>
        <vt:i4>0</vt:i4>
      </vt:variant>
      <vt:variant>
        <vt:i4>5</vt:i4>
      </vt:variant>
      <vt:variant>
        <vt:lpwstr/>
      </vt:variant>
      <vt:variant>
        <vt:lpwstr>_Toc159162380</vt:lpwstr>
      </vt:variant>
      <vt:variant>
        <vt:i4>1441853</vt:i4>
      </vt:variant>
      <vt:variant>
        <vt:i4>50</vt:i4>
      </vt:variant>
      <vt:variant>
        <vt:i4>0</vt:i4>
      </vt:variant>
      <vt:variant>
        <vt:i4>5</vt:i4>
      </vt:variant>
      <vt:variant>
        <vt:lpwstr/>
      </vt:variant>
      <vt:variant>
        <vt:lpwstr>_Toc159162379</vt:lpwstr>
      </vt:variant>
      <vt:variant>
        <vt:i4>1441853</vt:i4>
      </vt:variant>
      <vt:variant>
        <vt:i4>44</vt:i4>
      </vt:variant>
      <vt:variant>
        <vt:i4>0</vt:i4>
      </vt:variant>
      <vt:variant>
        <vt:i4>5</vt:i4>
      </vt:variant>
      <vt:variant>
        <vt:lpwstr/>
      </vt:variant>
      <vt:variant>
        <vt:lpwstr>_Toc159162378</vt:lpwstr>
      </vt:variant>
      <vt:variant>
        <vt:i4>1441853</vt:i4>
      </vt:variant>
      <vt:variant>
        <vt:i4>38</vt:i4>
      </vt:variant>
      <vt:variant>
        <vt:i4>0</vt:i4>
      </vt:variant>
      <vt:variant>
        <vt:i4>5</vt:i4>
      </vt:variant>
      <vt:variant>
        <vt:lpwstr/>
      </vt:variant>
      <vt:variant>
        <vt:lpwstr>_Toc159162377</vt:lpwstr>
      </vt:variant>
      <vt:variant>
        <vt:i4>1441853</vt:i4>
      </vt:variant>
      <vt:variant>
        <vt:i4>32</vt:i4>
      </vt:variant>
      <vt:variant>
        <vt:i4>0</vt:i4>
      </vt:variant>
      <vt:variant>
        <vt:i4>5</vt:i4>
      </vt:variant>
      <vt:variant>
        <vt:lpwstr/>
      </vt:variant>
      <vt:variant>
        <vt:lpwstr>_Toc159162376</vt:lpwstr>
      </vt:variant>
      <vt:variant>
        <vt:i4>1441853</vt:i4>
      </vt:variant>
      <vt:variant>
        <vt:i4>26</vt:i4>
      </vt:variant>
      <vt:variant>
        <vt:i4>0</vt:i4>
      </vt:variant>
      <vt:variant>
        <vt:i4>5</vt:i4>
      </vt:variant>
      <vt:variant>
        <vt:lpwstr/>
      </vt:variant>
      <vt:variant>
        <vt:lpwstr>_Toc159162375</vt:lpwstr>
      </vt:variant>
      <vt:variant>
        <vt:i4>1441853</vt:i4>
      </vt:variant>
      <vt:variant>
        <vt:i4>20</vt:i4>
      </vt:variant>
      <vt:variant>
        <vt:i4>0</vt:i4>
      </vt:variant>
      <vt:variant>
        <vt:i4>5</vt:i4>
      </vt:variant>
      <vt:variant>
        <vt:lpwstr/>
      </vt:variant>
      <vt:variant>
        <vt:lpwstr>_Toc159162374</vt:lpwstr>
      </vt:variant>
      <vt:variant>
        <vt:i4>1441853</vt:i4>
      </vt:variant>
      <vt:variant>
        <vt:i4>14</vt:i4>
      </vt:variant>
      <vt:variant>
        <vt:i4>0</vt:i4>
      </vt:variant>
      <vt:variant>
        <vt:i4>5</vt:i4>
      </vt:variant>
      <vt:variant>
        <vt:lpwstr/>
      </vt:variant>
      <vt:variant>
        <vt:lpwstr>_Toc159162373</vt:lpwstr>
      </vt:variant>
      <vt:variant>
        <vt:i4>1441853</vt:i4>
      </vt:variant>
      <vt:variant>
        <vt:i4>8</vt:i4>
      </vt:variant>
      <vt:variant>
        <vt:i4>0</vt:i4>
      </vt:variant>
      <vt:variant>
        <vt:i4>5</vt:i4>
      </vt:variant>
      <vt:variant>
        <vt:lpwstr/>
      </vt:variant>
      <vt:variant>
        <vt:lpwstr>_Toc159162372</vt:lpwstr>
      </vt:variant>
      <vt:variant>
        <vt:i4>262199</vt:i4>
      </vt:variant>
      <vt:variant>
        <vt:i4>3</vt:i4>
      </vt:variant>
      <vt:variant>
        <vt:i4>0</vt:i4>
      </vt:variant>
      <vt:variant>
        <vt:i4>5</vt:i4>
      </vt:variant>
      <vt:variant>
        <vt:lpwstr>mailto:TCcopyright-droitdauteurTC@tc.gc.ca</vt:lpwstr>
      </vt:variant>
      <vt:variant>
        <vt:lpwstr/>
      </vt:variant>
      <vt:variant>
        <vt:i4>4456476</vt:i4>
      </vt:variant>
      <vt:variant>
        <vt:i4>0</vt:i4>
      </vt:variant>
      <vt:variant>
        <vt:i4>0</vt:i4>
      </vt:variant>
      <vt:variant>
        <vt:i4>5</vt:i4>
      </vt:variant>
      <vt:variant>
        <vt:lpwstr>http://www.tc.gc.ca/eng/crown-copyright-request-614.html</vt:lpwstr>
      </vt:variant>
      <vt:variant>
        <vt:lpwstr/>
      </vt:variant>
      <vt:variant>
        <vt:i4>4063249</vt:i4>
      </vt:variant>
      <vt:variant>
        <vt:i4>6</vt:i4>
      </vt:variant>
      <vt:variant>
        <vt:i4>0</vt:i4>
      </vt:variant>
      <vt:variant>
        <vt:i4>5</vt:i4>
      </vt:variant>
      <vt:variant>
        <vt:lpwstr>mailto:debra.davis@tc.gc.ca</vt:lpwstr>
      </vt:variant>
      <vt:variant>
        <vt:lpwstr/>
      </vt:variant>
      <vt:variant>
        <vt:i4>6422544</vt:i4>
      </vt:variant>
      <vt:variant>
        <vt:i4>3</vt:i4>
      </vt:variant>
      <vt:variant>
        <vt:i4>0</vt:i4>
      </vt:variant>
      <vt:variant>
        <vt:i4>5</vt:i4>
      </vt:variant>
      <vt:variant>
        <vt:lpwstr>mailto:Connor.Vreugdenhil-Beauclerc@tc.gc.ca</vt:lpwstr>
      </vt:variant>
      <vt:variant>
        <vt:lpwstr/>
      </vt:variant>
      <vt:variant>
        <vt:i4>786494</vt:i4>
      </vt:variant>
      <vt:variant>
        <vt:i4>0</vt:i4>
      </vt:variant>
      <vt:variant>
        <vt:i4>0</vt:i4>
      </vt:variant>
      <vt:variant>
        <vt:i4>5</vt:i4>
      </vt:variant>
      <vt:variant>
        <vt:lpwstr>mailto:sara.johnston@tc.gc.ca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Pollara</dc:creator>
  <cp:keywords/>
  <dc:description/>
  <cp:lastModifiedBy>Amaia Salaverria</cp:lastModifiedBy>
  <cp:revision>4</cp:revision>
  <cp:lastPrinted>2024-02-07T16:54:00Z</cp:lastPrinted>
  <dcterms:created xsi:type="dcterms:W3CDTF">2024-03-27T15:12:00Z</dcterms:created>
  <dcterms:modified xsi:type="dcterms:W3CDTF">2024-03-27T18:46:00Z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0x0101003F2F4167123B034DA9E6785196EA4C01</vt:lpwstr>
  </property>
  <property fmtid="{D5CDD505-2E9C-101B-9397-08002B2CF9AE}" pid="3" name="GrammarlyDocumentId">
    <vt:lpwstr>5cef02a076f53793fb06ee44c500be7e4a5eea3b9db8530a4c4508d22b59b953</vt:lpwstr>
  </property>
  <property fmtid="{D5CDD505-2E9C-101B-9397-08002B2CF9AE}" pid="4" name="MSIP_Label_7bb64f8a-9106-4cda-819e-b627ee2cf2ec_Enabled">
    <vt:lpwstr>true</vt:lpwstr>
  </property>
  <property fmtid="{D5CDD505-2E9C-101B-9397-08002B2CF9AE}" pid="5" name="MSIP_Label_7bb64f8a-9106-4cda-819e-b627ee2cf2ec_SetDate">
    <vt:lpwstr>2024-03-15T15:00:24Z</vt:lpwstr>
  </property>
  <property fmtid="{D5CDD505-2E9C-101B-9397-08002B2CF9AE}" pid="6" name="MSIP_Label_7bb64f8a-9106-4cda-819e-b627ee2cf2ec_Method">
    <vt:lpwstr>Privileged</vt:lpwstr>
  </property>
  <property fmtid="{D5CDD505-2E9C-101B-9397-08002B2CF9AE}" pid="7" name="MSIP_Label_7bb64f8a-9106-4cda-819e-b627ee2cf2ec_Name">
    <vt:lpwstr>Unclassified</vt:lpwstr>
  </property>
  <property fmtid="{D5CDD505-2E9C-101B-9397-08002B2CF9AE}" pid="8" name="MSIP_Label_7bb64f8a-9106-4cda-819e-b627ee2cf2ec_SiteId">
    <vt:lpwstr>2008ffa9-c9b2-4d97-9ad9-4ace25386be7</vt:lpwstr>
  </property>
  <property fmtid="{D5CDD505-2E9C-101B-9397-08002B2CF9AE}" pid="9" name="MSIP_Label_7bb64f8a-9106-4cda-819e-b627ee2cf2ec_ActionId">
    <vt:lpwstr>1ca85e39-d056-4b73-b7fa-9518e2a8ff93</vt:lpwstr>
  </property>
  <property fmtid="{D5CDD505-2E9C-101B-9397-08002B2CF9AE}" pid="10" name="MSIP_Label_7bb64f8a-9106-4cda-819e-b627ee2cf2ec_ContentBits">
    <vt:lpwstr>1</vt:lpwstr>
  </property>
</Properties>
</file>