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C575" w14:textId="696C9CE0" w:rsidR="00541635" w:rsidRPr="00695142" w:rsidRDefault="00ED6373" w:rsidP="00CA2FCB">
      <w:pPr>
        <w:tabs>
          <w:tab w:val="left" w:pos="3737"/>
        </w:tabs>
        <w:rPr>
          <w:rFonts w:eastAsia="Calibri" w:cstheme="minorHAnsi"/>
          <w:b/>
          <w:iCs/>
          <w:sz w:val="28"/>
          <w:szCs w:val="32"/>
          <w:lang w:val="fr-FR" w:eastAsia="fr-FR"/>
        </w:rPr>
      </w:pPr>
      <w:r w:rsidRPr="00695142">
        <w:rPr>
          <w:rFonts w:eastAsia="Calibri" w:cstheme="minorHAnsi"/>
          <w:b/>
          <w:iCs/>
          <w:sz w:val="28"/>
          <w:szCs w:val="32"/>
          <w:lang w:val="fr-FR" w:eastAsia="fr-FR"/>
        </w:rPr>
        <w:t xml:space="preserve"> </w:t>
      </w:r>
      <w:r w:rsidR="00CA2FCB" w:rsidRPr="00695142">
        <w:rPr>
          <w:rFonts w:eastAsia="Calibri" w:cstheme="minorHAnsi"/>
          <w:b/>
          <w:iCs/>
          <w:sz w:val="28"/>
          <w:szCs w:val="32"/>
          <w:lang w:val="fr-FR" w:eastAsia="fr-FR"/>
        </w:rPr>
        <w:tab/>
      </w:r>
    </w:p>
    <w:p w14:paraId="5D7FE01B" w14:textId="2E1F1AC8" w:rsidR="00541635" w:rsidRPr="00695142" w:rsidRDefault="00541635" w:rsidP="006945F4">
      <w:pPr>
        <w:rPr>
          <w:rFonts w:eastAsia="Calibri" w:cstheme="minorHAnsi"/>
          <w:b/>
          <w:iCs/>
          <w:sz w:val="28"/>
          <w:szCs w:val="32"/>
          <w:lang w:val="fr-FR" w:eastAsia="fr-FR"/>
        </w:rPr>
      </w:pPr>
    </w:p>
    <w:p w14:paraId="669485E0" w14:textId="24E23C4A" w:rsidR="00541635" w:rsidRPr="00695142" w:rsidRDefault="00541635" w:rsidP="006945F4">
      <w:pPr>
        <w:rPr>
          <w:rFonts w:eastAsia="Calibri" w:cstheme="minorHAnsi"/>
          <w:b/>
          <w:iCs/>
          <w:sz w:val="28"/>
          <w:szCs w:val="32"/>
          <w:lang w:val="fr-FR" w:eastAsia="fr-FR"/>
        </w:rPr>
      </w:pPr>
    </w:p>
    <w:p w14:paraId="4F55C577" w14:textId="39D8316D" w:rsidR="00541635" w:rsidRPr="00695142" w:rsidRDefault="00541635" w:rsidP="006945F4">
      <w:pPr>
        <w:rPr>
          <w:rFonts w:eastAsia="Calibri" w:cstheme="minorHAnsi"/>
          <w:b/>
          <w:iCs/>
          <w:sz w:val="28"/>
          <w:szCs w:val="32"/>
          <w:lang w:val="fr-FR" w:eastAsia="fr-FR"/>
        </w:rPr>
      </w:pPr>
    </w:p>
    <w:p w14:paraId="1ADB0582" w14:textId="731F914E" w:rsidR="00541635" w:rsidRPr="00695142" w:rsidRDefault="00541635" w:rsidP="006945F4">
      <w:pPr>
        <w:rPr>
          <w:rFonts w:eastAsia="Calibri" w:cstheme="minorHAnsi"/>
          <w:b/>
          <w:iCs/>
          <w:sz w:val="28"/>
          <w:szCs w:val="32"/>
          <w:lang w:val="fr-FR" w:eastAsia="fr-FR"/>
        </w:rPr>
      </w:pPr>
    </w:p>
    <w:p w14:paraId="40B069ED" w14:textId="0F82E2B8" w:rsidR="00541635" w:rsidRPr="00695142" w:rsidRDefault="00541635" w:rsidP="006945F4">
      <w:pPr>
        <w:rPr>
          <w:rFonts w:eastAsia="Calibri" w:cstheme="minorHAnsi"/>
          <w:b/>
          <w:iCs/>
          <w:sz w:val="28"/>
          <w:szCs w:val="32"/>
          <w:lang w:val="fr-FR" w:eastAsia="fr-FR"/>
        </w:rPr>
      </w:pPr>
    </w:p>
    <w:p w14:paraId="0602E09C" w14:textId="11F958D4" w:rsidR="00541635" w:rsidRPr="00695142" w:rsidRDefault="00541635" w:rsidP="006945F4">
      <w:pPr>
        <w:rPr>
          <w:rFonts w:eastAsia="Calibri" w:cstheme="minorHAnsi"/>
          <w:b/>
          <w:iCs/>
          <w:sz w:val="28"/>
          <w:szCs w:val="32"/>
          <w:lang w:val="fr-FR" w:eastAsia="fr-FR"/>
        </w:rPr>
      </w:pPr>
    </w:p>
    <w:p w14:paraId="48073BA7" w14:textId="1E03A520" w:rsidR="00541635" w:rsidRPr="00695142" w:rsidRDefault="00541635" w:rsidP="006945F4">
      <w:pPr>
        <w:rPr>
          <w:rFonts w:eastAsia="Calibri" w:cstheme="minorHAnsi"/>
          <w:b/>
          <w:iCs/>
          <w:sz w:val="28"/>
          <w:szCs w:val="32"/>
          <w:lang w:val="fr-FR" w:eastAsia="fr-FR"/>
        </w:rPr>
      </w:pPr>
    </w:p>
    <w:p w14:paraId="51BB6E66" w14:textId="378FE02E" w:rsidR="00F35398" w:rsidRPr="00695142" w:rsidRDefault="00F35398" w:rsidP="00F35398">
      <w:pPr>
        <w:spacing w:line="240" w:lineRule="auto"/>
        <w:jc w:val="left"/>
        <w:rPr>
          <w:b/>
          <w:iCs/>
          <w:color w:val="000000"/>
          <w:sz w:val="32"/>
          <w:szCs w:val="32"/>
          <w:lang w:val="fr-CA"/>
        </w:rPr>
      </w:pPr>
      <w:r w:rsidRPr="00695142">
        <w:rPr>
          <w:b/>
          <w:iCs/>
          <w:color w:val="000000"/>
          <w:sz w:val="32"/>
          <w:szCs w:val="32"/>
          <w:lang w:val="fr-CA"/>
        </w:rPr>
        <w:t xml:space="preserve">Résultats du Sondage 2019 auprès des participants aux régimes de </w:t>
      </w:r>
      <w:r w:rsidRPr="00695142">
        <w:rPr>
          <w:b/>
          <w:iCs/>
          <w:sz w:val="32"/>
          <w:szCs w:val="32"/>
          <w:lang w:val="fr-CA"/>
        </w:rPr>
        <w:t>retraite</w:t>
      </w:r>
      <w:r w:rsidRPr="00695142">
        <w:rPr>
          <w:b/>
          <w:iCs/>
          <w:color w:val="000000"/>
          <w:sz w:val="32"/>
          <w:szCs w:val="32"/>
          <w:lang w:val="fr-CA"/>
        </w:rPr>
        <w:t xml:space="preserve"> et </w:t>
      </w:r>
      <w:r w:rsidR="008F72E6" w:rsidRPr="00695142">
        <w:rPr>
          <w:b/>
          <w:iCs/>
          <w:color w:val="000000"/>
          <w:sz w:val="32"/>
          <w:szCs w:val="32"/>
          <w:lang w:val="fr-CA"/>
        </w:rPr>
        <w:t>d’avantages sociaux</w:t>
      </w:r>
      <w:r w:rsidRPr="00695142">
        <w:rPr>
          <w:b/>
          <w:iCs/>
          <w:color w:val="000000"/>
          <w:sz w:val="32"/>
          <w:szCs w:val="32"/>
          <w:lang w:val="fr-CA"/>
        </w:rPr>
        <w:t xml:space="preserve"> de la fonction publique </w:t>
      </w:r>
    </w:p>
    <w:p w14:paraId="672E22BF" w14:textId="3D0B2B4B" w:rsidR="00B93F3E" w:rsidRPr="00695142" w:rsidRDefault="00FB274C" w:rsidP="002F5231">
      <w:pPr>
        <w:spacing w:before="120" w:line="240" w:lineRule="auto"/>
        <w:rPr>
          <w:rFonts w:eastAsia="Calibri" w:cstheme="minorHAnsi"/>
          <w:iCs/>
          <w:color w:val="000000" w:themeColor="text1"/>
          <w:sz w:val="32"/>
          <w:szCs w:val="14"/>
          <w:lang w:val="fr-FR" w:eastAsia="fr-FR"/>
        </w:rPr>
      </w:pPr>
      <w:r>
        <w:rPr>
          <w:rFonts w:eastAsia="Calibri" w:cstheme="minorHAnsi"/>
          <w:iCs/>
          <w:color w:val="000000" w:themeColor="text1"/>
          <w:sz w:val="32"/>
          <w:szCs w:val="14"/>
          <w:lang w:val="fr-FR" w:eastAsia="fr-FR"/>
        </w:rPr>
        <w:t>Sommaire</w:t>
      </w:r>
    </w:p>
    <w:p w14:paraId="6FF7E701" w14:textId="386D5F17" w:rsidR="00B93F3E" w:rsidRPr="00695142" w:rsidRDefault="00B93F3E" w:rsidP="00FB599E">
      <w:pPr>
        <w:spacing w:line="240" w:lineRule="auto"/>
        <w:rPr>
          <w:rFonts w:eastAsia="Calibri" w:cstheme="minorHAnsi"/>
          <w:iCs/>
          <w:sz w:val="38"/>
          <w:lang w:val="fr-FR" w:eastAsia="fr-FR"/>
        </w:rPr>
      </w:pPr>
    </w:p>
    <w:p w14:paraId="56E5BF4F" w14:textId="46E91E41" w:rsidR="00B93F3E" w:rsidRPr="00695142" w:rsidRDefault="00B93F3E" w:rsidP="00FB599E">
      <w:pPr>
        <w:spacing w:line="240" w:lineRule="auto"/>
        <w:rPr>
          <w:rFonts w:eastAsia="Calibri" w:cstheme="minorHAnsi"/>
          <w:iCs/>
          <w:sz w:val="38"/>
          <w:lang w:val="fr-FR" w:eastAsia="fr-FR"/>
        </w:rPr>
      </w:pPr>
    </w:p>
    <w:p w14:paraId="783A744F" w14:textId="758CEC96" w:rsidR="00B93F3E" w:rsidRPr="00695142" w:rsidRDefault="00B93F3E" w:rsidP="00FB599E">
      <w:pPr>
        <w:spacing w:line="240" w:lineRule="auto"/>
        <w:rPr>
          <w:rFonts w:eastAsia="Calibri" w:cstheme="minorHAnsi"/>
          <w:iCs/>
          <w:sz w:val="38"/>
          <w:lang w:val="fr-FR" w:eastAsia="fr-FR"/>
        </w:rPr>
      </w:pPr>
    </w:p>
    <w:p w14:paraId="1466079A" w14:textId="10DC8F7D" w:rsidR="00B93F3E" w:rsidRPr="00695142" w:rsidRDefault="00B93F3E" w:rsidP="00FB599E">
      <w:pPr>
        <w:spacing w:line="240" w:lineRule="auto"/>
        <w:rPr>
          <w:rFonts w:eastAsia="Calibri" w:cstheme="minorHAnsi"/>
          <w:iCs/>
          <w:sz w:val="32"/>
          <w:lang w:val="fr-FR" w:eastAsia="fr-FR"/>
        </w:rPr>
      </w:pPr>
      <w:r w:rsidRPr="00695142">
        <w:rPr>
          <w:rFonts w:eastAsia="Calibri" w:cstheme="minorHAnsi"/>
          <w:iCs/>
          <w:sz w:val="32"/>
          <w:lang w:val="fr-FR" w:eastAsia="fr-FR"/>
        </w:rPr>
        <w:t>Pr</w:t>
      </w:r>
      <w:r w:rsidR="007C6A6E" w:rsidRPr="00695142">
        <w:rPr>
          <w:rFonts w:eastAsia="Calibri" w:cstheme="minorHAnsi"/>
          <w:iCs/>
          <w:sz w:val="32"/>
          <w:lang w:val="fr-FR" w:eastAsia="fr-FR"/>
        </w:rPr>
        <w:t xml:space="preserve">éparé pour le compte du Secrétariat du Conseil du Trésor du </w:t>
      </w:r>
      <w:r w:rsidR="00F87192" w:rsidRPr="00695142">
        <w:rPr>
          <w:rFonts w:eastAsia="Calibri" w:cstheme="minorHAnsi"/>
          <w:iCs/>
          <w:sz w:val="32"/>
          <w:lang w:val="fr-FR" w:eastAsia="fr-FR"/>
        </w:rPr>
        <w:t xml:space="preserve">Canada </w:t>
      </w:r>
    </w:p>
    <w:p w14:paraId="293E6AB3" w14:textId="77777777" w:rsidR="00B93F3E" w:rsidRPr="00695142" w:rsidRDefault="00B93F3E" w:rsidP="00FB599E">
      <w:pPr>
        <w:spacing w:line="240" w:lineRule="auto"/>
        <w:rPr>
          <w:rFonts w:eastAsia="Calibri" w:cstheme="minorHAnsi"/>
          <w:iCs/>
          <w:sz w:val="32"/>
          <w:lang w:val="fr-FR" w:eastAsia="fr-FR"/>
        </w:rPr>
      </w:pPr>
    </w:p>
    <w:p w14:paraId="5A902101" w14:textId="77777777" w:rsidR="00B93F3E" w:rsidRPr="00695142" w:rsidRDefault="00B93F3E" w:rsidP="00FB599E">
      <w:pPr>
        <w:spacing w:line="240" w:lineRule="auto"/>
        <w:rPr>
          <w:rFonts w:eastAsia="Calibri" w:cstheme="minorHAnsi"/>
          <w:iCs/>
          <w:sz w:val="32"/>
          <w:lang w:val="fr-FR" w:eastAsia="fr-FR"/>
        </w:rPr>
      </w:pPr>
    </w:p>
    <w:p w14:paraId="664F043E" w14:textId="7DB7FCC2" w:rsidR="00B93F3E" w:rsidRPr="00695142" w:rsidRDefault="00E457E5" w:rsidP="00FB599E">
      <w:pPr>
        <w:spacing w:line="240" w:lineRule="auto"/>
        <w:rPr>
          <w:rFonts w:eastAsia="Calibri" w:cstheme="minorHAnsi"/>
          <w:iCs/>
          <w:sz w:val="32"/>
          <w:lang w:val="fr-FR" w:eastAsia="fr-FR"/>
        </w:rPr>
      </w:pPr>
      <w:r w:rsidRPr="00695142">
        <w:rPr>
          <w:rFonts w:eastAsia="Calibri" w:cstheme="minorHAnsi"/>
          <w:iCs/>
          <w:sz w:val="32"/>
          <w:lang w:val="fr-FR" w:eastAsia="fr-FR"/>
        </w:rPr>
        <w:t>Novemb</w:t>
      </w:r>
      <w:r w:rsidR="007C6A6E" w:rsidRPr="00695142">
        <w:rPr>
          <w:rFonts w:eastAsia="Calibri" w:cstheme="minorHAnsi"/>
          <w:iCs/>
          <w:sz w:val="32"/>
          <w:lang w:val="fr-FR" w:eastAsia="fr-FR"/>
        </w:rPr>
        <w:t>re</w:t>
      </w:r>
      <w:r w:rsidRPr="00695142">
        <w:rPr>
          <w:rFonts w:eastAsia="Calibri" w:cstheme="minorHAnsi"/>
          <w:iCs/>
          <w:sz w:val="32"/>
          <w:lang w:val="fr-FR" w:eastAsia="fr-FR"/>
        </w:rPr>
        <w:t xml:space="preserve"> </w:t>
      </w:r>
      <w:r w:rsidR="00B93F3E" w:rsidRPr="00695142">
        <w:rPr>
          <w:rFonts w:eastAsia="Calibri" w:cstheme="minorHAnsi"/>
          <w:iCs/>
          <w:sz w:val="32"/>
          <w:lang w:val="fr-FR" w:eastAsia="fr-FR"/>
        </w:rPr>
        <w:t>2019</w:t>
      </w:r>
    </w:p>
    <w:p w14:paraId="0062B969" w14:textId="77777777" w:rsidR="00B93F3E" w:rsidRPr="00695142" w:rsidRDefault="00B93F3E" w:rsidP="00B93F3E">
      <w:pPr>
        <w:jc w:val="left"/>
        <w:rPr>
          <w:rFonts w:cs="Arial"/>
          <w:iCs/>
          <w:color w:val="000000" w:themeColor="text1"/>
          <w:sz w:val="24"/>
          <w:lang w:val="fr-FR"/>
        </w:rPr>
      </w:pPr>
    </w:p>
    <w:p w14:paraId="666FA06C" w14:textId="77777777" w:rsidR="00B93F3E" w:rsidRPr="00695142" w:rsidRDefault="00B93F3E" w:rsidP="00B93F3E">
      <w:pPr>
        <w:jc w:val="left"/>
        <w:rPr>
          <w:rFonts w:cs="Arial"/>
          <w:iCs/>
          <w:color w:val="000000" w:themeColor="text1"/>
          <w:sz w:val="24"/>
          <w:lang w:val="fr-FR"/>
        </w:rPr>
      </w:pPr>
    </w:p>
    <w:p w14:paraId="636A40AD" w14:textId="77777777" w:rsidR="00B93F3E" w:rsidRPr="00695142" w:rsidRDefault="00B93F3E" w:rsidP="00B93F3E">
      <w:pPr>
        <w:jc w:val="left"/>
        <w:rPr>
          <w:rFonts w:cs="Arial"/>
          <w:iCs/>
          <w:color w:val="000000" w:themeColor="text1"/>
          <w:sz w:val="24"/>
          <w:lang w:val="fr-FR"/>
        </w:rPr>
      </w:pPr>
    </w:p>
    <w:p w14:paraId="7E401538" w14:textId="77777777" w:rsidR="00B93F3E" w:rsidRPr="00695142" w:rsidRDefault="00B93F3E" w:rsidP="00B93F3E">
      <w:pPr>
        <w:jc w:val="left"/>
        <w:rPr>
          <w:rFonts w:cs="Arial"/>
          <w:iCs/>
          <w:color w:val="000000" w:themeColor="text1"/>
          <w:sz w:val="24"/>
          <w:lang w:val="fr-FR"/>
        </w:rPr>
      </w:pPr>
    </w:p>
    <w:p w14:paraId="7B7B0684" w14:textId="3D3B4202" w:rsidR="00B93F3E" w:rsidRPr="00695142" w:rsidRDefault="007C6A6E" w:rsidP="00FB599E">
      <w:pPr>
        <w:spacing w:line="240" w:lineRule="auto"/>
        <w:jc w:val="left"/>
        <w:rPr>
          <w:rFonts w:eastAsia="Calibri" w:cstheme="minorHAnsi"/>
          <w:iCs/>
          <w:sz w:val="24"/>
          <w:szCs w:val="24"/>
          <w:lang w:val="fr-FR" w:eastAsia="fr-FR"/>
        </w:rPr>
      </w:pPr>
      <w:r w:rsidRPr="00695142">
        <w:rPr>
          <w:rFonts w:eastAsia="Calibri" w:cstheme="minorHAnsi"/>
          <w:iCs/>
          <w:sz w:val="24"/>
          <w:szCs w:val="24"/>
          <w:lang w:val="fr-FR" w:eastAsia="fr-FR"/>
        </w:rPr>
        <w:t xml:space="preserve">Nom du fournisseur </w:t>
      </w:r>
      <w:r w:rsidR="00B93F3E" w:rsidRPr="00695142">
        <w:rPr>
          <w:rFonts w:eastAsia="Calibri" w:cstheme="minorHAnsi"/>
          <w:iCs/>
          <w:sz w:val="24"/>
          <w:szCs w:val="24"/>
          <w:lang w:val="fr-FR" w:eastAsia="fr-FR"/>
        </w:rPr>
        <w:t>: Phoenix Strategic Perspectives Inc.</w:t>
      </w:r>
    </w:p>
    <w:p w14:paraId="39B5FBDA" w14:textId="3C5AB3F7" w:rsidR="00B93F3E" w:rsidRPr="00695142" w:rsidRDefault="007C6A6E" w:rsidP="00FB599E">
      <w:pPr>
        <w:spacing w:line="240" w:lineRule="auto"/>
        <w:jc w:val="left"/>
        <w:rPr>
          <w:rFonts w:eastAsia="Calibri" w:cstheme="minorHAnsi"/>
          <w:iCs/>
          <w:sz w:val="24"/>
          <w:szCs w:val="24"/>
          <w:lang w:val="fr-FR" w:eastAsia="fr-FR"/>
        </w:rPr>
      </w:pPr>
      <w:r w:rsidRPr="00695142">
        <w:rPr>
          <w:rFonts w:cs="Arial"/>
          <w:iCs/>
          <w:color w:val="000000" w:themeColor="text1"/>
          <w:sz w:val="24"/>
          <w:szCs w:val="24"/>
          <w:lang w:val="fr-FR"/>
        </w:rPr>
        <w:t xml:space="preserve">Numéro de contrat </w:t>
      </w:r>
      <w:r w:rsidR="00B93F3E" w:rsidRPr="00695142">
        <w:rPr>
          <w:rFonts w:cs="Arial"/>
          <w:iCs/>
          <w:color w:val="000000" w:themeColor="text1"/>
          <w:sz w:val="24"/>
          <w:szCs w:val="24"/>
          <w:lang w:val="fr-FR"/>
        </w:rPr>
        <w:t xml:space="preserve">: </w:t>
      </w:r>
      <w:r w:rsidR="00CA2FCB" w:rsidRPr="00695142">
        <w:rPr>
          <w:rFonts w:cs="Arial"/>
          <w:iCs/>
          <w:color w:val="000000" w:themeColor="text1"/>
          <w:sz w:val="24"/>
          <w:szCs w:val="24"/>
          <w:lang w:val="fr-FR"/>
        </w:rPr>
        <w:t>24062-200002/001/CY</w:t>
      </w:r>
    </w:p>
    <w:p w14:paraId="158BA474" w14:textId="00EEBCC9" w:rsidR="00B93F3E" w:rsidRPr="00695142" w:rsidRDefault="007C6A6E" w:rsidP="00FB599E">
      <w:pPr>
        <w:spacing w:line="240" w:lineRule="auto"/>
        <w:jc w:val="left"/>
        <w:rPr>
          <w:rFonts w:cs="Arial"/>
          <w:iCs/>
          <w:color w:val="000000" w:themeColor="text1"/>
          <w:sz w:val="24"/>
          <w:szCs w:val="24"/>
          <w:lang w:val="fr-FR"/>
        </w:rPr>
      </w:pPr>
      <w:r w:rsidRPr="00695142">
        <w:rPr>
          <w:rFonts w:cs="Arial"/>
          <w:iCs/>
          <w:color w:val="000000" w:themeColor="text1"/>
          <w:sz w:val="24"/>
          <w:szCs w:val="24"/>
          <w:lang w:val="fr-FR"/>
        </w:rPr>
        <w:t xml:space="preserve">Valeur du contrat </w:t>
      </w:r>
      <w:r w:rsidR="00B93F3E" w:rsidRPr="00695142">
        <w:rPr>
          <w:rFonts w:cs="Arial"/>
          <w:iCs/>
          <w:color w:val="000000" w:themeColor="text1"/>
          <w:sz w:val="24"/>
          <w:szCs w:val="24"/>
          <w:lang w:val="fr-FR"/>
        </w:rPr>
        <w:t xml:space="preserve">: </w:t>
      </w:r>
      <w:bookmarkStart w:id="0" w:name="_Hlk535835576"/>
      <w:r w:rsidR="00CA2FCB" w:rsidRPr="00695142">
        <w:rPr>
          <w:rFonts w:cs="Arial"/>
          <w:iCs/>
          <w:color w:val="000000" w:themeColor="text1"/>
          <w:sz w:val="24"/>
          <w:szCs w:val="24"/>
          <w:lang w:val="fr-FR"/>
        </w:rPr>
        <w:t>97</w:t>
      </w:r>
      <w:r w:rsidRPr="00695142">
        <w:rPr>
          <w:rFonts w:cs="Arial"/>
          <w:iCs/>
          <w:color w:val="000000" w:themeColor="text1"/>
          <w:sz w:val="24"/>
          <w:szCs w:val="24"/>
          <w:lang w:val="fr-FR"/>
        </w:rPr>
        <w:t xml:space="preserve"> </w:t>
      </w:r>
      <w:r w:rsidR="00CA2FCB" w:rsidRPr="00695142">
        <w:rPr>
          <w:rFonts w:cs="Arial"/>
          <w:iCs/>
          <w:color w:val="000000" w:themeColor="text1"/>
          <w:sz w:val="24"/>
          <w:szCs w:val="24"/>
          <w:lang w:val="fr-FR"/>
        </w:rPr>
        <w:t>054</w:t>
      </w:r>
      <w:r w:rsidRPr="00695142">
        <w:rPr>
          <w:rFonts w:cs="Arial"/>
          <w:iCs/>
          <w:color w:val="000000" w:themeColor="text1"/>
          <w:sz w:val="24"/>
          <w:szCs w:val="24"/>
          <w:lang w:val="fr-FR"/>
        </w:rPr>
        <w:t>,</w:t>
      </w:r>
      <w:r w:rsidR="00CA2FCB" w:rsidRPr="00695142">
        <w:rPr>
          <w:rFonts w:cs="Arial"/>
          <w:iCs/>
          <w:color w:val="000000" w:themeColor="text1"/>
          <w:sz w:val="24"/>
          <w:szCs w:val="24"/>
          <w:lang w:val="fr-FR"/>
        </w:rPr>
        <w:t xml:space="preserve">37 </w:t>
      </w:r>
      <w:r w:rsidRPr="00695142">
        <w:rPr>
          <w:rFonts w:cs="Arial"/>
          <w:iCs/>
          <w:color w:val="000000" w:themeColor="text1"/>
          <w:sz w:val="24"/>
          <w:szCs w:val="24"/>
          <w:lang w:val="fr-FR"/>
        </w:rPr>
        <w:t xml:space="preserve">$ </w:t>
      </w:r>
      <w:r w:rsidR="00B93F3E" w:rsidRPr="00695142">
        <w:rPr>
          <w:rFonts w:cs="Arial"/>
          <w:iCs/>
          <w:color w:val="000000" w:themeColor="text1"/>
          <w:sz w:val="24"/>
          <w:szCs w:val="24"/>
          <w:lang w:val="fr-FR" w:eastAsia="en-CA"/>
        </w:rPr>
        <w:t>(</w:t>
      </w:r>
      <w:r w:rsidRPr="00695142">
        <w:rPr>
          <w:rFonts w:cs="Arial"/>
          <w:iCs/>
          <w:color w:val="000000" w:themeColor="text1"/>
          <w:sz w:val="24"/>
          <w:szCs w:val="24"/>
          <w:lang w:val="fr-FR" w:eastAsia="en-CA"/>
        </w:rPr>
        <w:t>incluant la TVH</w:t>
      </w:r>
      <w:r w:rsidR="00B93F3E" w:rsidRPr="00695142">
        <w:rPr>
          <w:rFonts w:cs="Arial"/>
          <w:iCs/>
          <w:color w:val="000000" w:themeColor="text1"/>
          <w:sz w:val="24"/>
          <w:szCs w:val="24"/>
          <w:lang w:val="fr-FR" w:eastAsia="en-CA"/>
        </w:rPr>
        <w:t>)</w:t>
      </w:r>
      <w:r w:rsidR="00B93F3E" w:rsidRPr="00695142">
        <w:rPr>
          <w:rFonts w:cs="Arial"/>
          <w:iCs/>
          <w:color w:val="000000" w:themeColor="text1"/>
          <w:sz w:val="24"/>
          <w:szCs w:val="24"/>
          <w:lang w:val="fr-FR"/>
        </w:rPr>
        <w:t xml:space="preserve"> </w:t>
      </w:r>
      <w:bookmarkEnd w:id="0"/>
    </w:p>
    <w:p w14:paraId="2930A9D8" w14:textId="4D060464" w:rsidR="00B93F3E" w:rsidRPr="00695142" w:rsidRDefault="007C6A6E" w:rsidP="00FB599E">
      <w:pPr>
        <w:spacing w:line="240" w:lineRule="auto"/>
        <w:jc w:val="left"/>
        <w:rPr>
          <w:rFonts w:cs="Arial"/>
          <w:iCs/>
          <w:color w:val="000000" w:themeColor="text1"/>
          <w:sz w:val="24"/>
          <w:szCs w:val="24"/>
          <w:lang w:val="fr-FR"/>
        </w:rPr>
      </w:pPr>
      <w:r w:rsidRPr="00695142">
        <w:rPr>
          <w:rFonts w:cs="Arial"/>
          <w:iCs/>
          <w:color w:val="000000" w:themeColor="text1"/>
          <w:sz w:val="24"/>
          <w:szCs w:val="24"/>
          <w:lang w:val="fr-FR"/>
        </w:rPr>
        <w:t xml:space="preserve">Date d’attribution du contrat </w:t>
      </w:r>
      <w:r w:rsidR="00B93F3E" w:rsidRPr="00695142">
        <w:rPr>
          <w:rFonts w:cs="Arial"/>
          <w:iCs/>
          <w:color w:val="000000" w:themeColor="text1"/>
          <w:sz w:val="24"/>
          <w:szCs w:val="24"/>
          <w:lang w:val="fr-FR"/>
        </w:rPr>
        <w:t>: 2019-0</w:t>
      </w:r>
      <w:r w:rsidR="00B460E8">
        <w:rPr>
          <w:rFonts w:cs="Arial"/>
          <w:iCs/>
          <w:color w:val="000000" w:themeColor="text1"/>
          <w:sz w:val="24"/>
          <w:szCs w:val="24"/>
          <w:lang w:val="fr-FR"/>
        </w:rPr>
        <w:t>4</w:t>
      </w:r>
      <w:r w:rsidR="00B93F3E" w:rsidRPr="00695142">
        <w:rPr>
          <w:rFonts w:cs="Arial"/>
          <w:iCs/>
          <w:color w:val="000000" w:themeColor="text1"/>
          <w:sz w:val="24"/>
          <w:szCs w:val="24"/>
          <w:lang w:val="fr-FR"/>
        </w:rPr>
        <w:t>-2</w:t>
      </w:r>
      <w:r w:rsidR="00CA2FCB" w:rsidRPr="00695142">
        <w:rPr>
          <w:rFonts w:cs="Arial"/>
          <w:iCs/>
          <w:color w:val="000000" w:themeColor="text1"/>
          <w:sz w:val="24"/>
          <w:szCs w:val="24"/>
          <w:lang w:val="fr-FR"/>
        </w:rPr>
        <w:t>3</w:t>
      </w:r>
    </w:p>
    <w:p w14:paraId="4AF083AF" w14:textId="1C3BDA21" w:rsidR="00B93F3E" w:rsidRPr="00695142" w:rsidRDefault="007C6A6E" w:rsidP="00FB599E">
      <w:pPr>
        <w:spacing w:line="240" w:lineRule="auto"/>
        <w:jc w:val="left"/>
        <w:rPr>
          <w:rFonts w:cs="Arial"/>
          <w:iCs/>
          <w:color w:val="000000" w:themeColor="text1"/>
          <w:sz w:val="24"/>
          <w:szCs w:val="24"/>
          <w:lang w:val="fr-FR"/>
        </w:rPr>
      </w:pPr>
      <w:r w:rsidRPr="00695142">
        <w:rPr>
          <w:rFonts w:cs="Arial"/>
          <w:iCs/>
          <w:color w:val="000000" w:themeColor="text1"/>
          <w:sz w:val="24"/>
          <w:szCs w:val="24"/>
          <w:lang w:val="fr-FR"/>
        </w:rPr>
        <w:t xml:space="preserve">Date de présentation du rapport </w:t>
      </w:r>
      <w:r w:rsidR="00B93F3E" w:rsidRPr="00695142">
        <w:rPr>
          <w:rFonts w:cs="Arial"/>
          <w:iCs/>
          <w:color w:val="000000" w:themeColor="text1"/>
          <w:sz w:val="24"/>
          <w:szCs w:val="24"/>
          <w:lang w:val="fr-FR"/>
        </w:rPr>
        <w:t>: 2019-</w:t>
      </w:r>
      <w:r w:rsidR="006462D1" w:rsidRPr="00695142">
        <w:rPr>
          <w:rFonts w:cs="Arial"/>
          <w:iCs/>
          <w:color w:val="000000" w:themeColor="text1"/>
          <w:sz w:val="24"/>
          <w:szCs w:val="24"/>
          <w:lang w:val="fr-FR"/>
        </w:rPr>
        <w:t>1</w:t>
      </w:r>
      <w:r w:rsidR="003B08DB" w:rsidRPr="00695142">
        <w:rPr>
          <w:rFonts w:cs="Arial"/>
          <w:iCs/>
          <w:color w:val="000000" w:themeColor="text1"/>
          <w:sz w:val="24"/>
          <w:szCs w:val="24"/>
          <w:lang w:val="fr-FR"/>
        </w:rPr>
        <w:t>1</w:t>
      </w:r>
      <w:r w:rsidR="00B93F3E" w:rsidRPr="00695142">
        <w:rPr>
          <w:rFonts w:cs="Arial"/>
          <w:iCs/>
          <w:color w:val="000000" w:themeColor="text1"/>
          <w:sz w:val="24"/>
          <w:szCs w:val="24"/>
          <w:lang w:val="fr-FR"/>
        </w:rPr>
        <w:t>-</w:t>
      </w:r>
      <w:r w:rsidR="00E27C3A" w:rsidRPr="00695142">
        <w:rPr>
          <w:rFonts w:cs="Arial"/>
          <w:iCs/>
          <w:color w:val="000000" w:themeColor="text1"/>
          <w:sz w:val="24"/>
          <w:szCs w:val="24"/>
          <w:lang w:val="fr-FR"/>
        </w:rPr>
        <w:t>0</w:t>
      </w:r>
      <w:r w:rsidR="003B08DB" w:rsidRPr="00695142">
        <w:rPr>
          <w:rFonts w:cs="Arial"/>
          <w:iCs/>
          <w:color w:val="000000" w:themeColor="text1"/>
          <w:sz w:val="24"/>
          <w:szCs w:val="24"/>
          <w:lang w:val="fr-FR"/>
        </w:rPr>
        <w:t>1</w:t>
      </w:r>
    </w:p>
    <w:p w14:paraId="07F89D9B" w14:textId="77777777" w:rsidR="00B93F3E" w:rsidRPr="00695142" w:rsidRDefault="00B93F3E" w:rsidP="00FB599E">
      <w:pPr>
        <w:spacing w:line="240" w:lineRule="auto"/>
        <w:jc w:val="left"/>
        <w:rPr>
          <w:rFonts w:cs="Arial"/>
          <w:iCs/>
          <w:color w:val="000000" w:themeColor="text1"/>
          <w:sz w:val="24"/>
          <w:szCs w:val="24"/>
          <w:lang w:val="fr-FR"/>
        </w:rPr>
      </w:pPr>
    </w:p>
    <w:p w14:paraId="67C2EC4B" w14:textId="459897E5" w:rsidR="00B93F3E" w:rsidRPr="00695142" w:rsidRDefault="007C6A6E" w:rsidP="00FB599E">
      <w:pPr>
        <w:spacing w:line="240" w:lineRule="auto"/>
        <w:jc w:val="left"/>
        <w:rPr>
          <w:rFonts w:cs="Arial"/>
          <w:iCs/>
          <w:color w:val="000000" w:themeColor="text1"/>
          <w:sz w:val="24"/>
          <w:lang w:val="fr-FR"/>
        </w:rPr>
      </w:pPr>
      <w:r w:rsidRPr="00695142">
        <w:rPr>
          <w:rFonts w:cs="Arial"/>
          <w:iCs/>
          <w:color w:val="000000" w:themeColor="text1"/>
          <w:sz w:val="24"/>
          <w:lang w:val="fr-FR"/>
        </w:rPr>
        <w:t xml:space="preserve">Numéro d’enregistrement </w:t>
      </w:r>
      <w:r w:rsidR="00B93F3E" w:rsidRPr="00695142">
        <w:rPr>
          <w:rFonts w:cs="Arial"/>
          <w:iCs/>
          <w:color w:val="000000" w:themeColor="text1"/>
          <w:sz w:val="24"/>
          <w:lang w:val="fr-FR"/>
        </w:rPr>
        <w:t xml:space="preserve">: POR </w:t>
      </w:r>
      <w:r w:rsidR="00CA2FCB" w:rsidRPr="00695142">
        <w:rPr>
          <w:rFonts w:cs="Arial"/>
          <w:iCs/>
          <w:color w:val="000000" w:themeColor="text1"/>
          <w:sz w:val="24"/>
          <w:lang w:val="fr-FR"/>
        </w:rPr>
        <w:t>002</w:t>
      </w:r>
      <w:r w:rsidR="00B93F3E" w:rsidRPr="00695142">
        <w:rPr>
          <w:rFonts w:cs="Arial"/>
          <w:iCs/>
          <w:color w:val="000000" w:themeColor="text1"/>
          <w:sz w:val="24"/>
          <w:lang w:val="fr-FR"/>
        </w:rPr>
        <w:t>-1</w:t>
      </w:r>
      <w:r w:rsidR="00CA2FCB" w:rsidRPr="00695142">
        <w:rPr>
          <w:rFonts w:cs="Arial"/>
          <w:iCs/>
          <w:color w:val="000000" w:themeColor="text1"/>
          <w:sz w:val="24"/>
          <w:lang w:val="fr-FR"/>
        </w:rPr>
        <w:t>9</w:t>
      </w:r>
    </w:p>
    <w:p w14:paraId="3BEFE0CC" w14:textId="77777777" w:rsidR="00B93F3E" w:rsidRPr="00695142" w:rsidRDefault="00B93F3E" w:rsidP="00B93F3E">
      <w:pPr>
        <w:jc w:val="left"/>
        <w:rPr>
          <w:rFonts w:cs="Arial"/>
          <w:iCs/>
          <w:color w:val="000000" w:themeColor="text1"/>
          <w:sz w:val="24"/>
          <w:lang w:val="fr-FR"/>
        </w:rPr>
      </w:pPr>
    </w:p>
    <w:p w14:paraId="7C8FCCFE" w14:textId="77777777" w:rsidR="00B93F3E" w:rsidRPr="00695142" w:rsidRDefault="00B93F3E" w:rsidP="00B93F3E">
      <w:pPr>
        <w:jc w:val="left"/>
        <w:rPr>
          <w:rFonts w:cs="Arial"/>
          <w:iCs/>
          <w:color w:val="000000" w:themeColor="text1"/>
          <w:sz w:val="24"/>
          <w:lang w:val="fr-FR"/>
        </w:rPr>
      </w:pPr>
    </w:p>
    <w:p w14:paraId="33B83924" w14:textId="5465913C" w:rsidR="00B93F3E" w:rsidRPr="00695142" w:rsidRDefault="007C6A6E" w:rsidP="00B93F3E">
      <w:pPr>
        <w:jc w:val="left"/>
        <w:rPr>
          <w:rFonts w:cs="Arial"/>
          <w:iCs/>
          <w:color w:val="000000" w:themeColor="text1"/>
          <w:sz w:val="24"/>
          <w:szCs w:val="24"/>
          <w:lang w:val="fr-FR"/>
        </w:rPr>
      </w:pPr>
      <w:r w:rsidRPr="00695142">
        <w:rPr>
          <w:iCs/>
          <w:sz w:val="20"/>
          <w:lang w:val="fr-FR"/>
        </w:rPr>
        <w:t>Pour obtenir de plus amples renseignements au sujet de ce rapport, veuillez communiquer avec le Secrétariat du Conseil du Trésor à l’adresse</w:t>
      </w:r>
      <w:r w:rsidR="00545D13" w:rsidRPr="00695142">
        <w:rPr>
          <w:iCs/>
          <w:sz w:val="20"/>
          <w:lang w:val="fr-FR"/>
        </w:rPr>
        <w:t xml:space="preserve"> ZZPEAALP@tbs-sct.gc.ca</w:t>
      </w:r>
      <w:r w:rsidR="00C072B9" w:rsidRPr="00695142">
        <w:rPr>
          <w:iCs/>
          <w:sz w:val="20"/>
          <w:lang w:val="fr-FR"/>
        </w:rPr>
        <w:t>.</w:t>
      </w:r>
    </w:p>
    <w:p w14:paraId="3D74E023" w14:textId="77777777" w:rsidR="00B93F3E" w:rsidRPr="00695142" w:rsidRDefault="00B93F3E" w:rsidP="00B93F3E">
      <w:pPr>
        <w:rPr>
          <w:rFonts w:eastAsia="Calibri" w:cstheme="minorHAnsi"/>
          <w:iCs/>
          <w:sz w:val="32"/>
          <w:lang w:val="fr-FR" w:eastAsia="fr-FR"/>
        </w:rPr>
      </w:pPr>
    </w:p>
    <w:p w14:paraId="1446B5CA" w14:textId="77777777" w:rsidR="003B08DB" w:rsidRPr="00695142" w:rsidRDefault="003B08DB" w:rsidP="00786DB9">
      <w:pPr>
        <w:rPr>
          <w:rFonts w:eastAsia="Calibri" w:cstheme="minorHAnsi"/>
          <w:b/>
          <w:iCs/>
          <w:sz w:val="28"/>
          <w:szCs w:val="32"/>
          <w:lang w:val="fr-FR" w:eastAsia="fr-FR"/>
        </w:rPr>
      </w:pPr>
    </w:p>
    <w:p w14:paraId="7375230D" w14:textId="77777777" w:rsidR="003B08DB" w:rsidRPr="00695142" w:rsidRDefault="003B08DB" w:rsidP="00786DB9">
      <w:pPr>
        <w:rPr>
          <w:rFonts w:eastAsia="Calibri" w:cstheme="minorHAnsi"/>
          <w:b/>
          <w:iCs/>
          <w:sz w:val="28"/>
          <w:szCs w:val="32"/>
          <w:lang w:val="fr-FR" w:eastAsia="fr-FR"/>
        </w:rPr>
      </w:pPr>
    </w:p>
    <w:p w14:paraId="7BC46269" w14:textId="5475B2DD" w:rsidR="006945F4" w:rsidRPr="00695142" w:rsidRDefault="007C6A6E" w:rsidP="00786DB9">
      <w:pPr>
        <w:rPr>
          <w:rFonts w:eastAsia="Calibri" w:cstheme="minorHAnsi"/>
          <w:b/>
          <w:iCs/>
          <w:sz w:val="24"/>
          <w:szCs w:val="28"/>
          <w:lang w:eastAsia="fr-FR"/>
        </w:rPr>
      </w:pPr>
      <w:r w:rsidRPr="00695142">
        <w:rPr>
          <w:rFonts w:eastAsia="Calibri" w:cstheme="minorHAnsi"/>
          <w:b/>
          <w:iCs/>
          <w:sz w:val="24"/>
          <w:szCs w:val="28"/>
          <w:lang w:eastAsia="fr-FR"/>
        </w:rPr>
        <w:t>This report is also available in English</w:t>
      </w:r>
    </w:p>
    <w:p w14:paraId="14293E7D" w14:textId="75200BB4" w:rsidR="006945F4" w:rsidRPr="00695142" w:rsidRDefault="006945F4" w:rsidP="006945F4">
      <w:pPr>
        <w:rPr>
          <w:rFonts w:eastAsia="Calibri" w:cstheme="minorHAnsi"/>
          <w:iCs/>
          <w:sz w:val="28"/>
          <w:szCs w:val="32"/>
          <w:lang w:eastAsia="fr-FR"/>
        </w:rPr>
      </w:pPr>
    </w:p>
    <w:p w14:paraId="308151A3" w14:textId="72D901D9" w:rsidR="006945F4" w:rsidRPr="00695142" w:rsidRDefault="006945F4" w:rsidP="006945F4">
      <w:pPr>
        <w:rPr>
          <w:rFonts w:eastAsia="Calibri" w:cstheme="minorHAnsi"/>
          <w:iCs/>
          <w:sz w:val="28"/>
          <w:szCs w:val="32"/>
          <w:lang w:eastAsia="fr-FR"/>
        </w:rPr>
        <w:sectPr w:rsidR="006945F4" w:rsidRPr="00695142" w:rsidSect="00CE5033">
          <w:headerReference w:type="even" r:id="rId8"/>
          <w:footerReference w:type="even" r:id="rId9"/>
          <w:footerReference w:type="default" r:id="rId10"/>
          <w:headerReference w:type="first" r:id="rId11"/>
          <w:footerReference w:type="first" r:id="rId12"/>
          <w:pgSz w:w="12240" w:h="15840"/>
          <w:pgMar w:top="1440" w:right="1728" w:bottom="1440" w:left="1728" w:header="720" w:footer="432" w:gutter="0"/>
          <w:pgNumType w:start="1"/>
          <w:cols w:space="720"/>
          <w:titlePg/>
          <w:docGrid w:linePitch="360"/>
        </w:sectPr>
      </w:pPr>
    </w:p>
    <w:p w14:paraId="0BA4D744" w14:textId="77777777" w:rsidR="003454D3" w:rsidRPr="00695142" w:rsidRDefault="003454D3" w:rsidP="003454D3">
      <w:pPr>
        <w:spacing w:line="240" w:lineRule="auto"/>
        <w:rPr>
          <w:b/>
          <w:iCs/>
          <w:color w:val="000000"/>
          <w:sz w:val="28"/>
          <w:szCs w:val="28"/>
          <w:lang w:val="fr-CA"/>
        </w:rPr>
      </w:pPr>
      <w:bookmarkStart w:id="2" w:name="_Toc29390273"/>
      <w:r w:rsidRPr="00695142">
        <w:rPr>
          <w:b/>
          <w:iCs/>
          <w:color w:val="000000"/>
          <w:sz w:val="28"/>
          <w:szCs w:val="28"/>
          <w:lang w:val="fr-CA"/>
        </w:rPr>
        <w:lastRenderedPageBreak/>
        <w:t>Résultats du Sondage 2019 auprès des participants aux régimes de retraite et d’avantages sociaux de la fonction publique</w:t>
      </w:r>
    </w:p>
    <w:p w14:paraId="1DA68EF4" w14:textId="77777777" w:rsidR="00FB274C" w:rsidRDefault="00FB274C" w:rsidP="003454D3">
      <w:pPr>
        <w:rPr>
          <w:rFonts w:eastAsia="Calibri" w:cstheme="minorHAnsi"/>
          <w:iCs/>
          <w:sz w:val="28"/>
          <w:lang w:val="fr-FR" w:eastAsia="fr-FR"/>
        </w:rPr>
      </w:pPr>
    </w:p>
    <w:p w14:paraId="1AD9DD10" w14:textId="7CA4C2D3" w:rsidR="003454D3" w:rsidRDefault="00FB274C" w:rsidP="003454D3">
      <w:pPr>
        <w:rPr>
          <w:rFonts w:eastAsia="Calibri" w:cstheme="minorHAnsi"/>
          <w:iCs/>
          <w:sz w:val="28"/>
          <w:lang w:val="fr-FR" w:eastAsia="fr-FR"/>
        </w:rPr>
      </w:pPr>
      <w:r w:rsidRPr="00FB274C">
        <w:rPr>
          <w:rFonts w:eastAsia="Calibri" w:cstheme="minorHAnsi"/>
          <w:iCs/>
          <w:sz w:val="28"/>
          <w:lang w:val="fr-FR" w:eastAsia="fr-FR"/>
        </w:rPr>
        <w:t>Sommaire</w:t>
      </w:r>
    </w:p>
    <w:p w14:paraId="1A9A0AA6" w14:textId="77777777" w:rsidR="00FB274C" w:rsidRPr="00695142" w:rsidRDefault="00FB274C" w:rsidP="003454D3">
      <w:pPr>
        <w:rPr>
          <w:rFonts w:eastAsia="Calibri" w:cstheme="minorHAnsi"/>
          <w:iCs/>
          <w:sz w:val="24"/>
          <w:lang w:val="fr-FR" w:eastAsia="fr-FR"/>
        </w:rPr>
      </w:pPr>
    </w:p>
    <w:p w14:paraId="3302740C" w14:textId="77777777" w:rsidR="003454D3" w:rsidRPr="00695142" w:rsidRDefault="003454D3" w:rsidP="003454D3">
      <w:pPr>
        <w:rPr>
          <w:rFonts w:eastAsia="Calibri" w:cstheme="minorHAnsi"/>
          <w:iCs/>
          <w:lang w:val="fr-FR" w:eastAsia="fr-FR"/>
        </w:rPr>
      </w:pPr>
      <w:r w:rsidRPr="00695142">
        <w:rPr>
          <w:rFonts w:eastAsia="Calibri" w:cstheme="minorHAnsi"/>
          <w:iCs/>
          <w:lang w:val="fr-FR" w:eastAsia="fr-FR"/>
        </w:rPr>
        <w:t>Préparé pour le compte du Secrétariat du Conseil du Trésor du Canada</w:t>
      </w:r>
    </w:p>
    <w:p w14:paraId="002AC3E9" w14:textId="77777777" w:rsidR="003454D3" w:rsidRPr="00695142" w:rsidRDefault="003454D3" w:rsidP="003454D3">
      <w:pPr>
        <w:rPr>
          <w:rFonts w:eastAsia="Calibri" w:cstheme="minorHAnsi"/>
          <w:iCs/>
          <w:lang w:val="fr-FR" w:eastAsia="fr-FR"/>
        </w:rPr>
      </w:pPr>
      <w:r w:rsidRPr="00695142">
        <w:rPr>
          <w:rFonts w:eastAsia="Calibri" w:cstheme="minorHAnsi"/>
          <w:iCs/>
          <w:lang w:val="fr-FR" w:eastAsia="fr-FR"/>
        </w:rPr>
        <w:t>Nom du fournisseur : Phoenix Strategic Perspectives Inc.</w:t>
      </w:r>
    </w:p>
    <w:p w14:paraId="03AA6311" w14:textId="77777777" w:rsidR="003454D3" w:rsidRPr="00695142" w:rsidRDefault="003454D3" w:rsidP="003454D3">
      <w:pPr>
        <w:rPr>
          <w:rFonts w:eastAsia="Calibri" w:cstheme="minorHAnsi"/>
          <w:iCs/>
          <w:lang w:val="fr-FR" w:eastAsia="fr-FR"/>
        </w:rPr>
      </w:pPr>
      <w:r w:rsidRPr="00695142">
        <w:rPr>
          <w:rFonts w:eastAsia="Calibri" w:cstheme="minorHAnsi"/>
          <w:iCs/>
          <w:lang w:val="fr-FR" w:eastAsia="fr-FR"/>
        </w:rPr>
        <w:t>Novembre 2019</w:t>
      </w:r>
    </w:p>
    <w:p w14:paraId="3AA7371A" w14:textId="77777777" w:rsidR="003454D3" w:rsidRPr="00695142" w:rsidRDefault="003454D3" w:rsidP="003454D3">
      <w:pPr>
        <w:rPr>
          <w:rFonts w:cstheme="minorHAnsi"/>
          <w:iCs/>
          <w:lang w:val="fr-FR"/>
        </w:rPr>
      </w:pPr>
    </w:p>
    <w:p w14:paraId="3BF9C3F0" w14:textId="7BBDE626" w:rsidR="003454D3" w:rsidRPr="00EC6FD7" w:rsidRDefault="003454D3" w:rsidP="003454D3">
      <w:pPr>
        <w:rPr>
          <w:iCs/>
          <w:color w:val="000000" w:themeColor="text1"/>
          <w:lang w:val="fr-CA"/>
        </w:rPr>
      </w:pPr>
      <w:r w:rsidRPr="00EC6FD7">
        <w:rPr>
          <w:iCs/>
          <w:color w:val="000000" w:themeColor="text1"/>
          <w:lang w:val="fr-CA"/>
        </w:rPr>
        <w:t xml:space="preserve">Ce rapport de recherche sur l’opinion publique présente les résultats de deux sondages réalisés par </w:t>
      </w:r>
      <w:r w:rsidR="00EC6FD7">
        <w:rPr>
          <w:iCs/>
          <w:color w:val="000000" w:themeColor="text1"/>
          <w:lang w:val="fr-CA"/>
        </w:rPr>
        <w:t xml:space="preserve">la </w:t>
      </w:r>
      <w:r w:rsidR="00EC6FD7" w:rsidRPr="00EC6FD7">
        <w:rPr>
          <w:color w:val="000000" w:themeColor="text1"/>
          <w:lang w:val="fr-CA"/>
        </w:rPr>
        <w:t>firme canadienne de recherche sur l'opinion publique</w:t>
      </w:r>
      <w:r w:rsidR="00F02029">
        <w:rPr>
          <w:color w:val="000000" w:themeColor="text1"/>
          <w:lang w:val="fr-CA"/>
        </w:rPr>
        <w:t xml:space="preserve"> </w:t>
      </w:r>
      <w:r w:rsidRPr="00EC6FD7">
        <w:rPr>
          <w:iCs/>
          <w:color w:val="000000" w:themeColor="text1"/>
          <w:lang w:val="fr-CA"/>
        </w:rPr>
        <w:t>Phoenix SPI pour le compte du Secrétariat du Conseil du Trésor du Canada. Les sondages ont été menés auprès des participants aux régimes de pension et d’avantages sociaux de la fonction publique entre le 14 juin et le 1</w:t>
      </w:r>
      <w:r w:rsidRPr="00EC6FD7">
        <w:rPr>
          <w:iCs/>
          <w:color w:val="000000" w:themeColor="text1"/>
          <w:vertAlign w:val="superscript"/>
          <w:lang w:val="fr-CA"/>
        </w:rPr>
        <w:t>er</w:t>
      </w:r>
      <w:r w:rsidRPr="00EC6FD7">
        <w:rPr>
          <w:iCs/>
          <w:color w:val="000000" w:themeColor="text1"/>
          <w:lang w:val="fr-CA"/>
        </w:rPr>
        <w:t xml:space="preserve"> août 2019. En tout, 2 550 participants actifs et 2 045 participants retraités ont répondu au sondage en ligne. Les participants pouvaient également répondre au sondage par téléphone s’ils en faisaient la demande.   </w:t>
      </w:r>
    </w:p>
    <w:p w14:paraId="77DE9990" w14:textId="77777777" w:rsidR="003454D3" w:rsidRPr="00695142" w:rsidRDefault="003454D3" w:rsidP="003454D3">
      <w:pPr>
        <w:rPr>
          <w:rFonts w:eastAsia="Calibri"/>
          <w:iCs/>
          <w:szCs w:val="22"/>
          <w:lang w:val="fr-CA" w:eastAsia="fr-FR"/>
        </w:rPr>
      </w:pPr>
    </w:p>
    <w:p w14:paraId="31B61F2D" w14:textId="77777777" w:rsidR="003454D3" w:rsidRPr="00695142" w:rsidRDefault="003454D3" w:rsidP="003454D3">
      <w:pPr>
        <w:rPr>
          <w:rFonts w:cstheme="minorHAnsi"/>
          <w:iCs/>
          <w:lang w:val="fr-FR"/>
        </w:rPr>
      </w:pPr>
      <w:r w:rsidRPr="00695142">
        <w:rPr>
          <w:rFonts w:eastAsia="Calibri"/>
          <w:iCs/>
          <w:szCs w:val="22"/>
          <w:lang w:val="fr-FR" w:eastAsia="fr-FR"/>
        </w:rPr>
        <w:t xml:space="preserve">Cette publication peut être reproduite uniquement à des fins non commerciales. Une autorisation par écrit doit être obtenue au préalable auprès </w:t>
      </w:r>
      <w:r w:rsidRPr="00695142">
        <w:rPr>
          <w:rFonts w:eastAsia="Calibri"/>
          <w:iCs/>
          <w:color w:val="000000" w:themeColor="text1"/>
          <w:szCs w:val="22"/>
          <w:lang w:val="fr-FR" w:eastAsia="fr-FR"/>
        </w:rPr>
        <w:t>du Secrétariat du Conseil du Trésor du Canada</w:t>
      </w:r>
      <w:r w:rsidRPr="00695142">
        <w:rPr>
          <w:rFonts w:eastAsia="Calibri"/>
          <w:iCs/>
          <w:szCs w:val="22"/>
          <w:lang w:val="fr-FR" w:eastAsia="fr-FR"/>
        </w:rPr>
        <w:t xml:space="preserve">. Pour obtenir de plus amples renseignements sur ce rapport, prière de communiquer avec le </w:t>
      </w:r>
      <w:r w:rsidRPr="00695142">
        <w:rPr>
          <w:rFonts w:eastAsia="Calibri"/>
          <w:iCs/>
          <w:color w:val="000000" w:themeColor="text1"/>
          <w:szCs w:val="22"/>
          <w:lang w:val="fr-FR" w:eastAsia="fr-FR"/>
        </w:rPr>
        <w:t>Secrétariat du Conseil du Trésor du Canada</w:t>
      </w:r>
      <w:r w:rsidRPr="00695142">
        <w:rPr>
          <w:rFonts w:eastAsia="Calibri"/>
          <w:iCs/>
          <w:szCs w:val="22"/>
          <w:lang w:val="fr-FR" w:eastAsia="fr-FR"/>
        </w:rPr>
        <w:t xml:space="preserve"> à </w:t>
      </w:r>
      <w:hyperlink r:id="rId13" w:history="1">
        <w:r w:rsidRPr="00695142">
          <w:rPr>
            <w:rStyle w:val="Hyperlink"/>
            <w:rFonts w:cstheme="minorHAnsi"/>
            <w:iCs/>
            <w:lang w:val="fr-FR"/>
          </w:rPr>
          <w:t>ZZPEAALP@tbs-sct.gc.ca</w:t>
        </w:r>
      </w:hyperlink>
      <w:r w:rsidRPr="00695142">
        <w:rPr>
          <w:rFonts w:cstheme="minorHAnsi"/>
          <w:iCs/>
          <w:lang w:val="fr-FR"/>
        </w:rPr>
        <w:t xml:space="preserve"> ou à : </w:t>
      </w:r>
    </w:p>
    <w:p w14:paraId="32D6D08C" w14:textId="77777777" w:rsidR="003454D3" w:rsidRPr="00695142" w:rsidRDefault="003454D3" w:rsidP="003454D3">
      <w:pPr>
        <w:rPr>
          <w:rFonts w:cstheme="minorHAnsi"/>
          <w:iCs/>
          <w:lang w:val="fr-FR"/>
        </w:rPr>
      </w:pPr>
    </w:p>
    <w:p w14:paraId="760B6478" w14:textId="77777777" w:rsidR="003454D3" w:rsidRPr="00695142" w:rsidRDefault="003454D3" w:rsidP="003454D3">
      <w:pPr>
        <w:rPr>
          <w:rFonts w:cstheme="minorHAnsi"/>
          <w:iCs/>
          <w:lang w:val="fr-FR"/>
        </w:rPr>
      </w:pPr>
      <w:r w:rsidRPr="00695142">
        <w:rPr>
          <w:rFonts w:eastAsia="Calibri" w:cstheme="minorHAnsi"/>
          <w:iCs/>
          <w:lang w:val="fr-FR" w:eastAsia="fr-FR"/>
        </w:rPr>
        <w:t>Secrétariat du Conseil du Trésor du Canada</w:t>
      </w:r>
      <w:r w:rsidRPr="00695142">
        <w:rPr>
          <w:rFonts w:cstheme="minorHAnsi"/>
          <w:iCs/>
          <w:lang w:val="fr-FR"/>
        </w:rPr>
        <w:t xml:space="preserve"> </w:t>
      </w:r>
    </w:p>
    <w:p w14:paraId="2E1A5917" w14:textId="77777777" w:rsidR="003454D3" w:rsidRPr="00695142" w:rsidRDefault="003454D3" w:rsidP="003454D3">
      <w:pPr>
        <w:rPr>
          <w:rFonts w:cstheme="minorHAnsi"/>
          <w:iCs/>
          <w:lang w:val="fr-FR"/>
        </w:rPr>
      </w:pPr>
      <w:r w:rsidRPr="00695142">
        <w:rPr>
          <w:rFonts w:cstheme="minorHAnsi"/>
          <w:iCs/>
          <w:lang w:val="fr-FR"/>
        </w:rPr>
        <w:t>90, chemin Elgin, 8</w:t>
      </w:r>
      <w:r w:rsidRPr="00695142">
        <w:rPr>
          <w:rFonts w:cstheme="minorHAnsi"/>
          <w:iCs/>
          <w:vertAlign w:val="superscript"/>
          <w:lang w:val="fr-FR"/>
        </w:rPr>
        <w:t>e</w:t>
      </w:r>
      <w:r w:rsidRPr="00695142">
        <w:rPr>
          <w:rFonts w:cstheme="minorHAnsi"/>
          <w:iCs/>
          <w:lang w:val="fr-FR"/>
        </w:rPr>
        <w:t xml:space="preserve"> étage</w:t>
      </w:r>
    </w:p>
    <w:p w14:paraId="43D886D2" w14:textId="77777777" w:rsidR="003454D3" w:rsidRPr="00695142" w:rsidRDefault="003454D3" w:rsidP="003454D3">
      <w:pPr>
        <w:rPr>
          <w:rFonts w:cstheme="minorHAnsi"/>
          <w:iCs/>
          <w:lang w:val="fr-FR"/>
        </w:rPr>
      </w:pPr>
      <w:r w:rsidRPr="00695142">
        <w:rPr>
          <w:rFonts w:cstheme="minorHAnsi"/>
          <w:iCs/>
          <w:lang w:val="fr-FR"/>
        </w:rPr>
        <w:t>Ottawa (Ontario)  K1A 0R5</w:t>
      </w:r>
    </w:p>
    <w:p w14:paraId="64B8FA5B" w14:textId="77777777" w:rsidR="003454D3" w:rsidRPr="00695142" w:rsidRDefault="003454D3" w:rsidP="003454D3">
      <w:pPr>
        <w:rPr>
          <w:rFonts w:cstheme="minorHAnsi"/>
          <w:iCs/>
          <w:lang w:val="fr-FR"/>
        </w:rPr>
      </w:pPr>
      <w:r w:rsidRPr="00695142">
        <w:rPr>
          <w:rFonts w:cstheme="minorHAnsi"/>
          <w:iCs/>
          <w:lang w:val="fr-FR"/>
        </w:rPr>
        <w:t>Sans frais : 1-877-636-0656</w:t>
      </w:r>
    </w:p>
    <w:p w14:paraId="27696D9F" w14:textId="77777777" w:rsidR="003454D3" w:rsidRPr="00695142" w:rsidRDefault="003454D3" w:rsidP="003454D3">
      <w:pPr>
        <w:rPr>
          <w:rFonts w:cstheme="minorHAnsi"/>
          <w:b/>
          <w:iCs/>
          <w:lang w:val="fr-FR"/>
        </w:rPr>
      </w:pPr>
    </w:p>
    <w:p w14:paraId="129F2A35" w14:textId="77777777" w:rsidR="003454D3" w:rsidRPr="00695142" w:rsidRDefault="003454D3" w:rsidP="003454D3">
      <w:pPr>
        <w:rPr>
          <w:iCs/>
          <w:color w:val="000000" w:themeColor="text1"/>
          <w:lang w:val="fr-FR"/>
        </w:rPr>
      </w:pPr>
      <w:r w:rsidRPr="00695142">
        <w:rPr>
          <w:b/>
          <w:iCs/>
          <w:color w:val="000000" w:themeColor="text1"/>
          <w:lang w:val="fr-FR"/>
        </w:rPr>
        <w:t>Numéro de catalogue :</w:t>
      </w:r>
      <w:r w:rsidRPr="00695142">
        <w:rPr>
          <w:iCs/>
          <w:color w:val="000000" w:themeColor="text1"/>
          <w:lang w:val="fr-FR"/>
        </w:rPr>
        <w:t xml:space="preserve"> </w:t>
      </w:r>
    </w:p>
    <w:p w14:paraId="7F22E4A1" w14:textId="77777777" w:rsidR="003454D3" w:rsidRPr="00695142" w:rsidRDefault="003454D3" w:rsidP="003454D3">
      <w:pPr>
        <w:rPr>
          <w:iCs/>
          <w:color w:val="000000" w:themeColor="text1"/>
          <w:lang w:val="fr-CA"/>
        </w:rPr>
      </w:pPr>
      <w:r w:rsidRPr="00695142">
        <w:rPr>
          <w:iCs/>
          <w:color w:val="000000" w:themeColor="text1"/>
          <w:lang w:val="fr-CA"/>
        </w:rPr>
        <w:t>BT22-223/2019F-PDF</w:t>
      </w:r>
    </w:p>
    <w:p w14:paraId="78A9E939" w14:textId="77777777" w:rsidR="003454D3" w:rsidRPr="00695142" w:rsidRDefault="003454D3" w:rsidP="003454D3">
      <w:pPr>
        <w:rPr>
          <w:b/>
          <w:iCs/>
          <w:color w:val="000000" w:themeColor="text1"/>
          <w:lang w:val="fr-FR"/>
        </w:rPr>
      </w:pPr>
      <w:r w:rsidRPr="00695142">
        <w:rPr>
          <w:rFonts w:cs="Arial"/>
          <w:b/>
          <w:iCs/>
          <w:color w:val="000000" w:themeColor="text1"/>
          <w:lang w:val="fr-FR"/>
        </w:rPr>
        <w:t>Numéro international normalisé du livre (ISBN) :</w:t>
      </w:r>
      <w:r w:rsidRPr="00695142">
        <w:rPr>
          <w:b/>
          <w:iCs/>
          <w:color w:val="000000" w:themeColor="text1"/>
          <w:lang w:val="fr-FR"/>
        </w:rPr>
        <w:t xml:space="preserve"> </w:t>
      </w:r>
    </w:p>
    <w:p w14:paraId="29652FE9" w14:textId="77777777" w:rsidR="003454D3" w:rsidRPr="00695142" w:rsidRDefault="003454D3" w:rsidP="003454D3">
      <w:pPr>
        <w:rPr>
          <w:iCs/>
          <w:color w:val="000000" w:themeColor="text1"/>
          <w:lang w:val="fr-CA"/>
        </w:rPr>
      </w:pPr>
      <w:r w:rsidRPr="00695142">
        <w:rPr>
          <w:iCs/>
          <w:color w:val="000000" w:themeColor="text1"/>
          <w:lang w:val="fr-CA"/>
        </w:rPr>
        <w:t>978-0-660-33187-4</w:t>
      </w:r>
    </w:p>
    <w:p w14:paraId="29EBCF65" w14:textId="77777777" w:rsidR="003454D3" w:rsidRPr="00695142" w:rsidRDefault="003454D3" w:rsidP="003454D3">
      <w:pPr>
        <w:rPr>
          <w:b/>
          <w:iCs/>
          <w:color w:val="000000" w:themeColor="text1"/>
          <w:lang w:val="fr-FR"/>
        </w:rPr>
      </w:pPr>
      <w:r w:rsidRPr="00695142">
        <w:rPr>
          <w:b/>
          <w:iCs/>
          <w:color w:val="000000" w:themeColor="text1"/>
          <w:lang w:val="fr-FR"/>
        </w:rPr>
        <w:t>Publications connexes (numéro d’enregistrement : POR 002-19) :</w:t>
      </w:r>
    </w:p>
    <w:p w14:paraId="56800FAF" w14:textId="77777777" w:rsidR="003454D3" w:rsidRPr="00695142" w:rsidRDefault="003454D3" w:rsidP="003454D3">
      <w:pPr>
        <w:rPr>
          <w:iCs/>
          <w:color w:val="000000" w:themeColor="text1"/>
          <w:lang w:val="fr-CA"/>
        </w:rPr>
      </w:pPr>
      <w:r w:rsidRPr="00695142">
        <w:rPr>
          <w:iCs/>
          <w:color w:val="000000" w:themeColor="text1"/>
          <w:lang w:val="fr-FR"/>
        </w:rPr>
        <w:t xml:space="preserve">Numéro de catalogue </w:t>
      </w:r>
      <w:r w:rsidRPr="00695142">
        <w:rPr>
          <w:iCs/>
          <w:color w:val="000000" w:themeColor="text1"/>
          <w:lang w:val="fr-CA"/>
        </w:rPr>
        <w:t>BT22-223/2019E-PD</w:t>
      </w:r>
      <w:r w:rsidRPr="00695142">
        <w:rPr>
          <w:iCs/>
          <w:color w:val="000000" w:themeColor="text1"/>
          <w:lang w:val="fr-FR" w:eastAsia="en-CA"/>
        </w:rPr>
        <w:t>F</w:t>
      </w:r>
      <w:r w:rsidRPr="00695142" w:rsidDel="00841E91">
        <w:rPr>
          <w:iCs/>
          <w:color w:val="000000" w:themeColor="text1"/>
          <w:lang w:val="fr-FR"/>
        </w:rPr>
        <w:t xml:space="preserve"> </w:t>
      </w:r>
      <w:r w:rsidRPr="00695142">
        <w:rPr>
          <w:iCs/>
          <w:color w:val="000000" w:themeColor="text1"/>
          <w:lang w:val="fr-FR"/>
        </w:rPr>
        <w:t>(rapport final, version anglaise)</w:t>
      </w:r>
      <w:r w:rsidRPr="00695142">
        <w:rPr>
          <w:iCs/>
          <w:noProof/>
          <w:color w:val="000000" w:themeColor="text1"/>
          <w:lang w:val="fr-FR"/>
        </w:rPr>
        <w:t xml:space="preserve"> </w:t>
      </w:r>
    </w:p>
    <w:p w14:paraId="09E69D0C" w14:textId="77777777" w:rsidR="003454D3" w:rsidRPr="00695142" w:rsidRDefault="003454D3" w:rsidP="003454D3">
      <w:pPr>
        <w:rPr>
          <w:iCs/>
          <w:color w:val="000000" w:themeColor="text1"/>
          <w:lang w:val="fr-CA"/>
        </w:rPr>
      </w:pPr>
      <w:r w:rsidRPr="00695142">
        <w:rPr>
          <w:iCs/>
          <w:color w:val="000000" w:themeColor="text1"/>
          <w:lang w:val="fr-CA"/>
        </w:rPr>
        <w:t>978-0-660-33186-7</w:t>
      </w:r>
    </w:p>
    <w:p w14:paraId="6F237B1F" w14:textId="77777777" w:rsidR="003454D3" w:rsidRPr="00695142" w:rsidRDefault="003454D3" w:rsidP="003454D3">
      <w:pPr>
        <w:rPr>
          <w:iCs/>
          <w:lang w:val="fr-FR"/>
        </w:rPr>
      </w:pPr>
    </w:p>
    <w:p w14:paraId="3F374315" w14:textId="77777777" w:rsidR="003454D3" w:rsidRPr="00695142" w:rsidRDefault="003454D3" w:rsidP="003454D3">
      <w:pPr>
        <w:rPr>
          <w:iCs/>
          <w:lang w:val="fr-FR"/>
        </w:rPr>
      </w:pPr>
    </w:p>
    <w:p w14:paraId="461548FB" w14:textId="77777777" w:rsidR="003454D3" w:rsidRPr="00695142" w:rsidRDefault="003454D3" w:rsidP="003454D3">
      <w:pPr>
        <w:rPr>
          <w:iCs/>
          <w:lang w:val="fr-FR"/>
        </w:rPr>
      </w:pPr>
      <w:r w:rsidRPr="00695142">
        <w:rPr>
          <w:iCs/>
          <w:lang w:val="fr-FR"/>
        </w:rPr>
        <w:t>© Sa Majesté la Reine du Chef du Canada, représentée par le premier ministre du Canada, 2019</w:t>
      </w:r>
    </w:p>
    <w:p w14:paraId="399DA28C" w14:textId="77777777" w:rsidR="003454D3" w:rsidRPr="00695142" w:rsidRDefault="003454D3" w:rsidP="003454D3">
      <w:pPr>
        <w:rPr>
          <w:rFonts w:eastAsia="Calibri"/>
          <w:iCs/>
          <w:szCs w:val="22"/>
          <w:lang w:val="fr-FR" w:eastAsia="fr-FR"/>
        </w:rPr>
      </w:pPr>
    </w:p>
    <w:p w14:paraId="6F7194C5" w14:textId="77777777" w:rsidR="003454D3" w:rsidRPr="00695142" w:rsidRDefault="003454D3" w:rsidP="003454D3">
      <w:pPr>
        <w:rPr>
          <w:rFonts w:cstheme="minorHAnsi"/>
          <w:b/>
          <w:iCs/>
          <w:color w:val="0070C0"/>
          <w:sz w:val="24"/>
          <w:szCs w:val="24"/>
        </w:rPr>
      </w:pPr>
      <w:r w:rsidRPr="00695142">
        <w:rPr>
          <w:iCs/>
        </w:rPr>
        <w:t>This report is also available in English under the title : Results of the 2019 Public Service Pension and Benefit Plans Member Survey</w:t>
      </w:r>
    </w:p>
    <w:p w14:paraId="73654771" w14:textId="77777777" w:rsidR="003454D3" w:rsidRPr="00695142" w:rsidRDefault="003454D3" w:rsidP="003454D3">
      <w:pPr>
        <w:rPr>
          <w:rFonts w:cstheme="minorHAnsi"/>
          <w:iCs/>
          <w:sz w:val="24"/>
          <w:szCs w:val="24"/>
        </w:rPr>
      </w:pPr>
    </w:p>
    <w:p w14:paraId="44E4768D" w14:textId="77777777" w:rsidR="003454D3" w:rsidRPr="003454D3" w:rsidRDefault="003454D3" w:rsidP="00903CE1">
      <w:pPr>
        <w:pStyle w:val="Heading1"/>
        <w:rPr>
          <w:rFonts w:cstheme="minorHAnsi"/>
          <w:iCs/>
        </w:rPr>
        <w:sectPr w:rsidR="003454D3" w:rsidRPr="003454D3" w:rsidSect="003454D3">
          <w:headerReference w:type="even" r:id="rId14"/>
          <w:headerReference w:type="default" r:id="rId15"/>
          <w:footerReference w:type="even" r:id="rId16"/>
          <w:footerReference w:type="default" r:id="rId17"/>
          <w:headerReference w:type="first" r:id="rId18"/>
          <w:footerReference w:type="first" r:id="rId19"/>
          <w:pgSz w:w="12240" w:h="15840" w:code="1"/>
          <w:pgMar w:top="1440" w:right="1728" w:bottom="1440" w:left="1728" w:header="720" w:footer="720" w:gutter="0"/>
          <w:pgNumType w:start="1"/>
          <w:cols w:space="720"/>
          <w:docGrid w:linePitch="360"/>
        </w:sectPr>
      </w:pPr>
    </w:p>
    <w:p w14:paraId="06C6FA22" w14:textId="18851788" w:rsidR="00903CE1" w:rsidRPr="00695142" w:rsidRDefault="007C6A6E" w:rsidP="00903CE1">
      <w:pPr>
        <w:pStyle w:val="Heading1"/>
        <w:rPr>
          <w:rFonts w:cstheme="minorHAnsi"/>
          <w:iCs/>
          <w:lang w:val="fr-FR"/>
        </w:rPr>
      </w:pPr>
      <w:r w:rsidRPr="00695142">
        <w:rPr>
          <w:rFonts w:cstheme="minorHAnsi"/>
          <w:iCs/>
          <w:lang w:val="fr-FR"/>
        </w:rPr>
        <w:lastRenderedPageBreak/>
        <w:t>SOMMAIRE</w:t>
      </w:r>
      <w:bookmarkEnd w:id="2"/>
    </w:p>
    <w:p w14:paraId="0A3CBC0D" w14:textId="10E141EA" w:rsidR="000A575B" w:rsidRPr="00695142" w:rsidRDefault="000A575B" w:rsidP="000A575B">
      <w:pPr>
        <w:rPr>
          <w:iCs/>
          <w:lang w:val="fr-CA"/>
        </w:rPr>
      </w:pPr>
      <w:bookmarkStart w:id="5" w:name="_Toc468310774"/>
      <w:bookmarkStart w:id="6" w:name="_Toc482960319"/>
      <w:r w:rsidRPr="00695142">
        <w:rPr>
          <w:iCs/>
          <w:lang w:val="fr-CA"/>
        </w:rPr>
        <w:t xml:space="preserve">Le Secteur des pensions et avantages sociaux (SPAS) du Secrétariat du Conseil du Trésor (SCT) du Canada se charge de communiquer les renseignements liés aux régimes de pension et d’avantages sociaux de la fonction publique aux participants, qui représentent 1,5 million de Canadiens, dont des fonctionnaires (participants actifs), des retraités (participants retraités) et leurs personnes à charge et survivants. </w:t>
      </w:r>
      <w:r w:rsidR="00EC6FD7">
        <w:rPr>
          <w:iCs/>
          <w:color w:val="000000" w:themeColor="text1"/>
          <w:lang w:val="fr-CA"/>
        </w:rPr>
        <w:t xml:space="preserve">La </w:t>
      </w:r>
      <w:r w:rsidR="00EC6FD7" w:rsidRPr="00EC6FD7">
        <w:rPr>
          <w:color w:val="000000" w:themeColor="text1"/>
          <w:lang w:val="fr-CA"/>
        </w:rPr>
        <w:t>firme canadienne de recherche sur l'opinion publique</w:t>
      </w:r>
      <w:r w:rsidR="00F02029">
        <w:rPr>
          <w:color w:val="000000" w:themeColor="text1"/>
          <w:lang w:val="fr-CA"/>
        </w:rPr>
        <w:t xml:space="preserve"> </w:t>
      </w:r>
      <w:bookmarkStart w:id="7" w:name="_GoBack"/>
      <w:bookmarkEnd w:id="7"/>
      <w:r w:rsidRPr="00695142">
        <w:rPr>
          <w:iCs/>
          <w:lang w:val="fr-CA"/>
        </w:rPr>
        <w:t>Phoenix SPI a été mandaté</w:t>
      </w:r>
      <w:r w:rsidR="000448AA">
        <w:rPr>
          <w:iCs/>
          <w:lang w:val="fr-CA"/>
        </w:rPr>
        <w:t>e</w:t>
      </w:r>
      <w:r w:rsidRPr="00695142">
        <w:rPr>
          <w:iCs/>
          <w:lang w:val="fr-CA"/>
        </w:rPr>
        <w:t xml:space="preserve"> pour effectuer une étude concernant les régimes de pension et d’avantages sociaux du gouvernement fédéral.  </w:t>
      </w:r>
    </w:p>
    <w:p w14:paraId="0BFB1FEB" w14:textId="77777777" w:rsidR="00D011A5" w:rsidRPr="00695142" w:rsidRDefault="00D011A5" w:rsidP="00D011A5">
      <w:pPr>
        <w:pStyle w:val="Heading3"/>
        <w:rPr>
          <w:iCs/>
          <w:lang w:val="fr-CA"/>
        </w:rPr>
      </w:pPr>
    </w:p>
    <w:bookmarkEnd w:id="5"/>
    <w:bookmarkEnd w:id="6"/>
    <w:p w14:paraId="2EACB1B7" w14:textId="28BAF533" w:rsidR="00BE331E" w:rsidRPr="00695142" w:rsidRDefault="007C6A6E" w:rsidP="00D011A5">
      <w:pPr>
        <w:pStyle w:val="Heading3"/>
        <w:rPr>
          <w:iCs/>
          <w:sz w:val="28"/>
          <w:szCs w:val="28"/>
          <w:lang w:val="fr-FR"/>
        </w:rPr>
      </w:pPr>
      <w:r w:rsidRPr="00695142">
        <w:rPr>
          <w:iCs/>
          <w:sz w:val="28"/>
          <w:szCs w:val="28"/>
          <w:lang w:val="fr-FR"/>
        </w:rPr>
        <w:t>Objectifs et but de la recherche</w:t>
      </w:r>
    </w:p>
    <w:p w14:paraId="2453CEF7" w14:textId="77777777" w:rsidR="00B024E8" w:rsidRPr="00695142" w:rsidRDefault="00B024E8" w:rsidP="00B024E8">
      <w:pPr>
        <w:spacing w:before="240"/>
        <w:rPr>
          <w:iCs/>
          <w:lang w:val="fr-CA"/>
        </w:rPr>
      </w:pPr>
      <w:bookmarkStart w:id="8" w:name="_Toc468310784"/>
      <w:bookmarkStart w:id="9" w:name="_Toc482960321"/>
      <w:r w:rsidRPr="00695142">
        <w:rPr>
          <w:iCs/>
          <w:lang w:val="fr-CA"/>
        </w:rPr>
        <w:t xml:space="preserve">L’objectif de la recherche était de cerner les besoins des participants en matière d’information concernant les régimes de pension et d’avantages sociaux de la fonction publique et leurs méthodes de communication préférées. Les résultats appuieront la stratégie triennale d’engagement du SPAS auprès des participants, qui vise à mieux communiquer les renseignements liés aux pensions et aux avantages sociaux. </w:t>
      </w:r>
    </w:p>
    <w:p w14:paraId="1018758D" w14:textId="77777777" w:rsidR="00D011A5" w:rsidRPr="00695142" w:rsidRDefault="00D011A5" w:rsidP="00D011A5">
      <w:pPr>
        <w:pStyle w:val="Heading3"/>
        <w:rPr>
          <w:iCs/>
          <w:lang w:val="fr-CA"/>
        </w:rPr>
      </w:pPr>
    </w:p>
    <w:p w14:paraId="31F83AB8" w14:textId="6EFA58C9" w:rsidR="000B6842" w:rsidRPr="00695142" w:rsidRDefault="000B6842" w:rsidP="00D011A5">
      <w:pPr>
        <w:pStyle w:val="Heading3"/>
        <w:rPr>
          <w:iCs/>
          <w:sz w:val="28"/>
          <w:szCs w:val="28"/>
          <w:lang w:val="fr-FR"/>
        </w:rPr>
      </w:pPr>
      <w:r w:rsidRPr="00695142">
        <w:rPr>
          <w:iCs/>
          <w:sz w:val="28"/>
          <w:szCs w:val="28"/>
          <w:lang w:val="fr-FR"/>
        </w:rPr>
        <w:t>M</w:t>
      </w:r>
      <w:bookmarkEnd w:id="8"/>
      <w:bookmarkEnd w:id="9"/>
      <w:r w:rsidR="007C6A6E" w:rsidRPr="00695142">
        <w:rPr>
          <w:iCs/>
          <w:sz w:val="28"/>
          <w:szCs w:val="28"/>
          <w:lang w:val="fr-FR"/>
        </w:rPr>
        <w:t>éthodologie</w:t>
      </w:r>
    </w:p>
    <w:p w14:paraId="4469FEDE" w14:textId="77777777" w:rsidR="004426FC" w:rsidRPr="00695142" w:rsidRDefault="004426FC" w:rsidP="004426FC">
      <w:pPr>
        <w:rPr>
          <w:iCs/>
          <w:lang w:val="fr-CA"/>
        </w:rPr>
      </w:pPr>
      <w:r w:rsidRPr="00695142">
        <w:rPr>
          <w:iCs/>
          <w:lang w:val="fr-CA"/>
        </w:rPr>
        <w:t xml:space="preserve">Deux sondages ont été réalisés; l’un visait les participants actifs et l’autre, les participants retraités. Les données ont été principalement recueillies en ligne; cependant, les participants pouvaient également répondre au sondage par téléphone s’ils en faisaient la demande. </w:t>
      </w:r>
    </w:p>
    <w:p w14:paraId="2F0598D3" w14:textId="77777777" w:rsidR="00BC5535" w:rsidRPr="00695142" w:rsidRDefault="00BC5535" w:rsidP="004F55BC">
      <w:pPr>
        <w:autoSpaceDE w:val="0"/>
        <w:autoSpaceDN w:val="0"/>
        <w:adjustRightInd w:val="0"/>
        <w:rPr>
          <w:rFonts w:cs="Arial"/>
          <w:iCs/>
          <w:szCs w:val="22"/>
          <w:lang w:val="fr-CA"/>
        </w:rPr>
      </w:pPr>
    </w:p>
    <w:p w14:paraId="2EE696FC" w14:textId="77777777" w:rsidR="004426FC" w:rsidRPr="00695142" w:rsidRDefault="004426FC" w:rsidP="004426FC">
      <w:pPr>
        <w:rPr>
          <w:iCs/>
          <w:lang w:val="fr-CA"/>
        </w:rPr>
      </w:pPr>
      <w:r w:rsidRPr="00695142">
        <w:rPr>
          <w:iCs/>
          <w:lang w:val="fr-CA"/>
        </w:rPr>
        <w:t>En tout, 2 550 participants actifs ont répondu au sondage entre le 3 et le 26 juillet 2019. Avec un échantillon de cette taille, les constats généraux des participants actifs sont jugés exacts avec une marge d’erreur de plus ou moins 1,9 %, 19 fois sur 20. Entre le 14 juin et le 1</w:t>
      </w:r>
      <w:r w:rsidRPr="00695142">
        <w:rPr>
          <w:iCs/>
          <w:vertAlign w:val="superscript"/>
          <w:lang w:val="fr-CA"/>
        </w:rPr>
        <w:t>er</w:t>
      </w:r>
      <w:r w:rsidRPr="00695142">
        <w:rPr>
          <w:iCs/>
          <w:lang w:val="fr-CA"/>
        </w:rPr>
        <w:t xml:space="preserve"> août 2019, 2 045 participants retraités ont participé à l’étude. Cent vingt-neuf (n=129) personnes ont répondu au sondage par téléphone et les autres (n=1 916) l’ont fait en ligne. Les constats généraux pour les participants retraités sont jugés exacts avec une marge d’erreur de plus ou moins 2,2 %, 19 fois sur 20.</w:t>
      </w:r>
      <w:r w:rsidRPr="00695142">
        <w:rPr>
          <w:iCs/>
          <w:vertAlign w:val="superscript"/>
        </w:rPr>
        <w:footnoteReference w:id="1"/>
      </w:r>
      <w:r w:rsidRPr="00695142">
        <w:rPr>
          <w:iCs/>
          <w:lang w:val="fr-CA"/>
        </w:rPr>
        <w:t xml:space="preserve"> </w:t>
      </w:r>
    </w:p>
    <w:p w14:paraId="0A104C22" w14:textId="66A467D0" w:rsidR="00D011A5" w:rsidRPr="00695142" w:rsidRDefault="00D011A5" w:rsidP="00D011A5">
      <w:pPr>
        <w:rPr>
          <w:iCs/>
          <w:lang w:val="fr-CA"/>
        </w:rPr>
      </w:pPr>
    </w:p>
    <w:p w14:paraId="393C195D" w14:textId="33362E46" w:rsidR="00903CE1" w:rsidRPr="00695142" w:rsidRDefault="002A7C84" w:rsidP="005E2322">
      <w:pPr>
        <w:pStyle w:val="Heading3"/>
        <w:spacing w:before="120"/>
        <w:rPr>
          <w:iCs/>
          <w:sz w:val="28"/>
          <w:szCs w:val="28"/>
          <w:lang w:val="fr-FR"/>
        </w:rPr>
      </w:pPr>
      <w:r w:rsidRPr="00695142">
        <w:rPr>
          <w:iCs/>
          <w:sz w:val="28"/>
          <w:szCs w:val="28"/>
          <w:lang w:val="fr-FR"/>
        </w:rPr>
        <w:t xml:space="preserve">Résumé des constats </w:t>
      </w:r>
    </w:p>
    <w:p w14:paraId="3C083A0A" w14:textId="7A4611F7" w:rsidR="006462D1" w:rsidRPr="00D82681" w:rsidRDefault="005E5C5B" w:rsidP="006462D1">
      <w:pPr>
        <w:pStyle w:val="Heading5"/>
        <w:ind w:left="720"/>
        <w:rPr>
          <w:i w:val="0"/>
          <w:iCs/>
          <w:color w:val="000000" w:themeColor="text1"/>
          <w:sz w:val="28"/>
          <w:szCs w:val="24"/>
          <w:lang w:val="fr-FR"/>
        </w:rPr>
      </w:pPr>
      <w:r w:rsidRPr="00D82681">
        <w:rPr>
          <w:i w:val="0"/>
          <w:iCs/>
          <w:noProof/>
          <w:color w:val="000000" w:themeColor="text1"/>
          <w:sz w:val="28"/>
          <w:szCs w:val="24"/>
          <w:lang w:eastAsia="en-CA"/>
        </w:rPr>
        <mc:AlternateContent>
          <mc:Choice Requires="wps">
            <w:drawing>
              <wp:anchor distT="0" distB="0" distL="114300" distR="114300" simplePos="0" relativeHeight="251844608" behindDoc="0" locked="0" layoutInCell="1" allowOverlap="1" wp14:anchorId="78CA577A" wp14:editId="4D135884">
                <wp:simplePos x="0" y="0"/>
                <wp:positionH relativeFrom="margin">
                  <wp:align>right</wp:align>
                </wp:positionH>
                <wp:positionV relativeFrom="paragraph">
                  <wp:posOffset>236638</wp:posOffset>
                </wp:positionV>
                <wp:extent cx="5017626" cy="11502"/>
                <wp:effectExtent l="0" t="0" r="31115" b="26670"/>
                <wp:wrapNone/>
                <wp:docPr id="12" name="Straight Connector 12"/>
                <wp:cNvGraphicFramePr/>
                <a:graphic xmlns:a="http://schemas.openxmlformats.org/drawingml/2006/main">
                  <a:graphicData uri="http://schemas.microsoft.com/office/word/2010/wordprocessingShape">
                    <wps:wsp>
                      <wps:cNvCnPr/>
                      <wps:spPr>
                        <a:xfrm flipV="1">
                          <a:off x="0" y="0"/>
                          <a:ext cx="5017626" cy="115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BF96F" id="Straight Connector 12" o:spid="_x0000_s1026" style="position:absolute;flip:y;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3.9pt,18.65pt" to="73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" strokecolor="black [3213]" strokeweight=".5pt">
                <v:stroke joinstyle="miter"/>
                <w10:wrap anchorx="margin"/>
              </v:line>
            </w:pict>
          </mc:Fallback>
        </mc:AlternateContent>
      </w:r>
      <w:r w:rsidR="0038160F" w:rsidRPr="00D82681">
        <w:rPr>
          <w:i w:val="0"/>
          <w:iCs/>
          <w:color w:val="000000" w:themeColor="text1"/>
          <w:sz w:val="28"/>
          <w:szCs w:val="24"/>
          <w:lang w:val="fr-FR"/>
        </w:rPr>
        <w:t xml:space="preserve">1. </w:t>
      </w:r>
      <w:r w:rsidR="006462D1" w:rsidRPr="00D82681">
        <w:rPr>
          <w:i w:val="0"/>
          <w:iCs/>
          <w:color w:val="000000" w:themeColor="text1"/>
          <w:sz w:val="28"/>
          <w:szCs w:val="24"/>
          <w:lang w:val="fr-FR"/>
        </w:rPr>
        <w:t>S</w:t>
      </w:r>
      <w:r w:rsidR="007C6A6E" w:rsidRPr="00D82681">
        <w:rPr>
          <w:i w:val="0"/>
          <w:iCs/>
          <w:color w:val="000000" w:themeColor="text1"/>
          <w:sz w:val="28"/>
          <w:szCs w:val="24"/>
          <w:lang w:val="fr-FR"/>
        </w:rPr>
        <w:t xml:space="preserve">ondage auprès des </w:t>
      </w:r>
      <w:r w:rsidR="000F3213" w:rsidRPr="00D82681">
        <w:rPr>
          <w:i w:val="0"/>
          <w:iCs/>
          <w:color w:val="000000" w:themeColor="text1"/>
          <w:sz w:val="28"/>
          <w:szCs w:val="28"/>
          <w:lang w:val="fr-CA"/>
        </w:rPr>
        <w:t>participants</w:t>
      </w:r>
      <w:r w:rsidR="007C6A6E" w:rsidRPr="00D82681">
        <w:rPr>
          <w:i w:val="0"/>
          <w:iCs/>
          <w:color w:val="000000" w:themeColor="text1"/>
          <w:sz w:val="28"/>
          <w:szCs w:val="24"/>
          <w:lang w:val="fr-FR"/>
        </w:rPr>
        <w:t xml:space="preserve"> actifs</w:t>
      </w:r>
      <w:r w:rsidR="006462D1" w:rsidRPr="00D82681">
        <w:rPr>
          <w:i w:val="0"/>
          <w:iCs/>
          <w:color w:val="000000" w:themeColor="text1"/>
          <w:sz w:val="28"/>
          <w:szCs w:val="24"/>
          <w:lang w:val="fr-FR"/>
        </w:rPr>
        <w:t xml:space="preserve"> </w:t>
      </w:r>
    </w:p>
    <w:p w14:paraId="0842EAB4" w14:textId="284AA1C2" w:rsidR="003D1206" w:rsidRPr="00D82681" w:rsidRDefault="003D1206" w:rsidP="003D1206">
      <w:pPr>
        <w:spacing w:before="240"/>
        <w:rPr>
          <w:b/>
          <w:bCs/>
          <w:iCs/>
          <w:color w:val="000000" w:themeColor="text1"/>
          <w:sz w:val="24"/>
          <w:szCs w:val="22"/>
          <w:lang w:val="fr-CA"/>
        </w:rPr>
      </w:pPr>
      <w:r w:rsidRPr="00D82681">
        <w:rPr>
          <w:b/>
          <w:bCs/>
          <w:iCs/>
          <w:color w:val="000000" w:themeColor="text1"/>
          <w:sz w:val="24"/>
          <w:szCs w:val="22"/>
          <w:lang w:val="fr-FR"/>
        </w:rPr>
        <w:t xml:space="preserve">A. </w:t>
      </w:r>
      <w:r w:rsidR="000F3213" w:rsidRPr="00D82681">
        <w:rPr>
          <w:b/>
          <w:iCs/>
          <w:color w:val="000000" w:themeColor="text1"/>
          <w:sz w:val="24"/>
          <w:szCs w:val="24"/>
          <w:lang w:val="fr-CA"/>
        </w:rPr>
        <w:t>Perceptions concernant l’importance des régimes de pension et d’avantages sociaux de la fonction publique</w:t>
      </w:r>
    </w:p>
    <w:p w14:paraId="3D9367E8" w14:textId="09B630D2" w:rsidR="00C25B1F" w:rsidRPr="00695142" w:rsidRDefault="002A7C84" w:rsidP="00C25B1F">
      <w:pPr>
        <w:spacing w:before="120" w:after="120"/>
        <w:rPr>
          <w:b/>
          <w:bCs/>
          <w:iCs/>
          <w:color w:val="595959" w:themeColor="text1" w:themeTint="A6"/>
          <w:lang w:val="fr-FR"/>
        </w:rPr>
      </w:pPr>
      <w:r w:rsidRPr="00695142">
        <w:rPr>
          <w:b/>
          <w:bCs/>
          <w:iCs/>
          <w:color w:val="595959" w:themeColor="text1" w:themeTint="A6"/>
          <w:lang w:val="fr-FR"/>
        </w:rPr>
        <w:t xml:space="preserve">Pour la plupart des </w:t>
      </w:r>
      <w:r w:rsidR="006F5FF9" w:rsidRPr="00695142">
        <w:rPr>
          <w:b/>
          <w:iCs/>
          <w:color w:val="595959"/>
          <w:lang w:val="fr-CA"/>
        </w:rPr>
        <w:t>participants</w:t>
      </w:r>
      <w:r w:rsidRPr="00695142">
        <w:rPr>
          <w:b/>
          <w:bCs/>
          <w:iCs/>
          <w:color w:val="595959" w:themeColor="text1" w:themeTint="A6"/>
          <w:lang w:val="fr-FR"/>
        </w:rPr>
        <w:t xml:space="preserve"> actifs, le régime de pension, </w:t>
      </w:r>
      <w:r w:rsidR="00BE7F68" w:rsidRPr="00695142">
        <w:rPr>
          <w:b/>
          <w:bCs/>
          <w:iCs/>
          <w:color w:val="595959" w:themeColor="text1" w:themeTint="A6"/>
          <w:lang w:val="fr-FR"/>
        </w:rPr>
        <w:t>la rémunération</w:t>
      </w:r>
      <w:r w:rsidRPr="00695142">
        <w:rPr>
          <w:b/>
          <w:bCs/>
          <w:iCs/>
          <w:color w:val="595959" w:themeColor="text1" w:themeTint="A6"/>
          <w:lang w:val="fr-FR"/>
        </w:rPr>
        <w:t xml:space="preserve"> et les congés payés qu’offre le gouvernement fédéral sont importants, particulièrement </w:t>
      </w:r>
      <w:r w:rsidR="004918DC" w:rsidRPr="00695142">
        <w:rPr>
          <w:b/>
          <w:bCs/>
          <w:iCs/>
          <w:color w:val="595959" w:themeColor="text1" w:themeTint="A6"/>
          <w:lang w:val="fr-FR"/>
        </w:rPr>
        <w:t>lorsqu’ils décident</w:t>
      </w:r>
      <w:r w:rsidRPr="00695142">
        <w:rPr>
          <w:b/>
          <w:bCs/>
          <w:iCs/>
          <w:color w:val="595959" w:themeColor="text1" w:themeTint="A6"/>
          <w:lang w:val="fr-FR"/>
        </w:rPr>
        <w:t xml:space="preserve"> de continuer à travailler au sein de la fonction publique fédérale.</w:t>
      </w:r>
      <w:r w:rsidR="00C25B1F" w:rsidRPr="00695142">
        <w:rPr>
          <w:b/>
          <w:bCs/>
          <w:iCs/>
          <w:color w:val="595959" w:themeColor="text1" w:themeTint="A6"/>
          <w:lang w:val="fr-FR"/>
        </w:rPr>
        <w:t xml:space="preserve"> </w:t>
      </w:r>
    </w:p>
    <w:p w14:paraId="1516966B" w14:textId="2224E5EB" w:rsidR="00A23A2A" w:rsidRPr="00695142" w:rsidRDefault="004918DC" w:rsidP="00DE5FE1">
      <w:pPr>
        <w:pStyle w:val="ListParagraph"/>
        <w:numPr>
          <w:ilvl w:val="0"/>
          <w:numId w:val="49"/>
        </w:numPr>
        <w:spacing w:before="120" w:after="120"/>
        <w:contextualSpacing w:val="0"/>
        <w:rPr>
          <w:b/>
          <w:bCs/>
          <w:iCs/>
          <w:color w:val="595959" w:themeColor="text1" w:themeTint="A6"/>
          <w:lang w:val="fr-FR"/>
        </w:rPr>
      </w:pPr>
      <w:r w:rsidRPr="00695142">
        <w:rPr>
          <w:iCs/>
          <w:lang w:val="fr-FR"/>
        </w:rPr>
        <w:t>L</w:t>
      </w:r>
      <w:r w:rsidR="007666BC" w:rsidRPr="00695142">
        <w:rPr>
          <w:iCs/>
          <w:lang w:val="fr-FR"/>
        </w:rPr>
        <w:t xml:space="preserve">a plupart des </w:t>
      </w:r>
      <w:r w:rsidR="005819E5" w:rsidRPr="00695142">
        <w:rPr>
          <w:iCs/>
          <w:color w:val="000000"/>
          <w:lang w:val="fr-CA"/>
        </w:rPr>
        <w:t>participants</w:t>
      </w:r>
      <w:r w:rsidR="007666BC" w:rsidRPr="00695142">
        <w:rPr>
          <w:iCs/>
          <w:lang w:val="fr-FR"/>
        </w:rPr>
        <w:t xml:space="preserve"> actifs </w:t>
      </w:r>
      <w:r w:rsidRPr="00695142">
        <w:rPr>
          <w:iCs/>
          <w:lang w:val="fr-FR"/>
        </w:rPr>
        <w:t>ont accordé</w:t>
      </w:r>
      <w:r w:rsidR="007666BC" w:rsidRPr="00695142">
        <w:rPr>
          <w:iCs/>
          <w:lang w:val="fr-FR"/>
        </w:rPr>
        <w:t xml:space="preserve"> au moins une importance modérée au régime de pension </w:t>
      </w:r>
      <w:r w:rsidR="00FF1DB7" w:rsidRPr="00695142">
        <w:rPr>
          <w:iCs/>
          <w:lang w:val="fr-FR"/>
        </w:rPr>
        <w:t>(93</w:t>
      </w:r>
      <w:r w:rsidR="007666BC" w:rsidRPr="00695142">
        <w:rPr>
          <w:iCs/>
          <w:lang w:val="fr-FR"/>
        </w:rPr>
        <w:t xml:space="preserve"> </w:t>
      </w:r>
      <w:r w:rsidR="00FF1DB7" w:rsidRPr="00695142">
        <w:rPr>
          <w:iCs/>
          <w:lang w:val="fr-FR"/>
        </w:rPr>
        <w:t xml:space="preserve">%), </w:t>
      </w:r>
      <w:r w:rsidR="00BE7F68" w:rsidRPr="00695142">
        <w:rPr>
          <w:iCs/>
          <w:lang w:val="fr-FR"/>
        </w:rPr>
        <w:t>à la rémunération</w:t>
      </w:r>
      <w:r w:rsidR="00FF1DB7" w:rsidRPr="00695142">
        <w:rPr>
          <w:iCs/>
          <w:lang w:val="fr-FR"/>
        </w:rPr>
        <w:t xml:space="preserve"> (93</w:t>
      </w:r>
      <w:r w:rsidR="007666BC" w:rsidRPr="00695142">
        <w:rPr>
          <w:iCs/>
          <w:lang w:val="fr-FR"/>
        </w:rPr>
        <w:t xml:space="preserve"> </w:t>
      </w:r>
      <w:r w:rsidR="00FF1DB7" w:rsidRPr="00695142">
        <w:rPr>
          <w:iCs/>
          <w:lang w:val="fr-FR"/>
        </w:rPr>
        <w:t>%)</w:t>
      </w:r>
      <w:r w:rsidR="007666BC" w:rsidRPr="00695142">
        <w:rPr>
          <w:iCs/>
          <w:lang w:val="fr-FR"/>
        </w:rPr>
        <w:t xml:space="preserve"> et aux congés payés</w:t>
      </w:r>
      <w:r w:rsidR="00FF1DB7" w:rsidRPr="00695142">
        <w:rPr>
          <w:iCs/>
          <w:lang w:val="fr-FR"/>
        </w:rPr>
        <w:t xml:space="preserve"> (91</w:t>
      </w:r>
      <w:r w:rsidR="007666BC" w:rsidRPr="00695142">
        <w:rPr>
          <w:iCs/>
          <w:lang w:val="fr-FR"/>
        </w:rPr>
        <w:t xml:space="preserve"> </w:t>
      </w:r>
      <w:r w:rsidR="00FF1DB7" w:rsidRPr="00695142">
        <w:rPr>
          <w:iCs/>
          <w:lang w:val="fr-FR"/>
        </w:rPr>
        <w:t>%)</w:t>
      </w:r>
      <w:r w:rsidR="00204E75" w:rsidRPr="00695142">
        <w:rPr>
          <w:iCs/>
          <w:lang w:val="fr-FR"/>
        </w:rPr>
        <w:t xml:space="preserve"> </w:t>
      </w:r>
      <w:r w:rsidRPr="00695142">
        <w:rPr>
          <w:iCs/>
          <w:lang w:val="fr-FR"/>
        </w:rPr>
        <w:t xml:space="preserve">lorsqu’ils ont décidé </w:t>
      </w:r>
      <w:r w:rsidR="005819E5" w:rsidRPr="00695142">
        <w:rPr>
          <w:iCs/>
          <w:color w:val="000000"/>
          <w:lang w:val="fr-CA"/>
        </w:rPr>
        <w:t>se joindre à la fonction publique</w:t>
      </w:r>
      <w:r w:rsidR="007666BC" w:rsidRPr="00695142">
        <w:rPr>
          <w:iCs/>
          <w:lang w:val="fr-FR"/>
        </w:rPr>
        <w:t xml:space="preserve">. Cependant, le régime de pension </w:t>
      </w:r>
      <w:r w:rsidR="00791EA4" w:rsidRPr="00695142">
        <w:rPr>
          <w:iCs/>
          <w:lang w:val="fr-FR"/>
        </w:rPr>
        <w:t>(68</w:t>
      </w:r>
      <w:r w:rsidRPr="00695142">
        <w:rPr>
          <w:iCs/>
          <w:lang w:val="fr-FR"/>
        </w:rPr>
        <w:t> </w:t>
      </w:r>
      <w:r w:rsidR="00791EA4" w:rsidRPr="00695142">
        <w:rPr>
          <w:iCs/>
          <w:lang w:val="fr-FR"/>
        </w:rPr>
        <w:t xml:space="preserve">%) </w:t>
      </w:r>
      <w:r w:rsidR="007666BC" w:rsidRPr="00695142">
        <w:rPr>
          <w:iCs/>
          <w:lang w:val="fr-FR"/>
        </w:rPr>
        <w:t xml:space="preserve">était plus </w:t>
      </w:r>
      <w:r w:rsidR="007666BC" w:rsidRPr="00695142">
        <w:rPr>
          <w:iCs/>
          <w:lang w:val="fr-FR"/>
        </w:rPr>
        <w:lastRenderedPageBreak/>
        <w:t xml:space="preserve">susceptible </w:t>
      </w:r>
      <w:r w:rsidR="00400D0D" w:rsidRPr="00695142">
        <w:rPr>
          <w:iCs/>
          <w:lang w:val="fr-FR"/>
        </w:rPr>
        <w:t xml:space="preserve">que les congés payés (52 %) et la rémunération (50 %) </w:t>
      </w:r>
      <w:r w:rsidR="007666BC" w:rsidRPr="00695142">
        <w:rPr>
          <w:iCs/>
          <w:lang w:val="fr-FR"/>
        </w:rPr>
        <w:t xml:space="preserve">d’être considéré </w:t>
      </w:r>
      <w:r w:rsidR="00400D0D" w:rsidRPr="00695142">
        <w:rPr>
          <w:iCs/>
          <w:lang w:val="fr-FR"/>
        </w:rPr>
        <w:t xml:space="preserve">comme </w:t>
      </w:r>
      <w:r w:rsidR="007666BC" w:rsidRPr="00695142">
        <w:rPr>
          <w:iCs/>
          <w:lang w:val="fr-FR"/>
        </w:rPr>
        <w:t>très important</w:t>
      </w:r>
      <w:r w:rsidR="00AE1D5E" w:rsidRPr="00695142">
        <w:rPr>
          <w:iCs/>
          <w:lang w:val="fr-FR"/>
        </w:rPr>
        <w:t xml:space="preserve">. </w:t>
      </w:r>
      <w:r w:rsidR="007666BC" w:rsidRPr="00695142">
        <w:rPr>
          <w:iCs/>
          <w:lang w:val="fr-FR"/>
        </w:rPr>
        <w:t xml:space="preserve">Pour ce qui est de leur décision de continuer à travailler au sein de la fonction publique fédérale, un plus grand nombre de </w:t>
      </w:r>
      <w:r w:rsidR="005819E5" w:rsidRPr="00695142">
        <w:rPr>
          <w:iCs/>
          <w:color w:val="000000"/>
          <w:lang w:val="fr-CA"/>
        </w:rPr>
        <w:t>participants</w:t>
      </w:r>
      <w:r w:rsidR="007666BC" w:rsidRPr="00695142">
        <w:rPr>
          <w:iCs/>
          <w:lang w:val="fr-FR"/>
        </w:rPr>
        <w:t xml:space="preserve"> </w:t>
      </w:r>
      <w:r w:rsidR="00400D0D" w:rsidRPr="00695142">
        <w:rPr>
          <w:iCs/>
          <w:lang w:val="fr-FR"/>
        </w:rPr>
        <w:t xml:space="preserve">ont indiqué </w:t>
      </w:r>
      <w:r w:rsidR="007666BC" w:rsidRPr="00695142">
        <w:rPr>
          <w:iCs/>
          <w:lang w:val="fr-FR"/>
        </w:rPr>
        <w:t>que le régime de pension (</w:t>
      </w:r>
      <w:r w:rsidR="00791EA4" w:rsidRPr="00695142">
        <w:rPr>
          <w:iCs/>
          <w:lang w:val="fr-FR"/>
        </w:rPr>
        <w:t>78</w:t>
      </w:r>
      <w:r w:rsidR="007666BC" w:rsidRPr="00695142">
        <w:rPr>
          <w:iCs/>
          <w:lang w:val="fr-FR"/>
        </w:rPr>
        <w:t xml:space="preserve"> </w:t>
      </w:r>
      <w:r w:rsidR="00791EA4" w:rsidRPr="00695142">
        <w:rPr>
          <w:iCs/>
          <w:lang w:val="fr-FR"/>
        </w:rPr>
        <w:t>%),</w:t>
      </w:r>
      <w:r w:rsidR="007666BC" w:rsidRPr="00695142">
        <w:rPr>
          <w:iCs/>
          <w:lang w:val="fr-FR"/>
        </w:rPr>
        <w:t xml:space="preserve"> l</w:t>
      </w:r>
      <w:r w:rsidR="00BE7F68" w:rsidRPr="00695142">
        <w:rPr>
          <w:iCs/>
          <w:lang w:val="fr-FR"/>
        </w:rPr>
        <w:t>a rémunération</w:t>
      </w:r>
      <w:r w:rsidR="00791EA4" w:rsidRPr="00695142">
        <w:rPr>
          <w:iCs/>
          <w:lang w:val="fr-FR"/>
        </w:rPr>
        <w:t xml:space="preserve"> (60</w:t>
      </w:r>
      <w:r w:rsidR="007666BC" w:rsidRPr="00695142">
        <w:rPr>
          <w:iCs/>
          <w:lang w:val="fr-FR"/>
        </w:rPr>
        <w:t xml:space="preserve"> </w:t>
      </w:r>
      <w:r w:rsidR="00791EA4" w:rsidRPr="00695142">
        <w:rPr>
          <w:iCs/>
          <w:lang w:val="fr-FR"/>
        </w:rPr>
        <w:t>%)</w:t>
      </w:r>
      <w:r w:rsidR="007666BC" w:rsidRPr="00695142">
        <w:rPr>
          <w:iCs/>
          <w:lang w:val="fr-FR"/>
        </w:rPr>
        <w:t xml:space="preserve"> et les congés payés</w:t>
      </w:r>
      <w:r w:rsidR="00791EA4" w:rsidRPr="00695142">
        <w:rPr>
          <w:iCs/>
          <w:lang w:val="fr-FR"/>
        </w:rPr>
        <w:t xml:space="preserve"> (59</w:t>
      </w:r>
      <w:r w:rsidR="007666BC" w:rsidRPr="00695142">
        <w:rPr>
          <w:iCs/>
          <w:lang w:val="fr-FR"/>
        </w:rPr>
        <w:t xml:space="preserve"> </w:t>
      </w:r>
      <w:r w:rsidR="00791EA4" w:rsidRPr="00695142">
        <w:rPr>
          <w:iCs/>
          <w:lang w:val="fr-FR"/>
        </w:rPr>
        <w:t>%)</w:t>
      </w:r>
      <w:r w:rsidR="007666BC" w:rsidRPr="00695142">
        <w:rPr>
          <w:iCs/>
          <w:lang w:val="fr-FR"/>
        </w:rPr>
        <w:t xml:space="preserve"> ont </w:t>
      </w:r>
      <w:r w:rsidR="00400D0D" w:rsidRPr="00695142">
        <w:rPr>
          <w:iCs/>
          <w:lang w:val="fr-FR"/>
        </w:rPr>
        <w:t xml:space="preserve">été </w:t>
      </w:r>
      <w:r w:rsidR="007666BC" w:rsidRPr="00695142">
        <w:rPr>
          <w:iCs/>
          <w:lang w:val="fr-FR"/>
        </w:rPr>
        <w:t>des facteurs très importants.</w:t>
      </w:r>
    </w:p>
    <w:p w14:paraId="33803EC0" w14:textId="52A5095E" w:rsidR="00AE1D5E" w:rsidRPr="00695142" w:rsidRDefault="007666BC" w:rsidP="00DE5FE1">
      <w:pPr>
        <w:pStyle w:val="ListParagraph"/>
        <w:numPr>
          <w:ilvl w:val="0"/>
          <w:numId w:val="49"/>
        </w:numPr>
        <w:spacing w:before="120" w:after="120"/>
        <w:contextualSpacing w:val="0"/>
        <w:rPr>
          <w:b/>
          <w:bCs/>
          <w:iCs/>
          <w:color w:val="595959" w:themeColor="text1" w:themeTint="A6"/>
          <w:lang w:val="fr-FR"/>
        </w:rPr>
      </w:pPr>
      <w:r w:rsidRPr="00695142">
        <w:rPr>
          <w:iCs/>
          <w:lang w:val="fr-FR"/>
        </w:rPr>
        <w:t xml:space="preserve">Les </w:t>
      </w:r>
      <w:r w:rsidR="005819E5" w:rsidRPr="00695142">
        <w:rPr>
          <w:iCs/>
          <w:lang w:val="fr-FR"/>
        </w:rPr>
        <w:t>participants</w:t>
      </w:r>
      <w:r w:rsidRPr="00695142">
        <w:rPr>
          <w:iCs/>
          <w:lang w:val="fr-FR"/>
        </w:rPr>
        <w:t xml:space="preserve"> </w:t>
      </w:r>
      <w:r w:rsidR="00400D0D" w:rsidRPr="00695142">
        <w:rPr>
          <w:iCs/>
          <w:lang w:val="fr-FR"/>
        </w:rPr>
        <w:t xml:space="preserve">de sexe </w:t>
      </w:r>
      <w:r w:rsidRPr="00695142">
        <w:rPr>
          <w:iCs/>
          <w:lang w:val="fr-FR"/>
        </w:rPr>
        <w:t xml:space="preserve">masculin </w:t>
      </w:r>
      <w:r w:rsidR="00CA724C" w:rsidRPr="00695142">
        <w:rPr>
          <w:iCs/>
          <w:lang w:val="fr-FR"/>
        </w:rPr>
        <w:t xml:space="preserve">sont plus susceptibles que les </w:t>
      </w:r>
      <w:r w:rsidR="005819E5" w:rsidRPr="00695142">
        <w:rPr>
          <w:iCs/>
          <w:lang w:val="fr-FR"/>
        </w:rPr>
        <w:t>participants</w:t>
      </w:r>
      <w:r w:rsidR="00CA724C" w:rsidRPr="00695142">
        <w:rPr>
          <w:iCs/>
          <w:lang w:val="fr-FR"/>
        </w:rPr>
        <w:t xml:space="preserve"> </w:t>
      </w:r>
      <w:r w:rsidR="00400D0D" w:rsidRPr="00695142">
        <w:rPr>
          <w:iCs/>
          <w:lang w:val="fr-FR"/>
        </w:rPr>
        <w:t xml:space="preserve">de sexe </w:t>
      </w:r>
      <w:r w:rsidR="00CA724C" w:rsidRPr="00695142">
        <w:rPr>
          <w:iCs/>
          <w:lang w:val="fr-FR"/>
        </w:rPr>
        <w:t xml:space="preserve">féminin d’être d’avis que le régime de pension de la fonction publique </w:t>
      </w:r>
      <w:r w:rsidR="00400D0D" w:rsidRPr="00695142">
        <w:rPr>
          <w:iCs/>
          <w:lang w:val="fr-FR"/>
        </w:rPr>
        <w:t xml:space="preserve">a </w:t>
      </w:r>
      <w:r w:rsidR="00CA724C" w:rsidRPr="00695142">
        <w:rPr>
          <w:iCs/>
          <w:lang w:val="fr-FR"/>
        </w:rPr>
        <w:t>représent</w:t>
      </w:r>
      <w:r w:rsidR="00400D0D" w:rsidRPr="00695142">
        <w:rPr>
          <w:iCs/>
          <w:lang w:val="fr-FR"/>
        </w:rPr>
        <w:t>é</w:t>
      </w:r>
      <w:r w:rsidR="00CA724C" w:rsidRPr="00695142">
        <w:rPr>
          <w:iCs/>
          <w:lang w:val="fr-FR"/>
        </w:rPr>
        <w:t xml:space="preserve"> le plus important facteur </w:t>
      </w:r>
      <w:r w:rsidR="00400D0D" w:rsidRPr="00695142">
        <w:rPr>
          <w:iCs/>
          <w:lang w:val="fr-FR"/>
        </w:rPr>
        <w:t>lorsqu’ils ont décidé</w:t>
      </w:r>
      <w:r w:rsidR="00CA724C" w:rsidRPr="00695142">
        <w:rPr>
          <w:iCs/>
          <w:lang w:val="fr-FR"/>
        </w:rPr>
        <w:t xml:space="preserve"> </w:t>
      </w:r>
      <w:r w:rsidR="007D21A9" w:rsidRPr="00695142">
        <w:rPr>
          <w:iCs/>
          <w:color w:val="000000"/>
          <w:lang w:val="fr-CA"/>
        </w:rPr>
        <w:t>de se joindre à la fonction publique et de continuer à y travailler</w:t>
      </w:r>
      <w:r w:rsidR="00CA724C" w:rsidRPr="00695142">
        <w:rPr>
          <w:iCs/>
          <w:lang w:val="fr-FR"/>
        </w:rPr>
        <w:t xml:space="preserve">. </w:t>
      </w:r>
      <w:r w:rsidR="00AE1D5E" w:rsidRPr="00695142">
        <w:rPr>
          <w:iCs/>
          <w:lang w:val="fr-FR"/>
        </w:rPr>
        <w:t xml:space="preserve"> </w:t>
      </w:r>
    </w:p>
    <w:p w14:paraId="5E1BA5E3" w14:textId="77777777" w:rsidR="000202C2" w:rsidRPr="00695142" w:rsidRDefault="000202C2" w:rsidP="000202C2">
      <w:pPr>
        <w:numPr>
          <w:ilvl w:val="0"/>
          <w:numId w:val="49"/>
        </w:numPr>
        <w:pBdr>
          <w:top w:val="nil"/>
          <w:left w:val="nil"/>
          <w:bottom w:val="nil"/>
          <w:right w:val="nil"/>
          <w:between w:val="nil"/>
        </w:pBdr>
        <w:spacing w:before="120" w:after="120"/>
        <w:rPr>
          <w:b/>
          <w:iCs/>
          <w:lang w:val="fr-CA"/>
        </w:rPr>
      </w:pPr>
      <w:r w:rsidRPr="00695142">
        <w:rPr>
          <w:iCs/>
          <w:color w:val="000000"/>
          <w:lang w:val="fr-CA"/>
        </w:rPr>
        <w:t>Pour ce qui est des régimes d’avantages sociaux de la fonction publique, 89 % des participants actifs ont accordé au moins une importance modérée au régime de soins de santé de la fonction publique, 87 % au régime de soins dentaires de la fonction publique, et 80 % aux régimes de soins de santé et de services dentaires pour les pensionnés dans leur décision de se joindre à la fonction publique. Des proportions légèrement plus élevées de participants estiment que chacun de ces facteurs a été au moins modérément important lorsqu’ils ont décidé de continuer à travailler pour le gouvernement fédéral (94 % pour le régime de soins de santé de la fonction publique, 93 % pour le régime de soins dentaires de la fonction publique et 87 % pour les régimes de soins de santé et de services dentaires pour les pensionnés.</w:t>
      </w:r>
    </w:p>
    <w:p w14:paraId="6B276F04" w14:textId="7E2A4788" w:rsidR="009F396A" w:rsidRPr="00695142" w:rsidRDefault="009F396A" w:rsidP="00DE5FE1">
      <w:pPr>
        <w:pStyle w:val="ListParagraph"/>
        <w:numPr>
          <w:ilvl w:val="0"/>
          <w:numId w:val="49"/>
        </w:numPr>
        <w:spacing w:before="120" w:after="120"/>
        <w:contextualSpacing w:val="0"/>
        <w:rPr>
          <w:iCs/>
          <w:color w:val="000000" w:themeColor="text1"/>
          <w:lang w:val="fr-FR"/>
        </w:rPr>
      </w:pPr>
      <w:r w:rsidRPr="00695142">
        <w:rPr>
          <w:iCs/>
          <w:color w:val="000000" w:themeColor="text1"/>
          <w:lang w:val="fr-FR"/>
        </w:rPr>
        <w:t xml:space="preserve">Note : </w:t>
      </w:r>
      <w:r w:rsidR="00413BC7" w:rsidRPr="00695142">
        <w:rPr>
          <w:iCs/>
          <w:color w:val="000000"/>
          <w:lang w:val="fr-CA"/>
        </w:rPr>
        <w:t xml:space="preserve">La présente recherche portait exclusivement sur les composantes du régime de rémunération de la fonction publique fédérale. Si l’étude avait eu une portée plus large et s’était attardée au recrutement et au maintien en poste, l’importance attribuée aux régimes de pension et d’avantages sociaux aurait peut-être été différente en comparaison avec d’autres facteurs, par exemple un travail utile, des occasions de croissance et d’avancement professionnel et l’équilibre entre le travail et la vie personnelle.  </w:t>
      </w:r>
    </w:p>
    <w:p w14:paraId="527466F8" w14:textId="67943021" w:rsidR="003D1206" w:rsidRPr="00D82681" w:rsidRDefault="003D1206" w:rsidP="003D1206">
      <w:pPr>
        <w:spacing w:before="240" w:after="240"/>
        <w:rPr>
          <w:b/>
          <w:bCs/>
          <w:iCs/>
          <w:color w:val="000000" w:themeColor="text1"/>
          <w:sz w:val="24"/>
          <w:szCs w:val="22"/>
          <w:lang w:val="fr-CA"/>
        </w:rPr>
      </w:pPr>
      <w:r w:rsidRPr="00D82681">
        <w:rPr>
          <w:b/>
          <w:bCs/>
          <w:iCs/>
          <w:color w:val="000000" w:themeColor="text1"/>
          <w:sz w:val="24"/>
          <w:szCs w:val="22"/>
          <w:lang w:val="fr-FR"/>
        </w:rPr>
        <w:t xml:space="preserve">B. </w:t>
      </w:r>
      <w:r w:rsidR="00616053" w:rsidRPr="00D82681">
        <w:rPr>
          <w:b/>
          <w:iCs/>
          <w:color w:val="000000" w:themeColor="text1"/>
          <w:sz w:val="24"/>
          <w:szCs w:val="24"/>
          <w:lang w:val="fr-CA"/>
        </w:rPr>
        <w:t>Opinions concernant les régimes de pension et d’avantages sociaux de la fonction publique par rapport aux régimes offerts par d’autres employeurs</w:t>
      </w:r>
    </w:p>
    <w:p w14:paraId="3BA78B55" w14:textId="3EA9841D" w:rsidR="00616053" w:rsidRPr="00695142" w:rsidRDefault="00616053" w:rsidP="00616053">
      <w:pPr>
        <w:spacing w:after="120"/>
        <w:rPr>
          <w:b/>
          <w:iCs/>
          <w:color w:val="595959"/>
          <w:lang w:val="fr-CA"/>
        </w:rPr>
      </w:pPr>
      <w:r w:rsidRPr="00695142">
        <w:rPr>
          <w:b/>
          <w:iCs/>
          <w:color w:val="595959"/>
          <w:lang w:val="fr-CA"/>
        </w:rPr>
        <w:t xml:space="preserve">La majorité des répondants croient que le régime de pension de la fonction publique est plus avantageux que les régimes offerts par d’autres employeurs; en ce qui concerne les régimes de soins de santé et de soins dentaires et les régimes d’assurance-invalidité, les répondants se montrent néanmoins un peu moins certains. Des proportions semblables estiment que les régimes d’avantages sociaux et d’assurance-invalidité de la fonction publique fédérale sont plus avantageux que les régimes d’autres employeurs ou à peu près équivalents.   </w:t>
      </w:r>
    </w:p>
    <w:p w14:paraId="2CCBD93D" w14:textId="02DFD7E1" w:rsidR="003F0848" w:rsidRPr="00695142" w:rsidRDefault="00884B46" w:rsidP="00DE5FE1">
      <w:pPr>
        <w:pStyle w:val="ListParagraph"/>
        <w:numPr>
          <w:ilvl w:val="0"/>
          <w:numId w:val="50"/>
        </w:numPr>
        <w:spacing w:before="120" w:after="120"/>
        <w:contextualSpacing w:val="0"/>
        <w:rPr>
          <w:iCs/>
          <w:lang w:val="fr-FR"/>
        </w:rPr>
      </w:pPr>
      <w:r w:rsidRPr="00695142">
        <w:rPr>
          <w:iCs/>
          <w:lang w:val="fr-FR"/>
        </w:rPr>
        <w:t xml:space="preserve">S’ils le comparent </w:t>
      </w:r>
      <w:r w:rsidR="00141B6B" w:rsidRPr="00695142">
        <w:rPr>
          <w:iCs/>
          <w:lang w:val="fr-FR"/>
        </w:rPr>
        <w:t xml:space="preserve">aux régimes de pension offerts par d’autres employeurs, plus des trois quarts des </w:t>
      </w:r>
      <w:r w:rsidR="005819E5" w:rsidRPr="00695142">
        <w:rPr>
          <w:iCs/>
          <w:lang w:val="fr-FR"/>
        </w:rPr>
        <w:t>participants</w:t>
      </w:r>
      <w:r w:rsidR="00141B6B" w:rsidRPr="00695142">
        <w:rPr>
          <w:iCs/>
          <w:lang w:val="fr-FR"/>
        </w:rPr>
        <w:t xml:space="preserve"> actifs sont d’avis que le régime de pension du gouvernement fédéral est beaucoup plus </w:t>
      </w:r>
      <w:r w:rsidR="003F0848" w:rsidRPr="00695142">
        <w:rPr>
          <w:iCs/>
          <w:lang w:val="fr-FR"/>
        </w:rPr>
        <w:t>(46</w:t>
      </w:r>
      <w:r w:rsidR="00141B6B" w:rsidRPr="00695142">
        <w:rPr>
          <w:iCs/>
          <w:lang w:val="fr-FR"/>
        </w:rPr>
        <w:t xml:space="preserve"> </w:t>
      </w:r>
      <w:r w:rsidR="003F0848" w:rsidRPr="00695142">
        <w:rPr>
          <w:iCs/>
          <w:lang w:val="fr-FR"/>
        </w:rPr>
        <w:t>%) o</w:t>
      </w:r>
      <w:r w:rsidR="00141B6B" w:rsidRPr="00695142">
        <w:rPr>
          <w:iCs/>
          <w:lang w:val="fr-FR"/>
        </w:rPr>
        <w:t>u</w:t>
      </w:r>
      <w:r w:rsidR="003F0848" w:rsidRPr="00695142">
        <w:rPr>
          <w:iCs/>
          <w:lang w:val="fr-FR"/>
        </w:rPr>
        <w:t xml:space="preserve"> </w:t>
      </w:r>
      <w:r w:rsidR="00141B6B" w:rsidRPr="00695142">
        <w:rPr>
          <w:iCs/>
          <w:lang w:val="fr-FR"/>
        </w:rPr>
        <w:t>plus</w:t>
      </w:r>
      <w:r w:rsidR="003F0848" w:rsidRPr="00695142">
        <w:rPr>
          <w:iCs/>
          <w:lang w:val="fr-FR"/>
        </w:rPr>
        <w:t xml:space="preserve"> (31</w:t>
      </w:r>
      <w:r w:rsidR="00141B6B" w:rsidRPr="00695142">
        <w:rPr>
          <w:iCs/>
          <w:lang w:val="fr-FR"/>
        </w:rPr>
        <w:t xml:space="preserve"> </w:t>
      </w:r>
      <w:r w:rsidR="003F0848" w:rsidRPr="00695142">
        <w:rPr>
          <w:iCs/>
          <w:lang w:val="fr-FR"/>
        </w:rPr>
        <w:t xml:space="preserve">%) </w:t>
      </w:r>
      <w:r w:rsidR="00141B6B" w:rsidRPr="00695142">
        <w:rPr>
          <w:iCs/>
          <w:lang w:val="fr-FR"/>
        </w:rPr>
        <w:t>avantageux</w:t>
      </w:r>
      <w:r w:rsidR="003F0848" w:rsidRPr="00695142">
        <w:rPr>
          <w:iCs/>
          <w:lang w:val="fr-FR"/>
        </w:rPr>
        <w:t xml:space="preserve">. </w:t>
      </w:r>
    </w:p>
    <w:p w14:paraId="1F776458" w14:textId="4C5731C2" w:rsidR="00FC1BAF" w:rsidRPr="00695142" w:rsidRDefault="00141B6B" w:rsidP="00DE5FE1">
      <w:pPr>
        <w:pStyle w:val="ListParagraph"/>
        <w:numPr>
          <w:ilvl w:val="0"/>
          <w:numId w:val="50"/>
        </w:numPr>
        <w:rPr>
          <w:iCs/>
          <w:lang w:val="fr-FR"/>
        </w:rPr>
      </w:pPr>
      <w:r w:rsidRPr="00695142">
        <w:rPr>
          <w:iCs/>
          <w:lang w:val="fr-FR"/>
        </w:rPr>
        <w:t xml:space="preserve">Les </w:t>
      </w:r>
      <w:r w:rsidR="00884B46" w:rsidRPr="00695142">
        <w:rPr>
          <w:iCs/>
          <w:lang w:val="fr-FR"/>
        </w:rPr>
        <w:t>femmes</w:t>
      </w:r>
      <w:r w:rsidRPr="00695142">
        <w:rPr>
          <w:iCs/>
          <w:lang w:val="fr-FR"/>
        </w:rPr>
        <w:t xml:space="preserve"> et les </w:t>
      </w:r>
      <w:r w:rsidR="005819E5" w:rsidRPr="00695142">
        <w:rPr>
          <w:iCs/>
          <w:lang w:val="fr-FR"/>
        </w:rPr>
        <w:t>participants</w:t>
      </w:r>
      <w:r w:rsidRPr="00695142">
        <w:rPr>
          <w:iCs/>
          <w:lang w:val="fr-FR"/>
        </w:rPr>
        <w:t xml:space="preserve"> de 60 ans </w:t>
      </w:r>
      <w:r w:rsidR="00884B46" w:rsidRPr="00695142">
        <w:rPr>
          <w:iCs/>
          <w:lang w:val="fr-FR"/>
        </w:rPr>
        <w:t xml:space="preserve">et plus </w:t>
      </w:r>
      <w:r w:rsidRPr="00695142">
        <w:rPr>
          <w:iCs/>
          <w:lang w:val="fr-FR"/>
        </w:rPr>
        <w:t>sont plus susceptibles de dire que le</w:t>
      </w:r>
      <w:r w:rsidR="00884B46" w:rsidRPr="00695142">
        <w:rPr>
          <w:iCs/>
          <w:lang w:val="fr-FR"/>
        </w:rPr>
        <w:t>s</w:t>
      </w:r>
      <w:r w:rsidRPr="00695142">
        <w:rPr>
          <w:iCs/>
          <w:lang w:val="fr-FR"/>
        </w:rPr>
        <w:t xml:space="preserve"> régime</w:t>
      </w:r>
      <w:r w:rsidR="00884B46" w:rsidRPr="00695142">
        <w:rPr>
          <w:iCs/>
          <w:lang w:val="fr-FR"/>
        </w:rPr>
        <w:t>s</w:t>
      </w:r>
      <w:r w:rsidRPr="00695142">
        <w:rPr>
          <w:iCs/>
          <w:lang w:val="fr-FR"/>
        </w:rPr>
        <w:t xml:space="preserve"> de soins de santé et de soins dentaires de la fonction publique sont beaucoup plus avantageux que ceux offerts par d’autres employeurs. Les femmes sont également plus nombreuses à attribuer une importance au régime de soins de santé de la fonction publique, au régime de soins dentaires de la fonction publique</w:t>
      </w:r>
      <w:r w:rsidRPr="00695142">
        <w:rPr>
          <w:rFonts w:cstheme="minorHAnsi"/>
          <w:iCs/>
          <w:color w:val="000000" w:themeColor="text1"/>
          <w:szCs w:val="22"/>
          <w:lang w:val="fr-FR" w:eastAsia="en-CA"/>
        </w:rPr>
        <w:t xml:space="preserve"> et au</w:t>
      </w:r>
      <w:r w:rsidR="00451A75" w:rsidRPr="00695142">
        <w:rPr>
          <w:rFonts w:cstheme="minorHAnsi"/>
          <w:iCs/>
          <w:color w:val="000000" w:themeColor="text1"/>
          <w:szCs w:val="22"/>
          <w:lang w:val="fr-FR" w:eastAsia="en-CA"/>
        </w:rPr>
        <w:t>x</w:t>
      </w:r>
      <w:r w:rsidRPr="00695142">
        <w:rPr>
          <w:rFonts w:cstheme="minorHAnsi"/>
          <w:iCs/>
          <w:color w:val="000000" w:themeColor="text1"/>
          <w:szCs w:val="22"/>
          <w:lang w:val="fr-FR" w:eastAsia="en-CA"/>
        </w:rPr>
        <w:t xml:space="preserve"> régime</w:t>
      </w:r>
      <w:r w:rsidR="00451A75" w:rsidRPr="00695142">
        <w:rPr>
          <w:rFonts w:cstheme="minorHAnsi"/>
          <w:iCs/>
          <w:color w:val="000000" w:themeColor="text1"/>
          <w:szCs w:val="22"/>
          <w:lang w:val="fr-FR" w:eastAsia="en-CA"/>
        </w:rPr>
        <w:t>s</w:t>
      </w:r>
      <w:r w:rsidRPr="00695142">
        <w:rPr>
          <w:rFonts w:cstheme="minorHAnsi"/>
          <w:iCs/>
          <w:color w:val="000000" w:themeColor="text1"/>
          <w:szCs w:val="22"/>
          <w:lang w:val="fr-FR" w:eastAsia="en-CA"/>
        </w:rPr>
        <w:t xml:space="preserve"> d’assurance-invalidité. </w:t>
      </w:r>
    </w:p>
    <w:p w14:paraId="6217DB88" w14:textId="77777777" w:rsidR="00976864" w:rsidRPr="00695142" w:rsidRDefault="00976864">
      <w:pPr>
        <w:spacing w:after="160" w:line="259" w:lineRule="auto"/>
        <w:jc w:val="left"/>
        <w:rPr>
          <w:b/>
          <w:bCs/>
          <w:iCs/>
          <w:color w:val="CE2029"/>
          <w:sz w:val="24"/>
          <w:szCs w:val="22"/>
          <w:lang w:val="fr-FR"/>
        </w:rPr>
      </w:pPr>
      <w:r w:rsidRPr="00695142">
        <w:rPr>
          <w:b/>
          <w:bCs/>
          <w:iCs/>
          <w:color w:val="CE2029"/>
          <w:sz w:val="24"/>
          <w:szCs w:val="22"/>
          <w:lang w:val="fr-FR"/>
        </w:rPr>
        <w:br w:type="page"/>
      </w:r>
    </w:p>
    <w:p w14:paraId="11215320" w14:textId="6C4CB30F" w:rsidR="00C70391" w:rsidRPr="00D82681" w:rsidRDefault="00C70391" w:rsidP="00EF6B0B">
      <w:pPr>
        <w:spacing w:before="240" w:after="240"/>
        <w:rPr>
          <w:b/>
          <w:bCs/>
          <w:iCs/>
          <w:color w:val="000000" w:themeColor="text1"/>
          <w:sz w:val="24"/>
          <w:szCs w:val="22"/>
          <w:lang w:val="fr-CA"/>
        </w:rPr>
      </w:pPr>
      <w:r w:rsidRPr="00D82681">
        <w:rPr>
          <w:b/>
          <w:bCs/>
          <w:iCs/>
          <w:color w:val="000000" w:themeColor="text1"/>
          <w:sz w:val="24"/>
          <w:szCs w:val="22"/>
          <w:lang w:val="fr-FR"/>
        </w:rPr>
        <w:lastRenderedPageBreak/>
        <w:t xml:space="preserve">C. </w:t>
      </w:r>
      <w:r w:rsidR="005F296C" w:rsidRPr="00D82681">
        <w:rPr>
          <w:b/>
          <w:iCs/>
          <w:color w:val="000000" w:themeColor="text1"/>
          <w:sz w:val="24"/>
          <w:szCs w:val="24"/>
          <w:lang w:val="fr-CA"/>
        </w:rPr>
        <w:t>Opinions concernant la contribution des régimes de pension et d’avantages sociaux de la fonction publique au bien-être</w:t>
      </w:r>
    </w:p>
    <w:p w14:paraId="7FD590DE" w14:textId="77777777" w:rsidR="00FD09ED" w:rsidRPr="00695142" w:rsidRDefault="00FD09ED" w:rsidP="00FD09ED">
      <w:pPr>
        <w:pStyle w:val="Heading4"/>
        <w:spacing w:after="240"/>
        <w:rPr>
          <w:i w:val="0"/>
          <w:lang w:val="fr-CA"/>
        </w:rPr>
      </w:pPr>
      <w:r w:rsidRPr="00695142">
        <w:rPr>
          <w:i w:val="0"/>
          <w:lang w:val="fr-CA"/>
        </w:rPr>
        <w:t xml:space="preserve">La plupart des répondants considèrent que les régimes de pension et d’avantages sociaux sont importants pour leur bien-être général. </w:t>
      </w:r>
    </w:p>
    <w:p w14:paraId="5FE1F4CF" w14:textId="325B7C0D" w:rsidR="00CD53AE" w:rsidRPr="00695142" w:rsidRDefault="00141B6B" w:rsidP="00DE5FE1">
      <w:pPr>
        <w:pStyle w:val="ListParagraph"/>
        <w:numPr>
          <w:ilvl w:val="0"/>
          <w:numId w:val="50"/>
        </w:numPr>
        <w:spacing w:before="120" w:after="120"/>
        <w:contextualSpacing w:val="0"/>
        <w:rPr>
          <w:iCs/>
          <w:lang w:val="fr-FR"/>
        </w:rPr>
      </w:pPr>
      <w:r w:rsidRPr="00695142">
        <w:rPr>
          <w:iCs/>
          <w:lang w:val="fr-FR"/>
        </w:rPr>
        <w:t xml:space="preserve">Pratiquement tous les répondants </w:t>
      </w:r>
      <w:r w:rsidR="00884B46" w:rsidRPr="00695142">
        <w:rPr>
          <w:iCs/>
          <w:lang w:val="fr-FR"/>
        </w:rPr>
        <w:t>estiment que les régimes offerts par le gouvernement fédéral sont</w:t>
      </w:r>
      <w:r w:rsidRPr="00695142">
        <w:rPr>
          <w:iCs/>
          <w:lang w:val="fr-FR"/>
        </w:rPr>
        <w:t xml:space="preserve"> au moins </w:t>
      </w:r>
      <w:r w:rsidR="00884B46" w:rsidRPr="00695142">
        <w:rPr>
          <w:iCs/>
          <w:lang w:val="fr-FR"/>
        </w:rPr>
        <w:t>quelque peu</w:t>
      </w:r>
      <w:r w:rsidRPr="00695142">
        <w:rPr>
          <w:iCs/>
          <w:lang w:val="fr-FR"/>
        </w:rPr>
        <w:t xml:space="preserve"> importan</w:t>
      </w:r>
      <w:r w:rsidR="00884B46" w:rsidRPr="00695142">
        <w:rPr>
          <w:iCs/>
          <w:lang w:val="fr-FR"/>
        </w:rPr>
        <w:t>ts p</w:t>
      </w:r>
      <w:r w:rsidRPr="00695142">
        <w:rPr>
          <w:iCs/>
          <w:lang w:val="fr-FR"/>
        </w:rPr>
        <w:t xml:space="preserve">our </w:t>
      </w:r>
      <w:r w:rsidR="00884B46" w:rsidRPr="00695142">
        <w:rPr>
          <w:iCs/>
          <w:lang w:val="fr-FR"/>
        </w:rPr>
        <w:t>appuyer</w:t>
      </w:r>
      <w:r w:rsidRPr="00695142">
        <w:rPr>
          <w:iCs/>
          <w:lang w:val="fr-FR"/>
        </w:rPr>
        <w:t xml:space="preserve"> leur bien-être général. Les plus importants sont le régime de pension </w:t>
      </w:r>
      <w:r w:rsidR="00C70391" w:rsidRPr="00695142">
        <w:rPr>
          <w:iCs/>
          <w:lang w:val="fr-FR"/>
        </w:rPr>
        <w:t>(73</w:t>
      </w:r>
      <w:r w:rsidRPr="00695142">
        <w:rPr>
          <w:iCs/>
          <w:lang w:val="fr-FR"/>
        </w:rPr>
        <w:t xml:space="preserve"> </w:t>
      </w:r>
      <w:r w:rsidR="00C70391" w:rsidRPr="00695142">
        <w:rPr>
          <w:iCs/>
          <w:lang w:val="fr-FR"/>
        </w:rPr>
        <w:t>%),</w:t>
      </w:r>
      <w:r w:rsidRPr="00695142">
        <w:rPr>
          <w:iCs/>
          <w:lang w:val="fr-FR"/>
        </w:rPr>
        <w:t xml:space="preserve"> le régime de soins de santé de la fonction publique</w:t>
      </w:r>
      <w:r w:rsidR="00C70391" w:rsidRPr="00695142">
        <w:rPr>
          <w:iCs/>
          <w:lang w:val="fr-FR"/>
        </w:rPr>
        <w:t xml:space="preserve"> (62</w:t>
      </w:r>
      <w:r w:rsidRPr="00695142">
        <w:rPr>
          <w:iCs/>
          <w:lang w:val="fr-FR"/>
        </w:rPr>
        <w:t xml:space="preserve"> </w:t>
      </w:r>
      <w:r w:rsidR="00C70391" w:rsidRPr="00695142">
        <w:rPr>
          <w:iCs/>
          <w:lang w:val="fr-FR"/>
        </w:rPr>
        <w:t xml:space="preserve">%), </w:t>
      </w:r>
      <w:r w:rsidRPr="00695142">
        <w:rPr>
          <w:iCs/>
          <w:lang w:val="fr-FR"/>
        </w:rPr>
        <w:t xml:space="preserve">le régime de soins dentaires de la fonction publique </w:t>
      </w:r>
      <w:r w:rsidR="00C70391" w:rsidRPr="00695142">
        <w:rPr>
          <w:iCs/>
          <w:lang w:val="fr-FR"/>
        </w:rPr>
        <w:t>(52</w:t>
      </w:r>
      <w:r w:rsidR="00C50BFE" w:rsidRPr="00695142">
        <w:rPr>
          <w:iCs/>
          <w:lang w:val="fr-FR"/>
        </w:rPr>
        <w:t> </w:t>
      </w:r>
      <w:r w:rsidR="00C70391" w:rsidRPr="00695142">
        <w:rPr>
          <w:iCs/>
          <w:lang w:val="fr-FR"/>
        </w:rPr>
        <w:t>%)</w:t>
      </w:r>
      <w:r w:rsidRPr="00695142">
        <w:rPr>
          <w:iCs/>
          <w:lang w:val="fr-FR"/>
        </w:rPr>
        <w:t xml:space="preserve"> et le</w:t>
      </w:r>
      <w:r w:rsidR="00451A75" w:rsidRPr="00695142">
        <w:rPr>
          <w:iCs/>
          <w:lang w:val="fr-FR"/>
        </w:rPr>
        <w:t>s</w:t>
      </w:r>
      <w:r w:rsidRPr="00695142">
        <w:rPr>
          <w:iCs/>
          <w:lang w:val="fr-FR"/>
        </w:rPr>
        <w:t xml:space="preserve"> régime</w:t>
      </w:r>
      <w:r w:rsidR="00451A75" w:rsidRPr="00695142">
        <w:rPr>
          <w:iCs/>
          <w:lang w:val="fr-FR"/>
        </w:rPr>
        <w:t>s</w:t>
      </w:r>
      <w:r w:rsidRPr="00695142">
        <w:rPr>
          <w:iCs/>
          <w:lang w:val="fr-FR"/>
        </w:rPr>
        <w:t xml:space="preserve"> d’assurance-invalidité </w:t>
      </w:r>
      <w:r w:rsidR="00C70391" w:rsidRPr="00695142">
        <w:rPr>
          <w:iCs/>
          <w:lang w:val="fr-FR"/>
        </w:rPr>
        <w:t>(43</w:t>
      </w:r>
      <w:r w:rsidRPr="00695142">
        <w:rPr>
          <w:iCs/>
          <w:lang w:val="fr-FR"/>
        </w:rPr>
        <w:t xml:space="preserve"> </w:t>
      </w:r>
      <w:r w:rsidR="00C70391" w:rsidRPr="00695142">
        <w:rPr>
          <w:iCs/>
          <w:lang w:val="fr-FR"/>
        </w:rPr>
        <w:t xml:space="preserve">%). </w:t>
      </w:r>
    </w:p>
    <w:p w14:paraId="418B847D" w14:textId="0F4C1DA1" w:rsidR="00C70391" w:rsidRPr="00695142" w:rsidRDefault="00141B6B" w:rsidP="00DE5FE1">
      <w:pPr>
        <w:pStyle w:val="ListParagraph"/>
        <w:numPr>
          <w:ilvl w:val="0"/>
          <w:numId w:val="50"/>
        </w:numPr>
        <w:spacing w:before="120" w:after="120"/>
        <w:contextualSpacing w:val="0"/>
        <w:rPr>
          <w:iCs/>
          <w:lang w:val="fr-FR"/>
        </w:rPr>
      </w:pPr>
      <w:r w:rsidRPr="00695142">
        <w:rPr>
          <w:iCs/>
          <w:szCs w:val="22"/>
          <w:lang w:val="fr-FR"/>
        </w:rPr>
        <w:t xml:space="preserve">Les </w:t>
      </w:r>
      <w:r w:rsidR="005819E5" w:rsidRPr="00695142">
        <w:rPr>
          <w:iCs/>
          <w:szCs w:val="22"/>
          <w:lang w:val="fr-FR"/>
        </w:rPr>
        <w:t>participants</w:t>
      </w:r>
      <w:r w:rsidRPr="00695142">
        <w:rPr>
          <w:iCs/>
          <w:szCs w:val="22"/>
          <w:lang w:val="fr-FR"/>
        </w:rPr>
        <w:t xml:space="preserve"> de moins de 35 ans sont moins susceptibles de dire que le régime de pension est très important pour appuyer leur bien-être général. </w:t>
      </w:r>
    </w:p>
    <w:p w14:paraId="76334093" w14:textId="7BF8D796" w:rsidR="001B4485" w:rsidRPr="00D82681" w:rsidRDefault="00C70391" w:rsidP="001B4485">
      <w:pPr>
        <w:pStyle w:val="Heading4"/>
        <w:spacing w:after="240"/>
        <w:rPr>
          <w:i w:val="0"/>
          <w:color w:val="000000" w:themeColor="text1"/>
          <w:lang w:val="fr-CA"/>
        </w:rPr>
      </w:pPr>
      <w:r w:rsidRPr="00D82681">
        <w:rPr>
          <w:i w:val="0"/>
          <w:color w:val="000000" w:themeColor="text1"/>
          <w:sz w:val="24"/>
          <w:szCs w:val="22"/>
          <w:lang w:val="fr-FR"/>
        </w:rPr>
        <w:t>D</w:t>
      </w:r>
      <w:r w:rsidR="001B4485" w:rsidRPr="00D82681">
        <w:rPr>
          <w:i w:val="0"/>
          <w:color w:val="000000" w:themeColor="text1"/>
          <w:sz w:val="24"/>
          <w:szCs w:val="22"/>
          <w:lang w:val="fr-FR"/>
        </w:rPr>
        <w:t xml:space="preserve">. </w:t>
      </w:r>
      <w:r w:rsidR="00545BF6" w:rsidRPr="00D82681">
        <w:rPr>
          <w:i w:val="0"/>
          <w:color w:val="000000" w:themeColor="text1"/>
          <w:sz w:val="24"/>
          <w:szCs w:val="24"/>
          <w:lang w:val="fr-CA"/>
        </w:rPr>
        <w:t>Connaissance des régimes de pension et d’avantages sociaux de la fonction publique</w:t>
      </w:r>
    </w:p>
    <w:p w14:paraId="2A352409" w14:textId="29BFE143" w:rsidR="006E7CD8" w:rsidRPr="00695142" w:rsidRDefault="009321A4" w:rsidP="006E7CD8">
      <w:pPr>
        <w:pStyle w:val="Heading4"/>
        <w:spacing w:before="0"/>
        <w:rPr>
          <w:i w:val="0"/>
          <w:lang w:val="fr-FR"/>
        </w:rPr>
      </w:pPr>
      <w:r w:rsidRPr="00695142">
        <w:rPr>
          <w:i w:val="0"/>
          <w:lang w:val="fr-FR"/>
        </w:rPr>
        <w:t xml:space="preserve">La majorité des </w:t>
      </w:r>
      <w:r w:rsidR="005819E5" w:rsidRPr="00695142">
        <w:rPr>
          <w:i w:val="0"/>
          <w:lang w:val="fr-FR"/>
        </w:rPr>
        <w:t>participants</w:t>
      </w:r>
      <w:r w:rsidRPr="00695142">
        <w:rPr>
          <w:i w:val="0"/>
          <w:lang w:val="fr-FR"/>
        </w:rPr>
        <w:t xml:space="preserve"> actifs </w:t>
      </w:r>
      <w:r w:rsidR="006E43B1" w:rsidRPr="00695142">
        <w:rPr>
          <w:i w:val="0"/>
          <w:lang w:val="fr-FR"/>
        </w:rPr>
        <w:t xml:space="preserve">estiment qu’ils sont au moins modérément </w:t>
      </w:r>
      <w:r w:rsidR="00884B46" w:rsidRPr="00695142">
        <w:rPr>
          <w:i w:val="0"/>
          <w:lang w:val="fr-FR"/>
        </w:rPr>
        <w:t>renseignés</w:t>
      </w:r>
      <w:r w:rsidR="006E43B1" w:rsidRPr="00695142">
        <w:rPr>
          <w:i w:val="0"/>
          <w:lang w:val="fr-FR"/>
        </w:rPr>
        <w:t xml:space="preserve"> au sujet des régimes de pension et </w:t>
      </w:r>
      <w:r w:rsidR="008F72E6" w:rsidRPr="00695142">
        <w:rPr>
          <w:i w:val="0"/>
          <w:lang w:val="fr-CA"/>
        </w:rPr>
        <w:t>d’avantages sociaux</w:t>
      </w:r>
      <w:r w:rsidR="006E43B1" w:rsidRPr="00695142">
        <w:rPr>
          <w:i w:val="0"/>
          <w:lang w:val="fr-FR"/>
        </w:rPr>
        <w:t xml:space="preserve">; un moins grand nombre d’entre eux connaissent </w:t>
      </w:r>
      <w:r w:rsidR="00884B46" w:rsidRPr="00695142">
        <w:rPr>
          <w:i w:val="0"/>
          <w:lang w:val="fr-FR"/>
        </w:rPr>
        <w:t>très bien</w:t>
      </w:r>
      <w:r w:rsidR="006E43B1" w:rsidRPr="00695142">
        <w:rPr>
          <w:i w:val="0"/>
          <w:lang w:val="fr-FR"/>
        </w:rPr>
        <w:t xml:space="preserve"> les diverses caractéristiques des régimes. </w:t>
      </w:r>
    </w:p>
    <w:p w14:paraId="2EEA2C6E" w14:textId="6319BC2A" w:rsidR="002627CF" w:rsidRPr="00695142" w:rsidRDefault="006E43B1" w:rsidP="00DE5FE1">
      <w:pPr>
        <w:pStyle w:val="ListParagraph"/>
        <w:numPr>
          <w:ilvl w:val="0"/>
          <w:numId w:val="51"/>
        </w:numPr>
        <w:spacing w:after="120"/>
        <w:contextualSpacing w:val="0"/>
        <w:rPr>
          <w:iCs/>
          <w:lang w:val="fr-FR"/>
        </w:rPr>
      </w:pPr>
      <w:r w:rsidRPr="00695142">
        <w:rPr>
          <w:iCs/>
          <w:lang w:val="fr-FR"/>
        </w:rPr>
        <w:t xml:space="preserve">Plus des deux tiers des </w:t>
      </w:r>
      <w:r w:rsidR="005819E5" w:rsidRPr="00695142">
        <w:rPr>
          <w:iCs/>
          <w:lang w:val="fr-FR"/>
        </w:rPr>
        <w:t>participants</w:t>
      </w:r>
      <w:r w:rsidRPr="00695142">
        <w:rPr>
          <w:iCs/>
          <w:lang w:val="fr-FR"/>
        </w:rPr>
        <w:t xml:space="preserve"> actifs sondés se disent assez </w:t>
      </w:r>
      <w:r w:rsidR="002627CF" w:rsidRPr="00695142">
        <w:rPr>
          <w:iCs/>
          <w:lang w:val="fr-FR"/>
        </w:rPr>
        <w:t>(50</w:t>
      </w:r>
      <w:r w:rsidRPr="00695142">
        <w:rPr>
          <w:iCs/>
          <w:lang w:val="fr-FR"/>
        </w:rPr>
        <w:t xml:space="preserve"> </w:t>
      </w:r>
      <w:r w:rsidR="002627CF" w:rsidRPr="00695142">
        <w:rPr>
          <w:iCs/>
          <w:lang w:val="fr-FR"/>
        </w:rPr>
        <w:t>%)</w:t>
      </w:r>
      <w:r w:rsidRPr="00695142">
        <w:rPr>
          <w:iCs/>
          <w:lang w:val="fr-FR"/>
        </w:rPr>
        <w:t xml:space="preserve"> ou très</w:t>
      </w:r>
      <w:r w:rsidR="002627CF" w:rsidRPr="00695142">
        <w:rPr>
          <w:iCs/>
          <w:lang w:val="fr-FR"/>
        </w:rPr>
        <w:t xml:space="preserve"> (18</w:t>
      </w:r>
      <w:r w:rsidRPr="00695142">
        <w:rPr>
          <w:iCs/>
          <w:lang w:val="fr-FR"/>
        </w:rPr>
        <w:t xml:space="preserve"> </w:t>
      </w:r>
      <w:r w:rsidR="002627CF" w:rsidRPr="00695142">
        <w:rPr>
          <w:iCs/>
          <w:lang w:val="fr-FR"/>
        </w:rPr>
        <w:t xml:space="preserve">%) </w:t>
      </w:r>
      <w:r w:rsidRPr="00695142">
        <w:rPr>
          <w:iCs/>
          <w:lang w:val="fr-FR"/>
        </w:rPr>
        <w:t xml:space="preserve">informés au sujet du régime de pension, alors que les trois quarts de ces </w:t>
      </w:r>
      <w:r w:rsidR="005819E5" w:rsidRPr="00695142">
        <w:rPr>
          <w:iCs/>
          <w:lang w:val="fr-FR"/>
        </w:rPr>
        <w:t>participants</w:t>
      </w:r>
      <w:r w:rsidRPr="00695142">
        <w:rPr>
          <w:iCs/>
          <w:lang w:val="fr-FR"/>
        </w:rPr>
        <w:t xml:space="preserve"> sont assez </w:t>
      </w:r>
      <w:r w:rsidR="002627CF" w:rsidRPr="00695142">
        <w:rPr>
          <w:iCs/>
          <w:lang w:val="fr-FR"/>
        </w:rPr>
        <w:t>(55</w:t>
      </w:r>
      <w:r w:rsidRPr="00695142">
        <w:rPr>
          <w:iCs/>
          <w:lang w:val="fr-FR"/>
        </w:rPr>
        <w:t xml:space="preserve"> </w:t>
      </w:r>
      <w:r w:rsidR="002627CF" w:rsidRPr="00695142">
        <w:rPr>
          <w:iCs/>
          <w:lang w:val="fr-FR"/>
        </w:rPr>
        <w:t xml:space="preserve">%) </w:t>
      </w:r>
      <w:r w:rsidRPr="00695142">
        <w:rPr>
          <w:iCs/>
          <w:lang w:val="fr-FR"/>
        </w:rPr>
        <w:t>ou très</w:t>
      </w:r>
      <w:r w:rsidR="002627CF" w:rsidRPr="00695142">
        <w:rPr>
          <w:iCs/>
          <w:lang w:val="fr-FR"/>
        </w:rPr>
        <w:t xml:space="preserve"> (19</w:t>
      </w:r>
      <w:r w:rsidRPr="00695142">
        <w:rPr>
          <w:iCs/>
          <w:lang w:val="fr-FR"/>
        </w:rPr>
        <w:t xml:space="preserve"> </w:t>
      </w:r>
      <w:r w:rsidR="002627CF" w:rsidRPr="00695142">
        <w:rPr>
          <w:iCs/>
          <w:lang w:val="fr-FR"/>
        </w:rPr>
        <w:t xml:space="preserve">%) </w:t>
      </w:r>
      <w:r w:rsidRPr="00695142">
        <w:rPr>
          <w:iCs/>
          <w:lang w:val="fr-FR"/>
        </w:rPr>
        <w:t xml:space="preserve">informés </w:t>
      </w:r>
      <w:r w:rsidR="00884B46" w:rsidRPr="00695142">
        <w:rPr>
          <w:iCs/>
          <w:lang w:val="fr-FR"/>
        </w:rPr>
        <w:t>à propos</w:t>
      </w:r>
      <w:r w:rsidRPr="00695142">
        <w:rPr>
          <w:iCs/>
          <w:lang w:val="fr-FR"/>
        </w:rPr>
        <w:t xml:space="preserve"> des régimes </w:t>
      </w:r>
      <w:r w:rsidR="008F72E6" w:rsidRPr="00695142">
        <w:rPr>
          <w:iCs/>
          <w:lang w:val="fr-CA"/>
        </w:rPr>
        <w:t>d’avantages sociaux</w:t>
      </w:r>
      <w:r w:rsidR="002627CF" w:rsidRPr="00695142">
        <w:rPr>
          <w:iCs/>
          <w:lang w:val="fr-FR"/>
        </w:rPr>
        <w:t xml:space="preserve">. </w:t>
      </w:r>
    </w:p>
    <w:p w14:paraId="1524E47E" w14:textId="4B348ECD" w:rsidR="00944A82" w:rsidRPr="00695142" w:rsidRDefault="006E43B1" w:rsidP="00DE5FE1">
      <w:pPr>
        <w:pStyle w:val="ListParagraph"/>
        <w:numPr>
          <w:ilvl w:val="0"/>
          <w:numId w:val="51"/>
        </w:numPr>
        <w:spacing w:after="120"/>
        <w:contextualSpacing w:val="0"/>
        <w:rPr>
          <w:iCs/>
          <w:lang w:val="fr-FR"/>
        </w:rPr>
      </w:pPr>
      <w:r w:rsidRPr="00695142">
        <w:rPr>
          <w:iCs/>
          <w:lang w:val="fr-FR"/>
        </w:rPr>
        <w:t>Lorsqu’on leur demande d’évaluer leur</w:t>
      </w:r>
      <w:r w:rsidR="00884B46" w:rsidRPr="00695142">
        <w:rPr>
          <w:iCs/>
          <w:lang w:val="fr-FR"/>
        </w:rPr>
        <w:t xml:space="preserve"> niveau de</w:t>
      </w:r>
      <w:r w:rsidRPr="00695142">
        <w:rPr>
          <w:iCs/>
          <w:lang w:val="fr-FR"/>
        </w:rPr>
        <w:t xml:space="preserve"> connaissance </w:t>
      </w:r>
      <w:r w:rsidR="00884B46" w:rsidRPr="00695142">
        <w:rPr>
          <w:iCs/>
          <w:lang w:val="fr-FR"/>
        </w:rPr>
        <w:t>par rapport aux</w:t>
      </w:r>
      <w:r w:rsidRPr="00695142">
        <w:rPr>
          <w:iCs/>
          <w:lang w:val="fr-FR"/>
        </w:rPr>
        <w:t xml:space="preserve"> diverses caractéristiques des régimes de pension et </w:t>
      </w:r>
      <w:r w:rsidR="008F72E6" w:rsidRPr="00695142">
        <w:rPr>
          <w:iCs/>
          <w:lang w:val="fr-CA"/>
        </w:rPr>
        <w:t>d’avantages sociaux</w:t>
      </w:r>
      <w:r w:rsidRPr="00695142">
        <w:rPr>
          <w:iCs/>
          <w:lang w:val="fr-FR"/>
        </w:rPr>
        <w:t xml:space="preserve">, un nombre relativement peu élevé de </w:t>
      </w:r>
      <w:r w:rsidR="005819E5" w:rsidRPr="00695142">
        <w:rPr>
          <w:iCs/>
          <w:lang w:val="fr-FR"/>
        </w:rPr>
        <w:t>participants</w:t>
      </w:r>
      <w:r w:rsidRPr="00695142">
        <w:rPr>
          <w:iCs/>
          <w:lang w:val="fr-FR"/>
        </w:rPr>
        <w:t xml:space="preserve"> actifs estiment qu’ils en ont une connaissance approfondie. Ils possèdent des connaissances plus poussées </w:t>
      </w:r>
      <w:r w:rsidR="00884B46" w:rsidRPr="00695142">
        <w:rPr>
          <w:iCs/>
          <w:lang w:val="fr-FR"/>
        </w:rPr>
        <w:t>principalement</w:t>
      </w:r>
      <w:r w:rsidRPr="00695142">
        <w:rPr>
          <w:iCs/>
          <w:lang w:val="fr-FR"/>
        </w:rPr>
        <w:t xml:space="preserve"> en ce qui concerne le rachat de service ouvrant droit à pension </w:t>
      </w:r>
      <w:r w:rsidR="00944A82" w:rsidRPr="00695142">
        <w:rPr>
          <w:iCs/>
          <w:lang w:val="fr-FR"/>
        </w:rPr>
        <w:t>(22</w:t>
      </w:r>
      <w:r w:rsidRPr="00695142">
        <w:rPr>
          <w:iCs/>
          <w:lang w:val="fr-FR"/>
        </w:rPr>
        <w:t xml:space="preserve"> </w:t>
      </w:r>
      <w:r w:rsidR="00944A82" w:rsidRPr="00695142">
        <w:rPr>
          <w:iCs/>
          <w:lang w:val="fr-FR"/>
        </w:rPr>
        <w:t xml:space="preserve">%), </w:t>
      </w:r>
      <w:r w:rsidRPr="00695142">
        <w:rPr>
          <w:iCs/>
          <w:lang w:val="fr-FR"/>
        </w:rPr>
        <w:t xml:space="preserve">les avantages du régime de soins de santé de la fonction publique </w:t>
      </w:r>
      <w:r w:rsidR="00944A82" w:rsidRPr="00695142">
        <w:rPr>
          <w:iCs/>
          <w:lang w:val="fr-FR"/>
        </w:rPr>
        <w:t>(20</w:t>
      </w:r>
      <w:r w:rsidR="007F16ED" w:rsidRPr="00695142">
        <w:rPr>
          <w:iCs/>
          <w:lang w:val="fr-FR"/>
        </w:rPr>
        <w:t> </w:t>
      </w:r>
      <w:r w:rsidR="00944A82" w:rsidRPr="00695142">
        <w:rPr>
          <w:iCs/>
          <w:lang w:val="fr-FR"/>
        </w:rPr>
        <w:t>%)</w:t>
      </w:r>
      <w:r w:rsidRPr="00695142">
        <w:rPr>
          <w:iCs/>
          <w:lang w:val="fr-FR"/>
        </w:rPr>
        <w:t xml:space="preserve"> et les avantages du régime de soins dentaires de la fonction publique </w:t>
      </w:r>
      <w:r w:rsidR="00944A82" w:rsidRPr="00695142">
        <w:rPr>
          <w:iCs/>
          <w:lang w:val="fr-FR"/>
        </w:rPr>
        <w:t>(20</w:t>
      </w:r>
      <w:r w:rsidRPr="00695142">
        <w:rPr>
          <w:iCs/>
          <w:lang w:val="fr-FR"/>
        </w:rPr>
        <w:t xml:space="preserve"> </w:t>
      </w:r>
      <w:r w:rsidR="00944A82" w:rsidRPr="00695142">
        <w:rPr>
          <w:iCs/>
          <w:lang w:val="fr-FR"/>
        </w:rPr>
        <w:t xml:space="preserve">%). </w:t>
      </w:r>
    </w:p>
    <w:p w14:paraId="452825DC" w14:textId="7B002DB3" w:rsidR="003D1206" w:rsidRPr="00D82681" w:rsidRDefault="00C70391" w:rsidP="003D1206">
      <w:pPr>
        <w:pStyle w:val="Heading4"/>
        <w:spacing w:after="240"/>
        <w:ind w:left="281" w:hanging="281"/>
        <w:rPr>
          <w:i w:val="0"/>
          <w:color w:val="000000" w:themeColor="text1"/>
          <w:sz w:val="24"/>
          <w:szCs w:val="24"/>
          <w:lang w:val="fr-FR"/>
        </w:rPr>
      </w:pPr>
      <w:r w:rsidRPr="00D82681">
        <w:rPr>
          <w:i w:val="0"/>
          <w:color w:val="000000" w:themeColor="text1"/>
          <w:sz w:val="24"/>
          <w:szCs w:val="24"/>
          <w:lang w:val="fr-FR"/>
        </w:rPr>
        <w:t>E</w:t>
      </w:r>
      <w:r w:rsidR="003D1206" w:rsidRPr="00D82681">
        <w:rPr>
          <w:i w:val="0"/>
          <w:color w:val="000000" w:themeColor="text1"/>
          <w:sz w:val="24"/>
          <w:szCs w:val="24"/>
          <w:lang w:val="fr-FR"/>
        </w:rPr>
        <w:t xml:space="preserve">. Perceptions </w:t>
      </w:r>
      <w:r w:rsidR="006E43B1" w:rsidRPr="00D82681">
        <w:rPr>
          <w:i w:val="0"/>
          <w:color w:val="000000" w:themeColor="text1"/>
          <w:sz w:val="24"/>
          <w:szCs w:val="24"/>
          <w:lang w:val="fr-FR"/>
        </w:rPr>
        <w:t xml:space="preserve">des enjeux concernant les renseignements liés aux régimes de pension et </w:t>
      </w:r>
      <w:r w:rsidR="008F72E6" w:rsidRPr="00D82681">
        <w:rPr>
          <w:i w:val="0"/>
          <w:color w:val="000000" w:themeColor="text1"/>
          <w:sz w:val="24"/>
          <w:szCs w:val="24"/>
          <w:lang w:val="fr-FR"/>
        </w:rPr>
        <w:t>d’avantages sociaux</w:t>
      </w:r>
      <w:r w:rsidR="006E43B1" w:rsidRPr="00D82681">
        <w:rPr>
          <w:i w:val="0"/>
          <w:color w:val="000000" w:themeColor="text1"/>
          <w:sz w:val="24"/>
          <w:szCs w:val="24"/>
          <w:lang w:val="fr-FR"/>
        </w:rPr>
        <w:t>, intérêt de recevoir davantage d’</w:t>
      </w:r>
      <w:r w:rsidR="003D1206" w:rsidRPr="00D82681">
        <w:rPr>
          <w:i w:val="0"/>
          <w:color w:val="000000" w:themeColor="text1"/>
          <w:sz w:val="24"/>
          <w:szCs w:val="24"/>
          <w:lang w:val="fr-FR"/>
        </w:rPr>
        <w:t>information</w:t>
      </w:r>
      <w:r w:rsidR="006E43B1" w:rsidRPr="00D82681">
        <w:rPr>
          <w:i w:val="0"/>
          <w:color w:val="000000" w:themeColor="text1"/>
          <w:sz w:val="24"/>
          <w:szCs w:val="24"/>
          <w:lang w:val="fr-FR"/>
        </w:rPr>
        <w:t xml:space="preserve"> et suggestions aux fins d’amélioration</w:t>
      </w:r>
    </w:p>
    <w:p w14:paraId="288D2D38" w14:textId="5887FE1B" w:rsidR="00D40671" w:rsidRPr="00695142" w:rsidRDefault="006E43B1" w:rsidP="00D40671">
      <w:pPr>
        <w:spacing w:before="120" w:after="120"/>
        <w:rPr>
          <w:rFonts w:cs="Arial"/>
          <w:b/>
          <w:bCs/>
          <w:iCs/>
          <w:color w:val="595959" w:themeColor="text1" w:themeTint="A6"/>
          <w:szCs w:val="28"/>
          <w:lang w:val="fr-FR"/>
        </w:rPr>
      </w:pPr>
      <w:r w:rsidRPr="00695142">
        <w:rPr>
          <w:rFonts w:cs="Arial"/>
          <w:b/>
          <w:bCs/>
          <w:iCs/>
          <w:color w:val="595959" w:themeColor="text1" w:themeTint="A6"/>
          <w:szCs w:val="28"/>
          <w:lang w:val="fr-FR"/>
        </w:rPr>
        <w:t xml:space="preserve">De manière générale, il semble que les </w:t>
      </w:r>
      <w:r w:rsidR="005819E5" w:rsidRPr="00695142">
        <w:rPr>
          <w:rFonts w:cs="Arial"/>
          <w:b/>
          <w:bCs/>
          <w:iCs/>
          <w:color w:val="595959" w:themeColor="text1" w:themeTint="A6"/>
          <w:szCs w:val="28"/>
          <w:lang w:val="fr-FR"/>
        </w:rPr>
        <w:t>participants</w:t>
      </w:r>
      <w:r w:rsidRPr="00695142">
        <w:rPr>
          <w:rFonts w:cs="Arial"/>
          <w:b/>
          <w:bCs/>
          <w:iCs/>
          <w:color w:val="595959" w:themeColor="text1" w:themeTint="A6"/>
          <w:szCs w:val="28"/>
          <w:lang w:val="fr-FR"/>
        </w:rPr>
        <w:t xml:space="preserve"> font confiance aux renseignements concernant les régimes de pension et </w:t>
      </w:r>
      <w:r w:rsidR="008F72E6" w:rsidRPr="00695142">
        <w:rPr>
          <w:rFonts w:cs="Arial"/>
          <w:b/>
          <w:bCs/>
          <w:iCs/>
          <w:color w:val="595959" w:themeColor="text1" w:themeTint="A6"/>
          <w:szCs w:val="28"/>
          <w:lang w:val="fr-FR"/>
        </w:rPr>
        <w:t xml:space="preserve">d’avantages sociaux </w:t>
      </w:r>
      <w:r w:rsidRPr="00695142">
        <w:rPr>
          <w:rFonts w:cs="Arial"/>
          <w:b/>
          <w:bCs/>
          <w:iCs/>
          <w:color w:val="595959" w:themeColor="text1" w:themeTint="A6"/>
          <w:szCs w:val="28"/>
          <w:lang w:val="fr-FR"/>
        </w:rPr>
        <w:t xml:space="preserve">et sont intéressés à en savoir davantage, mais </w:t>
      </w:r>
      <w:r w:rsidR="00133705" w:rsidRPr="00695142">
        <w:rPr>
          <w:rFonts w:cs="Arial"/>
          <w:b/>
          <w:bCs/>
          <w:iCs/>
          <w:color w:val="595959" w:themeColor="text1" w:themeTint="A6"/>
          <w:szCs w:val="28"/>
          <w:lang w:val="fr-FR"/>
        </w:rPr>
        <w:t xml:space="preserve">ils </w:t>
      </w:r>
      <w:r w:rsidRPr="00695142">
        <w:rPr>
          <w:rFonts w:cs="Arial"/>
          <w:b/>
          <w:bCs/>
          <w:iCs/>
          <w:color w:val="595959" w:themeColor="text1" w:themeTint="A6"/>
          <w:szCs w:val="28"/>
          <w:lang w:val="fr-FR"/>
        </w:rPr>
        <w:t xml:space="preserve">ne </w:t>
      </w:r>
      <w:r w:rsidR="00133705" w:rsidRPr="00695142">
        <w:rPr>
          <w:rFonts w:cs="Arial"/>
          <w:b/>
          <w:bCs/>
          <w:iCs/>
          <w:color w:val="595959" w:themeColor="text1" w:themeTint="A6"/>
          <w:szCs w:val="28"/>
          <w:lang w:val="fr-FR"/>
        </w:rPr>
        <w:t xml:space="preserve">sont </w:t>
      </w:r>
      <w:r w:rsidRPr="00695142">
        <w:rPr>
          <w:rFonts w:cs="Arial"/>
          <w:b/>
          <w:bCs/>
          <w:iCs/>
          <w:color w:val="595959" w:themeColor="text1" w:themeTint="A6"/>
          <w:szCs w:val="28"/>
          <w:lang w:val="fr-FR"/>
        </w:rPr>
        <w:t xml:space="preserve">pas nécessairement </w:t>
      </w:r>
      <w:r w:rsidR="00133705" w:rsidRPr="00695142">
        <w:rPr>
          <w:rFonts w:cs="Arial"/>
          <w:b/>
          <w:bCs/>
          <w:iCs/>
          <w:color w:val="595959" w:themeColor="text1" w:themeTint="A6"/>
          <w:szCs w:val="28"/>
          <w:lang w:val="fr-FR"/>
        </w:rPr>
        <w:t xml:space="preserve">d’avis </w:t>
      </w:r>
      <w:r w:rsidRPr="00695142">
        <w:rPr>
          <w:rFonts w:cs="Arial"/>
          <w:b/>
          <w:bCs/>
          <w:iCs/>
          <w:color w:val="595959" w:themeColor="text1" w:themeTint="A6"/>
          <w:szCs w:val="28"/>
          <w:lang w:val="fr-FR"/>
        </w:rPr>
        <w:t xml:space="preserve">que les renseignements fournis sont compréhensibles, faciles à trouver ou suffisants pour leur permettre de prendre des décisions financières. </w:t>
      </w:r>
      <w:r w:rsidR="00D40671" w:rsidRPr="00695142">
        <w:rPr>
          <w:rFonts w:cs="Arial"/>
          <w:b/>
          <w:bCs/>
          <w:iCs/>
          <w:color w:val="595959" w:themeColor="text1" w:themeTint="A6"/>
          <w:szCs w:val="28"/>
          <w:lang w:val="fr-FR"/>
        </w:rPr>
        <w:t xml:space="preserve">  </w:t>
      </w:r>
    </w:p>
    <w:p w14:paraId="3F547512" w14:textId="382C7AFF" w:rsidR="00506C34" w:rsidRPr="00695142" w:rsidRDefault="006E43B1" w:rsidP="00DE5FE1">
      <w:pPr>
        <w:pStyle w:val="ListParagraph"/>
        <w:numPr>
          <w:ilvl w:val="0"/>
          <w:numId w:val="52"/>
        </w:numPr>
        <w:spacing w:before="120" w:after="120"/>
        <w:contextualSpacing w:val="0"/>
        <w:rPr>
          <w:rFonts w:cs="Arial"/>
          <w:iCs/>
          <w:szCs w:val="28"/>
          <w:lang w:val="fr-FR"/>
        </w:rPr>
      </w:pPr>
      <w:r w:rsidRPr="00695142">
        <w:rPr>
          <w:rFonts w:cs="Arial"/>
          <w:iCs/>
          <w:szCs w:val="28"/>
          <w:lang w:val="fr-FR"/>
        </w:rPr>
        <w:t xml:space="preserve">Nous avons présenté aux </w:t>
      </w:r>
      <w:r w:rsidR="005819E5" w:rsidRPr="00695142">
        <w:rPr>
          <w:rFonts w:cs="Arial"/>
          <w:iCs/>
          <w:szCs w:val="28"/>
          <w:lang w:val="fr-FR"/>
        </w:rPr>
        <w:t>participants</w:t>
      </w:r>
      <w:r w:rsidRPr="00695142">
        <w:rPr>
          <w:rFonts w:cs="Arial"/>
          <w:iCs/>
          <w:szCs w:val="28"/>
          <w:lang w:val="fr-FR"/>
        </w:rPr>
        <w:t xml:space="preserve"> actifs une série d’énoncés au sujet des régimes de pension et </w:t>
      </w:r>
      <w:r w:rsidR="008F72E6" w:rsidRPr="00695142">
        <w:rPr>
          <w:iCs/>
          <w:lang w:val="fr-CA"/>
        </w:rPr>
        <w:t>d’avantages sociaux</w:t>
      </w:r>
      <w:r w:rsidR="008F72E6" w:rsidRPr="00695142">
        <w:rPr>
          <w:rFonts w:cs="Arial"/>
          <w:iCs/>
          <w:szCs w:val="28"/>
          <w:lang w:val="fr-FR"/>
        </w:rPr>
        <w:t xml:space="preserve"> </w:t>
      </w:r>
      <w:r w:rsidRPr="00695142">
        <w:rPr>
          <w:rFonts w:cs="Arial"/>
          <w:iCs/>
          <w:szCs w:val="28"/>
          <w:lang w:val="fr-FR"/>
        </w:rPr>
        <w:t xml:space="preserve">de la fonction publique et nous leur avons demandé d’indiquer dans quelle mesure ils étaient d’accord ou en désaccord avec chacun d’eux. Ils ont répondu ainsi : </w:t>
      </w:r>
    </w:p>
    <w:p w14:paraId="5B591BFE" w14:textId="73BEEADE" w:rsidR="00AF6BFB" w:rsidRPr="00695142" w:rsidRDefault="00AF6BFB" w:rsidP="00DE5FE1">
      <w:pPr>
        <w:pStyle w:val="ListParagraph"/>
        <w:numPr>
          <w:ilvl w:val="1"/>
          <w:numId w:val="52"/>
        </w:numPr>
        <w:rPr>
          <w:rFonts w:cs="Arial"/>
          <w:iCs/>
          <w:szCs w:val="28"/>
          <w:lang w:val="fr-FR"/>
        </w:rPr>
      </w:pPr>
      <w:r w:rsidRPr="00695142">
        <w:rPr>
          <w:rFonts w:cs="Arial"/>
          <w:iCs/>
          <w:szCs w:val="28"/>
          <w:lang w:val="fr-FR"/>
        </w:rPr>
        <w:t>84</w:t>
      </w:r>
      <w:r w:rsidR="006E43B1" w:rsidRPr="00695142">
        <w:rPr>
          <w:rFonts w:cs="Arial"/>
          <w:iCs/>
          <w:szCs w:val="28"/>
          <w:lang w:val="fr-FR"/>
        </w:rPr>
        <w:t xml:space="preserve"> </w:t>
      </w:r>
      <w:r w:rsidRPr="00695142">
        <w:rPr>
          <w:rFonts w:cs="Arial"/>
          <w:iCs/>
          <w:szCs w:val="28"/>
          <w:lang w:val="fr-FR"/>
        </w:rPr>
        <w:t xml:space="preserve">% </w:t>
      </w:r>
      <w:r w:rsidR="006E43B1" w:rsidRPr="00695142">
        <w:rPr>
          <w:rFonts w:cs="Arial"/>
          <w:iCs/>
          <w:szCs w:val="28"/>
          <w:lang w:val="fr-FR"/>
        </w:rPr>
        <w:t>d’entre eux aimeraient obtenir davantage d’</w:t>
      </w:r>
      <w:r w:rsidRPr="00695142">
        <w:rPr>
          <w:rFonts w:cs="Arial"/>
          <w:iCs/>
          <w:szCs w:val="28"/>
          <w:lang w:val="fr-FR"/>
        </w:rPr>
        <w:t>information</w:t>
      </w:r>
      <w:r w:rsidR="006E43B1" w:rsidRPr="00695142">
        <w:rPr>
          <w:rFonts w:cs="Arial"/>
          <w:iCs/>
          <w:szCs w:val="28"/>
          <w:lang w:val="fr-FR"/>
        </w:rPr>
        <w:t xml:space="preserve"> au sujet du régime de pension</w:t>
      </w:r>
      <w:r w:rsidRPr="00695142">
        <w:rPr>
          <w:rFonts w:cs="Arial"/>
          <w:iCs/>
          <w:szCs w:val="28"/>
          <w:lang w:val="fr-FR"/>
        </w:rPr>
        <w:t>;</w:t>
      </w:r>
    </w:p>
    <w:p w14:paraId="30214578" w14:textId="4BBCE3B9" w:rsidR="00492291" w:rsidRPr="00695142" w:rsidRDefault="00492291" w:rsidP="00DE5FE1">
      <w:pPr>
        <w:pStyle w:val="ListParagraph"/>
        <w:numPr>
          <w:ilvl w:val="1"/>
          <w:numId w:val="52"/>
        </w:numPr>
        <w:rPr>
          <w:rFonts w:cs="Arial"/>
          <w:iCs/>
          <w:szCs w:val="28"/>
          <w:lang w:val="fr-FR"/>
        </w:rPr>
      </w:pPr>
      <w:r w:rsidRPr="00695142">
        <w:rPr>
          <w:rFonts w:cs="Arial"/>
          <w:iCs/>
          <w:szCs w:val="28"/>
          <w:lang w:val="fr-FR"/>
        </w:rPr>
        <w:t>68</w:t>
      </w:r>
      <w:r w:rsidR="006E43B1" w:rsidRPr="00695142">
        <w:rPr>
          <w:rFonts w:cs="Arial"/>
          <w:iCs/>
          <w:szCs w:val="28"/>
          <w:lang w:val="fr-FR"/>
        </w:rPr>
        <w:t xml:space="preserve"> </w:t>
      </w:r>
      <w:r w:rsidRPr="00695142">
        <w:rPr>
          <w:rFonts w:cs="Arial"/>
          <w:iCs/>
          <w:szCs w:val="28"/>
          <w:lang w:val="fr-FR"/>
        </w:rPr>
        <w:t xml:space="preserve">% </w:t>
      </w:r>
      <w:r w:rsidR="006E43B1" w:rsidRPr="00695142">
        <w:rPr>
          <w:rFonts w:cs="Arial"/>
          <w:iCs/>
          <w:szCs w:val="28"/>
          <w:lang w:val="fr-FR"/>
        </w:rPr>
        <w:t>d’entre eux aimeraient obtenir davantage d’</w:t>
      </w:r>
      <w:r w:rsidRPr="00695142">
        <w:rPr>
          <w:rFonts w:cs="Arial"/>
          <w:iCs/>
          <w:szCs w:val="28"/>
          <w:lang w:val="fr-FR"/>
        </w:rPr>
        <w:t xml:space="preserve">information </w:t>
      </w:r>
      <w:r w:rsidR="006E43B1" w:rsidRPr="00695142">
        <w:rPr>
          <w:rFonts w:cs="Arial"/>
          <w:iCs/>
          <w:szCs w:val="28"/>
          <w:lang w:val="fr-FR"/>
        </w:rPr>
        <w:t xml:space="preserve">au sujet des régimes </w:t>
      </w:r>
      <w:r w:rsidR="008F72E6" w:rsidRPr="00695142">
        <w:rPr>
          <w:iCs/>
          <w:lang w:val="fr-CA"/>
        </w:rPr>
        <w:t>d’avantages sociaux</w:t>
      </w:r>
      <w:r w:rsidRPr="00695142">
        <w:rPr>
          <w:rFonts w:cs="Arial"/>
          <w:iCs/>
          <w:szCs w:val="28"/>
          <w:lang w:val="fr-FR"/>
        </w:rPr>
        <w:t>;</w:t>
      </w:r>
    </w:p>
    <w:p w14:paraId="0493BAD7" w14:textId="28607457" w:rsidR="00AF6BFB" w:rsidRPr="00695142" w:rsidRDefault="00AF6BFB" w:rsidP="00DE5FE1">
      <w:pPr>
        <w:pStyle w:val="ListParagraph"/>
        <w:numPr>
          <w:ilvl w:val="1"/>
          <w:numId w:val="52"/>
        </w:numPr>
        <w:rPr>
          <w:rFonts w:cs="Arial"/>
          <w:iCs/>
          <w:szCs w:val="28"/>
          <w:lang w:val="fr-FR"/>
        </w:rPr>
      </w:pPr>
      <w:r w:rsidRPr="00695142">
        <w:rPr>
          <w:rFonts w:cs="Arial"/>
          <w:iCs/>
          <w:szCs w:val="28"/>
          <w:lang w:val="fr-FR"/>
        </w:rPr>
        <w:t>59</w:t>
      </w:r>
      <w:r w:rsidR="006E43B1" w:rsidRPr="00695142">
        <w:rPr>
          <w:rFonts w:cs="Arial"/>
          <w:iCs/>
          <w:szCs w:val="28"/>
          <w:lang w:val="fr-FR"/>
        </w:rPr>
        <w:t xml:space="preserve"> </w:t>
      </w:r>
      <w:r w:rsidRPr="00695142">
        <w:rPr>
          <w:rFonts w:cs="Arial"/>
          <w:iCs/>
          <w:szCs w:val="28"/>
          <w:lang w:val="fr-FR"/>
        </w:rPr>
        <w:t xml:space="preserve">% </w:t>
      </w:r>
      <w:r w:rsidR="006E43B1" w:rsidRPr="00695142">
        <w:rPr>
          <w:rFonts w:cs="Arial"/>
          <w:iCs/>
          <w:szCs w:val="28"/>
          <w:lang w:val="fr-FR"/>
        </w:rPr>
        <w:t>d’entre eux savent où trouver de l’information concernant le régime de pension;</w:t>
      </w:r>
    </w:p>
    <w:p w14:paraId="32737C3C" w14:textId="5600AF08" w:rsidR="00AF6BFB" w:rsidRPr="00695142" w:rsidRDefault="00AF6BFB" w:rsidP="00DE5FE1">
      <w:pPr>
        <w:pStyle w:val="ListParagraph"/>
        <w:numPr>
          <w:ilvl w:val="1"/>
          <w:numId w:val="52"/>
        </w:numPr>
        <w:rPr>
          <w:rFonts w:cs="Arial"/>
          <w:iCs/>
          <w:szCs w:val="28"/>
          <w:lang w:val="fr-FR"/>
        </w:rPr>
      </w:pPr>
      <w:r w:rsidRPr="00695142">
        <w:rPr>
          <w:rFonts w:cs="Arial"/>
          <w:iCs/>
          <w:szCs w:val="28"/>
          <w:lang w:val="fr-FR"/>
        </w:rPr>
        <w:t>54</w:t>
      </w:r>
      <w:r w:rsidR="006E43B1" w:rsidRPr="00695142">
        <w:rPr>
          <w:rFonts w:cs="Arial"/>
          <w:iCs/>
          <w:szCs w:val="28"/>
          <w:lang w:val="fr-FR"/>
        </w:rPr>
        <w:t xml:space="preserve"> </w:t>
      </w:r>
      <w:r w:rsidRPr="00695142">
        <w:rPr>
          <w:rFonts w:cs="Arial"/>
          <w:iCs/>
          <w:szCs w:val="28"/>
          <w:lang w:val="fr-FR"/>
        </w:rPr>
        <w:t xml:space="preserve">% </w:t>
      </w:r>
      <w:r w:rsidR="006E43B1" w:rsidRPr="00695142">
        <w:rPr>
          <w:rFonts w:cs="Arial"/>
          <w:iCs/>
          <w:szCs w:val="28"/>
          <w:lang w:val="fr-FR"/>
        </w:rPr>
        <w:t>font confiance à l’information fournie au sujet du régime de pension</w:t>
      </w:r>
      <w:r w:rsidRPr="00695142">
        <w:rPr>
          <w:rFonts w:cs="Arial"/>
          <w:iCs/>
          <w:szCs w:val="28"/>
          <w:lang w:val="fr-FR"/>
        </w:rPr>
        <w:t>;</w:t>
      </w:r>
    </w:p>
    <w:p w14:paraId="1371D122" w14:textId="61B7F1AB" w:rsidR="00AF6BFB" w:rsidRPr="00695142" w:rsidRDefault="00AF6BFB" w:rsidP="00DE5FE1">
      <w:pPr>
        <w:pStyle w:val="ListParagraph"/>
        <w:numPr>
          <w:ilvl w:val="1"/>
          <w:numId w:val="52"/>
        </w:numPr>
        <w:rPr>
          <w:rFonts w:cs="Arial"/>
          <w:iCs/>
          <w:szCs w:val="28"/>
          <w:lang w:val="fr-FR"/>
        </w:rPr>
      </w:pPr>
      <w:r w:rsidRPr="00695142">
        <w:rPr>
          <w:rFonts w:cs="Arial"/>
          <w:iCs/>
          <w:szCs w:val="28"/>
          <w:lang w:val="fr-FR"/>
        </w:rPr>
        <w:lastRenderedPageBreak/>
        <w:t>46</w:t>
      </w:r>
      <w:r w:rsidR="006E43B1" w:rsidRPr="00695142">
        <w:rPr>
          <w:rFonts w:cs="Arial"/>
          <w:iCs/>
          <w:szCs w:val="28"/>
          <w:lang w:val="fr-FR"/>
        </w:rPr>
        <w:t xml:space="preserve"> </w:t>
      </w:r>
      <w:r w:rsidRPr="00695142">
        <w:rPr>
          <w:rFonts w:cs="Arial"/>
          <w:iCs/>
          <w:szCs w:val="28"/>
          <w:lang w:val="fr-FR"/>
        </w:rPr>
        <w:t>%</w:t>
      </w:r>
      <w:r w:rsidR="006E43B1" w:rsidRPr="00695142">
        <w:rPr>
          <w:rFonts w:cs="Arial"/>
          <w:iCs/>
          <w:szCs w:val="28"/>
          <w:lang w:val="fr-FR"/>
        </w:rPr>
        <w:t xml:space="preserve"> savent avec qui communiquer s’ils ont des questions au sujet du régime de pension; </w:t>
      </w:r>
      <w:r w:rsidRPr="00695142">
        <w:rPr>
          <w:rFonts w:cs="Arial"/>
          <w:iCs/>
          <w:szCs w:val="28"/>
          <w:lang w:val="fr-FR"/>
        </w:rPr>
        <w:t xml:space="preserve"> </w:t>
      </w:r>
    </w:p>
    <w:p w14:paraId="1070B5D5" w14:textId="7B723BB2" w:rsidR="00AF6BFB" w:rsidRPr="00695142" w:rsidRDefault="00AF6BFB" w:rsidP="00DE5FE1">
      <w:pPr>
        <w:pStyle w:val="ListParagraph"/>
        <w:numPr>
          <w:ilvl w:val="1"/>
          <w:numId w:val="52"/>
        </w:numPr>
        <w:rPr>
          <w:rFonts w:cs="Arial"/>
          <w:iCs/>
          <w:szCs w:val="28"/>
          <w:lang w:val="fr-FR"/>
        </w:rPr>
      </w:pPr>
      <w:r w:rsidRPr="00695142">
        <w:rPr>
          <w:rFonts w:cs="Arial"/>
          <w:iCs/>
          <w:szCs w:val="28"/>
          <w:lang w:val="fr-FR"/>
        </w:rPr>
        <w:t>43</w:t>
      </w:r>
      <w:r w:rsidR="006E43B1" w:rsidRPr="00695142">
        <w:rPr>
          <w:rFonts w:cs="Arial"/>
          <w:iCs/>
          <w:szCs w:val="28"/>
          <w:lang w:val="fr-FR"/>
        </w:rPr>
        <w:t xml:space="preserve"> </w:t>
      </w:r>
      <w:r w:rsidRPr="00695142">
        <w:rPr>
          <w:rFonts w:cs="Arial"/>
          <w:iCs/>
          <w:szCs w:val="28"/>
          <w:lang w:val="fr-FR"/>
        </w:rPr>
        <w:t xml:space="preserve">% </w:t>
      </w:r>
      <w:r w:rsidR="00133705" w:rsidRPr="00695142">
        <w:rPr>
          <w:rFonts w:cs="Arial"/>
          <w:iCs/>
          <w:szCs w:val="28"/>
          <w:lang w:val="fr-FR"/>
        </w:rPr>
        <w:t>estiment</w:t>
      </w:r>
      <w:r w:rsidR="006E43B1" w:rsidRPr="00695142">
        <w:rPr>
          <w:rFonts w:cs="Arial"/>
          <w:iCs/>
          <w:szCs w:val="28"/>
          <w:lang w:val="fr-FR"/>
        </w:rPr>
        <w:t xml:space="preserve"> que l’information fournie au sujet du régime de pension est compréhensible</w:t>
      </w:r>
      <w:r w:rsidRPr="00695142">
        <w:rPr>
          <w:rFonts w:cs="Arial"/>
          <w:iCs/>
          <w:szCs w:val="28"/>
          <w:lang w:val="fr-FR"/>
        </w:rPr>
        <w:t>;</w:t>
      </w:r>
    </w:p>
    <w:p w14:paraId="4EFC73DC" w14:textId="2F426FC1" w:rsidR="00AF6BFB" w:rsidRPr="00695142" w:rsidRDefault="00AF6BFB" w:rsidP="00DE5FE1">
      <w:pPr>
        <w:pStyle w:val="ListParagraph"/>
        <w:numPr>
          <w:ilvl w:val="1"/>
          <w:numId w:val="52"/>
        </w:numPr>
        <w:rPr>
          <w:rFonts w:cs="Arial"/>
          <w:iCs/>
          <w:szCs w:val="28"/>
          <w:lang w:val="fr-FR"/>
        </w:rPr>
      </w:pPr>
      <w:r w:rsidRPr="00695142">
        <w:rPr>
          <w:rFonts w:cs="Arial"/>
          <w:iCs/>
          <w:szCs w:val="28"/>
          <w:lang w:val="fr-FR"/>
        </w:rPr>
        <w:t>36</w:t>
      </w:r>
      <w:r w:rsidR="006E43B1" w:rsidRPr="00695142">
        <w:rPr>
          <w:rFonts w:cs="Arial"/>
          <w:iCs/>
          <w:szCs w:val="28"/>
          <w:lang w:val="fr-FR"/>
        </w:rPr>
        <w:t xml:space="preserve"> </w:t>
      </w:r>
      <w:r w:rsidRPr="00695142">
        <w:rPr>
          <w:rFonts w:cs="Arial"/>
          <w:iCs/>
          <w:szCs w:val="28"/>
          <w:lang w:val="fr-FR"/>
        </w:rPr>
        <w:t>%</w:t>
      </w:r>
      <w:r w:rsidRPr="00695142">
        <w:rPr>
          <w:rFonts w:cstheme="minorHAnsi"/>
          <w:iCs/>
          <w:szCs w:val="22"/>
          <w:lang w:val="fr-FR"/>
        </w:rPr>
        <w:t xml:space="preserve"> </w:t>
      </w:r>
      <w:r w:rsidR="00133705" w:rsidRPr="00695142">
        <w:rPr>
          <w:rFonts w:cstheme="minorHAnsi"/>
          <w:iCs/>
          <w:szCs w:val="22"/>
          <w:lang w:val="fr-FR"/>
        </w:rPr>
        <w:t>estiment</w:t>
      </w:r>
      <w:r w:rsidR="006E43B1" w:rsidRPr="00695142">
        <w:rPr>
          <w:rFonts w:cstheme="minorHAnsi"/>
          <w:iCs/>
          <w:szCs w:val="22"/>
          <w:lang w:val="fr-FR"/>
        </w:rPr>
        <w:t xml:space="preserve"> qu’il est facile de trouver de l’information au sujet du régime de pension; </w:t>
      </w:r>
    </w:p>
    <w:p w14:paraId="0B9A5D03" w14:textId="76DD168B" w:rsidR="006601CB" w:rsidRPr="00695142" w:rsidRDefault="00AF6BFB" w:rsidP="00DE5FE1">
      <w:pPr>
        <w:pStyle w:val="ListParagraph"/>
        <w:numPr>
          <w:ilvl w:val="1"/>
          <w:numId w:val="52"/>
        </w:numPr>
        <w:rPr>
          <w:rFonts w:cs="Arial"/>
          <w:iCs/>
          <w:szCs w:val="28"/>
          <w:lang w:val="fr-FR"/>
        </w:rPr>
      </w:pPr>
      <w:r w:rsidRPr="00695142">
        <w:rPr>
          <w:rFonts w:cs="Arial"/>
          <w:iCs/>
          <w:szCs w:val="28"/>
          <w:lang w:val="fr-FR"/>
        </w:rPr>
        <w:t>30</w:t>
      </w:r>
      <w:r w:rsidR="006E43B1" w:rsidRPr="00695142">
        <w:rPr>
          <w:rFonts w:cs="Arial"/>
          <w:iCs/>
          <w:szCs w:val="28"/>
          <w:lang w:val="fr-FR"/>
        </w:rPr>
        <w:t xml:space="preserve"> </w:t>
      </w:r>
      <w:r w:rsidRPr="00695142">
        <w:rPr>
          <w:rFonts w:cs="Arial"/>
          <w:iCs/>
          <w:szCs w:val="28"/>
          <w:lang w:val="fr-FR"/>
        </w:rPr>
        <w:t xml:space="preserve">% </w:t>
      </w:r>
      <w:r w:rsidR="00133705" w:rsidRPr="00695142">
        <w:rPr>
          <w:rFonts w:cs="Arial"/>
          <w:iCs/>
          <w:szCs w:val="28"/>
          <w:lang w:val="fr-FR"/>
        </w:rPr>
        <w:t>estiment</w:t>
      </w:r>
      <w:r w:rsidR="006E43B1" w:rsidRPr="00695142">
        <w:rPr>
          <w:rFonts w:cs="Arial"/>
          <w:iCs/>
          <w:szCs w:val="28"/>
          <w:lang w:val="fr-FR"/>
        </w:rPr>
        <w:t xml:space="preserve"> que les </w:t>
      </w:r>
      <w:r w:rsidR="005819E5" w:rsidRPr="00695142">
        <w:rPr>
          <w:rFonts w:cs="Arial"/>
          <w:iCs/>
          <w:szCs w:val="28"/>
          <w:lang w:val="fr-FR"/>
        </w:rPr>
        <w:t>participants</w:t>
      </w:r>
      <w:r w:rsidR="006E43B1" w:rsidRPr="00695142">
        <w:rPr>
          <w:rFonts w:cs="Arial"/>
          <w:iCs/>
          <w:szCs w:val="28"/>
          <w:lang w:val="fr-FR"/>
        </w:rPr>
        <w:t xml:space="preserve"> reçoivent suffisamment d’information au sujet du régime de pension de la fonction publique pour prendre des décisions financières.</w:t>
      </w:r>
      <w:r w:rsidRPr="00695142">
        <w:rPr>
          <w:rFonts w:cs="Arial"/>
          <w:iCs/>
          <w:szCs w:val="28"/>
          <w:lang w:val="fr-FR"/>
        </w:rPr>
        <w:t xml:space="preserve"> </w:t>
      </w:r>
    </w:p>
    <w:p w14:paraId="5A8D3430" w14:textId="56C4AE61" w:rsidR="00506C34" w:rsidRPr="00695142" w:rsidRDefault="006E43B1" w:rsidP="00DE5FE1">
      <w:pPr>
        <w:pStyle w:val="ListParagraph"/>
        <w:numPr>
          <w:ilvl w:val="0"/>
          <w:numId w:val="52"/>
        </w:numPr>
        <w:spacing w:before="120" w:after="120"/>
        <w:contextualSpacing w:val="0"/>
        <w:rPr>
          <w:rFonts w:cs="Arial"/>
          <w:iCs/>
          <w:szCs w:val="28"/>
          <w:lang w:val="fr-FR"/>
        </w:rPr>
      </w:pPr>
      <w:r w:rsidRPr="00695142">
        <w:rPr>
          <w:iCs/>
          <w:lang w:val="fr-FR"/>
        </w:rPr>
        <w:t xml:space="preserve">Parmi les répondants intéressés à en savoir davantage au sujet des régimes de pension et </w:t>
      </w:r>
      <w:r w:rsidR="008F72E6" w:rsidRPr="00695142">
        <w:rPr>
          <w:iCs/>
          <w:lang w:val="fr-FR"/>
        </w:rPr>
        <w:t>d’avantages sociaux</w:t>
      </w:r>
      <w:r w:rsidRPr="00695142">
        <w:rPr>
          <w:iCs/>
          <w:lang w:val="fr-FR"/>
        </w:rPr>
        <w:t xml:space="preserve"> de la fonction publique </w:t>
      </w:r>
      <w:r w:rsidR="000D0E44" w:rsidRPr="00695142">
        <w:rPr>
          <w:iCs/>
          <w:lang w:val="fr-FR"/>
        </w:rPr>
        <w:t>(n=2</w:t>
      </w:r>
      <w:r w:rsidRPr="00695142">
        <w:rPr>
          <w:iCs/>
          <w:lang w:val="fr-FR"/>
        </w:rPr>
        <w:t xml:space="preserve"> </w:t>
      </w:r>
      <w:r w:rsidR="000D0E44" w:rsidRPr="00695142">
        <w:rPr>
          <w:iCs/>
          <w:lang w:val="fr-FR"/>
        </w:rPr>
        <w:t>471)</w:t>
      </w:r>
      <w:r w:rsidR="00FE7EBF" w:rsidRPr="00695142">
        <w:rPr>
          <w:iCs/>
          <w:lang w:val="fr-FR"/>
        </w:rPr>
        <w:t xml:space="preserve">, </w:t>
      </w:r>
      <w:r w:rsidR="00506C34" w:rsidRPr="00695142">
        <w:rPr>
          <w:iCs/>
          <w:lang w:val="fr-FR"/>
        </w:rPr>
        <w:t>87</w:t>
      </w:r>
      <w:r w:rsidRPr="00695142">
        <w:rPr>
          <w:iCs/>
          <w:lang w:val="fr-FR"/>
        </w:rPr>
        <w:t xml:space="preserve"> </w:t>
      </w:r>
      <w:r w:rsidR="00506C34" w:rsidRPr="00695142">
        <w:rPr>
          <w:iCs/>
          <w:lang w:val="fr-FR"/>
        </w:rPr>
        <w:t>%</w:t>
      </w:r>
      <w:r w:rsidR="00FE7EBF" w:rsidRPr="00695142">
        <w:rPr>
          <w:iCs/>
          <w:lang w:val="fr-FR"/>
        </w:rPr>
        <w:t xml:space="preserve"> </w:t>
      </w:r>
      <w:r w:rsidRPr="00695142">
        <w:rPr>
          <w:iCs/>
          <w:lang w:val="fr-FR"/>
        </w:rPr>
        <w:t xml:space="preserve">aimeraient obtenir de plus amples renseignements </w:t>
      </w:r>
      <w:r w:rsidR="00133705" w:rsidRPr="00695142">
        <w:rPr>
          <w:iCs/>
          <w:lang w:val="fr-FR"/>
        </w:rPr>
        <w:t>sur</w:t>
      </w:r>
      <w:r w:rsidRPr="00695142">
        <w:rPr>
          <w:iCs/>
          <w:lang w:val="fr-FR"/>
        </w:rPr>
        <w:t xml:space="preserve"> les </w:t>
      </w:r>
      <w:r w:rsidR="00133705" w:rsidRPr="00695142">
        <w:rPr>
          <w:iCs/>
          <w:lang w:val="fr-FR"/>
        </w:rPr>
        <w:t>prestations de</w:t>
      </w:r>
      <w:r w:rsidR="0002726B" w:rsidRPr="00695142">
        <w:rPr>
          <w:iCs/>
          <w:lang w:val="fr-FR"/>
        </w:rPr>
        <w:t xml:space="preserve"> retraite. </w:t>
      </w:r>
      <w:r w:rsidR="00133705" w:rsidRPr="00695142">
        <w:rPr>
          <w:iCs/>
          <w:lang w:val="fr-FR"/>
        </w:rPr>
        <w:t>De</w:t>
      </w:r>
      <w:r w:rsidR="0002726B" w:rsidRPr="00695142">
        <w:rPr>
          <w:iCs/>
          <w:lang w:val="fr-FR"/>
        </w:rPr>
        <w:t xml:space="preserve"> nombreux participants ont </w:t>
      </w:r>
      <w:r w:rsidR="00133705" w:rsidRPr="00695142">
        <w:rPr>
          <w:iCs/>
          <w:lang w:val="fr-FR"/>
        </w:rPr>
        <w:t xml:space="preserve">par ailleurs </w:t>
      </w:r>
      <w:r w:rsidR="0002726B" w:rsidRPr="00695142">
        <w:rPr>
          <w:iCs/>
          <w:lang w:val="fr-FR"/>
        </w:rPr>
        <w:t xml:space="preserve">manifesté l’intérêt de recevoir des renseignements personnalisés </w:t>
      </w:r>
      <w:r w:rsidR="00F6167F" w:rsidRPr="00695142">
        <w:rPr>
          <w:iCs/>
          <w:lang w:val="fr-FR"/>
        </w:rPr>
        <w:t>(78</w:t>
      </w:r>
      <w:r w:rsidR="0002726B" w:rsidRPr="00695142">
        <w:rPr>
          <w:iCs/>
          <w:lang w:val="fr-FR"/>
        </w:rPr>
        <w:t xml:space="preserve"> </w:t>
      </w:r>
      <w:r w:rsidR="00F6167F" w:rsidRPr="00695142">
        <w:rPr>
          <w:iCs/>
          <w:lang w:val="fr-FR"/>
        </w:rPr>
        <w:t>%)</w:t>
      </w:r>
      <w:r w:rsidR="00506C34" w:rsidRPr="00695142">
        <w:rPr>
          <w:iCs/>
          <w:lang w:val="fr-FR"/>
        </w:rPr>
        <w:t xml:space="preserve">, </w:t>
      </w:r>
      <w:r w:rsidR="0002726B" w:rsidRPr="00695142">
        <w:rPr>
          <w:iCs/>
          <w:lang w:val="fr-FR"/>
        </w:rPr>
        <w:t xml:space="preserve">par exemple </w:t>
      </w:r>
      <w:r w:rsidR="00133705" w:rsidRPr="00695142">
        <w:rPr>
          <w:iCs/>
          <w:lang w:val="fr-FR"/>
        </w:rPr>
        <w:t xml:space="preserve">concernant </w:t>
      </w:r>
      <w:r w:rsidR="0002726B" w:rsidRPr="00695142">
        <w:rPr>
          <w:iCs/>
          <w:lang w:val="fr-FR"/>
        </w:rPr>
        <w:t>le</w:t>
      </w:r>
      <w:r w:rsidR="00C50BFE" w:rsidRPr="00695142">
        <w:rPr>
          <w:iCs/>
          <w:lang w:val="fr-FR"/>
        </w:rPr>
        <w:t xml:space="preserve"> service ouvrant droit à pension et les prestations</w:t>
      </w:r>
      <w:r w:rsidR="00506C34" w:rsidRPr="00695142">
        <w:rPr>
          <w:rFonts w:cstheme="minorHAnsi"/>
          <w:iCs/>
          <w:lang w:val="fr-FR"/>
        </w:rPr>
        <w:t>,</w:t>
      </w:r>
      <w:r w:rsidR="00F6167F" w:rsidRPr="00695142">
        <w:rPr>
          <w:rFonts w:cstheme="minorHAnsi"/>
          <w:iCs/>
          <w:lang w:val="fr-FR"/>
        </w:rPr>
        <w:t xml:space="preserve"> </w:t>
      </w:r>
      <w:r w:rsidR="0002726B" w:rsidRPr="00695142">
        <w:rPr>
          <w:rFonts w:cstheme="minorHAnsi"/>
          <w:iCs/>
          <w:lang w:val="fr-FR"/>
        </w:rPr>
        <w:t>et d’en savoir davantage sur l’</w:t>
      </w:r>
      <w:r w:rsidR="00506C34" w:rsidRPr="00695142">
        <w:rPr>
          <w:rFonts w:cstheme="minorHAnsi"/>
          <w:iCs/>
          <w:lang w:val="fr-FR"/>
        </w:rPr>
        <w:t>indexation</w:t>
      </w:r>
      <w:r w:rsidR="00F6167F" w:rsidRPr="00695142">
        <w:rPr>
          <w:rFonts w:cstheme="minorHAnsi"/>
          <w:iCs/>
          <w:lang w:val="fr-FR"/>
        </w:rPr>
        <w:t xml:space="preserve"> (68</w:t>
      </w:r>
      <w:r w:rsidR="0002726B" w:rsidRPr="00695142">
        <w:rPr>
          <w:rFonts w:cstheme="minorHAnsi"/>
          <w:iCs/>
          <w:lang w:val="fr-FR"/>
        </w:rPr>
        <w:t xml:space="preserve"> </w:t>
      </w:r>
      <w:r w:rsidR="00F6167F" w:rsidRPr="00695142">
        <w:rPr>
          <w:rFonts w:cstheme="minorHAnsi"/>
          <w:iCs/>
          <w:lang w:val="fr-FR"/>
        </w:rPr>
        <w:t>%),</w:t>
      </w:r>
      <w:r w:rsidR="00506C34" w:rsidRPr="00695142">
        <w:rPr>
          <w:rFonts w:cstheme="minorHAnsi"/>
          <w:iCs/>
          <w:lang w:val="fr-FR"/>
        </w:rPr>
        <w:t xml:space="preserve"> </w:t>
      </w:r>
      <w:r w:rsidR="0002726B" w:rsidRPr="00695142">
        <w:rPr>
          <w:rFonts w:cstheme="minorHAnsi"/>
          <w:iCs/>
          <w:lang w:val="fr-FR"/>
        </w:rPr>
        <w:t xml:space="preserve">les prestations de survivant </w:t>
      </w:r>
      <w:r w:rsidR="00F6167F" w:rsidRPr="00695142">
        <w:rPr>
          <w:rFonts w:cstheme="minorHAnsi"/>
          <w:iCs/>
          <w:lang w:val="fr-FR"/>
        </w:rPr>
        <w:t>(</w:t>
      </w:r>
      <w:r w:rsidR="00506C34" w:rsidRPr="00695142">
        <w:rPr>
          <w:rFonts w:cstheme="minorHAnsi"/>
          <w:iCs/>
          <w:lang w:val="fr-FR"/>
        </w:rPr>
        <w:t>63</w:t>
      </w:r>
      <w:r w:rsidR="0002726B" w:rsidRPr="00695142">
        <w:rPr>
          <w:rFonts w:cstheme="minorHAnsi"/>
          <w:iCs/>
          <w:lang w:val="fr-FR"/>
        </w:rPr>
        <w:t xml:space="preserve"> </w:t>
      </w:r>
      <w:r w:rsidR="00506C34" w:rsidRPr="00695142">
        <w:rPr>
          <w:rFonts w:cstheme="minorHAnsi"/>
          <w:iCs/>
          <w:lang w:val="fr-FR"/>
        </w:rPr>
        <w:t>%</w:t>
      </w:r>
      <w:r w:rsidR="00F6167F" w:rsidRPr="00695142">
        <w:rPr>
          <w:rFonts w:cstheme="minorHAnsi"/>
          <w:iCs/>
          <w:lang w:val="fr-FR"/>
        </w:rPr>
        <w:t>),</w:t>
      </w:r>
      <w:r w:rsidR="0002726B" w:rsidRPr="00695142">
        <w:rPr>
          <w:rFonts w:cstheme="minorHAnsi"/>
          <w:iCs/>
          <w:lang w:val="fr-FR"/>
        </w:rPr>
        <w:t xml:space="preserve"> l</w:t>
      </w:r>
      <w:r w:rsidR="00133705" w:rsidRPr="00695142">
        <w:rPr>
          <w:rFonts w:cstheme="minorHAnsi"/>
          <w:iCs/>
          <w:lang w:val="fr-FR"/>
        </w:rPr>
        <w:t>’incidence d’un congé autorisé sur l</w:t>
      </w:r>
      <w:r w:rsidR="0002726B" w:rsidRPr="00695142">
        <w:rPr>
          <w:rFonts w:cstheme="minorHAnsi"/>
          <w:iCs/>
          <w:lang w:val="fr-FR"/>
        </w:rPr>
        <w:t xml:space="preserve">es régimes de pension et </w:t>
      </w:r>
      <w:r w:rsidR="008F72E6" w:rsidRPr="00695142">
        <w:rPr>
          <w:rFonts w:cstheme="minorHAnsi"/>
          <w:iCs/>
          <w:lang w:val="fr-FR"/>
        </w:rPr>
        <w:t>d’avantages sociaux</w:t>
      </w:r>
      <w:r w:rsidR="0002726B" w:rsidRPr="00695142">
        <w:rPr>
          <w:rFonts w:cstheme="minorHAnsi"/>
          <w:iCs/>
          <w:lang w:val="fr-FR"/>
        </w:rPr>
        <w:t xml:space="preserve"> </w:t>
      </w:r>
      <w:r w:rsidR="00506C34" w:rsidRPr="00695142">
        <w:rPr>
          <w:rFonts w:cstheme="minorHAnsi"/>
          <w:iCs/>
          <w:lang w:val="fr-FR"/>
        </w:rPr>
        <w:t>(57</w:t>
      </w:r>
      <w:r w:rsidR="0002726B" w:rsidRPr="00695142">
        <w:rPr>
          <w:rFonts w:cstheme="minorHAnsi"/>
          <w:iCs/>
          <w:lang w:val="fr-FR"/>
        </w:rPr>
        <w:t xml:space="preserve"> </w:t>
      </w:r>
      <w:r w:rsidR="00506C34" w:rsidRPr="00695142">
        <w:rPr>
          <w:rFonts w:cstheme="minorHAnsi"/>
          <w:iCs/>
          <w:lang w:val="fr-FR"/>
        </w:rPr>
        <w:t xml:space="preserve">%), </w:t>
      </w:r>
      <w:r w:rsidR="0002726B" w:rsidRPr="00695142">
        <w:rPr>
          <w:rFonts w:cstheme="minorHAnsi"/>
          <w:iCs/>
          <w:lang w:val="fr-FR"/>
        </w:rPr>
        <w:t>la prestation supplémentaire de décès</w:t>
      </w:r>
      <w:r w:rsidR="00506C34" w:rsidRPr="00695142">
        <w:rPr>
          <w:rFonts w:cstheme="minorHAnsi"/>
          <w:iCs/>
          <w:lang w:val="fr-FR"/>
        </w:rPr>
        <w:t xml:space="preserve"> (57</w:t>
      </w:r>
      <w:r w:rsidR="0002726B" w:rsidRPr="00695142">
        <w:rPr>
          <w:rFonts w:cstheme="minorHAnsi"/>
          <w:iCs/>
          <w:lang w:val="fr-FR"/>
        </w:rPr>
        <w:t xml:space="preserve"> </w:t>
      </w:r>
      <w:r w:rsidR="00506C34" w:rsidRPr="00695142">
        <w:rPr>
          <w:rFonts w:cstheme="minorHAnsi"/>
          <w:iCs/>
          <w:lang w:val="fr-FR"/>
        </w:rPr>
        <w:t xml:space="preserve">%), </w:t>
      </w:r>
      <w:r w:rsidR="0002726B" w:rsidRPr="00695142">
        <w:rPr>
          <w:rFonts w:cstheme="minorHAnsi"/>
          <w:iCs/>
          <w:lang w:val="fr-FR"/>
        </w:rPr>
        <w:t xml:space="preserve">les frais admissibles relatifs aux soins de santé </w:t>
      </w:r>
      <w:r w:rsidR="00506C34" w:rsidRPr="00695142">
        <w:rPr>
          <w:rFonts w:cstheme="minorHAnsi"/>
          <w:iCs/>
          <w:lang w:val="fr-FR"/>
        </w:rPr>
        <w:t>(55</w:t>
      </w:r>
      <w:r w:rsidR="0002726B" w:rsidRPr="00695142">
        <w:rPr>
          <w:rFonts w:cstheme="minorHAnsi"/>
          <w:iCs/>
          <w:lang w:val="fr-FR"/>
        </w:rPr>
        <w:t xml:space="preserve"> </w:t>
      </w:r>
      <w:r w:rsidR="00506C34" w:rsidRPr="00695142">
        <w:rPr>
          <w:rFonts w:cstheme="minorHAnsi"/>
          <w:iCs/>
          <w:lang w:val="fr-FR"/>
        </w:rPr>
        <w:t xml:space="preserve">%), </w:t>
      </w:r>
      <w:r w:rsidR="0002726B" w:rsidRPr="00695142">
        <w:rPr>
          <w:rFonts w:cstheme="minorHAnsi"/>
          <w:iCs/>
          <w:lang w:val="fr-FR"/>
        </w:rPr>
        <w:t xml:space="preserve">les frais admissibles relatifs aux soins dentaires </w:t>
      </w:r>
      <w:r w:rsidR="00506C34" w:rsidRPr="00695142">
        <w:rPr>
          <w:rFonts w:cstheme="minorHAnsi"/>
          <w:iCs/>
          <w:lang w:val="fr-FR"/>
        </w:rPr>
        <w:t>(54</w:t>
      </w:r>
      <w:r w:rsidR="0002726B" w:rsidRPr="00695142">
        <w:rPr>
          <w:rFonts w:cstheme="minorHAnsi"/>
          <w:iCs/>
          <w:lang w:val="fr-FR"/>
        </w:rPr>
        <w:t xml:space="preserve"> </w:t>
      </w:r>
      <w:r w:rsidR="00506C34" w:rsidRPr="00695142">
        <w:rPr>
          <w:rFonts w:cstheme="minorHAnsi"/>
          <w:iCs/>
          <w:lang w:val="fr-FR"/>
        </w:rPr>
        <w:t xml:space="preserve">%), </w:t>
      </w:r>
      <w:r w:rsidR="0002726B" w:rsidRPr="00695142">
        <w:rPr>
          <w:rFonts w:cstheme="minorHAnsi"/>
          <w:iCs/>
          <w:lang w:val="fr-FR"/>
        </w:rPr>
        <w:t>les prestations d’invalidité</w:t>
      </w:r>
      <w:r w:rsidR="00506C34" w:rsidRPr="00695142">
        <w:rPr>
          <w:rFonts w:cstheme="minorHAnsi"/>
          <w:iCs/>
          <w:lang w:val="fr-FR"/>
        </w:rPr>
        <w:t xml:space="preserve"> (52</w:t>
      </w:r>
      <w:r w:rsidR="0002726B" w:rsidRPr="00695142">
        <w:rPr>
          <w:rFonts w:cstheme="minorHAnsi"/>
          <w:iCs/>
          <w:lang w:val="fr-FR"/>
        </w:rPr>
        <w:t xml:space="preserve"> </w:t>
      </w:r>
      <w:r w:rsidR="00506C34" w:rsidRPr="00695142">
        <w:rPr>
          <w:rFonts w:cstheme="minorHAnsi"/>
          <w:iCs/>
          <w:lang w:val="fr-FR"/>
        </w:rPr>
        <w:t>%)</w:t>
      </w:r>
      <w:r w:rsidR="0002726B" w:rsidRPr="00695142">
        <w:rPr>
          <w:rFonts w:cstheme="minorHAnsi"/>
          <w:iCs/>
          <w:lang w:val="fr-FR"/>
        </w:rPr>
        <w:t xml:space="preserve"> et les cotisations</w:t>
      </w:r>
      <w:r w:rsidR="00506C34" w:rsidRPr="00695142">
        <w:rPr>
          <w:rFonts w:cstheme="minorHAnsi"/>
          <w:iCs/>
          <w:lang w:val="fr-FR"/>
        </w:rPr>
        <w:t xml:space="preserve"> (52</w:t>
      </w:r>
      <w:r w:rsidR="0002726B" w:rsidRPr="00695142">
        <w:rPr>
          <w:rFonts w:cstheme="minorHAnsi"/>
          <w:iCs/>
          <w:lang w:val="fr-FR"/>
        </w:rPr>
        <w:t xml:space="preserve"> </w:t>
      </w:r>
      <w:r w:rsidR="00506C34" w:rsidRPr="00695142">
        <w:rPr>
          <w:rFonts w:cstheme="minorHAnsi"/>
          <w:iCs/>
          <w:lang w:val="fr-FR"/>
        </w:rPr>
        <w:t>%).</w:t>
      </w:r>
    </w:p>
    <w:p w14:paraId="7EA5FA52" w14:textId="2A70642F" w:rsidR="001F1C66" w:rsidRPr="00695142" w:rsidRDefault="00133705" w:rsidP="00DE5FE1">
      <w:pPr>
        <w:pStyle w:val="ListParagraph"/>
        <w:numPr>
          <w:ilvl w:val="0"/>
          <w:numId w:val="52"/>
        </w:numPr>
        <w:spacing w:before="120" w:after="120"/>
        <w:contextualSpacing w:val="0"/>
        <w:rPr>
          <w:rFonts w:cs="Arial"/>
          <w:iCs/>
          <w:szCs w:val="28"/>
          <w:lang w:val="fr-FR"/>
        </w:rPr>
      </w:pPr>
      <w:r w:rsidRPr="00695142">
        <w:rPr>
          <w:iCs/>
          <w:lang w:val="fr-FR"/>
        </w:rPr>
        <w:t>Selon les répondants, l</w:t>
      </w:r>
      <w:r w:rsidR="0002726B" w:rsidRPr="00695142">
        <w:rPr>
          <w:iCs/>
          <w:lang w:val="fr-FR"/>
        </w:rPr>
        <w:t>es deux suggestions les plus importantes qui permettraient au gouvernement du Canada d’améliorer l’information sur le régime de pension de la fonction publique sont d’offrir des séances d’i</w:t>
      </w:r>
      <w:r w:rsidR="001F1C66" w:rsidRPr="00695142">
        <w:rPr>
          <w:iCs/>
          <w:lang w:val="fr-FR"/>
        </w:rPr>
        <w:t xml:space="preserve">nformation, </w:t>
      </w:r>
      <w:r w:rsidR="0002726B" w:rsidRPr="00695142">
        <w:rPr>
          <w:iCs/>
          <w:lang w:val="fr-FR"/>
        </w:rPr>
        <w:t xml:space="preserve">des séminaires ou des cours </w:t>
      </w:r>
      <w:r w:rsidR="001F1C66" w:rsidRPr="00695142">
        <w:rPr>
          <w:iCs/>
          <w:lang w:val="fr-FR"/>
        </w:rPr>
        <w:t>(14</w:t>
      </w:r>
      <w:r w:rsidR="0002726B" w:rsidRPr="00695142">
        <w:rPr>
          <w:iCs/>
          <w:lang w:val="fr-FR"/>
        </w:rPr>
        <w:t xml:space="preserve"> </w:t>
      </w:r>
      <w:r w:rsidR="001F1C66" w:rsidRPr="00695142">
        <w:rPr>
          <w:iCs/>
          <w:lang w:val="fr-FR"/>
        </w:rPr>
        <w:t>%)</w:t>
      </w:r>
      <w:r w:rsidR="0002726B" w:rsidRPr="00695142">
        <w:rPr>
          <w:iCs/>
          <w:lang w:val="fr-FR"/>
        </w:rPr>
        <w:t xml:space="preserve"> et de fournir un accès sur demande aux relevés annuels du régime de pension</w:t>
      </w:r>
      <w:r w:rsidR="001F1C66" w:rsidRPr="00695142">
        <w:rPr>
          <w:iCs/>
          <w:lang w:val="fr-FR"/>
        </w:rPr>
        <w:t xml:space="preserve"> (13</w:t>
      </w:r>
      <w:r w:rsidRPr="00695142">
        <w:rPr>
          <w:iCs/>
          <w:lang w:val="fr-FR"/>
        </w:rPr>
        <w:t> </w:t>
      </w:r>
      <w:r w:rsidR="001F1C66" w:rsidRPr="00695142">
        <w:rPr>
          <w:iCs/>
          <w:lang w:val="fr-FR"/>
        </w:rPr>
        <w:t>%).</w:t>
      </w:r>
      <w:r w:rsidR="0002726B" w:rsidRPr="00695142">
        <w:rPr>
          <w:iCs/>
          <w:lang w:val="fr-FR"/>
        </w:rPr>
        <w:t xml:space="preserve"> Un nombre</w:t>
      </w:r>
      <w:r w:rsidRPr="00695142">
        <w:rPr>
          <w:iCs/>
          <w:lang w:val="fr-FR"/>
        </w:rPr>
        <w:t xml:space="preserve"> moins élevé</w:t>
      </w:r>
      <w:r w:rsidR="0002726B" w:rsidRPr="00695142">
        <w:rPr>
          <w:iCs/>
          <w:lang w:val="fr-FR"/>
        </w:rPr>
        <w:t xml:space="preserve"> de participants (7 %) ont recommandé de fournir davantage d’information et un meilleur accès aux renseignements</w:t>
      </w:r>
      <w:r w:rsidR="001F1C66" w:rsidRPr="00695142">
        <w:rPr>
          <w:iCs/>
          <w:lang w:val="fr-FR"/>
        </w:rPr>
        <w:t>.</w:t>
      </w:r>
    </w:p>
    <w:p w14:paraId="4645D215" w14:textId="1B1C3BA0" w:rsidR="00F44E3D" w:rsidRPr="00D82681" w:rsidRDefault="00C70391" w:rsidP="00F44E3D">
      <w:pPr>
        <w:pStyle w:val="Heading4"/>
        <w:spacing w:after="240"/>
        <w:rPr>
          <w:i w:val="0"/>
          <w:color w:val="000000" w:themeColor="text1"/>
          <w:lang w:val="fr-CA"/>
        </w:rPr>
      </w:pPr>
      <w:r w:rsidRPr="00D82681">
        <w:rPr>
          <w:i w:val="0"/>
          <w:color w:val="000000" w:themeColor="text1"/>
          <w:sz w:val="24"/>
          <w:szCs w:val="22"/>
          <w:lang w:val="fr-FR"/>
        </w:rPr>
        <w:t>F</w:t>
      </w:r>
      <w:r w:rsidR="00F44E3D" w:rsidRPr="00D82681">
        <w:rPr>
          <w:i w:val="0"/>
          <w:color w:val="000000" w:themeColor="text1"/>
          <w:sz w:val="24"/>
          <w:szCs w:val="22"/>
          <w:lang w:val="fr-FR"/>
        </w:rPr>
        <w:t>.</w:t>
      </w:r>
      <w:r w:rsidR="0002726B" w:rsidRPr="00D82681">
        <w:rPr>
          <w:i w:val="0"/>
          <w:color w:val="000000" w:themeColor="text1"/>
          <w:sz w:val="24"/>
          <w:szCs w:val="22"/>
          <w:lang w:val="fr-FR"/>
        </w:rPr>
        <w:t xml:space="preserve"> </w:t>
      </w:r>
      <w:r w:rsidR="008F72E6" w:rsidRPr="00D82681">
        <w:rPr>
          <w:i w:val="0"/>
          <w:color w:val="000000" w:themeColor="text1"/>
          <w:sz w:val="24"/>
          <w:szCs w:val="24"/>
          <w:lang w:val="fr-CA"/>
        </w:rPr>
        <w:t>Accéder à l’information sur les régimes de pension et d’avantages sociaux et la recevoir</w:t>
      </w:r>
    </w:p>
    <w:p w14:paraId="5FDD639F" w14:textId="473FFD3B" w:rsidR="00541D7C" w:rsidRPr="00695142" w:rsidRDefault="0002726B" w:rsidP="00541D7C">
      <w:pPr>
        <w:spacing w:before="120" w:after="120"/>
        <w:rPr>
          <w:rFonts w:cs="Arial"/>
          <w:b/>
          <w:bCs/>
          <w:iCs/>
          <w:color w:val="595959" w:themeColor="text1" w:themeTint="A6"/>
          <w:szCs w:val="28"/>
          <w:lang w:val="fr-FR"/>
        </w:rPr>
      </w:pPr>
      <w:r w:rsidRPr="00695142">
        <w:rPr>
          <w:rFonts w:cs="Arial"/>
          <w:b/>
          <w:bCs/>
          <w:iCs/>
          <w:color w:val="595959" w:themeColor="text1" w:themeTint="A6"/>
          <w:szCs w:val="28"/>
          <w:lang w:val="fr-FR"/>
        </w:rPr>
        <w:t xml:space="preserve">Les </w:t>
      </w:r>
      <w:r w:rsidR="005819E5" w:rsidRPr="00695142">
        <w:rPr>
          <w:rFonts w:cs="Arial"/>
          <w:b/>
          <w:bCs/>
          <w:iCs/>
          <w:color w:val="595959" w:themeColor="text1" w:themeTint="A6"/>
          <w:szCs w:val="28"/>
          <w:lang w:val="fr-FR"/>
        </w:rPr>
        <w:t>participants</w:t>
      </w:r>
      <w:r w:rsidRPr="00695142">
        <w:rPr>
          <w:rFonts w:cs="Arial"/>
          <w:b/>
          <w:bCs/>
          <w:iCs/>
          <w:color w:val="595959" w:themeColor="text1" w:themeTint="A6"/>
          <w:szCs w:val="28"/>
          <w:lang w:val="fr-FR"/>
        </w:rPr>
        <w:t xml:space="preserve"> actifs aimeraient recevoir de l’information au sujet des régimes de pension et </w:t>
      </w:r>
      <w:r w:rsidR="008F72E6" w:rsidRPr="00695142">
        <w:rPr>
          <w:rFonts w:cs="Arial"/>
          <w:b/>
          <w:bCs/>
          <w:iCs/>
          <w:color w:val="595959" w:themeColor="text1" w:themeTint="A6"/>
          <w:szCs w:val="28"/>
          <w:lang w:val="fr-FR"/>
        </w:rPr>
        <w:t>d’avantages sociaux</w:t>
      </w:r>
      <w:r w:rsidRPr="00695142">
        <w:rPr>
          <w:rFonts w:cs="Arial"/>
          <w:b/>
          <w:bCs/>
          <w:iCs/>
          <w:color w:val="595959" w:themeColor="text1" w:themeTint="A6"/>
          <w:szCs w:val="28"/>
          <w:lang w:val="fr-FR"/>
        </w:rPr>
        <w:t xml:space="preserve"> à intervalles précis ou lorsque des modifications y sont apportées. À l’heure actuelle, ils utilisent plusieurs sources pour </w:t>
      </w:r>
      <w:r w:rsidR="001B37D9" w:rsidRPr="00695142">
        <w:rPr>
          <w:rFonts w:cs="Arial"/>
          <w:b/>
          <w:bCs/>
          <w:iCs/>
          <w:color w:val="595959" w:themeColor="text1" w:themeTint="A6"/>
          <w:szCs w:val="28"/>
          <w:lang w:val="fr-FR"/>
        </w:rPr>
        <w:t>accéder à</w:t>
      </w:r>
      <w:r w:rsidRPr="00695142">
        <w:rPr>
          <w:rFonts w:cs="Arial"/>
          <w:b/>
          <w:bCs/>
          <w:iCs/>
          <w:color w:val="595959" w:themeColor="text1" w:themeTint="A6"/>
          <w:szCs w:val="28"/>
          <w:lang w:val="fr-FR"/>
        </w:rPr>
        <w:t xml:space="preserve"> ces renseignements. Pour ce qui est du format, ils </w:t>
      </w:r>
      <w:r w:rsidR="00D42885" w:rsidRPr="00695142">
        <w:rPr>
          <w:rFonts w:cs="Arial"/>
          <w:b/>
          <w:bCs/>
          <w:iCs/>
          <w:color w:val="595959" w:themeColor="text1" w:themeTint="A6"/>
          <w:szCs w:val="28"/>
          <w:lang w:val="fr-FR"/>
        </w:rPr>
        <w:t xml:space="preserve">préfèrent recevoir ces renseignements par voie électronique. </w:t>
      </w:r>
      <w:r w:rsidRPr="00695142">
        <w:rPr>
          <w:rFonts w:cs="Arial"/>
          <w:b/>
          <w:bCs/>
          <w:iCs/>
          <w:color w:val="595959" w:themeColor="text1" w:themeTint="A6"/>
          <w:szCs w:val="28"/>
          <w:lang w:val="fr-FR"/>
        </w:rPr>
        <w:t xml:space="preserve"> </w:t>
      </w:r>
      <w:r w:rsidR="00512509" w:rsidRPr="00695142">
        <w:rPr>
          <w:rFonts w:cs="Arial"/>
          <w:b/>
          <w:bCs/>
          <w:iCs/>
          <w:color w:val="595959" w:themeColor="text1" w:themeTint="A6"/>
          <w:szCs w:val="28"/>
          <w:lang w:val="fr-FR"/>
        </w:rPr>
        <w:t xml:space="preserve"> </w:t>
      </w:r>
      <w:r w:rsidR="00541D7C" w:rsidRPr="00695142">
        <w:rPr>
          <w:rFonts w:cs="Arial"/>
          <w:b/>
          <w:bCs/>
          <w:iCs/>
          <w:color w:val="595959" w:themeColor="text1" w:themeTint="A6"/>
          <w:szCs w:val="28"/>
          <w:lang w:val="fr-FR"/>
        </w:rPr>
        <w:t xml:space="preserve">  </w:t>
      </w:r>
    </w:p>
    <w:p w14:paraId="643A738B" w14:textId="1A5A32AD" w:rsidR="00EB6CC7" w:rsidRPr="00695142" w:rsidRDefault="00D42885" w:rsidP="00DE5FE1">
      <w:pPr>
        <w:pStyle w:val="ListParagraph"/>
        <w:numPr>
          <w:ilvl w:val="0"/>
          <w:numId w:val="53"/>
        </w:numPr>
        <w:spacing w:before="120"/>
        <w:contextualSpacing w:val="0"/>
        <w:rPr>
          <w:iCs/>
          <w:lang w:val="fr-FR"/>
        </w:rPr>
      </w:pPr>
      <w:r w:rsidRPr="00695142">
        <w:rPr>
          <w:iCs/>
          <w:lang w:val="fr-FR"/>
        </w:rPr>
        <w:t xml:space="preserve">La plus grande proportion de </w:t>
      </w:r>
      <w:r w:rsidR="005819E5" w:rsidRPr="00695142">
        <w:rPr>
          <w:iCs/>
          <w:lang w:val="fr-FR"/>
        </w:rPr>
        <w:t>participants</w:t>
      </w:r>
      <w:r w:rsidRPr="00695142">
        <w:rPr>
          <w:iCs/>
          <w:lang w:val="fr-FR"/>
        </w:rPr>
        <w:t xml:space="preserve"> actifs consultent </w:t>
      </w:r>
      <w:r w:rsidR="001B37D9" w:rsidRPr="00695142">
        <w:rPr>
          <w:iCs/>
          <w:lang w:val="fr-FR"/>
        </w:rPr>
        <w:t>au moins à l’occasion</w:t>
      </w:r>
      <w:r w:rsidRPr="00695142">
        <w:rPr>
          <w:iCs/>
          <w:lang w:val="fr-FR"/>
        </w:rPr>
        <w:t xml:space="preserve"> les sources suivantes afin d’obtenir de l’information au sujet d</w:t>
      </w:r>
      <w:r w:rsidR="001B37D9" w:rsidRPr="00695142">
        <w:rPr>
          <w:iCs/>
          <w:lang w:val="fr-FR"/>
        </w:rPr>
        <w:t>es</w:t>
      </w:r>
      <w:r w:rsidRPr="00695142">
        <w:rPr>
          <w:iCs/>
          <w:lang w:val="fr-FR"/>
        </w:rPr>
        <w:t xml:space="preserve"> régime</w:t>
      </w:r>
      <w:r w:rsidR="001B37D9" w:rsidRPr="00695142">
        <w:rPr>
          <w:iCs/>
          <w:lang w:val="fr-FR"/>
        </w:rPr>
        <w:t>s</w:t>
      </w:r>
      <w:r w:rsidRPr="00695142">
        <w:rPr>
          <w:iCs/>
          <w:lang w:val="fr-FR"/>
        </w:rPr>
        <w:t xml:space="preserve"> de pension et </w:t>
      </w:r>
      <w:r w:rsidR="008F72E6" w:rsidRPr="00695142">
        <w:rPr>
          <w:iCs/>
          <w:lang w:val="fr-FR"/>
        </w:rPr>
        <w:t>d’avantages sociaux</w:t>
      </w:r>
      <w:r w:rsidRPr="00695142">
        <w:rPr>
          <w:iCs/>
          <w:lang w:val="fr-FR"/>
        </w:rPr>
        <w:t xml:space="preserve"> du Canada :</w:t>
      </w:r>
      <w:r w:rsidR="00EB6CC7" w:rsidRPr="00695142">
        <w:rPr>
          <w:iCs/>
          <w:lang w:val="fr-FR"/>
        </w:rPr>
        <w:t xml:space="preserve"> </w:t>
      </w:r>
      <w:r w:rsidRPr="00695142">
        <w:rPr>
          <w:iCs/>
          <w:lang w:val="fr-FR"/>
        </w:rPr>
        <w:t xml:space="preserve">les Applications Web de la rémunération </w:t>
      </w:r>
      <w:r w:rsidR="00EB6CC7" w:rsidRPr="00695142">
        <w:rPr>
          <w:iCs/>
          <w:lang w:val="fr-FR"/>
        </w:rPr>
        <w:t>(76</w:t>
      </w:r>
      <w:r w:rsidRPr="00695142">
        <w:rPr>
          <w:iCs/>
          <w:lang w:val="fr-FR"/>
        </w:rPr>
        <w:t xml:space="preserve"> </w:t>
      </w:r>
      <w:r w:rsidR="00EB6CC7" w:rsidRPr="00695142">
        <w:rPr>
          <w:iCs/>
          <w:lang w:val="fr-FR"/>
        </w:rPr>
        <w:t xml:space="preserve">%), </w:t>
      </w:r>
      <w:r w:rsidRPr="00695142">
        <w:rPr>
          <w:iCs/>
          <w:lang w:val="fr-FR"/>
        </w:rPr>
        <w:t>des compagnies d’assurance</w:t>
      </w:r>
      <w:r w:rsidR="00EB6CC7" w:rsidRPr="00695142">
        <w:rPr>
          <w:iCs/>
          <w:lang w:val="fr-FR"/>
        </w:rPr>
        <w:t xml:space="preserve"> (71</w:t>
      </w:r>
      <w:r w:rsidRPr="00695142">
        <w:rPr>
          <w:iCs/>
          <w:lang w:val="fr-FR"/>
        </w:rPr>
        <w:t xml:space="preserve"> </w:t>
      </w:r>
      <w:r w:rsidR="00EB6CC7" w:rsidRPr="00695142">
        <w:rPr>
          <w:iCs/>
          <w:lang w:val="fr-FR"/>
        </w:rPr>
        <w:t>%)</w:t>
      </w:r>
      <w:r w:rsidRPr="00695142">
        <w:rPr>
          <w:iCs/>
          <w:lang w:val="fr-FR"/>
        </w:rPr>
        <w:t xml:space="preserve"> et des collègues </w:t>
      </w:r>
      <w:r w:rsidR="00EB6CC7" w:rsidRPr="00695142">
        <w:rPr>
          <w:iCs/>
          <w:lang w:val="fr-FR"/>
        </w:rPr>
        <w:t>(66</w:t>
      </w:r>
      <w:r w:rsidRPr="00695142">
        <w:rPr>
          <w:iCs/>
          <w:lang w:val="fr-FR"/>
        </w:rPr>
        <w:t xml:space="preserve"> </w:t>
      </w:r>
      <w:r w:rsidR="00EB6CC7" w:rsidRPr="00695142">
        <w:rPr>
          <w:iCs/>
          <w:lang w:val="fr-FR"/>
        </w:rPr>
        <w:t xml:space="preserve">%). </w:t>
      </w:r>
      <w:r w:rsidR="003A3745" w:rsidRPr="00695142">
        <w:rPr>
          <w:iCs/>
          <w:color w:val="000000"/>
          <w:lang w:val="fr-CA"/>
        </w:rPr>
        <w:t>Environ la moitié se tournent au moins à l’occasion vers le site intranet de leur ministère (52 %), le site Web Canada.ca/pension-avantages (50 %) et le relevé de pension et de prestations d’assurance (49 %) lorsqu’ils désirent obtenir ce type de renseignements.</w:t>
      </w:r>
    </w:p>
    <w:p w14:paraId="1C2706A7" w14:textId="2EBC9E72" w:rsidR="00D23C12" w:rsidRPr="00695142" w:rsidRDefault="00D42885" w:rsidP="00DE5FE1">
      <w:pPr>
        <w:pStyle w:val="Heading4"/>
        <w:numPr>
          <w:ilvl w:val="0"/>
          <w:numId w:val="57"/>
        </w:numPr>
        <w:rPr>
          <w:rFonts w:eastAsia="Times New Roman"/>
          <w:b w:val="0"/>
          <w:i w:val="0"/>
          <w:color w:val="auto"/>
          <w:lang w:val="fr-FR"/>
        </w:rPr>
      </w:pPr>
      <w:r w:rsidRPr="00695142">
        <w:rPr>
          <w:b w:val="0"/>
          <w:i w:val="0"/>
          <w:color w:val="auto"/>
          <w:lang w:val="fr-FR"/>
        </w:rPr>
        <w:t xml:space="preserve">La plupart des </w:t>
      </w:r>
      <w:r w:rsidR="005819E5" w:rsidRPr="00695142">
        <w:rPr>
          <w:b w:val="0"/>
          <w:i w:val="0"/>
          <w:color w:val="auto"/>
          <w:lang w:val="fr-FR"/>
        </w:rPr>
        <w:t>participants</w:t>
      </w:r>
      <w:r w:rsidRPr="00695142">
        <w:rPr>
          <w:b w:val="0"/>
          <w:i w:val="0"/>
          <w:color w:val="auto"/>
          <w:lang w:val="fr-FR"/>
        </w:rPr>
        <w:t xml:space="preserve"> actifs aimeraient recevoir </w:t>
      </w:r>
      <w:r w:rsidR="005E6FA5" w:rsidRPr="00695142">
        <w:rPr>
          <w:b w:val="0"/>
          <w:i w:val="0"/>
          <w:color w:val="auto"/>
          <w:lang w:val="fr-FR"/>
        </w:rPr>
        <w:t>annuellement</w:t>
      </w:r>
      <w:r w:rsidRPr="00695142">
        <w:rPr>
          <w:b w:val="0"/>
          <w:i w:val="0"/>
          <w:color w:val="auto"/>
          <w:lang w:val="fr-FR"/>
        </w:rPr>
        <w:t xml:space="preserve"> (83 %) de l’</w:t>
      </w:r>
      <w:r w:rsidR="00D23C12" w:rsidRPr="00695142">
        <w:rPr>
          <w:b w:val="0"/>
          <w:i w:val="0"/>
          <w:color w:val="auto"/>
          <w:lang w:val="fr-FR"/>
        </w:rPr>
        <w:t xml:space="preserve">information </w:t>
      </w:r>
      <w:r w:rsidRPr="00695142">
        <w:rPr>
          <w:b w:val="0"/>
          <w:i w:val="0"/>
          <w:color w:val="auto"/>
          <w:lang w:val="fr-FR"/>
        </w:rPr>
        <w:t xml:space="preserve">sur les régimes de pension et </w:t>
      </w:r>
      <w:r w:rsidR="008F72E6" w:rsidRPr="00695142">
        <w:rPr>
          <w:b w:val="0"/>
          <w:i w:val="0"/>
          <w:color w:val="auto"/>
          <w:lang w:val="fr-FR"/>
        </w:rPr>
        <w:t>d’avantages sociaux</w:t>
      </w:r>
      <w:r w:rsidRPr="00695142">
        <w:rPr>
          <w:b w:val="0"/>
          <w:i w:val="0"/>
          <w:color w:val="auto"/>
          <w:lang w:val="fr-FR"/>
        </w:rPr>
        <w:t xml:space="preserve"> de la fonction publique ou lorsque des </w:t>
      </w:r>
      <w:r w:rsidR="005E6FA5" w:rsidRPr="00695142">
        <w:rPr>
          <w:b w:val="0"/>
          <w:i w:val="0"/>
          <w:color w:val="auto"/>
          <w:lang w:val="fr-FR"/>
        </w:rPr>
        <w:t>modifications</w:t>
      </w:r>
      <w:r w:rsidRPr="00695142">
        <w:rPr>
          <w:b w:val="0"/>
          <w:i w:val="0"/>
          <w:color w:val="auto"/>
          <w:lang w:val="fr-FR"/>
        </w:rPr>
        <w:t xml:space="preserve"> y sont apporté</w:t>
      </w:r>
      <w:r w:rsidR="005E6FA5" w:rsidRPr="00695142">
        <w:rPr>
          <w:b w:val="0"/>
          <w:i w:val="0"/>
          <w:color w:val="auto"/>
          <w:lang w:val="fr-FR"/>
        </w:rPr>
        <w:t>e</w:t>
      </w:r>
      <w:r w:rsidRPr="00695142">
        <w:rPr>
          <w:b w:val="0"/>
          <w:i w:val="0"/>
          <w:color w:val="auto"/>
          <w:lang w:val="fr-FR"/>
        </w:rPr>
        <w:t xml:space="preserve">s </w:t>
      </w:r>
      <w:r w:rsidR="00D23C12" w:rsidRPr="00695142">
        <w:rPr>
          <w:rFonts w:eastAsia="Times New Roman"/>
          <w:b w:val="0"/>
          <w:i w:val="0"/>
          <w:color w:val="auto"/>
          <w:lang w:val="fr-FR"/>
        </w:rPr>
        <w:t>(82</w:t>
      </w:r>
      <w:r w:rsidRPr="00695142">
        <w:rPr>
          <w:rFonts w:eastAsia="Times New Roman"/>
          <w:b w:val="0"/>
          <w:i w:val="0"/>
          <w:color w:val="auto"/>
          <w:lang w:val="fr-FR"/>
        </w:rPr>
        <w:t xml:space="preserve"> </w:t>
      </w:r>
      <w:r w:rsidR="00D23C12" w:rsidRPr="00695142">
        <w:rPr>
          <w:rFonts w:eastAsia="Times New Roman"/>
          <w:b w:val="0"/>
          <w:i w:val="0"/>
          <w:color w:val="auto"/>
          <w:lang w:val="fr-FR"/>
        </w:rPr>
        <w:t>%).</w:t>
      </w:r>
    </w:p>
    <w:p w14:paraId="3E061371" w14:textId="77777777" w:rsidR="005970EF" w:rsidRPr="00695142" w:rsidRDefault="005970EF" w:rsidP="004876DA">
      <w:pPr>
        <w:numPr>
          <w:ilvl w:val="0"/>
          <w:numId w:val="57"/>
        </w:numPr>
        <w:pBdr>
          <w:top w:val="nil"/>
          <w:left w:val="nil"/>
          <w:bottom w:val="nil"/>
          <w:right w:val="nil"/>
          <w:between w:val="nil"/>
        </w:pBdr>
        <w:spacing w:before="120" w:after="120"/>
        <w:rPr>
          <w:iCs/>
          <w:lang w:val="fr-CA"/>
        </w:rPr>
      </w:pPr>
      <w:r w:rsidRPr="00695142">
        <w:rPr>
          <w:iCs/>
          <w:color w:val="000000"/>
          <w:lang w:val="fr-CA"/>
        </w:rPr>
        <w:t xml:space="preserve">Peu importe le type d’information, les courriels (bulletins électroniques) sont la méthode que préfèrent la plus grande proportion de répondants pour recevoir de l’information au sujet des régimes de pension et d’avantages sociaux. Environ deux tiers des participants actifs aimeraient obtenir par courriel des renseignements concernant les modifications apportées aux régimes (68 %) et la disponibilité le nouveaux renseignements au sujet de la pension et des </w:t>
      </w:r>
      <w:r w:rsidRPr="00695142">
        <w:rPr>
          <w:iCs/>
          <w:lang w:val="fr-CA"/>
        </w:rPr>
        <w:t>avantages sociaux</w:t>
      </w:r>
      <w:r w:rsidRPr="00695142">
        <w:rPr>
          <w:iCs/>
          <w:color w:val="000000"/>
          <w:lang w:val="fr-CA"/>
        </w:rPr>
        <w:t xml:space="preserve"> (67 %). En outre, plus de la moitié des participants préfèrent le courriel pour recevoir des renseignements généraux au sujet des régimes de pension et d’avantages sociaux (58 %) et des conférences et événements au cours desquels il y aura un kiosque sur les régimes de pension et d’avantages sociaux (56 %). </w:t>
      </w:r>
    </w:p>
    <w:p w14:paraId="0D808F14" w14:textId="65C73F61" w:rsidR="00E56CEC" w:rsidRPr="00695142" w:rsidRDefault="005E6FA5" w:rsidP="005E5C5B">
      <w:pPr>
        <w:pStyle w:val="Heading4"/>
        <w:spacing w:before="120"/>
        <w:rPr>
          <w:rFonts w:eastAsia="Times New Roman"/>
          <w:i w:val="0"/>
          <w:lang w:val="fr-FR"/>
        </w:rPr>
      </w:pPr>
      <w:r w:rsidRPr="00695142">
        <w:rPr>
          <w:i w:val="0"/>
          <w:lang w:val="fr-FR"/>
        </w:rPr>
        <w:lastRenderedPageBreak/>
        <w:t xml:space="preserve">Peu de </w:t>
      </w:r>
      <w:r w:rsidR="005819E5" w:rsidRPr="00695142">
        <w:rPr>
          <w:i w:val="0"/>
          <w:lang w:val="fr-FR"/>
        </w:rPr>
        <w:t>participants</w:t>
      </w:r>
      <w:r w:rsidRPr="00695142">
        <w:rPr>
          <w:i w:val="0"/>
          <w:lang w:val="fr-FR"/>
        </w:rPr>
        <w:t xml:space="preserve"> se souviennent d’avoir reçu </w:t>
      </w:r>
      <w:r w:rsidR="0076338C" w:rsidRPr="00695142">
        <w:rPr>
          <w:i w:val="0"/>
          <w:lang w:val="fr-FR"/>
        </w:rPr>
        <w:t xml:space="preserve">des communications du gouvernement du Canada </w:t>
      </w:r>
      <w:r w:rsidRPr="00695142">
        <w:rPr>
          <w:i w:val="0"/>
          <w:lang w:val="fr-FR"/>
        </w:rPr>
        <w:t>portant sur le</w:t>
      </w:r>
      <w:r w:rsidR="0076338C" w:rsidRPr="00695142">
        <w:rPr>
          <w:i w:val="0"/>
          <w:lang w:val="fr-FR"/>
        </w:rPr>
        <w:t xml:space="preserve">s régimes de pension et </w:t>
      </w:r>
      <w:r w:rsidR="008F72E6" w:rsidRPr="00695142">
        <w:rPr>
          <w:i w:val="0"/>
          <w:lang w:val="fr-FR"/>
        </w:rPr>
        <w:t>d’avantages sociaux</w:t>
      </w:r>
      <w:r w:rsidRPr="00695142">
        <w:rPr>
          <w:i w:val="0"/>
          <w:lang w:val="fr-FR"/>
        </w:rPr>
        <w:t>.</w:t>
      </w:r>
    </w:p>
    <w:p w14:paraId="354016A0" w14:textId="39307410" w:rsidR="00EB6CC7" w:rsidRPr="00695142" w:rsidRDefault="0076338C" w:rsidP="00DE5FE1">
      <w:pPr>
        <w:pStyle w:val="ListParagraph"/>
        <w:numPr>
          <w:ilvl w:val="0"/>
          <w:numId w:val="53"/>
        </w:numPr>
        <w:spacing w:before="120" w:after="120"/>
        <w:contextualSpacing w:val="0"/>
        <w:rPr>
          <w:iCs/>
          <w:lang w:val="fr-FR"/>
        </w:rPr>
      </w:pPr>
      <w:r w:rsidRPr="00695142">
        <w:rPr>
          <w:iCs/>
          <w:lang w:val="fr-FR"/>
        </w:rPr>
        <w:t xml:space="preserve">Les </w:t>
      </w:r>
      <w:r w:rsidR="005819E5" w:rsidRPr="00695142">
        <w:rPr>
          <w:iCs/>
          <w:lang w:val="fr-FR"/>
        </w:rPr>
        <w:t>participants</w:t>
      </w:r>
      <w:r w:rsidRPr="00695142">
        <w:rPr>
          <w:iCs/>
          <w:lang w:val="fr-FR"/>
        </w:rPr>
        <w:t xml:space="preserve"> actifs étaient les plus susceptibles d’avoir reçu </w:t>
      </w:r>
      <w:r w:rsidR="005E6FA5" w:rsidRPr="00695142">
        <w:rPr>
          <w:iCs/>
          <w:lang w:val="fr-FR"/>
        </w:rPr>
        <w:t xml:space="preserve">au cours de la dernière année </w:t>
      </w:r>
      <w:r w:rsidRPr="00695142">
        <w:rPr>
          <w:iCs/>
          <w:lang w:val="fr-FR"/>
        </w:rPr>
        <w:t xml:space="preserve">de l’information du gouvernement du Canada au sujet des services numériques de </w:t>
      </w:r>
      <w:r w:rsidR="00EB6CC7" w:rsidRPr="00695142">
        <w:rPr>
          <w:iCs/>
          <w:lang w:val="fr-FR"/>
        </w:rPr>
        <w:t>Sun Life</w:t>
      </w:r>
      <w:r w:rsidRPr="00695142">
        <w:rPr>
          <w:iCs/>
          <w:lang w:val="fr-FR"/>
        </w:rPr>
        <w:t>. Plus précisément</w:t>
      </w:r>
      <w:r w:rsidR="00EB6CC7" w:rsidRPr="00695142">
        <w:rPr>
          <w:iCs/>
          <w:lang w:val="fr-FR"/>
        </w:rPr>
        <w:t>, 38</w:t>
      </w:r>
      <w:r w:rsidRPr="00695142">
        <w:rPr>
          <w:iCs/>
          <w:lang w:val="fr-FR"/>
        </w:rPr>
        <w:t xml:space="preserve"> </w:t>
      </w:r>
      <w:r w:rsidR="00EB6CC7" w:rsidRPr="00695142">
        <w:rPr>
          <w:iCs/>
          <w:lang w:val="fr-FR"/>
        </w:rPr>
        <w:t>%</w:t>
      </w:r>
      <w:r w:rsidRPr="00695142">
        <w:rPr>
          <w:iCs/>
          <w:lang w:val="fr-FR"/>
        </w:rPr>
        <w:t xml:space="preserve"> ont mentionné avoir obtenu ces renseignements de la part de compagnies d’assurance, </w:t>
      </w:r>
      <w:r w:rsidR="00EB6CC7" w:rsidRPr="00695142">
        <w:rPr>
          <w:iCs/>
          <w:lang w:val="fr-FR"/>
        </w:rPr>
        <w:t>13</w:t>
      </w:r>
      <w:r w:rsidRPr="00695142">
        <w:rPr>
          <w:iCs/>
          <w:lang w:val="fr-FR"/>
        </w:rPr>
        <w:t xml:space="preserve"> </w:t>
      </w:r>
      <w:r w:rsidR="00EB6CC7" w:rsidRPr="00695142">
        <w:rPr>
          <w:iCs/>
          <w:lang w:val="fr-FR"/>
        </w:rPr>
        <w:t xml:space="preserve">% </w:t>
      </w:r>
      <w:r w:rsidR="005E6FA5" w:rsidRPr="00695142">
        <w:rPr>
          <w:iCs/>
          <w:lang w:val="fr-FR"/>
        </w:rPr>
        <w:t>les ont obtenus grâce à</w:t>
      </w:r>
      <w:r w:rsidRPr="00695142">
        <w:rPr>
          <w:iCs/>
          <w:lang w:val="fr-FR"/>
        </w:rPr>
        <w:t xml:space="preserve"> un courriel ministériel</w:t>
      </w:r>
      <w:r w:rsidR="00EB6CC7" w:rsidRPr="00695142">
        <w:rPr>
          <w:iCs/>
          <w:lang w:val="fr-FR"/>
        </w:rPr>
        <w:t>, 8</w:t>
      </w:r>
      <w:r w:rsidRPr="00695142">
        <w:rPr>
          <w:iCs/>
          <w:lang w:val="fr-FR"/>
        </w:rPr>
        <w:t xml:space="preserve"> </w:t>
      </w:r>
      <w:r w:rsidR="00EB6CC7" w:rsidRPr="00695142">
        <w:rPr>
          <w:iCs/>
          <w:lang w:val="fr-FR"/>
        </w:rPr>
        <w:t xml:space="preserve">% </w:t>
      </w:r>
      <w:r w:rsidR="005E6FA5" w:rsidRPr="00695142">
        <w:rPr>
          <w:iCs/>
          <w:lang w:val="fr-FR"/>
        </w:rPr>
        <w:t>grâce à des</w:t>
      </w:r>
      <w:r w:rsidRPr="00695142">
        <w:rPr>
          <w:iCs/>
          <w:lang w:val="fr-FR"/>
        </w:rPr>
        <w:t xml:space="preserve"> collègues et</w:t>
      </w:r>
      <w:r w:rsidR="00EB6CC7" w:rsidRPr="00695142">
        <w:rPr>
          <w:iCs/>
          <w:lang w:val="fr-FR"/>
        </w:rPr>
        <w:t xml:space="preserve"> 5</w:t>
      </w:r>
      <w:r w:rsidRPr="00695142">
        <w:rPr>
          <w:iCs/>
          <w:lang w:val="fr-FR"/>
        </w:rPr>
        <w:t xml:space="preserve"> </w:t>
      </w:r>
      <w:r w:rsidR="00EB6CC7" w:rsidRPr="00695142">
        <w:rPr>
          <w:iCs/>
          <w:lang w:val="fr-FR"/>
        </w:rPr>
        <w:t xml:space="preserve">% </w:t>
      </w:r>
      <w:r w:rsidR="005E6FA5" w:rsidRPr="00695142">
        <w:rPr>
          <w:iCs/>
          <w:lang w:val="fr-FR"/>
        </w:rPr>
        <w:t>grâce à</w:t>
      </w:r>
      <w:r w:rsidRPr="00695142">
        <w:rPr>
          <w:iCs/>
          <w:lang w:val="fr-FR"/>
        </w:rPr>
        <w:t xml:space="preserve"> l’intranet</w:t>
      </w:r>
      <w:r w:rsidR="00EB6CC7" w:rsidRPr="00695142">
        <w:rPr>
          <w:iCs/>
          <w:lang w:val="fr-FR"/>
        </w:rPr>
        <w:t xml:space="preserve">. </w:t>
      </w:r>
    </w:p>
    <w:p w14:paraId="74912F25" w14:textId="6815793D" w:rsidR="00EB6CC7" w:rsidRPr="00695142" w:rsidRDefault="0076338C" w:rsidP="00DE5FE1">
      <w:pPr>
        <w:pStyle w:val="ListParagraph"/>
        <w:numPr>
          <w:ilvl w:val="0"/>
          <w:numId w:val="53"/>
        </w:numPr>
        <w:spacing w:before="120" w:after="120"/>
        <w:contextualSpacing w:val="0"/>
        <w:rPr>
          <w:iCs/>
          <w:lang w:val="fr-FR"/>
        </w:rPr>
      </w:pPr>
      <w:r w:rsidRPr="00695142">
        <w:rPr>
          <w:iCs/>
          <w:lang w:val="fr-FR"/>
        </w:rPr>
        <w:t xml:space="preserve">Plus de la moitié des </w:t>
      </w:r>
      <w:r w:rsidR="005819E5" w:rsidRPr="00695142">
        <w:rPr>
          <w:iCs/>
          <w:lang w:val="fr-FR"/>
        </w:rPr>
        <w:t>participants</w:t>
      </w:r>
      <w:r w:rsidRPr="00695142">
        <w:rPr>
          <w:iCs/>
          <w:lang w:val="fr-FR"/>
        </w:rPr>
        <w:t xml:space="preserve"> actifs sondés ont répondu qu’ils n’avaient pas été informés, ou ne se souvenaient pas d’avoir été informés, </w:t>
      </w:r>
      <w:r w:rsidR="003851E2" w:rsidRPr="00695142">
        <w:rPr>
          <w:iCs/>
          <w:lang w:val="fr-FR"/>
        </w:rPr>
        <w:t xml:space="preserve">à propos de </w:t>
      </w:r>
      <w:r w:rsidRPr="00695142">
        <w:rPr>
          <w:iCs/>
          <w:lang w:val="fr-FR"/>
        </w:rPr>
        <w:t>ce qui suit : le Rapport annuel sur le régime de retraite de la fonction publique</w:t>
      </w:r>
      <w:r w:rsidR="003C5859" w:rsidRPr="00695142">
        <w:rPr>
          <w:iCs/>
          <w:lang w:val="fr-FR"/>
        </w:rPr>
        <w:t xml:space="preserve"> (87</w:t>
      </w:r>
      <w:r w:rsidRPr="00695142">
        <w:rPr>
          <w:iCs/>
          <w:lang w:val="fr-FR"/>
        </w:rPr>
        <w:t xml:space="preserve"> </w:t>
      </w:r>
      <w:r w:rsidR="003C5859" w:rsidRPr="00695142">
        <w:rPr>
          <w:iCs/>
          <w:lang w:val="fr-FR"/>
        </w:rPr>
        <w:t>%</w:t>
      </w:r>
      <w:r w:rsidR="000821A4" w:rsidRPr="00695142">
        <w:rPr>
          <w:iCs/>
          <w:lang w:val="fr-FR"/>
        </w:rPr>
        <w:t>)</w:t>
      </w:r>
      <w:r w:rsidR="003C5859" w:rsidRPr="00695142">
        <w:rPr>
          <w:iCs/>
          <w:lang w:val="fr-FR"/>
        </w:rPr>
        <w:t>,</w:t>
      </w:r>
      <w:r w:rsidRPr="00695142">
        <w:rPr>
          <w:iCs/>
          <w:lang w:val="fr-FR"/>
        </w:rPr>
        <w:t xml:space="preserve"> une protection supplémentaire pour les contraceptifs </w:t>
      </w:r>
      <w:r w:rsidR="003C5859" w:rsidRPr="00695142">
        <w:rPr>
          <w:iCs/>
          <w:lang w:val="fr-FR"/>
        </w:rPr>
        <w:t>(85</w:t>
      </w:r>
      <w:r w:rsidRPr="00695142">
        <w:rPr>
          <w:iCs/>
          <w:lang w:val="fr-FR"/>
        </w:rPr>
        <w:t xml:space="preserve"> </w:t>
      </w:r>
      <w:r w:rsidR="003C5859" w:rsidRPr="00695142">
        <w:rPr>
          <w:iCs/>
          <w:lang w:val="fr-FR"/>
        </w:rPr>
        <w:t>%),</w:t>
      </w:r>
      <w:r w:rsidRPr="00695142">
        <w:rPr>
          <w:iCs/>
          <w:lang w:val="fr-FR"/>
        </w:rPr>
        <w:t xml:space="preserve"> les taux de cotisation au régime de pension de la fonction publique </w:t>
      </w:r>
      <w:r w:rsidR="00EB6CC7" w:rsidRPr="00695142">
        <w:rPr>
          <w:iCs/>
          <w:lang w:val="fr-FR"/>
        </w:rPr>
        <w:t>(72</w:t>
      </w:r>
      <w:r w:rsidRPr="00695142">
        <w:rPr>
          <w:iCs/>
          <w:lang w:val="fr-FR"/>
        </w:rPr>
        <w:t xml:space="preserve"> </w:t>
      </w:r>
      <w:r w:rsidR="00EB6CC7" w:rsidRPr="00695142">
        <w:rPr>
          <w:iCs/>
          <w:lang w:val="fr-FR"/>
        </w:rPr>
        <w:t>%)</w:t>
      </w:r>
      <w:r w:rsidRPr="00695142">
        <w:rPr>
          <w:iCs/>
          <w:lang w:val="fr-FR"/>
        </w:rPr>
        <w:t xml:space="preserve"> et les </w:t>
      </w:r>
      <w:r w:rsidR="003851E2" w:rsidRPr="00695142">
        <w:rPr>
          <w:iCs/>
          <w:lang w:val="fr-FR"/>
        </w:rPr>
        <w:t>améliorations au</w:t>
      </w:r>
      <w:r w:rsidRPr="00695142">
        <w:rPr>
          <w:iCs/>
          <w:lang w:val="fr-FR"/>
        </w:rPr>
        <w:t xml:space="preserve"> régime de soins dentaires de la fonction publique</w:t>
      </w:r>
      <w:r w:rsidR="000821A4" w:rsidRPr="00695142">
        <w:rPr>
          <w:iCs/>
          <w:lang w:val="fr-FR"/>
        </w:rPr>
        <w:t xml:space="preserve"> (64</w:t>
      </w:r>
      <w:r w:rsidRPr="00695142">
        <w:rPr>
          <w:iCs/>
          <w:lang w:val="fr-FR"/>
        </w:rPr>
        <w:t xml:space="preserve"> </w:t>
      </w:r>
      <w:r w:rsidR="000821A4" w:rsidRPr="00695142">
        <w:rPr>
          <w:iCs/>
          <w:lang w:val="fr-FR"/>
        </w:rPr>
        <w:t>%</w:t>
      </w:r>
      <w:r w:rsidR="00EB6CC7" w:rsidRPr="00695142">
        <w:rPr>
          <w:iCs/>
          <w:lang w:val="fr-FR"/>
        </w:rPr>
        <w:t>).</w:t>
      </w:r>
    </w:p>
    <w:p w14:paraId="262F9D1D" w14:textId="0C7992F8" w:rsidR="005A56D1" w:rsidRPr="00695142" w:rsidRDefault="0076338C" w:rsidP="007B2602">
      <w:pPr>
        <w:pStyle w:val="Heading4"/>
        <w:spacing w:before="0"/>
        <w:rPr>
          <w:i w:val="0"/>
          <w:lang w:val="fr-FR"/>
        </w:rPr>
      </w:pPr>
      <w:r w:rsidRPr="00695142">
        <w:rPr>
          <w:i w:val="0"/>
          <w:lang w:val="fr-FR"/>
        </w:rPr>
        <w:t xml:space="preserve">La plupart des </w:t>
      </w:r>
      <w:r w:rsidR="005819E5" w:rsidRPr="00695142">
        <w:rPr>
          <w:i w:val="0"/>
          <w:lang w:val="fr-FR"/>
        </w:rPr>
        <w:t>participants</w:t>
      </w:r>
      <w:r w:rsidRPr="00695142">
        <w:rPr>
          <w:i w:val="0"/>
          <w:lang w:val="fr-FR"/>
        </w:rPr>
        <w:t xml:space="preserve"> actifs utilisent leur ordinateur au travail plutôt que leur ordinateur </w:t>
      </w:r>
      <w:r w:rsidR="00AB255B" w:rsidRPr="00695142">
        <w:rPr>
          <w:i w:val="0"/>
          <w:lang w:val="fr-FR"/>
        </w:rPr>
        <w:t>personnel</w:t>
      </w:r>
      <w:r w:rsidRPr="00695142">
        <w:rPr>
          <w:i w:val="0"/>
          <w:lang w:val="fr-FR"/>
        </w:rPr>
        <w:t xml:space="preserve"> ou un appareil mobile pour accéder à l’information en ligne concernant les régimes de pension et </w:t>
      </w:r>
      <w:r w:rsidR="008F72E6" w:rsidRPr="00695142">
        <w:rPr>
          <w:i w:val="0"/>
          <w:lang w:val="fr-FR"/>
        </w:rPr>
        <w:t>d’avantages sociaux</w:t>
      </w:r>
      <w:r w:rsidRPr="00695142">
        <w:rPr>
          <w:i w:val="0"/>
          <w:lang w:val="fr-FR"/>
        </w:rPr>
        <w:t xml:space="preserve"> de la fonction publique. La majorité d’entre eux ne désirent pas recevoir de l’information à ce sujet par l’entremise des médias sociaux. </w:t>
      </w:r>
      <w:r w:rsidR="005A56D1" w:rsidRPr="00695142">
        <w:rPr>
          <w:i w:val="0"/>
          <w:lang w:val="fr-FR"/>
        </w:rPr>
        <w:t xml:space="preserve"> </w:t>
      </w:r>
    </w:p>
    <w:p w14:paraId="1156215A" w14:textId="2255E32C" w:rsidR="004876DA" w:rsidRPr="00695142" w:rsidRDefault="004876DA" w:rsidP="004876DA">
      <w:pPr>
        <w:numPr>
          <w:ilvl w:val="0"/>
          <w:numId w:val="54"/>
        </w:numPr>
        <w:pBdr>
          <w:top w:val="nil"/>
          <w:left w:val="nil"/>
          <w:bottom w:val="nil"/>
          <w:right w:val="nil"/>
          <w:between w:val="nil"/>
        </w:pBdr>
        <w:spacing w:before="120" w:after="120"/>
        <w:rPr>
          <w:iCs/>
          <w:lang w:val="fr-CA"/>
        </w:rPr>
      </w:pPr>
      <w:r w:rsidRPr="00695142">
        <w:rPr>
          <w:iCs/>
          <w:color w:val="000000"/>
          <w:lang w:val="fr-CA"/>
        </w:rPr>
        <w:t xml:space="preserve">Près de sept participants actifs sur 10 (69 %) accèdent généralement (36 %) ou parfois (33 %) à l’information sur les régimes de pension et d’avantages sociaux de la fonction publique en utilisant leur ordinateur au travail. Un peu plus de la moitié de ces répondants (55 %) se servent de leur ordinateur personnel pour accéder au moins à l’occasion ce type de renseignements, alors que 31 % ont recours à un appareil mobile. </w:t>
      </w:r>
    </w:p>
    <w:p w14:paraId="11B0EFFB" w14:textId="23CFBE57" w:rsidR="005A56D1" w:rsidRPr="00695142" w:rsidRDefault="00AB255B" w:rsidP="00DE5FE1">
      <w:pPr>
        <w:pStyle w:val="ListParagraph"/>
        <w:numPr>
          <w:ilvl w:val="0"/>
          <w:numId w:val="54"/>
        </w:numPr>
        <w:spacing w:before="120" w:after="120"/>
        <w:contextualSpacing w:val="0"/>
        <w:rPr>
          <w:iCs/>
          <w:lang w:val="fr-FR"/>
        </w:rPr>
      </w:pPr>
      <w:r w:rsidRPr="00695142">
        <w:rPr>
          <w:iCs/>
          <w:lang w:val="fr-FR"/>
        </w:rPr>
        <w:t xml:space="preserve">Près des deux tiers </w:t>
      </w:r>
      <w:r w:rsidR="005A56D1" w:rsidRPr="00695142">
        <w:rPr>
          <w:iCs/>
          <w:lang w:val="fr-FR"/>
        </w:rPr>
        <w:t>(64</w:t>
      </w:r>
      <w:r w:rsidRPr="00695142">
        <w:rPr>
          <w:iCs/>
          <w:lang w:val="fr-FR"/>
        </w:rPr>
        <w:t xml:space="preserve"> </w:t>
      </w:r>
      <w:r w:rsidR="005A56D1" w:rsidRPr="00695142">
        <w:rPr>
          <w:iCs/>
          <w:lang w:val="fr-FR"/>
        </w:rPr>
        <w:t xml:space="preserve">%) </w:t>
      </w:r>
      <w:r w:rsidRPr="00695142">
        <w:rPr>
          <w:iCs/>
          <w:lang w:val="fr-FR"/>
        </w:rPr>
        <w:t xml:space="preserve">des </w:t>
      </w:r>
      <w:r w:rsidR="005819E5" w:rsidRPr="00695142">
        <w:rPr>
          <w:iCs/>
          <w:lang w:val="fr-FR"/>
        </w:rPr>
        <w:t>participants</w:t>
      </w:r>
      <w:r w:rsidRPr="00695142">
        <w:rPr>
          <w:iCs/>
          <w:lang w:val="fr-FR"/>
        </w:rPr>
        <w:t xml:space="preserve"> actifs </w:t>
      </w:r>
      <w:r w:rsidR="00AF455A" w:rsidRPr="00695142">
        <w:rPr>
          <w:iCs/>
          <w:lang w:val="fr-FR"/>
        </w:rPr>
        <w:t xml:space="preserve">ont exprimé qu’ils </w:t>
      </w:r>
      <w:r w:rsidRPr="00695142">
        <w:rPr>
          <w:iCs/>
          <w:lang w:val="fr-FR"/>
        </w:rPr>
        <w:t xml:space="preserve">n’aimeraient pas recevoir de l’information sur les régimes de pension et </w:t>
      </w:r>
      <w:r w:rsidR="008F72E6" w:rsidRPr="00695142">
        <w:rPr>
          <w:iCs/>
          <w:lang w:val="fr-FR"/>
        </w:rPr>
        <w:t>d’avantages sociaux</w:t>
      </w:r>
      <w:r w:rsidRPr="00695142">
        <w:rPr>
          <w:iCs/>
          <w:lang w:val="fr-FR"/>
        </w:rPr>
        <w:t xml:space="preserve"> de la fonction publique par l’entremise des médias sociaux. Par ailleurs, </w:t>
      </w:r>
      <w:r w:rsidR="005A56D1" w:rsidRPr="00695142">
        <w:rPr>
          <w:iCs/>
          <w:lang w:val="fr-FR"/>
        </w:rPr>
        <w:t>20</w:t>
      </w:r>
      <w:r w:rsidRPr="00695142">
        <w:rPr>
          <w:iCs/>
          <w:lang w:val="fr-FR"/>
        </w:rPr>
        <w:t xml:space="preserve"> </w:t>
      </w:r>
      <w:r w:rsidR="005A56D1" w:rsidRPr="00695142">
        <w:rPr>
          <w:iCs/>
          <w:lang w:val="fr-FR"/>
        </w:rPr>
        <w:t xml:space="preserve">% </w:t>
      </w:r>
      <w:r w:rsidRPr="00695142">
        <w:rPr>
          <w:iCs/>
          <w:lang w:val="fr-FR"/>
        </w:rPr>
        <w:t>ont indiqué qu’ils n’utilisent pas les médias sociaux</w:t>
      </w:r>
      <w:r w:rsidR="005A56D1" w:rsidRPr="00695142">
        <w:rPr>
          <w:iCs/>
          <w:lang w:val="fr-FR"/>
        </w:rPr>
        <w:t xml:space="preserve">. </w:t>
      </w:r>
    </w:p>
    <w:p w14:paraId="5F41C3D6" w14:textId="7C0AC2E6" w:rsidR="005A56D1" w:rsidRPr="00695142" w:rsidRDefault="003851E2" w:rsidP="005E5C5B">
      <w:pPr>
        <w:pStyle w:val="Heading4"/>
        <w:spacing w:before="120"/>
        <w:rPr>
          <w:rFonts w:eastAsia="Times New Roman"/>
          <w:i w:val="0"/>
          <w:lang w:val="fr-FR"/>
        </w:rPr>
      </w:pPr>
      <w:r w:rsidRPr="00695142">
        <w:rPr>
          <w:i w:val="0"/>
          <w:lang w:val="fr-FR"/>
        </w:rPr>
        <w:t>Au cours de la dernière année, d</w:t>
      </w:r>
      <w:r w:rsidR="00AB255B" w:rsidRPr="00695142">
        <w:rPr>
          <w:i w:val="0"/>
          <w:lang w:val="fr-FR"/>
        </w:rPr>
        <w:t xml:space="preserve">e nombreux </w:t>
      </w:r>
      <w:r w:rsidR="005819E5" w:rsidRPr="00695142">
        <w:rPr>
          <w:i w:val="0"/>
          <w:lang w:val="fr-FR"/>
        </w:rPr>
        <w:t>participants</w:t>
      </w:r>
      <w:r w:rsidR="00AB255B" w:rsidRPr="00695142">
        <w:rPr>
          <w:i w:val="0"/>
          <w:lang w:val="fr-FR"/>
        </w:rPr>
        <w:t xml:space="preserve"> actifs ont </w:t>
      </w:r>
      <w:r w:rsidRPr="00695142">
        <w:rPr>
          <w:i w:val="0"/>
          <w:lang w:val="fr-FR"/>
        </w:rPr>
        <w:t>visité</w:t>
      </w:r>
      <w:r w:rsidR="00AB255B" w:rsidRPr="00695142">
        <w:rPr>
          <w:i w:val="0"/>
          <w:lang w:val="fr-FR"/>
        </w:rPr>
        <w:t xml:space="preserve"> le site Web du gouvernement du Canada sur </w:t>
      </w:r>
      <w:r w:rsidR="007F16ED" w:rsidRPr="00695142">
        <w:rPr>
          <w:i w:val="0"/>
          <w:lang w:val="fr-FR"/>
        </w:rPr>
        <w:t>le</w:t>
      </w:r>
      <w:r w:rsidRPr="00695142">
        <w:rPr>
          <w:i w:val="0"/>
          <w:lang w:val="fr-FR"/>
        </w:rPr>
        <w:t>s</w:t>
      </w:r>
      <w:r w:rsidR="007F16ED" w:rsidRPr="00695142">
        <w:rPr>
          <w:i w:val="0"/>
          <w:lang w:val="fr-FR"/>
        </w:rPr>
        <w:t xml:space="preserve"> régime</w:t>
      </w:r>
      <w:r w:rsidRPr="00695142">
        <w:rPr>
          <w:i w:val="0"/>
          <w:lang w:val="fr-FR"/>
        </w:rPr>
        <w:t>s</w:t>
      </w:r>
      <w:r w:rsidR="007F16ED" w:rsidRPr="00695142">
        <w:rPr>
          <w:i w:val="0"/>
          <w:lang w:val="fr-FR"/>
        </w:rPr>
        <w:t xml:space="preserve"> de pension et </w:t>
      </w:r>
      <w:r w:rsidR="008F72E6" w:rsidRPr="00695142">
        <w:rPr>
          <w:i w:val="0"/>
          <w:lang w:val="fr-FR"/>
        </w:rPr>
        <w:t>d’avantages sociaux</w:t>
      </w:r>
      <w:r w:rsidR="00AB255B" w:rsidRPr="00695142">
        <w:rPr>
          <w:i w:val="0"/>
          <w:lang w:val="fr-FR"/>
        </w:rPr>
        <w:t xml:space="preserve"> et ont trouvé en tout ou en partie les renseignements qu’ils cherchaient. </w:t>
      </w:r>
      <w:r w:rsidR="005E5C5B" w:rsidRPr="00695142">
        <w:rPr>
          <w:rFonts w:eastAsia="Times New Roman"/>
          <w:i w:val="0"/>
          <w:lang w:val="fr-FR"/>
        </w:rPr>
        <w:t xml:space="preserve"> </w:t>
      </w:r>
    </w:p>
    <w:p w14:paraId="0B0FB107" w14:textId="199EFE29" w:rsidR="005A56D1" w:rsidRPr="00695142" w:rsidRDefault="00AB255B" w:rsidP="00DE5FE1">
      <w:pPr>
        <w:pStyle w:val="ListParagraph"/>
        <w:numPr>
          <w:ilvl w:val="0"/>
          <w:numId w:val="55"/>
        </w:numPr>
        <w:spacing w:before="120" w:after="120"/>
        <w:contextualSpacing w:val="0"/>
        <w:rPr>
          <w:iCs/>
          <w:lang w:val="fr-FR"/>
        </w:rPr>
      </w:pPr>
      <w:r w:rsidRPr="00695142">
        <w:rPr>
          <w:iCs/>
          <w:lang w:val="fr-FR"/>
        </w:rPr>
        <w:t xml:space="preserve">Dans la dernière année, six </w:t>
      </w:r>
      <w:r w:rsidR="005819E5" w:rsidRPr="00695142">
        <w:rPr>
          <w:iCs/>
          <w:lang w:val="fr-FR"/>
        </w:rPr>
        <w:t>participants</w:t>
      </w:r>
      <w:r w:rsidRPr="00695142">
        <w:rPr>
          <w:iCs/>
          <w:lang w:val="fr-FR"/>
        </w:rPr>
        <w:t xml:space="preserve"> actifs sur</w:t>
      </w:r>
      <w:r w:rsidR="005A56D1" w:rsidRPr="00695142">
        <w:rPr>
          <w:iCs/>
          <w:lang w:val="fr-FR"/>
        </w:rPr>
        <w:t xml:space="preserve"> 10 (60</w:t>
      </w:r>
      <w:r w:rsidRPr="00695142">
        <w:rPr>
          <w:iCs/>
          <w:lang w:val="fr-FR"/>
        </w:rPr>
        <w:t xml:space="preserve"> </w:t>
      </w:r>
      <w:r w:rsidR="005A56D1" w:rsidRPr="00695142">
        <w:rPr>
          <w:iCs/>
          <w:lang w:val="fr-FR"/>
        </w:rPr>
        <w:t xml:space="preserve">%) </w:t>
      </w:r>
      <w:r w:rsidRPr="00695142">
        <w:rPr>
          <w:iCs/>
          <w:lang w:val="fr-FR"/>
        </w:rPr>
        <w:t>ont visité le site Web du gouvernement du</w:t>
      </w:r>
      <w:r w:rsidR="005A56D1" w:rsidRPr="00695142">
        <w:rPr>
          <w:iCs/>
          <w:lang w:val="fr-FR"/>
        </w:rPr>
        <w:t xml:space="preserve"> Canada </w:t>
      </w:r>
      <w:r w:rsidRPr="00695142">
        <w:rPr>
          <w:iCs/>
          <w:lang w:val="fr-FR"/>
        </w:rPr>
        <w:t xml:space="preserve">sur les </w:t>
      </w:r>
      <w:r w:rsidR="007F16ED" w:rsidRPr="00695142">
        <w:rPr>
          <w:iCs/>
          <w:lang w:val="fr-FR"/>
        </w:rPr>
        <w:t xml:space="preserve">régimes de </w:t>
      </w:r>
      <w:r w:rsidRPr="00695142">
        <w:rPr>
          <w:iCs/>
          <w:lang w:val="fr-FR"/>
        </w:rPr>
        <w:t xml:space="preserve">pension et </w:t>
      </w:r>
      <w:r w:rsidR="008F72E6" w:rsidRPr="00695142">
        <w:rPr>
          <w:iCs/>
          <w:lang w:val="fr-FR"/>
        </w:rPr>
        <w:t>d’avantages sociaux</w:t>
      </w:r>
      <w:r w:rsidRPr="00695142">
        <w:rPr>
          <w:iCs/>
          <w:lang w:val="fr-FR"/>
        </w:rPr>
        <w:t xml:space="preserve">. </w:t>
      </w:r>
    </w:p>
    <w:p w14:paraId="0B1DDC68" w14:textId="3DDD9A01" w:rsidR="005A56D1" w:rsidRPr="00695142" w:rsidRDefault="00AB255B" w:rsidP="00DE5FE1">
      <w:pPr>
        <w:pStyle w:val="ListParagraph"/>
        <w:numPr>
          <w:ilvl w:val="0"/>
          <w:numId w:val="55"/>
        </w:numPr>
        <w:spacing w:before="120" w:after="120"/>
        <w:contextualSpacing w:val="0"/>
        <w:rPr>
          <w:iCs/>
          <w:lang w:val="fr-FR"/>
        </w:rPr>
      </w:pPr>
      <w:r w:rsidRPr="00695142">
        <w:rPr>
          <w:iCs/>
          <w:lang w:val="fr-FR"/>
        </w:rPr>
        <w:t xml:space="preserve">Les </w:t>
      </w:r>
      <w:r w:rsidR="005819E5" w:rsidRPr="00695142">
        <w:rPr>
          <w:iCs/>
          <w:lang w:val="fr-FR"/>
        </w:rPr>
        <w:t>participants</w:t>
      </w:r>
      <w:r w:rsidRPr="00695142">
        <w:rPr>
          <w:iCs/>
          <w:lang w:val="fr-FR"/>
        </w:rPr>
        <w:t xml:space="preserve"> actifs qui ont visité au cours de la dernière année le site Web du gouvernement du Canada sur les </w:t>
      </w:r>
      <w:r w:rsidR="007F16ED" w:rsidRPr="00695142">
        <w:rPr>
          <w:iCs/>
          <w:lang w:val="fr-FR"/>
        </w:rPr>
        <w:t xml:space="preserve">régimes de </w:t>
      </w:r>
      <w:r w:rsidRPr="00695142">
        <w:rPr>
          <w:iCs/>
          <w:lang w:val="fr-FR"/>
        </w:rPr>
        <w:t>pension et</w:t>
      </w:r>
      <w:r w:rsidR="007F16ED" w:rsidRPr="00695142">
        <w:rPr>
          <w:iCs/>
          <w:lang w:val="fr-FR"/>
        </w:rPr>
        <w:t xml:space="preserve"> </w:t>
      </w:r>
      <w:r w:rsidR="008F72E6" w:rsidRPr="00695142">
        <w:rPr>
          <w:iCs/>
          <w:lang w:val="fr-FR"/>
        </w:rPr>
        <w:t>d’avantages sociaux</w:t>
      </w:r>
      <w:r w:rsidR="007F16ED" w:rsidRPr="00695142">
        <w:rPr>
          <w:iCs/>
          <w:lang w:val="fr-FR"/>
        </w:rPr>
        <w:t xml:space="preserve"> </w:t>
      </w:r>
      <w:r w:rsidR="005A56D1" w:rsidRPr="00695142">
        <w:rPr>
          <w:iCs/>
          <w:lang w:val="fr-FR"/>
        </w:rPr>
        <w:t>(n=1</w:t>
      </w:r>
      <w:r w:rsidRPr="00695142">
        <w:rPr>
          <w:iCs/>
          <w:lang w:val="fr-FR"/>
        </w:rPr>
        <w:t xml:space="preserve"> </w:t>
      </w:r>
      <w:r w:rsidR="005A56D1" w:rsidRPr="00695142">
        <w:rPr>
          <w:iCs/>
          <w:lang w:val="fr-FR"/>
        </w:rPr>
        <w:t>536)</w:t>
      </w:r>
      <w:r w:rsidRPr="00695142">
        <w:rPr>
          <w:iCs/>
          <w:lang w:val="fr-FR"/>
        </w:rPr>
        <w:t xml:space="preserve"> étaient plus susceptibles de l’avoir fait pour utiliser le Calculateur de pension </w:t>
      </w:r>
      <w:r w:rsidR="005A56D1" w:rsidRPr="00695142">
        <w:rPr>
          <w:iCs/>
          <w:lang w:val="fr-FR"/>
        </w:rPr>
        <w:t>(69</w:t>
      </w:r>
      <w:r w:rsidRPr="00695142">
        <w:rPr>
          <w:iCs/>
          <w:lang w:val="fr-FR"/>
        </w:rPr>
        <w:t xml:space="preserve"> </w:t>
      </w:r>
      <w:r w:rsidR="005A56D1" w:rsidRPr="00695142">
        <w:rPr>
          <w:iCs/>
          <w:lang w:val="fr-FR"/>
        </w:rPr>
        <w:t xml:space="preserve">%) </w:t>
      </w:r>
      <w:r w:rsidRPr="00695142">
        <w:rPr>
          <w:iCs/>
          <w:lang w:val="fr-FR"/>
        </w:rPr>
        <w:t xml:space="preserve">et pour obtenir des renseignements relatifs à la pension </w:t>
      </w:r>
      <w:r w:rsidR="005A56D1" w:rsidRPr="00695142">
        <w:rPr>
          <w:iCs/>
          <w:lang w:val="fr-FR"/>
        </w:rPr>
        <w:t>(63</w:t>
      </w:r>
      <w:r w:rsidRPr="00695142">
        <w:rPr>
          <w:iCs/>
          <w:lang w:val="fr-FR"/>
        </w:rPr>
        <w:t xml:space="preserve"> </w:t>
      </w:r>
      <w:r w:rsidR="005A56D1" w:rsidRPr="00695142">
        <w:rPr>
          <w:iCs/>
          <w:lang w:val="fr-FR"/>
        </w:rPr>
        <w:t xml:space="preserve">%). </w:t>
      </w:r>
    </w:p>
    <w:p w14:paraId="0D186E41" w14:textId="77777777" w:rsidR="004876DA" w:rsidRPr="00695142" w:rsidRDefault="004876DA" w:rsidP="004876DA">
      <w:pPr>
        <w:numPr>
          <w:ilvl w:val="0"/>
          <w:numId w:val="55"/>
        </w:numPr>
        <w:pBdr>
          <w:top w:val="nil"/>
          <w:left w:val="nil"/>
          <w:bottom w:val="nil"/>
          <w:right w:val="nil"/>
          <w:between w:val="nil"/>
        </w:pBdr>
        <w:spacing w:before="120"/>
        <w:rPr>
          <w:iCs/>
          <w:lang w:val="fr-CA"/>
        </w:rPr>
      </w:pPr>
      <w:r w:rsidRPr="00695142">
        <w:rPr>
          <w:iCs/>
          <w:color w:val="000000"/>
          <w:lang w:val="fr-CA"/>
        </w:rPr>
        <w:t>La plupart des participants actifs ayant visité le site Web du gouvernement du Canada au cours de la dernière année ont trouvé une partie (64 %) de l’information ou tous (22 %) les renseignements qu’ils cherchaient.</w:t>
      </w:r>
    </w:p>
    <w:p w14:paraId="71D454A3" w14:textId="5709B409" w:rsidR="007B2602" w:rsidRPr="00695142" w:rsidRDefault="005A56D1" w:rsidP="00767691">
      <w:pPr>
        <w:rPr>
          <w:rFonts w:ascii="Calibri" w:hAnsi="Calibri" w:cstheme="majorBidi"/>
          <w:iCs/>
          <w:color w:val="CE2029"/>
          <w:lang w:val="fr-FR"/>
        </w:rPr>
      </w:pPr>
      <w:r w:rsidRPr="00695142">
        <w:rPr>
          <w:iCs/>
          <w:lang w:val="fr-FR"/>
        </w:rPr>
        <w:t xml:space="preserve"> </w:t>
      </w:r>
    </w:p>
    <w:p w14:paraId="5118DC3D" w14:textId="77777777" w:rsidR="00E87D4C" w:rsidRPr="00695142" w:rsidRDefault="00E87D4C">
      <w:pPr>
        <w:spacing w:after="160" w:line="259" w:lineRule="auto"/>
        <w:jc w:val="left"/>
        <w:rPr>
          <w:rFonts w:ascii="Calibri" w:hAnsi="Calibri" w:cstheme="majorBidi"/>
          <w:b/>
          <w:iCs/>
          <w:color w:val="CE2029"/>
          <w:sz w:val="28"/>
          <w:szCs w:val="24"/>
          <w:lang w:val="fr-FR"/>
        </w:rPr>
      </w:pPr>
      <w:r w:rsidRPr="00695142">
        <w:rPr>
          <w:iCs/>
          <w:sz w:val="28"/>
          <w:szCs w:val="24"/>
          <w:lang w:val="fr-FR"/>
        </w:rPr>
        <w:br w:type="page"/>
      </w:r>
    </w:p>
    <w:p w14:paraId="48238494" w14:textId="092F56D4" w:rsidR="00D94B3D" w:rsidRPr="00D82681" w:rsidRDefault="00E87D4C" w:rsidP="00D94B3D">
      <w:pPr>
        <w:pStyle w:val="Heading5"/>
        <w:ind w:left="720"/>
        <w:rPr>
          <w:i w:val="0"/>
          <w:iCs/>
          <w:color w:val="000000" w:themeColor="text1"/>
          <w:sz w:val="28"/>
          <w:szCs w:val="24"/>
          <w:lang w:val="fr-FR"/>
        </w:rPr>
      </w:pPr>
      <w:r w:rsidRPr="00D82681">
        <w:rPr>
          <w:i w:val="0"/>
          <w:iCs/>
          <w:noProof/>
          <w:color w:val="000000" w:themeColor="text1"/>
          <w:sz w:val="28"/>
          <w:szCs w:val="24"/>
          <w:lang w:eastAsia="en-CA"/>
        </w:rPr>
        <w:lastRenderedPageBreak/>
        <mc:AlternateContent>
          <mc:Choice Requires="wps">
            <w:drawing>
              <wp:anchor distT="0" distB="0" distL="114300" distR="114300" simplePos="0" relativeHeight="251846656" behindDoc="0" locked="0" layoutInCell="1" allowOverlap="1" wp14:anchorId="0FB4FC39" wp14:editId="27E6673D">
                <wp:simplePos x="0" y="0"/>
                <wp:positionH relativeFrom="margin">
                  <wp:posOffset>403922</wp:posOffset>
                </wp:positionH>
                <wp:positionV relativeFrom="paragraph">
                  <wp:posOffset>156135</wp:posOffset>
                </wp:positionV>
                <wp:extent cx="5017626" cy="11502"/>
                <wp:effectExtent l="0" t="0" r="31115" b="26670"/>
                <wp:wrapNone/>
                <wp:docPr id="19" name="Straight Connector 19"/>
                <wp:cNvGraphicFramePr/>
                <a:graphic xmlns:a="http://schemas.openxmlformats.org/drawingml/2006/main">
                  <a:graphicData uri="http://schemas.microsoft.com/office/word/2010/wordprocessingShape">
                    <wps:wsp>
                      <wps:cNvCnPr/>
                      <wps:spPr>
                        <a:xfrm flipV="1">
                          <a:off x="0" y="0"/>
                          <a:ext cx="5017626" cy="115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1FF88" id="Straight Connector 19" o:spid="_x0000_s1026" style="position:absolute;flip:y;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pt,12.3pt" to="426.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" strokecolor="black [3213]" strokeweight=".5pt">
                <v:stroke joinstyle="miter"/>
                <w10:wrap anchorx="margin"/>
              </v:line>
            </w:pict>
          </mc:Fallback>
        </mc:AlternateContent>
      </w:r>
      <w:r w:rsidR="004A76AE" w:rsidRPr="00D82681">
        <w:rPr>
          <w:rFonts w:eastAsia="Times New Roman"/>
          <w:i w:val="0"/>
          <w:iCs/>
          <w:color w:val="000000" w:themeColor="text1"/>
          <w:sz w:val="28"/>
          <w:szCs w:val="24"/>
          <w:lang w:val="fr-FR"/>
        </w:rPr>
        <w:t xml:space="preserve">2. </w:t>
      </w:r>
      <w:r w:rsidR="007C6A6E" w:rsidRPr="00D82681">
        <w:rPr>
          <w:i w:val="0"/>
          <w:iCs/>
          <w:color w:val="000000" w:themeColor="text1"/>
          <w:sz w:val="28"/>
          <w:szCs w:val="24"/>
          <w:lang w:val="fr-FR"/>
        </w:rPr>
        <w:t xml:space="preserve">Sondage auprès des </w:t>
      </w:r>
      <w:r w:rsidR="005819E5" w:rsidRPr="00D82681">
        <w:rPr>
          <w:i w:val="0"/>
          <w:iCs/>
          <w:color w:val="000000" w:themeColor="text1"/>
          <w:sz w:val="28"/>
          <w:szCs w:val="24"/>
          <w:lang w:val="fr-FR"/>
        </w:rPr>
        <w:t>participants</w:t>
      </w:r>
      <w:r w:rsidR="007C6A6E" w:rsidRPr="00D82681">
        <w:rPr>
          <w:i w:val="0"/>
          <w:iCs/>
          <w:color w:val="000000" w:themeColor="text1"/>
          <w:sz w:val="28"/>
          <w:szCs w:val="24"/>
          <w:lang w:val="fr-FR"/>
        </w:rPr>
        <w:t xml:space="preserve"> </w:t>
      </w:r>
      <w:r w:rsidR="00AB255B" w:rsidRPr="00D82681">
        <w:rPr>
          <w:i w:val="0"/>
          <w:iCs/>
          <w:color w:val="000000" w:themeColor="text1"/>
          <w:sz w:val="28"/>
          <w:szCs w:val="24"/>
          <w:lang w:val="fr-FR"/>
        </w:rPr>
        <w:t>retraités</w:t>
      </w:r>
      <w:r w:rsidR="007C6A6E" w:rsidRPr="00D82681">
        <w:rPr>
          <w:i w:val="0"/>
          <w:iCs/>
          <w:color w:val="000000" w:themeColor="text1"/>
          <w:sz w:val="28"/>
          <w:szCs w:val="24"/>
          <w:lang w:val="fr-FR"/>
        </w:rPr>
        <w:t xml:space="preserve"> </w:t>
      </w:r>
    </w:p>
    <w:p w14:paraId="2D37B894" w14:textId="6F77F254" w:rsidR="005E5C5B" w:rsidRPr="00D82681" w:rsidRDefault="005E5C5B" w:rsidP="00344AB0">
      <w:pPr>
        <w:spacing w:before="240" w:after="120"/>
        <w:rPr>
          <w:b/>
          <w:bCs/>
          <w:iCs/>
          <w:color w:val="000000" w:themeColor="text1"/>
          <w:sz w:val="24"/>
          <w:szCs w:val="22"/>
          <w:lang w:val="fr-FR"/>
        </w:rPr>
      </w:pPr>
      <w:r w:rsidRPr="00D82681">
        <w:rPr>
          <w:b/>
          <w:bCs/>
          <w:iCs/>
          <w:color w:val="000000" w:themeColor="text1"/>
          <w:sz w:val="24"/>
          <w:szCs w:val="22"/>
          <w:lang w:val="fr-FR"/>
        </w:rPr>
        <w:t xml:space="preserve">A. </w:t>
      </w:r>
      <w:r w:rsidR="007F16ED" w:rsidRPr="00D82681">
        <w:rPr>
          <w:b/>
          <w:bCs/>
          <w:iCs/>
          <w:color w:val="000000" w:themeColor="text1"/>
          <w:sz w:val="24"/>
          <w:szCs w:val="22"/>
          <w:lang w:val="fr-FR"/>
        </w:rPr>
        <w:t>Perception</w:t>
      </w:r>
      <w:r w:rsidR="003851E2" w:rsidRPr="00D82681">
        <w:rPr>
          <w:b/>
          <w:bCs/>
          <w:iCs/>
          <w:color w:val="000000" w:themeColor="text1"/>
          <w:sz w:val="24"/>
          <w:szCs w:val="22"/>
          <w:lang w:val="fr-FR"/>
        </w:rPr>
        <w:t>s</w:t>
      </w:r>
      <w:r w:rsidR="007F16ED" w:rsidRPr="00D82681">
        <w:rPr>
          <w:b/>
          <w:bCs/>
          <w:iCs/>
          <w:color w:val="000000" w:themeColor="text1"/>
          <w:sz w:val="24"/>
          <w:szCs w:val="22"/>
          <w:lang w:val="fr-FR"/>
        </w:rPr>
        <w:t xml:space="preserve"> </w:t>
      </w:r>
      <w:r w:rsidR="003851E2" w:rsidRPr="00D82681">
        <w:rPr>
          <w:b/>
          <w:bCs/>
          <w:iCs/>
          <w:color w:val="000000" w:themeColor="text1"/>
          <w:sz w:val="24"/>
          <w:szCs w:val="22"/>
          <w:lang w:val="fr-FR"/>
        </w:rPr>
        <w:t>concernant</w:t>
      </w:r>
      <w:r w:rsidR="007F16ED" w:rsidRPr="00D82681">
        <w:rPr>
          <w:b/>
          <w:bCs/>
          <w:iCs/>
          <w:color w:val="000000" w:themeColor="text1"/>
          <w:sz w:val="24"/>
          <w:szCs w:val="22"/>
          <w:lang w:val="fr-FR"/>
        </w:rPr>
        <w:t xml:space="preserve"> l’i</w:t>
      </w:r>
      <w:r w:rsidR="00AB255B" w:rsidRPr="00D82681">
        <w:rPr>
          <w:b/>
          <w:bCs/>
          <w:iCs/>
          <w:color w:val="000000" w:themeColor="text1"/>
          <w:sz w:val="24"/>
          <w:szCs w:val="22"/>
          <w:lang w:val="fr-FR"/>
        </w:rPr>
        <w:t xml:space="preserve">mportance des régimes de pension et </w:t>
      </w:r>
      <w:r w:rsidR="008F72E6" w:rsidRPr="00D82681">
        <w:rPr>
          <w:b/>
          <w:bCs/>
          <w:iCs/>
          <w:color w:val="000000" w:themeColor="text1"/>
          <w:sz w:val="24"/>
          <w:szCs w:val="22"/>
          <w:lang w:val="fr-FR"/>
        </w:rPr>
        <w:t>d’avantages sociaux</w:t>
      </w:r>
      <w:r w:rsidR="00AB255B" w:rsidRPr="00D82681">
        <w:rPr>
          <w:b/>
          <w:bCs/>
          <w:iCs/>
          <w:color w:val="000000" w:themeColor="text1"/>
          <w:sz w:val="24"/>
          <w:szCs w:val="22"/>
          <w:lang w:val="fr-FR"/>
        </w:rPr>
        <w:t xml:space="preserve"> de la fonction publique</w:t>
      </w:r>
      <w:r w:rsidRPr="00D82681">
        <w:rPr>
          <w:b/>
          <w:bCs/>
          <w:iCs/>
          <w:color w:val="000000" w:themeColor="text1"/>
          <w:sz w:val="24"/>
          <w:szCs w:val="22"/>
          <w:lang w:val="fr-FR"/>
        </w:rPr>
        <w:t xml:space="preserve"> </w:t>
      </w:r>
    </w:p>
    <w:p w14:paraId="15A1FA1C" w14:textId="5F35F41C" w:rsidR="00D94B3D" w:rsidRPr="00695142" w:rsidRDefault="00AB255B" w:rsidP="00292612">
      <w:pPr>
        <w:pStyle w:val="Heading4"/>
        <w:spacing w:before="120"/>
        <w:rPr>
          <w:i w:val="0"/>
          <w:lang w:val="fr-FR"/>
        </w:rPr>
      </w:pPr>
      <w:r w:rsidRPr="00695142">
        <w:rPr>
          <w:i w:val="0"/>
          <w:lang w:val="fr-FR"/>
        </w:rPr>
        <w:t xml:space="preserve">Les régimes de pension et </w:t>
      </w:r>
      <w:r w:rsidR="008F72E6" w:rsidRPr="00695142">
        <w:rPr>
          <w:i w:val="0"/>
          <w:lang w:val="fr-FR"/>
        </w:rPr>
        <w:t>d’avantages sociaux</w:t>
      </w:r>
      <w:r w:rsidRPr="00695142">
        <w:rPr>
          <w:i w:val="0"/>
          <w:lang w:val="fr-FR"/>
        </w:rPr>
        <w:t xml:space="preserve"> offerts par le gouvernement fédéral sont importants pour la plupart des </w:t>
      </w:r>
      <w:r w:rsidR="005819E5" w:rsidRPr="00695142">
        <w:rPr>
          <w:i w:val="0"/>
          <w:lang w:val="fr-FR"/>
        </w:rPr>
        <w:t>participants</w:t>
      </w:r>
      <w:r w:rsidRPr="00695142">
        <w:rPr>
          <w:i w:val="0"/>
          <w:lang w:val="fr-FR"/>
        </w:rPr>
        <w:t xml:space="preserve"> retraités, ce qui est semblable aux résultats pour les </w:t>
      </w:r>
      <w:r w:rsidR="005819E5" w:rsidRPr="00695142">
        <w:rPr>
          <w:i w:val="0"/>
          <w:lang w:val="fr-FR"/>
        </w:rPr>
        <w:t>participants</w:t>
      </w:r>
      <w:r w:rsidRPr="00695142">
        <w:rPr>
          <w:i w:val="0"/>
          <w:lang w:val="fr-FR"/>
        </w:rPr>
        <w:t xml:space="preserve"> actifs.</w:t>
      </w:r>
    </w:p>
    <w:p w14:paraId="4EB50A36" w14:textId="79344960" w:rsidR="004876DA" w:rsidRPr="00695142" w:rsidRDefault="004876DA" w:rsidP="004876DA">
      <w:pPr>
        <w:numPr>
          <w:ilvl w:val="0"/>
          <w:numId w:val="62"/>
        </w:numPr>
        <w:pBdr>
          <w:top w:val="nil"/>
          <w:left w:val="nil"/>
          <w:bottom w:val="nil"/>
          <w:right w:val="nil"/>
          <w:between w:val="nil"/>
        </w:pBdr>
        <w:rPr>
          <w:iCs/>
          <w:lang w:val="fr-CA"/>
        </w:rPr>
      </w:pPr>
      <w:r w:rsidRPr="00695142">
        <w:rPr>
          <w:iCs/>
          <w:color w:val="000000"/>
          <w:lang w:val="fr-CA"/>
        </w:rPr>
        <w:t>Environ sept participants retraités sur 10 (72 %) estiment que les régimes de pension et d’avantages sociaux ont été un facteur modérément important dans leur décision de se joindre à la fonction publique. Pour ce qui est de leur décision d’avoir continu</w:t>
      </w:r>
      <w:r w:rsidR="00E23801" w:rsidRPr="00695142">
        <w:rPr>
          <w:iCs/>
          <w:color w:val="000000"/>
          <w:lang w:val="fr-CA"/>
        </w:rPr>
        <w:t>é</w:t>
      </w:r>
      <w:r w:rsidRPr="00695142">
        <w:rPr>
          <w:iCs/>
          <w:color w:val="000000"/>
          <w:lang w:val="fr-CA"/>
        </w:rPr>
        <w:t xml:space="preserve"> à y travailler, une proportion beaucoup plus élevée de ces participants (84 %) sont d’avis que ces régimes ont été au moins modérément importants; environ la moitié d’entre eux (49 %) jugent qu’ils ont été très importants. </w:t>
      </w:r>
    </w:p>
    <w:p w14:paraId="46FE3DFD" w14:textId="77777777" w:rsidR="004876DA" w:rsidRPr="00695142" w:rsidRDefault="004876DA" w:rsidP="004876DA">
      <w:pPr>
        <w:pStyle w:val="Heading4"/>
        <w:spacing w:before="120"/>
        <w:rPr>
          <w:i w:val="0"/>
          <w:lang w:val="fr-CA"/>
        </w:rPr>
      </w:pPr>
      <w:r w:rsidRPr="00695142">
        <w:rPr>
          <w:i w:val="0"/>
          <w:lang w:val="fr-CA"/>
        </w:rPr>
        <w:t xml:space="preserve">Pour les participants retraités, le régime de pension, la rémunération et les congés payés étaient également des facteurs importants lorsqu’ils ont décidé de se joindre au gouvernement fédéral et de continuer à y travailler. </w:t>
      </w:r>
    </w:p>
    <w:p w14:paraId="35B3906E" w14:textId="2AF671D5" w:rsidR="00344AB0" w:rsidRPr="00695142" w:rsidRDefault="00E309B1" w:rsidP="00DE5FE1">
      <w:pPr>
        <w:pStyle w:val="ListParagraph"/>
        <w:numPr>
          <w:ilvl w:val="0"/>
          <w:numId w:val="49"/>
        </w:numPr>
        <w:spacing w:before="120" w:after="120"/>
        <w:contextualSpacing w:val="0"/>
        <w:rPr>
          <w:iCs/>
          <w:lang w:val="fr-FR"/>
        </w:rPr>
      </w:pPr>
      <w:r w:rsidRPr="00695142">
        <w:rPr>
          <w:iCs/>
          <w:lang w:val="fr-FR"/>
        </w:rPr>
        <w:t xml:space="preserve">Pour plusieurs </w:t>
      </w:r>
      <w:r w:rsidR="005819E5" w:rsidRPr="00695142">
        <w:rPr>
          <w:iCs/>
          <w:lang w:val="fr-FR"/>
        </w:rPr>
        <w:t>participants</w:t>
      </w:r>
      <w:r w:rsidRPr="00695142">
        <w:rPr>
          <w:iCs/>
          <w:lang w:val="fr-FR"/>
        </w:rPr>
        <w:t xml:space="preserve"> retraités, les trois principaux facteurs justifiant leur décision de </w:t>
      </w:r>
      <w:r w:rsidR="002E61AD" w:rsidRPr="00695142">
        <w:rPr>
          <w:iCs/>
          <w:lang w:val="fr-FR"/>
        </w:rPr>
        <w:t xml:space="preserve">se </w:t>
      </w:r>
      <w:r w:rsidRPr="00695142">
        <w:rPr>
          <w:iCs/>
          <w:lang w:val="fr-FR"/>
        </w:rPr>
        <w:t xml:space="preserve">joindre </w:t>
      </w:r>
      <w:r w:rsidR="002E61AD" w:rsidRPr="00695142">
        <w:rPr>
          <w:iCs/>
          <w:lang w:val="fr-FR"/>
        </w:rPr>
        <w:t>à</w:t>
      </w:r>
      <w:r w:rsidRPr="00695142">
        <w:rPr>
          <w:iCs/>
          <w:lang w:val="fr-FR"/>
        </w:rPr>
        <w:t xml:space="preserve"> la fonction publique fédérale </w:t>
      </w:r>
      <w:r w:rsidR="00F808B1" w:rsidRPr="00695142">
        <w:rPr>
          <w:iCs/>
          <w:lang w:val="fr-FR"/>
        </w:rPr>
        <w:t>étaien</w:t>
      </w:r>
      <w:r w:rsidRPr="00695142">
        <w:rPr>
          <w:iCs/>
          <w:lang w:val="fr-FR"/>
        </w:rPr>
        <w:t xml:space="preserve">t les suivants : </w:t>
      </w:r>
      <w:r w:rsidR="00BE7F68" w:rsidRPr="00695142">
        <w:rPr>
          <w:iCs/>
          <w:lang w:val="fr-FR"/>
        </w:rPr>
        <w:t>la rémunération</w:t>
      </w:r>
      <w:r w:rsidRPr="00695142">
        <w:rPr>
          <w:iCs/>
          <w:lang w:val="fr-FR"/>
        </w:rPr>
        <w:t xml:space="preserve"> </w:t>
      </w:r>
      <w:r w:rsidR="00344AB0" w:rsidRPr="00695142">
        <w:rPr>
          <w:iCs/>
          <w:lang w:val="fr-FR"/>
        </w:rPr>
        <w:t>(70</w:t>
      </w:r>
      <w:r w:rsidR="00656815" w:rsidRPr="00695142">
        <w:rPr>
          <w:iCs/>
          <w:lang w:val="fr-FR"/>
        </w:rPr>
        <w:t> </w:t>
      </w:r>
      <w:r w:rsidR="00344AB0" w:rsidRPr="00695142">
        <w:rPr>
          <w:iCs/>
          <w:lang w:val="fr-FR"/>
        </w:rPr>
        <w:t xml:space="preserve">%), </w:t>
      </w:r>
      <w:r w:rsidRPr="00695142">
        <w:rPr>
          <w:iCs/>
          <w:lang w:val="fr-FR"/>
        </w:rPr>
        <w:t xml:space="preserve">les congés payés </w:t>
      </w:r>
      <w:r w:rsidR="00344AB0" w:rsidRPr="00695142">
        <w:rPr>
          <w:iCs/>
          <w:lang w:val="fr-FR"/>
        </w:rPr>
        <w:t>(68</w:t>
      </w:r>
      <w:r w:rsidRPr="00695142">
        <w:rPr>
          <w:iCs/>
          <w:lang w:val="fr-FR"/>
        </w:rPr>
        <w:t xml:space="preserve"> </w:t>
      </w:r>
      <w:r w:rsidR="00344AB0" w:rsidRPr="00695142">
        <w:rPr>
          <w:iCs/>
          <w:lang w:val="fr-FR"/>
        </w:rPr>
        <w:t>%)</w:t>
      </w:r>
      <w:r w:rsidRPr="00695142">
        <w:rPr>
          <w:iCs/>
          <w:lang w:val="fr-FR"/>
        </w:rPr>
        <w:t xml:space="preserve"> et les régimes de soins de santé et </w:t>
      </w:r>
      <w:r w:rsidR="00F808B1" w:rsidRPr="00695142">
        <w:rPr>
          <w:iCs/>
          <w:lang w:val="fr-FR"/>
        </w:rPr>
        <w:t xml:space="preserve">de services </w:t>
      </w:r>
      <w:r w:rsidRPr="00695142">
        <w:rPr>
          <w:iCs/>
          <w:lang w:val="fr-FR"/>
        </w:rPr>
        <w:t xml:space="preserve">dentaires pour les pensionnés </w:t>
      </w:r>
      <w:r w:rsidR="00344AB0" w:rsidRPr="00695142">
        <w:rPr>
          <w:iCs/>
          <w:lang w:val="fr-FR"/>
        </w:rPr>
        <w:t>(</w:t>
      </w:r>
      <w:r w:rsidR="00317C59" w:rsidRPr="00695142">
        <w:rPr>
          <w:iCs/>
          <w:lang w:val="fr-FR"/>
        </w:rPr>
        <w:t>60</w:t>
      </w:r>
      <w:r w:rsidR="00F808B1" w:rsidRPr="00695142">
        <w:rPr>
          <w:iCs/>
          <w:lang w:val="fr-FR"/>
        </w:rPr>
        <w:t> </w:t>
      </w:r>
      <w:r w:rsidR="00344AB0" w:rsidRPr="00695142">
        <w:rPr>
          <w:iCs/>
          <w:lang w:val="fr-FR"/>
        </w:rPr>
        <w:t>%)</w:t>
      </w:r>
      <w:r w:rsidRPr="00695142">
        <w:rPr>
          <w:iCs/>
          <w:lang w:val="fr-FR"/>
        </w:rPr>
        <w:t xml:space="preserve">. </w:t>
      </w:r>
      <w:r w:rsidR="00F808B1" w:rsidRPr="00695142">
        <w:rPr>
          <w:iCs/>
          <w:lang w:val="fr-FR"/>
        </w:rPr>
        <w:t>En outre</w:t>
      </w:r>
      <w:r w:rsidRPr="00695142">
        <w:rPr>
          <w:iCs/>
          <w:lang w:val="fr-FR"/>
        </w:rPr>
        <w:t>,</w:t>
      </w:r>
      <w:r w:rsidR="00F808B1" w:rsidRPr="00695142">
        <w:rPr>
          <w:iCs/>
          <w:lang w:val="fr-FR"/>
        </w:rPr>
        <w:t xml:space="preserve"> le régime de pension de la fonction publique était, pour 44 % des répondants, l’un des trois principaux facteurs</w:t>
      </w:r>
      <w:r w:rsidRPr="00695142">
        <w:rPr>
          <w:iCs/>
          <w:lang w:val="fr-FR"/>
        </w:rPr>
        <w:t xml:space="preserve"> sous-tendant une telle décision. Bien que tous ces facteurs </w:t>
      </w:r>
      <w:r w:rsidR="00F808B1" w:rsidRPr="00695142">
        <w:rPr>
          <w:iCs/>
          <w:lang w:val="fr-FR"/>
        </w:rPr>
        <w:t>aient été</w:t>
      </w:r>
      <w:r w:rsidRPr="00695142">
        <w:rPr>
          <w:iCs/>
          <w:lang w:val="fr-FR"/>
        </w:rPr>
        <w:t xml:space="preserve"> importants, un nombre plus élevé de </w:t>
      </w:r>
      <w:r w:rsidR="005819E5" w:rsidRPr="00695142">
        <w:rPr>
          <w:iCs/>
          <w:lang w:val="fr-FR"/>
        </w:rPr>
        <w:t>participants</w:t>
      </w:r>
      <w:r w:rsidRPr="00695142">
        <w:rPr>
          <w:iCs/>
          <w:lang w:val="fr-FR"/>
        </w:rPr>
        <w:t xml:space="preserve"> retraités ont </w:t>
      </w:r>
      <w:r w:rsidR="00F808B1" w:rsidRPr="00695142">
        <w:rPr>
          <w:iCs/>
          <w:lang w:val="fr-FR"/>
        </w:rPr>
        <w:t>indiqué que le</w:t>
      </w:r>
      <w:r w:rsidRPr="00695142">
        <w:rPr>
          <w:iCs/>
          <w:lang w:val="fr-FR"/>
        </w:rPr>
        <w:t xml:space="preserve"> régime de pension </w:t>
      </w:r>
      <w:r w:rsidR="00344AB0" w:rsidRPr="00695142">
        <w:rPr>
          <w:iCs/>
          <w:lang w:val="fr-FR"/>
        </w:rPr>
        <w:t>(29</w:t>
      </w:r>
      <w:r w:rsidRPr="00695142">
        <w:rPr>
          <w:iCs/>
          <w:lang w:val="fr-FR"/>
        </w:rPr>
        <w:t xml:space="preserve"> </w:t>
      </w:r>
      <w:r w:rsidR="00344AB0" w:rsidRPr="00695142">
        <w:rPr>
          <w:iCs/>
          <w:lang w:val="fr-FR"/>
        </w:rPr>
        <w:t xml:space="preserve">%) </w:t>
      </w:r>
      <w:r w:rsidRPr="00695142">
        <w:rPr>
          <w:iCs/>
          <w:lang w:val="fr-FR"/>
        </w:rPr>
        <w:t xml:space="preserve">et </w:t>
      </w:r>
      <w:r w:rsidR="00F808B1" w:rsidRPr="00695142">
        <w:rPr>
          <w:iCs/>
          <w:lang w:val="fr-FR"/>
        </w:rPr>
        <w:t>l</w:t>
      </w:r>
      <w:r w:rsidRPr="00695142">
        <w:rPr>
          <w:iCs/>
          <w:lang w:val="fr-FR"/>
        </w:rPr>
        <w:t xml:space="preserve">es régimes de soins de santé et </w:t>
      </w:r>
      <w:r w:rsidR="00F808B1" w:rsidRPr="00695142">
        <w:rPr>
          <w:iCs/>
          <w:lang w:val="fr-FR"/>
        </w:rPr>
        <w:t xml:space="preserve">de services </w:t>
      </w:r>
      <w:r w:rsidRPr="00695142">
        <w:rPr>
          <w:iCs/>
          <w:lang w:val="fr-FR"/>
        </w:rPr>
        <w:t xml:space="preserve">dentaires pour les pensionnés </w:t>
      </w:r>
      <w:r w:rsidR="00344AB0" w:rsidRPr="00695142">
        <w:rPr>
          <w:iCs/>
          <w:lang w:val="fr-FR"/>
        </w:rPr>
        <w:t>(2</w:t>
      </w:r>
      <w:r w:rsidR="00317C59" w:rsidRPr="00695142">
        <w:rPr>
          <w:iCs/>
          <w:lang w:val="fr-FR"/>
        </w:rPr>
        <w:t>3</w:t>
      </w:r>
      <w:r w:rsidRPr="00695142">
        <w:rPr>
          <w:iCs/>
          <w:lang w:val="fr-FR"/>
        </w:rPr>
        <w:t xml:space="preserve"> </w:t>
      </w:r>
      <w:r w:rsidR="00344AB0" w:rsidRPr="00695142">
        <w:rPr>
          <w:iCs/>
          <w:lang w:val="fr-FR"/>
        </w:rPr>
        <w:t xml:space="preserve">%) </w:t>
      </w:r>
      <w:r w:rsidR="00F808B1" w:rsidRPr="00695142">
        <w:rPr>
          <w:iCs/>
          <w:lang w:val="fr-FR"/>
        </w:rPr>
        <w:t>se classaient en tête</w:t>
      </w:r>
      <w:r w:rsidRPr="00695142">
        <w:rPr>
          <w:iCs/>
          <w:lang w:val="fr-FR"/>
        </w:rPr>
        <w:t xml:space="preserve">. </w:t>
      </w:r>
      <w:r w:rsidR="00344AB0" w:rsidRPr="00695142">
        <w:rPr>
          <w:iCs/>
          <w:lang w:val="fr-FR"/>
        </w:rPr>
        <w:t xml:space="preserve">  </w:t>
      </w:r>
    </w:p>
    <w:p w14:paraId="3CB749EF" w14:textId="199A4B49" w:rsidR="00E87D4C" w:rsidRPr="00695142" w:rsidRDefault="00F808B1" w:rsidP="00DE5FE1">
      <w:pPr>
        <w:pStyle w:val="ListParagraph"/>
        <w:numPr>
          <w:ilvl w:val="0"/>
          <w:numId w:val="49"/>
        </w:numPr>
        <w:rPr>
          <w:iCs/>
          <w:lang w:val="fr-FR"/>
        </w:rPr>
      </w:pPr>
      <w:r w:rsidRPr="00695142">
        <w:rPr>
          <w:iCs/>
          <w:lang w:val="fr-FR"/>
        </w:rPr>
        <w:t>Pour d</w:t>
      </w:r>
      <w:r w:rsidR="00E309B1" w:rsidRPr="00695142">
        <w:rPr>
          <w:iCs/>
          <w:lang w:val="fr-FR"/>
        </w:rPr>
        <w:t xml:space="preserve">eux tiers des </w:t>
      </w:r>
      <w:r w:rsidR="005819E5" w:rsidRPr="00695142">
        <w:rPr>
          <w:iCs/>
          <w:lang w:val="fr-FR"/>
        </w:rPr>
        <w:t>participants</w:t>
      </w:r>
      <w:r w:rsidR="00E309B1" w:rsidRPr="00695142">
        <w:rPr>
          <w:iCs/>
          <w:lang w:val="fr-FR"/>
        </w:rPr>
        <w:t xml:space="preserve"> retraités</w:t>
      </w:r>
      <w:r w:rsidRPr="00695142">
        <w:rPr>
          <w:iCs/>
          <w:lang w:val="fr-FR"/>
        </w:rPr>
        <w:t xml:space="preserve">, </w:t>
      </w:r>
      <w:r w:rsidR="00BE7F68" w:rsidRPr="00695142">
        <w:rPr>
          <w:iCs/>
          <w:lang w:val="fr-FR"/>
        </w:rPr>
        <w:t>la rémunération</w:t>
      </w:r>
      <w:r w:rsidR="00E309B1" w:rsidRPr="00695142">
        <w:rPr>
          <w:iCs/>
          <w:lang w:val="fr-FR"/>
        </w:rPr>
        <w:t xml:space="preserve"> </w:t>
      </w:r>
      <w:r w:rsidR="00BF6FE2" w:rsidRPr="00695142">
        <w:rPr>
          <w:iCs/>
          <w:lang w:val="fr-FR"/>
        </w:rPr>
        <w:t>(67</w:t>
      </w:r>
      <w:r w:rsidR="00E309B1" w:rsidRPr="00695142">
        <w:rPr>
          <w:iCs/>
          <w:lang w:val="fr-FR"/>
        </w:rPr>
        <w:t xml:space="preserve"> </w:t>
      </w:r>
      <w:r w:rsidR="00BF6FE2" w:rsidRPr="00695142">
        <w:rPr>
          <w:iCs/>
          <w:lang w:val="fr-FR"/>
        </w:rPr>
        <w:t xml:space="preserve">%) </w:t>
      </w:r>
      <w:r w:rsidR="00E309B1" w:rsidRPr="00695142">
        <w:rPr>
          <w:iCs/>
          <w:lang w:val="fr-FR"/>
        </w:rPr>
        <w:t xml:space="preserve">et les congés payés </w:t>
      </w:r>
      <w:r w:rsidR="00BF6FE2" w:rsidRPr="00695142">
        <w:rPr>
          <w:iCs/>
          <w:lang w:val="fr-FR"/>
        </w:rPr>
        <w:t>(66</w:t>
      </w:r>
      <w:r w:rsidR="00E309B1" w:rsidRPr="00695142">
        <w:rPr>
          <w:iCs/>
          <w:lang w:val="fr-FR"/>
        </w:rPr>
        <w:t xml:space="preserve"> </w:t>
      </w:r>
      <w:r w:rsidR="00BF6FE2" w:rsidRPr="00695142">
        <w:rPr>
          <w:iCs/>
          <w:lang w:val="fr-FR"/>
        </w:rPr>
        <w:t>%)</w:t>
      </w:r>
      <w:r w:rsidR="00E309B1" w:rsidRPr="00695142">
        <w:rPr>
          <w:iCs/>
          <w:lang w:val="fr-FR"/>
        </w:rPr>
        <w:t xml:space="preserve"> </w:t>
      </w:r>
      <w:r w:rsidRPr="00695142">
        <w:rPr>
          <w:iCs/>
          <w:lang w:val="fr-FR"/>
        </w:rPr>
        <w:t>figuraient parmi</w:t>
      </w:r>
      <w:r w:rsidR="00E309B1" w:rsidRPr="00695142">
        <w:rPr>
          <w:iCs/>
          <w:lang w:val="fr-FR"/>
        </w:rPr>
        <w:t xml:space="preserve"> les trois plus grands facteurs </w:t>
      </w:r>
      <w:r w:rsidRPr="00695142">
        <w:rPr>
          <w:iCs/>
          <w:lang w:val="fr-FR"/>
        </w:rPr>
        <w:t>les ayant incités à</w:t>
      </w:r>
      <w:r w:rsidR="00E309B1" w:rsidRPr="00695142">
        <w:rPr>
          <w:iCs/>
          <w:lang w:val="fr-FR"/>
        </w:rPr>
        <w:t xml:space="preserve"> continuer </w:t>
      </w:r>
      <w:r w:rsidRPr="00695142">
        <w:rPr>
          <w:iCs/>
          <w:lang w:val="fr-FR"/>
        </w:rPr>
        <w:t>de</w:t>
      </w:r>
      <w:r w:rsidR="00E309B1" w:rsidRPr="00695142">
        <w:rPr>
          <w:iCs/>
          <w:lang w:val="fr-FR"/>
        </w:rPr>
        <w:t xml:space="preserve"> travailler pour le gouvernement fédéral. Les </w:t>
      </w:r>
      <w:r w:rsidR="005819E5" w:rsidRPr="00695142">
        <w:rPr>
          <w:iCs/>
          <w:lang w:val="fr-FR"/>
        </w:rPr>
        <w:t>participants</w:t>
      </w:r>
      <w:r w:rsidR="00E309B1" w:rsidRPr="00695142">
        <w:rPr>
          <w:iCs/>
          <w:lang w:val="fr-FR"/>
        </w:rPr>
        <w:t xml:space="preserve"> retraités sont toutefois plus susceptibles de considérer le régime de pension (37 %) comme le plus important facteur. </w:t>
      </w:r>
    </w:p>
    <w:p w14:paraId="59DDF638" w14:textId="0FD3B9F3" w:rsidR="00BF6FE2" w:rsidRPr="00695142" w:rsidRDefault="00E87D4C" w:rsidP="00E87D4C">
      <w:pPr>
        <w:pStyle w:val="ListParagraph"/>
        <w:numPr>
          <w:ilvl w:val="0"/>
          <w:numId w:val="49"/>
        </w:numPr>
        <w:spacing w:before="120"/>
        <w:contextualSpacing w:val="0"/>
        <w:rPr>
          <w:iCs/>
          <w:lang w:val="fr-FR"/>
        </w:rPr>
      </w:pPr>
      <w:r w:rsidRPr="00695142">
        <w:rPr>
          <w:iCs/>
          <w:lang w:val="fr-FR"/>
        </w:rPr>
        <w:t xml:space="preserve">Note : La présente recherche portait exclusivement sur les composantes du régime de rémunération de la fonction publique fédérale. Si l’étude avait eu une portée plus large et s’était attardée au recrutement et au maintien en poste, l’importance attribuée aux régimes de pension et </w:t>
      </w:r>
      <w:r w:rsidR="008F72E6" w:rsidRPr="00695142">
        <w:rPr>
          <w:iCs/>
          <w:lang w:val="fr-FR"/>
        </w:rPr>
        <w:t>d’avantages sociaux</w:t>
      </w:r>
      <w:r w:rsidRPr="00695142">
        <w:rPr>
          <w:iCs/>
          <w:lang w:val="fr-FR"/>
        </w:rPr>
        <w:t xml:space="preserve"> aurait peut-être été différente en comparaison avec d’autres facteurs, par exemple un travail utile, des occasions de croissance et d’avancement professionnel et l’équilibre entre le travail et la vie personnelle.  </w:t>
      </w:r>
      <w:r w:rsidR="00BF6FE2" w:rsidRPr="00695142">
        <w:rPr>
          <w:iCs/>
          <w:lang w:val="fr-FR"/>
        </w:rPr>
        <w:t xml:space="preserve"> </w:t>
      </w:r>
    </w:p>
    <w:p w14:paraId="32585A20" w14:textId="08E735E3" w:rsidR="005401A0" w:rsidRPr="00D82681" w:rsidRDefault="005401A0" w:rsidP="009F167E">
      <w:pPr>
        <w:spacing w:before="240" w:after="240"/>
        <w:ind w:left="288" w:hanging="288"/>
        <w:rPr>
          <w:b/>
          <w:bCs/>
          <w:iCs/>
          <w:color w:val="000000" w:themeColor="text1"/>
          <w:sz w:val="24"/>
          <w:szCs w:val="22"/>
          <w:lang w:val="fr-FR"/>
        </w:rPr>
      </w:pPr>
      <w:r w:rsidRPr="00D82681">
        <w:rPr>
          <w:b/>
          <w:bCs/>
          <w:iCs/>
          <w:color w:val="000000" w:themeColor="text1"/>
          <w:sz w:val="24"/>
          <w:szCs w:val="22"/>
          <w:lang w:val="fr-FR"/>
        </w:rPr>
        <w:t xml:space="preserve">B. </w:t>
      </w:r>
      <w:r w:rsidR="00E309B1" w:rsidRPr="00D82681">
        <w:rPr>
          <w:b/>
          <w:bCs/>
          <w:iCs/>
          <w:color w:val="000000" w:themeColor="text1"/>
          <w:sz w:val="24"/>
          <w:szCs w:val="22"/>
          <w:lang w:val="fr-FR"/>
        </w:rPr>
        <w:t xml:space="preserve">Opinions concernant les régimes de pension et </w:t>
      </w:r>
      <w:r w:rsidR="008F72E6" w:rsidRPr="00D82681">
        <w:rPr>
          <w:b/>
          <w:bCs/>
          <w:iCs/>
          <w:color w:val="000000" w:themeColor="text1"/>
          <w:sz w:val="24"/>
          <w:szCs w:val="22"/>
          <w:lang w:val="fr-FR"/>
        </w:rPr>
        <w:t>d’avantages sociaux</w:t>
      </w:r>
      <w:r w:rsidR="00E309B1" w:rsidRPr="00D82681">
        <w:rPr>
          <w:b/>
          <w:bCs/>
          <w:iCs/>
          <w:color w:val="000000" w:themeColor="text1"/>
          <w:sz w:val="24"/>
          <w:szCs w:val="22"/>
          <w:lang w:val="fr-FR"/>
        </w:rPr>
        <w:t xml:space="preserve"> de la fonction publique par rapport aux régimes offerts par d’autres employeurs</w:t>
      </w:r>
    </w:p>
    <w:p w14:paraId="64F9F0CC" w14:textId="708A1F42" w:rsidR="00E309B1" w:rsidRPr="00695142" w:rsidRDefault="00E309B1" w:rsidP="00E309B1">
      <w:pPr>
        <w:spacing w:after="120"/>
        <w:rPr>
          <w:b/>
          <w:bCs/>
          <w:iCs/>
          <w:color w:val="595959" w:themeColor="text1" w:themeTint="A6"/>
          <w:lang w:val="fr-FR"/>
        </w:rPr>
      </w:pPr>
      <w:r w:rsidRPr="00695142">
        <w:rPr>
          <w:b/>
          <w:bCs/>
          <w:iCs/>
          <w:color w:val="595959" w:themeColor="text1" w:themeTint="A6"/>
          <w:lang w:val="fr-FR"/>
        </w:rPr>
        <w:t xml:space="preserve">La majorité des </w:t>
      </w:r>
      <w:r w:rsidR="005819E5" w:rsidRPr="00695142">
        <w:rPr>
          <w:b/>
          <w:bCs/>
          <w:iCs/>
          <w:color w:val="595959" w:themeColor="text1" w:themeTint="A6"/>
          <w:lang w:val="fr-FR"/>
        </w:rPr>
        <w:t>participants</w:t>
      </w:r>
      <w:r w:rsidRPr="00695142">
        <w:rPr>
          <w:b/>
          <w:bCs/>
          <w:iCs/>
          <w:color w:val="595959" w:themeColor="text1" w:themeTint="A6"/>
          <w:lang w:val="fr-FR"/>
        </w:rPr>
        <w:t xml:space="preserve"> retraités sondés </w:t>
      </w:r>
      <w:r w:rsidR="0012707C" w:rsidRPr="00695142">
        <w:rPr>
          <w:b/>
          <w:bCs/>
          <w:iCs/>
          <w:color w:val="595959" w:themeColor="text1" w:themeTint="A6"/>
          <w:lang w:val="fr-FR"/>
        </w:rPr>
        <w:t>estiment</w:t>
      </w:r>
      <w:r w:rsidRPr="00695142">
        <w:rPr>
          <w:b/>
          <w:bCs/>
          <w:iCs/>
          <w:color w:val="595959" w:themeColor="text1" w:themeTint="A6"/>
          <w:lang w:val="fr-FR"/>
        </w:rPr>
        <w:t xml:space="preserve"> que le régime de pension de la fonction publique est plus avantageux que les régimes offerts par d’autres employeurs. </w:t>
      </w:r>
      <w:r w:rsidR="00F808B1" w:rsidRPr="00695142">
        <w:rPr>
          <w:b/>
          <w:bCs/>
          <w:iCs/>
          <w:color w:val="595959" w:themeColor="text1" w:themeTint="A6"/>
          <w:lang w:val="fr-FR"/>
        </w:rPr>
        <w:t>Pour ce qui est d</w:t>
      </w:r>
      <w:r w:rsidR="0012707C" w:rsidRPr="00695142">
        <w:rPr>
          <w:b/>
          <w:bCs/>
          <w:iCs/>
          <w:color w:val="595959" w:themeColor="text1" w:themeTint="A6"/>
          <w:lang w:val="fr-FR"/>
        </w:rPr>
        <w:t>u</w:t>
      </w:r>
      <w:r w:rsidR="00F808B1" w:rsidRPr="00695142">
        <w:rPr>
          <w:b/>
          <w:bCs/>
          <w:iCs/>
          <w:color w:val="595959" w:themeColor="text1" w:themeTint="A6"/>
          <w:lang w:val="fr-FR"/>
        </w:rPr>
        <w:t xml:space="preserve"> régime de soins de santé </w:t>
      </w:r>
      <w:r w:rsidR="0012707C" w:rsidRPr="00695142">
        <w:rPr>
          <w:b/>
          <w:bCs/>
          <w:iCs/>
          <w:color w:val="595959" w:themeColor="text1" w:themeTint="A6"/>
          <w:lang w:val="fr-FR"/>
        </w:rPr>
        <w:t>de la fonction publique</w:t>
      </w:r>
      <w:r w:rsidR="00F808B1" w:rsidRPr="00695142">
        <w:rPr>
          <w:b/>
          <w:bCs/>
          <w:iCs/>
          <w:color w:val="595959" w:themeColor="text1" w:themeTint="A6"/>
          <w:lang w:val="fr-FR"/>
        </w:rPr>
        <w:t xml:space="preserve"> et </w:t>
      </w:r>
      <w:r w:rsidR="0012707C" w:rsidRPr="00695142">
        <w:rPr>
          <w:b/>
          <w:bCs/>
          <w:iCs/>
          <w:color w:val="595959" w:themeColor="text1" w:themeTint="A6"/>
          <w:lang w:val="fr-FR"/>
        </w:rPr>
        <w:t>du</w:t>
      </w:r>
      <w:r w:rsidR="00F808B1" w:rsidRPr="00695142">
        <w:rPr>
          <w:b/>
          <w:bCs/>
          <w:iCs/>
          <w:color w:val="595959" w:themeColor="text1" w:themeTint="A6"/>
          <w:lang w:val="fr-FR"/>
        </w:rPr>
        <w:t xml:space="preserve"> régime de </w:t>
      </w:r>
      <w:r w:rsidR="0012707C" w:rsidRPr="00695142">
        <w:rPr>
          <w:b/>
          <w:bCs/>
          <w:iCs/>
          <w:color w:val="595959" w:themeColor="text1" w:themeTint="A6"/>
          <w:lang w:val="fr-FR"/>
        </w:rPr>
        <w:t>services</w:t>
      </w:r>
      <w:r w:rsidR="00F808B1" w:rsidRPr="00695142">
        <w:rPr>
          <w:b/>
          <w:bCs/>
          <w:iCs/>
          <w:color w:val="595959" w:themeColor="text1" w:themeTint="A6"/>
          <w:lang w:val="fr-FR"/>
        </w:rPr>
        <w:t xml:space="preserve"> dentaires pour les pensionnés</w:t>
      </w:r>
      <w:r w:rsidR="0012707C" w:rsidRPr="00695142">
        <w:rPr>
          <w:b/>
          <w:bCs/>
          <w:iCs/>
          <w:color w:val="595959" w:themeColor="text1" w:themeTint="A6"/>
          <w:lang w:val="fr-FR"/>
        </w:rPr>
        <w:t>, les</w:t>
      </w:r>
      <w:r w:rsidRPr="00695142">
        <w:rPr>
          <w:b/>
          <w:bCs/>
          <w:iCs/>
          <w:color w:val="595959" w:themeColor="text1" w:themeTint="A6"/>
          <w:lang w:val="fr-FR"/>
        </w:rPr>
        <w:t xml:space="preserve"> répondants </w:t>
      </w:r>
      <w:r w:rsidR="0012707C" w:rsidRPr="00695142">
        <w:rPr>
          <w:b/>
          <w:bCs/>
          <w:iCs/>
          <w:color w:val="595959" w:themeColor="text1" w:themeTint="A6"/>
          <w:lang w:val="fr-FR"/>
        </w:rPr>
        <w:t>se montrent</w:t>
      </w:r>
      <w:r w:rsidRPr="00695142">
        <w:rPr>
          <w:b/>
          <w:bCs/>
          <w:iCs/>
          <w:color w:val="595959" w:themeColor="text1" w:themeTint="A6"/>
          <w:lang w:val="fr-FR"/>
        </w:rPr>
        <w:t xml:space="preserve"> un peu moins </w:t>
      </w:r>
      <w:r w:rsidR="0012707C" w:rsidRPr="00695142">
        <w:rPr>
          <w:b/>
          <w:bCs/>
          <w:iCs/>
          <w:color w:val="595959" w:themeColor="text1" w:themeTint="A6"/>
          <w:lang w:val="fr-FR"/>
        </w:rPr>
        <w:t>certains</w:t>
      </w:r>
      <w:r w:rsidRPr="00695142">
        <w:rPr>
          <w:b/>
          <w:bCs/>
          <w:iCs/>
          <w:color w:val="595959" w:themeColor="text1" w:themeTint="A6"/>
          <w:lang w:val="fr-FR"/>
        </w:rPr>
        <w:t xml:space="preserve">. </w:t>
      </w:r>
    </w:p>
    <w:p w14:paraId="6397B92B" w14:textId="4DDCC988" w:rsidR="00E309B1" w:rsidRPr="00695142" w:rsidRDefault="0012707C" w:rsidP="00DE5FE1">
      <w:pPr>
        <w:pStyle w:val="ListParagraph"/>
        <w:numPr>
          <w:ilvl w:val="0"/>
          <w:numId w:val="50"/>
        </w:numPr>
        <w:spacing w:before="120" w:after="120"/>
        <w:contextualSpacing w:val="0"/>
        <w:rPr>
          <w:iCs/>
          <w:lang w:val="fr-FR"/>
        </w:rPr>
      </w:pPr>
      <w:r w:rsidRPr="00695142">
        <w:rPr>
          <w:iCs/>
          <w:lang w:val="fr-FR"/>
        </w:rPr>
        <w:t xml:space="preserve">S’ils le comparent </w:t>
      </w:r>
      <w:r w:rsidR="00E309B1" w:rsidRPr="00695142">
        <w:rPr>
          <w:iCs/>
          <w:lang w:val="fr-FR"/>
        </w:rPr>
        <w:t xml:space="preserve">aux régimes de pension offerts par d’autres employeurs, </w:t>
      </w:r>
      <w:r w:rsidRPr="00695142">
        <w:rPr>
          <w:iCs/>
          <w:lang w:val="fr-FR"/>
        </w:rPr>
        <w:t xml:space="preserve">les </w:t>
      </w:r>
      <w:r w:rsidR="00E309B1" w:rsidRPr="00695142">
        <w:rPr>
          <w:iCs/>
          <w:lang w:val="fr-FR"/>
        </w:rPr>
        <w:t xml:space="preserve">trois quarts des </w:t>
      </w:r>
      <w:r w:rsidR="005819E5" w:rsidRPr="00695142">
        <w:rPr>
          <w:iCs/>
          <w:lang w:val="fr-FR"/>
        </w:rPr>
        <w:t>participants</w:t>
      </w:r>
      <w:r w:rsidR="00E309B1" w:rsidRPr="00695142">
        <w:rPr>
          <w:iCs/>
          <w:lang w:val="fr-FR"/>
        </w:rPr>
        <w:t xml:space="preserve"> retraités sont d’avis que le régime de pension du gouvernement fédéral est beaucoup plus (4</w:t>
      </w:r>
      <w:r w:rsidR="00513152" w:rsidRPr="00695142">
        <w:rPr>
          <w:iCs/>
          <w:lang w:val="fr-FR"/>
        </w:rPr>
        <w:t>5</w:t>
      </w:r>
      <w:r w:rsidR="00E309B1" w:rsidRPr="00695142">
        <w:rPr>
          <w:iCs/>
          <w:lang w:val="fr-FR"/>
        </w:rPr>
        <w:t xml:space="preserve"> %) ou plus (</w:t>
      </w:r>
      <w:r w:rsidR="00513152" w:rsidRPr="00695142">
        <w:rPr>
          <w:iCs/>
          <w:lang w:val="fr-FR"/>
        </w:rPr>
        <w:t>29</w:t>
      </w:r>
      <w:r w:rsidR="00E309B1" w:rsidRPr="00695142">
        <w:rPr>
          <w:iCs/>
          <w:lang w:val="fr-FR"/>
        </w:rPr>
        <w:t xml:space="preserve"> %) avantageux. </w:t>
      </w:r>
    </w:p>
    <w:p w14:paraId="74E91945" w14:textId="673E544B" w:rsidR="00364633" w:rsidRPr="00695142" w:rsidRDefault="00513152" w:rsidP="00DE5FE1">
      <w:pPr>
        <w:pStyle w:val="ListParagraph"/>
        <w:numPr>
          <w:ilvl w:val="0"/>
          <w:numId w:val="50"/>
        </w:numPr>
        <w:rPr>
          <w:iCs/>
          <w:lang w:val="fr-FR"/>
        </w:rPr>
      </w:pPr>
      <w:r w:rsidRPr="00695142">
        <w:rPr>
          <w:iCs/>
          <w:lang w:val="fr-FR"/>
        </w:rPr>
        <w:t xml:space="preserve">Cinquante-six pour cent des répondants estiment que le régime de soins de santé de la fonction publique est </w:t>
      </w:r>
      <w:r w:rsidR="00E309B1" w:rsidRPr="00695142">
        <w:rPr>
          <w:iCs/>
          <w:lang w:val="fr-FR"/>
        </w:rPr>
        <w:t>plus</w:t>
      </w:r>
      <w:r w:rsidRPr="00695142">
        <w:rPr>
          <w:iCs/>
          <w:lang w:val="fr-FR"/>
        </w:rPr>
        <w:t xml:space="preserve"> ou beaucoup plus</w:t>
      </w:r>
      <w:r w:rsidR="00E309B1" w:rsidRPr="00695142">
        <w:rPr>
          <w:iCs/>
          <w:lang w:val="fr-FR"/>
        </w:rPr>
        <w:t xml:space="preserve"> avantageux que </w:t>
      </w:r>
      <w:r w:rsidR="0012707C" w:rsidRPr="00695142">
        <w:rPr>
          <w:iCs/>
          <w:lang w:val="fr-FR"/>
        </w:rPr>
        <w:t xml:space="preserve">les régimes </w:t>
      </w:r>
      <w:r w:rsidRPr="00695142">
        <w:rPr>
          <w:iCs/>
          <w:lang w:val="fr-FR"/>
        </w:rPr>
        <w:t>offert</w:t>
      </w:r>
      <w:r w:rsidR="0012707C" w:rsidRPr="00695142">
        <w:rPr>
          <w:iCs/>
          <w:lang w:val="fr-FR"/>
        </w:rPr>
        <w:t>s</w:t>
      </w:r>
      <w:r w:rsidR="00E309B1" w:rsidRPr="00695142">
        <w:rPr>
          <w:iCs/>
          <w:lang w:val="fr-FR"/>
        </w:rPr>
        <w:t xml:space="preserve"> par d’autres employeurs</w:t>
      </w:r>
      <w:r w:rsidR="0012707C" w:rsidRPr="00695142">
        <w:rPr>
          <w:iCs/>
          <w:lang w:val="fr-FR"/>
        </w:rPr>
        <w:t>;</w:t>
      </w:r>
      <w:r w:rsidRPr="00695142">
        <w:rPr>
          <w:iCs/>
          <w:lang w:val="fr-FR"/>
        </w:rPr>
        <w:t xml:space="preserve"> 47 % sont d</w:t>
      </w:r>
      <w:r w:rsidR="0012707C" w:rsidRPr="00695142">
        <w:rPr>
          <w:iCs/>
          <w:lang w:val="fr-FR"/>
        </w:rPr>
        <w:t xml:space="preserve">u même </w:t>
      </w:r>
      <w:r w:rsidRPr="00695142">
        <w:rPr>
          <w:iCs/>
          <w:lang w:val="fr-FR"/>
        </w:rPr>
        <w:t xml:space="preserve">avis pour ce qui est du régime de </w:t>
      </w:r>
      <w:r w:rsidR="0012707C" w:rsidRPr="00695142">
        <w:rPr>
          <w:iCs/>
          <w:lang w:val="fr-FR"/>
        </w:rPr>
        <w:t xml:space="preserve">services </w:t>
      </w:r>
      <w:r w:rsidRPr="00695142">
        <w:rPr>
          <w:iCs/>
          <w:lang w:val="fr-FR"/>
        </w:rPr>
        <w:t xml:space="preserve">dentaires pour les pensionnés. </w:t>
      </w:r>
      <w:r w:rsidR="00364633" w:rsidRPr="00695142">
        <w:rPr>
          <w:iCs/>
          <w:lang w:val="fr-FR"/>
        </w:rPr>
        <w:t xml:space="preserve"> </w:t>
      </w:r>
    </w:p>
    <w:p w14:paraId="63A7AA80" w14:textId="233F7B45" w:rsidR="003D725A" w:rsidRPr="00D82681" w:rsidRDefault="003D725A" w:rsidP="003D725A">
      <w:pPr>
        <w:pStyle w:val="Heading4"/>
        <w:spacing w:after="240"/>
        <w:rPr>
          <w:i w:val="0"/>
          <w:color w:val="000000" w:themeColor="text1"/>
          <w:lang w:val="fr-FR"/>
        </w:rPr>
      </w:pPr>
      <w:r w:rsidRPr="00D82681">
        <w:rPr>
          <w:i w:val="0"/>
          <w:color w:val="000000" w:themeColor="text1"/>
          <w:sz w:val="24"/>
          <w:szCs w:val="22"/>
          <w:lang w:val="fr-FR"/>
        </w:rPr>
        <w:lastRenderedPageBreak/>
        <w:t xml:space="preserve">C. </w:t>
      </w:r>
      <w:r w:rsidR="00E309B1" w:rsidRPr="00D82681">
        <w:rPr>
          <w:i w:val="0"/>
          <w:color w:val="000000" w:themeColor="text1"/>
          <w:sz w:val="24"/>
          <w:szCs w:val="22"/>
          <w:lang w:val="fr-FR"/>
        </w:rPr>
        <w:t xml:space="preserve">Connaissance des régimes de pension et </w:t>
      </w:r>
      <w:r w:rsidR="008F72E6" w:rsidRPr="00D82681">
        <w:rPr>
          <w:i w:val="0"/>
          <w:color w:val="000000" w:themeColor="text1"/>
          <w:sz w:val="24"/>
          <w:szCs w:val="22"/>
          <w:lang w:val="fr-FR"/>
        </w:rPr>
        <w:t>d’avantages sociaux</w:t>
      </w:r>
      <w:r w:rsidR="00E309B1" w:rsidRPr="00D82681">
        <w:rPr>
          <w:i w:val="0"/>
          <w:color w:val="000000" w:themeColor="text1"/>
          <w:sz w:val="24"/>
          <w:szCs w:val="22"/>
          <w:lang w:val="fr-FR"/>
        </w:rPr>
        <w:t xml:space="preserve"> de la fonction publique</w:t>
      </w:r>
    </w:p>
    <w:p w14:paraId="50F60C52" w14:textId="314ED0E1" w:rsidR="00513152" w:rsidRPr="00695142" w:rsidRDefault="00513152" w:rsidP="00513152">
      <w:pPr>
        <w:pStyle w:val="Heading4"/>
        <w:spacing w:before="0"/>
        <w:rPr>
          <w:i w:val="0"/>
          <w:lang w:val="fr-FR"/>
        </w:rPr>
      </w:pPr>
      <w:r w:rsidRPr="00695142">
        <w:rPr>
          <w:i w:val="0"/>
          <w:lang w:val="fr-FR"/>
        </w:rPr>
        <w:t xml:space="preserve">Les </w:t>
      </w:r>
      <w:r w:rsidR="005819E5" w:rsidRPr="00695142">
        <w:rPr>
          <w:i w:val="0"/>
          <w:lang w:val="fr-FR"/>
        </w:rPr>
        <w:t>participants</w:t>
      </w:r>
      <w:r w:rsidRPr="00695142">
        <w:rPr>
          <w:i w:val="0"/>
          <w:lang w:val="fr-FR"/>
        </w:rPr>
        <w:t xml:space="preserve"> retraités </w:t>
      </w:r>
      <w:r w:rsidR="0012707C" w:rsidRPr="00695142">
        <w:rPr>
          <w:i w:val="0"/>
          <w:lang w:val="fr-FR"/>
        </w:rPr>
        <w:t>jugent</w:t>
      </w:r>
      <w:r w:rsidRPr="00695142">
        <w:rPr>
          <w:i w:val="0"/>
          <w:lang w:val="fr-FR"/>
        </w:rPr>
        <w:t xml:space="preserve"> qu’ils sont bien </w:t>
      </w:r>
      <w:r w:rsidR="0012707C" w:rsidRPr="00695142">
        <w:rPr>
          <w:i w:val="0"/>
          <w:lang w:val="fr-FR"/>
        </w:rPr>
        <w:t>renseignés</w:t>
      </w:r>
      <w:r w:rsidRPr="00695142">
        <w:rPr>
          <w:i w:val="0"/>
          <w:lang w:val="fr-FR"/>
        </w:rPr>
        <w:t xml:space="preserve"> au sujet des régimes de pension et </w:t>
      </w:r>
      <w:r w:rsidR="008F72E6" w:rsidRPr="00695142">
        <w:rPr>
          <w:i w:val="0"/>
          <w:lang w:val="fr-FR"/>
        </w:rPr>
        <w:t>d’avantages sociaux</w:t>
      </w:r>
      <w:r w:rsidRPr="00695142">
        <w:rPr>
          <w:i w:val="0"/>
          <w:lang w:val="fr-FR"/>
        </w:rPr>
        <w:t xml:space="preserve">; la plupart d’entre eux estiment qu’ils ont un niveau de connaissance intermédiaire ou avancé par rapport aux diverses caractéristiques des régimes. </w:t>
      </w:r>
    </w:p>
    <w:p w14:paraId="0A438939" w14:textId="7A38E59E" w:rsidR="00513152" w:rsidRPr="00695142" w:rsidRDefault="00513152" w:rsidP="00DE5FE1">
      <w:pPr>
        <w:pStyle w:val="ListParagraph"/>
        <w:numPr>
          <w:ilvl w:val="0"/>
          <w:numId w:val="51"/>
        </w:numPr>
        <w:spacing w:after="120"/>
        <w:contextualSpacing w:val="0"/>
        <w:rPr>
          <w:iCs/>
          <w:lang w:val="fr-FR"/>
        </w:rPr>
      </w:pPr>
      <w:r w:rsidRPr="00695142">
        <w:rPr>
          <w:iCs/>
          <w:lang w:val="fr-FR"/>
        </w:rPr>
        <w:t xml:space="preserve">Neuf </w:t>
      </w:r>
      <w:r w:rsidR="005819E5" w:rsidRPr="00695142">
        <w:rPr>
          <w:iCs/>
          <w:lang w:val="fr-FR"/>
        </w:rPr>
        <w:t>participants</w:t>
      </w:r>
      <w:r w:rsidRPr="00695142">
        <w:rPr>
          <w:iCs/>
          <w:lang w:val="fr-FR"/>
        </w:rPr>
        <w:t xml:space="preserve"> retraités sur 10 (90 %) se disent au moins assez informés au sujet des régimes de pension et </w:t>
      </w:r>
      <w:r w:rsidR="008F72E6" w:rsidRPr="00695142">
        <w:rPr>
          <w:iCs/>
          <w:lang w:val="fr-FR"/>
        </w:rPr>
        <w:t>d’avantages sociaux</w:t>
      </w:r>
      <w:r w:rsidRPr="00695142">
        <w:rPr>
          <w:iCs/>
          <w:lang w:val="fr-FR"/>
        </w:rPr>
        <w:t xml:space="preserve"> de la fonction publique. </w:t>
      </w:r>
    </w:p>
    <w:p w14:paraId="2768590A" w14:textId="0F43E0C7" w:rsidR="00513152" w:rsidRPr="00695142" w:rsidRDefault="00513152" w:rsidP="00DE5FE1">
      <w:pPr>
        <w:pStyle w:val="ListParagraph"/>
        <w:numPr>
          <w:ilvl w:val="0"/>
          <w:numId w:val="51"/>
        </w:numPr>
        <w:spacing w:after="120"/>
        <w:contextualSpacing w:val="0"/>
        <w:rPr>
          <w:iCs/>
          <w:lang w:val="fr-FR"/>
        </w:rPr>
      </w:pPr>
      <w:r w:rsidRPr="00695142">
        <w:rPr>
          <w:iCs/>
          <w:lang w:val="fr-FR"/>
        </w:rPr>
        <w:t>Lorsqu’on leur demande d’évaluer leur</w:t>
      </w:r>
      <w:r w:rsidR="0012707C" w:rsidRPr="00695142">
        <w:rPr>
          <w:iCs/>
          <w:lang w:val="fr-FR"/>
        </w:rPr>
        <w:t xml:space="preserve"> niveau de</w:t>
      </w:r>
      <w:r w:rsidRPr="00695142">
        <w:rPr>
          <w:iCs/>
          <w:lang w:val="fr-FR"/>
        </w:rPr>
        <w:t xml:space="preserve"> connaissance</w:t>
      </w:r>
      <w:r w:rsidR="0012707C" w:rsidRPr="00695142">
        <w:rPr>
          <w:iCs/>
          <w:lang w:val="fr-FR"/>
        </w:rPr>
        <w:t xml:space="preserve"> par rapport aux </w:t>
      </w:r>
      <w:r w:rsidRPr="00695142">
        <w:rPr>
          <w:iCs/>
          <w:lang w:val="fr-FR"/>
        </w:rPr>
        <w:t xml:space="preserve">diverses caractéristiques des régimes de pension et </w:t>
      </w:r>
      <w:r w:rsidR="008F72E6" w:rsidRPr="00695142">
        <w:rPr>
          <w:iCs/>
          <w:lang w:val="fr-FR"/>
        </w:rPr>
        <w:t>d’avantages sociaux</w:t>
      </w:r>
      <w:r w:rsidRPr="00695142">
        <w:rPr>
          <w:iCs/>
          <w:lang w:val="fr-FR"/>
        </w:rPr>
        <w:t xml:space="preserve">, au moins six </w:t>
      </w:r>
      <w:r w:rsidR="005819E5" w:rsidRPr="00695142">
        <w:rPr>
          <w:iCs/>
          <w:lang w:val="fr-FR"/>
        </w:rPr>
        <w:t>participants</w:t>
      </w:r>
      <w:r w:rsidRPr="00695142">
        <w:rPr>
          <w:iCs/>
          <w:lang w:val="fr-FR"/>
        </w:rPr>
        <w:t xml:space="preserve"> retraités sur 10 (60</w:t>
      </w:r>
      <w:r w:rsidR="00656815" w:rsidRPr="00695142">
        <w:rPr>
          <w:iCs/>
          <w:lang w:val="fr-FR"/>
        </w:rPr>
        <w:t> </w:t>
      </w:r>
      <w:r w:rsidRPr="00695142">
        <w:rPr>
          <w:iCs/>
          <w:lang w:val="fr-FR"/>
        </w:rPr>
        <w:t xml:space="preserve">%) estiment qu’ils ont un niveau </w:t>
      </w:r>
      <w:r w:rsidR="0012707C" w:rsidRPr="00695142">
        <w:rPr>
          <w:iCs/>
          <w:lang w:val="fr-FR"/>
        </w:rPr>
        <w:t xml:space="preserve">de connaissance </w:t>
      </w:r>
      <w:r w:rsidRPr="00695142">
        <w:rPr>
          <w:iCs/>
          <w:lang w:val="fr-FR"/>
        </w:rPr>
        <w:t xml:space="preserve">intermédiaire ou avancé </w:t>
      </w:r>
      <w:r w:rsidR="0012707C" w:rsidRPr="00695142">
        <w:rPr>
          <w:iCs/>
          <w:lang w:val="fr-FR"/>
        </w:rPr>
        <w:t xml:space="preserve">relativement aux </w:t>
      </w:r>
      <w:r w:rsidRPr="00695142">
        <w:rPr>
          <w:iCs/>
          <w:lang w:val="fr-FR"/>
        </w:rPr>
        <w:t xml:space="preserve">caractéristiques </w:t>
      </w:r>
      <w:r w:rsidR="0012707C" w:rsidRPr="00695142">
        <w:rPr>
          <w:iCs/>
          <w:lang w:val="fr-FR"/>
        </w:rPr>
        <w:t>mentionnée</w:t>
      </w:r>
      <w:r w:rsidRPr="00695142">
        <w:rPr>
          <w:iCs/>
          <w:lang w:val="fr-FR"/>
        </w:rPr>
        <w:t xml:space="preserve">s. Ils possèdent des connaissances plus </w:t>
      </w:r>
      <w:r w:rsidR="004876DA" w:rsidRPr="00695142">
        <w:rPr>
          <w:iCs/>
          <w:color w:val="000000"/>
          <w:lang w:val="fr-CA"/>
        </w:rPr>
        <w:t>avancées</w:t>
      </w:r>
      <w:r w:rsidRPr="00695142">
        <w:rPr>
          <w:iCs/>
          <w:lang w:val="fr-FR"/>
        </w:rPr>
        <w:t xml:space="preserve"> </w:t>
      </w:r>
      <w:r w:rsidR="0012707C" w:rsidRPr="00695142">
        <w:rPr>
          <w:iCs/>
          <w:lang w:val="fr-FR"/>
        </w:rPr>
        <w:t>principalement</w:t>
      </w:r>
      <w:r w:rsidRPr="00695142">
        <w:rPr>
          <w:iCs/>
          <w:lang w:val="fr-FR"/>
        </w:rPr>
        <w:t xml:space="preserve"> en ce qui concerne l’indexation (41 %), le calcul de la pension (34 %) et les avantages du régime de soins de santé de la fonction publique (33</w:t>
      </w:r>
      <w:r w:rsidR="0012707C" w:rsidRPr="00695142">
        <w:rPr>
          <w:iCs/>
          <w:lang w:val="fr-FR"/>
        </w:rPr>
        <w:t> </w:t>
      </w:r>
      <w:r w:rsidRPr="00695142">
        <w:rPr>
          <w:iCs/>
          <w:lang w:val="fr-FR"/>
        </w:rPr>
        <w:t xml:space="preserve">%). </w:t>
      </w:r>
    </w:p>
    <w:p w14:paraId="6AB2BA54" w14:textId="72DEE050" w:rsidR="003D725A" w:rsidRPr="00D82681" w:rsidRDefault="003D725A" w:rsidP="003D725A">
      <w:pPr>
        <w:pStyle w:val="Heading4"/>
        <w:spacing w:after="240"/>
        <w:ind w:left="281" w:hanging="281"/>
        <w:rPr>
          <w:i w:val="0"/>
          <w:color w:val="000000" w:themeColor="text1"/>
          <w:sz w:val="24"/>
          <w:szCs w:val="24"/>
          <w:lang w:val="fr-FR"/>
        </w:rPr>
      </w:pPr>
      <w:r w:rsidRPr="00D82681">
        <w:rPr>
          <w:i w:val="0"/>
          <w:color w:val="000000" w:themeColor="text1"/>
          <w:sz w:val="24"/>
          <w:szCs w:val="24"/>
          <w:lang w:val="fr-FR"/>
        </w:rPr>
        <w:t xml:space="preserve">D. </w:t>
      </w:r>
      <w:r w:rsidR="00E309B1" w:rsidRPr="00D82681">
        <w:rPr>
          <w:i w:val="0"/>
          <w:color w:val="000000" w:themeColor="text1"/>
          <w:sz w:val="24"/>
          <w:szCs w:val="24"/>
          <w:lang w:val="fr-FR"/>
        </w:rPr>
        <w:t xml:space="preserve">Perceptions des enjeux concernant les renseignements liés aux régimes de pension et </w:t>
      </w:r>
      <w:r w:rsidR="008F72E6" w:rsidRPr="00D82681">
        <w:rPr>
          <w:i w:val="0"/>
          <w:color w:val="000000" w:themeColor="text1"/>
          <w:sz w:val="24"/>
          <w:szCs w:val="24"/>
          <w:lang w:val="fr-FR"/>
        </w:rPr>
        <w:t>d’avantages sociaux</w:t>
      </w:r>
      <w:r w:rsidR="00E309B1" w:rsidRPr="00D82681">
        <w:rPr>
          <w:i w:val="0"/>
          <w:color w:val="000000" w:themeColor="text1"/>
          <w:sz w:val="24"/>
          <w:szCs w:val="24"/>
          <w:lang w:val="fr-FR"/>
        </w:rPr>
        <w:t xml:space="preserve"> et intérêt </w:t>
      </w:r>
      <w:r w:rsidR="0012707C" w:rsidRPr="00D82681">
        <w:rPr>
          <w:i w:val="0"/>
          <w:color w:val="000000" w:themeColor="text1"/>
          <w:sz w:val="24"/>
          <w:szCs w:val="24"/>
          <w:lang w:val="fr-FR"/>
        </w:rPr>
        <w:t>à</w:t>
      </w:r>
      <w:r w:rsidR="00E309B1" w:rsidRPr="00D82681">
        <w:rPr>
          <w:i w:val="0"/>
          <w:color w:val="000000" w:themeColor="text1"/>
          <w:sz w:val="24"/>
          <w:szCs w:val="24"/>
          <w:lang w:val="fr-FR"/>
        </w:rPr>
        <w:t xml:space="preserve"> recevoir davantage d’information</w:t>
      </w:r>
    </w:p>
    <w:p w14:paraId="5C7D5002" w14:textId="02FA63C4" w:rsidR="00513152" w:rsidRPr="00695142" w:rsidRDefault="00513152" w:rsidP="00513152">
      <w:pPr>
        <w:pStyle w:val="Heading4"/>
        <w:rPr>
          <w:i w:val="0"/>
          <w:lang w:val="fr-FR"/>
        </w:rPr>
      </w:pPr>
      <w:r w:rsidRPr="00695142">
        <w:rPr>
          <w:i w:val="0"/>
          <w:lang w:val="fr-FR"/>
        </w:rPr>
        <w:t xml:space="preserve">Les perceptions des enjeux concernant les renseignements liés aux régimes de pension et </w:t>
      </w:r>
      <w:r w:rsidR="008F72E6" w:rsidRPr="00695142">
        <w:rPr>
          <w:i w:val="0"/>
          <w:lang w:val="fr-FR"/>
        </w:rPr>
        <w:t>d’avantages sociaux</w:t>
      </w:r>
      <w:r w:rsidRPr="00695142">
        <w:rPr>
          <w:i w:val="0"/>
          <w:lang w:val="fr-FR"/>
        </w:rPr>
        <w:t xml:space="preserve"> varient considérablement. La majorité des </w:t>
      </w:r>
      <w:r w:rsidR="005819E5" w:rsidRPr="00695142">
        <w:rPr>
          <w:i w:val="0"/>
          <w:lang w:val="fr-FR"/>
        </w:rPr>
        <w:t>participants</w:t>
      </w:r>
      <w:r w:rsidRPr="00695142">
        <w:rPr>
          <w:i w:val="0"/>
          <w:lang w:val="fr-FR"/>
        </w:rPr>
        <w:t xml:space="preserve"> retraités aimeraient en savoir davantage au sujet des prestations de survivant</w:t>
      </w:r>
      <w:r w:rsidRPr="00695142">
        <w:rPr>
          <w:rFonts w:cstheme="minorHAnsi"/>
          <w:i w:val="0"/>
          <w:lang w:val="fr-FR"/>
        </w:rPr>
        <w:t xml:space="preserve">, de la prestation supplémentaire de décès et des frais admissibles relatifs aux soins de santé. </w:t>
      </w:r>
    </w:p>
    <w:p w14:paraId="6723F3C1" w14:textId="454CE480" w:rsidR="00513152" w:rsidRPr="00695142" w:rsidRDefault="00513152" w:rsidP="00DE5FE1">
      <w:pPr>
        <w:pStyle w:val="ListParagraph"/>
        <w:numPr>
          <w:ilvl w:val="0"/>
          <w:numId w:val="52"/>
        </w:numPr>
        <w:spacing w:before="120" w:after="120"/>
        <w:contextualSpacing w:val="0"/>
        <w:rPr>
          <w:rFonts w:cs="Arial"/>
          <w:iCs/>
          <w:szCs w:val="28"/>
          <w:lang w:val="fr-FR"/>
        </w:rPr>
      </w:pPr>
      <w:r w:rsidRPr="00695142">
        <w:rPr>
          <w:rFonts w:cs="Arial"/>
          <w:iCs/>
          <w:szCs w:val="28"/>
          <w:lang w:val="fr-FR"/>
        </w:rPr>
        <w:t xml:space="preserve">Nous avons présenté aux </w:t>
      </w:r>
      <w:r w:rsidR="005819E5" w:rsidRPr="00695142">
        <w:rPr>
          <w:rFonts w:cs="Arial"/>
          <w:iCs/>
          <w:szCs w:val="28"/>
          <w:lang w:val="fr-FR"/>
        </w:rPr>
        <w:t>participants</w:t>
      </w:r>
      <w:r w:rsidRPr="00695142">
        <w:rPr>
          <w:rFonts w:cs="Arial"/>
          <w:iCs/>
          <w:szCs w:val="28"/>
          <w:lang w:val="fr-FR"/>
        </w:rPr>
        <w:t xml:space="preserve"> retraités une série d’énoncés au sujet des régimes de pension et </w:t>
      </w:r>
      <w:r w:rsidR="008F72E6" w:rsidRPr="00695142">
        <w:rPr>
          <w:rFonts w:cs="Arial"/>
          <w:iCs/>
          <w:szCs w:val="28"/>
          <w:lang w:val="fr-FR"/>
        </w:rPr>
        <w:t>d’avantages sociaux</w:t>
      </w:r>
      <w:r w:rsidRPr="00695142">
        <w:rPr>
          <w:rFonts w:cs="Arial"/>
          <w:iCs/>
          <w:szCs w:val="28"/>
          <w:lang w:val="fr-FR"/>
        </w:rPr>
        <w:t xml:space="preserve"> de la fonction publique et nous leur avons demandé d’indiquer dans quelle mesure ils étaient d’accord ou en désaccord avec chacun d’eux. Ils étaient principalement d’accord </w:t>
      </w:r>
      <w:r w:rsidR="0012707C" w:rsidRPr="00695142">
        <w:rPr>
          <w:rFonts w:cs="Arial"/>
          <w:iCs/>
          <w:szCs w:val="28"/>
          <w:lang w:val="fr-FR"/>
        </w:rPr>
        <w:t>avec ce qui suit</w:t>
      </w:r>
      <w:r w:rsidR="00C37010" w:rsidRPr="00695142">
        <w:rPr>
          <w:rFonts w:cs="Arial"/>
          <w:iCs/>
          <w:szCs w:val="28"/>
          <w:lang w:val="fr-FR"/>
        </w:rPr>
        <w:t xml:space="preserve"> : ils savent où trouver de l’information au sujet du régime (82 % pour le régime de pension et 73 </w:t>
      </w:r>
      <w:r w:rsidR="00656815" w:rsidRPr="00695142">
        <w:rPr>
          <w:rFonts w:cs="Arial"/>
          <w:iCs/>
          <w:szCs w:val="28"/>
          <w:lang w:val="fr-FR"/>
        </w:rPr>
        <w:t>%</w:t>
      </w:r>
      <w:r w:rsidR="00C37010" w:rsidRPr="00695142">
        <w:rPr>
          <w:rFonts w:cs="Arial"/>
          <w:iCs/>
          <w:szCs w:val="28"/>
          <w:lang w:val="fr-FR"/>
        </w:rPr>
        <w:t xml:space="preserve"> pour les régimes </w:t>
      </w:r>
      <w:r w:rsidR="008F72E6" w:rsidRPr="00695142">
        <w:rPr>
          <w:rFonts w:cs="Arial"/>
          <w:iCs/>
          <w:szCs w:val="28"/>
          <w:lang w:val="fr-FR"/>
        </w:rPr>
        <w:t>d’avantages sociaux</w:t>
      </w:r>
      <w:r w:rsidR="00C37010" w:rsidRPr="00695142">
        <w:rPr>
          <w:rFonts w:cs="Arial"/>
          <w:iCs/>
          <w:szCs w:val="28"/>
          <w:lang w:val="fr-FR"/>
        </w:rPr>
        <w:t xml:space="preserve">), ils font confiance à l’information </w:t>
      </w:r>
      <w:r w:rsidR="0012707C" w:rsidRPr="00695142">
        <w:rPr>
          <w:rFonts w:cs="Arial"/>
          <w:iCs/>
          <w:szCs w:val="28"/>
          <w:lang w:val="fr-FR"/>
        </w:rPr>
        <w:t>fourni</w:t>
      </w:r>
      <w:r w:rsidR="00C37010" w:rsidRPr="00695142">
        <w:rPr>
          <w:rFonts w:cs="Arial"/>
          <w:iCs/>
          <w:szCs w:val="28"/>
          <w:lang w:val="fr-FR"/>
        </w:rPr>
        <w:t xml:space="preserve">e (77 % pour le régime de pension et 74 % pour les régimes </w:t>
      </w:r>
      <w:r w:rsidR="008F72E6" w:rsidRPr="00695142">
        <w:rPr>
          <w:rFonts w:cs="Arial"/>
          <w:iCs/>
          <w:szCs w:val="28"/>
          <w:lang w:val="fr-FR"/>
        </w:rPr>
        <w:t>d’avantages sociaux</w:t>
      </w:r>
      <w:r w:rsidR="00C37010" w:rsidRPr="00695142">
        <w:rPr>
          <w:rFonts w:cs="Arial"/>
          <w:iCs/>
          <w:szCs w:val="28"/>
          <w:lang w:val="fr-FR"/>
        </w:rPr>
        <w:t xml:space="preserve">) et ils comprennent les renseignements obtenus (74 % pour le régime de pension et 70 % pour les régimes </w:t>
      </w:r>
      <w:r w:rsidR="008F72E6" w:rsidRPr="00695142">
        <w:rPr>
          <w:rFonts w:cs="Arial"/>
          <w:iCs/>
          <w:szCs w:val="28"/>
          <w:lang w:val="fr-FR"/>
        </w:rPr>
        <w:t>d’avantages sociaux</w:t>
      </w:r>
      <w:r w:rsidR="00C37010" w:rsidRPr="00695142">
        <w:rPr>
          <w:rFonts w:cs="Arial"/>
          <w:iCs/>
          <w:szCs w:val="28"/>
          <w:lang w:val="fr-FR"/>
        </w:rPr>
        <w:t xml:space="preserve">). </w:t>
      </w:r>
    </w:p>
    <w:p w14:paraId="115D6948" w14:textId="0FBA8ADF" w:rsidR="00513152" w:rsidRPr="00695142" w:rsidRDefault="00C37010" w:rsidP="00DE5FE1">
      <w:pPr>
        <w:pStyle w:val="ListParagraph"/>
        <w:numPr>
          <w:ilvl w:val="0"/>
          <w:numId w:val="52"/>
        </w:numPr>
        <w:rPr>
          <w:iCs/>
          <w:szCs w:val="22"/>
          <w:lang w:val="fr-FR"/>
        </w:rPr>
      </w:pPr>
      <w:r w:rsidRPr="00695142">
        <w:rPr>
          <w:rFonts w:cs="Arial"/>
          <w:iCs/>
          <w:szCs w:val="28"/>
          <w:lang w:val="fr-FR"/>
        </w:rPr>
        <w:t xml:space="preserve">La majorité des </w:t>
      </w:r>
      <w:r w:rsidR="005819E5" w:rsidRPr="00695142">
        <w:rPr>
          <w:rFonts w:cs="Arial"/>
          <w:iCs/>
          <w:szCs w:val="28"/>
          <w:lang w:val="fr-FR"/>
        </w:rPr>
        <w:t>participants</w:t>
      </w:r>
      <w:r w:rsidRPr="00695142">
        <w:rPr>
          <w:rFonts w:cs="Arial"/>
          <w:iCs/>
          <w:szCs w:val="28"/>
          <w:lang w:val="fr-FR"/>
        </w:rPr>
        <w:t xml:space="preserve"> retraités étaient également d’accord avec ce qui suit : savoir avec qui communiquer s’ils ont une question (71 % pour le régime de pension et 67 % pour les régimes </w:t>
      </w:r>
      <w:r w:rsidR="008F72E6" w:rsidRPr="00695142">
        <w:rPr>
          <w:rFonts w:cs="Arial"/>
          <w:iCs/>
          <w:szCs w:val="28"/>
          <w:lang w:val="fr-FR"/>
        </w:rPr>
        <w:t>d’avantages sociaux</w:t>
      </w:r>
      <w:r w:rsidRPr="00695142">
        <w:rPr>
          <w:rFonts w:cs="Arial"/>
          <w:iCs/>
          <w:szCs w:val="28"/>
          <w:lang w:val="fr-FR"/>
        </w:rPr>
        <w:t xml:space="preserve">), </w:t>
      </w:r>
      <w:r w:rsidR="0012707C" w:rsidRPr="00695142">
        <w:rPr>
          <w:rFonts w:cs="Arial"/>
          <w:iCs/>
          <w:szCs w:val="28"/>
          <w:lang w:val="fr-FR"/>
        </w:rPr>
        <w:t xml:space="preserve">recevoir </w:t>
      </w:r>
      <w:r w:rsidRPr="00695142">
        <w:rPr>
          <w:rFonts w:cs="Arial"/>
          <w:iCs/>
          <w:szCs w:val="28"/>
          <w:lang w:val="fr-FR"/>
        </w:rPr>
        <w:t xml:space="preserve">suffisamment d’information au sujet des régimes de pension (69 %) et </w:t>
      </w:r>
      <w:r w:rsidR="008F72E6" w:rsidRPr="00695142">
        <w:rPr>
          <w:rFonts w:cs="Arial"/>
          <w:iCs/>
          <w:szCs w:val="28"/>
          <w:lang w:val="fr-FR"/>
        </w:rPr>
        <w:t>d’avantages sociaux</w:t>
      </w:r>
      <w:r w:rsidR="00656815" w:rsidRPr="00695142">
        <w:rPr>
          <w:rFonts w:cs="Arial"/>
          <w:iCs/>
          <w:szCs w:val="28"/>
          <w:lang w:val="fr-FR"/>
        </w:rPr>
        <w:t xml:space="preserve"> </w:t>
      </w:r>
      <w:r w:rsidRPr="00695142">
        <w:rPr>
          <w:rFonts w:cs="Arial"/>
          <w:iCs/>
          <w:szCs w:val="28"/>
          <w:lang w:val="fr-FR"/>
        </w:rPr>
        <w:t xml:space="preserve">(59 %) pour prendre des décisions financières, et être en mesure de trouver facilement l’information </w:t>
      </w:r>
      <w:r w:rsidRPr="00695142">
        <w:rPr>
          <w:iCs/>
          <w:szCs w:val="22"/>
          <w:lang w:val="fr-FR"/>
        </w:rPr>
        <w:t xml:space="preserve">(64 % </w:t>
      </w:r>
      <w:r w:rsidRPr="00695142">
        <w:rPr>
          <w:rFonts w:cs="Arial"/>
          <w:iCs/>
          <w:szCs w:val="28"/>
          <w:lang w:val="fr-FR"/>
        </w:rPr>
        <w:t xml:space="preserve">pour le régime de pension </w:t>
      </w:r>
      <w:r w:rsidRPr="00695142">
        <w:rPr>
          <w:iCs/>
          <w:szCs w:val="22"/>
          <w:lang w:val="fr-FR"/>
        </w:rPr>
        <w:t xml:space="preserve">et 58 % </w:t>
      </w:r>
      <w:r w:rsidRPr="00695142">
        <w:rPr>
          <w:rFonts w:cs="Arial"/>
          <w:iCs/>
          <w:szCs w:val="28"/>
          <w:lang w:val="fr-FR"/>
        </w:rPr>
        <w:t xml:space="preserve">pour les régimes </w:t>
      </w:r>
      <w:r w:rsidR="008F72E6" w:rsidRPr="00695142">
        <w:rPr>
          <w:rFonts w:cs="Arial"/>
          <w:iCs/>
          <w:szCs w:val="28"/>
          <w:lang w:val="fr-FR"/>
        </w:rPr>
        <w:t>d’avantages sociaux</w:t>
      </w:r>
      <w:r w:rsidRPr="00695142">
        <w:rPr>
          <w:iCs/>
          <w:szCs w:val="22"/>
          <w:lang w:val="fr-FR"/>
        </w:rPr>
        <w:t>)</w:t>
      </w:r>
      <w:r w:rsidR="008F72E6" w:rsidRPr="00695142">
        <w:rPr>
          <w:iCs/>
          <w:szCs w:val="22"/>
          <w:lang w:val="fr-FR"/>
        </w:rPr>
        <w:t>.</w:t>
      </w:r>
    </w:p>
    <w:p w14:paraId="1EBFD4D4" w14:textId="7DAD13C5" w:rsidR="001C27CC" w:rsidRPr="00695142" w:rsidRDefault="002A4041" w:rsidP="00DE5FE1">
      <w:pPr>
        <w:pStyle w:val="ListParagraph"/>
        <w:numPr>
          <w:ilvl w:val="0"/>
          <w:numId w:val="52"/>
        </w:numPr>
        <w:spacing w:before="120" w:after="120"/>
        <w:contextualSpacing w:val="0"/>
        <w:rPr>
          <w:iCs/>
          <w:szCs w:val="22"/>
          <w:lang w:val="fr-FR"/>
        </w:rPr>
      </w:pPr>
      <w:r w:rsidRPr="00695142">
        <w:rPr>
          <w:iCs/>
          <w:lang w:val="fr-FR"/>
        </w:rPr>
        <w:t xml:space="preserve">Environ la moitié des </w:t>
      </w:r>
      <w:r w:rsidR="005819E5" w:rsidRPr="00695142">
        <w:rPr>
          <w:iCs/>
          <w:lang w:val="fr-FR"/>
        </w:rPr>
        <w:t>participants</w:t>
      </w:r>
      <w:r w:rsidRPr="00695142">
        <w:rPr>
          <w:iCs/>
          <w:lang w:val="fr-FR"/>
        </w:rPr>
        <w:t xml:space="preserve"> retraités aimeraient recevoir davantage d’</w:t>
      </w:r>
      <w:r w:rsidR="00BF6FE2" w:rsidRPr="00695142">
        <w:rPr>
          <w:iCs/>
          <w:lang w:val="fr-FR"/>
        </w:rPr>
        <w:t>information</w:t>
      </w:r>
      <w:r w:rsidRPr="00695142">
        <w:rPr>
          <w:iCs/>
          <w:lang w:val="fr-FR"/>
        </w:rPr>
        <w:t xml:space="preserve"> au sujet des régimes de pension </w:t>
      </w:r>
      <w:r w:rsidR="00BF6FE2" w:rsidRPr="00695142">
        <w:rPr>
          <w:iCs/>
          <w:lang w:val="fr-FR"/>
        </w:rPr>
        <w:t>(49</w:t>
      </w:r>
      <w:r w:rsidRPr="00695142">
        <w:rPr>
          <w:iCs/>
          <w:lang w:val="fr-FR"/>
        </w:rPr>
        <w:t xml:space="preserve"> </w:t>
      </w:r>
      <w:r w:rsidR="00BF6FE2" w:rsidRPr="00695142">
        <w:rPr>
          <w:iCs/>
          <w:lang w:val="fr-FR"/>
        </w:rPr>
        <w:t xml:space="preserve">%) </w:t>
      </w:r>
      <w:r w:rsidRPr="00695142">
        <w:rPr>
          <w:iCs/>
          <w:lang w:val="fr-FR"/>
        </w:rPr>
        <w:t xml:space="preserve">et </w:t>
      </w:r>
      <w:r w:rsidR="008F72E6" w:rsidRPr="00695142">
        <w:rPr>
          <w:rFonts w:cs="Arial"/>
          <w:iCs/>
          <w:szCs w:val="28"/>
          <w:lang w:val="fr-FR"/>
        </w:rPr>
        <w:t>d’avantages sociaux</w:t>
      </w:r>
      <w:r w:rsidR="00656815" w:rsidRPr="00695142">
        <w:rPr>
          <w:iCs/>
          <w:lang w:val="fr-FR"/>
        </w:rPr>
        <w:t xml:space="preserve"> </w:t>
      </w:r>
      <w:r w:rsidR="00BF6FE2" w:rsidRPr="00695142">
        <w:rPr>
          <w:iCs/>
          <w:lang w:val="fr-FR"/>
        </w:rPr>
        <w:t>(50</w:t>
      </w:r>
      <w:r w:rsidRPr="00695142">
        <w:rPr>
          <w:iCs/>
          <w:lang w:val="fr-FR"/>
        </w:rPr>
        <w:t xml:space="preserve"> </w:t>
      </w:r>
      <w:r w:rsidR="00BF6FE2" w:rsidRPr="00695142">
        <w:rPr>
          <w:iCs/>
          <w:lang w:val="fr-FR"/>
        </w:rPr>
        <w:t>%)</w:t>
      </w:r>
      <w:r w:rsidR="003C0D6F" w:rsidRPr="00695142">
        <w:rPr>
          <w:iCs/>
          <w:lang w:val="fr-FR"/>
        </w:rPr>
        <w:t xml:space="preserve"> </w:t>
      </w:r>
      <w:r w:rsidRPr="00695142">
        <w:rPr>
          <w:iCs/>
          <w:lang w:val="fr-FR"/>
        </w:rPr>
        <w:t xml:space="preserve">et environ deux tiers </w:t>
      </w:r>
      <w:r w:rsidR="0012707C" w:rsidRPr="00695142">
        <w:rPr>
          <w:iCs/>
          <w:lang w:val="fr-FR"/>
        </w:rPr>
        <w:t xml:space="preserve">voudraient </w:t>
      </w:r>
      <w:r w:rsidRPr="00695142">
        <w:rPr>
          <w:iCs/>
          <w:lang w:val="fr-FR"/>
        </w:rPr>
        <w:t xml:space="preserve">obtenir de plus amples renseignements concernant les régimes de </w:t>
      </w:r>
      <w:r w:rsidR="003C0D6F" w:rsidRPr="00695142">
        <w:rPr>
          <w:iCs/>
          <w:lang w:val="fr-FR"/>
        </w:rPr>
        <w:t>pension (66</w:t>
      </w:r>
      <w:r w:rsidRPr="00695142">
        <w:rPr>
          <w:iCs/>
          <w:lang w:val="fr-FR"/>
        </w:rPr>
        <w:t xml:space="preserve"> </w:t>
      </w:r>
      <w:r w:rsidR="003C0D6F" w:rsidRPr="00695142">
        <w:rPr>
          <w:iCs/>
          <w:lang w:val="fr-FR"/>
        </w:rPr>
        <w:t xml:space="preserve">%) </w:t>
      </w:r>
      <w:r w:rsidRPr="00695142">
        <w:rPr>
          <w:iCs/>
          <w:lang w:val="fr-FR"/>
        </w:rPr>
        <w:t xml:space="preserve">et </w:t>
      </w:r>
      <w:r w:rsidR="008F72E6" w:rsidRPr="00695142">
        <w:rPr>
          <w:rFonts w:cs="Arial"/>
          <w:iCs/>
          <w:szCs w:val="28"/>
          <w:lang w:val="fr-FR"/>
        </w:rPr>
        <w:t>d’avantages sociaux</w:t>
      </w:r>
      <w:r w:rsidR="00656815" w:rsidRPr="00695142">
        <w:rPr>
          <w:iCs/>
          <w:lang w:val="fr-FR"/>
        </w:rPr>
        <w:t xml:space="preserve"> </w:t>
      </w:r>
      <w:r w:rsidR="003C0D6F" w:rsidRPr="00695142">
        <w:rPr>
          <w:iCs/>
          <w:lang w:val="fr-FR"/>
        </w:rPr>
        <w:t>(68</w:t>
      </w:r>
      <w:r w:rsidRPr="00695142">
        <w:rPr>
          <w:iCs/>
          <w:lang w:val="fr-FR"/>
        </w:rPr>
        <w:t xml:space="preserve"> </w:t>
      </w:r>
      <w:r w:rsidR="003C0D6F" w:rsidRPr="00695142">
        <w:rPr>
          <w:iCs/>
          <w:lang w:val="fr-FR"/>
        </w:rPr>
        <w:t xml:space="preserve">%). </w:t>
      </w:r>
      <w:r w:rsidRPr="00695142">
        <w:rPr>
          <w:iCs/>
          <w:lang w:val="fr-FR"/>
        </w:rPr>
        <w:t xml:space="preserve">Parmi les répondants intéressés à en savoir davantage au sujet de ces régimes (n=1 875), au moins la moitié d’entre eux aimeraient obtenir de plus amples renseignements concernant </w:t>
      </w:r>
      <w:r w:rsidRPr="00695142">
        <w:rPr>
          <w:rFonts w:cstheme="minorHAnsi"/>
          <w:iCs/>
          <w:lang w:val="fr-FR"/>
        </w:rPr>
        <w:t>les prestations de survivant (57 %), la prestation supplémentaire de décès (55 %) et les frais admissibles relatifs aux soins de santé (52 %). Les frais admissibles relatifs aux soins dentaires (48 %) et l’indexation représentent une priorité pour bon nombre d’entre eux également.</w:t>
      </w:r>
    </w:p>
    <w:p w14:paraId="1EAD3153" w14:textId="0416EE5D" w:rsidR="009F167E" w:rsidRPr="00D82681" w:rsidRDefault="009F167E" w:rsidP="009F167E">
      <w:pPr>
        <w:pStyle w:val="Heading4"/>
        <w:spacing w:after="240"/>
        <w:rPr>
          <w:i w:val="0"/>
          <w:color w:val="000000" w:themeColor="text1"/>
          <w:lang w:val="fr-CA"/>
        </w:rPr>
      </w:pPr>
      <w:r w:rsidRPr="00D82681">
        <w:rPr>
          <w:i w:val="0"/>
          <w:color w:val="000000" w:themeColor="text1"/>
          <w:sz w:val="24"/>
          <w:szCs w:val="22"/>
          <w:lang w:val="fr-FR"/>
        </w:rPr>
        <w:t xml:space="preserve">E. </w:t>
      </w:r>
      <w:r w:rsidR="00C15492" w:rsidRPr="00D82681">
        <w:rPr>
          <w:i w:val="0"/>
          <w:color w:val="000000" w:themeColor="text1"/>
          <w:sz w:val="24"/>
          <w:szCs w:val="24"/>
          <w:lang w:val="fr-CA"/>
        </w:rPr>
        <w:t>Accéder à l’information sur les régimes de pension et d’avantages sociaux et la recevoir</w:t>
      </w:r>
    </w:p>
    <w:p w14:paraId="306BDF8C" w14:textId="3ED83F6C" w:rsidR="00491FE8" w:rsidRPr="00695142" w:rsidRDefault="00491FE8" w:rsidP="00491FE8">
      <w:pPr>
        <w:spacing w:before="120" w:after="120"/>
        <w:rPr>
          <w:rFonts w:cs="Arial"/>
          <w:b/>
          <w:bCs/>
          <w:iCs/>
          <w:color w:val="595959" w:themeColor="text1" w:themeTint="A6"/>
          <w:szCs w:val="28"/>
          <w:lang w:val="fr-FR"/>
        </w:rPr>
      </w:pPr>
      <w:r w:rsidRPr="00695142">
        <w:rPr>
          <w:rFonts w:cs="Arial"/>
          <w:b/>
          <w:bCs/>
          <w:iCs/>
          <w:color w:val="595959" w:themeColor="text1" w:themeTint="A6"/>
          <w:szCs w:val="28"/>
          <w:lang w:val="fr-FR"/>
        </w:rPr>
        <w:t xml:space="preserve">Les </w:t>
      </w:r>
      <w:r w:rsidR="005819E5" w:rsidRPr="00695142">
        <w:rPr>
          <w:rFonts w:cs="Arial"/>
          <w:b/>
          <w:bCs/>
          <w:iCs/>
          <w:color w:val="595959" w:themeColor="text1" w:themeTint="A6"/>
          <w:szCs w:val="28"/>
          <w:lang w:val="fr-FR"/>
        </w:rPr>
        <w:t>participants</w:t>
      </w:r>
      <w:r w:rsidRPr="00695142">
        <w:rPr>
          <w:rFonts w:cs="Arial"/>
          <w:b/>
          <w:bCs/>
          <w:iCs/>
          <w:color w:val="595959" w:themeColor="text1" w:themeTint="A6"/>
          <w:szCs w:val="28"/>
          <w:lang w:val="fr-FR"/>
        </w:rPr>
        <w:t xml:space="preserve"> retraités utilisent plusieurs sources pour obtenir des renseignements au sujet des régimes de pension et </w:t>
      </w:r>
      <w:r w:rsidR="008F72E6" w:rsidRPr="00695142">
        <w:rPr>
          <w:rFonts w:cs="Arial"/>
          <w:b/>
          <w:bCs/>
          <w:iCs/>
          <w:color w:val="595959" w:themeColor="text1" w:themeTint="A6"/>
          <w:szCs w:val="28"/>
          <w:lang w:val="fr-FR"/>
        </w:rPr>
        <w:t>d’avantages sociaux</w:t>
      </w:r>
      <w:r w:rsidRPr="00695142">
        <w:rPr>
          <w:rFonts w:cs="Arial"/>
          <w:b/>
          <w:bCs/>
          <w:iCs/>
          <w:color w:val="595959" w:themeColor="text1" w:themeTint="A6"/>
          <w:szCs w:val="28"/>
          <w:lang w:val="fr-FR"/>
        </w:rPr>
        <w:t xml:space="preserve"> de la fonction publique </w:t>
      </w:r>
      <w:r w:rsidR="00587D14" w:rsidRPr="00695142">
        <w:rPr>
          <w:rFonts w:cs="Arial"/>
          <w:b/>
          <w:bCs/>
          <w:iCs/>
          <w:color w:val="595959" w:themeColor="text1" w:themeTint="A6"/>
          <w:szCs w:val="28"/>
          <w:lang w:val="fr-FR"/>
        </w:rPr>
        <w:t>et bon nombre d’entre eux aimeraient recevoir de l’information concernant les modifications apportées à ces régimes</w:t>
      </w:r>
      <w:r w:rsidRPr="00695142">
        <w:rPr>
          <w:rFonts w:cs="Arial"/>
          <w:b/>
          <w:bCs/>
          <w:iCs/>
          <w:color w:val="595959" w:themeColor="text1" w:themeTint="A6"/>
          <w:szCs w:val="28"/>
          <w:lang w:val="fr-FR"/>
        </w:rPr>
        <w:t xml:space="preserve">.     </w:t>
      </w:r>
    </w:p>
    <w:p w14:paraId="356BCF4F" w14:textId="41F6B551" w:rsidR="00491FE8" w:rsidRPr="00695142" w:rsidRDefault="00491FE8" w:rsidP="00DE5FE1">
      <w:pPr>
        <w:pStyle w:val="ListParagraph"/>
        <w:numPr>
          <w:ilvl w:val="0"/>
          <w:numId w:val="53"/>
        </w:numPr>
        <w:spacing w:before="120"/>
        <w:contextualSpacing w:val="0"/>
        <w:rPr>
          <w:iCs/>
          <w:lang w:val="fr-FR"/>
        </w:rPr>
      </w:pPr>
      <w:r w:rsidRPr="00695142">
        <w:rPr>
          <w:iCs/>
          <w:lang w:val="fr-FR"/>
        </w:rPr>
        <w:lastRenderedPageBreak/>
        <w:t>L</w:t>
      </w:r>
      <w:r w:rsidR="00587D14" w:rsidRPr="00695142">
        <w:rPr>
          <w:iCs/>
          <w:lang w:val="fr-FR"/>
        </w:rPr>
        <w:t>es</w:t>
      </w:r>
      <w:r w:rsidRPr="00695142">
        <w:rPr>
          <w:iCs/>
          <w:lang w:val="fr-FR"/>
        </w:rPr>
        <w:t xml:space="preserve"> </w:t>
      </w:r>
      <w:r w:rsidR="005819E5" w:rsidRPr="00695142">
        <w:rPr>
          <w:iCs/>
          <w:lang w:val="fr-FR"/>
        </w:rPr>
        <w:t>participants</w:t>
      </w:r>
      <w:r w:rsidRPr="00695142">
        <w:rPr>
          <w:iCs/>
          <w:lang w:val="fr-FR"/>
        </w:rPr>
        <w:t xml:space="preserve"> </w:t>
      </w:r>
      <w:r w:rsidR="00587D14" w:rsidRPr="00695142">
        <w:rPr>
          <w:iCs/>
          <w:lang w:val="fr-FR"/>
        </w:rPr>
        <w:t xml:space="preserve">retraités </w:t>
      </w:r>
      <w:r w:rsidRPr="00695142">
        <w:rPr>
          <w:iCs/>
          <w:lang w:val="fr-FR"/>
        </w:rPr>
        <w:t xml:space="preserve">consultent </w:t>
      </w:r>
      <w:r w:rsidR="0012707C" w:rsidRPr="00695142">
        <w:rPr>
          <w:iCs/>
          <w:lang w:val="fr-FR"/>
        </w:rPr>
        <w:t>au moins à l’occasion</w:t>
      </w:r>
      <w:r w:rsidRPr="00695142">
        <w:rPr>
          <w:iCs/>
          <w:lang w:val="fr-FR"/>
        </w:rPr>
        <w:t xml:space="preserve"> les </w:t>
      </w:r>
      <w:r w:rsidR="00587D14" w:rsidRPr="00695142">
        <w:rPr>
          <w:iCs/>
          <w:lang w:val="fr-FR"/>
        </w:rPr>
        <w:t xml:space="preserve">trois principales </w:t>
      </w:r>
      <w:r w:rsidRPr="00695142">
        <w:rPr>
          <w:iCs/>
          <w:lang w:val="fr-FR"/>
        </w:rPr>
        <w:t>sources suivantes afin d’obtenir de l’information au sujet d</w:t>
      </w:r>
      <w:r w:rsidR="0012707C" w:rsidRPr="00695142">
        <w:rPr>
          <w:iCs/>
          <w:lang w:val="fr-FR"/>
        </w:rPr>
        <w:t>es</w:t>
      </w:r>
      <w:r w:rsidRPr="00695142">
        <w:rPr>
          <w:iCs/>
          <w:lang w:val="fr-FR"/>
        </w:rPr>
        <w:t xml:space="preserve"> régime</w:t>
      </w:r>
      <w:r w:rsidR="0012707C" w:rsidRPr="00695142">
        <w:rPr>
          <w:iCs/>
          <w:lang w:val="fr-FR"/>
        </w:rPr>
        <w:t>s</w:t>
      </w:r>
      <w:r w:rsidRPr="00695142">
        <w:rPr>
          <w:iCs/>
          <w:lang w:val="fr-FR"/>
        </w:rPr>
        <w:t xml:space="preserve"> de pension et </w:t>
      </w:r>
      <w:r w:rsidR="008F72E6" w:rsidRPr="00695142">
        <w:rPr>
          <w:rFonts w:cs="Arial"/>
          <w:iCs/>
          <w:szCs w:val="28"/>
          <w:lang w:val="fr-FR"/>
        </w:rPr>
        <w:t>d’avantages sociaux</w:t>
      </w:r>
      <w:r w:rsidR="00656815" w:rsidRPr="00695142">
        <w:rPr>
          <w:iCs/>
          <w:lang w:val="fr-FR"/>
        </w:rPr>
        <w:t xml:space="preserve"> </w:t>
      </w:r>
      <w:r w:rsidRPr="00695142">
        <w:rPr>
          <w:iCs/>
          <w:lang w:val="fr-FR"/>
        </w:rPr>
        <w:t xml:space="preserve">du Canada : </w:t>
      </w:r>
      <w:r w:rsidR="0012707C" w:rsidRPr="00695142">
        <w:rPr>
          <w:iCs/>
          <w:lang w:val="fr-FR"/>
        </w:rPr>
        <w:t>d</w:t>
      </w:r>
      <w:r w:rsidRPr="00695142">
        <w:rPr>
          <w:iCs/>
          <w:lang w:val="fr-FR"/>
        </w:rPr>
        <w:t>es compagnies d’assurance (7</w:t>
      </w:r>
      <w:r w:rsidR="00587D14" w:rsidRPr="00695142">
        <w:rPr>
          <w:iCs/>
          <w:lang w:val="fr-FR"/>
        </w:rPr>
        <w:t>2</w:t>
      </w:r>
      <w:r w:rsidRPr="00695142">
        <w:rPr>
          <w:iCs/>
          <w:lang w:val="fr-FR"/>
        </w:rPr>
        <w:t xml:space="preserve"> %)</w:t>
      </w:r>
      <w:r w:rsidR="00587D14" w:rsidRPr="00695142">
        <w:rPr>
          <w:iCs/>
          <w:lang w:val="fr-FR"/>
        </w:rPr>
        <w:t xml:space="preserve">, </w:t>
      </w:r>
      <w:r w:rsidR="0012707C" w:rsidRPr="00695142">
        <w:rPr>
          <w:iCs/>
          <w:lang w:val="fr-FR"/>
        </w:rPr>
        <w:t>d</w:t>
      </w:r>
      <w:r w:rsidR="00587D14" w:rsidRPr="00695142">
        <w:rPr>
          <w:iCs/>
          <w:lang w:val="fr-FR"/>
        </w:rPr>
        <w:t>es publications imprimées (70</w:t>
      </w:r>
      <w:r w:rsidR="0012707C" w:rsidRPr="00695142">
        <w:rPr>
          <w:iCs/>
          <w:lang w:val="fr-FR"/>
        </w:rPr>
        <w:t> </w:t>
      </w:r>
      <w:r w:rsidR="00587D14" w:rsidRPr="00695142">
        <w:rPr>
          <w:iCs/>
          <w:lang w:val="fr-FR"/>
        </w:rPr>
        <w:t xml:space="preserve">%) </w:t>
      </w:r>
      <w:r w:rsidRPr="00695142">
        <w:rPr>
          <w:iCs/>
          <w:lang w:val="fr-FR"/>
        </w:rPr>
        <w:t xml:space="preserve">et </w:t>
      </w:r>
      <w:r w:rsidR="00587D14" w:rsidRPr="00695142">
        <w:rPr>
          <w:iCs/>
          <w:lang w:val="fr-FR"/>
        </w:rPr>
        <w:t xml:space="preserve">le relevé de pension et de prestations d’assurance (69 %).  </w:t>
      </w:r>
    </w:p>
    <w:p w14:paraId="03FCCE30" w14:textId="2366F8DC" w:rsidR="00491FE8" w:rsidRPr="00695142" w:rsidRDefault="00491FE8" w:rsidP="00DE5FE1">
      <w:pPr>
        <w:pStyle w:val="Heading4"/>
        <w:numPr>
          <w:ilvl w:val="0"/>
          <w:numId w:val="57"/>
        </w:numPr>
        <w:rPr>
          <w:rFonts w:eastAsia="Times New Roman"/>
          <w:b w:val="0"/>
          <w:i w:val="0"/>
          <w:color w:val="auto"/>
          <w:lang w:val="fr-FR"/>
        </w:rPr>
      </w:pPr>
      <w:r w:rsidRPr="00695142">
        <w:rPr>
          <w:b w:val="0"/>
          <w:i w:val="0"/>
          <w:color w:val="auto"/>
          <w:lang w:val="fr-FR"/>
        </w:rPr>
        <w:t xml:space="preserve">La plupart des </w:t>
      </w:r>
      <w:r w:rsidR="005819E5" w:rsidRPr="00695142">
        <w:rPr>
          <w:b w:val="0"/>
          <w:i w:val="0"/>
          <w:color w:val="auto"/>
          <w:lang w:val="fr-FR"/>
        </w:rPr>
        <w:t>participants</w:t>
      </w:r>
      <w:r w:rsidRPr="00695142">
        <w:rPr>
          <w:b w:val="0"/>
          <w:i w:val="0"/>
          <w:color w:val="auto"/>
          <w:lang w:val="fr-FR"/>
        </w:rPr>
        <w:t xml:space="preserve"> </w:t>
      </w:r>
      <w:r w:rsidR="00587D14" w:rsidRPr="00695142">
        <w:rPr>
          <w:b w:val="0"/>
          <w:i w:val="0"/>
          <w:color w:val="auto"/>
          <w:lang w:val="fr-FR"/>
        </w:rPr>
        <w:t>retraités (84 %)</w:t>
      </w:r>
      <w:r w:rsidRPr="00695142">
        <w:rPr>
          <w:b w:val="0"/>
          <w:i w:val="0"/>
          <w:color w:val="auto"/>
          <w:lang w:val="fr-FR"/>
        </w:rPr>
        <w:t xml:space="preserve"> aimeraient recevoir </w:t>
      </w:r>
      <w:r w:rsidR="00587D14" w:rsidRPr="00695142">
        <w:rPr>
          <w:b w:val="0"/>
          <w:i w:val="0"/>
          <w:color w:val="auto"/>
          <w:lang w:val="fr-FR"/>
        </w:rPr>
        <w:t>de</w:t>
      </w:r>
      <w:r w:rsidRPr="00695142">
        <w:rPr>
          <w:b w:val="0"/>
          <w:i w:val="0"/>
          <w:color w:val="auto"/>
          <w:lang w:val="fr-FR"/>
        </w:rPr>
        <w:t xml:space="preserve"> l’information sur les régimes de pension et </w:t>
      </w:r>
      <w:r w:rsidR="008F72E6" w:rsidRPr="00695142">
        <w:rPr>
          <w:b w:val="0"/>
          <w:i w:val="0"/>
          <w:color w:val="auto"/>
          <w:lang w:val="fr-FR"/>
        </w:rPr>
        <w:t>d’avantages sociaux</w:t>
      </w:r>
      <w:r w:rsidRPr="00695142">
        <w:rPr>
          <w:b w:val="0"/>
          <w:i w:val="0"/>
          <w:color w:val="auto"/>
          <w:lang w:val="fr-FR"/>
        </w:rPr>
        <w:t xml:space="preserve"> de la fonction publique lorsque des </w:t>
      </w:r>
      <w:r w:rsidR="0012707C" w:rsidRPr="00695142">
        <w:rPr>
          <w:b w:val="0"/>
          <w:i w:val="0"/>
          <w:color w:val="auto"/>
          <w:lang w:val="fr-FR"/>
        </w:rPr>
        <w:t>modification</w:t>
      </w:r>
      <w:r w:rsidRPr="00695142">
        <w:rPr>
          <w:b w:val="0"/>
          <w:i w:val="0"/>
          <w:color w:val="auto"/>
          <w:lang w:val="fr-FR"/>
        </w:rPr>
        <w:t>s y sont apporté</w:t>
      </w:r>
      <w:r w:rsidR="0012707C" w:rsidRPr="00695142">
        <w:rPr>
          <w:b w:val="0"/>
          <w:i w:val="0"/>
          <w:color w:val="auto"/>
          <w:lang w:val="fr-FR"/>
        </w:rPr>
        <w:t>e</w:t>
      </w:r>
      <w:r w:rsidRPr="00695142">
        <w:rPr>
          <w:b w:val="0"/>
          <w:i w:val="0"/>
          <w:color w:val="auto"/>
          <w:lang w:val="fr-FR"/>
        </w:rPr>
        <w:t>s</w:t>
      </w:r>
      <w:r w:rsidR="00587D14" w:rsidRPr="00695142">
        <w:rPr>
          <w:b w:val="0"/>
          <w:i w:val="0"/>
          <w:color w:val="auto"/>
          <w:lang w:val="fr-FR"/>
        </w:rPr>
        <w:t xml:space="preserve">, alors que bon nombre d’entre eux </w:t>
      </w:r>
      <w:r w:rsidRPr="00695142">
        <w:rPr>
          <w:b w:val="0"/>
          <w:i w:val="0"/>
          <w:color w:val="auto"/>
          <w:lang w:val="fr-FR"/>
        </w:rPr>
        <w:t xml:space="preserve"> </w:t>
      </w:r>
      <w:r w:rsidRPr="00695142">
        <w:rPr>
          <w:rFonts w:eastAsia="Times New Roman"/>
          <w:b w:val="0"/>
          <w:i w:val="0"/>
          <w:color w:val="auto"/>
          <w:lang w:val="fr-FR"/>
        </w:rPr>
        <w:t>(</w:t>
      </w:r>
      <w:r w:rsidR="00587D14" w:rsidRPr="00695142">
        <w:rPr>
          <w:rFonts w:eastAsia="Times New Roman"/>
          <w:b w:val="0"/>
          <w:i w:val="0"/>
          <w:color w:val="auto"/>
          <w:lang w:val="fr-FR"/>
        </w:rPr>
        <w:t>61</w:t>
      </w:r>
      <w:r w:rsidRPr="00695142">
        <w:rPr>
          <w:rFonts w:eastAsia="Times New Roman"/>
          <w:b w:val="0"/>
          <w:i w:val="0"/>
          <w:color w:val="auto"/>
          <w:lang w:val="fr-FR"/>
        </w:rPr>
        <w:t xml:space="preserve"> %)</w:t>
      </w:r>
      <w:r w:rsidR="00587D14" w:rsidRPr="00695142">
        <w:rPr>
          <w:rFonts w:eastAsia="Times New Roman"/>
          <w:b w:val="0"/>
          <w:i w:val="0"/>
          <w:color w:val="auto"/>
          <w:lang w:val="fr-FR"/>
        </w:rPr>
        <w:t xml:space="preserve"> préféreraient en </w:t>
      </w:r>
      <w:r w:rsidR="00783646" w:rsidRPr="00695142">
        <w:rPr>
          <w:rFonts w:eastAsia="Times New Roman"/>
          <w:b w:val="0"/>
          <w:i w:val="0"/>
          <w:color w:val="auto"/>
          <w:lang w:val="fr-FR"/>
        </w:rPr>
        <w:t>recevoir</w:t>
      </w:r>
      <w:r w:rsidR="00587D14" w:rsidRPr="00695142">
        <w:rPr>
          <w:rFonts w:eastAsia="Times New Roman"/>
          <w:b w:val="0"/>
          <w:i w:val="0"/>
          <w:color w:val="auto"/>
          <w:lang w:val="fr-FR"/>
        </w:rPr>
        <w:t xml:space="preserve"> </w:t>
      </w:r>
      <w:r w:rsidR="0012707C" w:rsidRPr="00695142">
        <w:rPr>
          <w:rFonts w:eastAsia="Times New Roman"/>
          <w:b w:val="0"/>
          <w:i w:val="0"/>
          <w:color w:val="auto"/>
          <w:lang w:val="fr-FR"/>
        </w:rPr>
        <w:t>annuellement</w:t>
      </w:r>
      <w:r w:rsidRPr="00695142">
        <w:rPr>
          <w:rFonts w:eastAsia="Times New Roman"/>
          <w:b w:val="0"/>
          <w:i w:val="0"/>
          <w:color w:val="auto"/>
          <w:lang w:val="fr-FR"/>
        </w:rPr>
        <w:t>.</w:t>
      </w:r>
    </w:p>
    <w:p w14:paraId="16B73A8B" w14:textId="1B95AB43" w:rsidR="00587D14" w:rsidRPr="00695142" w:rsidRDefault="00587D14" w:rsidP="00587D14">
      <w:pPr>
        <w:pStyle w:val="Heading4"/>
        <w:spacing w:before="0"/>
        <w:rPr>
          <w:i w:val="0"/>
          <w:lang w:val="fr-FR"/>
        </w:rPr>
      </w:pPr>
      <w:r w:rsidRPr="00695142">
        <w:rPr>
          <w:i w:val="0"/>
          <w:lang w:val="fr-FR"/>
        </w:rPr>
        <w:t xml:space="preserve">La plupart des </w:t>
      </w:r>
      <w:r w:rsidR="005819E5" w:rsidRPr="00695142">
        <w:rPr>
          <w:i w:val="0"/>
          <w:lang w:val="fr-FR"/>
        </w:rPr>
        <w:t>participants</w:t>
      </w:r>
      <w:r w:rsidRPr="00695142">
        <w:rPr>
          <w:i w:val="0"/>
          <w:lang w:val="fr-FR"/>
        </w:rPr>
        <w:t xml:space="preserve"> retraités utilisent un ordinateur plutôt qu’un appareil mobile pour accéder à l’information en ligne concernant les régimes de pension et </w:t>
      </w:r>
      <w:r w:rsidR="008F72E6" w:rsidRPr="00695142">
        <w:rPr>
          <w:i w:val="0"/>
          <w:lang w:val="fr-FR"/>
        </w:rPr>
        <w:t>d’avantages sociaux</w:t>
      </w:r>
      <w:r w:rsidRPr="00695142">
        <w:rPr>
          <w:i w:val="0"/>
          <w:lang w:val="fr-FR"/>
        </w:rPr>
        <w:t xml:space="preserve"> de la fonction publique. Peu d’entre eux désirent recevoir de l’information à ce sujet par l’entremise des médias sociaux.  </w:t>
      </w:r>
    </w:p>
    <w:p w14:paraId="0E4DA464" w14:textId="12CB66BC" w:rsidR="00587D14" w:rsidRPr="00695142" w:rsidRDefault="00587D14" w:rsidP="00DE5FE1">
      <w:pPr>
        <w:pStyle w:val="ListParagraph"/>
        <w:numPr>
          <w:ilvl w:val="0"/>
          <w:numId w:val="54"/>
        </w:numPr>
        <w:spacing w:before="120" w:after="120"/>
        <w:contextualSpacing w:val="0"/>
        <w:rPr>
          <w:iCs/>
          <w:lang w:val="fr-FR"/>
        </w:rPr>
      </w:pPr>
      <w:r w:rsidRPr="00695142">
        <w:rPr>
          <w:iCs/>
          <w:lang w:val="fr-FR"/>
        </w:rPr>
        <w:t xml:space="preserve">Plus de quatre </w:t>
      </w:r>
      <w:r w:rsidR="005819E5" w:rsidRPr="00695142">
        <w:rPr>
          <w:iCs/>
          <w:lang w:val="fr-FR"/>
        </w:rPr>
        <w:t>participants</w:t>
      </w:r>
      <w:r w:rsidRPr="00695142">
        <w:rPr>
          <w:iCs/>
          <w:lang w:val="fr-FR"/>
        </w:rPr>
        <w:t xml:space="preserve"> retraités sur 10 (83 %) utilisent un ordinateur au moins </w:t>
      </w:r>
      <w:r w:rsidR="00783646" w:rsidRPr="00695142">
        <w:rPr>
          <w:iCs/>
          <w:lang w:val="fr-FR"/>
        </w:rPr>
        <w:t>à l’occasion</w:t>
      </w:r>
      <w:r w:rsidRPr="00695142">
        <w:rPr>
          <w:iCs/>
          <w:lang w:val="fr-FR"/>
        </w:rPr>
        <w:t xml:space="preserve"> lorsqu’ils veulent obtenir des renseignements en ligne sur les régimes de pension et </w:t>
      </w:r>
      <w:r w:rsidR="008F72E6" w:rsidRPr="00695142">
        <w:rPr>
          <w:iCs/>
          <w:lang w:val="fr-FR"/>
        </w:rPr>
        <w:t>d’avantages sociaux</w:t>
      </w:r>
      <w:r w:rsidRPr="00695142">
        <w:rPr>
          <w:iCs/>
          <w:lang w:val="fr-FR"/>
        </w:rPr>
        <w:t xml:space="preserve"> de la fonction publique. En revanche, seulement un tiers d’entre eux (33 %) se servent d’un appareil mobile à cette fin. </w:t>
      </w:r>
    </w:p>
    <w:p w14:paraId="53A84527" w14:textId="105DD3C2" w:rsidR="00587D14" w:rsidRPr="00695142" w:rsidRDefault="00587D14" w:rsidP="00DE5FE1">
      <w:pPr>
        <w:pStyle w:val="ListParagraph"/>
        <w:numPr>
          <w:ilvl w:val="0"/>
          <w:numId w:val="54"/>
        </w:numPr>
        <w:spacing w:before="120" w:after="120"/>
        <w:contextualSpacing w:val="0"/>
        <w:rPr>
          <w:iCs/>
          <w:lang w:val="fr-FR"/>
        </w:rPr>
      </w:pPr>
      <w:r w:rsidRPr="00695142">
        <w:rPr>
          <w:iCs/>
          <w:lang w:val="fr-FR"/>
        </w:rPr>
        <w:t xml:space="preserve">Trois </w:t>
      </w:r>
      <w:r w:rsidR="005819E5" w:rsidRPr="00695142">
        <w:rPr>
          <w:iCs/>
          <w:lang w:val="fr-FR"/>
        </w:rPr>
        <w:t>participants</w:t>
      </w:r>
      <w:r w:rsidRPr="00695142">
        <w:rPr>
          <w:iCs/>
          <w:lang w:val="fr-FR"/>
        </w:rPr>
        <w:t xml:space="preserve"> retraités sur 10 (29 %) ne veulent pas recevoir de l’information sur les régimes de pension et </w:t>
      </w:r>
      <w:r w:rsidR="008F72E6" w:rsidRPr="00695142">
        <w:rPr>
          <w:iCs/>
          <w:lang w:val="fr-FR"/>
        </w:rPr>
        <w:t>d’avantages sociaux</w:t>
      </w:r>
      <w:r w:rsidRPr="00695142">
        <w:rPr>
          <w:iCs/>
          <w:lang w:val="fr-FR"/>
        </w:rPr>
        <w:t xml:space="preserve"> de la fonction publique par l’entremise des médias sociaux et 43 % n’utilisent pas les médias sociaux. </w:t>
      </w:r>
    </w:p>
    <w:p w14:paraId="15811E84" w14:textId="3BA574EE" w:rsidR="00F905D6" w:rsidRPr="00695142" w:rsidRDefault="00783646" w:rsidP="00F905D6">
      <w:pPr>
        <w:pStyle w:val="Heading4"/>
        <w:spacing w:before="120"/>
        <w:rPr>
          <w:rFonts w:eastAsia="Times New Roman"/>
          <w:i w:val="0"/>
          <w:lang w:val="fr-FR"/>
        </w:rPr>
      </w:pPr>
      <w:r w:rsidRPr="00695142">
        <w:rPr>
          <w:i w:val="0"/>
          <w:lang w:val="fr-FR"/>
        </w:rPr>
        <w:t>Au cours de la dernière année, p</w:t>
      </w:r>
      <w:r w:rsidR="00F905D6" w:rsidRPr="00695142">
        <w:rPr>
          <w:i w:val="0"/>
          <w:lang w:val="fr-FR"/>
        </w:rPr>
        <w:t xml:space="preserve">rès de la moitié des </w:t>
      </w:r>
      <w:r w:rsidR="005819E5" w:rsidRPr="00695142">
        <w:rPr>
          <w:i w:val="0"/>
          <w:lang w:val="fr-FR"/>
        </w:rPr>
        <w:t>participants</w:t>
      </w:r>
      <w:r w:rsidR="00F905D6" w:rsidRPr="00695142">
        <w:rPr>
          <w:i w:val="0"/>
          <w:lang w:val="fr-FR"/>
        </w:rPr>
        <w:t xml:space="preserve"> retraités ont </w:t>
      </w:r>
      <w:r w:rsidRPr="00695142">
        <w:rPr>
          <w:i w:val="0"/>
          <w:lang w:val="fr-FR"/>
        </w:rPr>
        <w:t>visité</w:t>
      </w:r>
      <w:r w:rsidR="00F905D6" w:rsidRPr="00695142">
        <w:rPr>
          <w:i w:val="0"/>
          <w:lang w:val="fr-FR"/>
        </w:rPr>
        <w:t xml:space="preserve"> le site Web du gouvernement du Canada sur les</w:t>
      </w:r>
      <w:r w:rsidR="00656815" w:rsidRPr="00695142">
        <w:rPr>
          <w:i w:val="0"/>
          <w:lang w:val="fr-FR"/>
        </w:rPr>
        <w:t xml:space="preserve"> régimes de</w:t>
      </w:r>
      <w:r w:rsidR="00F905D6" w:rsidRPr="00695142">
        <w:rPr>
          <w:i w:val="0"/>
          <w:lang w:val="fr-FR"/>
        </w:rPr>
        <w:t xml:space="preserve"> pension</w:t>
      </w:r>
      <w:r w:rsidR="00656815" w:rsidRPr="00695142">
        <w:rPr>
          <w:i w:val="0"/>
          <w:lang w:val="fr-FR"/>
        </w:rPr>
        <w:t xml:space="preserve"> </w:t>
      </w:r>
      <w:r w:rsidR="00F905D6" w:rsidRPr="00695142">
        <w:rPr>
          <w:i w:val="0"/>
          <w:lang w:val="fr-FR"/>
        </w:rPr>
        <w:t xml:space="preserve">et </w:t>
      </w:r>
      <w:r w:rsidR="008F72E6" w:rsidRPr="00695142">
        <w:rPr>
          <w:i w:val="0"/>
          <w:lang w:val="fr-FR"/>
        </w:rPr>
        <w:t>d’avantages sociaux</w:t>
      </w:r>
      <w:r w:rsidR="00656815" w:rsidRPr="00695142">
        <w:rPr>
          <w:i w:val="0"/>
          <w:lang w:val="fr-FR"/>
        </w:rPr>
        <w:t xml:space="preserve"> </w:t>
      </w:r>
      <w:r w:rsidR="00F905D6" w:rsidRPr="00695142">
        <w:rPr>
          <w:i w:val="0"/>
          <w:lang w:val="fr-FR"/>
        </w:rPr>
        <w:t xml:space="preserve">et ont trouvé en tout ou en partie les renseignements qu’ils cherchaient. </w:t>
      </w:r>
      <w:r w:rsidR="00F905D6" w:rsidRPr="00695142">
        <w:rPr>
          <w:rFonts w:eastAsia="Times New Roman"/>
          <w:i w:val="0"/>
          <w:lang w:val="fr-FR"/>
        </w:rPr>
        <w:t xml:space="preserve"> </w:t>
      </w:r>
    </w:p>
    <w:p w14:paraId="60FA3BE3" w14:textId="34A8FCFE" w:rsidR="00F905D6" w:rsidRPr="00695142" w:rsidRDefault="00F905D6" w:rsidP="00DE5FE1">
      <w:pPr>
        <w:pStyle w:val="ListParagraph"/>
        <w:numPr>
          <w:ilvl w:val="0"/>
          <w:numId w:val="55"/>
        </w:numPr>
        <w:spacing w:before="120" w:after="120"/>
        <w:contextualSpacing w:val="0"/>
        <w:rPr>
          <w:iCs/>
          <w:lang w:val="fr-FR"/>
        </w:rPr>
      </w:pPr>
      <w:r w:rsidRPr="00695142">
        <w:rPr>
          <w:iCs/>
          <w:lang w:val="fr-FR"/>
        </w:rPr>
        <w:t xml:space="preserve">Dans la dernière année, 47 % des </w:t>
      </w:r>
      <w:r w:rsidR="005819E5" w:rsidRPr="00695142">
        <w:rPr>
          <w:iCs/>
          <w:lang w:val="fr-FR"/>
        </w:rPr>
        <w:t>participants</w:t>
      </w:r>
      <w:r w:rsidRPr="00695142">
        <w:rPr>
          <w:iCs/>
          <w:lang w:val="fr-FR"/>
        </w:rPr>
        <w:t xml:space="preserve"> retraités sondés ont visité le site Web du gouvernement du Canada sur les </w:t>
      </w:r>
      <w:r w:rsidR="00656815" w:rsidRPr="00695142">
        <w:rPr>
          <w:iCs/>
          <w:lang w:val="fr-FR"/>
        </w:rPr>
        <w:t xml:space="preserve">régimes de </w:t>
      </w:r>
      <w:r w:rsidRPr="00695142">
        <w:rPr>
          <w:iCs/>
          <w:lang w:val="fr-FR"/>
        </w:rPr>
        <w:t>pension</w:t>
      </w:r>
      <w:r w:rsidR="00656815" w:rsidRPr="00695142">
        <w:rPr>
          <w:iCs/>
          <w:lang w:val="fr-FR"/>
        </w:rPr>
        <w:t xml:space="preserve"> et </w:t>
      </w:r>
      <w:r w:rsidR="008F72E6" w:rsidRPr="00695142">
        <w:rPr>
          <w:iCs/>
          <w:lang w:val="fr-FR"/>
        </w:rPr>
        <w:t>d’avantages sociaux</w:t>
      </w:r>
      <w:r w:rsidRPr="00695142">
        <w:rPr>
          <w:iCs/>
          <w:lang w:val="fr-FR"/>
        </w:rPr>
        <w:t xml:space="preserve">. Ceux-ci (n=966) étaient plus susceptibles de l’avoir fait pour obtenir des renseignements sur les régimes de soins de santé et </w:t>
      </w:r>
      <w:r w:rsidR="00783646" w:rsidRPr="00695142">
        <w:rPr>
          <w:iCs/>
          <w:lang w:val="fr-FR"/>
        </w:rPr>
        <w:t xml:space="preserve">de services </w:t>
      </w:r>
      <w:r w:rsidRPr="00695142">
        <w:rPr>
          <w:iCs/>
          <w:lang w:val="fr-FR"/>
        </w:rPr>
        <w:t xml:space="preserve">dentaires pour les pensionnés (60 %) et des renseignements relatifs à la pension (44 %). </w:t>
      </w:r>
    </w:p>
    <w:p w14:paraId="7AD869C6" w14:textId="22F6DDBB" w:rsidR="00F905D6" w:rsidRPr="00695142" w:rsidRDefault="00F905D6" w:rsidP="00DE5FE1">
      <w:pPr>
        <w:pStyle w:val="ListParagraph"/>
        <w:numPr>
          <w:ilvl w:val="0"/>
          <w:numId w:val="55"/>
        </w:numPr>
        <w:spacing w:before="120"/>
        <w:contextualSpacing w:val="0"/>
        <w:rPr>
          <w:iCs/>
          <w:lang w:val="fr-FR"/>
        </w:rPr>
      </w:pPr>
      <w:r w:rsidRPr="00695142">
        <w:rPr>
          <w:iCs/>
          <w:lang w:val="fr-FR"/>
        </w:rPr>
        <w:t xml:space="preserve">La plupart des </w:t>
      </w:r>
      <w:r w:rsidR="005819E5" w:rsidRPr="00695142">
        <w:rPr>
          <w:iCs/>
          <w:lang w:val="fr-FR"/>
        </w:rPr>
        <w:t>participants</w:t>
      </w:r>
      <w:r w:rsidRPr="00695142">
        <w:rPr>
          <w:iCs/>
          <w:lang w:val="fr-FR"/>
        </w:rPr>
        <w:t xml:space="preserve"> retraités ayant visité au cours de la dernière année le site Web du gouvernement du Canada ont trouvé une partie (54 %) de l’information ou tous (35 %) les renseignements qu’ils cherchaient.</w:t>
      </w:r>
    </w:p>
    <w:p w14:paraId="04A5F9FF" w14:textId="1DBEB7C8" w:rsidR="00713D1A" w:rsidRPr="00695142" w:rsidRDefault="00F905D6" w:rsidP="00114B25">
      <w:pPr>
        <w:spacing w:before="240" w:after="120"/>
        <w:rPr>
          <w:b/>
          <w:bCs/>
          <w:iCs/>
          <w:color w:val="595959" w:themeColor="text1" w:themeTint="A6"/>
          <w:lang w:val="fr-FR"/>
        </w:rPr>
      </w:pPr>
      <w:r w:rsidRPr="00695142">
        <w:rPr>
          <w:b/>
          <w:bCs/>
          <w:iCs/>
          <w:color w:val="595959" w:themeColor="text1" w:themeTint="A6"/>
          <w:lang w:val="fr-FR"/>
        </w:rPr>
        <w:t>Peu importe le</w:t>
      </w:r>
      <w:r w:rsidR="00713D1A" w:rsidRPr="00695142">
        <w:rPr>
          <w:b/>
          <w:bCs/>
          <w:iCs/>
          <w:color w:val="595959" w:themeColor="text1" w:themeTint="A6"/>
          <w:lang w:val="fr-FR"/>
        </w:rPr>
        <w:t xml:space="preserve"> type </w:t>
      </w:r>
      <w:r w:rsidRPr="00695142">
        <w:rPr>
          <w:b/>
          <w:bCs/>
          <w:iCs/>
          <w:color w:val="595959" w:themeColor="text1" w:themeTint="A6"/>
          <w:lang w:val="fr-FR"/>
        </w:rPr>
        <w:t>d’</w:t>
      </w:r>
      <w:r w:rsidR="00713D1A" w:rsidRPr="00695142">
        <w:rPr>
          <w:b/>
          <w:bCs/>
          <w:iCs/>
          <w:color w:val="595959" w:themeColor="text1" w:themeTint="A6"/>
          <w:lang w:val="fr-FR"/>
        </w:rPr>
        <w:t xml:space="preserve">information, </w:t>
      </w:r>
      <w:r w:rsidRPr="00695142">
        <w:rPr>
          <w:b/>
          <w:bCs/>
          <w:iCs/>
          <w:color w:val="595959" w:themeColor="text1" w:themeTint="A6"/>
          <w:lang w:val="fr-FR"/>
        </w:rPr>
        <w:t>les courriels</w:t>
      </w:r>
      <w:r w:rsidR="00713D1A" w:rsidRPr="00695142">
        <w:rPr>
          <w:b/>
          <w:bCs/>
          <w:iCs/>
          <w:color w:val="595959" w:themeColor="text1" w:themeTint="A6"/>
          <w:lang w:val="fr-FR"/>
        </w:rPr>
        <w:t xml:space="preserve"> (</w:t>
      </w:r>
      <w:r w:rsidRPr="00695142">
        <w:rPr>
          <w:b/>
          <w:bCs/>
          <w:iCs/>
          <w:color w:val="595959" w:themeColor="text1" w:themeTint="A6"/>
          <w:lang w:val="fr-FR"/>
        </w:rPr>
        <w:t>bulletins électroniques</w:t>
      </w:r>
      <w:r w:rsidR="00713D1A" w:rsidRPr="00695142">
        <w:rPr>
          <w:b/>
          <w:bCs/>
          <w:iCs/>
          <w:color w:val="595959" w:themeColor="text1" w:themeTint="A6"/>
          <w:lang w:val="fr-FR"/>
        </w:rPr>
        <w:t xml:space="preserve">) </w:t>
      </w:r>
      <w:r w:rsidRPr="00695142">
        <w:rPr>
          <w:b/>
          <w:bCs/>
          <w:iCs/>
          <w:color w:val="595959" w:themeColor="text1" w:themeTint="A6"/>
          <w:lang w:val="fr-FR"/>
        </w:rPr>
        <w:t xml:space="preserve">sont la méthode </w:t>
      </w:r>
      <w:r w:rsidR="00783646" w:rsidRPr="00695142">
        <w:rPr>
          <w:b/>
          <w:bCs/>
          <w:iCs/>
          <w:color w:val="595959" w:themeColor="text1" w:themeTint="A6"/>
          <w:lang w:val="fr-FR"/>
        </w:rPr>
        <w:t>que préfèrent</w:t>
      </w:r>
      <w:r w:rsidRPr="00695142">
        <w:rPr>
          <w:b/>
          <w:bCs/>
          <w:iCs/>
          <w:color w:val="595959" w:themeColor="text1" w:themeTint="A6"/>
          <w:lang w:val="fr-FR"/>
        </w:rPr>
        <w:t xml:space="preserve"> la plus grande proportion de </w:t>
      </w:r>
      <w:r w:rsidR="005819E5" w:rsidRPr="00695142">
        <w:rPr>
          <w:b/>
          <w:bCs/>
          <w:iCs/>
          <w:color w:val="595959" w:themeColor="text1" w:themeTint="A6"/>
          <w:lang w:val="fr-FR"/>
        </w:rPr>
        <w:t>participants</w:t>
      </w:r>
      <w:r w:rsidRPr="00695142">
        <w:rPr>
          <w:b/>
          <w:bCs/>
          <w:iCs/>
          <w:color w:val="595959" w:themeColor="text1" w:themeTint="A6"/>
          <w:lang w:val="fr-FR"/>
        </w:rPr>
        <w:t xml:space="preserve"> retraités sondés pour recevoir des renseignements. </w:t>
      </w:r>
      <w:r w:rsidR="00713D1A" w:rsidRPr="00695142">
        <w:rPr>
          <w:b/>
          <w:bCs/>
          <w:iCs/>
          <w:color w:val="595959" w:themeColor="text1" w:themeTint="A6"/>
          <w:lang w:val="fr-FR"/>
        </w:rPr>
        <w:t xml:space="preserve"> </w:t>
      </w:r>
    </w:p>
    <w:p w14:paraId="6E745AB0" w14:textId="3AE216A1" w:rsidR="00713D1A" w:rsidRPr="00695142" w:rsidRDefault="00F905D6" w:rsidP="00DE5FE1">
      <w:pPr>
        <w:pStyle w:val="ListParagraph"/>
        <w:numPr>
          <w:ilvl w:val="0"/>
          <w:numId w:val="53"/>
        </w:numPr>
        <w:spacing w:before="120" w:after="120"/>
        <w:contextualSpacing w:val="0"/>
        <w:rPr>
          <w:iCs/>
          <w:lang w:val="fr-FR"/>
        </w:rPr>
      </w:pPr>
      <w:r w:rsidRPr="00695142">
        <w:rPr>
          <w:iCs/>
          <w:lang w:val="fr-FR"/>
        </w:rPr>
        <w:t xml:space="preserve">Six </w:t>
      </w:r>
      <w:r w:rsidR="005819E5" w:rsidRPr="00695142">
        <w:rPr>
          <w:iCs/>
          <w:lang w:val="fr-FR"/>
        </w:rPr>
        <w:t>participants</w:t>
      </w:r>
      <w:r w:rsidRPr="00695142">
        <w:rPr>
          <w:iCs/>
          <w:lang w:val="fr-FR"/>
        </w:rPr>
        <w:t xml:space="preserve"> retraités sur 10 (60 %) aimeraient obtenir par courriel </w:t>
      </w:r>
      <w:r w:rsidR="00783646" w:rsidRPr="00695142">
        <w:rPr>
          <w:iCs/>
          <w:lang w:val="fr-FR"/>
        </w:rPr>
        <w:t xml:space="preserve">de l’information </w:t>
      </w:r>
      <w:r w:rsidRPr="00695142">
        <w:rPr>
          <w:iCs/>
          <w:lang w:val="fr-FR"/>
        </w:rPr>
        <w:t xml:space="preserve">concernant les nouveaux renseignements disponibles sur les régimes de pension et </w:t>
      </w:r>
      <w:r w:rsidR="008F72E6" w:rsidRPr="00695142">
        <w:rPr>
          <w:iCs/>
          <w:lang w:val="fr-FR"/>
        </w:rPr>
        <w:t>d’avantages sociaux</w:t>
      </w:r>
      <w:r w:rsidR="00783646" w:rsidRPr="00695142">
        <w:rPr>
          <w:iCs/>
          <w:lang w:val="fr-FR"/>
        </w:rPr>
        <w:t xml:space="preserve">. De plus, </w:t>
      </w:r>
      <w:r w:rsidRPr="00695142">
        <w:rPr>
          <w:iCs/>
          <w:lang w:val="fr-FR"/>
        </w:rPr>
        <w:t>59 % voudraient être informés</w:t>
      </w:r>
      <w:r w:rsidR="00783646" w:rsidRPr="00695142">
        <w:rPr>
          <w:iCs/>
          <w:lang w:val="fr-FR"/>
        </w:rPr>
        <w:t xml:space="preserve"> par courriel</w:t>
      </w:r>
      <w:r w:rsidRPr="00695142">
        <w:rPr>
          <w:iCs/>
          <w:lang w:val="fr-FR"/>
        </w:rPr>
        <w:t xml:space="preserve"> des modifications apportées au</w:t>
      </w:r>
      <w:r w:rsidR="00783646" w:rsidRPr="00695142">
        <w:rPr>
          <w:iCs/>
          <w:lang w:val="fr-FR"/>
        </w:rPr>
        <w:t>x</w:t>
      </w:r>
      <w:r w:rsidRPr="00695142">
        <w:rPr>
          <w:iCs/>
          <w:lang w:val="fr-FR"/>
        </w:rPr>
        <w:t xml:space="preserve"> régime</w:t>
      </w:r>
      <w:r w:rsidR="00783646" w:rsidRPr="00695142">
        <w:rPr>
          <w:iCs/>
          <w:lang w:val="fr-FR"/>
        </w:rPr>
        <w:t>s</w:t>
      </w:r>
      <w:r w:rsidRPr="00695142">
        <w:rPr>
          <w:iCs/>
          <w:lang w:val="fr-FR"/>
        </w:rPr>
        <w:t xml:space="preserve"> et 57 %</w:t>
      </w:r>
      <w:r w:rsidR="006E2E18" w:rsidRPr="00695142">
        <w:rPr>
          <w:iCs/>
          <w:lang w:val="fr-FR"/>
        </w:rPr>
        <w:t xml:space="preserve"> désireraient recevoir </w:t>
      </w:r>
      <w:r w:rsidR="00783646" w:rsidRPr="00695142">
        <w:rPr>
          <w:iCs/>
          <w:lang w:val="fr-FR"/>
        </w:rPr>
        <w:t xml:space="preserve">également par courriel </w:t>
      </w:r>
      <w:r w:rsidR="006E2E18" w:rsidRPr="00695142">
        <w:rPr>
          <w:iCs/>
          <w:lang w:val="fr-FR"/>
        </w:rPr>
        <w:t xml:space="preserve">des renseignements généraux au sujet des régimes de pension et </w:t>
      </w:r>
      <w:r w:rsidR="008F72E6" w:rsidRPr="00695142">
        <w:rPr>
          <w:iCs/>
          <w:lang w:val="fr-FR"/>
        </w:rPr>
        <w:t>d’avantages sociaux</w:t>
      </w:r>
      <w:r w:rsidRPr="00695142">
        <w:rPr>
          <w:iCs/>
          <w:lang w:val="fr-FR"/>
        </w:rPr>
        <w:t>.</w:t>
      </w:r>
    </w:p>
    <w:p w14:paraId="00C814D7" w14:textId="022C59CC" w:rsidR="00713D1A" w:rsidRPr="00695142" w:rsidRDefault="00783646" w:rsidP="00DE5FE1">
      <w:pPr>
        <w:pStyle w:val="ListParagraph"/>
        <w:numPr>
          <w:ilvl w:val="0"/>
          <w:numId w:val="53"/>
        </w:numPr>
        <w:rPr>
          <w:iCs/>
          <w:lang w:val="fr-FR"/>
        </w:rPr>
      </w:pPr>
      <w:r w:rsidRPr="00695142">
        <w:rPr>
          <w:iCs/>
          <w:lang w:val="fr-FR"/>
        </w:rPr>
        <w:t>L</w:t>
      </w:r>
      <w:r w:rsidR="006E2E18" w:rsidRPr="00695142">
        <w:rPr>
          <w:iCs/>
          <w:lang w:val="fr-FR"/>
        </w:rPr>
        <w:t>es publications envoyées par la poste</w:t>
      </w:r>
      <w:r w:rsidRPr="00695142">
        <w:rPr>
          <w:iCs/>
          <w:lang w:val="fr-FR"/>
        </w:rPr>
        <w:t xml:space="preserve">, choisies par plus de la moitié des </w:t>
      </w:r>
      <w:r w:rsidR="005819E5" w:rsidRPr="00695142">
        <w:rPr>
          <w:iCs/>
          <w:lang w:val="fr-FR"/>
        </w:rPr>
        <w:t>participants</w:t>
      </w:r>
      <w:r w:rsidRPr="00695142">
        <w:rPr>
          <w:iCs/>
          <w:lang w:val="fr-FR"/>
        </w:rPr>
        <w:t xml:space="preserve"> retraités,</w:t>
      </w:r>
      <w:r w:rsidR="006E2E18" w:rsidRPr="00695142">
        <w:rPr>
          <w:iCs/>
          <w:lang w:val="fr-FR"/>
        </w:rPr>
        <w:t xml:space="preserve"> </w:t>
      </w:r>
      <w:r w:rsidRPr="00695142">
        <w:rPr>
          <w:iCs/>
          <w:lang w:val="fr-FR"/>
        </w:rPr>
        <w:t>se classent au deuxième rang pour ce qui est du</w:t>
      </w:r>
      <w:r w:rsidR="006E2E18" w:rsidRPr="00695142">
        <w:rPr>
          <w:iCs/>
          <w:lang w:val="fr-FR"/>
        </w:rPr>
        <w:t xml:space="preserve"> moyen </w:t>
      </w:r>
      <w:r w:rsidRPr="00695142">
        <w:rPr>
          <w:iCs/>
          <w:lang w:val="fr-FR"/>
        </w:rPr>
        <w:t xml:space="preserve">de communication </w:t>
      </w:r>
      <w:r w:rsidR="006E2E18" w:rsidRPr="00695142">
        <w:rPr>
          <w:iCs/>
          <w:lang w:val="fr-FR"/>
        </w:rPr>
        <w:t>préféré. Le site Web arriv</w:t>
      </w:r>
      <w:r w:rsidRPr="00695142">
        <w:rPr>
          <w:iCs/>
          <w:lang w:val="fr-FR"/>
        </w:rPr>
        <w:t>e</w:t>
      </w:r>
      <w:r w:rsidR="006E2E18" w:rsidRPr="00695142">
        <w:rPr>
          <w:iCs/>
          <w:lang w:val="fr-FR"/>
        </w:rPr>
        <w:t xml:space="preserve"> plus loin au troisième rang; environ un répondant sur trois préf</w:t>
      </w:r>
      <w:r w:rsidRPr="00695142">
        <w:rPr>
          <w:iCs/>
          <w:lang w:val="fr-FR"/>
        </w:rPr>
        <w:t>ère</w:t>
      </w:r>
      <w:r w:rsidR="006E2E18" w:rsidRPr="00695142">
        <w:rPr>
          <w:iCs/>
          <w:lang w:val="fr-FR"/>
        </w:rPr>
        <w:t xml:space="preserve"> recevoir par ce moyen de l’information concernant les nouveaux renseignements disponibles sur les régimes de pension et </w:t>
      </w:r>
      <w:r w:rsidR="008F72E6" w:rsidRPr="00695142">
        <w:rPr>
          <w:iCs/>
          <w:lang w:val="fr-FR"/>
        </w:rPr>
        <w:t>d’avantages sociaux</w:t>
      </w:r>
      <w:r w:rsidR="006E2E18" w:rsidRPr="00695142">
        <w:rPr>
          <w:iCs/>
          <w:lang w:val="fr-FR"/>
        </w:rPr>
        <w:t xml:space="preserve"> </w:t>
      </w:r>
      <w:r w:rsidR="00713D1A" w:rsidRPr="00695142">
        <w:rPr>
          <w:iCs/>
          <w:lang w:val="fr-FR"/>
        </w:rPr>
        <w:t>(31</w:t>
      </w:r>
      <w:r w:rsidR="006E2E18" w:rsidRPr="00695142">
        <w:rPr>
          <w:iCs/>
          <w:lang w:val="fr-FR"/>
        </w:rPr>
        <w:t xml:space="preserve"> </w:t>
      </w:r>
      <w:r w:rsidR="00713D1A" w:rsidRPr="00695142">
        <w:rPr>
          <w:iCs/>
          <w:lang w:val="fr-FR"/>
        </w:rPr>
        <w:t xml:space="preserve">%), </w:t>
      </w:r>
      <w:r w:rsidR="006E2E18" w:rsidRPr="00695142">
        <w:rPr>
          <w:iCs/>
          <w:lang w:val="fr-FR"/>
        </w:rPr>
        <w:t>les modifications apportées au</w:t>
      </w:r>
      <w:r w:rsidRPr="00695142">
        <w:rPr>
          <w:iCs/>
          <w:lang w:val="fr-FR"/>
        </w:rPr>
        <w:t>x</w:t>
      </w:r>
      <w:r w:rsidR="006E2E18" w:rsidRPr="00695142">
        <w:rPr>
          <w:iCs/>
          <w:lang w:val="fr-FR"/>
        </w:rPr>
        <w:t xml:space="preserve"> régime</w:t>
      </w:r>
      <w:r w:rsidRPr="00695142">
        <w:rPr>
          <w:iCs/>
          <w:lang w:val="fr-FR"/>
        </w:rPr>
        <w:t>s</w:t>
      </w:r>
      <w:r w:rsidR="006E2E18" w:rsidRPr="00695142">
        <w:rPr>
          <w:iCs/>
          <w:lang w:val="fr-FR"/>
        </w:rPr>
        <w:t xml:space="preserve"> </w:t>
      </w:r>
      <w:r w:rsidR="00713D1A" w:rsidRPr="00695142">
        <w:rPr>
          <w:iCs/>
          <w:lang w:val="fr-FR"/>
        </w:rPr>
        <w:t>(31</w:t>
      </w:r>
      <w:r w:rsidR="006E2E18" w:rsidRPr="00695142">
        <w:rPr>
          <w:iCs/>
          <w:lang w:val="fr-FR"/>
        </w:rPr>
        <w:t xml:space="preserve"> </w:t>
      </w:r>
      <w:r w:rsidR="00713D1A" w:rsidRPr="00695142">
        <w:rPr>
          <w:iCs/>
          <w:lang w:val="fr-FR"/>
        </w:rPr>
        <w:t>%)</w:t>
      </w:r>
      <w:r w:rsidR="006E2E18" w:rsidRPr="00695142">
        <w:rPr>
          <w:iCs/>
          <w:lang w:val="fr-FR"/>
        </w:rPr>
        <w:t xml:space="preserve"> et</w:t>
      </w:r>
      <w:r w:rsidR="00713D1A" w:rsidRPr="00695142">
        <w:rPr>
          <w:iCs/>
          <w:lang w:val="fr-FR"/>
        </w:rPr>
        <w:t xml:space="preserve"> </w:t>
      </w:r>
      <w:r w:rsidR="006E2E18" w:rsidRPr="00695142">
        <w:rPr>
          <w:iCs/>
          <w:lang w:val="fr-FR"/>
        </w:rPr>
        <w:t xml:space="preserve">des renseignements généraux </w:t>
      </w:r>
      <w:r w:rsidR="00713D1A" w:rsidRPr="00695142">
        <w:rPr>
          <w:iCs/>
          <w:lang w:val="fr-FR"/>
        </w:rPr>
        <w:t>(32</w:t>
      </w:r>
      <w:r w:rsidR="006E2E18" w:rsidRPr="00695142">
        <w:rPr>
          <w:iCs/>
          <w:lang w:val="fr-FR"/>
        </w:rPr>
        <w:t xml:space="preserve"> </w:t>
      </w:r>
      <w:r w:rsidR="00713D1A" w:rsidRPr="00695142">
        <w:rPr>
          <w:iCs/>
          <w:lang w:val="fr-FR"/>
        </w:rPr>
        <w:t>%).</w:t>
      </w:r>
    </w:p>
    <w:p w14:paraId="3164BBD3" w14:textId="411BAD18" w:rsidR="00F905D6" w:rsidRPr="00695142" w:rsidRDefault="00F905D6" w:rsidP="00F905D6">
      <w:pPr>
        <w:pStyle w:val="Heading4"/>
        <w:spacing w:before="120"/>
        <w:rPr>
          <w:rFonts w:eastAsia="Times New Roman"/>
          <w:i w:val="0"/>
          <w:lang w:val="fr-FR"/>
        </w:rPr>
      </w:pPr>
      <w:r w:rsidRPr="00695142">
        <w:rPr>
          <w:i w:val="0"/>
          <w:lang w:val="fr-FR"/>
        </w:rPr>
        <w:lastRenderedPageBreak/>
        <w:t>Le</w:t>
      </w:r>
      <w:r w:rsidR="00E56100" w:rsidRPr="00695142">
        <w:rPr>
          <w:i w:val="0"/>
          <w:lang w:val="fr-FR"/>
        </w:rPr>
        <w:t xml:space="preserve">s </w:t>
      </w:r>
      <w:r w:rsidR="005819E5" w:rsidRPr="00695142">
        <w:rPr>
          <w:i w:val="0"/>
          <w:lang w:val="fr-FR"/>
        </w:rPr>
        <w:t>participants</w:t>
      </w:r>
      <w:r w:rsidR="00E56100" w:rsidRPr="00695142">
        <w:rPr>
          <w:i w:val="0"/>
          <w:lang w:val="fr-FR"/>
        </w:rPr>
        <w:t xml:space="preserve"> ont des souvenirs mixtes concernant la réception de</w:t>
      </w:r>
      <w:r w:rsidRPr="00695142">
        <w:rPr>
          <w:i w:val="0"/>
          <w:lang w:val="fr-FR"/>
        </w:rPr>
        <w:t xml:space="preserve"> communications du gouvernement du Canada au sujet des régimes de pension et </w:t>
      </w:r>
      <w:r w:rsidR="008F72E6" w:rsidRPr="00695142">
        <w:rPr>
          <w:i w:val="0"/>
          <w:lang w:val="fr-FR"/>
        </w:rPr>
        <w:t>d’avantages sociaux</w:t>
      </w:r>
      <w:r w:rsidRPr="00695142">
        <w:rPr>
          <w:i w:val="0"/>
          <w:lang w:val="fr-FR"/>
        </w:rPr>
        <w:t>.</w:t>
      </w:r>
    </w:p>
    <w:p w14:paraId="00866566" w14:textId="447F01F1" w:rsidR="00F905D6" w:rsidRPr="00695142" w:rsidRDefault="00F905D6" w:rsidP="00DE5FE1">
      <w:pPr>
        <w:pStyle w:val="ListParagraph"/>
        <w:numPr>
          <w:ilvl w:val="0"/>
          <w:numId w:val="53"/>
        </w:numPr>
        <w:spacing w:before="120" w:after="120"/>
        <w:contextualSpacing w:val="0"/>
        <w:rPr>
          <w:iCs/>
          <w:lang w:val="fr-FR"/>
        </w:rPr>
      </w:pPr>
      <w:r w:rsidRPr="00695142">
        <w:rPr>
          <w:iCs/>
          <w:lang w:val="fr-FR"/>
        </w:rPr>
        <w:t xml:space="preserve">Les </w:t>
      </w:r>
      <w:r w:rsidR="005819E5" w:rsidRPr="00695142">
        <w:rPr>
          <w:iCs/>
          <w:lang w:val="fr-FR"/>
        </w:rPr>
        <w:t>participants</w:t>
      </w:r>
      <w:r w:rsidRPr="00695142">
        <w:rPr>
          <w:iCs/>
          <w:lang w:val="fr-FR"/>
        </w:rPr>
        <w:t xml:space="preserve"> retraités étaient plus susceptibles de se souvenir avoir reçu</w:t>
      </w:r>
      <w:r w:rsidR="00E56100" w:rsidRPr="00695142">
        <w:rPr>
          <w:iCs/>
          <w:lang w:val="fr-FR"/>
        </w:rPr>
        <w:t xml:space="preserve"> au cours de la dernière année</w:t>
      </w:r>
      <w:r w:rsidRPr="00695142">
        <w:rPr>
          <w:iCs/>
          <w:lang w:val="fr-FR"/>
        </w:rPr>
        <w:t xml:space="preserve"> de l’information du gouvernement du Canada au sujet des taux de cotisation au régime de soins de santé de la fonction publique (53 %) et des services numériques de </w:t>
      </w:r>
      <w:r w:rsidR="00316482" w:rsidRPr="00695142">
        <w:rPr>
          <w:iCs/>
          <w:lang w:val="fr-FR"/>
        </w:rPr>
        <w:t xml:space="preserve">la </w:t>
      </w:r>
      <w:r w:rsidRPr="00695142">
        <w:rPr>
          <w:iCs/>
          <w:lang w:val="fr-FR"/>
        </w:rPr>
        <w:t>Sun Life (46</w:t>
      </w:r>
      <w:r w:rsidR="00656815" w:rsidRPr="00695142">
        <w:rPr>
          <w:iCs/>
          <w:lang w:val="fr-FR"/>
        </w:rPr>
        <w:t> </w:t>
      </w:r>
      <w:r w:rsidRPr="00695142">
        <w:rPr>
          <w:iCs/>
          <w:lang w:val="fr-FR"/>
        </w:rPr>
        <w:t xml:space="preserve">%). Cependant, la plupart d’entre eux ne se rappelaient pas comment ils avaient été informés du dépôt au Parlement du Rapport annuel sur le régime de retraite de la fonction publique (23 %) ou ont indiqué ne pas avoir été informés à ce sujet (61 %). </w:t>
      </w:r>
    </w:p>
    <w:p w14:paraId="6C9F2BEB" w14:textId="27D6C68C" w:rsidR="00F905D6" w:rsidRPr="00695142" w:rsidRDefault="00F905D6" w:rsidP="00DE5FE1">
      <w:pPr>
        <w:pStyle w:val="ListParagraph"/>
        <w:numPr>
          <w:ilvl w:val="0"/>
          <w:numId w:val="53"/>
        </w:numPr>
        <w:spacing w:before="120" w:after="120"/>
        <w:contextualSpacing w:val="0"/>
        <w:rPr>
          <w:iCs/>
          <w:lang w:val="fr-FR"/>
        </w:rPr>
      </w:pPr>
      <w:r w:rsidRPr="00695142">
        <w:rPr>
          <w:iCs/>
          <w:lang w:val="fr-FR"/>
        </w:rPr>
        <w:t>La source la plus souvent mentionnée est le site Web</w:t>
      </w:r>
      <w:r w:rsidRPr="00695142">
        <w:rPr>
          <w:rFonts w:cstheme="minorHAnsi"/>
          <w:iCs/>
          <w:lang w:val="fr-CA"/>
        </w:rPr>
        <w:t xml:space="preserve"> Canada.ca/pension-avantages.</w:t>
      </w:r>
    </w:p>
    <w:p w14:paraId="79DCF9FD" w14:textId="09800419" w:rsidR="00767691" w:rsidRPr="00D82681" w:rsidRDefault="00767691" w:rsidP="00767691">
      <w:pPr>
        <w:pStyle w:val="Heading4"/>
        <w:spacing w:after="240"/>
        <w:rPr>
          <w:i w:val="0"/>
          <w:color w:val="000000" w:themeColor="text1"/>
          <w:lang w:val="fr-FR"/>
        </w:rPr>
      </w:pPr>
      <w:r w:rsidRPr="00D82681">
        <w:rPr>
          <w:i w:val="0"/>
          <w:color w:val="000000" w:themeColor="text1"/>
          <w:sz w:val="24"/>
          <w:szCs w:val="22"/>
          <w:lang w:val="fr-FR"/>
        </w:rPr>
        <w:t>F. Int</w:t>
      </w:r>
      <w:r w:rsidR="006B3DA4" w:rsidRPr="00D82681">
        <w:rPr>
          <w:i w:val="0"/>
          <w:color w:val="000000" w:themeColor="text1"/>
          <w:sz w:val="24"/>
          <w:szCs w:val="22"/>
          <w:lang w:val="fr-FR"/>
        </w:rPr>
        <w:t xml:space="preserve">érêt à l’égard des services en ligne </w:t>
      </w:r>
    </w:p>
    <w:p w14:paraId="5B485C30" w14:textId="72083B2F" w:rsidR="006C409E" w:rsidRPr="00695142" w:rsidRDefault="006B3DA4" w:rsidP="005A56D1">
      <w:pPr>
        <w:pStyle w:val="Heading4"/>
        <w:rPr>
          <w:i w:val="0"/>
          <w:lang w:val="fr-FR"/>
        </w:rPr>
      </w:pPr>
      <w:r w:rsidRPr="00695142">
        <w:rPr>
          <w:i w:val="0"/>
          <w:lang w:val="fr-FR"/>
        </w:rPr>
        <w:t xml:space="preserve">La majorité des </w:t>
      </w:r>
      <w:r w:rsidR="005819E5" w:rsidRPr="00695142">
        <w:rPr>
          <w:i w:val="0"/>
          <w:lang w:val="fr-FR"/>
        </w:rPr>
        <w:t>participants</w:t>
      </w:r>
      <w:r w:rsidRPr="00695142">
        <w:rPr>
          <w:i w:val="0"/>
          <w:lang w:val="fr-FR"/>
        </w:rPr>
        <w:t xml:space="preserve"> retraités sont intéressés à obtenir des services en ligne, mais ils sont moins nombreux à envisager l’utilisation d’un appareil mobile pour accéder à ces services. </w:t>
      </w:r>
      <w:r w:rsidR="006C409E" w:rsidRPr="00695142">
        <w:rPr>
          <w:i w:val="0"/>
          <w:lang w:val="fr-FR"/>
        </w:rPr>
        <w:t xml:space="preserve"> </w:t>
      </w:r>
    </w:p>
    <w:p w14:paraId="000FA3D3" w14:textId="61FE1C30" w:rsidR="008E5817" w:rsidRPr="00695142" w:rsidRDefault="006B3DA4" w:rsidP="00DE5FE1">
      <w:pPr>
        <w:pStyle w:val="ListParagraph"/>
        <w:numPr>
          <w:ilvl w:val="0"/>
          <w:numId w:val="56"/>
        </w:numPr>
        <w:spacing w:before="120" w:after="120"/>
        <w:ind w:left="763"/>
        <w:contextualSpacing w:val="0"/>
        <w:rPr>
          <w:iCs/>
          <w:lang w:val="fr-FR"/>
        </w:rPr>
      </w:pPr>
      <w:r w:rsidRPr="00695142">
        <w:rPr>
          <w:iCs/>
          <w:lang w:val="fr-FR"/>
        </w:rPr>
        <w:t xml:space="preserve">La majorité des </w:t>
      </w:r>
      <w:r w:rsidR="005819E5" w:rsidRPr="00695142">
        <w:rPr>
          <w:iCs/>
          <w:lang w:val="fr-FR"/>
        </w:rPr>
        <w:t>participants</w:t>
      </w:r>
      <w:r w:rsidRPr="00695142">
        <w:rPr>
          <w:iCs/>
          <w:lang w:val="fr-FR"/>
        </w:rPr>
        <w:t xml:space="preserve"> retraités sondés seraient assez </w:t>
      </w:r>
      <w:r w:rsidR="006C409E" w:rsidRPr="00695142">
        <w:rPr>
          <w:iCs/>
          <w:lang w:val="fr-FR"/>
        </w:rPr>
        <w:t>(32</w:t>
      </w:r>
      <w:r w:rsidRPr="00695142">
        <w:rPr>
          <w:iCs/>
          <w:lang w:val="fr-FR"/>
        </w:rPr>
        <w:t xml:space="preserve"> </w:t>
      </w:r>
      <w:r w:rsidR="006C409E" w:rsidRPr="00695142">
        <w:rPr>
          <w:iCs/>
          <w:lang w:val="fr-FR"/>
        </w:rPr>
        <w:t xml:space="preserve">%) </w:t>
      </w:r>
      <w:r w:rsidRPr="00695142">
        <w:rPr>
          <w:iCs/>
          <w:lang w:val="fr-FR"/>
        </w:rPr>
        <w:t>ou très</w:t>
      </w:r>
      <w:r w:rsidR="006C409E" w:rsidRPr="00695142">
        <w:rPr>
          <w:iCs/>
          <w:lang w:val="fr-FR"/>
        </w:rPr>
        <w:t xml:space="preserve"> (47</w:t>
      </w:r>
      <w:r w:rsidRPr="00695142">
        <w:rPr>
          <w:iCs/>
          <w:lang w:val="fr-FR"/>
        </w:rPr>
        <w:t xml:space="preserve"> </w:t>
      </w:r>
      <w:r w:rsidR="006C409E" w:rsidRPr="00695142">
        <w:rPr>
          <w:iCs/>
          <w:lang w:val="fr-FR"/>
        </w:rPr>
        <w:t>%)</w:t>
      </w:r>
      <w:r w:rsidRPr="00695142">
        <w:rPr>
          <w:iCs/>
          <w:lang w:val="fr-FR"/>
        </w:rPr>
        <w:t xml:space="preserve"> susceptibles d’utiliser des services en ligne si le gouvernement du Canada offrait cette option aux </w:t>
      </w:r>
      <w:r w:rsidR="005819E5" w:rsidRPr="00695142">
        <w:rPr>
          <w:iCs/>
          <w:lang w:val="fr-FR"/>
        </w:rPr>
        <w:t>participants</w:t>
      </w:r>
      <w:r w:rsidRPr="00695142">
        <w:rPr>
          <w:iCs/>
          <w:lang w:val="fr-FR"/>
        </w:rPr>
        <w:t xml:space="preserve"> retraités. Parmi les répondants qui sont au moins quelque peu susceptibles d’utiliser ces services </w:t>
      </w:r>
      <w:r w:rsidR="008E5817" w:rsidRPr="00695142">
        <w:rPr>
          <w:iCs/>
          <w:lang w:val="fr-FR"/>
        </w:rPr>
        <w:t>(n=1</w:t>
      </w:r>
      <w:r w:rsidRPr="00695142">
        <w:rPr>
          <w:iCs/>
          <w:lang w:val="fr-FR"/>
        </w:rPr>
        <w:t xml:space="preserve"> </w:t>
      </w:r>
      <w:r w:rsidR="008E5817" w:rsidRPr="00695142">
        <w:rPr>
          <w:iCs/>
          <w:lang w:val="fr-FR"/>
        </w:rPr>
        <w:t>806),</w:t>
      </w:r>
      <w:r w:rsidR="00C15837" w:rsidRPr="00695142">
        <w:rPr>
          <w:iCs/>
          <w:lang w:val="fr-FR"/>
        </w:rPr>
        <w:t xml:space="preserve"> 69</w:t>
      </w:r>
      <w:r w:rsidRPr="00695142">
        <w:rPr>
          <w:iCs/>
          <w:lang w:val="fr-FR"/>
        </w:rPr>
        <w:t xml:space="preserve"> </w:t>
      </w:r>
      <w:r w:rsidR="00C15837" w:rsidRPr="00695142">
        <w:rPr>
          <w:iCs/>
          <w:lang w:val="fr-FR"/>
        </w:rPr>
        <w:t xml:space="preserve">% </w:t>
      </w:r>
      <w:r w:rsidRPr="00695142">
        <w:rPr>
          <w:iCs/>
          <w:lang w:val="fr-FR"/>
        </w:rPr>
        <w:t xml:space="preserve">envisageraient mettre à jour leur adresse et leurs coordonnées, </w:t>
      </w:r>
      <w:r w:rsidR="00C15837" w:rsidRPr="00695142">
        <w:rPr>
          <w:iCs/>
          <w:lang w:val="fr-FR"/>
        </w:rPr>
        <w:t>66</w:t>
      </w:r>
      <w:r w:rsidRPr="00695142">
        <w:rPr>
          <w:iCs/>
          <w:lang w:val="fr-FR"/>
        </w:rPr>
        <w:t xml:space="preserve"> </w:t>
      </w:r>
      <w:r w:rsidR="00C15837" w:rsidRPr="00695142">
        <w:rPr>
          <w:iCs/>
          <w:lang w:val="fr-FR"/>
        </w:rPr>
        <w:t xml:space="preserve">% </w:t>
      </w:r>
      <w:r w:rsidRPr="00695142">
        <w:rPr>
          <w:iCs/>
          <w:lang w:val="fr-FR"/>
        </w:rPr>
        <w:t>téléchargeraient des bulletins d’information et</w:t>
      </w:r>
      <w:r w:rsidR="00C15837" w:rsidRPr="00695142">
        <w:rPr>
          <w:iCs/>
          <w:lang w:val="fr-FR"/>
        </w:rPr>
        <w:t xml:space="preserve"> 63</w:t>
      </w:r>
      <w:r w:rsidRPr="00695142">
        <w:rPr>
          <w:iCs/>
          <w:lang w:val="fr-FR"/>
        </w:rPr>
        <w:t xml:space="preserve"> </w:t>
      </w:r>
      <w:r w:rsidR="00C15837" w:rsidRPr="00695142">
        <w:rPr>
          <w:iCs/>
          <w:lang w:val="fr-FR"/>
        </w:rPr>
        <w:t xml:space="preserve">% </w:t>
      </w:r>
      <w:r w:rsidRPr="00695142">
        <w:rPr>
          <w:iCs/>
          <w:lang w:val="fr-FR"/>
        </w:rPr>
        <w:t xml:space="preserve">téléchargeraient des relevés d’impôt. </w:t>
      </w:r>
    </w:p>
    <w:p w14:paraId="57283E49" w14:textId="5A42AFB0" w:rsidR="00EE011E" w:rsidRPr="00695142" w:rsidRDefault="006B3DA4" w:rsidP="00DE5FE1">
      <w:pPr>
        <w:pStyle w:val="ListParagraph"/>
        <w:numPr>
          <w:ilvl w:val="0"/>
          <w:numId w:val="56"/>
        </w:numPr>
        <w:rPr>
          <w:iCs/>
          <w:lang w:val="fr-FR"/>
        </w:rPr>
      </w:pPr>
      <w:r w:rsidRPr="00695142">
        <w:rPr>
          <w:iCs/>
          <w:lang w:val="fr-FR"/>
        </w:rPr>
        <w:t xml:space="preserve">Environ un tiers </w:t>
      </w:r>
      <w:r w:rsidR="00B63ADC" w:rsidRPr="00695142">
        <w:rPr>
          <w:iCs/>
          <w:lang w:val="fr-FR"/>
        </w:rPr>
        <w:t>(</w:t>
      </w:r>
      <w:r w:rsidR="00EE011E" w:rsidRPr="00695142">
        <w:rPr>
          <w:iCs/>
          <w:lang w:val="fr-FR"/>
        </w:rPr>
        <w:t>34</w:t>
      </w:r>
      <w:r w:rsidRPr="00695142">
        <w:rPr>
          <w:iCs/>
          <w:lang w:val="fr-FR"/>
        </w:rPr>
        <w:t xml:space="preserve"> </w:t>
      </w:r>
      <w:r w:rsidR="00EE011E" w:rsidRPr="00695142">
        <w:rPr>
          <w:iCs/>
          <w:lang w:val="fr-FR"/>
        </w:rPr>
        <w:t>%</w:t>
      </w:r>
      <w:r w:rsidR="00B63ADC" w:rsidRPr="00695142">
        <w:rPr>
          <w:iCs/>
          <w:lang w:val="fr-FR"/>
        </w:rPr>
        <w:t>)</w:t>
      </w:r>
      <w:r w:rsidR="00EE011E" w:rsidRPr="00695142">
        <w:rPr>
          <w:iCs/>
          <w:lang w:val="fr-FR"/>
        </w:rPr>
        <w:t xml:space="preserve"> </w:t>
      </w:r>
      <w:r w:rsidRPr="00695142">
        <w:rPr>
          <w:iCs/>
          <w:lang w:val="fr-FR"/>
        </w:rPr>
        <w:t xml:space="preserve">des </w:t>
      </w:r>
      <w:r w:rsidR="005819E5" w:rsidRPr="00695142">
        <w:rPr>
          <w:iCs/>
          <w:lang w:val="fr-FR"/>
        </w:rPr>
        <w:t>participants</w:t>
      </w:r>
      <w:r w:rsidRPr="00695142">
        <w:rPr>
          <w:iCs/>
          <w:lang w:val="fr-FR"/>
        </w:rPr>
        <w:t xml:space="preserve"> retraités seraient assez ou très susceptibles de télécharger une application </w:t>
      </w:r>
      <w:r w:rsidR="00EE011E" w:rsidRPr="00695142">
        <w:rPr>
          <w:iCs/>
          <w:lang w:val="fr-FR"/>
        </w:rPr>
        <w:t>mobile</w:t>
      </w:r>
      <w:r w:rsidRPr="00695142">
        <w:rPr>
          <w:iCs/>
          <w:lang w:val="fr-FR"/>
        </w:rPr>
        <w:t xml:space="preserve"> sur leur téléphone intelligent ou leur tablette pour accéder aux services en ligne du gouvernement du Canada. Parmi les personnes </w:t>
      </w:r>
      <w:r w:rsidR="0031089B" w:rsidRPr="00695142">
        <w:rPr>
          <w:iCs/>
          <w:lang w:val="fr-FR"/>
        </w:rPr>
        <w:t xml:space="preserve">à tout le </w:t>
      </w:r>
      <w:r w:rsidRPr="00695142">
        <w:rPr>
          <w:iCs/>
          <w:lang w:val="fr-FR"/>
        </w:rPr>
        <w:t xml:space="preserve">moins quelque peu susceptibles de le faire </w:t>
      </w:r>
      <w:r w:rsidR="00EE011E" w:rsidRPr="00695142">
        <w:rPr>
          <w:iCs/>
          <w:lang w:val="fr-FR"/>
        </w:rPr>
        <w:t>(n=897),</w:t>
      </w:r>
      <w:r w:rsidR="009B432E" w:rsidRPr="00695142">
        <w:rPr>
          <w:iCs/>
          <w:lang w:val="fr-FR"/>
        </w:rPr>
        <w:t xml:space="preserve"> </w:t>
      </w:r>
      <w:r w:rsidRPr="00695142">
        <w:rPr>
          <w:iCs/>
          <w:lang w:val="fr-FR"/>
        </w:rPr>
        <w:t xml:space="preserve">au moins la moitié envisageraient </w:t>
      </w:r>
      <w:r w:rsidR="00FF2AE1" w:rsidRPr="00695142">
        <w:rPr>
          <w:iCs/>
          <w:lang w:val="fr-FR"/>
        </w:rPr>
        <w:t xml:space="preserve">recevoir </w:t>
      </w:r>
      <w:r w:rsidRPr="00695142">
        <w:rPr>
          <w:iCs/>
          <w:lang w:val="fr-FR"/>
        </w:rPr>
        <w:t xml:space="preserve">des </w:t>
      </w:r>
      <w:r w:rsidR="00FF2AE1" w:rsidRPr="00695142">
        <w:rPr>
          <w:iCs/>
          <w:lang w:val="fr-FR"/>
        </w:rPr>
        <w:t>mises à jour concernant le régime de pension</w:t>
      </w:r>
      <w:r w:rsidR="009B432E" w:rsidRPr="00695142">
        <w:rPr>
          <w:iCs/>
          <w:lang w:val="fr-FR"/>
        </w:rPr>
        <w:t xml:space="preserve"> (63</w:t>
      </w:r>
      <w:r w:rsidRPr="00695142">
        <w:rPr>
          <w:iCs/>
          <w:lang w:val="fr-FR"/>
        </w:rPr>
        <w:t xml:space="preserve"> </w:t>
      </w:r>
      <w:r w:rsidR="009B432E" w:rsidRPr="00695142">
        <w:rPr>
          <w:iCs/>
          <w:lang w:val="fr-FR"/>
        </w:rPr>
        <w:t xml:space="preserve">%), </w:t>
      </w:r>
      <w:r w:rsidRPr="00695142">
        <w:rPr>
          <w:iCs/>
          <w:lang w:val="fr-FR"/>
        </w:rPr>
        <w:t>télécharger des bulletins d’information (</w:t>
      </w:r>
      <w:r w:rsidR="009B432E" w:rsidRPr="00695142">
        <w:rPr>
          <w:iCs/>
          <w:lang w:val="fr-FR"/>
        </w:rPr>
        <w:t>61</w:t>
      </w:r>
      <w:r w:rsidRPr="00695142">
        <w:rPr>
          <w:iCs/>
          <w:lang w:val="fr-FR"/>
        </w:rPr>
        <w:t xml:space="preserve"> </w:t>
      </w:r>
      <w:r w:rsidR="009B432E" w:rsidRPr="00695142">
        <w:rPr>
          <w:iCs/>
          <w:lang w:val="fr-FR"/>
        </w:rPr>
        <w:t>%)</w:t>
      </w:r>
      <w:r w:rsidR="0031089B" w:rsidRPr="00695142">
        <w:rPr>
          <w:iCs/>
          <w:lang w:val="fr-FR"/>
        </w:rPr>
        <w:t xml:space="preserve"> ou</w:t>
      </w:r>
      <w:r w:rsidR="009B432E" w:rsidRPr="00695142">
        <w:rPr>
          <w:iCs/>
          <w:lang w:val="fr-FR"/>
        </w:rPr>
        <w:t xml:space="preserve"> </w:t>
      </w:r>
      <w:r w:rsidRPr="00695142">
        <w:rPr>
          <w:iCs/>
          <w:lang w:val="fr-FR"/>
        </w:rPr>
        <w:t xml:space="preserve">mettre à jour leur adresse et leurs coordonnées </w:t>
      </w:r>
      <w:r w:rsidR="009B432E" w:rsidRPr="00695142">
        <w:rPr>
          <w:iCs/>
          <w:lang w:val="fr-FR"/>
        </w:rPr>
        <w:t>(54</w:t>
      </w:r>
      <w:r w:rsidRPr="00695142">
        <w:rPr>
          <w:iCs/>
          <w:lang w:val="fr-FR"/>
        </w:rPr>
        <w:t xml:space="preserve"> </w:t>
      </w:r>
      <w:r w:rsidR="009B432E" w:rsidRPr="00695142">
        <w:rPr>
          <w:iCs/>
          <w:lang w:val="fr-FR"/>
        </w:rPr>
        <w:t xml:space="preserve">%) </w:t>
      </w:r>
      <w:r w:rsidRPr="00695142">
        <w:rPr>
          <w:iCs/>
          <w:lang w:val="fr-FR"/>
        </w:rPr>
        <w:t xml:space="preserve">ou leurs renseignements bancaires </w:t>
      </w:r>
      <w:r w:rsidR="009B432E" w:rsidRPr="00695142">
        <w:rPr>
          <w:iCs/>
          <w:lang w:val="fr-FR"/>
        </w:rPr>
        <w:t>(53</w:t>
      </w:r>
      <w:r w:rsidRPr="00695142">
        <w:rPr>
          <w:iCs/>
          <w:lang w:val="fr-FR"/>
        </w:rPr>
        <w:t xml:space="preserve"> </w:t>
      </w:r>
      <w:r w:rsidR="009B432E" w:rsidRPr="00695142">
        <w:rPr>
          <w:iCs/>
          <w:lang w:val="fr-FR"/>
        </w:rPr>
        <w:t xml:space="preserve">%) </w:t>
      </w:r>
      <w:r w:rsidRPr="00695142">
        <w:rPr>
          <w:iCs/>
          <w:lang w:val="fr-FR"/>
        </w:rPr>
        <w:t xml:space="preserve">au moyen d’une application </w:t>
      </w:r>
      <w:r w:rsidR="009B432E" w:rsidRPr="00695142">
        <w:rPr>
          <w:iCs/>
          <w:lang w:val="fr-FR"/>
        </w:rPr>
        <w:t>mobil</w:t>
      </w:r>
      <w:r w:rsidRPr="00695142">
        <w:rPr>
          <w:iCs/>
          <w:lang w:val="fr-FR"/>
        </w:rPr>
        <w:t>e</w:t>
      </w:r>
      <w:r w:rsidR="009B432E" w:rsidRPr="00695142">
        <w:rPr>
          <w:iCs/>
          <w:lang w:val="fr-FR"/>
        </w:rPr>
        <w:t xml:space="preserve">. </w:t>
      </w:r>
    </w:p>
    <w:p w14:paraId="08C3123A" w14:textId="77777777" w:rsidR="00860757" w:rsidRPr="00695142" w:rsidRDefault="00860757" w:rsidP="00767691">
      <w:pPr>
        <w:rPr>
          <w:iCs/>
          <w:lang w:val="fr-FR"/>
        </w:rPr>
      </w:pPr>
    </w:p>
    <w:p w14:paraId="25128D30" w14:textId="7768A933" w:rsidR="0071303B" w:rsidRPr="00D82681" w:rsidRDefault="00767691" w:rsidP="004A76AE">
      <w:pPr>
        <w:pStyle w:val="Heading5"/>
        <w:ind w:left="720"/>
        <w:rPr>
          <w:i w:val="0"/>
          <w:iCs/>
          <w:color w:val="000000" w:themeColor="text1"/>
          <w:sz w:val="28"/>
          <w:szCs w:val="24"/>
          <w:lang w:val="fr-FR"/>
        </w:rPr>
      </w:pPr>
      <w:r w:rsidRPr="00D82681">
        <w:rPr>
          <w:i w:val="0"/>
          <w:iCs/>
          <w:noProof/>
          <w:color w:val="000000" w:themeColor="text1"/>
          <w:sz w:val="28"/>
          <w:szCs w:val="24"/>
          <w:lang w:eastAsia="en-CA"/>
        </w:rPr>
        <mc:AlternateContent>
          <mc:Choice Requires="wps">
            <w:drawing>
              <wp:anchor distT="0" distB="0" distL="114300" distR="114300" simplePos="0" relativeHeight="251848704" behindDoc="0" locked="0" layoutInCell="1" allowOverlap="1" wp14:anchorId="5951B2F7" wp14:editId="34BBE900">
                <wp:simplePos x="0" y="0"/>
                <wp:positionH relativeFrom="margin">
                  <wp:align>right</wp:align>
                </wp:positionH>
                <wp:positionV relativeFrom="paragraph">
                  <wp:posOffset>316704</wp:posOffset>
                </wp:positionV>
                <wp:extent cx="5017626" cy="11502"/>
                <wp:effectExtent l="0" t="0" r="31115" b="26670"/>
                <wp:wrapNone/>
                <wp:docPr id="2336" name="Straight Connector 2336"/>
                <wp:cNvGraphicFramePr/>
                <a:graphic xmlns:a="http://schemas.openxmlformats.org/drawingml/2006/main">
                  <a:graphicData uri="http://schemas.microsoft.com/office/word/2010/wordprocessingShape">
                    <wps:wsp>
                      <wps:cNvCnPr/>
                      <wps:spPr>
                        <a:xfrm flipV="1">
                          <a:off x="0" y="0"/>
                          <a:ext cx="5017626" cy="115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D1DD5" id="Straight Connector 2336" o:spid="_x0000_s1026" style="position:absolute;flip:y;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3.9pt,24.95pt" to="73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" strokecolor="black [3213]" strokeweight=".5pt">
                <v:stroke joinstyle="miter"/>
                <w10:wrap anchorx="margin"/>
              </v:line>
            </w:pict>
          </mc:Fallback>
        </mc:AlternateContent>
      </w:r>
      <w:r w:rsidR="004A76AE" w:rsidRPr="00D82681">
        <w:rPr>
          <w:i w:val="0"/>
          <w:iCs/>
          <w:color w:val="000000" w:themeColor="text1"/>
          <w:sz w:val="28"/>
          <w:szCs w:val="24"/>
          <w:lang w:val="fr-FR"/>
        </w:rPr>
        <w:t xml:space="preserve">3. </w:t>
      </w:r>
      <w:r w:rsidR="0071303B" w:rsidRPr="00D82681">
        <w:rPr>
          <w:i w:val="0"/>
          <w:iCs/>
          <w:color w:val="000000" w:themeColor="text1"/>
          <w:sz w:val="28"/>
          <w:szCs w:val="24"/>
          <w:lang w:val="fr-FR"/>
        </w:rPr>
        <w:t>Compar</w:t>
      </w:r>
      <w:r w:rsidR="00C03A9A" w:rsidRPr="00D82681">
        <w:rPr>
          <w:i w:val="0"/>
          <w:iCs/>
          <w:color w:val="000000" w:themeColor="text1"/>
          <w:sz w:val="28"/>
          <w:szCs w:val="24"/>
          <w:lang w:val="fr-FR"/>
        </w:rPr>
        <w:t>ais</w:t>
      </w:r>
      <w:r w:rsidR="0071303B" w:rsidRPr="00D82681">
        <w:rPr>
          <w:i w:val="0"/>
          <w:iCs/>
          <w:color w:val="000000" w:themeColor="text1"/>
          <w:sz w:val="28"/>
          <w:szCs w:val="24"/>
          <w:lang w:val="fr-FR"/>
        </w:rPr>
        <w:t xml:space="preserve">on </w:t>
      </w:r>
      <w:r w:rsidR="00C03A9A" w:rsidRPr="00D82681">
        <w:rPr>
          <w:i w:val="0"/>
          <w:iCs/>
          <w:color w:val="000000" w:themeColor="text1"/>
          <w:sz w:val="28"/>
          <w:szCs w:val="24"/>
          <w:lang w:val="fr-FR"/>
        </w:rPr>
        <w:t xml:space="preserve">entre les </w:t>
      </w:r>
      <w:r w:rsidR="005819E5" w:rsidRPr="00D82681">
        <w:rPr>
          <w:i w:val="0"/>
          <w:iCs/>
          <w:color w:val="000000" w:themeColor="text1"/>
          <w:sz w:val="28"/>
          <w:szCs w:val="24"/>
          <w:lang w:val="fr-FR"/>
        </w:rPr>
        <w:t>participants</w:t>
      </w:r>
      <w:r w:rsidR="00C03A9A" w:rsidRPr="00D82681">
        <w:rPr>
          <w:i w:val="0"/>
          <w:iCs/>
          <w:color w:val="000000" w:themeColor="text1"/>
          <w:sz w:val="28"/>
          <w:szCs w:val="24"/>
          <w:lang w:val="fr-FR"/>
        </w:rPr>
        <w:t xml:space="preserve"> actifs et retraités</w:t>
      </w:r>
      <w:r w:rsidR="0071303B" w:rsidRPr="00D82681">
        <w:rPr>
          <w:i w:val="0"/>
          <w:iCs/>
          <w:color w:val="000000" w:themeColor="text1"/>
          <w:sz w:val="28"/>
          <w:szCs w:val="24"/>
          <w:lang w:val="fr-FR"/>
        </w:rPr>
        <w:t xml:space="preserve"> </w:t>
      </w:r>
    </w:p>
    <w:p w14:paraId="3C372CA8" w14:textId="39A416A9" w:rsidR="00602EDB" w:rsidRPr="00695142" w:rsidRDefault="00C03A9A" w:rsidP="00767691">
      <w:pPr>
        <w:spacing w:before="240"/>
        <w:rPr>
          <w:iCs/>
          <w:lang w:val="fr-FR"/>
        </w:rPr>
      </w:pPr>
      <w:r w:rsidRPr="00695142">
        <w:rPr>
          <w:iCs/>
          <w:lang w:val="fr-FR"/>
        </w:rPr>
        <w:t>Lorsqu</w:t>
      </w:r>
      <w:r w:rsidR="0031089B" w:rsidRPr="00695142">
        <w:rPr>
          <w:iCs/>
          <w:lang w:val="fr-FR"/>
        </w:rPr>
        <w:t>e l</w:t>
      </w:r>
      <w:r w:rsidRPr="00695142">
        <w:rPr>
          <w:iCs/>
          <w:lang w:val="fr-FR"/>
        </w:rPr>
        <w:t xml:space="preserve">’on compare les résultats </w:t>
      </w:r>
      <w:r w:rsidR="0031089B" w:rsidRPr="00695142">
        <w:rPr>
          <w:iCs/>
          <w:lang w:val="fr-FR"/>
        </w:rPr>
        <w:t>du sondage mené auprès des</w:t>
      </w:r>
      <w:r w:rsidRPr="00695142">
        <w:rPr>
          <w:iCs/>
          <w:lang w:val="fr-FR"/>
        </w:rPr>
        <w:t xml:space="preserve"> </w:t>
      </w:r>
      <w:r w:rsidR="005819E5" w:rsidRPr="00695142">
        <w:rPr>
          <w:iCs/>
          <w:lang w:val="fr-FR"/>
        </w:rPr>
        <w:t>participants</w:t>
      </w:r>
      <w:r w:rsidRPr="00695142">
        <w:rPr>
          <w:iCs/>
          <w:lang w:val="fr-FR"/>
        </w:rPr>
        <w:t xml:space="preserve"> actifs à ce</w:t>
      </w:r>
      <w:r w:rsidR="0031089B" w:rsidRPr="00695142">
        <w:rPr>
          <w:iCs/>
          <w:lang w:val="fr-FR"/>
        </w:rPr>
        <w:t>ux</w:t>
      </w:r>
      <w:r w:rsidRPr="00695142">
        <w:rPr>
          <w:iCs/>
          <w:lang w:val="fr-FR"/>
        </w:rPr>
        <w:t xml:space="preserve"> </w:t>
      </w:r>
      <w:r w:rsidR="0031089B" w:rsidRPr="00695142">
        <w:rPr>
          <w:iCs/>
          <w:lang w:val="fr-FR"/>
        </w:rPr>
        <w:t>du sondage visant l</w:t>
      </w:r>
      <w:r w:rsidRPr="00695142">
        <w:rPr>
          <w:iCs/>
          <w:lang w:val="fr-FR"/>
        </w:rPr>
        <w:t xml:space="preserve">es </w:t>
      </w:r>
      <w:r w:rsidR="005819E5" w:rsidRPr="00695142">
        <w:rPr>
          <w:iCs/>
          <w:lang w:val="fr-FR"/>
        </w:rPr>
        <w:t>participants</w:t>
      </w:r>
      <w:r w:rsidRPr="00695142">
        <w:rPr>
          <w:iCs/>
          <w:lang w:val="fr-FR"/>
        </w:rPr>
        <w:t xml:space="preserve"> retraités, on note </w:t>
      </w:r>
      <w:r w:rsidR="00B56AAA" w:rsidRPr="00695142">
        <w:rPr>
          <w:iCs/>
          <w:lang w:val="fr-FR"/>
        </w:rPr>
        <w:t>des différences évidentes et qui méritent d’être soulignées.</w:t>
      </w:r>
    </w:p>
    <w:p w14:paraId="7068C654" w14:textId="247B0202" w:rsidR="00814414" w:rsidRPr="00695142" w:rsidRDefault="00814414" w:rsidP="00814414">
      <w:pPr>
        <w:numPr>
          <w:ilvl w:val="0"/>
          <w:numId w:val="28"/>
        </w:numPr>
        <w:spacing w:before="120" w:after="120"/>
        <w:rPr>
          <w:iCs/>
          <w:lang w:val="fr-CA"/>
        </w:rPr>
      </w:pPr>
      <w:r w:rsidRPr="00695142">
        <w:rPr>
          <w:iCs/>
          <w:lang w:val="fr-CA"/>
        </w:rPr>
        <w:t>Les participants actifs sont plus susceptibles d’invoquer principalement le régime de pension de la fonction publique et la rémunération pour justifier leur décision de se joindre à la fonction publique et de continuer à y travailler.</w:t>
      </w:r>
    </w:p>
    <w:p w14:paraId="7981E64C" w14:textId="03D72377" w:rsidR="00602EDB" w:rsidRPr="00695142" w:rsidRDefault="00B56AAA" w:rsidP="00DE5FE1">
      <w:pPr>
        <w:numPr>
          <w:ilvl w:val="0"/>
          <w:numId w:val="28"/>
        </w:numPr>
        <w:spacing w:before="120" w:after="120"/>
        <w:rPr>
          <w:rFonts w:cs="Arial"/>
          <w:iCs/>
          <w:lang w:val="fr-FR"/>
        </w:rPr>
      </w:pPr>
      <w:r w:rsidRPr="00695142">
        <w:rPr>
          <w:rFonts w:cs="Arial"/>
          <w:iCs/>
          <w:lang w:val="fr-FR"/>
        </w:rPr>
        <w:t xml:space="preserve">Les </w:t>
      </w:r>
      <w:r w:rsidR="005819E5" w:rsidRPr="00695142">
        <w:rPr>
          <w:rFonts w:cs="Arial"/>
          <w:iCs/>
          <w:lang w:val="fr-FR"/>
        </w:rPr>
        <w:t>participants</w:t>
      </w:r>
      <w:r w:rsidRPr="00695142">
        <w:rPr>
          <w:rFonts w:cs="Arial"/>
          <w:iCs/>
          <w:lang w:val="fr-FR"/>
        </w:rPr>
        <w:t xml:space="preserve"> actifs ont plus tendance à dire que le régime de pension de la fonction publique est plus avantageux que les régimes de pension offerts par d’autres employeurs. En revanche, les </w:t>
      </w:r>
      <w:r w:rsidR="005819E5" w:rsidRPr="00695142">
        <w:rPr>
          <w:rFonts w:cs="Arial"/>
          <w:iCs/>
          <w:lang w:val="fr-FR"/>
        </w:rPr>
        <w:t>participants</w:t>
      </w:r>
      <w:r w:rsidRPr="00695142">
        <w:rPr>
          <w:rFonts w:cs="Arial"/>
          <w:iCs/>
          <w:lang w:val="fr-FR"/>
        </w:rPr>
        <w:t xml:space="preserve"> retraités sont plus enclins à croire que le régime de soins de santé de la fonction publique est plus avantageux que les régimes </w:t>
      </w:r>
      <w:r w:rsidR="008F72E6" w:rsidRPr="00695142">
        <w:rPr>
          <w:rFonts w:cs="Arial"/>
          <w:iCs/>
          <w:lang w:val="fr-FR"/>
        </w:rPr>
        <w:t>d’avantages sociaux</w:t>
      </w:r>
      <w:r w:rsidRPr="00695142">
        <w:rPr>
          <w:rFonts w:cs="Arial"/>
          <w:iCs/>
          <w:lang w:val="fr-FR"/>
        </w:rPr>
        <w:t xml:space="preserve"> d’autres employeurs.</w:t>
      </w:r>
    </w:p>
    <w:p w14:paraId="62ABB0CE" w14:textId="75A937F9" w:rsidR="00602EDB" w:rsidRPr="00695142" w:rsidRDefault="00B56AAA" w:rsidP="00DE5FE1">
      <w:pPr>
        <w:numPr>
          <w:ilvl w:val="0"/>
          <w:numId w:val="28"/>
        </w:numPr>
        <w:spacing w:before="120" w:after="120"/>
        <w:rPr>
          <w:rFonts w:cs="Arial"/>
          <w:iCs/>
          <w:lang w:val="fr-FR"/>
        </w:rPr>
      </w:pPr>
      <w:r w:rsidRPr="00695142">
        <w:rPr>
          <w:rFonts w:cs="Arial"/>
          <w:iCs/>
          <w:lang w:val="fr-FR"/>
        </w:rPr>
        <w:t xml:space="preserve">Les </w:t>
      </w:r>
      <w:r w:rsidR="005819E5" w:rsidRPr="00695142">
        <w:rPr>
          <w:rFonts w:cs="Arial"/>
          <w:iCs/>
          <w:lang w:val="fr-FR"/>
        </w:rPr>
        <w:t>participants</w:t>
      </w:r>
      <w:r w:rsidRPr="00695142">
        <w:rPr>
          <w:rFonts w:cs="Arial"/>
          <w:iCs/>
          <w:lang w:val="fr-FR"/>
        </w:rPr>
        <w:t xml:space="preserve"> actifs sont plus susceptibles que les </w:t>
      </w:r>
      <w:r w:rsidR="005819E5" w:rsidRPr="00695142">
        <w:rPr>
          <w:rFonts w:cs="Arial"/>
          <w:iCs/>
          <w:lang w:val="fr-FR"/>
        </w:rPr>
        <w:t>participants</w:t>
      </w:r>
      <w:r w:rsidRPr="00695142">
        <w:rPr>
          <w:rFonts w:cs="Arial"/>
          <w:iCs/>
          <w:lang w:val="fr-FR"/>
        </w:rPr>
        <w:t xml:space="preserve"> retraités de se dire intéressés à recevoir davantage d’</w:t>
      </w:r>
      <w:r w:rsidR="00602EDB" w:rsidRPr="00695142">
        <w:rPr>
          <w:rFonts w:cs="Arial"/>
          <w:iCs/>
          <w:lang w:val="fr-FR"/>
        </w:rPr>
        <w:t>information a</w:t>
      </w:r>
      <w:r w:rsidRPr="00695142">
        <w:rPr>
          <w:rFonts w:cs="Arial"/>
          <w:iCs/>
          <w:lang w:val="fr-FR"/>
        </w:rPr>
        <w:t xml:space="preserve">u sujet des régimes de pension et </w:t>
      </w:r>
      <w:r w:rsidR="008F72E6" w:rsidRPr="00695142">
        <w:rPr>
          <w:rFonts w:cs="Arial"/>
          <w:iCs/>
          <w:lang w:val="fr-FR"/>
        </w:rPr>
        <w:t>d’avantages sociaux</w:t>
      </w:r>
      <w:r w:rsidR="00656815" w:rsidRPr="00695142">
        <w:rPr>
          <w:rFonts w:cs="Arial"/>
          <w:iCs/>
          <w:lang w:val="fr-FR"/>
        </w:rPr>
        <w:t xml:space="preserve"> </w:t>
      </w:r>
      <w:r w:rsidRPr="00695142">
        <w:rPr>
          <w:rFonts w:cs="Arial"/>
          <w:iCs/>
          <w:lang w:val="fr-FR"/>
        </w:rPr>
        <w:t>de la fonction publique sur une base annuelle, ainsi qu’</w:t>
      </w:r>
      <w:r w:rsidR="0031089B" w:rsidRPr="00695142">
        <w:rPr>
          <w:rFonts w:cs="Arial"/>
          <w:iCs/>
          <w:lang w:val="fr-FR"/>
        </w:rPr>
        <w:t>au moment de prendre leur</w:t>
      </w:r>
      <w:r w:rsidRPr="00695142">
        <w:rPr>
          <w:rFonts w:cs="Arial"/>
          <w:iCs/>
          <w:lang w:val="fr-FR"/>
        </w:rPr>
        <w:t xml:space="preserve"> retraite ou lors</w:t>
      </w:r>
      <w:r w:rsidR="0031089B" w:rsidRPr="00695142">
        <w:rPr>
          <w:rFonts w:cs="Arial"/>
          <w:iCs/>
          <w:lang w:val="fr-FR"/>
        </w:rPr>
        <w:t>qu’ils sont confrontés à</w:t>
      </w:r>
      <w:r w:rsidRPr="00695142">
        <w:rPr>
          <w:rFonts w:cs="Arial"/>
          <w:iCs/>
          <w:lang w:val="fr-FR"/>
        </w:rPr>
        <w:t xml:space="preserve"> certains événements de leur vie.</w:t>
      </w:r>
    </w:p>
    <w:p w14:paraId="58F03C54" w14:textId="5B9AE4FD" w:rsidR="00602EDB" w:rsidRPr="00695142" w:rsidRDefault="00B56AAA" w:rsidP="00DE5FE1">
      <w:pPr>
        <w:numPr>
          <w:ilvl w:val="0"/>
          <w:numId w:val="28"/>
        </w:numPr>
        <w:spacing w:before="120" w:after="120"/>
        <w:rPr>
          <w:rFonts w:cs="Arial"/>
          <w:iCs/>
          <w:lang w:val="fr-FR"/>
        </w:rPr>
      </w:pPr>
      <w:r w:rsidRPr="00695142">
        <w:rPr>
          <w:rFonts w:cs="Arial"/>
          <w:iCs/>
          <w:lang w:val="fr-FR"/>
        </w:rPr>
        <w:t xml:space="preserve">Les </w:t>
      </w:r>
      <w:r w:rsidR="005819E5" w:rsidRPr="00695142">
        <w:rPr>
          <w:rFonts w:cs="Arial"/>
          <w:iCs/>
          <w:lang w:val="fr-FR"/>
        </w:rPr>
        <w:t>participants</w:t>
      </w:r>
      <w:r w:rsidRPr="00695142">
        <w:rPr>
          <w:rFonts w:cs="Arial"/>
          <w:iCs/>
          <w:lang w:val="fr-FR"/>
        </w:rPr>
        <w:t xml:space="preserve"> retraités sont plus susceptibles que les </w:t>
      </w:r>
      <w:r w:rsidR="005819E5" w:rsidRPr="00695142">
        <w:rPr>
          <w:rFonts w:cs="Arial"/>
          <w:iCs/>
          <w:lang w:val="fr-FR"/>
        </w:rPr>
        <w:t>participants</w:t>
      </w:r>
      <w:r w:rsidRPr="00695142">
        <w:rPr>
          <w:rFonts w:cs="Arial"/>
          <w:iCs/>
          <w:lang w:val="fr-FR"/>
        </w:rPr>
        <w:t xml:space="preserve"> actifs </w:t>
      </w:r>
      <w:r w:rsidR="0031089B" w:rsidRPr="00695142">
        <w:rPr>
          <w:rFonts w:cs="Arial"/>
          <w:iCs/>
          <w:lang w:val="fr-FR"/>
        </w:rPr>
        <w:t>de dire</w:t>
      </w:r>
      <w:r w:rsidRPr="00695142">
        <w:rPr>
          <w:rFonts w:cs="Arial"/>
          <w:iCs/>
          <w:lang w:val="fr-FR"/>
        </w:rPr>
        <w:t xml:space="preserve"> qu’ils savent comment la pension est calculée et qu’ils ont des connaissances en ce qui concerne </w:t>
      </w:r>
      <w:r w:rsidRPr="00695142">
        <w:rPr>
          <w:rFonts w:cs="Arial"/>
          <w:iCs/>
          <w:lang w:val="fr-FR"/>
        </w:rPr>
        <w:lastRenderedPageBreak/>
        <w:t xml:space="preserve">les prestations de survivant, l’indexation, les </w:t>
      </w:r>
      <w:r w:rsidR="0031089B" w:rsidRPr="00695142">
        <w:rPr>
          <w:rFonts w:cs="Arial"/>
          <w:iCs/>
          <w:lang w:val="fr-FR"/>
        </w:rPr>
        <w:t>prestations de retraite</w:t>
      </w:r>
      <w:r w:rsidRPr="00695142">
        <w:rPr>
          <w:rFonts w:cs="Arial"/>
          <w:iCs/>
          <w:lang w:val="fr-FR"/>
        </w:rPr>
        <w:t xml:space="preserve">, ainsi que les avantages du régime de soins de santé de la fonction publique.  </w:t>
      </w:r>
    </w:p>
    <w:p w14:paraId="3290EC79" w14:textId="49158E8F" w:rsidR="00FA701E" w:rsidRPr="00695142" w:rsidRDefault="00B56AAA" w:rsidP="00DE5FE1">
      <w:pPr>
        <w:numPr>
          <w:ilvl w:val="0"/>
          <w:numId w:val="28"/>
        </w:numPr>
        <w:spacing w:before="120"/>
        <w:ind w:left="714" w:hanging="357"/>
        <w:rPr>
          <w:rFonts w:cs="Arial"/>
          <w:iCs/>
          <w:lang w:val="fr-FR"/>
        </w:rPr>
      </w:pPr>
      <w:r w:rsidRPr="00695142">
        <w:rPr>
          <w:rFonts w:cs="Arial"/>
          <w:iCs/>
          <w:lang w:val="fr-FR"/>
        </w:rPr>
        <w:t xml:space="preserve">Les </w:t>
      </w:r>
      <w:r w:rsidR="005819E5" w:rsidRPr="00695142">
        <w:rPr>
          <w:rFonts w:cs="Arial"/>
          <w:iCs/>
          <w:lang w:val="fr-FR"/>
        </w:rPr>
        <w:t>participants</w:t>
      </w:r>
      <w:r w:rsidRPr="00695142">
        <w:rPr>
          <w:rFonts w:cs="Arial"/>
          <w:iCs/>
          <w:lang w:val="fr-FR"/>
        </w:rPr>
        <w:t xml:space="preserve"> retraités ont plus tendance que les </w:t>
      </w:r>
      <w:r w:rsidR="005819E5" w:rsidRPr="00695142">
        <w:rPr>
          <w:rFonts w:cs="Arial"/>
          <w:iCs/>
          <w:lang w:val="fr-FR"/>
        </w:rPr>
        <w:t>participants</w:t>
      </w:r>
      <w:r w:rsidRPr="00695142">
        <w:rPr>
          <w:rFonts w:cs="Arial"/>
          <w:iCs/>
          <w:lang w:val="fr-FR"/>
        </w:rPr>
        <w:t xml:space="preserve"> actifs à évaluer favorablement les communications relatives aux régimes de pension et </w:t>
      </w:r>
      <w:r w:rsidR="008F72E6" w:rsidRPr="00695142">
        <w:rPr>
          <w:rFonts w:cs="Arial"/>
          <w:iCs/>
          <w:lang w:val="fr-FR"/>
        </w:rPr>
        <w:t>d’avantages sociaux</w:t>
      </w:r>
      <w:r w:rsidRPr="00695142">
        <w:rPr>
          <w:rFonts w:cs="Arial"/>
          <w:iCs/>
          <w:lang w:val="fr-FR"/>
        </w:rPr>
        <w:t xml:space="preserve">; ils sont plus nombreux, notamment, à savoir comment obtenir de l’information, à être en mesure de trouver facilement les renseignements dont ils ont besoin, à comprendre l’information fournie et à </w:t>
      </w:r>
      <w:r w:rsidR="0031089B" w:rsidRPr="00695142">
        <w:rPr>
          <w:rFonts w:cs="Arial"/>
          <w:iCs/>
          <w:lang w:val="fr-FR"/>
        </w:rPr>
        <w:t>lui faire</w:t>
      </w:r>
      <w:r w:rsidRPr="00695142">
        <w:rPr>
          <w:rFonts w:cs="Arial"/>
          <w:iCs/>
          <w:lang w:val="fr-FR"/>
        </w:rPr>
        <w:t xml:space="preserve"> confiance, à obtenir les renseignements nécessaires pour comprendre le régime et à savoir avec qui communiquer s’ils ont des </w:t>
      </w:r>
      <w:r w:rsidR="00242659" w:rsidRPr="00695142">
        <w:rPr>
          <w:rFonts w:cs="Arial"/>
          <w:iCs/>
          <w:lang w:val="fr-FR"/>
        </w:rPr>
        <w:t>questions.</w:t>
      </w:r>
    </w:p>
    <w:p w14:paraId="3989A723" w14:textId="4D414528" w:rsidR="00602EDB" w:rsidRPr="00695142" w:rsidRDefault="00B56AAA" w:rsidP="00DE5FE1">
      <w:pPr>
        <w:numPr>
          <w:ilvl w:val="0"/>
          <w:numId w:val="28"/>
        </w:numPr>
        <w:spacing w:before="120"/>
        <w:ind w:left="714" w:hanging="357"/>
        <w:rPr>
          <w:rFonts w:cs="Arial"/>
          <w:iCs/>
          <w:lang w:val="fr-FR"/>
        </w:rPr>
      </w:pPr>
      <w:r w:rsidRPr="00695142">
        <w:rPr>
          <w:rFonts w:cs="Arial"/>
          <w:iCs/>
          <w:lang w:val="fr-FR"/>
        </w:rPr>
        <w:t xml:space="preserve">Les </w:t>
      </w:r>
      <w:r w:rsidR="005819E5" w:rsidRPr="00695142">
        <w:rPr>
          <w:rFonts w:cs="Arial"/>
          <w:iCs/>
          <w:lang w:val="fr-FR"/>
        </w:rPr>
        <w:t>participants</w:t>
      </w:r>
      <w:r w:rsidRPr="00695142">
        <w:rPr>
          <w:rFonts w:cs="Arial"/>
          <w:iCs/>
          <w:lang w:val="fr-FR"/>
        </w:rPr>
        <w:t xml:space="preserve"> retraités sont plus susceptibles que les </w:t>
      </w:r>
      <w:r w:rsidR="005819E5" w:rsidRPr="00695142">
        <w:rPr>
          <w:rFonts w:cs="Arial"/>
          <w:iCs/>
          <w:lang w:val="fr-FR"/>
        </w:rPr>
        <w:t>participants</w:t>
      </w:r>
      <w:r w:rsidRPr="00695142">
        <w:rPr>
          <w:rFonts w:cs="Arial"/>
          <w:iCs/>
          <w:lang w:val="fr-FR"/>
        </w:rPr>
        <w:t xml:space="preserve"> actifs </w:t>
      </w:r>
      <w:r w:rsidR="0031089B" w:rsidRPr="00695142">
        <w:rPr>
          <w:rFonts w:cs="Arial"/>
          <w:iCs/>
          <w:lang w:val="fr-FR"/>
        </w:rPr>
        <w:t>de</w:t>
      </w:r>
      <w:r w:rsidRPr="00695142">
        <w:rPr>
          <w:rFonts w:cs="Arial"/>
          <w:iCs/>
          <w:lang w:val="fr-FR"/>
        </w:rPr>
        <w:t xml:space="preserve"> préférer recevoir de l’information au sujet des régimes de pension et </w:t>
      </w:r>
      <w:r w:rsidR="008F72E6" w:rsidRPr="00695142">
        <w:rPr>
          <w:rFonts w:cs="Arial"/>
          <w:iCs/>
          <w:lang w:val="fr-FR"/>
        </w:rPr>
        <w:t>d’avantages sociaux</w:t>
      </w:r>
      <w:r w:rsidRPr="00695142">
        <w:rPr>
          <w:rFonts w:cs="Arial"/>
          <w:iCs/>
          <w:lang w:val="fr-FR"/>
        </w:rPr>
        <w:t xml:space="preserve"> de la fonction publique au moyen de publications imprimées</w:t>
      </w:r>
      <w:r w:rsidR="00602EDB" w:rsidRPr="00695142">
        <w:rPr>
          <w:rFonts w:cstheme="minorHAnsi"/>
          <w:iCs/>
          <w:lang w:val="fr-FR"/>
        </w:rPr>
        <w:t>.</w:t>
      </w:r>
    </w:p>
    <w:p w14:paraId="3484D321" w14:textId="77777777" w:rsidR="005E2322" w:rsidRPr="00695142" w:rsidRDefault="005E2322" w:rsidP="00903CE1">
      <w:pPr>
        <w:ind w:right="4"/>
        <w:rPr>
          <w:rFonts w:cstheme="minorHAnsi"/>
          <w:iCs/>
          <w:szCs w:val="22"/>
          <w:lang w:val="fr-FR"/>
        </w:rPr>
      </w:pPr>
    </w:p>
    <w:p w14:paraId="758CBD07" w14:textId="77777777" w:rsidR="003454D3" w:rsidRPr="00695142" w:rsidRDefault="003454D3" w:rsidP="003454D3">
      <w:pPr>
        <w:pBdr>
          <w:top w:val="single" w:sz="4" w:space="1" w:color="auto"/>
        </w:pBdr>
        <w:rPr>
          <w:rFonts w:cs="Arial"/>
          <w:iCs/>
          <w:lang w:val="fr-FR"/>
        </w:rPr>
      </w:pPr>
      <w:r w:rsidRPr="00695142">
        <w:rPr>
          <w:rFonts w:cs="Arial"/>
          <w:iCs/>
          <w:lang w:val="fr-FR"/>
        </w:rPr>
        <w:t>La valeur du contrat s’élevait à 97 054,37 $ (incluant la TVH).</w:t>
      </w:r>
    </w:p>
    <w:p w14:paraId="564ADA6D" w14:textId="77777777" w:rsidR="00903CE1" w:rsidRPr="00695142" w:rsidRDefault="00903CE1" w:rsidP="00903CE1">
      <w:pPr>
        <w:ind w:right="4"/>
        <w:rPr>
          <w:rFonts w:ascii="Arial" w:hAnsi="Arial" w:cs="Arial"/>
          <w:iCs/>
          <w:szCs w:val="22"/>
          <w:lang w:val="fr-FR"/>
        </w:rPr>
      </w:pPr>
    </w:p>
    <w:p w14:paraId="2E52E55E" w14:textId="77777777" w:rsidR="003454D3" w:rsidRDefault="003454D3" w:rsidP="003454D3">
      <w:pPr>
        <w:spacing w:after="160" w:line="259" w:lineRule="auto"/>
        <w:jc w:val="left"/>
        <w:rPr>
          <w:lang w:val="fr-FR"/>
        </w:rPr>
      </w:pPr>
    </w:p>
    <w:p w14:paraId="5FFB62D3" w14:textId="77777777" w:rsidR="003454D3" w:rsidRDefault="003454D3" w:rsidP="003454D3">
      <w:pPr>
        <w:spacing w:after="160" w:line="259" w:lineRule="auto"/>
        <w:jc w:val="left"/>
        <w:rPr>
          <w:lang w:val="fr-FR"/>
        </w:rPr>
      </w:pPr>
    </w:p>
    <w:p w14:paraId="7658C658" w14:textId="3D361CCB" w:rsidR="0053335B" w:rsidRPr="00695142" w:rsidRDefault="0053335B" w:rsidP="003454D3">
      <w:pPr>
        <w:spacing w:after="160" w:line="259" w:lineRule="auto"/>
        <w:jc w:val="left"/>
        <w:rPr>
          <w:i/>
          <w:lang w:val="fr-FR"/>
        </w:rPr>
      </w:pPr>
      <w:r w:rsidRPr="00695142">
        <w:rPr>
          <w:lang w:val="fr-FR"/>
        </w:rPr>
        <w:t>Certification</w:t>
      </w:r>
      <w:r w:rsidR="00F07272" w:rsidRPr="00695142">
        <w:rPr>
          <w:lang w:val="fr-FR"/>
        </w:rPr>
        <w:t xml:space="preserve"> de neutralité politique</w:t>
      </w:r>
    </w:p>
    <w:p w14:paraId="4E56A87E" w14:textId="77777777" w:rsidR="0053335B" w:rsidRPr="00695142" w:rsidRDefault="0053335B" w:rsidP="00D82681">
      <w:pPr>
        <w:rPr>
          <w:iCs/>
          <w:lang w:val="fr-FR"/>
        </w:rPr>
      </w:pPr>
    </w:p>
    <w:p w14:paraId="7A7E553F" w14:textId="6E2A91C9" w:rsidR="0053335B" w:rsidRPr="00695142" w:rsidRDefault="00F07272" w:rsidP="00D82681">
      <w:pPr>
        <w:rPr>
          <w:rFonts w:cs="Arial"/>
          <w:iCs/>
          <w:color w:val="000000" w:themeColor="text1"/>
          <w:lang w:val="fr-FR"/>
        </w:rPr>
      </w:pPr>
      <w:r w:rsidRPr="00695142">
        <w:rPr>
          <w:rFonts w:cs="Arial"/>
          <w:iCs/>
          <w:color w:val="000000" w:themeColor="text1"/>
          <w:szCs w:val="22"/>
          <w:lang w:val="fr-CA"/>
        </w:rPr>
        <w:t>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partis politiques, les positions vis-à-vis de l’électorat ou l’évaluation de la performance d’un parti politique ou de son dirigeant.</w:t>
      </w:r>
    </w:p>
    <w:p w14:paraId="6DA81B53" w14:textId="77777777" w:rsidR="0053335B" w:rsidRPr="006E0E52" w:rsidRDefault="0053335B" w:rsidP="00D82681">
      <w:pPr>
        <w:rPr>
          <w:rFonts w:cs="Arial"/>
          <w:iCs/>
          <w:color w:val="000000" w:themeColor="text1"/>
          <w:sz w:val="16"/>
          <w:lang w:val="fr-CA"/>
        </w:rPr>
      </w:pPr>
    </w:p>
    <w:p w14:paraId="0372C080" w14:textId="2D805DFE" w:rsidR="0053335B" w:rsidRPr="00695142" w:rsidRDefault="0053335B" w:rsidP="00D82681">
      <w:pPr>
        <w:rPr>
          <w:rFonts w:cs="Arial"/>
          <w:iCs/>
          <w:color w:val="000000" w:themeColor="text1"/>
          <w:lang w:val="fr-FR"/>
        </w:rPr>
      </w:pPr>
      <w:r w:rsidRPr="00695142">
        <w:rPr>
          <w:rFonts w:cs="Arial"/>
          <w:iCs/>
          <w:color w:val="000000" w:themeColor="text1"/>
          <w:lang w:val="fr-FR"/>
        </w:rPr>
        <w:t xml:space="preserve">Alethea Woods, </w:t>
      </w:r>
      <w:r w:rsidR="006040D8" w:rsidRPr="00695142">
        <w:rPr>
          <w:rFonts w:cs="Arial"/>
          <w:iCs/>
          <w:color w:val="000000" w:themeColor="text1"/>
          <w:lang w:val="fr-FR"/>
        </w:rPr>
        <w:t>présidente</w:t>
      </w:r>
    </w:p>
    <w:p w14:paraId="7D34967B" w14:textId="5DB888EA" w:rsidR="00355D29" w:rsidRPr="00695142" w:rsidRDefault="0053335B" w:rsidP="00D82681">
      <w:pPr>
        <w:rPr>
          <w:rFonts w:cstheme="minorHAnsi"/>
          <w:iCs/>
          <w:szCs w:val="22"/>
          <w:lang w:val="fr-FR"/>
        </w:rPr>
      </w:pPr>
      <w:r w:rsidRPr="00695142">
        <w:rPr>
          <w:rFonts w:cs="Arial"/>
          <w:iCs/>
          <w:color w:val="000000" w:themeColor="text1"/>
          <w:lang w:val="fr-FR"/>
        </w:rPr>
        <w:t>Phoenix Strategic Perspectives</w:t>
      </w:r>
    </w:p>
    <w:sectPr w:rsidR="00355D29" w:rsidRPr="00695142" w:rsidSect="003454D3">
      <w:headerReference w:type="default" r:id="rId20"/>
      <w:footerReference w:type="default" r:id="rId21"/>
      <w:pgSz w:w="12240" w:h="15840" w:code="1"/>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5648" w14:textId="77777777" w:rsidR="00A91E9E" w:rsidRDefault="00A91E9E" w:rsidP="00192415">
      <w:r>
        <w:separator/>
      </w:r>
    </w:p>
  </w:endnote>
  <w:endnote w:type="continuationSeparator" w:id="0">
    <w:p w14:paraId="0DDCA2F2" w14:textId="77777777" w:rsidR="00A91E9E" w:rsidRDefault="00A91E9E" w:rsidP="0019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laborateLight">
    <w:altName w:val="Malgun Gothic"/>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B85E" w14:textId="77777777" w:rsidR="004C1FD3" w:rsidRDefault="004C1FD3">
    <w:pPr>
      <w:pStyle w:val="Footer"/>
      <w:spacing w:line="240" w:lineRule="auto"/>
      <w:jc w:val="right"/>
    </w:pPr>
    <w:r>
      <w:rPr>
        <w:rFonts w:ascii="ColaborateLight" w:hAnsi="ColaborateLight"/>
        <w:b/>
        <w:noProof/>
        <w:color w:val="595959" w:themeColor="text1" w:themeTint="A6"/>
        <w:sz w:val="16"/>
        <w:lang w:eastAsia="en-CA"/>
      </w:rPr>
      <w:drawing>
        <wp:inline distT="0" distB="0" distL="0" distR="0" wp14:anchorId="7A59C85C" wp14:editId="616865EF">
          <wp:extent cx="1545336" cy="365760"/>
          <wp:effectExtent l="0" t="0" r="0" b="0"/>
          <wp:docPr id="625" name="Picture 62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p w14:paraId="57CFF13F" w14:textId="77777777" w:rsidR="004C1FD3" w:rsidRDefault="004C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9C8C" w14:textId="487CEC4A" w:rsidR="004C1FD3" w:rsidRDefault="004C1FD3" w:rsidP="00FC732C">
    <w:pPr>
      <w:pStyle w:val="Footer"/>
      <w:spacing w:line="240" w:lineRule="auto"/>
      <w:jc w:val="right"/>
    </w:pPr>
    <w:r>
      <w:rPr>
        <w:rFonts w:ascii="ColaborateLight" w:hAnsi="ColaborateLight"/>
        <w:b/>
        <w:noProof/>
        <w:color w:val="595959" w:themeColor="text1" w:themeTint="A6"/>
        <w:sz w:val="16"/>
        <w:lang w:eastAsia="en-CA"/>
      </w:rPr>
      <w:drawing>
        <wp:inline distT="0" distB="0" distL="0" distR="0" wp14:anchorId="7B81A2FA" wp14:editId="375657B1">
          <wp:extent cx="1545336" cy="365760"/>
          <wp:effectExtent l="0" t="0" r="0" b="0"/>
          <wp:docPr id="201" name="Picture 20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35BE" w14:textId="112D4C39" w:rsidR="004C1FD3" w:rsidRDefault="004C1FD3" w:rsidP="007414BA">
    <w:pPr>
      <w:pStyle w:val="Footer"/>
      <w:spacing w:line="240" w:lineRule="auto"/>
      <w:jc w:val="right"/>
    </w:pPr>
  </w:p>
  <w:p w14:paraId="08774059" w14:textId="77777777" w:rsidR="004C1FD3" w:rsidRDefault="004C1FD3" w:rsidP="007414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6356" w14:textId="77777777" w:rsidR="004C1FD3" w:rsidRPr="00370013" w:rsidRDefault="004C1FD3">
    <w:pPr>
      <w:ind w:left="7200" w:firstLine="720"/>
      <w:jc w:val="center"/>
      <w:rPr>
        <w:color w:val="595959" w:themeColor="text1" w:themeTint="A6"/>
        <w:sz w:val="18"/>
      </w:rPr>
    </w:pPr>
    <w:r w:rsidRPr="008437CA">
      <w:rPr>
        <w:noProof/>
        <w:lang w:eastAsia="en-CA"/>
      </w:rPr>
      <mc:AlternateContent>
        <mc:Choice Requires="wpg">
          <w:drawing>
            <wp:anchor distT="0" distB="0" distL="114300" distR="114300" simplePos="0" relativeHeight="251658752" behindDoc="0" locked="0" layoutInCell="1" allowOverlap="1" wp14:anchorId="5EB48480" wp14:editId="4E4C0D6C">
              <wp:simplePos x="0" y="0"/>
              <wp:positionH relativeFrom="page">
                <wp:posOffset>7420676</wp:posOffset>
              </wp:positionH>
              <wp:positionV relativeFrom="paragraph">
                <wp:posOffset>-330200</wp:posOffset>
              </wp:positionV>
              <wp:extent cx="352994" cy="908050"/>
              <wp:effectExtent l="0" t="0" r="9525" b="6350"/>
              <wp:wrapNone/>
              <wp:docPr id="2427" name="Group 1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2994" cy="908050"/>
                        <a:chOff x="0" y="0"/>
                        <a:chExt cx="4708229" cy="6912368"/>
                      </a:xfrm>
                    </wpg:grpSpPr>
                    <wps:wsp>
                      <wps:cNvPr id="2428" name="Isosceles Triangle 2428"/>
                      <wps:cNvSpPr/>
                      <wps:spPr>
                        <a:xfrm rot="8921043">
                          <a:off x="1520708" y="949235"/>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29" name="Isosceles Triangle 2429"/>
                      <wps:cNvSpPr/>
                      <wps:spPr>
                        <a:xfrm rot="19743399">
                          <a:off x="1839880" y="761685"/>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0" name="Isosceles Triangle 2430"/>
                      <wps:cNvSpPr/>
                      <wps:spPr>
                        <a:xfrm rot="8921043">
                          <a:off x="1522629" y="1627904"/>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1" name="Isosceles Triangle 2431"/>
                      <wps:cNvSpPr/>
                      <wps:spPr>
                        <a:xfrm rot="19721043">
                          <a:off x="1837731" y="1442830"/>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2" name="Isosceles Triangle 2432"/>
                      <wps:cNvSpPr/>
                      <wps:spPr>
                        <a:xfrm rot="19743399">
                          <a:off x="1213690" y="1129952"/>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3" name="Isosceles Triangle 2433"/>
                      <wps:cNvSpPr/>
                      <wps:spPr>
                        <a:xfrm rot="8921043">
                          <a:off x="2764782" y="187550"/>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4" name="Isosceles Triangle 2434"/>
                      <wps:cNvSpPr/>
                      <wps:spPr>
                        <a:xfrm rot="19743399">
                          <a:off x="3083953" y="0"/>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5" name="Isosceles Triangle 2435"/>
                      <wps:cNvSpPr/>
                      <wps:spPr>
                        <a:xfrm rot="8921043">
                          <a:off x="2766702" y="866219"/>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6" name="Isosceles Triangle 2436"/>
                      <wps:cNvSpPr/>
                      <wps:spPr>
                        <a:xfrm rot="8921043">
                          <a:off x="3384463" y="490380"/>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7" name="Isosceles Triangle 2437"/>
                      <wps:cNvSpPr/>
                      <wps:spPr>
                        <a:xfrm rot="19743399">
                          <a:off x="2457763" y="380967"/>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8" name="Isosceles Triangle 2438"/>
                      <wps:cNvSpPr/>
                      <wps:spPr>
                        <a:xfrm rot="8921043">
                          <a:off x="1532733" y="2310208"/>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9" name="Isosceles Triangle 2439"/>
                      <wps:cNvSpPr/>
                      <wps:spPr>
                        <a:xfrm rot="8921043">
                          <a:off x="1534654" y="2988878"/>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0" name="Isosceles Triangle 2440"/>
                      <wps:cNvSpPr/>
                      <wps:spPr>
                        <a:xfrm rot="19721043">
                          <a:off x="1849756" y="2803803"/>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1" name="Isosceles Triangle 2441"/>
                      <wps:cNvSpPr/>
                      <wps:spPr>
                        <a:xfrm rot="8921043">
                          <a:off x="2152414" y="2613039"/>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2" name="Isosceles Triangle 2442"/>
                      <wps:cNvSpPr/>
                      <wps:spPr>
                        <a:xfrm rot="8921043">
                          <a:off x="2758483" y="1546953"/>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3" name="Isosceles Triangle 2443"/>
                      <wps:cNvSpPr/>
                      <wps:spPr>
                        <a:xfrm rot="19743399">
                          <a:off x="3080599" y="1363939"/>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4" name="Isosceles Triangle 2444"/>
                      <wps:cNvSpPr/>
                      <wps:spPr>
                        <a:xfrm rot="8921043">
                          <a:off x="2763349" y="2230158"/>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5" name="Isosceles Triangle 2445"/>
                      <wps:cNvSpPr/>
                      <wps:spPr>
                        <a:xfrm rot="19721043">
                          <a:off x="3078451" y="2045084"/>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6" name="Isosceles Triangle 2446"/>
                      <wps:cNvSpPr/>
                      <wps:spPr>
                        <a:xfrm rot="19743399">
                          <a:off x="2454410" y="1744906"/>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7" name="Isosceles Triangle 2447"/>
                      <wps:cNvSpPr/>
                      <wps:spPr>
                        <a:xfrm rot="8921043">
                          <a:off x="4002755" y="1480267"/>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8" name="Isosceles Triangle 2448"/>
                      <wps:cNvSpPr/>
                      <wps:spPr>
                        <a:xfrm rot="19743399">
                          <a:off x="3693815" y="995015"/>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9" name="Isosceles Triangle 2449"/>
                      <wps:cNvSpPr/>
                      <wps:spPr>
                        <a:xfrm rot="19743399">
                          <a:off x="1845861" y="3503607"/>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0" name="Isosceles Triangle 2450"/>
                      <wps:cNvSpPr/>
                      <wps:spPr>
                        <a:xfrm rot="19585284">
                          <a:off x="1843713" y="4184752"/>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1" name="Isosceles Triangle 2451"/>
                      <wps:cNvSpPr/>
                      <wps:spPr>
                        <a:xfrm rot="8921043">
                          <a:off x="2146371" y="3993987"/>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2" name="Isosceles Triangle 2452"/>
                      <wps:cNvSpPr/>
                      <wps:spPr>
                        <a:xfrm rot="19743399">
                          <a:off x="1219671" y="3884574"/>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3" name="Isosceles Triangle 2453"/>
                      <wps:cNvSpPr/>
                      <wps:spPr>
                        <a:xfrm rot="8921043">
                          <a:off x="2770762" y="2929472"/>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4" name="Isosceles Triangle 2454"/>
                      <wps:cNvSpPr/>
                      <wps:spPr>
                        <a:xfrm rot="19743399">
                          <a:off x="3089934" y="2741922"/>
                          <a:ext cx="698500" cy="571500"/>
                        </a:xfrm>
                        <a:prstGeom prst="triangle">
                          <a:avLst/>
                        </a:prstGeom>
                        <a:solidFill>
                          <a:srgbClr val="40403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5" name="Isosceles Triangle 2455"/>
                      <wps:cNvSpPr/>
                      <wps:spPr>
                        <a:xfrm rot="8921043">
                          <a:off x="2772683" y="3608141"/>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6" name="Isosceles Triangle 2456"/>
                      <wps:cNvSpPr/>
                      <wps:spPr>
                        <a:xfrm rot="8921043">
                          <a:off x="3390443" y="3232302"/>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7" name="Isosceles Triangle 2457"/>
                      <wps:cNvSpPr/>
                      <wps:spPr>
                        <a:xfrm rot="8921043">
                          <a:off x="1538715" y="5052130"/>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8" name="Isosceles Triangle 2458"/>
                      <wps:cNvSpPr/>
                      <wps:spPr>
                        <a:xfrm rot="19743399">
                          <a:off x="1857886" y="4864580"/>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9" name="Isosceles Triangle 2459"/>
                      <wps:cNvSpPr/>
                      <wps:spPr>
                        <a:xfrm rot="8921043">
                          <a:off x="1540636" y="5730799"/>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0" name="Isosceles Triangle 2460"/>
                      <wps:cNvSpPr/>
                      <wps:spPr>
                        <a:xfrm rot="19721043">
                          <a:off x="1855738" y="5545725"/>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1" name="Isosceles Triangle 2461"/>
                      <wps:cNvSpPr/>
                      <wps:spPr>
                        <a:xfrm rot="19743399">
                          <a:off x="1231696" y="5245547"/>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2" name="Isosceles Triangle 2462"/>
                      <wps:cNvSpPr/>
                      <wps:spPr>
                        <a:xfrm rot="8921043">
                          <a:off x="2767409" y="4293411"/>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3" name="Isosceles Triangle 2463"/>
                      <wps:cNvSpPr/>
                      <wps:spPr>
                        <a:xfrm rot="19743399">
                          <a:off x="3086580" y="4105862"/>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4" name="Isosceles Triangle 2464"/>
                      <wps:cNvSpPr/>
                      <wps:spPr>
                        <a:xfrm rot="8921043">
                          <a:off x="2769330" y="4972081"/>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5" name="Isosceles Triangle 2465"/>
                      <wps:cNvSpPr/>
                      <wps:spPr>
                        <a:xfrm rot="19743399">
                          <a:off x="2460391" y="4486829"/>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6" name="Isosceles Triangle 2466"/>
                      <wps:cNvSpPr/>
                      <wps:spPr>
                        <a:xfrm rot="8921043">
                          <a:off x="3994115" y="3543521"/>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7" name="Isosceles Triangle 2467"/>
                      <wps:cNvSpPr/>
                      <wps:spPr>
                        <a:xfrm rot="8921043">
                          <a:off x="3996036" y="4222190"/>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8" name="Isosceles Triangle 2468"/>
                      <wps:cNvSpPr/>
                      <wps:spPr>
                        <a:xfrm rot="19743399">
                          <a:off x="3687097" y="3736938"/>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9" name="Isosceles Triangle 2469"/>
                      <wps:cNvSpPr/>
                      <wps:spPr>
                        <a:xfrm rot="8921043">
                          <a:off x="2758484" y="5662199"/>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0" name="Isosceles Triangle 2470"/>
                      <wps:cNvSpPr/>
                      <wps:spPr>
                        <a:xfrm rot="8921043">
                          <a:off x="2760404" y="6340868"/>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1" name="Isosceles Triangle 2471"/>
                      <wps:cNvSpPr/>
                      <wps:spPr>
                        <a:xfrm rot="8921043">
                          <a:off x="3378165" y="5965030"/>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2" name="Isosceles Triangle 2472"/>
                      <wps:cNvSpPr/>
                      <wps:spPr>
                        <a:xfrm rot="19743399">
                          <a:off x="2451465" y="5855616"/>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3" name="Isosceles Triangle 2473"/>
                      <wps:cNvSpPr/>
                      <wps:spPr>
                        <a:xfrm rot="8921043">
                          <a:off x="4002732" y="4903725"/>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4" name="Isosceles Triangle 2474"/>
                      <wps:cNvSpPr/>
                      <wps:spPr>
                        <a:xfrm rot="19743399">
                          <a:off x="3695714" y="5097143"/>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5" name="Isosceles Triangle 2475"/>
                      <wps:cNvSpPr/>
                      <wps:spPr>
                        <a:xfrm rot="8921043">
                          <a:off x="4000840" y="2157692"/>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6" name="Isosceles Triangle 2476"/>
                      <wps:cNvSpPr/>
                      <wps:spPr>
                        <a:xfrm rot="8921043">
                          <a:off x="4002760" y="2836361"/>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7" name="Isosceles Triangle 2477"/>
                      <wps:cNvSpPr/>
                      <wps:spPr>
                        <a:xfrm rot="8921043">
                          <a:off x="4006114" y="120830"/>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8" name="Isosceles Triangle 2478"/>
                      <wps:cNvSpPr/>
                      <wps:spPr>
                        <a:xfrm rot="19743399">
                          <a:off x="3695715" y="1666769"/>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9" name="Isosceles Triangle 2479"/>
                      <wps:cNvSpPr/>
                      <wps:spPr>
                        <a:xfrm rot="8921043">
                          <a:off x="3390977" y="4603590"/>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0" name="Isosceles Triangle 2480"/>
                      <wps:cNvSpPr/>
                      <wps:spPr>
                        <a:xfrm rot="8921043">
                          <a:off x="917245" y="1982872"/>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1" name="Isosceles Triangle 2481"/>
                      <wps:cNvSpPr/>
                      <wps:spPr>
                        <a:xfrm rot="19743399">
                          <a:off x="608305" y="1497620"/>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2" name="Isosceles Triangle 2482"/>
                      <wps:cNvSpPr/>
                      <wps:spPr>
                        <a:xfrm rot="8921043">
                          <a:off x="908605" y="4046126"/>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3" name="Isosceles Triangle 2483"/>
                      <wps:cNvSpPr/>
                      <wps:spPr>
                        <a:xfrm rot="8921043">
                          <a:off x="910526" y="4724795"/>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4" name="Isosceles Triangle 2484"/>
                      <wps:cNvSpPr/>
                      <wps:spPr>
                        <a:xfrm rot="19743399">
                          <a:off x="601587" y="4239543"/>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5" name="Isosceles Triangle 2485"/>
                      <wps:cNvSpPr/>
                      <wps:spPr>
                        <a:xfrm rot="8921043">
                          <a:off x="915330" y="2660297"/>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6" name="Isosceles Triangle 2486"/>
                      <wps:cNvSpPr/>
                      <wps:spPr>
                        <a:xfrm rot="8921043">
                          <a:off x="917250" y="3338966"/>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7" name="Isosceles Triangle 2487"/>
                      <wps:cNvSpPr/>
                      <wps:spPr>
                        <a:xfrm rot="19743399">
                          <a:off x="610205" y="2169374"/>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8" name="Isosceles Triangle 2488"/>
                      <wps:cNvSpPr/>
                      <wps:spPr>
                        <a:xfrm rot="8921043">
                          <a:off x="302958" y="1658353"/>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9" name="Isosceles Triangle 2489"/>
                      <wps:cNvSpPr/>
                      <wps:spPr>
                        <a:xfrm rot="8921043">
                          <a:off x="313062" y="2312082"/>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0" name="Isosceles Triangle 2490"/>
                      <wps:cNvSpPr/>
                      <wps:spPr>
                        <a:xfrm rot="8921043">
                          <a:off x="314983" y="2990752"/>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1" name="Isosceles Triangle 2491"/>
                      <wps:cNvSpPr/>
                      <wps:spPr>
                        <a:xfrm rot="19743399">
                          <a:off x="0" y="3911848"/>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2" name="Isosceles Triangle 2492"/>
                      <wps:cNvSpPr/>
                      <wps:spPr>
                        <a:xfrm rot="8921043">
                          <a:off x="293625" y="3721545"/>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3" name="Isosceles Triangle 2493"/>
                      <wps:cNvSpPr/>
                      <wps:spPr>
                        <a:xfrm rot="8921043">
                          <a:off x="290585" y="4425902"/>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4" name="Isosceles Triangle 2494"/>
                      <wps:cNvSpPr/>
                      <wps:spPr>
                        <a:xfrm rot="8921043">
                          <a:off x="1534344" y="3689915"/>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5" name="Isosceles Triangle 2495"/>
                      <wps:cNvSpPr/>
                      <wps:spPr>
                        <a:xfrm rot="8921043">
                          <a:off x="925796" y="5407085"/>
                          <a:ext cx="698500" cy="571500"/>
                        </a:xfrm>
                        <a:prstGeom prst="triangle">
                          <a:avLst/>
                        </a:prstGeom>
                        <a:solidFill>
                          <a:srgbClr val="40403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6" name="Isosceles Triangle 2496"/>
                      <wps:cNvSpPr/>
                      <wps:spPr>
                        <a:xfrm rot="19743399">
                          <a:off x="613380" y="4915873"/>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7" name="Isosceles Triangle 2497"/>
                      <wps:cNvSpPr/>
                      <wps:spPr>
                        <a:xfrm rot="19721043">
                          <a:off x="34712" y="2497859"/>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8" name="Isosceles Triangle 2498"/>
                      <wps:cNvSpPr/>
                      <wps:spPr>
                        <a:xfrm rot="8921043">
                          <a:off x="4009729" y="6280277"/>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98A0100" id="Group 189" o:spid="_x0000_s1026" style="position:absolute;margin-left:584.3pt;margin-top:-26pt;width:27.8pt;height:71.5pt;z-index:251914752;mso-position-horizontal-relative:page;mso-width-relative:margin;mso-height-relative:margin" coordsize="47082,6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28" o:spid="_x0000_s1027" type="#_x0000_t5" style="position:absolute;left:15207;top:9492;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" fillcolor="#ce2029" stroked="f" strokeweight="1pt"/>
              <v:shape id="Isosceles Triangle 2429" o:spid="_x0000_s1028" type="#_x0000_t5" style="position:absolute;left:18398;top:7616;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" fillcolor="#ce2029" stroked="f" strokeweight="1pt"/>
              <v:shape id="Isosceles Triangle 2430" o:spid="_x0000_s1029" type="#_x0000_t5" style="position:absolute;left:15226;top:16279;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" fillcolor="#ce2029" stroked="f" strokeweight="1pt"/>
              <v:shape id="Isosceles Triangle 2431" o:spid="_x0000_s1030" type="#_x0000_t5" style="position:absolute;left:18377;top:14428;width:6985;height:5715;rotation:-20523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" fillcolor="#f1a9ac" stroked="f" strokeweight="1pt"/>
              <v:shape id="Isosceles Triangle 2432" o:spid="_x0000_s1031" type="#_x0000_t5" style="position:absolute;left:12136;top:11299;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" fillcolor="#dddddb" stroked="f" strokeweight="1pt"/>
              <v:shape id="Isosceles Triangle 2433" o:spid="_x0000_s1032" type="#_x0000_t5" style="position:absolute;left:27647;top:1875;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" fillcolor="#f1a9ac" stroked="f" strokeweight="1pt"/>
              <v:shape id="Isosceles Triangle 2434" o:spid="_x0000_s1033" type="#_x0000_t5" style="position:absolute;left:30839;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" fillcolor="#dddddb" stroked="f" strokeweight="1pt"/>
              <v:shape id="Isosceles Triangle 2435" o:spid="_x0000_s1034" type="#_x0000_t5" style="position:absolute;left:27667;top:8662;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" fillcolor="#ce2029" stroked="f" strokeweight="1pt"/>
              <v:shape id="Isosceles Triangle 2436" o:spid="_x0000_s1035" type="#_x0000_t5" style="position:absolute;left:33844;top:4903;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" fillcolor="#f1a9ac" stroked="f" strokeweight="1pt"/>
              <v:shape id="Isosceles Triangle 2437" o:spid="_x0000_s1036" type="#_x0000_t5" style="position:absolute;left:24577;top:3809;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" fillcolor="#404040 [2429]" stroked="f" strokeweight="1pt"/>
              <v:shape id="Isosceles Triangle 2438" o:spid="_x0000_s1037" type="#_x0000_t5" style="position:absolute;left:15327;top:23102;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" fillcolor="#dddddb" stroked="f" strokeweight="1pt"/>
              <v:shape id="Isosceles Triangle 2439" o:spid="_x0000_s1038" type="#_x0000_t5" style="position:absolute;left:15346;top:29888;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" fillcolor="#ce2029" stroked="f" strokeweight="1pt"/>
              <v:shape id="Isosceles Triangle 2440" o:spid="_x0000_s1039" type="#_x0000_t5" style="position:absolute;left:18497;top:28038;width:6985;height:5715;rotation:-20523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" fillcolor="#f1a9ac" stroked="f" strokeweight="1pt"/>
              <v:shape id="Isosceles Triangle 2441" o:spid="_x0000_s1040" type="#_x0000_t5" style="position:absolute;left:21524;top:26130;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" fillcolor="#404040 [2429]" stroked="f" strokeweight="1pt"/>
              <v:shape id="Isosceles Triangle 2442" o:spid="_x0000_s1041" type="#_x0000_t5" style="position:absolute;left:27584;top:15469;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" fillcolor="#404040 [2429]" stroked="f" strokeweight="1pt"/>
              <v:shape id="Isosceles Triangle 2443" o:spid="_x0000_s1042" type="#_x0000_t5" style="position:absolute;left:30805;top:13639;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" fillcolor="#dddddb" stroked="f" strokeweight="1pt"/>
              <v:shape id="Isosceles Triangle 2444" o:spid="_x0000_s1043" type="#_x0000_t5" style="position:absolute;left:27633;top:22301;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" fillcolor="#dddddb" stroked="f" strokeweight="1pt"/>
              <v:shape id="Isosceles Triangle 2445" o:spid="_x0000_s1044" type="#_x0000_t5" style="position:absolute;left:30784;top:20450;width:6985;height:5715;rotation:-20523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" fillcolor="#ce2029" stroked="f" strokeweight="1pt"/>
              <v:shape id="Isosceles Triangle 2446" o:spid="_x0000_s1045" type="#_x0000_t5" style="position:absolute;left:24544;top:17449;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" fillcolor="#f1a9ac" stroked="f" strokeweight="1pt"/>
              <v:shape id="Isosceles Triangle 2447" o:spid="_x0000_s1046" type="#_x0000_t5" style="position:absolute;left:40027;top:14802;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" fillcolor="#f1a9ac" stroked="f" strokeweight="1pt"/>
              <v:shape id="Isosceles Triangle 2448" o:spid="_x0000_s1047" type="#_x0000_t5" style="position:absolute;left:36938;top:9950;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" fillcolor="#dddddb" stroked="f" strokeweight="1pt"/>
              <v:shape id="Isosceles Triangle 2449" o:spid="_x0000_s1048" type="#_x0000_t5" style="position:absolute;left:18458;top:35036;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" fillcolor="#ce2029" stroked="f" strokeweight="1pt"/>
              <v:shape id="Isosceles Triangle 2450" o:spid="_x0000_s1049" type="#_x0000_t5" style="position:absolute;left:18437;top:41847;width:6985;height:5715;rotation:-22006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" fillcolor="#dddddb" stroked="f" strokeweight="1pt"/>
              <v:shape id="Isosceles Triangle 2451" o:spid="_x0000_s1050" type="#_x0000_t5" style="position:absolute;left:21463;top:39939;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" fillcolor="#ce2029" stroked="f" strokeweight="1pt"/>
              <v:shape id="Isosceles Triangle 2452" o:spid="_x0000_s1051" type="#_x0000_t5" style="position:absolute;left:12196;top:38845;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" fillcolor="#ce2029" stroked="f" strokeweight="1pt"/>
              <v:shape id="Isosceles Triangle 2453" o:spid="_x0000_s1052" type="#_x0000_t5" style="position:absolute;left:27707;top:29294;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" fillcolor="#f1a9ac" stroked="f" strokeweight="1pt"/>
              <v:shape id="Isosceles Triangle 2454" o:spid="_x0000_s1053" type="#_x0000_t5" style="position:absolute;left:30899;top:27419;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" fillcolor="#40403f" stroked="f" strokeweight="1pt"/>
              <v:shape id="Isosceles Triangle 2455" o:spid="_x0000_s1054" type="#_x0000_t5" style="position:absolute;left:27726;top:36081;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" fillcolor="#dddddb" stroked="f" strokeweight="1pt"/>
              <v:shape id="Isosceles Triangle 2456" o:spid="_x0000_s1055" type="#_x0000_t5" style="position:absolute;left:33904;top:32323;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" fillcolor="#dddddb" stroked="f" strokeweight="1pt"/>
              <v:shape id="Isosceles Triangle 2457" o:spid="_x0000_s1056" type="#_x0000_t5" style="position:absolute;left:15387;top:50521;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" fillcolor="#f1a9ac" stroked="f" strokeweight="1pt"/>
              <v:shape id="Isosceles Triangle 2458" o:spid="_x0000_s1057" type="#_x0000_t5" style="position:absolute;left:18578;top:48645;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" fillcolor="#ce2029" stroked="f" strokeweight="1pt"/>
              <v:shape id="Isosceles Triangle 2459" o:spid="_x0000_s1058" type="#_x0000_t5" style="position:absolute;left:15406;top:57307;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" fillcolor="#f1a9ac" stroked="f" strokeweight="1pt"/>
              <v:shape id="Isosceles Triangle 2460" o:spid="_x0000_s1059" type="#_x0000_t5" style="position:absolute;left:18557;top:55457;width:6985;height:5715;rotation:-20523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" fillcolor="#404040 [2429]" stroked="f" strokeweight="1pt"/>
              <v:shape id="Isosceles Triangle 2461" o:spid="_x0000_s1060" type="#_x0000_t5" style="position:absolute;left:12316;top:52455;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" fillcolor="#dddddb" stroked="f" strokeweight="1pt"/>
              <v:shape id="Isosceles Triangle 2462" o:spid="_x0000_s1061" type="#_x0000_t5" style="position:absolute;left:27674;top:42934;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" fillcolor="#f1a9ac" stroked="f" strokeweight="1pt"/>
              <v:shape id="Isosceles Triangle 2463" o:spid="_x0000_s1062" type="#_x0000_t5" style="position:absolute;left:30865;top:41058;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" fillcolor="#404040 [2429]" stroked="f" strokeweight="1pt"/>
              <v:shape id="Isosceles Triangle 2464" o:spid="_x0000_s1063" type="#_x0000_t5" style="position:absolute;left:27693;top:49720;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" fillcolor="#dddddb" stroked="f" strokeweight="1pt"/>
              <v:shape id="Isosceles Triangle 2465" o:spid="_x0000_s1064" type="#_x0000_t5" style="position:absolute;left:24603;top:44868;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" fillcolor="#dddddb" stroked="f" strokeweight="1pt"/>
              <v:shape id="Isosceles Triangle 2466" o:spid="_x0000_s1065" type="#_x0000_t5" style="position:absolute;left:39941;top:35435;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" fillcolor="#f1a9ac" stroked="f" strokeweight="1pt"/>
              <v:shape id="Isosceles Triangle 2467" o:spid="_x0000_s1066" type="#_x0000_t5" style="position:absolute;left:39960;top:42221;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" fillcolor="#404040 [2429]" stroked="f" strokeweight="1pt"/>
              <v:shape id="Isosceles Triangle 2468" o:spid="_x0000_s1067" type="#_x0000_t5" style="position:absolute;left:36870;top:37369;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" fillcolor="#ce2029" stroked="f" strokeweight="1pt"/>
              <v:shape id="Isosceles Triangle 2469" o:spid="_x0000_s1068" type="#_x0000_t5" style="position:absolute;left:27584;top:56621;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" fillcolor="#ce2029" stroked="f" strokeweight="1pt"/>
              <v:shape id="Isosceles Triangle 2470" o:spid="_x0000_s1069" type="#_x0000_t5" style="position:absolute;left:27604;top:63408;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" fillcolor="#dddddb" stroked="f" strokeweight="1pt"/>
              <v:shape id="Isosceles Triangle 2471" o:spid="_x0000_s1070" type="#_x0000_t5" style="position:absolute;left:33781;top:59650;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" fillcolor="#f1a9ac" stroked="f" strokeweight="1pt"/>
              <v:shape id="Isosceles Triangle 2472" o:spid="_x0000_s1071" type="#_x0000_t5" style="position:absolute;left:24514;top:58556;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" fillcolor="#ce2029" stroked="f" strokeweight="1pt"/>
              <v:shape id="Isosceles Triangle 2473" o:spid="_x0000_s1072" type="#_x0000_t5" style="position:absolute;left:40027;top:49037;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" fillcolor="#ce2029" stroked="f" strokeweight="1pt"/>
              <v:shape id="Isosceles Triangle 2474" o:spid="_x0000_s1073" type="#_x0000_t5" style="position:absolute;left:36957;top:50971;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" fillcolor="#ce2029" stroked="f" strokeweight="1pt"/>
              <v:shape id="Isosceles Triangle 2475" o:spid="_x0000_s1074" type="#_x0000_t5" style="position:absolute;left:40008;top:21576;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" fillcolor="#f1a9ac" stroked="f" strokeweight="1pt"/>
              <v:shape id="Isosceles Triangle 2476" o:spid="_x0000_s1075" type="#_x0000_t5" style="position:absolute;left:40027;top:28363;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" fillcolor="#ce2029" stroked="f" strokeweight="1pt"/>
              <v:shape id="Isosceles Triangle 2477" o:spid="_x0000_s1076" type="#_x0000_t5" style="position:absolute;left:40061;top:1208;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" fillcolor="#ce2029" stroked="f" strokeweight="1pt"/>
              <v:shape id="Isosceles Triangle 2478" o:spid="_x0000_s1077" type="#_x0000_t5" style="position:absolute;left:36957;top:16667;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" fillcolor="#404040 [2429]" stroked="f" strokeweight="1pt"/>
              <v:shape id="Isosceles Triangle 2479" o:spid="_x0000_s1078" type="#_x0000_t5" style="position:absolute;left:33909;top:46035;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" fillcolor="#ce2029" stroked="f" strokeweight="1pt"/>
              <v:shape id="Isosceles Triangle 2480" o:spid="_x0000_s1079" type="#_x0000_t5" style="position:absolute;left:9172;top:19828;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" fillcolor="#f1a9ac" stroked="f" strokeweight="1pt"/>
              <v:shape id="Isosceles Triangle 2481" o:spid="_x0000_s1080" type="#_x0000_t5" style="position:absolute;left:6083;top:14976;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" fillcolor="#dddddb" stroked="f" strokeweight="1pt"/>
              <v:shape id="Isosceles Triangle 2482" o:spid="_x0000_s1081" type="#_x0000_t5" style="position:absolute;left:9086;top:40461;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" fillcolor="#f1a9ac" stroked="f" strokeweight="1pt"/>
              <v:shape id="Isosceles Triangle 2483" o:spid="_x0000_s1082" type="#_x0000_t5" style="position:absolute;left:9105;top:47247;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" fillcolor="#f1a9ac" stroked="f" strokeweight="1pt"/>
              <v:shape id="Isosceles Triangle 2484" o:spid="_x0000_s1083" type="#_x0000_t5" style="position:absolute;left:6015;top:42395;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" fillcolor="#dddddb" stroked="f" strokeweight="1pt"/>
              <v:shape id="Isosceles Triangle 2485" o:spid="_x0000_s1084" type="#_x0000_t5" style="position:absolute;left:9153;top:26602;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" fillcolor="#f1a9ac" stroked="f" strokeweight="1pt"/>
              <v:shape id="Isosceles Triangle 2486" o:spid="_x0000_s1085" type="#_x0000_t5" style="position:absolute;left:9172;top:33389;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" fillcolor="#ce2029" stroked="f" strokeweight="1pt"/>
              <v:shape id="Isosceles Triangle 2487" o:spid="_x0000_s1086" type="#_x0000_t5" style="position:absolute;left:6102;top:21693;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" fillcolor="#404040 [2429]" stroked="f" strokeweight="1pt"/>
              <v:shape id="Isosceles Triangle 2488" o:spid="_x0000_s1087" type="#_x0000_t5" style="position:absolute;left:3029;top:16583;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" fillcolor="#ce2029" stroked="f" strokeweight="1pt"/>
              <v:shape id="Isosceles Triangle 2489" o:spid="_x0000_s1088" type="#_x0000_t5" style="position:absolute;left:3130;top:23120;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" fillcolor="#dddddb" stroked="f" strokeweight="1pt"/>
              <v:shape id="Isosceles Triangle 2490" o:spid="_x0000_s1089" type="#_x0000_t5" style="position:absolute;left:3149;top:29907;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" fillcolor="#ce2029" stroked="f" strokeweight="1pt"/>
              <v:shape id="Isosceles Triangle 2491" o:spid="_x0000_s1090" type="#_x0000_t5" style="position:absolute;top:39118;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" fillcolor="#ce2029" stroked="f" strokeweight="1pt"/>
              <v:shape id="Isosceles Triangle 2492" o:spid="_x0000_s1091" type="#_x0000_t5" style="position:absolute;left:2936;top:37215;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" fillcolor="#f1a9ac" stroked="f" strokeweight="1pt"/>
              <v:shape id="Isosceles Triangle 2493" o:spid="_x0000_s1092" type="#_x0000_t5" style="position:absolute;left:2905;top:44259;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" fillcolor="#404040 [2429]" stroked="f" strokeweight="1pt"/>
              <v:shape id="Isosceles Triangle 2494" o:spid="_x0000_s1093" type="#_x0000_t5" style="position:absolute;left:15343;top:36899;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" fillcolor="#f1a9ac" stroked="f" strokeweight="1pt"/>
              <v:shape id="Isosceles Triangle 2495" o:spid="_x0000_s1094" type="#_x0000_t5" style="position:absolute;left:9257;top:54070;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" fillcolor="#40403f" stroked="f" strokeweight="1pt"/>
              <v:shape id="Isosceles Triangle 2496" o:spid="_x0000_s1095" type="#_x0000_t5" style="position:absolute;left:6133;top:49158;width:6985;height:5715;rotation:-20279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" fillcolor="#ce2029" stroked="f" strokeweight="1pt"/>
              <v:shape id="Isosceles Triangle 2497" o:spid="_x0000_s1096" type="#_x0000_t5" style="position:absolute;left:347;top:24978;width:6985;height:5715;rotation:-20523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" fillcolor="#f1a9ac" stroked="f" strokeweight="1pt"/>
              <v:shape id="Isosceles Triangle 2498" o:spid="_x0000_s1097" type="#_x0000_t5" style="position:absolute;left:40097;top:62802;width:6985;height:5715;rotation:97441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" fillcolor="#dddddb" stroked="f" strokeweight="1pt"/>
              <w10:wrap anchorx="page"/>
            </v:group>
          </w:pict>
        </mc:Fallback>
      </mc:AlternateContent>
    </w:r>
    <w:r>
      <w:rPr>
        <w:noProof/>
        <w:color w:val="000000" w:themeColor="text1"/>
        <w:sz w:val="18"/>
        <w:lang w:eastAsia="en-CA"/>
      </w:rPr>
      <w:drawing>
        <wp:anchor distT="0" distB="0" distL="114300" distR="114300" simplePos="0" relativeHeight="251657728" behindDoc="0" locked="0" layoutInCell="1" allowOverlap="1" wp14:anchorId="56ABC9CA" wp14:editId="17693742">
          <wp:simplePos x="0" y="0"/>
          <wp:positionH relativeFrom="column">
            <wp:posOffset>5438775</wp:posOffset>
          </wp:positionH>
          <wp:positionV relativeFrom="paragraph">
            <wp:posOffset>236706</wp:posOffset>
          </wp:positionV>
          <wp:extent cx="749808" cy="155448"/>
          <wp:effectExtent l="0" t="0" r="0" b="0"/>
          <wp:wrapSquare wrapText="bothSides"/>
          <wp:docPr id="2499" name="Picture 249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hoenixspi-name-only-all-black.png"/>
                  <pic:cNvPicPr/>
                </pic:nvPicPr>
                <pic:blipFill>
                  <a:blip r:embed="rId1">
                    <a:extLst>
                      <a:ext uri="{28A0092B-C50C-407E-A947-70E740481C1C}">
                        <a14:useLocalDpi xmlns:a14="http://schemas.microsoft.com/office/drawing/2010/main" val="0"/>
                      </a:ext>
                    </a:extLst>
                  </a:blip>
                  <a:stretch>
                    <a:fillRect/>
                  </a:stretch>
                </pic:blipFill>
                <pic:spPr>
                  <a:xfrm>
                    <a:off x="0" y="0"/>
                    <a:ext cx="749808" cy="155448"/>
                  </a:xfrm>
                  <a:prstGeom prst="rect">
                    <a:avLst/>
                  </a:prstGeom>
                </pic:spPr>
              </pic:pic>
            </a:graphicData>
          </a:graphic>
          <wp14:sizeRelH relativeFrom="page">
            <wp14:pctWidth>0</wp14:pctWidth>
          </wp14:sizeRelH>
          <wp14:sizeRelV relativeFrom="page">
            <wp14:pctHeight>0</wp14:pctHeight>
          </wp14:sizeRelV>
        </wp:anchor>
      </w:drawing>
    </w:r>
    <w:r>
      <w:rPr>
        <w:color w:val="595959" w:themeColor="text1" w:themeTint="A6"/>
        <w:sz w:val="20"/>
      </w:rPr>
      <w:t xml:space="preserve">       </w:t>
    </w:r>
    <w:r w:rsidRPr="00370013">
      <w:rPr>
        <w:color w:val="595959" w:themeColor="text1" w:themeTint="A6"/>
        <w:sz w:val="20"/>
      </w:rPr>
      <w:t xml:space="preserve">| </w:t>
    </w:r>
    <w:r w:rsidRPr="00370013">
      <w:rPr>
        <w:color w:val="595959" w:themeColor="text1" w:themeTint="A6"/>
        <w:sz w:val="20"/>
      </w:rPr>
      <w:fldChar w:fldCharType="begin"/>
    </w:r>
    <w:r w:rsidRPr="00370013">
      <w:rPr>
        <w:color w:val="595959" w:themeColor="text1" w:themeTint="A6"/>
        <w:sz w:val="20"/>
      </w:rPr>
      <w:instrText xml:space="preserve"> PAGE   \* MERGEFORMAT </w:instrText>
    </w:r>
    <w:r w:rsidRPr="00370013">
      <w:rPr>
        <w:color w:val="595959" w:themeColor="text1" w:themeTint="A6"/>
        <w:sz w:val="20"/>
      </w:rPr>
      <w:fldChar w:fldCharType="separate"/>
    </w:r>
    <w:r w:rsidRPr="00C0629A">
      <w:rPr>
        <w:b/>
        <w:bCs/>
        <w:noProof/>
        <w:color w:val="595959" w:themeColor="text1" w:themeTint="A6"/>
        <w:sz w:val="20"/>
      </w:rPr>
      <w:t>104</w:t>
    </w:r>
    <w:r w:rsidRPr="00370013">
      <w:rPr>
        <w:b/>
        <w:bCs/>
        <w:noProof/>
        <w:color w:val="595959" w:themeColor="text1" w:themeTint="A6"/>
        <w:sz w:val="20"/>
      </w:rPr>
      <w:fldChar w:fldCharType="end"/>
    </w:r>
  </w:p>
  <w:p w14:paraId="1A4B204B" w14:textId="190EC544" w:rsidR="004C1FD3" w:rsidRPr="002F5F4F" w:rsidRDefault="004C1FD3">
    <w:pPr>
      <w:pStyle w:val="Footer"/>
      <w:pBdr>
        <w:top w:val="double" w:sz="2" w:space="1" w:color="auto"/>
      </w:pBdr>
      <w:tabs>
        <w:tab w:val="right" w:pos="8820"/>
      </w:tabs>
      <w:ind w:right="36"/>
      <w:jc w:val="left"/>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8C57" w14:textId="77777777" w:rsidR="003454D3" w:rsidRPr="007C6A6E" w:rsidRDefault="003454D3" w:rsidP="003454D3">
    <w:pPr>
      <w:pStyle w:val="Footer"/>
      <w:spacing w:line="200" w:lineRule="exact"/>
      <w:rPr>
        <w:noProof/>
        <w:color w:val="595959" w:themeColor="text1" w:themeTint="A6"/>
        <w:sz w:val="18"/>
        <w:szCs w:val="16"/>
        <w:lang w:val="fr-FR" w:eastAsia="en-CA"/>
      </w:rPr>
    </w:pPr>
    <w:r w:rsidRPr="007C6A6E">
      <w:rPr>
        <w:noProof/>
        <w:color w:val="595959" w:themeColor="text1" w:themeTint="A6"/>
        <w:sz w:val="18"/>
        <w:szCs w:val="16"/>
        <w:lang w:val="fr-FR" w:eastAsia="en-CA"/>
      </w:rPr>
      <w:t>Secrétariat du Conseil du Trésor d</w:t>
    </w:r>
    <w:r>
      <w:rPr>
        <w:noProof/>
        <w:color w:val="595959" w:themeColor="text1" w:themeTint="A6"/>
        <w:sz w:val="18"/>
        <w:szCs w:val="16"/>
        <w:lang w:val="fr-FR" w:eastAsia="en-CA"/>
      </w:rPr>
      <w:t xml:space="preserve">u Canada </w:t>
    </w:r>
  </w:p>
  <w:p w14:paraId="0DA2B808" w14:textId="77777777" w:rsidR="003454D3" w:rsidRPr="005819E5" w:rsidRDefault="003454D3" w:rsidP="003454D3">
    <w:pPr>
      <w:pBdr>
        <w:top w:val="nil"/>
        <w:left w:val="nil"/>
        <w:bottom w:val="nil"/>
        <w:right w:val="nil"/>
        <w:between w:val="nil"/>
      </w:pBdr>
      <w:tabs>
        <w:tab w:val="center" w:pos="4680"/>
        <w:tab w:val="right" w:pos="9360"/>
      </w:tabs>
      <w:spacing w:line="200" w:lineRule="auto"/>
      <w:rPr>
        <w:color w:val="595959"/>
        <w:sz w:val="18"/>
        <w:szCs w:val="18"/>
        <w:lang w:val="fr-CA"/>
      </w:rPr>
    </w:pPr>
    <w:r w:rsidRPr="005819E5">
      <w:rPr>
        <w:color w:val="595959"/>
        <w:sz w:val="18"/>
        <w:szCs w:val="18"/>
        <w:lang w:val="fr-CA"/>
      </w:rPr>
      <w:t>Sondage 2019 auprès des participants aux régimes de pension et d’avantages sociaux de la fonction publique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C7B4" w14:textId="4DB74BCA" w:rsidR="004C1FD3" w:rsidRPr="003454D3" w:rsidRDefault="003454D3" w:rsidP="003454D3">
    <w:pPr>
      <w:ind w:left="7200" w:firstLine="720"/>
      <w:jc w:val="center"/>
      <w:rPr>
        <w:color w:val="595959" w:themeColor="text1" w:themeTint="A6"/>
        <w:sz w:val="18"/>
      </w:rPr>
    </w:pPr>
    <w:r w:rsidRPr="00370013">
      <w:rPr>
        <w:color w:val="595959" w:themeColor="text1" w:themeTint="A6"/>
        <w:sz w:val="20"/>
      </w:rPr>
      <w:t xml:space="preserve">| </w:t>
    </w:r>
    <w:r w:rsidRPr="00370013">
      <w:rPr>
        <w:color w:val="595959" w:themeColor="text1" w:themeTint="A6"/>
        <w:sz w:val="20"/>
      </w:rPr>
      <w:fldChar w:fldCharType="begin"/>
    </w:r>
    <w:r w:rsidRPr="00370013">
      <w:rPr>
        <w:color w:val="595959" w:themeColor="text1" w:themeTint="A6"/>
        <w:sz w:val="20"/>
      </w:rPr>
      <w:instrText xml:space="preserve"> PAGE   \* MERGEFORMAT </w:instrText>
    </w:r>
    <w:r w:rsidRPr="00370013">
      <w:rPr>
        <w:color w:val="595959" w:themeColor="text1" w:themeTint="A6"/>
        <w:sz w:val="20"/>
      </w:rPr>
      <w:fldChar w:fldCharType="separate"/>
    </w:r>
    <w:r>
      <w:rPr>
        <w:color w:val="595959" w:themeColor="text1" w:themeTint="A6"/>
        <w:sz w:val="20"/>
      </w:rPr>
      <w:t>1</w:t>
    </w:r>
    <w:r w:rsidRPr="00370013">
      <w:rPr>
        <w:b/>
        <w:bCs/>
        <w:noProof/>
        <w:color w:val="595959" w:themeColor="text1" w:themeTint="A6"/>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AB57" w14:textId="77777777" w:rsidR="003454D3" w:rsidRPr="00370013" w:rsidRDefault="003454D3" w:rsidP="00224FD0">
    <w:pPr>
      <w:ind w:left="7200" w:firstLine="720"/>
      <w:jc w:val="center"/>
      <w:rPr>
        <w:color w:val="595959" w:themeColor="text1" w:themeTint="A6"/>
        <w:sz w:val="18"/>
      </w:rPr>
    </w:pPr>
    <w:r>
      <w:rPr>
        <w:color w:val="595959" w:themeColor="text1" w:themeTint="A6"/>
        <w:sz w:val="20"/>
      </w:rPr>
      <w:t xml:space="preserve">       </w:t>
    </w:r>
    <w:r w:rsidRPr="00370013">
      <w:rPr>
        <w:color w:val="595959" w:themeColor="text1" w:themeTint="A6"/>
        <w:sz w:val="20"/>
      </w:rPr>
      <w:t xml:space="preserve">| </w:t>
    </w:r>
    <w:r w:rsidRPr="00370013">
      <w:rPr>
        <w:color w:val="595959" w:themeColor="text1" w:themeTint="A6"/>
        <w:sz w:val="20"/>
      </w:rPr>
      <w:fldChar w:fldCharType="begin"/>
    </w:r>
    <w:r w:rsidRPr="00370013">
      <w:rPr>
        <w:color w:val="595959" w:themeColor="text1" w:themeTint="A6"/>
        <w:sz w:val="20"/>
      </w:rPr>
      <w:instrText xml:space="preserve"> PAGE   \* MERGEFORMAT </w:instrText>
    </w:r>
    <w:r w:rsidRPr="00370013">
      <w:rPr>
        <w:color w:val="595959" w:themeColor="text1" w:themeTint="A6"/>
        <w:sz w:val="20"/>
      </w:rPr>
      <w:fldChar w:fldCharType="separate"/>
    </w:r>
    <w:r w:rsidRPr="00141D1E">
      <w:rPr>
        <w:b/>
        <w:bCs/>
        <w:noProof/>
        <w:color w:val="595959" w:themeColor="text1" w:themeTint="A6"/>
        <w:sz w:val="20"/>
      </w:rPr>
      <w:t>102</w:t>
    </w:r>
    <w:r w:rsidRPr="00370013">
      <w:rPr>
        <w:b/>
        <w:bCs/>
        <w:noProof/>
        <w:color w:val="595959" w:themeColor="text1" w:themeTint="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9A8B" w14:textId="77777777" w:rsidR="00A91E9E" w:rsidRDefault="00A91E9E" w:rsidP="00192415">
      <w:r>
        <w:separator/>
      </w:r>
    </w:p>
  </w:footnote>
  <w:footnote w:type="continuationSeparator" w:id="0">
    <w:p w14:paraId="0819A65C" w14:textId="77777777" w:rsidR="00A91E9E" w:rsidRDefault="00A91E9E" w:rsidP="00192415">
      <w:r>
        <w:continuationSeparator/>
      </w:r>
    </w:p>
  </w:footnote>
  <w:footnote w:id="1">
    <w:p w14:paraId="5F3B1504" w14:textId="77777777" w:rsidR="004C1FD3" w:rsidRPr="000F3213" w:rsidRDefault="004C1FD3" w:rsidP="004426FC">
      <w:pPr>
        <w:pBdr>
          <w:top w:val="nil"/>
          <w:left w:val="nil"/>
          <w:bottom w:val="nil"/>
          <w:right w:val="nil"/>
          <w:between w:val="nil"/>
        </w:pBdr>
        <w:spacing w:line="200" w:lineRule="auto"/>
        <w:rPr>
          <w:color w:val="000000"/>
          <w:sz w:val="18"/>
          <w:szCs w:val="18"/>
          <w:lang w:val="fr-CA"/>
        </w:rPr>
      </w:pPr>
      <w:r>
        <w:rPr>
          <w:vertAlign w:val="superscript"/>
        </w:rPr>
        <w:footnoteRef/>
      </w:r>
      <w:r w:rsidRPr="000F3213">
        <w:rPr>
          <w:color w:val="000000"/>
          <w:sz w:val="18"/>
          <w:szCs w:val="18"/>
          <w:lang w:val="fr-CA"/>
        </w:rPr>
        <w:t xml:space="preserve"> Étant donné que ces sondages ont recueilli de l’information auprès d’un échantillon de participants actifs et retraités plutôt qu’auprès des participants de la population en général, les résultats sont sujets à des erreurs d’échantillonnage. Il pourrait y avoir une erreur d’échantillonnage parce que l’invitation pour participer à l’étude n’a pas été transmise à tous les participants du groupe cible, soit les participants actifs et retraités. La marge d’erreur représente le pourcentage maximal d’écart entre les résultats du sondage et les résultats qui auraient été obtenus si tout le groupe cible avait répondu au sondage. Si la marge d’erreur est de plus ou moins 2 %, la vraie valeur d’une estimation de 55 % pourrait être 57 % (+2 %) ou 53 % (-2 %). Si la marge d’erreur est de plus ou moins 10 %, la valeur réelle pourrait être 65 % (+10 %) ou 45 %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22DB" w14:textId="5E5E7C5F" w:rsidR="004C1FD3" w:rsidRDefault="004C1FD3">
    <w:pPr>
      <w:pStyle w:val="Header"/>
      <w:jc w:val="right"/>
      <w:rPr>
        <w:rFonts w:cstheme="minorHAnsi"/>
        <w:color w:val="0000FF"/>
        <w:sz w:val="20"/>
        <w:szCs w:val="16"/>
        <w:lang w:val="fr-CA"/>
      </w:rPr>
    </w:pPr>
    <w:bookmarkStart w:id="1" w:name="TITUS1HeaderEvenPages"/>
  </w:p>
  <w:p w14:paraId="69D629EB" w14:textId="77777777" w:rsidR="004C1FD3" w:rsidRDefault="004C1FD3">
    <w:pPr>
      <w:pStyle w:val="Header"/>
      <w:jc w:val="right"/>
      <w:rPr>
        <w:rFonts w:cstheme="minorHAnsi"/>
        <w:color w:val="0000FF"/>
        <w:sz w:val="20"/>
        <w:szCs w:val="16"/>
        <w:lang w:val="fr-CA"/>
      </w:rPr>
    </w:pPr>
  </w:p>
  <w:bookmarkEnd w:id="1"/>
  <w:p w14:paraId="721F77F2" w14:textId="3A798F88" w:rsidR="004C1FD3" w:rsidRPr="0091716A" w:rsidRDefault="004C1FD3">
    <w:pPr>
      <w:pStyle w:val="Header"/>
      <w:jc w:val="right"/>
      <w:rPr>
        <w:rFonts w:cstheme="minorHAnsi"/>
        <w:color w:val="000000"/>
        <w:sz w:val="14"/>
        <w:szCs w:val="16"/>
        <w:lang w:val="fr-CA"/>
      </w:rPr>
    </w:pPr>
    <w:r w:rsidRPr="0091716A">
      <w:rPr>
        <w:rFonts w:cstheme="minorHAnsi"/>
        <w:color w:val="0000FF"/>
        <w:sz w:val="20"/>
        <w:szCs w:val="16"/>
        <w:lang w:val="fr-CA"/>
      </w:rPr>
      <w:t>PROTECTED B / PROTÉGÉ B</w:t>
    </w:r>
  </w:p>
  <w:p w14:paraId="3C4966B1" w14:textId="77777777" w:rsidR="004C1FD3" w:rsidRPr="0091716A" w:rsidRDefault="004C1FD3">
    <w:pPr>
      <w:pStyle w:val="Header"/>
      <w:jc w:val="right"/>
      <w:rPr>
        <w:rFonts w:cstheme="minorHAnsi"/>
        <w:color w:val="000000"/>
        <w:sz w:val="20"/>
        <w:szCs w:val="16"/>
        <w:lang w:val="fr-CA"/>
      </w:rPr>
    </w:pPr>
    <w:r w:rsidRPr="0091716A">
      <w:rPr>
        <w:rFonts w:cstheme="minorHAnsi"/>
        <w:color w:val="000000"/>
        <w:sz w:val="20"/>
        <w:szCs w:val="16"/>
        <w:lang w:val="fr-CA"/>
      </w:rPr>
      <w:t>Negotiations Confidence/ Déclaration confidentielle dans le cadre de négociations</w:t>
    </w:r>
  </w:p>
  <w:p w14:paraId="66F55DCE" w14:textId="733CAAC7" w:rsidR="004C1FD3" w:rsidRPr="00D800F1" w:rsidRDefault="00637DC9">
    <w:pPr>
      <w:pStyle w:val="Header"/>
      <w:rPr>
        <w:lang w:val="fr-CA"/>
      </w:rPr>
    </w:pPr>
    <w:r>
      <w:rPr>
        <w:noProof/>
      </w:rPr>
      <mc:AlternateContent>
        <mc:Choice Requires="wps">
          <w:drawing>
            <wp:anchor distT="0" distB="0" distL="114300" distR="114300" simplePos="0" relativeHeight="251659776" behindDoc="1" locked="0" layoutInCell="0" allowOverlap="1" wp14:anchorId="7A5E8586" wp14:editId="49BD0384">
              <wp:simplePos x="0" y="0"/>
              <wp:positionH relativeFrom="margin">
                <wp:align>center</wp:align>
              </wp:positionH>
              <wp:positionV relativeFrom="margin">
                <wp:align>center</wp:align>
              </wp:positionV>
              <wp:extent cx="4834890" cy="2900680"/>
              <wp:effectExtent l="0" t="704850" r="0" b="5664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34890" cy="2900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C498CE" w14:textId="77777777" w:rsidR="00637DC9" w:rsidRDefault="00637DC9" w:rsidP="00637DC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5E8586" id="_x0000_t202" coordsize="21600,21600" o:spt="202" path="m,l,21600r21600,l21600,xe">
              <v:stroke joinstyle="miter"/>
              <v:path gradientshapeok="t" o:connecttype="rect"/>
            </v:shapetype>
            <v:shape id="Text Box 2" o:spid="_x0000_s1026" type="#_x0000_t202" style="position:absolute;left:0;text-align:left;margin-left:0;margin-top:0;width:380.7pt;height:228.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" o:allowincell="f" filled="f" stroked="f">
              <v:stroke joinstyle="round"/>
              <o:lock v:ext="edit" shapetype="t"/>
              <v:textbox style="mso-fit-shape-to-text:t">
                <w:txbxContent>
                  <w:p w14:paraId="26C498CE" w14:textId="77777777" w:rsidR="00637DC9" w:rsidRDefault="00637DC9" w:rsidP="00637DC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C1FD3">
      <w:rPr>
        <w:rFonts w:eastAsia="Calibri" w:cstheme="minorHAnsi"/>
        <w:b/>
        <w:i/>
        <w:noProof/>
        <w:sz w:val="28"/>
        <w:szCs w:val="32"/>
        <w:lang w:eastAsia="en-CA"/>
      </w:rPr>
      <w:drawing>
        <wp:anchor distT="0" distB="0" distL="114300" distR="114300" simplePos="0" relativeHeight="251655680" behindDoc="0" locked="0" layoutInCell="1" allowOverlap="1" wp14:anchorId="6E1C88F1" wp14:editId="57BE6EF9">
          <wp:simplePos x="0" y="0"/>
          <wp:positionH relativeFrom="column">
            <wp:posOffset>-113030</wp:posOffset>
          </wp:positionH>
          <wp:positionV relativeFrom="paragraph">
            <wp:posOffset>-184150</wp:posOffset>
          </wp:positionV>
          <wp:extent cx="2939415" cy="503345"/>
          <wp:effectExtent l="0" t="0" r="0" b="0"/>
          <wp:wrapSquare wrapText="bothSides"/>
          <wp:docPr id="624" name="Picture 624" descr="C:\Users\awood\AppData\Local\Microsoft\Windows\INetCache\Content.MSO\4405C0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ood\AppData\Local\Microsoft\Windows\INetCache\Content.MSO\4405C07B.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722" t="35114" r="1108" b="31669"/>
                  <a:stretch/>
                </pic:blipFill>
                <pic:spPr bwMode="auto">
                  <a:xfrm>
                    <a:off x="0" y="0"/>
                    <a:ext cx="2939415" cy="503345"/>
                  </a:xfrm>
                  <a:prstGeom prst="rect">
                    <a:avLst/>
                  </a:prstGeom>
                  <a:noFill/>
                  <a:ln>
                    <a:noFill/>
                  </a:ln>
                  <a:extLst>
                    <a:ext uri="{53640926-AAD7-44D8-BBD7-CCE9431645EC}">
                      <a14:shadowObscured xmlns:a14="http://schemas.microsoft.com/office/drawing/2010/main"/>
                    </a:ext>
                  </a:extLst>
                </pic:spPr>
              </pic:pic>
            </a:graphicData>
          </a:graphic>
        </wp:anchor>
      </w:drawing>
    </w:r>
  </w:p>
  <w:p w14:paraId="08539BA1" w14:textId="1C3607EE" w:rsidR="004C1FD3" w:rsidRPr="002F5231" w:rsidRDefault="004C1FD3">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98F6" w14:textId="5B2CBFE3" w:rsidR="004C1FD3" w:rsidRPr="00580EEB" w:rsidRDefault="00EC6FD7" w:rsidP="00695142">
    <w:pPr>
      <w:pStyle w:val="Header"/>
      <w:spacing w:line="240" w:lineRule="auto"/>
      <w:rPr>
        <w:lang w:val="fr-CA"/>
      </w:rPr>
    </w:pPr>
    <w:r>
      <w:rPr>
        <w:noProof/>
        <w:lang w:eastAsia="en-CA"/>
      </w:rPr>
      <w:drawing>
        <wp:anchor distT="0" distB="0" distL="114300" distR="114300" simplePos="0" relativeHeight="251661824" behindDoc="1" locked="0" layoutInCell="1" allowOverlap="1" wp14:anchorId="5ECA4C18" wp14:editId="7F14A62D">
          <wp:simplePos x="0" y="0"/>
          <wp:positionH relativeFrom="column">
            <wp:posOffset>-679450</wp:posOffset>
          </wp:positionH>
          <wp:positionV relativeFrom="paragraph">
            <wp:posOffset>-260350</wp:posOffset>
          </wp:positionV>
          <wp:extent cx="7191375" cy="9663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9663410"/>
                  </a:xfrm>
                  <a:prstGeom prst="rect">
                    <a:avLst/>
                  </a:prstGeom>
                </pic:spPr>
              </pic:pic>
            </a:graphicData>
          </a:graphic>
          <wp14:sizeRelH relativeFrom="page">
            <wp14:pctWidth>0</wp14:pctWidth>
          </wp14:sizeRelH>
          <wp14:sizeRelV relativeFrom="page">
            <wp14:pctHeight>0</wp14:pctHeight>
          </wp14:sizeRelV>
        </wp:anchor>
      </w:drawing>
    </w:r>
  </w:p>
  <w:p w14:paraId="2DE069B5" w14:textId="06C40D92" w:rsidR="004C1FD3" w:rsidRPr="002F5231" w:rsidRDefault="004C1FD3" w:rsidP="007414BA">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BEF0" w14:textId="4070A2DD" w:rsidR="004C1FD3" w:rsidRDefault="004C1FD3">
    <w:pPr>
      <w:pStyle w:val="Header"/>
      <w:jc w:val="right"/>
      <w:rPr>
        <w:b/>
        <w:color w:val="595959" w:themeColor="text1" w:themeTint="A6"/>
        <w:sz w:val="18"/>
      </w:rPr>
    </w:pPr>
    <w:bookmarkStart w:id="3" w:name="TITUS16HeaderEvenPages"/>
  </w:p>
  <w:p w14:paraId="3C24C769" w14:textId="77777777" w:rsidR="004C1FD3" w:rsidRDefault="004C1FD3">
    <w:pPr>
      <w:pStyle w:val="Header"/>
      <w:jc w:val="right"/>
      <w:rPr>
        <w:b/>
        <w:color w:val="595959" w:themeColor="text1" w:themeTint="A6"/>
        <w:sz w:val="18"/>
      </w:rPr>
    </w:pPr>
  </w:p>
  <w:bookmarkEnd w:id="3"/>
  <w:p w14:paraId="6CAE40C2" w14:textId="529DFA86" w:rsidR="004C1FD3" w:rsidRPr="003E0303" w:rsidRDefault="003454D3">
    <w:pPr>
      <w:pStyle w:val="Header"/>
      <w:jc w:val="right"/>
      <w:rPr>
        <w:b/>
        <w:color w:val="595959" w:themeColor="text1" w:themeTint="A6"/>
        <w:sz w:val="18"/>
      </w:rPr>
    </w:pPr>
    <w:r>
      <w:rPr>
        <w:noProof/>
      </w:rPr>
      <mc:AlternateContent>
        <mc:Choice Requires="wps">
          <w:drawing>
            <wp:anchor distT="0" distB="0" distL="114300" distR="114300" simplePos="0" relativeHeight="251656704" behindDoc="1" locked="0" layoutInCell="0" allowOverlap="1" wp14:anchorId="2DB51FD9" wp14:editId="684FA5F1">
              <wp:simplePos x="0" y="0"/>
              <wp:positionH relativeFrom="margin">
                <wp:align>center</wp:align>
              </wp:positionH>
              <wp:positionV relativeFrom="margin">
                <wp:align>center</wp:align>
              </wp:positionV>
              <wp:extent cx="4834890" cy="2900680"/>
              <wp:effectExtent l="0" t="704850" r="0" b="5664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34890" cy="2900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E227C" w14:textId="77777777" w:rsidR="003454D3" w:rsidRDefault="003454D3" w:rsidP="003454D3">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B51FD9" id="_x0000_t202" coordsize="21600,21600" o:spt="202" path="m,l,21600r21600,l21600,xe">
              <v:stroke joinstyle="miter"/>
              <v:path gradientshapeok="t" o:connecttype="rect"/>
            </v:shapetype>
            <v:shape id="Text Box 7" o:spid="_x0000_s1027" type="#_x0000_t202" style="position:absolute;left:0;text-align:left;margin-left:0;margin-top:0;width:380.7pt;height:22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" o:allowincell="f" filled="f" stroked="f">
              <v:stroke joinstyle="round"/>
              <o:lock v:ext="edit" shapetype="t"/>
              <v:textbox style="mso-fit-shape-to-text:t">
                <w:txbxContent>
                  <w:p w14:paraId="7C1E227C" w14:textId="77777777" w:rsidR="003454D3" w:rsidRDefault="003454D3" w:rsidP="003454D3">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C1FD3" w:rsidRPr="003E0303">
      <w:rPr>
        <w:b/>
        <w:color w:val="595959" w:themeColor="text1" w:themeTint="A6"/>
        <w:sz w:val="18"/>
      </w:rPr>
      <w:t>Treasury Board of Canada Secretariat</w:t>
    </w:r>
  </w:p>
  <w:p w14:paraId="73F7451D" w14:textId="77777777" w:rsidR="004C1FD3" w:rsidRPr="003E0303" w:rsidRDefault="004C1FD3">
    <w:pPr>
      <w:pStyle w:val="Header"/>
      <w:jc w:val="right"/>
    </w:pPr>
    <w:r w:rsidRPr="003E0303">
      <w:rPr>
        <w:b/>
        <w:color w:val="595959" w:themeColor="text1" w:themeTint="A6"/>
        <w:sz w:val="18"/>
      </w:rPr>
      <w:t>Public Service Pension and Benefits Plan</w:t>
    </w:r>
    <w:r>
      <w:rPr>
        <w:b/>
        <w:color w:val="595959" w:themeColor="text1" w:themeTint="A6"/>
        <w:sz w:val="18"/>
      </w:rPr>
      <w:t>s</w:t>
    </w:r>
    <w:r w:rsidRPr="003E0303">
      <w:rPr>
        <w:b/>
        <w:color w:val="595959" w:themeColor="text1" w:themeTint="A6"/>
        <w:sz w:val="18"/>
      </w:rPr>
      <w:t xml:space="preserve"> Member Survey 2019</w:t>
    </w:r>
  </w:p>
  <w:p w14:paraId="3EBE5F82" w14:textId="1D7974B6" w:rsidR="004C1FD3" w:rsidRDefault="004C1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3C2" w14:textId="7FEC8BBD" w:rsidR="003454D3" w:rsidRPr="003454D3" w:rsidRDefault="003454D3" w:rsidP="003454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788B" w14:textId="77777777" w:rsidR="003454D3" w:rsidRPr="00CA6EE9" w:rsidRDefault="003454D3" w:rsidP="003454D3">
    <w:pPr>
      <w:pStyle w:val="Footer"/>
      <w:spacing w:line="200" w:lineRule="exact"/>
      <w:jc w:val="right"/>
      <w:rPr>
        <w:noProof/>
        <w:color w:val="595959" w:themeColor="text1" w:themeTint="A6"/>
        <w:sz w:val="18"/>
        <w:szCs w:val="16"/>
        <w:lang w:val="fr-FR" w:eastAsia="en-CA"/>
      </w:rPr>
    </w:pPr>
    <w:bookmarkStart w:id="4" w:name="TITUS16HeaderFirstPage"/>
    <w:r w:rsidRPr="00CA6EE9">
      <w:rPr>
        <w:noProof/>
        <w:color w:val="595959" w:themeColor="text1" w:themeTint="A6"/>
        <w:sz w:val="18"/>
        <w:szCs w:val="16"/>
        <w:lang w:val="fr-FR" w:eastAsia="en-CA"/>
      </w:rPr>
      <w:t>Secrétariat du Conseil du Trésor du Canada</w:t>
    </w:r>
  </w:p>
  <w:p w14:paraId="147C43E1" w14:textId="024B846B" w:rsidR="004C1FD3" w:rsidRPr="003454D3" w:rsidRDefault="003454D3" w:rsidP="003454D3">
    <w:pPr>
      <w:pBdr>
        <w:top w:val="nil"/>
        <w:left w:val="nil"/>
        <w:bottom w:val="nil"/>
        <w:right w:val="nil"/>
        <w:between w:val="nil"/>
      </w:pBdr>
      <w:tabs>
        <w:tab w:val="center" w:pos="4680"/>
        <w:tab w:val="right" w:pos="9360"/>
      </w:tabs>
      <w:spacing w:line="200" w:lineRule="auto"/>
      <w:jc w:val="right"/>
      <w:rPr>
        <w:color w:val="595959"/>
        <w:sz w:val="18"/>
        <w:szCs w:val="18"/>
        <w:lang w:val="fr-CA"/>
      </w:rPr>
    </w:pPr>
    <w:r w:rsidRPr="005819E5">
      <w:rPr>
        <w:color w:val="595959"/>
        <w:sz w:val="18"/>
        <w:szCs w:val="18"/>
        <w:lang w:val="fr-CA"/>
      </w:rPr>
      <w:t>Sondage 2019 auprès des participants aux régimes de pension et d’avantages sociaux de la fonction publique</w:t>
    </w:r>
  </w:p>
  <w:p w14:paraId="49027BCB" w14:textId="77777777" w:rsidR="004C1FD3" w:rsidRPr="003454D3" w:rsidRDefault="004C1FD3">
    <w:pPr>
      <w:pStyle w:val="Header"/>
      <w:jc w:val="right"/>
      <w:rPr>
        <w:b/>
        <w:color w:val="595959" w:themeColor="text1" w:themeTint="A6"/>
        <w:sz w:val="18"/>
        <w:lang w:val="fr-CA"/>
      </w:rPr>
    </w:pPr>
  </w:p>
  <w:bookmarkEnd w:id="4"/>
  <w:p w14:paraId="44C96B33" w14:textId="0B783442" w:rsidR="004C1FD3" w:rsidRPr="003454D3" w:rsidRDefault="004C1FD3">
    <w:pPr>
      <w:pStyle w:val="Header"/>
      <w:rPr>
        <w:lang w:val="fr-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9F64" w14:textId="77777777" w:rsidR="003454D3" w:rsidRPr="00C03A9A" w:rsidRDefault="003454D3" w:rsidP="003454D3">
    <w:pPr>
      <w:pStyle w:val="Footer"/>
      <w:spacing w:line="200" w:lineRule="exact"/>
      <w:jc w:val="right"/>
      <w:rPr>
        <w:noProof/>
        <w:color w:val="595959" w:themeColor="text1" w:themeTint="A6"/>
        <w:sz w:val="18"/>
        <w:szCs w:val="16"/>
        <w:lang w:val="fr-FR" w:eastAsia="en-CA"/>
      </w:rPr>
    </w:pPr>
    <w:r w:rsidRPr="00C03A9A">
      <w:rPr>
        <w:noProof/>
        <w:color w:val="595959" w:themeColor="text1" w:themeTint="A6"/>
        <w:sz w:val="18"/>
        <w:szCs w:val="16"/>
        <w:lang w:val="fr-FR" w:eastAsia="en-CA"/>
      </w:rPr>
      <w:t>Secrétariat du Conseil du Trésor du Canada</w:t>
    </w:r>
  </w:p>
  <w:p w14:paraId="066C9101" w14:textId="77777777" w:rsidR="003454D3" w:rsidRPr="003454D3" w:rsidRDefault="003454D3" w:rsidP="003454D3">
    <w:pPr>
      <w:pBdr>
        <w:top w:val="nil"/>
        <w:left w:val="nil"/>
        <w:bottom w:val="nil"/>
        <w:right w:val="nil"/>
        <w:between w:val="nil"/>
      </w:pBdr>
      <w:tabs>
        <w:tab w:val="center" w:pos="4680"/>
        <w:tab w:val="right" w:pos="9360"/>
      </w:tabs>
      <w:spacing w:line="200" w:lineRule="auto"/>
      <w:jc w:val="right"/>
      <w:rPr>
        <w:color w:val="595959"/>
        <w:sz w:val="18"/>
        <w:szCs w:val="18"/>
        <w:lang w:val="fr-CA"/>
      </w:rPr>
    </w:pPr>
    <w:r w:rsidRPr="005819E5">
      <w:rPr>
        <w:color w:val="595959"/>
        <w:sz w:val="18"/>
        <w:szCs w:val="18"/>
        <w:lang w:val="fr-CA"/>
      </w:rPr>
      <w:t>Sondage 2019 auprès des participants aux régimes de pension et d’avantages sociaux de la fonction publique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2880" w:hanging="288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04886"/>
    <w:multiLevelType w:val="hybridMultilevel"/>
    <w:tmpl w:val="E29C1676"/>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D97AE5"/>
    <w:multiLevelType w:val="hybridMultilevel"/>
    <w:tmpl w:val="E0524C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01A1"/>
    <w:multiLevelType w:val="hybridMultilevel"/>
    <w:tmpl w:val="23340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5A4EF1"/>
    <w:multiLevelType w:val="hybridMultilevel"/>
    <w:tmpl w:val="1B0AA832"/>
    <w:lvl w:ilvl="0" w:tplc="36C2084C">
      <w:start w:val="1"/>
      <w:numFmt w:val="bullet"/>
      <w:lvlText w:val=""/>
      <w:lvlJc w:val="left"/>
      <w:pPr>
        <w:tabs>
          <w:tab w:val="num" w:pos="720"/>
        </w:tabs>
        <w:ind w:left="720" w:hanging="360"/>
      </w:pPr>
      <w:rPr>
        <w:rFonts w:ascii="Symbol" w:hAnsi="Symbol" w:hint="default"/>
        <w:lang w:val="fr-FR"/>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E1B07"/>
    <w:multiLevelType w:val="hybridMultilevel"/>
    <w:tmpl w:val="0638EF3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946721F"/>
    <w:multiLevelType w:val="hybridMultilevel"/>
    <w:tmpl w:val="C02E50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B002636"/>
    <w:multiLevelType w:val="hybridMultilevel"/>
    <w:tmpl w:val="7D0CC0A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CC2299C"/>
    <w:multiLevelType w:val="hybridMultilevel"/>
    <w:tmpl w:val="21AC0ABE"/>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6346E6"/>
    <w:multiLevelType w:val="hybridMultilevel"/>
    <w:tmpl w:val="4740B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6D5261"/>
    <w:multiLevelType w:val="hybridMultilevel"/>
    <w:tmpl w:val="12325A30"/>
    <w:lvl w:ilvl="0" w:tplc="10090017">
      <w:start w:val="1"/>
      <w:numFmt w:val="lowerLetter"/>
      <w:lvlText w:val="%1)"/>
      <w:lvlJc w:val="left"/>
      <w:pPr>
        <w:ind w:left="1128" w:hanging="360"/>
      </w:pPr>
    </w:lvl>
    <w:lvl w:ilvl="1" w:tplc="10090019" w:tentative="1">
      <w:start w:val="1"/>
      <w:numFmt w:val="lowerLetter"/>
      <w:lvlText w:val="%2."/>
      <w:lvlJc w:val="left"/>
      <w:pPr>
        <w:ind w:left="1848" w:hanging="360"/>
      </w:pPr>
    </w:lvl>
    <w:lvl w:ilvl="2" w:tplc="1009001B" w:tentative="1">
      <w:start w:val="1"/>
      <w:numFmt w:val="lowerRoman"/>
      <w:lvlText w:val="%3."/>
      <w:lvlJc w:val="right"/>
      <w:pPr>
        <w:ind w:left="2568" w:hanging="180"/>
      </w:pPr>
    </w:lvl>
    <w:lvl w:ilvl="3" w:tplc="1009000F" w:tentative="1">
      <w:start w:val="1"/>
      <w:numFmt w:val="decimal"/>
      <w:lvlText w:val="%4."/>
      <w:lvlJc w:val="left"/>
      <w:pPr>
        <w:ind w:left="3288" w:hanging="360"/>
      </w:pPr>
    </w:lvl>
    <w:lvl w:ilvl="4" w:tplc="10090019" w:tentative="1">
      <w:start w:val="1"/>
      <w:numFmt w:val="lowerLetter"/>
      <w:lvlText w:val="%5."/>
      <w:lvlJc w:val="left"/>
      <w:pPr>
        <w:ind w:left="4008" w:hanging="360"/>
      </w:pPr>
    </w:lvl>
    <w:lvl w:ilvl="5" w:tplc="1009001B" w:tentative="1">
      <w:start w:val="1"/>
      <w:numFmt w:val="lowerRoman"/>
      <w:lvlText w:val="%6."/>
      <w:lvlJc w:val="right"/>
      <w:pPr>
        <w:ind w:left="4728" w:hanging="180"/>
      </w:pPr>
    </w:lvl>
    <w:lvl w:ilvl="6" w:tplc="1009000F" w:tentative="1">
      <w:start w:val="1"/>
      <w:numFmt w:val="decimal"/>
      <w:lvlText w:val="%7."/>
      <w:lvlJc w:val="left"/>
      <w:pPr>
        <w:ind w:left="5448" w:hanging="360"/>
      </w:pPr>
    </w:lvl>
    <w:lvl w:ilvl="7" w:tplc="10090019" w:tentative="1">
      <w:start w:val="1"/>
      <w:numFmt w:val="lowerLetter"/>
      <w:lvlText w:val="%8."/>
      <w:lvlJc w:val="left"/>
      <w:pPr>
        <w:ind w:left="6168" w:hanging="360"/>
      </w:pPr>
    </w:lvl>
    <w:lvl w:ilvl="8" w:tplc="1009001B" w:tentative="1">
      <w:start w:val="1"/>
      <w:numFmt w:val="lowerRoman"/>
      <w:lvlText w:val="%9."/>
      <w:lvlJc w:val="right"/>
      <w:pPr>
        <w:ind w:left="6888" w:hanging="180"/>
      </w:pPr>
    </w:lvl>
  </w:abstractNum>
  <w:abstractNum w:abstractNumId="11" w15:restartNumberingAfterBreak="0">
    <w:nsid w:val="11DE2CED"/>
    <w:multiLevelType w:val="hybridMultilevel"/>
    <w:tmpl w:val="D9D2F7EA"/>
    <w:lvl w:ilvl="0" w:tplc="95E64448">
      <w:start w:val="1"/>
      <w:numFmt w:val="bullet"/>
      <w:lvlText w:val=""/>
      <w:lvlJc w:val="left"/>
      <w:pPr>
        <w:tabs>
          <w:tab w:val="num" w:pos="720"/>
        </w:tabs>
        <w:ind w:left="720" w:hanging="360"/>
      </w:pPr>
      <w:rPr>
        <w:rFonts w:ascii="Symbol" w:hAnsi="Symbol" w:hint="default"/>
        <w:lang w:val="en-CA"/>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968B0"/>
    <w:multiLevelType w:val="hybridMultilevel"/>
    <w:tmpl w:val="BC405A28"/>
    <w:lvl w:ilvl="0" w:tplc="0C0C0017">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5E402B3"/>
    <w:multiLevelType w:val="hybridMultilevel"/>
    <w:tmpl w:val="6714DE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6D35BDB"/>
    <w:multiLevelType w:val="hybridMultilevel"/>
    <w:tmpl w:val="36662E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73B76EE"/>
    <w:multiLevelType w:val="hybridMultilevel"/>
    <w:tmpl w:val="CA86F724"/>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8163FD9"/>
    <w:multiLevelType w:val="hybridMultilevel"/>
    <w:tmpl w:val="090AFE92"/>
    <w:lvl w:ilvl="0" w:tplc="E542D800">
      <w:start w:val="1"/>
      <w:numFmt w:val="bullet"/>
      <w:lvlText w:val=""/>
      <w:lvlJc w:val="left"/>
      <w:pPr>
        <w:ind w:left="720" w:hanging="360"/>
      </w:pPr>
      <w:rPr>
        <w:rFonts w:ascii="Symbol" w:hAnsi="Symbol" w:hint="default"/>
        <w:color w:val="000000" w:themeColor="text1"/>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9551317"/>
    <w:multiLevelType w:val="hybridMultilevel"/>
    <w:tmpl w:val="166CB0AC"/>
    <w:lvl w:ilvl="0" w:tplc="630EAB76">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016282D"/>
    <w:multiLevelType w:val="hybridMultilevel"/>
    <w:tmpl w:val="DB363BA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0F173B5"/>
    <w:multiLevelType w:val="hybridMultilevel"/>
    <w:tmpl w:val="2070C10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26D6106"/>
    <w:multiLevelType w:val="hybridMultilevel"/>
    <w:tmpl w:val="B2A4ED58"/>
    <w:lvl w:ilvl="0" w:tplc="C57C9CD0">
      <w:start w:val="1"/>
      <w:numFmt w:val="decimal"/>
      <w:pStyle w:val="Response-options"/>
      <w:lvlText w:val="0%1."/>
      <w:lvlJc w:val="left"/>
      <w:pPr>
        <w:ind w:left="432" w:hanging="72"/>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2725CA"/>
    <w:multiLevelType w:val="hybridMultilevel"/>
    <w:tmpl w:val="E5E6457E"/>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25F43CC0"/>
    <w:multiLevelType w:val="hybridMultilevel"/>
    <w:tmpl w:val="C2C6A90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25FD12AF"/>
    <w:multiLevelType w:val="hybridMultilevel"/>
    <w:tmpl w:val="14BE3840"/>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7744873"/>
    <w:multiLevelType w:val="hybridMultilevel"/>
    <w:tmpl w:val="7186C044"/>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2B790B86"/>
    <w:multiLevelType w:val="hybridMultilevel"/>
    <w:tmpl w:val="57688A80"/>
    <w:lvl w:ilvl="0" w:tplc="E364EE7E">
      <w:start w:val="1"/>
      <w:numFmt w:val="bullet"/>
      <w:lvlText w:val=""/>
      <w:lvlJc w:val="left"/>
      <w:pPr>
        <w:tabs>
          <w:tab w:val="num" w:pos="720"/>
        </w:tabs>
        <w:ind w:left="720" w:hanging="360"/>
      </w:pPr>
      <w:rPr>
        <w:rFonts w:ascii="Symbol" w:hAnsi="Symbol" w:hint="default"/>
        <w:lang w:val="fr-FR"/>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6C5305"/>
    <w:multiLevelType w:val="hybridMultilevel"/>
    <w:tmpl w:val="4E962754"/>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325940F1"/>
    <w:multiLevelType w:val="hybridMultilevel"/>
    <w:tmpl w:val="166CB0AC"/>
    <w:lvl w:ilvl="0" w:tplc="630EAB76">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3284AA5"/>
    <w:multiLevelType w:val="hybridMultilevel"/>
    <w:tmpl w:val="BC44F2CC"/>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33D65DA6"/>
    <w:multiLevelType w:val="hybridMultilevel"/>
    <w:tmpl w:val="CF9E87E0"/>
    <w:lvl w:ilvl="0" w:tplc="272654E2">
      <w:start w:val="1"/>
      <w:numFmt w:val="bullet"/>
      <w:lvlText w:val=""/>
      <w:lvlJc w:val="left"/>
      <w:pPr>
        <w:ind w:left="766" w:hanging="360"/>
      </w:pPr>
      <w:rPr>
        <w:rFonts w:ascii="Symbol" w:hAnsi="Symbol" w:hint="default"/>
        <w:color w:val="000000" w:themeColor="text1"/>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1" w15:restartNumberingAfterBreak="0">
    <w:nsid w:val="34126785"/>
    <w:multiLevelType w:val="hybridMultilevel"/>
    <w:tmpl w:val="5DCE0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49C74EA"/>
    <w:multiLevelType w:val="hybridMultilevel"/>
    <w:tmpl w:val="F9E8DE1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37F85EFB"/>
    <w:multiLevelType w:val="hybridMultilevel"/>
    <w:tmpl w:val="FA5C4B62"/>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38BB0E71"/>
    <w:multiLevelType w:val="hybridMultilevel"/>
    <w:tmpl w:val="08085880"/>
    <w:lvl w:ilvl="0" w:tplc="26529FCE">
      <w:start w:val="1"/>
      <w:numFmt w:val="bullet"/>
      <w:lvlText w:val=""/>
      <w:lvlJc w:val="left"/>
      <w:pPr>
        <w:tabs>
          <w:tab w:val="num" w:pos="360"/>
        </w:tabs>
        <w:ind w:left="360" w:hanging="360"/>
      </w:pPr>
      <w:rPr>
        <w:rFonts w:ascii="Symbol" w:hAnsi="Symbol" w:hint="default"/>
      </w:rPr>
    </w:lvl>
    <w:lvl w:ilvl="1" w:tplc="79ECC9F0">
      <w:start w:val="1"/>
      <w:numFmt w:val="bullet"/>
      <w:lvlText w:val="o"/>
      <w:lvlJc w:val="left"/>
      <w:pPr>
        <w:tabs>
          <w:tab w:val="num" w:pos="1440"/>
        </w:tabs>
        <w:ind w:left="1440" w:hanging="360"/>
      </w:pPr>
      <w:rPr>
        <w:rFonts w:ascii="Courier New" w:hAnsi="Courier New" w:cs="Courier New" w:hint="default"/>
        <w:sz w:val="20"/>
        <w:szCs w:val="20"/>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5B1B32"/>
    <w:multiLevelType w:val="hybridMultilevel"/>
    <w:tmpl w:val="C2C6A90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1094A0B"/>
    <w:multiLevelType w:val="hybridMultilevel"/>
    <w:tmpl w:val="7A8CC674"/>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435420D1"/>
    <w:multiLevelType w:val="hybridMultilevel"/>
    <w:tmpl w:val="30C8C4C2"/>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44936DD2"/>
    <w:multiLevelType w:val="hybridMultilevel"/>
    <w:tmpl w:val="E2CAF39C"/>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44D71C3A"/>
    <w:multiLevelType w:val="hybridMultilevel"/>
    <w:tmpl w:val="046AAA8C"/>
    <w:lvl w:ilvl="0" w:tplc="688AF97C">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46BF488B"/>
    <w:multiLevelType w:val="hybridMultilevel"/>
    <w:tmpl w:val="5F38797A"/>
    <w:lvl w:ilvl="0" w:tplc="272654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9D40A12"/>
    <w:multiLevelType w:val="hybridMultilevel"/>
    <w:tmpl w:val="9E024FAA"/>
    <w:lvl w:ilvl="0" w:tplc="BEE86B14">
      <w:start w:val="1"/>
      <w:numFmt w:val="bullet"/>
      <w:lvlText w:val=""/>
      <w:lvlJc w:val="left"/>
      <w:pPr>
        <w:ind w:left="720" w:hanging="360"/>
      </w:pPr>
      <w:rPr>
        <w:rFonts w:ascii="Symbol" w:hAnsi="Symbol" w:hint="default"/>
        <w:color w:val="000000" w:themeColor="text1"/>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9EA5097"/>
    <w:multiLevelType w:val="hybridMultilevel"/>
    <w:tmpl w:val="DB363BA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BB52D4C"/>
    <w:multiLevelType w:val="hybridMultilevel"/>
    <w:tmpl w:val="009CB0C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C7314E2"/>
    <w:multiLevelType w:val="hybridMultilevel"/>
    <w:tmpl w:val="BFE2F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D464CF5"/>
    <w:multiLevelType w:val="hybridMultilevel"/>
    <w:tmpl w:val="2070C10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506C05D0"/>
    <w:multiLevelType w:val="hybridMultilevel"/>
    <w:tmpl w:val="CF80ED4A"/>
    <w:lvl w:ilvl="0" w:tplc="F00A5BEA">
      <w:start w:val="1"/>
      <w:numFmt w:val="bullet"/>
      <w:lvlText w:val=""/>
      <w:lvlJc w:val="left"/>
      <w:pPr>
        <w:ind w:left="720" w:hanging="360"/>
      </w:pPr>
      <w:rPr>
        <w:rFonts w:ascii="Symbol" w:hAnsi="Symbol" w:hint="default"/>
        <w:color w:val="000000" w:themeColor="text1"/>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11E347E"/>
    <w:multiLevelType w:val="hybridMultilevel"/>
    <w:tmpl w:val="053AD4E6"/>
    <w:lvl w:ilvl="0" w:tplc="272654E2">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1480F9A"/>
    <w:multiLevelType w:val="hybridMultilevel"/>
    <w:tmpl w:val="7D0CC0A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523A43B1"/>
    <w:multiLevelType w:val="hybridMultilevel"/>
    <w:tmpl w:val="2070C10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530A62B7"/>
    <w:multiLevelType w:val="hybridMultilevel"/>
    <w:tmpl w:val="8708E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47A1BDF"/>
    <w:multiLevelType w:val="hybridMultilevel"/>
    <w:tmpl w:val="D88E6442"/>
    <w:lvl w:ilvl="0" w:tplc="688AF97C">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9F435E6"/>
    <w:multiLevelType w:val="hybridMultilevel"/>
    <w:tmpl w:val="09D81218"/>
    <w:lvl w:ilvl="0" w:tplc="AD10D2F6">
      <w:start w:val="1"/>
      <w:numFmt w:val="bullet"/>
      <w:lvlText w:val=""/>
      <w:lvlJc w:val="left"/>
      <w:pPr>
        <w:ind w:left="720" w:hanging="360"/>
      </w:pPr>
      <w:rPr>
        <w:rFonts w:ascii="Wingdings" w:hAnsi="Wingdings" w:hint="default"/>
      </w:rPr>
    </w:lvl>
    <w:lvl w:ilvl="1" w:tplc="AD10D2F6">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A6946AF"/>
    <w:multiLevelType w:val="hybridMultilevel"/>
    <w:tmpl w:val="CE923DB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5BC55992"/>
    <w:multiLevelType w:val="hybridMultilevel"/>
    <w:tmpl w:val="043CB260"/>
    <w:lvl w:ilvl="0" w:tplc="B93EF082">
      <w:start w:val="1"/>
      <w:numFmt w:val="bullet"/>
      <w:lvlText w:val=""/>
      <w:lvlJc w:val="left"/>
      <w:pPr>
        <w:ind w:left="720" w:hanging="360"/>
      </w:pPr>
      <w:rPr>
        <w:rFonts w:ascii="Symbol" w:hAnsi="Symbol" w:hint="default"/>
        <w:color w:val="000000" w:themeColor="text1"/>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D5D01E5"/>
    <w:multiLevelType w:val="hybridMultilevel"/>
    <w:tmpl w:val="CE923DB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5DA25AF0"/>
    <w:multiLevelType w:val="hybridMultilevel"/>
    <w:tmpl w:val="DA4E751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601A0D69"/>
    <w:multiLevelType w:val="hybridMultilevel"/>
    <w:tmpl w:val="809A05FE"/>
    <w:lvl w:ilvl="0" w:tplc="5692723A">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09C7BE8"/>
    <w:multiLevelType w:val="hybridMultilevel"/>
    <w:tmpl w:val="9A5C261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61455D1F"/>
    <w:multiLevelType w:val="multilevel"/>
    <w:tmpl w:val="4D5AEE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2D679E4"/>
    <w:multiLevelType w:val="hybridMultilevel"/>
    <w:tmpl w:val="7E726042"/>
    <w:lvl w:ilvl="0" w:tplc="5E0676A8">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4DC1E51"/>
    <w:multiLevelType w:val="hybridMultilevel"/>
    <w:tmpl w:val="74A08C22"/>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2" w15:restartNumberingAfterBreak="0">
    <w:nsid w:val="705E1D42"/>
    <w:multiLevelType w:val="hybridMultilevel"/>
    <w:tmpl w:val="2070C10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15:restartNumberingAfterBreak="0">
    <w:nsid w:val="719D5EAF"/>
    <w:multiLevelType w:val="hybridMultilevel"/>
    <w:tmpl w:val="DB363BA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4" w15:restartNumberingAfterBreak="0">
    <w:nsid w:val="72D17F16"/>
    <w:multiLevelType w:val="hybridMultilevel"/>
    <w:tmpl w:val="DB363BA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72E807DC"/>
    <w:multiLevelType w:val="hybridMultilevel"/>
    <w:tmpl w:val="C3368388"/>
    <w:lvl w:ilvl="0" w:tplc="272654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42637E5"/>
    <w:multiLevelType w:val="hybridMultilevel"/>
    <w:tmpl w:val="FA4A746E"/>
    <w:lvl w:ilvl="0" w:tplc="105A9366">
      <w:start w:val="1"/>
      <w:numFmt w:val="bullet"/>
      <w:lvlText w:val=""/>
      <w:lvlJc w:val="left"/>
      <w:pPr>
        <w:tabs>
          <w:tab w:val="num" w:pos="720"/>
        </w:tabs>
        <w:ind w:left="720" w:hanging="360"/>
      </w:pPr>
      <w:rPr>
        <w:rFonts w:ascii="Symbol" w:hAnsi="Symbol" w:hint="default"/>
        <w:sz w:val="22"/>
        <w:szCs w:val="22"/>
        <w:u w:val="none"/>
        <w:lang w:val="fr-FR"/>
      </w:rPr>
    </w:lvl>
    <w:lvl w:ilvl="1" w:tplc="0E701C50">
      <w:start w:val="1"/>
      <w:numFmt w:val="bullet"/>
      <w:lvlText w:val="o"/>
      <w:lvlJc w:val="left"/>
      <w:pPr>
        <w:tabs>
          <w:tab w:val="num" w:pos="1440"/>
        </w:tabs>
        <w:ind w:left="1440" w:hanging="360"/>
      </w:pPr>
      <w:rPr>
        <w:rFonts w:ascii="Courier New" w:hAnsi="Courier New" w:cs="Courier New" w:hint="default"/>
        <w:lang w:val="fr-FR"/>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7A292F"/>
    <w:multiLevelType w:val="hybridMultilevel"/>
    <w:tmpl w:val="AD0C1E2C"/>
    <w:lvl w:ilvl="0" w:tplc="2CE00CBE">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77C22EB9"/>
    <w:multiLevelType w:val="hybridMultilevel"/>
    <w:tmpl w:val="0638EF3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15:restartNumberingAfterBreak="0">
    <w:nsid w:val="77E54E41"/>
    <w:multiLevelType w:val="hybridMultilevel"/>
    <w:tmpl w:val="C6EE52B0"/>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0" w15:restartNumberingAfterBreak="0">
    <w:nsid w:val="782E4008"/>
    <w:multiLevelType w:val="hybridMultilevel"/>
    <w:tmpl w:val="7C38E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8C44577"/>
    <w:multiLevelType w:val="hybridMultilevel"/>
    <w:tmpl w:val="3764476C"/>
    <w:lvl w:ilvl="0" w:tplc="4BB6FD3C">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96867AC"/>
    <w:multiLevelType w:val="hybridMultilevel"/>
    <w:tmpl w:val="12325A30"/>
    <w:lvl w:ilvl="0" w:tplc="10090017">
      <w:start w:val="1"/>
      <w:numFmt w:val="lowerLetter"/>
      <w:lvlText w:val="%1)"/>
      <w:lvlJc w:val="left"/>
      <w:pPr>
        <w:ind w:left="1128" w:hanging="360"/>
      </w:pPr>
    </w:lvl>
    <w:lvl w:ilvl="1" w:tplc="10090019" w:tentative="1">
      <w:start w:val="1"/>
      <w:numFmt w:val="lowerLetter"/>
      <w:lvlText w:val="%2."/>
      <w:lvlJc w:val="left"/>
      <w:pPr>
        <w:ind w:left="1848" w:hanging="360"/>
      </w:pPr>
    </w:lvl>
    <w:lvl w:ilvl="2" w:tplc="1009001B" w:tentative="1">
      <w:start w:val="1"/>
      <w:numFmt w:val="lowerRoman"/>
      <w:lvlText w:val="%3."/>
      <w:lvlJc w:val="right"/>
      <w:pPr>
        <w:ind w:left="2568" w:hanging="180"/>
      </w:pPr>
    </w:lvl>
    <w:lvl w:ilvl="3" w:tplc="1009000F" w:tentative="1">
      <w:start w:val="1"/>
      <w:numFmt w:val="decimal"/>
      <w:lvlText w:val="%4."/>
      <w:lvlJc w:val="left"/>
      <w:pPr>
        <w:ind w:left="3288" w:hanging="360"/>
      </w:pPr>
    </w:lvl>
    <w:lvl w:ilvl="4" w:tplc="10090019" w:tentative="1">
      <w:start w:val="1"/>
      <w:numFmt w:val="lowerLetter"/>
      <w:lvlText w:val="%5."/>
      <w:lvlJc w:val="left"/>
      <w:pPr>
        <w:ind w:left="4008" w:hanging="360"/>
      </w:pPr>
    </w:lvl>
    <w:lvl w:ilvl="5" w:tplc="1009001B" w:tentative="1">
      <w:start w:val="1"/>
      <w:numFmt w:val="lowerRoman"/>
      <w:lvlText w:val="%6."/>
      <w:lvlJc w:val="right"/>
      <w:pPr>
        <w:ind w:left="4728" w:hanging="180"/>
      </w:pPr>
    </w:lvl>
    <w:lvl w:ilvl="6" w:tplc="1009000F" w:tentative="1">
      <w:start w:val="1"/>
      <w:numFmt w:val="decimal"/>
      <w:lvlText w:val="%7."/>
      <w:lvlJc w:val="left"/>
      <w:pPr>
        <w:ind w:left="5448" w:hanging="360"/>
      </w:pPr>
    </w:lvl>
    <w:lvl w:ilvl="7" w:tplc="10090019" w:tentative="1">
      <w:start w:val="1"/>
      <w:numFmt w:val="lowerLetter"/>
      <w:lvlText w:val="%8."/>
      <w:lvlJc w:val="left"/>
      <w:pPr>
        <w:ind w:left="6168" w:hanging="360"/>
      </w:pPr>
    </w:lvl>
    <w:lvl w:ilvl="8" w:tplc="1009001B" w:tentative="1">
      <w:start w:val="1"/>
      <w:numFmt w:val="lowerRoman"/>
      <w:lvlText w:val="%9."/>
      <w:lvlJc w:val="right"/>
      <w:pPr>
        <w:ind w:left="6888" w:hanging="180"/>
      </w:pPr>
    </w:lvl>
  </w:abstractNum>
  <w:abstractNum w:abstractNumId="73" w15:restartNumberingAfterBreak="0">
    <w:nsid w:val="7EE60A4E"/>
    <w:multiLevelType w:val="hybridMultilevel"/>
    <w:tmpl w:val="F9E8DE1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4" w15:restartNumberingAfterBreak="0">
    <w:nsid w:val="7F17678B"/>
    <w:multiLevelType w:val="hybridMultilevel"/>
    <w:tmpl w:val="CE923DB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0"/>
  </w:num>
  <w:num w:numId="2">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67"/>
  </w:num>
  <w:num w:numId="8">
    <w:abstractNumId w:val="58"/>
  </w:num>
  <w:num w:numId="9">
    <w:abstractNumId w:val="33"/>
  </w:num>
  <w:num w:numId="10">
    <w:abstractNumId w:val="6"/>
  </w:num>
  <w:num w:numId="11">
    <w:abstractNumId w:val="42"/>
  </w:num>
  <w:num w:numId="12">
    <w:abstractNumId w:val="64"/>
  </w:num>
  <w:num w:numId="13">
    <w:abstractNumId w:val="39"/>
  </w:num>
  <w:num w:numId="14">
    <w:abstractNumId w:val="24"/>
  </w:num>
  <w:num w:numId="15">
    <w:abstractNumId w:val="61"/>
  </w:num>
  <w:num w:numId="16">
    <w:abstractNumId w:val="17"/>
  </w:num>
  <w:num w:numId="17">
    <w:abstractNumId w:val="51"/>
  </w:num>
  <w:num w:numId="18">
    <w:abstractNumId w:val="69"/>
  </w:num>
  <w:num w:numId="19">
    <w:abstractNumId w:val="8"/>
  </w:num>
  <w:num w:numId="20">
    <w:abstractNumId w:val="25"/>
  </w:num>
  <w:num w:numId="21">
    <w:abstractNumId w:val="29"/>
  </w:num>
  <w:num w:numId="22">
    <w:abstractNumId w:val="23"/>
  </w:num>
  <w:num w:numId="23">
    <w:abstractNumId w:val="36"/>
  </w:num>
  <w:num w:numId="24">
    <w:abstractNumId w:val="1"/>
  </w:num>
  <w:num w:numId="25">
    <w:abstractNumId w:val="27"/>
  </w:num>
  <w:num w:numId="26">
    <w:abstractNumId w:val="20"/>
  </w:num>
  <w:num w:numId="27">
    <w:abstractNumId w:val="57"/>
  </w:num>
  <w:num w:numId="28">
    <w:abstractNumId w:val="26"/>
  </w:num>
  <w:num w:numId="29">
    <w:abstractNumId w:val="4"/>
  </w:num>
  <w:num w:numId="30">
    <w:abstractNumId w:val="55"/>
  </w:num>
  <w:num w:numId="31">
    <w:abstractNumId w:val="43"/>
  </w:num>
  <w:num w:numId="32">
    <w:abstractNumId w:val="31"/>
  </w:num>
  <w:num w:numId="33">
    <w:abstractNumId w:val="71"/>
  </w:num>
  <w:num w:numId="34">
    <w:abstractNumId w:val="3"/>
  </w:num>
  <w:num w:numId="35">
    <w:abstractNumId w:val="70"/>
  </w:num>
  <w:num w:numId="36">
    <w:abstractNumId w:val="56"/>
  </w:num>
  <w:num w:numId="37">
    <w:abstractNumId w:val="37"/>
  </w:num>
  <w:num w:numId="38">
    <w:abstractNumId w:val="10"/>
  </w:num>
  <w:num w:numId="39">
    <w:abstractNumId w:val="5"/>
  </w:num>
  <w:num w:numId="40">
    <w:abstractNumId w:val="45"/>
  </w:num>
  <w:num w:numId="41">
    <w:abstractNumId w:val="62"/>
  </w:num>
  <w:num w:numId="42">
    <w:abstractNumId w:val="15"/>
  </w:num>
  <w:num w:numId="43">
    <w:abstractNumId w:val="22"/>
  </w:num>
  <w:num w:numId="44">
    <w:abstractNumId w:val="32"/>
  </w:num>
  <w:num w:numId="45">
    <w:abstractNumId w:val="48"/>
  </w:num>
  <w:num w:numId="46">
    <w:abstractNumId w:val="38"/>
  </w:num>
  <w:num w:numId="47">
    <w:abstractNumId w:val="50"/>
  </w:num>
  <w:num w:numId="48">
    <w:abstractNumId w:val="13"/>
  </w:num>
  <w:num w:numId="49">
    <w:abstractNumId w:val="47"/>
  </w:num>
  <w:num w:numId="50">
    <w:abstractNumId w:val="65"/>
  </w:num>
  <w:num w:numId="51">
    <w:abstractNumId w:val="41"/>
  </w:num>
  <w:num w:numId="52">
    <w:abstractNumId w:val="46"/>
  </w:num>
  <w:num w:numId="53">
    <w:abstractNumId w:val="16"/>
  </w:num>
  <w:num w:numId="54">
    <w:abstractNumId w:val="54"/>
  </w:num>
  <w:num w:numId="55">
    <w:abstractNumId w:val="40"/>
  </w:num>
  <w:num w:numId="56">
    <w:abstractNumId w:val="30"/>
  </w:num>
  <w:num w:numId="57">
    <w:abstractNumId w:val="44"/>
  </w:num>
  <w:num w:numId="58">
    <w:abstractNumId w:val="12"/>
  </w:num>
  <w:num w:numId="59">
    <w:abstractNumId w:val="74"/>
  </w:num>
  <w:num w:numId="60">
    <w:abstractNumId w:val="2"/>
  </w:num>
  <w:num w:numId="61">
    <w:abstractNumId w:val="9"/>
  </w:num>
  <w:num w:numId="62">
    <w:abstractNumId w:val="59"/>
  </w:num>
  <w:num w:numId="63">
    <w:abstractNumId w:val="21"/>
  </w:num>
  <w:num w:numId="64">
    <w:abstractNumId w:val="52"/>
  </w:num>
  <w:num w:numId="65">
    <w:abstractNumId w:val="72"/>
  </w:num>
  <w:num w:numId="66">
    <w:abstractNumId w:val="53"/>
  </w:num>
  <w:num w:numId="67">
    <w:abstractNumId w:val="68"/>
  </w:num>
  <w:num w:numId="68">
    <w:abstractNumId w:val="19"/>
  </w:num>
  <w:num w:numId="69">
    <w:abstractNumId w:val="49"/>
  </w:num>
  <w:num w:numId="70">
    <w:abstractNumId w:val="18"/>
  </w:num>
  <w:num w:numId="71">
    <w:abstractNumId w:val="63"/>
  </w:num>
  <w:num w:numId="72">
    <w:abstractNumId w:val="35"/>
  </w:num>
  <w:num w:numId="73">
    <w:abstractNumId w:val="73"/>
  </w:num>
  <w:num w:numId="74">
    <w:abstractNumId w:val="7"/>
  </w:num>
  <w:num w:numId="7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ctiveWritingStyle w:appName="MSWord" w:lang="fr-FR"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EA"/>
    <w:rsid w:val="00001348"/>
    <w:rsid w:val="000019FA"/>
    <w:rsid w:val="000036EA"/>
    <w:rsid w:val="00004A02"/>
    <w:rsid w:val="00004BA4"/>
    <w:rsid w:val="00006A3C"/>
    <w:rsid w:val="000075AF"/>
    <w:rsid w:val="00007B82"/>
    <w:rsid w:val="000113A5"/>
    <w:rsid w:val="000125E6"/>
    <w:rsid w:val="00013C23"/>
    <w:rsid w:val="00014863"/>
    <w:rsid w:val="000167FE"/>
    <w:rsid w:val="00017DBE"/>
    <w:rsid w:val="000202C2"/>
    <w:rsid w:val="000203EA"/>
    <w:rsid w:val="00020A02"/>
    <w:rsid w:val="00023611"/>
    <w:rsid w:val="000249E1"/>
    <w:rsid w:val="0002726B"/>
    <w:rsid w:val="00027D52"/>
    <w:rsid w:val="000312CC"/>
    <w:rsid w:val="000313E6"/>
    <w:rsid w:val="0003291A"/>
    <w:rsid w:val="000333AA"/>
    <w:rsid w:val="00033A1F"/>
    <w:rsid w:val="00035702"/>
    <w:rsid w:val="000368CC"/>
    <w:rsid w:val="00036FFD"/>
    <w:rsid w:val="000375F6"/>
    <w:rsid w:val="000376DE"/>
    <w:rsid w:val="00037C2D"/>
    <w:rsid w:val="00040333"/>
    <w:rsid w:val="000403EC"/>
    <w:rsid w:val="00041CB9"/>
    <w:rsid w:val="000428A8"/>
    <w:rsid w:val="00043101"/>
    <w:rsid w:val="000448A0"/>
    <w:rsid w:val="000448AA"/>
    <w:rsid w:val="00044A3A"/>
    <w:rsid w:val="00045EFF"/>
    <w:rsid w:val="00047E92"/>
    <w:rsid w:val="00050F52"/>
    <w:rsid w:val="00051391"/>
    <w:rsid w:val="00051903"/>
    <w:rsid w:val="00052A43"/>
    <w:rsid w:val="00053303"/>
    <w:rsid w:val="00054B90"/>
    <w:rsid w:val="00054CBA"/>
    <w:rsid w:val="00056334"/>
    <w:rsid w:val="0005799D"/>
    <w:rsid w:val="000606D8"/>
    <w:rsid w:val="00061AAE"/>
    <w:rsid w:val="00061E36"/>
    <w:rsid w:val="00062167"/>
    <w:rsid w:val="000624AA"/>
    <w:rsid w:val="00062731"/>
    <w:rsid w:val="00063728"/>
    <w:rsid w:val="0006539E"/>
    <w:rsid w:val="000656E4"/>
    <w:rsid w:val="00073593"/>
    <w:rsid w:val="00073C36"/>
    <w:rsid w:val="0007434E"/>
    <w:rsid w:val="00074C1E"/>
    <w:rsid w:val="000753E9"/>
    <w:rsid w:val="000754DF"/>
    <w:rsid w:val="0007681A"/>
    <w:rsid w:val="00076D4F"/>
    <w:rsid w:val="00080289"/>
    <w:rsid w:val="0008174A"/>
    <w:rsid w:val="00081766"/>
    <w:rsid w:val="00081A65"/>
    <w:rsid w:val="000821A4"/>
    <w:rsid w:val="000833E2"/>
    <w:rsid w:val="0008495A"/>
    <w:rsid w:val="0008583E"/>
    <w:rsid w:val="00085EC5"/>
    <w:rsid w:val="000869A9"/>
    <w:rsid w:val="00087278"/>
    <w:rsid w:val="00092295"/>
    <w:rsid w:val="00093E1E"/>
    <w:rsid w:val="000961A0"/>
    <w:rsid w:val="000961EE"/>
    <w:rsid w:val="00096A73"/>
    <w:rsid w:val="000A0E54"/>
    <w:rsid w:val="000A0F79"/>
    <w:rsid w:val="000A2C6B"/>
    <w:rsid w:val="000A479D"/>
    <w:rsid w:val="000A575B"/>
    <w:rsid w:val="000A72A3"/>
    <w:rsid w:val="000B0AD7"/>
    <w:rsid w:val="000B0B53"/>
    <w:rsid w:val="000B1250"/>
    <w:rsid w:val="000B187C"/>
    <w:rsid w:val="000B3B9C"/>
    <w:rsid w:val="000B4660"/>
    <w:rsid w:val="000B54FC"/>
    <w:rsid w:val="000B62A1"/>
    <w:rsid w:val="000B6842"/>
    <w:rsid w:val="000B6FBE"/>
    <w:rsid w:val="000B7A16"/>
    <w:rsid w:val="000C1A06"/>
    <w:rsid w:val="000C2213"/>
    <w:rsid w:val="000C27FD"/>
    <w:rsid w:val="000C2BD0"/>
    <w:rsid w:val="000C3A77"/>
    <w:rsid w:val="000C4D9A"/>
    <w:rsid w:val="000C5CE7"/>
    <w:rsid w:val="000C63B5"/>
    <w:rsid w:val="000C76A4"/>
    <w:rsid w:val="000C7F66"/>
    <w:rsid w:val="000D0E44"/>
    <w:rsid w:val="000D2659"/>
    <w:rsid w:val="000D2839"/>
    <w:rsid w:val="000D2C0B"/>
    <w:rsid w:val="000D3B17"/>
    <w:rsid w:val="000D5474"/>
    <w:rsid w:val="000D727A"/>
    <w:rsid w:val="000E01DE"/>
    <w:rsid w:val="000E15A4"/>
    <w:rsid w:val="000E1A59"/>
    <w:rsid w:val="000E2140"/>
    <w:rsid w:val="000E59D6"/>
    <w:rsid w:val="000E6C7C"/>
    <w:rsid w:val="000E7AE5"/>
    <w:rsid w:val="000F098D"/>
    <w:rsid w:val="000F213A"/>
    <w:rsid w:val="000F29F7"/>
    <w:rsid w:val="000F3213"/>
    <w:rsid w:val="000F36AB"/>
    <w:rsid w:val="000F4815"/>
    <w:rsid w:val="000F4CAC"/>
    <w:rsid w:val="000F6B6B"/>
    <w:rsid w:val="000F7521"/>
    <w:rsid w:val="00102730"/>
    <w:rsid w:val="001046AB"/>
    <w:rsid w:val="00105B05"/>
    <w:rsid w:val="00106DA2"/>
    <w:rsid w:val="00110414"/>
    <w:rsid w:val="0011078D"/>
    <w:rsid w:val="0011131B"/>
    <w:rsid w:val="00111362"/>
    <w:rsid w:val="001123B8"/>
    <w:rsid w:val="00112955"/>
    <w:rsid w:val="0011334A"/>
    <w:rsid w:val="00113E0D"/>
    <w:rsid w:val="0011493E"/>
    <w:rsid w:val="00114B25"/>
    <w:rsid w:val="001165A0"/>
    <w:rsid w:val="00116628"/>
    <w:rsid w:val="001170D4"/>
    <w:rsid w:val="00117963"/>
    <w:rsid w:val="001200E9"/>
    <w:rsid w:val="001209C1"/>
    <w:rsid w:val="0012304F"/>
    <w:rsid w:val="001231B2"/>
    <w:rsid w:val="00123542"/>
    <w:rsid w:val="00124BCA"/>
    <w:rsid w:val="0012535E"/>
    <w:rsid w:val="001262BE"/>
    <w:rsid w:val="0012670D"/>
    <w:rsid w:val="0012707C"/>
    <w:rsid w:val="00127796"/>
    <w:rsid w:val="00127C26"/>
    <w:rsid w:val="00130728"/>
    <w:rsid w:val="001308D5"/>
    <w:rsid w:val="001309C7"/>
    <w:rsid w:val="00131305"/>
    <w:rsid w:val="0013327F"/>
    <w:rsid w:val="0013329F"/>
    <w:rsid w:val="001334C9"/>
    <w:rsid w:val="001335EA"/>
    <w:rsid w:val="00133705"/>
    <w:rsid w:val="00134063"/>
    <w:rsid w:val="001343D8"/>
    <w:rsid w:val="0013443D"/>
    <w:rsid w:val="00134ABF"/>
    <w:rsid w:val="00134DBF"/>
    <w:rsid w:val="00135293"/>
    <w:rsid w:val="001365B2"/>
    <w:rsid w:val="001378CD"/>
    <w:rsid w:val="00140339"/>
    <w:rsid w:val="00140E11"/>
    <w:rsid w:val="0014128E"/>
    <w:rsid w:val="00141B6B"/>
    <w:rsid w:val="00141D1E"/>
    <w:rsid w:val="0014357C"/>
    <w:rsid w:val="00143F3A"/>
    <w:rsid w:val="00144453"/>
    <w:rsid w:val="00145C76"/>
    <w:rsid w:val="00147CF2"/>
    <w:rsid w:val="00151531"/>
    <w:rsid w:val="00151E1F"/>
    <w:rsid w:val="00152333"/>
    <w:rsid w:val="001525AB"/>
    <w:rsid w:val="00153690"/>
    <w:rsid w:val="00157F78"/>
    <w:rsid w:val="001626BA"/>
    <w:rsid w:val="00163F31"/>
    <w:rsid w:val="00165A7E"/>
    <w:rsid w:val="00165EAA"/>
    <w:rsid w:val="00170045"/>
    <w:rsid w:val="00170174"/>
    <w:rsid w:val="00170D92"/>
    <w:rsid w:val="00171177"/>
    <w:rsid w:val="001713B9"/>
    <w:rsid w:val="00173C3B"/>
    <w:rsid w:val="00173E0B"/>
    <w:rsid w:val="00175F86"/>
    <w:rsid w:val="00176A1A"/>
    <w:rsid w:val="00177524"/>
    <w:rsid w:val="0017767D"/>
    <w:rsid w:val="00180E83"/>
    <w:rsid w:val="00180EE8"/>
    <w:rsid w:val="001841FC"/>
    <w:rsid w:val="00184914"/>
    <w:rsid w:val="00184BDF"/>
    <w:rsid w:val="00184C46"/>
    <w:rsid w:val="001854CB"/>
    <w:rsid w:val="001860DC"/>
    <w:rsid w:val="00190089"/>
    <w:rsid w:val="00191771"/>
    <w:rsid w:val="00192374"/>
    <w:rsid w:val="001923B8"/>
    <w:rsid w:val="001923C1"/>
    <w:rsid w:val="00192415"/>
    <w:rsid w:val="00193BE0"/>
    <w:rsid w:val="001954AC"/>
    <w:rsid w:val="00195B7F"/>
    <w:rsid w:val="001963F2"/>
    <w:rsid w:val="00196DEC"/>
    <w:rsid w:val="00197A54"/>
    <w:rsid w:val="00197E88"/>
    <w:rsid w:val="001A33F0"/>
    <w:rsid w:val="001A3651"/>
    <w:rsid w:val="001A3F2B"/>
    <w:rsid w:val="001A3F6C"/>
    <w:rsid w:val="001A3FFC"/>
    <w:rsid w:val="001A41E1"/>
    <w:rsid w:val="001A50B1"/>
    <w:rsid w:val="001A5648"/>
    <w:rsid w:val="001A60C8"/>
    <w:rsid w:val="001A6EBF"/>
    <w:rsid w:val="001B1A89"/>
    <w:rsid w:val="001B23F9"/>
    <w:rsid w:val="001B37D9"/>
    <w:rsid w:val="001B4485"/>
    <w:rsid w:val="001C0A72"/>
    <w:rsid w:val="001C119B"/>
    <w:rsid w:val="001C27CC"/>
    <w:rsid w:val="001C2BCE"/>
    <w:rsid w:val="001C2C79"/>
    <w:rsid w:val="001C335D"/>
    <w:rsid w:val="001C3666"/>
    <w:rsid w:val="001C444C"/>
    <w:rsid w:val="001C5579"/>
    <w:rsid w:val="001C5B85"/>
    <w:rsid w:val="001C6935"/>
    <w:rsid w:val="001C7945"/>
    <w:rsid w:val="001D1A2C"/>
    <w:rsid w:val="001D1D65"/>
    <w:rsid w:val="001D1DAB"/>
    <w:rsid w:val="001D3131"/>
    <w:rsid w:val="001D4939"/>
    <w:rsid w:val="001D61FB"/>
    <w:rsid w:val="001D6D2C"/>
    <w:rsid w:val="001E02BD"/>
    <w:rsid w:val="001E0A31"/>
    <w:rsid w:val="001E11F1"/>
    <w:rsid w:val="001E28D7"/>
    <w:rsid w:val="001E3877"/>
    <w:rsid w:val="001E463E"/>
    <w:rsid w:val="001E5328"/>
    <w:rsid w:val="001E7DA4"/>
    <w:rsid w:val="001F00F8"/>
    <w:rsid w:val="001F1393"/>
    <w:rsid w:val="001F1C66"/>
    <w:rsid w:val="001F3136"/>
    <w:rsid w:val="001F38D2"/>
    <w:rsid w:val="001F3949"/>
    <w:rsid w:val="001F5EE4"/>
    <w:rsid w:val="002002D3"/>
    <w:rsid w:val="00201DCE"/>
    <w:rsid w:val="00204E75"/>
    <w:rsid w:val="002056AE"/>
    <w:rsid w:val="002072A7"/>
    <w:rsid w:val="00211848"/>
    <w:rsid w:val="002118F1"/>
    <w:rsid w:val="00213FF7"/>
    <w:rsid w:val="0021449E"/>
    <w:rsid w:val="00214B31"/>
    <w:rsid w:val="00215B79"/>
    <w:rsid w:val="00216ACD"/>
    <w:rsid w:val="00217242"/>
    <w:rsid w:val="00221229"/>
    <w:rsid w:val="002216D4"/>
    <w:rsid w:val="002226DC"/>
    <w:rsid w:val="00224F59"/>
    <w:rsid w:val="00224FD0"/>
    <w:rsid w:val="0022521B"/>
    <w:rsid w:val="00225334"/>
    <w:rsid w:val="00226A4F"/>
    <w:rsid w:val="00227537"/>
    <w:rsid w:val="00230A2F"/>
    <w:rsid w:val="00230C11"/>
    <w:rsid w:val="002322B1"/>
    <w:rsid w:val="00232B51"/>
    <w:rsid w:val="00232B9E"/>
    <w:rsid w:val="00233705"/>
    <w:rsid w:val="002353A9"/>
    <w:rsid w:val="00235C9D"/>
    <w:rsid w:val="00235DFA"/>
    <w:rsid w:val="00235EC7"/>
    <w:rsid w:val="00235F29"/>
    <w:rsid w:val="002422B6"/>
    <w:rsid w:val="00242659"/>
    <w:rsid w:val="0024491B"/>
    <w:rsid w:val="00244EC4"/>
    <w:rsid w:val="00245F26"/>
    <w:rsid w:val="002471CF"/>
    <w:rsid w:val="00250CF2"/>
    <w:rsid w:val="00251131"/>
    <w:rsid w:val="0025140A"/>
    <w:rsid w:val="0025270F"/>
    <w:rsid w:val="00255B47"/>
    <w:rsid w:val="002577C7"/>
    <w:rsid w:val="002578D3"/>
    <w:rsid w:val="00257EEB"/>
    <w:rsid w:val="002606E7"/>
    <w:rsid w:val="002627CF"/>
    <w:rsid w:val="00263E45"/>
    <w:rsid w:val="002662F6"/>
    <w:rsid w:val="0026658A"/>
    <w:rsid w:val="00266F2E"/>
    <w:rsid w:val="00270ADF"/>
    <w:rsid w:val="00272C39"/>
    <w:rsid w:val="002735AC"/>
    <w:rsid w:val="00274EE0"/>
    <w:rsid w:val="00275E6E"/>
    <w:rsid w:val="00276AC6"/>
    <w:rsid w:val="002843F0"/>
    <w:rsid w:val="00290443"/>
    <w:rsid w:val="002915C1"/>
    <w:rsid w:val="00292612"/>
    <w:rsid w:val="00293016"/>
    <w:rsid w:val="00293206"/>
    <w:rsid w:val="00294398"/>
    <w:rsid w:val="00296D1F"/>
    <w:rsid w:val="00297E36"/>
    <w:rsid w:val="002A2254"/>
    <w:rsid w:val="002A367C"/>
    <w:rsid w:val="002A3F1B"/>
    <w:rsid w:val="002A4041"/>
    <w:rsid w:val="002A45B7"/>
    <w:rsid w:val="002A47C7"/>
    <w:rsid w:val="002A76AE"/>
    <w:rsid w:val="002A7C84"/>
    <w:rsid w:val="002B0B60"/>
    <w:rsid w:val="002B0F64"/>
    <w:rsid w:val="002B21FD"/>
    <w:rsid w:val="002B3312"/>
    <w:rsid w:val="002B4927"/>
    <w:rsid w:val="002C0204"/>
    <w:rsid w:val="002C05FD"/>
    <w:rsid w:val="002C0993"/>
    <w:rsid w:val="002C0D43"/>
    <w:rsid w:val="002C1879"/>
    <w:rsid w:val="002C1C08"/>
    <w:rsid w:val="002C4901"/>
    <w:rsid w:val="002C49CA"/>
    <w:rsid w:val="002C4A06"/>
    <w:rsid w:val="002C53D9"/>
    <w:rsid w:val="002C78F3"/>
    <w:rsid w:val="002C79F3"/>
    <w:rsid w:val="002D00F8"/>
    <w:rsid w:val="002D0D61"/>
    <w:rsid w:val="002D17FB"/>
    <w:rsid w:val="002D1EDA"/>
    <w:rsid w:val="002D242C"/>
    <w:rsid w:val="002D267F"/>
    <w:rsid w:val="002D5162"/>
    <w:rsid w:val="002D5345"/>
    <w:rsid w:val="002E0C4A"/>
    <w:rsid w:val="002E298F"/>
    <w:rsid w:val="002E2E53"/>
    <w:rsid w:val="002E3A16"/>
    <w:rsid w:val="002E5020"/>
    <w:rsid w:val="002E5FA1"/>
    <w:rsid w:val="002E61AD"/>
    <w:rsid w:val="002E690D"/>
    <w:rsid w:val="002F05E3"/>
    <w:rsid w:val="002F12C6"/>
    <w:rsid w:val="002F2416"/>
    <w:rsid w:val="002F2476"/>
    <w:rsid w:val="002F2CB7"/>
    <w:rsid w:val="002F50E3"/>
    <w:rsid w:val="002F5231"/>
    <w:rsid w:val="002F5E8C"/>
    <w:rsid w:val="0030012C"/>
    <w:rsid w:val="00301695"/>
    <w:rsid w:val="00302012"/>
    <w:rsid w:val="00302875"/>
    <w:rsid w:val="00302D72"/>
    <w:rsid w:val="003076C2"/>
    <w:rsid w:val="00307B34"/>
    <w:rsid w:val="00310725"/>
    <w:rsid w:val="0031089B"/>
    <w:rsid w:val="00310B00"/>
    <w:rsid w:val="0031269E"/>
    <w:rsid w:val="00312CF7"/>
    <w:rsid w:val="00313690"/>
    <w:rsid w:val="00313C88"/>
    <w:rsid w:val="00314085"/>
    <w:rsid w:val="00315054"/>
    <w:rsid w:val="00316482"/>
    <w:rsid w:val="00316621"/>
    <w:rsid w:val="0031678B"/>
    <w:rsid w:val="00317C59"/>
    <w:rsid w:val="0032108A"/>
    <w:rsid w:val="00322977"/>
    <w:rsid w:val="0032450D"/>
    <w:rsid w:val="00325E31"/>
    <w:rsid w:val="00326BA3"/>
    <w:rsid w:val="003278A0"/>
    <w:rsid w:val="00335D99"/>
    <w:rsid w:val="0033648A"/>
    <w:rsid w:val="003403C4"/>
    <w:rsid w:val="00340E46"/>
    <w:rsid w:val="003414C1"/>
    <w:rsid w:val="00342056"/>
    <w:rsid w:val="00343333"/>
    <w:rsid w:val="003436AB"/>
    <w:rsid w:val="003439DD"/>
    <w:rsid w:val="00344AB0"/>
    <w:rsid w:val="003454D3"/>
    <w:rsid w:val="00346A01"/>
    <w:rsid w:val="003472F5"/>
    <w:rsid w:val="00351B47"/>
    <w:rsid w:val="003527FA"/>
    <w:rsid w:val="00352AB8"/>
    <w:rsid w:val="0035406E"/>
    <w:rsid w:val="003544FD"/>
    <w:rsid w:val="003548C3"/>
    <w:rsid w:val="00355637"/>
    <w:rsid w:val="00355D29"/>
    <w:rsid w:val="003568DD"/>
    <w:rsid w:val="003600E1"/>
    <w:rsid w:val="003602AC"/>
    <w:rsid w:val="00361529"/>
    <w:rsid w:val="00361B3D"/>
    <w:rsid w:val="0036245F"/>
    <w:rsid w:val="00363F84"/>
    <w:rsid w:val="00364633"/>
    <w:rsid w:val="003667C8"/>
    <w:rsid w:val="00366F38"/>
    <w:rsid w:val="00367114"/>
    <w:rsid w:val="00367B08"/>
    <w:rsid w:val="00370013"/>
    <w:rsid w:val="003709B5"/>
    <w:rsid w:val="00373379"/>
    <w:rsid w:val="00373A44"/>
    <w:rsid w:val="00373DA8"/>
    <w:rsid w:val="0037403D"/>
    <w:rsid w:val="0037593A"/>
    <w:rsid w:val="00375E78"/>
    <w:rsid w:val="0037633A"/>
    <w:rsid w:val="003771EC"/>
    <w:rsid w:val="003801CE"/>
    <w:rsid w:val="00380FB3"/>
    <w:rsid w:val="003814F0"/>
    <w:rsid w:val="0038160F"/>
    <w:rsid w:val="003826BE"/>
    <w:rsid w:val="00382D69"/>
    <w:rsid w:val="00384A9C"/>
    <w:rsid w:val="003851E2"/>
    <w:rsid w:val="00385385"/>
    <w:rsid w:val="00390C51"/>
    <w:rsid w:val="00391164"/>
    <w:rsid w:val="00392C39"/>
    <w:rsid w:val="003948D1"/>
    <w:rsid w:val="00394A3A"/>
    <w:rsid w:val="00394ED6"/>
    <w:rsid w:val="00395E40"/>
    <w:rsid w:val="0039680D"/>
    <w:rsid w:val="003969C2"/>
    <w:rsid w:val="00397D1F"/>
    <w:rsid w:val="003A119A"/>
    <w:rsid w:val="003A1359"/>
    <w:rsid w:val="003A27F4"/>
    <w:rsid w:val="003A3524"/>
    <w:rsid w:val="003A3745"/>
    <w:rsid w:val="003A3900"/>
    <w:rsid w:val="003A3995"/>
    <w:rsid w:val="003A65D4"/>
    <w:rsid w:val="003A6E7C"/>
    <w:rsid w:val="003A6FA7"/>
    <w:rsid w:val="003A75EC"/>
    <w:rsid w:val="003A7BC3"/>
    <w:rsid w:val="003B08DB"/>
    <w:rsid w:val="003B0A22"/>
    <w:rsid w:val="003B1378"/>
    <w:rsid w:val="003B166D"/>
    <w:rsid w:val="003B3A04"/>
    <w:rsid w:val="003B4C37"/>
    <w:rsid w:val="003B59B5"/>
    <w:rsid w:val="003B5BE8"/>
    <w:rsid w:val="003B6035"/>
    <w:rsid w:val="003B67FC"/>
    <w:rsid w:val="003B6804"/>
    <w:rsid w:val="003B75CC"/>
    <w:rsid w:val="003C0D6F"/>
    <w:rsid w:val="003C19E8"/>
    <w:rsid w:val="003C4F96"/>
    <w:rsid w:val="003C5859"/>
    <w:rsid w:val="003C5A0F"/>
    <w:rsid w:val="003D1206"/>
    <w:rsid w:val="003D183E"/>
    <w:rsid w:val="003D294C"/>
    <w:rsid w:val="003D32F5"/>
    <w:rsid w:val="003D5EF8"/>
    <w:rsid w:val="003D620F"/>
    <w:rsid w:val="003D725A"/>
    <w:rsid w:val="003E0303"/>
    <w:rsid w:val="003E0E1A"/>
    <w:rsid w:val="003E1D53"/>
    <w:rsid w:val="003E2A2A"/>
    <w:rsid w:val="003E3022"/>
    <w:rsid w:val="003E3E53"/>
    <w:rsid w:val="003E639C"/>
    <w:rsid w:val="003E7497"/>
    <w:rsid w:val="003F0251"/>
    <w:rsid w:val="003F0848"/>
    <w:rsid w:val="003F11BF"/>
    <w:rsid w:val="003F1FAB"/>
    <w:rsid w:val="003F4D19"/>
    <w:rsid w:val="003F4ED6"/>
    <w:rsid w:val="003F7775"/>
    <w:rsid w:val="003F7817"/>
    <w:rsid w:val="004008E2"/>
    <w:rsid w:val="00400D0D"/>
    <w:rsid w:val="004027FE"/>
    <w:rsid w:val="0040414C"/>
    <w:rsid w:val="004066CD"/>
    <w:rsid w:val="00406916"/>
    <w:rsid w:val="00407544"/>
    <w:rsid w:val="00407BB9"/>
    <w:rsid w:val="00407E20"/>
    <w:rsid w:val="00407F38"/>
    <w:rsid w:val="00412895"/>
    <w:rsid w:val="00412C6F"/>
    <w:rsid w:val="00413BC7"/>
    <w:rsid w:val="00416FD6"/>
    <w:rsid w:val="004172D1"/>
    <w:rsid w:val="00417A7E"/>
    <w:rsid w:val="00417F82"/>
    <w:rsid w:val="00420222"/>
    <w:rsid w:val="00426DB8"/>
    <w:rsid w:val="00430048"/>
    <w:rsid w:val="0043109A"/>
    <w:rsid w:val="004311F4"/>
    <w:rsid w:val="00431525"/>
    <w:rsid w:val="00431A65"/>
    <w:rsid w:val="00432E4D"/>
    <w:rsid w:val="004330DD"/>
    <w:rsid w:val="00434CEA"/>
    <w:rsid w:val="004362F4"/>
    <w:rsid w:val="00436F7A"/>
    <w:rsid w:val="004405B2"/>
    <w:rsid w:val="00440A2E"/>
    <w:rsid w:val="004426FC"/>
    <w:rsid w:val="0044334B"/>
    <w:rsid w:val="0044384E"/>
    <w:rsid w:val="00447103"/>
    <w:rsid w:val="00451A75"/>
    <w:rsid w:val="004546CE"/>
    <w:rsid w:val="00455C37"/>
    <w:rsid w:val="004565D5"/>
    <w:rsid w:val="00456D38"/>
    <w:rsid w:val="00457668"/>
    <w:rsid w:val="00457970"/>
    <w:rsid w:val="00457B86"/>
    <w:rsid w:val="0046062F"/>
    <w:rsid w:val="004640AF"/>
    <w:rsid w:val="004647C4"/>
    <w:rsid w:val="0046572A"/>
    <w:rsid w:val="00466465"/>
    <w:rsid w:val="00467EDB"/>
    <w:rsid w:val="004707D7"/>
    <w:rsid w:val="0047182E"/>
    <w:rsid w:val="0047220B"/>
    <w:rsid w:val="00472227"/>
    <w:rsid w:val="004737BD"/>
    <w:rsid w:val="00475A4B"/>
    <w:rsid w:val="004760D9"/>
    <w:rsid w:val="00477A13"/>
    <w:rsid w:val="00481BB7"/>
    <w:rsid w:val="00485EF6"/>
    <w:rsid w:val="0048749D"/>
    <w:rsid w:val="004876DA"/>
    <w:rsid w:val="00491391"/>
    <w:rsid w:val="004915A0"/>
    <w:rsid w:val="0049161E"/>
    <w:rsid w:val="004918DC"/>
    <w:rsid w:val="00491978"/>
    <w:rsid w:val="00491EAA"/>
    <w:rsid w:val="00491FE8"/>
    <w:rsid w:val="00492291"/>
    <w:rsid w:val="004934EB"/>
    <w:rsid w:val="00493C73"/>
    <w:rsid w:val="00493E17"/>
    <w:rsid w:val="004A4794"/>
    <w:rsid w:val="004A501E"/>
    <w:rsid w:val="004A76AE"/>
    <w:rsid w:val="004A7AF1"/>
    <w:rsid w:val="004B2149"/>
    <w:rsid w:val="004B3DEA"/>
    <w:rsid w:val="004B4587"/>
    <w:rsid w:val="004B61C4"/>
    <w:rsid w:val="004B7CB7"/>
    <w:rsid w:val="004C0E20"/>
    <w:rsid w:val="004C13E3"/>
    <w:rsid w:val="004C1FD3"/>
    <w:rsid w:val="004C301A"/>
    <w:rsid w:val="004C31B4"/>
    <w:rsid w:val="004C31CF"/>
    <w:rsid w:val="004C5711"/>
    <w:rsid w:val="004C57E9"/>
    <w:rsid w:val="004C72D3"/>
    <w:rsid w:val="004C7A80"/>
    <w:rsid w:val="004C7F58"/>
    <w:rsid w:val="004D4F05"/>
    <w:rsid w:val="004D5642"/>
    <w:rsid w:val="004D6351"/>
    <w:rsid w:val="004E0259"/>
    <w:rsid w:val="004E0982"/>
    <w:rsid w:val="004E0E4B"/>
    <w:rsid w:val="004E1180"/>
    <w:rsid w:val="004E29BC"/>
    <w:rsid w:val="004E3247"/>
    <w:rsid w:val="004E3258"/>
    <w:rsid w:val="004E341B"/>
    <w:rsid w:val="004E3866"/>
    <w:rsid w:val="004E3B0B"/>
    <w:rsid w:val="004E3F40"/>
    <w:rsid w:val="004E4373"/>
    <w:rsid w:val="004E5051"/>
    <w:rsid w:val="004E5F60"/>
    <w:rsid w:val="004F004F"/>
    <w:rsid w:val="004F15D5"/>
    <w:rsid w:val="004F299C"/>
    <w:rsid w:val="004F306D"/>
    <w:rsid w:val="004F55BC"/>
    <w:rsid w:val="004F5C84"/>
    <w:rsid w:val="004F6BA8"/>
    <w:rsid w:val="004F7825"/>
    <w:rsid w:val="004F7945"/>
    <w:rsid w:val="004F7DF5"/>
    <w:rsid w:val="005012D3"/>
    <w:rsid w:val="0050167F"/>
    <w:rsid w:val="005024AC"/>
    <w:rsid w:val="00502F3B"/>
    <w:rsid w:val="00502F8B"/>
    <w:rsid w:val="00503D5F"/>
    <w:rsid w:val="005059F4"/>
    <w:rsid w:val="00506C34"/>
    <w:rsid w:val="00512316"/>
    <w:rsid w:val="00512509"/>
    <w:rsid w:val="00513152"/>
    <w:rsid w:val="00513D05"/>
    <w:rsid w:val="00514EF3"/>
    <w:rsid w:val="00517484"/>
    <w:rsid w:val="00520B6D"/>
    <w:rsid w:val="00520E2C"/>
    <w:rsid w:val="0052164F"/>
    <w:rsid w:val="00522EB8"/>
    <w:rsid w:val="00522F60"/>
    <w:rsid w:val="005258C3"/>
    <w:rsid w:val="00525BCA"/>
    <w:rsid w:val="00525EAA"/>
    <w:rsid w:val="0052730B"/>
    <w:rsid w:val="005302B3"/>
    <w:rsid w:val="00531000"/>
    <w:rsid w:val="00531C40"/>
    <w:rsid w:val="005325FB"/>
    <w:rsid w:val="0053335B"/>
    <w:rsid w:val="005333DA"/>
    <w:rsid w:val="0053408E"/>
    <w:rsid w:val="00534455"/>
    <w:rsid w:val="00534EE0"/>
    <w:rsid w:val="00535A9E"/>
    <w:rsid w:val="00536EA4"/>
    <w:rsid w:val="00537D50"/>
    <w:rsid w:val="005401A0"/>
    <w:rsid w:val="00540F3C"/>
    <w:rsid w:val="005413C1"/>
    <w:rsid w:val="00541635"/>
    <w:rsid w:val="00541D7C"/>
    <w:rsid w:val="00542A29"/>
    <w:rsid w:val="00542CDC"/>
    <w:rsid w:val="00542E26"/>
    <w:rsid w:val="005430D3"/>
    <w:rsid w:val="00543E40"/>
    <w:rsid w:val="00545BF6"/>
    <w:rsid w:val="00545C5A"/>
    <w:rsid w:val="00545D13"/>
    <w:rsid w:val="005467F2"/>
    <w:rsid w:val="00547999"/>
    <w:rsid w:val="00550ABD"/>
    <w:rsid w:val="00552A1D"/>
    <w:rsid w:val="0055694B"/>
    <w:rsid w:val="00557C9B"/>
    <w:rsid w:val="005605BB"/>
    <w:rsid w:val="005608E7"/>
    <w:rsid w:val="005609AE"/>
    <w:rsid w:val="00560B39"/>
    <w:rsid w:val="00563FC3"/>
    <w:rsid w:val="00564BD7"/>
    <w:rsid w:val="005653C1"/>
    <w:rsid w:val="005660A4"/>
    <w:rsid w:val="00566720"/>
    <w:rsid w:val="00567900"/>
    <w:rsid w:val="005722F8"/>
    <w:rsid w:val="00572664"/>
    <w:rsid w:val="00572846"/>
    <w:rsid w:val="00574212"/>
    <w:rsid w:val="00575A5F"/>
    <w:rsid w:val="005767E6"/>
    <w:rsid w:val="00577302"/>
    <w:rsid w:val="00580E2B"/>
    <w:rsid w:val="00580EEB"/>
    <w:rsid w:val="005812EF"/>
    <w:rsid w:val="005819E5"/>
    <w:rsid w:val="0058263E"/>
    <w:rsid w:val="00582708"/>
    <w:rsid w:val="005839FE"/>
    <w:rsid w:val="0058440B"/>
    <w:rsid w:val="00584A48"/>
    <w:rsid w:val="00584B21"/>
    <w:rsid w:val="00585A3D"/>
    <w:rsid w:val="00587D14"/>
    <w:rsid w:val="005917D6"/>
    <w:rsid w:val="0059188D"/>
    <w:rsid w:val="0059204E"/>
    <w:rsid w:val="00593302"/>
    <w:rsid w:val="00596A27"/>
    <w:rsid w:val="005970EF"/>
    <w:rsid w:val="005A14FD"/>
    <w:rsid w:val="005A15F2"/>
    <w:rsid w:val="005A56D1"/>
    <w:rsid w:val="005A5D63"/>
    <w:rsid w:val="005A5DA9"/>
    <w:rsid w:val="005A7B17"/>
    <w:rsid w:val="005A7B42"/>
    <w:rsid w:val="005B11AF"/>
    <w:rsid w:val="005B1B0E"/>
    <w:rsid w:val="005B30EA"/>
    <w:rsid w:val="005B331F"/>
    <w:rsid w:val="005B3353"/>
    <w:rsid w:val="005B4133"/>
    <w:rsid w:val="005B44B3"/>
    <w:rsid w:val="005B45CA"/>
    <w:rsid w:val="005B52B7"/>
    <w:rsid w:val="005B6E52"/>
    <w:rsid w:val="005C06C6"/>
    <w:rsid w:val="005C0704"/>
    <w:rsid w:val="005C0FCA"/>
    <w:rsid w:val="005C23EC"/>
    <w:rsid w:val="005C32A7"/>
    <w:rsid w:val="005C465E"/>
    <w:rsid w:val="005C47A2"/>
    <w:rsid w:val="005D0A4F"/>
    <w:rsid w:val="005D103D"/>
    <w:rsid w:val="005D1250"/>
    <w:rsid w:val="005D1756"/>
    <w:rsid w:val="005D1DA2"/>
    <w:rsid w:val="005D2470"/>
    <w:rsid w:val="005D4C60"/>
    <w:rsid w:val="005D5BB9"/>
    <w:rsid w:val="005D5C7C"/>
    <w:rsid w:val="005D678A"/>
    <w:rsid w:val="005D7C10"/>
    <w:rsid w:val="005E0BB5"/>
    <w:rsid w:val="005E2322"/>
    <w:rsid w:val="005E34E7"/>
    <w:rsid w:val="005E3508"/>
    <w:rsid w:val="005E3D2C"/>
    <w:rsid w:val="005E4419"/>
    <w:rsid w:val="005E55AA"/>
    <w:rsid w:val="005E5C5B"/>
    <w:rsid w:val="005E60CF"/>
    <w:rsid w:val="005E6DCB"/>
    <w:rsid w:val="005E6FA5"/>
    <w:rsid w:val="005E704B"/>
    <w:rsid w:val="005F0D58"/>
    <w:rsid w:val="005F1B0D"/>
    <w:rsid w:val="005F25D8"/>
    <w:rsid w:val="005F296C"/>
    <w:rsid w:val="005F3859"/>
    <w:rsid w:val="005F515D"/>
    <w:rsid w:val="005F59E6"/>
    <w:rsid w:val="005F631F"/>
    <w:rsid w:val="005F6F98"/>
    <w:rsid w:val="005F79FC"/>
    <w:rsid w:val="00602D46"/>
    <w:rsid w:val="00602EDB"/>
    <w:rsid w:val="00602F7C"/>
    <w:rsid w:val="006040D8"/>
    <w:rsid w:val="00604633"/>
    <w:rsid w:val="00605B2E"/>
    <w:rsid w:val="006146F0"/>
    <w:rsid w:val="00614ADA"/>
    <w:rsid w:val="00614CA9"/>
    <w:rsid w:val="00614DA9"/>
    <w:rsid w:val="00616053"/>
    <w:rsid w:val="006165C4"/>
    <w:rsid w:val="00617B66"/>
    <w:rsid w:val="0062027B"/>
    <w:rsid w:val="006202A7"/>
    <w:rsid w:val="00621B7A"/>
    <w:rsid w:val="00622734"/>
    <w:rsid w:val="00623B09"/>
    <w:rsid w:val="006245E9"/>
    <w:rsid w:val="00624BEA"/>
    <w:rsid w:val="0062776B"/>
    <w:rsid w:val="00630192"/>
    <w:rsid w:val="00630493"/>
    <w:rsid w:val="006313E9"/>
    <w:rsid w:val="00631F45"/>
    <w:rsid w:val="00632134"/>
    <w:rsid w:val="00632B16"/>
    <w:rsid w:val="0063368F"/>
    <w:rsid w:val="00633C59"/>
    <w:rsid w:val="00636712"/>
    <w:rsid w:val="00636C0C"/>
    <w:rsid w:val="00637DBD"/>
    <w:rsid w:val="00637DC9"/>
    <w:rsid w:val="00640582"/>
    <w:rsid w:val="00640F77"/>
    <w:rsid w:val="006424A8"/>
    <w:rsid w:val="00642DCB"/>
    <w:rsid w:val="00644721"/>
    <w:rsid w:val="00645156"/>
    <w:rsid w:val="006454EC"/>
    <w:rsid w:val="006462D1"/>
    <w:rsid w:val="006462F6"/>
    <w:rsid w:val="0064645D"/>
    <w:rsid w:val="00646F16"/>
    <w:rsid w:val="0065220C"/>
    <w:rsid w:val="0065222B"/>
    <w:rsid w:val="0065226A"/>
    <w:rsid w:val="0065530E"/>
    <w:rsid w:val="006555AF"/>
    <w:rsid w:val="00655889"/>
    <w:rsid w:val="00656815"/>
    <w:rsid w:val="00657984"/>
    <w:rsid w:val="006601CB"/>
    <w:rsid w:val="00660ABB"/>
    <w:rsid w:val="00665B39"/>
    <w:rsid w:val="00666552"/>
    <w:rsid w:val="00667D0E"/>
    <w:rsid w:val="00670921"/>
    <w:rsid w:val="00670CAB"/>
    <w:rsid w:val="0067273D"/>
    <w:rsid w:val="00672FEE"/>
    <w:rsid w:val="006730F4"/>
    <w:rsid w:val="00674261"/>
    <w:rsid w:val="00676E7A"/>
    <w:rsid w:val="006833CE"/>
    <w:rsid w:val="00683433"/>
    <w:rsid w:val="00684A53"/>
    <w:rsid w:val="006868DB"/>
    <w:rsid w:val="00686C7C"/>
    <w:rsid w:val="00686E47"/>
    <w:rsid w:val="00693A96"/>
    <w:rsid w:val="006945F4"/>
    <w:rsid w:val="00695142"/>
    <w:rsid w:val="00695519"/>
    <w:rsid w:val="00695A18"/>
    <w:rsid w:val="00696388"/>
    <w:rsid w:val="006976E6"/>
    <w:rsid w:val="006A09A2"/>
    <w:rsid w:val="006A0AB1"/>
    <w:rsid w:val="006A0AD0"/>
    <w:rsid w:val="006A417D"/>
    <w:rsid w:val="006A4194"/>
    <w:rsid w:val="006A41A1"/>
    <w:rsid w:val="006A6FA5"/>
    <w:rsid w:val="006A6FBE"/>
    <w:rsid w:val="006A77C6"/>
    <w:rsid w:val="006A78C9"/>
    <w:rsid w:val="006B0226"/>
    <w:rsid w:val="006B03D4"/>
    <w:rsid w:val="006B08F4"/>
    <w:rsid w:val="006B0A9F"/>
    <w:rsid w:val="006B0CD1"/>
    <w:rsid w:val="006B1330"/>
    <w:rsid w:val="006B1A94"/>
    <w:rsid w:val="006B35A9"/>
    <w:rsid w:val="006B367E"/>
    <w:rsid w:val="006B3DA4"/>
    <w:rsid w:val="006B48A7"/>
    <w:rsid w:val="006B618E"/>
    <w:rsid w:val="006B66CE"/>
    <w:rsid w:val="006B6E61"/>
    <w:rsid w:val="006B6FD0"/>
    <w:rsid w:val="006C132A"/>
    <w:rsid w:val="006C1DB7"/>
    <w:rsid w:val="006C2BDE"/>
    <w:rsid w:val="006C2DE5"/>
    <w:rsid w:val="006C409E"/>
    <w:rsid w:val="006C43B7"/>
    <w:rsid w:val="006C4F13"/>
    <w:rsid w:val="006C665B"/>
    <w:rsid w:val="006C7C00"/>
    <w:rsid w:val="006D03EF"/>
    <w:rsid w:val="006D0F00"/>
    <w:rsid w:val="006D1D2F"/>
    <w:rsid w:val="006D44A3"/>
    <w:rsid w:val="006D6844"/>
    <w:rsid w:val="006D689C"/>
    <w:rsid w:val="006D7275"/>
    <w:rsid w:val="006E0E52"/>
    <w:rsid w:val="006E11E5"/>
    <w:rsid w:val="006E2910"/>
    <w:rsid w:val="006E2E18"/>
    <w:rsid w:val="006E43B1"/>
    <w:rsid w:val="006E5D1B"/>
    <w:rsid w:val="006E6B33"/>
    <w:rsid w:val="006E7CD8"/>
    <w:rsid w:val="006F0211"/>
    <w:rsid w:val="006F2AB2"/>
    <w:rsid w:val="006F4F1F"/>
    <w:rsid w:val="006F5FF9"/>
    <w:rsid w:val="006F7A7B"/>
    <w:rsid w:val="00702890"/>
    <w:rsid w:val="00703FA6"/>
    <w:rsid w:val="007049C9"/>
    <w:rsid w:val="00704AE0"/>
    <w:rsid w:val="007056FC"/>
    <w:rsid w:val="00706A00"/>
    <w:rsid w:val="00710C64"/>
    <w:rsid w:val="0071185E"/>
    <w:rsid w:val="0071223E"/>
    <w:rsid w:val="007129DB"/>
    <w:rsid w:val="0071303B"/>
    <w:rsid w:val="007130D2"/>
    <w:rsid w:val="00713D1A"/>
    <w:rsid w:val="0071643E"/>
    <w:rsid w:val="007179BB"/>
    <w:rsid w:val="00722B84"/>
    <w:rsid w:val="00724E0F"/>
    <w:rsid w:val="0072636E"/>
    <w:rsid w:val="00727B83"/>
    <w:rsid w:val="0073006D"/>
    <w:rsid w:val="007301DD"/>
    <w:rsid w:val="00730B1B"/>
    <w:rsid w:val="00730DD2"/>
    <w:rsid w:val="00732C59"/>
    <w:rsid w:val="007334E9"/>
    <w:rsid w:val="00734303"/>
    <w:rsid w:val="00736E29"/>
    <w:rsid w:val="00737E26"/>
    <w:rsid w:val="007400F1"/>
    <w:rsid w:val="0074059C"/>
    <w:rsid w:val="007405D0"/>
    <w:rsid w:val="007414BA"/>
    <w:rsid w:val="00741BF2"/>
    <w:rsid w:val="007426F5"/>
    <w:rsid w:val="00744737"/>
    <w:rsid w:val="007449CA"/>
    <w:rsid w:val="00744E04"/>
    <w:rsid w:val="007451B2"/>
    <w:rsid w:val="007454AC"/>
    <w:rsid w:val="00745659"/>
    <w:rsid w:val="0075021C"/>
    <w:rsid w:val="007504AB"/>
    <w:rsid w:val="007520BC"/>
    <w:rsid w:val="0075264D"/>
    <w:rsid w:val="00752680"/>
    <w:rsid w:val="00754EC3"/>
    <w:rsid w:val="00755457"/>
    <w:rsid w:val="00756B2D"/>
    <w:rsid w:val="0075730A"/>
    <w:rsid w:val="00757749"/>
    <w:rsid w:val="00757A3F"/>
    <w:rsid w:val="00760BDF"/>
    <w:rsid w:val="0076228A"/>
    <w:rsid w:val="0076338C"/>
    <w:rsid w:val="00764BC4"/>
    <w:rsid w:val="00765762"/>
    <w:rsid w:val="00766084"/>
    <w:rsid w:val="00766695"/>
    <w:rsid w:val="007666BC"/>
    <w:rsid w:val="00766816"/>
    <w:rsid w:val="00767670"/>
    <w:rsid w:val="00767691"/>
    <w:rsid w:val="00767BA4"/>
    <w:rsid w:val="00767CB3"/>
    <w:rsid w:val="0077048F"/>
    <w:rsid w:val="007709E8"/>
    <w:rsid w:val="00771269"/>
    <w:rsid w:val="00774A21"/>
    <w:rsid w:val="00774AE3"/>
    <w:rsid w:val="007753E8"/>
    <w:rsid w:val="0077600F"/>
    <w:rsid w:val="00776244"/>
    <w:rsid w:val="007766AC"/>
    <w:rsid w:val="00776B0F"/>
    <w:rsid w:val="00776C72"/>
    <w:rsid w:val="00783646"/>
    <w:rsid w:val="00784731"/>
    <w:rsid w:val="00785313"/>
    <w:rsid w:val="007854CC"/>
    <w:rsid w:val="00785EE2"/>
    <w:rsid w:val="00786DB9"/>
    <w:rsid w:val="00790191"/>
    <w:rsid w:val="00790EDA"/>
    <w:rsid w:val="00791566"/>
    <w:rsid w:val="00791EA4"/>
    <w:rsid w:val="0079241F"/>
    <w:rsid w:val="00792BAC"/>
    <w:rsid w:val="0079345E"/>
    <w:rsid w:val="00793B4F"/>
    <w:rsid w:val="00793E4D"/>
    <w:rsid w:val="00793F51"/>
    <w:rsid w:val="0079782C"/>
    <w:rsid w:val="007A0EDF"/>
    <w:rsid w:val="007A0F7C"/>
    <w:rsid w:val="007A1353"/>
    <w:rsid w:val="007A19F7"/>
    <w:rsid w:val="007A1DCE"/>
    <w:rsid w:val="007A2529"/>
    <w:rsid w:val="007A2F8A"/>
    <w:rsid w:val="007A36E3"/>
    <w:rsid w:val="007A3FF8"/>
    <w:rsid w:val="007A44BB"/>
    <w:rsid w:val="007A4ED6"/>
    <w:rsid w:val="007A6970"/>
    <w:rsid w:val="007A7278"/>
    <w:rsid w:val="007A7398"/>
    <w:rsid w:val="007B1BC2"/>
    <w:rsid w:val="007B2602"/>
    <w:rsid w:val="007B2AC3"/>
    <w:rsid w:val="007B2ACA"/>
    <w:rsid w:val="007B2B89"/>
    <w:rsid w:val="007B40F7"/>
    <w:rsid w:val="007B5B54"/>
    <w:rsid w:val="007B77AE"/>
    <w:rsid w:val="007C1181"/>
    <w:rsid w:val="007C1273"/>
    <w:rsid w:val="007C13E5"/>
    <w:rsid w:val="007C171B"/>
    <w:rsid w:val="007C2544"/>
    <w:rsid w:val="007C28A7"/>
    <w:rsid w:val="007C5D08"/>
    <w:rsid w:val="007C5DF9"/>
    <w:rsid w:val="007C66AB"/>
    <w:rsid w:val="007C6A6E"/>
    <w:rsid w:val="007C7F88"/>
    <w:rsid w:val="007D21A9"/>
    <w:rsid w:val="007D2359"/>
    <w:rsid w:val="007D2FFC"/>
    <w:rsid w:val="007E02BB"/>
    <w:rsid w:val="007E2DCE"/>
    <w:rsid w:val="007E2E3C"/>
    <w:rsid w:val="007E45A6"/>
    <w:rsid w:val="007E498E"/>
    <w:rsid w:val="007E5A27"/>
    <w:rsid w:val="007E5BB7"/>
    <w:rsid w:val="007E6EB1"/>
    <w:rsid w:val="007E6F50"/>
    <w:rsid w:val="007E7D36"/>
    <w:rsid w:val="007F0270"/>
    <w:rsid w:val="007F12FB"/>
    <w:rsid w:val="007F16ED"/>
    <w:rsid w:val="007F39CC"/>
    <w:rsid w:val="007F7508"/>
    <w:rsid w:val="00800157"/>
    <w:rsid w:val="00802C52"/>
    <w:rsid w:val="0080422C"/>
    <w:rsid w:val="008042C6"/>
    <w:rsid w:val="0080491D"/>
    <w:rsid w:val="008065EE"/>
    <w:rsid w:val="0080676E"/>
    <w:rsid w:val="00810CE0"/>
    <w:rsid w:val="00811611"/>
    <w:rsid w:val="00812DB0"/>
    <w:rsid w:val="0081315D"/>
    <w:rsid w:val="008142DB"/>
    <w:rsid w:val="00814414"/>
    <w:rsid w:val="00815DE4"/>
    <w:rsid w:val="00816054"/>
    <w:rsid w:val="00816CD9"/>
    <w:rsid w:val="00817882"/>
    <w:rsid w:val="00817883"/>
    <w:rsid w:val="0082029F"/>
    <w:rsid w:val="008207F2"/>
    <w:rsid w:val="008212FE"/>
    <w:rsid w:val="0082250D"/>
    <w:rsid w:val="00822B12"/>
    <w:rsid w:val="00823C0E"/>
    <w:rsid w:val="00824F29"/>
    <w:rsid w:val="00825016"/>
    <w:rsid w:val="00827955"/>
    <w:rsid w:val="00830D94"/>
    <w:rsid w:val="008310EE"/>
    <w:rsid w:val="00831188"/>
    <w:rsid w:val="00831F1D"/>
    <w:rsid w:val="00834AC5"/>
    <w:rsid w:val="0083540D"/>
    <w:rsid w:val="0083707B"/>
    <w:rsid w:val="00837CC1"/>
    <w:rsid w:val="00840D93"/>
    <w:rsid w:val="008413C2"/>
    <w:rsid w:val="00841925"/>
    <w:rsid w:val="008427FB"/>
    <w:rsid w:val="008429DD"/>
    <w:rsid w:val="00842A94"/>
    <w:rsid w:val="00843464"/>
    <w:rsid w:val="008437CA"/>
    <w:rsid w:val="00847115"/>
    <w:rsid w:val="00847152"/>
    <w:rsid w:val="00851369"/>
    <w:rsid w:val="008516F0"/>
    <w:rsid w:val="00851CD6"/>
    <w:rsid w:val="00852E7E"/>
    <w:rsid w:val="00853483"/>
    <w:rsid w:val="0085479C"/>
    <w:rsid w:val="008549AC"/>
    <w:rsid w:val="008601A4"/>
    <w:rsid w:val="00860757"/>
    <w:rsid w:val="00860EFD"/>
    <w:rsid w:val="0086110E"/>
    <w:rsid w:val="00861466"/>
    <w:rsid w:val="00861E14"/>
    <w:rsid w:val="00862907"/>
    <w:rsid w:val="00862B39"/>
    <w:rsid w:val="00862DAF"/>
    <w:rsid w:val="00864B8D"/>
    <w:rsid w:val="008652EA"/>
    <w:rsid w:val="00866983"/>
    <w:rsid w:val="00866D91"/>
    <w:rsid w:val="00866E3E"/>
    <w:rsid w:val="00866F4E"/>
    <w:rsid w:val="008672D2"/>
    <w:rsid w:val="008678C3"/>
    <w:rsid w:val="00870873"/>
    <w:rsid w:val="00873C29"/>
    <w:rsid w:val="00876A47"/>
    <w:rsid w:val="0087756B"/>
    <w:rsid w:val="00877986"/>
    <w:rsid w:val="00882FD0"/>
    <w:rsid w:val="00883E56"/>
    <w:rsid w:val="00883F29"/>
    <w:rsid w:val="008849E7"/>
    <w:rsid w:val="00884B46"/>
    <w:rsid w:val="00885E69"/>
    <w:rsid w:val="00887677"/>
    <w:rsid w:val="008877CF"/>
    <w:rsid w:val="008910BC"/>
    <w:rsid w:val="00891B93"/>
    <w:rsid w:val="00892556"/>
    <w:rsid w:val="00892DF8"/>
    <w:rsid w:val="008934F2"/>
    <w:rsid w:val="008943EB"/>
    <w:rsid w:val="00894931"/>
    <w:rsid w:val="008972A1"/>
    <w:rsid w:val="008A06C2"/>
    <w:rsid w:val="008A06E2"/>
    <w:rsid w:val="008A0C15"/>
    <w:rsid w:val="008A165D"/>
    <w:rsid w:val="008A1799"/>
    <w:rsid w:val="008A2583"/>
    <w:rsid w:val="008A42C2"/>
    <w:rsid w:val="008A6A36"/>
    <w:rsid w:val="008A7924"/>
    <w:rsid w:val="008B00E5"/>
    <w:rsid w:val="008B0132"/>
    <w:rsid w:val="008B1EE1"/>
    <w:rsid w:val="008B28B0"/>
    <w:rsid w:val="008B523C"/>
    <w:rsid w:val="008B67BA"/>
    <w:rsid w:val="008B6D66"/>
    <w:rsid w:val="008C1140"/>
    <w:rsid w:val="008C1195"/>
    <w:rsid w:val="008C257D"/>
    <w:rsid w:val="008C3B23"/>
    <w:rsid w:val="008C3BE4"/>
    <w:rsid w:val="008C6341"/>
    <w:rsid w:val="008C75D1"/>
    <w:rsid w:val="008C75F3"/>
    <w:rsid w:val="008D4149"/>
    <w:rsid w:val="008D5FFD"/>
    <w:rsid w:val="008E158C"/>
    <w:rsid w:val="008E1AA4"/>
    <w:rsid w:val="008E1EC5"/>
    <w:rsid w:val="008E2E66"/>
    <w:rsid w:val="008E351C"/>
    <w:rsid w:val="008E5817"/>
    <w:rsid w:val="008E6223"/>
    <w:rsid w:val="008E676A"/>
    <w:rsid w:val="008E7325"/>
    <w:rsid w:val="008E7E31"/>
    <w:rsid w:val="008F1DD3"/>
    <w:rsid w:val="008F2812"/>
    <w:rsid w:val="008F2F09"/>
    <w:rsid w:val="008F31F3"/>
    <w:rsid w:val="008F50FC"/>
    <w:rsid w:val="008F72E6"/>
    <w:rsid w:val="0090006E"/>
    <w:rsid w:val="00901FCF"/>
    <w:rsid w:val="00903CE1"/>
    <w:rsid w:val="009041E0"/>
    <w:rsid w:val="009043E9"/>
    <w:rsid w:val="00905533"/>
    <w:rsid w:val="0090594F"/>
    <w:rsid w:val="009079EA"/>
    <w:rsid w:val="00907D70"/>
    <w:rsid w:val="00910EFB"/>
    <w:rsid w:val="00910F4A"/>
    <w:rsid w:val="00912333"/>
    <w:rsid w:val="00913202"/>
    <w:rsid w:val="00913241"/>
    <w:rsid w:val="009139E1"/>
    <w:rsid w:val="00915215"/>
    <w:rsid w:val="0091716A"/>
    <w:rsid w:val="00917EE1"/>
    <w:rsid w:val="00924A61"/>
    <w:rsid w:val="00924F1C"/>
    <w:rsid w:val="00925647"/>
    <w:rsid w:val="009306E1"/>
    <w:rsid w:val="009308CA"/>
    <w:rsid w:val="00930C48"/>
    <w:rsid w:val="009321A4"/>
    <w:rsid w:val="009323B4"/>
    <w:rsid w:val="00934730"/>
    <w:rsid w:val="00940320"/>
    <w:rsid w:val="0094136A"/>
    <w:rsid w:val="009426A7"/>
    <w:rsid w:val="00943121"/>
    <w:rsid w:val="00943A28"/>
    <w:rsid w:val="00944A82"/>
    <w:rsid w:val="00946701"/>
    <w:rsid w:val="009475AB"/>
    <w:rsid w:val="00951A1B"/>
    <w:rsid w:val="00951E7D"/>
    <w:rsid w:val="00953793"/>
    <w:rsid w:val="00953931"/>
    <w:rsid w:val="00954A06"/>
    <w:rsid w:val="009564CD"/>
    <w:rsid w:val="009564EB"/>
    <w:rsid w:val="00956F8F"/>
    <w:rsid w:val="0095755A"/>
    <w:rsid w:val="009575FB"/>
    <w:rsid w:val="00957C1A"/>
    <w:rsid w:val="00960EE9"/>
    <w:rsid w:val="00961692"/>
    <w:rsid w:val="00962AE5"/>
    <w:rsid w:val="00967032"/>
    <w:rsid w:val="00967CFB"/>
    <w:rsid w:val="00970626"/>
    <w:rsid w:val="0097103E"/>
    <w:rsid w:val="009718F6"/>
    <w:rsid w:val="00972B42"/>
    <w:rsid w:val="00974834"/>
    <w:rsid w:val="00974E66"/>
    <w:rsid w:val="009754C1"/>
    <w:rsid w:val="00976864"/>
    <w:rsid w:val="00977FCC"/>
    <w:rsid w:val="00980091"/>
    <w:rsid w:val="00980704"/>
    <w:rsid w:val="00980796"/>
    <w:rsid w:val="00981028"/>
    <w:rsid w:val="00984967"/>
    <w:rsid w:val="00985187"/>
    <w:rsid w:val="0099122A"/>
    <w:rsid w:val="0099188B"/>
    <w:rsid w:val="00991DF1"/>
    <w:rsid w:val="00995A54"/>
    <w:rsid w:val="00995AC2"/>
    <w:rsid w:val="0099782A"/>
    <w:rsid w:val="009A08ED"/>
    <w:rsid w:val="009A222E"/>
    <w:rsid w:val="009A4DE6"/>
    <w:rsid w:val="009A55CF"/>
    <w:rsid w:val="009B12EF"/>
    <w:rsid w:val="009B13A6"/>
    <w:rsid w:val="009B1A85"/>
    <w:rsid w:val="009B1DF1"/>
    <w:rsid w:val="009B4096"/>
    <w:rsid w:val="009B42DB"/>
    <w:rsid w:val="009B432E"/>
    <w:rsid w:val="009B4EE4"/>
    <w:rsid w:val="009B55F1"/>
    <w:rsid w:val="009B6247"/>
    <w:rsid w:val="009C73A9"/>
    <w:rsid w:val="009C796F"/>
    <w:rsid w:val="009C7D9C"/>
    <w:rsid w:val="009D0A9D"/>
    <w:rsid w:val="009D0EC4"/>
    <w:rsid w:val="009D2B16"/>
    <w:rsid w:val="009D2E1E"/>
    <w:rsid w:val="009D580D"/>
    <w:rsid w:val="009D6EE9"/>
    <w:rsid w:val="009E10CB"/>
    <w:rsid w:val="009E3E69"/>
    <w:rsid w:val="009E3F32"/>
    <w:rsid w:val="009E56D8"/>
    <w:rsid w:val="009E63EA"/>
    <w:rsid w:val="009E6511"/>
    <w:rsid w:val="009F10E3"/>
    <w:rsid w:val="009F167E"/>
    <w:rsid w:val="009F3042"/>
    <w:rsid w:val="009F396A"/>
    <w:rsid w:val="009F47DB"/>
    <w:rsid w:val="009F66AF"/>
    <w:rsid w:val="009F7A2F"/>
    <w:rsid w:val="009F7D38"/>
    <w:rsid w:val="00A01373"/>
    <w:rsid w:val="00A01865"/>
    <w:rsid w:val="00A01ABA"/>
    <w:rsid w:val="00A02625"/>
    <w:rsid w:val="00A03931"/>
    <w:rsid w:val="00A04957"/>
    <w:rsid w:val="00A05983"/>
    <w:rsid w:val="00A05EF8"/>
    <w:rsid w:val="00A07156"/>
    <w:rsid w:val="00A10147"/>
    <w:rsid w:val="00A10166"/>
    <w:rsid w:val="00A1124F"/>
    <w:rsid w:val="00A11785"/>
    <w:rsid w:val="00A128C6"/>
    <w:rsid w:val="00A14396"/>
    <w:rsid w:val="00A15D25"/>
    <w:rsid w:val="00A15D87"/>
    <w:rsid w:val="00A16031"/>
    <w:rsid w:val="00A178B1"/>
    <w:rsid w:val="00A17CE7"/>
    <w:rsid w:val="00A234D6"/>
    <w:rsid w:val="00A23A2A"/>
    <w:rsid w:val="00A2445A"/>
    <w:rsid w:val="00A24C75"/>
    <w:rsid w:val="00A27B4C"/>
    <w:rsid w:val="00A31C09"/>
    <w:rsid w:val="00A32B91"/>
    <w:rsid w:val="00A32DD1"/>
    <w:rsid w:val="00A34415"/>
    <w:rsid w:val="00A34775"/>
    <w:rsid w:val="00A36B7C"/>
    <w:rsid w:val="00A377AE"/>
    <w:rsid w:val="00A40A96"/>
    <w:rsid w:val="00A41D3F"/>
    <w:rsid w:val="00A42301"/>
    <w:rsid w:val="00A43BEF"/>
    <w:rsid w:val="00A44946"/>
    <w:rsid w:val="00A45B3B"/>
    <w:rsid w:val="00A4747C"/>
    <w:rsid w:val="00A51E81"/>
    <w:rsid w:val="00A5214F"/>
    <w:rsid w:val="00A52C41"/>
    <w:rsid w:val="00A53086"/>
    <w:rsid w:val="00A53F57"/>
    <w:rsid w:val="00A54461"/>
    <w:rsid w:val="00A554B1"/>
    <w:rsid w:val="00A56B48"/>
    <w:rsid w:val="00A56DE8"/>
    <w:rsid w:val="00A56EF2"/>
    <w:rsid w:val="00A574FF"/>
    <w:rsid w:val="00A576B3"/>
    <w:rsid w:val="00A60600"/>
    <w:rsid w:val="00A6066E"/>
    <w:rsid w:val="00A628FE"/>
    <w:rsid w:val="00A645CB"/>
    <w:rsid w:val="00A653ED"/>
    <w:rsid w:val="00A67B15"/>
    <w:rsid w:val="00A71021"/>
    <w:rsid w:val="00A724CD"/>
    <w:rsid w:val="00A742F9"/>
    <w:rsid w:val="00A7467F"/>
    <w:rsid w:val="00A758C1"/>
    <w:rsid w:val="00A75D6A"/>
    <w:rsid w:val="00A7627A"/>
    <w:rsid w:val="00A76B89"/>
    <w:rsid w:val="00A77185"/>
    <w:rsid w:val="00A80715"/>
    <w:rsid w:val="00A80F71"/>
    <w:rsid w:val="00A81348"/>
    <w:rsid w:val="00A813DF"/>
    <w:rsid w:val="00A820D4"/>
    <w:rsid w:val="00A8389E"/>
    <w:rsid w:val="00A85322"/>
    <w:rsid w:val="00A8533F"/>
    <w:rsid w:val="00A85908"/>
    <w:rsid w:val="00A85AE1"/>
    <w:rsid w:val="00A867F6"/>
    <w:rsid w:val="00A86E75"/>
    <w:rsid w:val="00A875B2"/>
    <w:rsid w:val="00A90CAB"/>
    <w:rsid w:val="00A9144C"/>
    <w:rsid w:val="00A918AE"/>
    <w:rsid w:val="00A91E9E"/>
    <w:rsid w:val="00A920D1"/>
    <w:rsid w:val="00A94776"/>
    <w:rsid w:val="00A94A41"/>
    <w:rsid w:val="00A94E55"/>
    <w:rsid w:val="00A9517D"/>
    <w:rsid w:val="00A95F89"/>
    <w:rsid w:val="00A966DE"/>
    <w:rsid w:val="00AA0069"/>
    <w:rsid w:val="00AA0188"/>
    <w:rsid w:val="00AA15B0"/>
    <w:rsid w:val="00AA241B"/>
    <w:rsid w:val="00AA2DC9"/>
    <w:rsid w:val="00AA2F92"/>
    <w:rsid w:val="00AA48E5"/>
    <w:rsid w:val="00AA50B8"/>
    <w:rsid w:val="00AA5783"/>
    <w:rsid w:val="00AA7611"/>
    <w:rsid w:val="00AB0B7E"/>
    <w:rsid w:val="00AB255B"/>
    <w:rsid w:val="00AB32E9"/>
    <w:rsid w:val="00AB4572"/>
    <w:rsid w:val="00AB57B3"/>
    <w:rsid w:val="00AB69DC"/>
    <w:rsid w:val="00AB73AA"/>
    <w:rsid w:val="00AC16C2"/>
    <w:rsid w:val="00AC1D9F"/>
    <w:rsid w:val="00AC289B"/>
    <w:rsid w:val="00AC431F"/>
    <w:rsid w:val="00AC43F5"/>
    <w:rsid w:val="00AC498F"/>
    <w:rsid w:val="00AC4AB3"/>
    <w:rsid w:val="00AC5ADC"/>
    <w:rsid w:val="00AC6A52"/>
    <w:rsid w:val="00AC732A"/>
    <w:rsid w:val="00AC7342"/>
    <w:rsid w:val="00AD093B"/>
    <w:rsid w:val="00AD1766"/>
    <w:rsid w:val="00AD4C3D"/>
    <w:rsid w:val="00AD7883"/>
    <w:rsid w:val="00AD7AF4"/>
    <w:rsid w:val="00AD7D0A"/>
    <w:rsid w:val="00AE0641"/>
    <w:rsid w:val="00AE1503"/>
    <w:rsid w:val="00AE1D5E"/>
    <w:rsid w:val="00AE32DB"/>
    <w:rsid w:val="00AE3E51"/>
    <w:rsid w:val="00AE44AF"/>
    <w:rsid w:val="00AE58F5"/>
    <w:rsid w:val="00AE5A63"/>
    <w:rsid w:val="00AE61B7"/>
    <w:rsid w:val="00AE7B53"/>
    <w:rsid w:val="00AF01DC"/>
    <w:rsid w:val="00AF0B41"/>
    <w:rsid w:val="00AF1A51"/>
    <w:rsid w:val="00AF221D"/>
    <w:rsid w:val="00AF2AA2"/>
    <w:rsid w:val="00AF313C"/>
    <w:rsid w:val="00AF3F6D"/>
    <w:rsid w:val="00AF455A"/>
    <w:rsid w:val="00AF499E"/>
    <w:rsid w:val="00AF6897"/>
    <w:rsid w:val="00AF6BFB"/>
    <w:rsid w:val="00B002C4"/>
    <w:rsid w:val="00B01FA7"/>
    <w:rsid w:val="00B024E8"/>
    <w:rsid w:val="00B02ED3"/>
    <w:rsid w:val="00B03ECF"/>
    <w:rsid w:val="00B0522E"/>
    <w:rsid w:val="00B07193"/>
    <w:rsid w:val="00B10202"/>
    <w:rsid w:val="00B107A7"/>
    <w:rsid w:val="00B12A44"/>
    <w:rsid w:val="00B1330C"/>
    <w:rsid w:val="00B13D23"/>
    <w:rsid w:val="00B16663"/>
    <w:rsid w:val="00B170D4"/>
    <w:rsid w:val="00B17BB8"/>
    <w:rsid w:val="00B21C12"/>
    <w:rsid w:val="00B2281E"/>
    <w:rsid w:val="00B24596"/>
    <w:rsid w:val="00B266AE"/>
    <w:rsid w:val="00B26B84"/>
    <w:rsid w:val="00B274DC"/>
    <w:rsid w:val="00B2788C"/>
    <w:rsid w:val="00B27B45"/>
    <w:rsid w:val="00B30719"/>
    <w:rsid w:val="00B3183F"/>
    <w:rsid w:val="00B318FC"/>
    <w:rsid w:val="00B31FE4"/>
    <w:rsid w:val="00B320C4"/>
    <w:rsid w:val="00B32CC6"/>
    <w:rsid w:val="00B33982"/>
    <w:rsid w:val="00B34137"/>
    <w:rsid w:val="00B347A7"/>
    <w:rsid w:val="00B366D1"/>
    <w:rsid w:val="00B367CA"/>
    <w:rsid w:val="00B36826"/>
    <w:rsid w:val="00B3731F"/>
    <w:rsid w:val="00B37849"/>
    <w:rsid w:val="00B4049F"/>
    <w:rsid w:val="00B4054D"/>
    <w:rsid w:val="00B4098E"/>
    <w:rsid w:val="00B40C74"/>
    <w:rsid w:val="00B411E7"/>
    <w:rsid w:val="00B41775"/>
    <w:rsid w:val="00B426FB"/>
    <w:rsid w:val="00B43FF9"/>
    <w:rsid w:val="00B440C8"/>
    <w:rsid w:val="00B45DCA"/>
    <w:rsid w:val="00B460E8"/>
    <w:rsid w:val="00B478ED"/>
    <w:rsid w:val="00B47F3D"/>
    <w:rsid w:val="00B50A9E"/>
    <w:rsid w:val="00B520E5"/>
    <w:rsid w:val="00B52820"/>
    <w:rsid w:val="00B53AD4"/>
    <w:rsid w:val="00B53F17"/>
    <w:rsid w:val="00B54264"/>
    <w:rsid w:val="00B546D7"/>
    <w:rsid w:val="00B563D7"/>
    <w:rsid w:val="00B56AAA"/>
    <w:rsid w:val="00B56C70"/>
    <w:rsid w:val="00B570D7"/>
    <w:rsid w:val="00B60D1F"/>
    <w:rsid w:val="00B620D4"/>
    <w:rsid w:val="00B63ADC"/>
    <w:rsid w:val="00B66F6D"/>
    <w:rsid w:val="00B67819"/>
    <w:rsid w:val="00B67F50"/>
    <w:rsid w:val="00B70FF9"/>
    <w:rsid w:val="00B71ACF"/>
    <w:rsid w:val="00B71C77"/>
    <w:rsid w:val="00B71CEC"/>
    <w:rsid w:val="00B71D40"/>
    <w:rsid w:val="00B721F4"/>
    <w:rsid w:val="00B72EDC"/>
    <w:rsid w:val="00B7378D"/>
    <w:rsid w:val="00B743AC"/>
    <w:rsid w:val="00B745FA"/>
    <w:rsid w:val="00B771A8"/>
    <w:rsid w:val="00B77672"/>
    <w:rsid w:val="00B8028A"/>
    <w:rsid w:val="00B8061E"/>
    <w:rsid w:val="00B80DB7"/>
    <w:rsid w:val="00B8131A"/>
    <w:rsid w:val="00B815DE"/>
    <w:rsid w:val="00B81AC9"/>
    <w:rsid w:val="00B81D79"/>
    <w:rsid w:val="00B9029B"/>
    <w:rsid w:val="00B91D41"/>
    <w:rsid w:val="00B92704"/>
    <w:rsid w:val="00B929F3"/>
    <w:rsid w:val="00B93F3E"/>
    <w:rsid w:val="00B95D93"/>
    <w:rsid w:val="00B963AE"/>
    <w:rsid w:val="00B97636"/>
    <w:rsid w:val="00B97BDE"/>
    <w:rsid w:val="00B97F70"/>
    <w:rsid w:val="00BA08E1"/>
    <w:rsid w:val="00BA097B"/>
    <w:rsid w:val="00BA1B3B"/>
    <w:rsid w:val="00BA20F5"/>
    <w:rsid w:val="00BA3911"/>
    <w:rsid w:val="00BA489C"/>
    <w:rsid w:val="00BA498D"/>
    <w:rsid w:val="00BA62EC"/>
    <w:rsid w:val="00BA65E4"/>
    <w:rsid w:val="00BA67F2"/>
    <w:rsid w:val="00BA7194"/>
    <w:rsid w:val="00BB027D"/>
    <w:rsid w:val="00BB23F7"/>
    <w:rsid w:val="00BB386C"/>
    <w:rsid w:val="00BB3E2A"/>
    <w:rsid w:val="00BB4682"/>
    <w:rsid w:val="00BB46CC"/>
    <w:rsid w:val="00BB4F64"/>
    <w:rsid w:val="00BB5BBD"/>
    <w:rsid w:val="00BB5F67"/>
    <w:rsid w:val="00BB6BD0"/>
    <w:rsid w:val="00BB7701"/>
    <w:rsid w:val="00BB7945"/>
    <w:rsid w:val="00BC0878"/>
    <w:rsid w:val="00BC1729"/>
    <w:rsid w:val="00BC2B32"/>
    <w:rsid w:val="00BC49A7"/>
    <w:rsid w:val="00BC5535"/>
    <w:rsid w:val="00BC7B82"/>
    <w:rsid w:val="00BD0470"/>
    <w:rsid w:val="00BD08A0"/>
    <w:rsid w:val="00BD0F99"/>
    <w:rsid w:val="00BD1334"/>
    <w:rsid w:val="00BD375A"/>
    <w:rsid w:val="00BD38A0"/>
    <w:rsid w:val="00BD4D80"/>
    <w:rsid w:val="00BD6706"/>
    <w:rsid w:val="00BD6AE4"/>
    <w:rsid w:val="00BE1CD4"/>
    <w:rsid w:val="00BE2600"/>
    <w:rsid w:val="00BE331E"/>
    <w:rsid w:val="00BE48E6"/>
    <w:rsid w:val="00BE696B"/>
    <w:rsid w:val="00BE6CF6"/>
    <w:rsid w:val="00BE74B8"/>
    <w:rsid w:val="00BE77D9"/>
    <w:rsid w:val="00BE7F68"/>
    <w:rsid w:val="00BF0C7D"/>
    <w:rsid w:val="00BF1482"/>
    <w:rsid w:val="00BF2214"/>
    <w:rsid w:val="00BF2F42"/>
    <w:rsid w:val="00BF4BBC"/>
    <w:rsid w:val="00BF6FE2"/>
    <w:rsid w:val="00BF71CD"/>
    <w:rsid w:val="00BF7DFE"/>
    <w:rsid w:val="00C004E1"/>
    <w:rsid w:val="00C00B8B"/>
    <w:rsid w:val="00C00BA7"/>
    <w:rsid w:val="00C02C22"/>
    <w:rsid w:val="00C02D0A"/>
    <w:rsid w:val="00C03A9A"/>
    <w:rsid w:val="00C04420"/>
    <w:rsid w:val="00C0444B"/>
    <w:rsid w:val="00C0462A"/>
    <w:rsid w:val="00C05888"/>
    <w:rsid w:val="00C0629A"/>
    <w:rsid w:val="00C06CF2"/>
    <w:rsid w:val="00C072B9"/>
    <w:rsid w:val="00C13C1F"/>
    <w:rsid w:val="00C1485B"/>
    <w:rsid w:val="00C15028"/>
    <w:rsid w:val="00C15492"/>
    <w:rsid w:val="00C15837"/>
    <w:rsid w:val="00C2012B"/>
    <w:rsid w:val="00C2032F"/>
    <w:rsid w:val="00C20E3D"/>
    <w:rsid w:val="00C21033"/>
    <w:rsid w:val="00C21078"/>
    <w:rsid w:val="00C21D78"/>
    <w:rsid w:val="00C22AC7"/>
    <w:rsid w:val="00C23EE5"/>
    <w:rsid w:val="00C242EA"/>
    <w:rsid w:val="00C24ABB"/>
    <w:rsid w:val="00C2544B"/>
    <w:rsid w:val="00C258E0"/>
    <w:rsid w:val="00C25B1F"/>
    <w:rsid w:val="00C30A9B"/>
    <w:rsid w:val="00C312FB"/>
    <w:rsid w:val="00C31F89"/>
    <w:rsid w:val="00C32E4E"/>
    <w:rsid w:val="00C32F3C"/>
    <w:rsid w:val="00C33A2D"/>
    <w:rsid w:val="00C34398"/>
    <w:rsid w:val="00C3573C"/>
    <w:rsid w:val="00C37010"/>
    <w:rsid w:val="00C40F15"/>
    <w:rsid w:val="00C41C7A"/>
    <w:rsid w:val="00C44528"/>
    <w:rsid w:val="00C445E8"/>
    <w:rsid w:val="00C447DB"/>
    <w:rsid w:val="00C45357"/>
    <w:rsid w:val="00C473B3"/>
    <w:rsid w:val="00C479F5"/>
    <w:rsid w:val="00C50AA1"/>
    <w:rsid w:val="00C50BFE"/>
    <w:rsid w:val="00C525CC"/>
    <w:rsid w:val="00C527FF"/>
    <w:rsid w:val="00C53D13"/>
    <w:rsid w:val="00C561CE"/>
    <w:rsid w:val="00C56877"/>
    <w:rsid w:val="00C57099"/>
    <w:rsid w:val="00C57DF5"/>
    <w:rsid w:val="00C62551"/>
    <w:rsid w:val="00C63692"/>
    <w:rsid w:val="00C66912"/>
    <w:rsid w:val="00C675E6"/>
    <w:rsid w:val="00C67675"/>
    <w:rsid w:val="00C70391"/>
    <w:rsid w:val="00C71AE3"/>
    <w:rsid w:val="00C71C46"/>
    <w:rsid w:val="00C72840"/>
    <w:rsid w:val="00C72D2E"/>
    <w:rsid w:val="00C73B4C"/>
    <w:rsid w:val="00C75A98"/>
    <w:rsid w:val="00C80563"/>
    <w:rsid w:val="00C805CB"/>
    <w:rsid w:val="00C81872"/>
    <w:rsid w:val="00C81F7A"/>
    <w:rsid w:val="00C8274F"/>
    <w:rsid w:val="00C83A4F"/>
    <w:rsid w:val="00C84239"/>
    <w:rsid w:val="00C85029"/>
    <w:rsid w:val="00C86097"/>
    <w:rsid w:val="00C87676"/>
    <w:rsid w:val="00C87F14"/>
    <w:rsid w:val="00C90268"/>
    <w:rsid w:val="00C90D1D"/>
    <w:rsid w:val="00C930A3"/>
    <w:rsid w:val="00C93B72"/>
    <w:rsid w:val="00C9474D"/>
    <w:rsid w:val="00C94998"/>
    <w:rsid w:val="00C9711A"/>
    <w:rsid w:val="00C97EF3"/>
    <w:rsid w:val="00CA2077"/>
    <w:rsid w:val="00CA23AF"/>
    <w:rsid w:val="00CA2FCB"/>
    <w:rsid w:val="00CA6EE9"/>
    <w:rsid w:val="00CA724C"/>
    <w:rsid w:val="00CA77F6"/>
    <w:rsid w:val="00CA781B"/>
    <w:rsid w:val="00CA7C8E"/>
    <w:rsid w:val="00CB1F71"/>
    <w:rsid w:val="00CB3FD7"/>
    <w:rsid w:val="00CB628F"/>
    <w:rsid w:val="00CB728C"/>
    <w:rsid w:val="00CB7C03"/>
    <w:rsid w:val="00CB7DDC"/>
    <w:rsid w:val="00CC1217"/>
    <w:rsid w:val="00CC1AE1"/>
    <w:rsid w:val="00CC1CBF"/>
    <w:rsid w:val="00CC24F6"/>
    <w:rsid w:val="00CC27CE"/>
    <w:rsid w:val="00CC3743"/>
    <w:rsid w:val="00CC4422"/>
    <w:rsid w:val="00CD077B"/>
    <w:rsid w:val="00CD2100"/>
    <w:rsid w:val="00CD3151"/>
    <w:rsid w:val="00CD373D"/>
    <w:rsid w:val="00CD53AE"/>
    <w:rsid w:val="00CD5F29"/>
    <w:rsid w:val="00CD7A58"/>
    <w:rsid w:val="00CE025B"/>
    <w:rsid w:val="00CE26B1"/>
    <w:rsid w:val="00CE2F59"/>
    <w:rsid w:val="00CE37B4"/>
    <w:rsid w:val="00CE37B5"/>
    <w:rsid w:val="00CE5033"/>
    <w:rsid w:val="00CE52E7"/>
    <w:rsid w:val="00CE6B39"/>
    <w:rsid w:val="00CE7AD7"/>
    <w:rsid w:val="00CF0188"/>
    <w:rsid w:val="00CF40AB"/>
    <w:rsid w:val="00CF5079"/>
    <w:rsid w:val="00CF56F1"/>
    <w:rsid w:val="00CF5CED"/>
    <w:rsid w:val="00CF6D0C"/>
    <w:rsid w:val="00D011A5"/>
    <w:rsid w:val="00D01868"/>
    <w:rsid w:val="00D0218B"/>
    <w:rsid w:val="00D04C19"/>
    <w:rsid w:val="00D0528F"/>
    <w:rsid w:val="00D061A2"/>
    <w:rsid w:val="00D062E5"/>
    <w:rsid w:val="00D06D39"/>
    <w:rsid w:val="00D06F94"/>
    <w:rsid w:val="00D07D7F"/>
    <w:rsid w:val="00D13E42"/>
    <w:rsid w:val="00D14046"/>
    <w:rsid w:val="00D14075"/>
    <w:rsid w:val="00D16455"/>
    <w:rsid w:val="00D1645F"/>
    <w:rsid w:val="00D17630"/>
    <w:rsid w:val="00D17CF2"/>
    <w:rsid w:val="00D17FBF"/>
    <w:rsid w:val="00D20690"/>
    <w:rsid w:val="00D23C12"/>
    <w:rsid w:val="00D244FE"/>
    <w:rsid w:val="00D255D6"/>
    <w:rsid w:val="00D26754"/>
    <w:rsid w:val="00D274BD"/>
    <w:rsid w:val="00D277FA"/>
    <w:rsid w:val="00D30003"/>
    <w:rsid w:val="00D3075F"/>
    <w:rsid w:val="00D316BA"/>
    <w:rsid w:val="00D31F77"/>
    <w:rsid w:val="00D33012"/>
    <w:rsid w:val="00D338EC"/>
    <w:rsid w:val="00D33E51"/>
    <w:rsid w:val="00D3605B"/>
    <w:rsid w:val="00D365D7"/>
    <w:rsid w:val="00D3764C"/>
    <w:rsid w:val="00D37AE3"/>
    <w:rsid w:val="00D40106"/>
    <w:rsid w:val="00D40671"/>
    <w:rsid w:val="00D40A7A"/>
    <w:rsid w:val="00D418A8"/>
    <w:rsid w:val="00D41907"/>
    <w:rsid w:val="00D42885"/>
    <w:rsid w:val="00D42C3B"/>
    <w:rsid w:val="00D4355F"/>
    <w:rsid w:val="00D43D8D"/>
    <w:rsid w:val="00D444FA"/>
    <w:rsid w:val="00D451B9"/>
    <w:rsid w:val="00D45214"/>
    <w:rsid w:val="00D45651"/>
    <w:rsid w:val="00D4640B"/>
    <w:rsid w:val="00D46C5B"/>
    <w:rsid w:val="00D470EA"/>
    <w:rsid w:val="00D517CF"/>
    <w:rsid w:val="00D54144"/>
    <w:rsid w:val="00D56638"/>
    <w:rsid w:val="00D56D6B"/>
    <w:rsid w:val="00D57AF0"/>
    <w:rsid w:val="00D60841"/>
    <w:rsid w:val="00D61890"/>
    <w:rsid w:val="00D64B48"/>
    <w:rsid w:val="00D65FC4"/>
    <w:rsid w:val="00D6640E"/>
    <w:rsid w:val="00D6759F"/>
    <w:rsid w:val="00D70308"/>
    <w:rsid w:val="00D7049C"/>
    <w:rsid w:val="00D70959"/>
    <w:rsid w:val="00D70BDF"/>
    <w:rsid w:val="00D7215C"/>
    <w:rsid w:val="00D72B0E"/>
    <w:rsid w:val="00D74300"/>
    <w:rsid w:val="00D744A6"/>
    <w:rsid w:val="00D74D73"/>
    <w:rsid w:val="00D764FD"/>
    <w:rsid w:val="00D800F1"/>
    <w:rsid w:val="00D81545"/>
    <w:rsid w:val="00D816ED"/>
    <w:rsid w:val="00D82187"/>
    <w:rsid w:val="00D82607"/>
    <w:rsid w:val="00D82681"/>
    <w:rsid w:val="00D83075"/>
    <w:rsid w:val="00D83782"/>
    <w:rsid w:val="00D837A0"/>
    <w:rsid w:val="00D83A9F"/>
    <w:rsid w:val="00D83ACF"/>
    <w:rsid w:val="00D83E3F"/>
    <w:rsid w:val="00D8411C"/>
    <w:rsid w:val="00D8422D"/>
    <w:rsid w:val="00D8564D"/>
    <w:rsid w:val="00D86394"/>
    <w:rsid w:val="00D9002B"/>
    <w:rsid w:val="00D933A8"/>
    <w:rsid w:val="00D94B3D"/>
    <w:rsid w:val="00D96298"/>
    <w:rsid w:val="00D9640C"/>
    <w:rsid w:val="00D964AD"/>
    <w:rsid w:val="00D96BF6"/>
    <w:rsid w:val="00DA072A"/>
    <w:rsid w:val="00DA1D9B"/>
    <w:rsid w:val="00DA21CC"/>
    <w:rsid w:val="00DA2A85"/>
    <w:rsid w:val="00DA357D"/>
    <w:rsid w:val="00DA41A0"/>
    <w:rsid w:val="00DA48B3"/>
    <w:rsid w:val="00DA4E11"/>
    <w:rsid w:val="00DA5383"/>
    <w:rsid w:val="00DA5592"/>
    <w:rsid w:val="00DA5F80"/>
    <w:rsid w:val="00DB2169"/>
    <w:rsid w:val="00DB23F0"/>
    <w:rsid w:val="00DB448E"/>
    <w:rsid w:val="00DB4F9C"/>
    <w:rsid w:val="00DB5186"/>
    <w:rsid w:val="00DB669B"/>
    <w:rsid w:val="00DB6D75"/>
    <w:rsid w:val="00DC0E26"/>
    <w:rsid w:val="00DC1809"/>
    <w:rsid w:val="00DC1CCD"/>
    <w:rsid w:val="00DC296F"/>
    <w:rsid w:val="00DC307A"/>
    <w:rsid w:val="00DC49B5"/>
    <w:rsid w:val="00DC4A6A"/>
    <w:rsid w:val="00DC627C"/>
    <w:rsid w:val="00DC664E"/>
    <w:rsid w:val="00DC70F8"/>
    <w:rsid w:val="00DD0DEA"/>
    <w:rsid w:val="00DD264C"/>
    <w:rsid w:val="00DD29B0"/>
    <w:rsid w:val="00DD2FBD"/>
    <w:rsid w:val="00DD3074"/>
    <w:rsid w:val="00DD3268"/>
    <w:rsid w:val="00DD4C07"/>
    <w:rsid w:val="00DD5FBA"/>
    <w:rsid w:val="00DD636D"/>
    <w:rsid w:val="00DD7125"/>
    <w:rsid w:val="00DD7534"/>
    <w:rsid w:val="00DE05B9"/>
    <w:rsid w:val="00DE1100"/>
    <w:rsid w:val="00DE16CF"/>
    <w:rsid w:val="00DE2E6B"/>
    <w:rsid w:val="00DE4E9B"/>
    <w:rsid w:val="00DE570D"/>
    <w:rsid w:val="00DE5FE1"/>
    <w:rsid w:val="00DE7EEE"/>
    <w:rsid w:val="00DF124E"/>
    <w:rsid w:val="00DF1D8F"/>
    <w:rsid w:val="00DF26F0"/>
    <w:rsid w:val="00DF4C1B"/>
    <w:rsid w:val="00DF5040"/>
    <w:rsid w:val="00DF54B8"/>
    <w:rsid w:val="00DF628C"/>
    <w:rsid w:val="00E00D34"/>
    <w:rsid w:val="00E01738"/>
    <w:rsid w:val="00E02504"/>
    <w:rsid w:val="00E02954"/>
    <w:rsid w:val="00E03AB9"/>
    <w:rsid w:val="00E03D2C"/>
    <w:rsid w:val="00E03DEF"/>
    <w:rsid w:val="00E03EFF"/>
    <w:rsid w:val="00E05735"/>
    <w:rsid w:val="00E05A82"/>
    <w:rsid w:val="00E06A22"/>
    <w:rsid w:val="00E06FF2"/>
    <w:rsid w:val="00E1131A"/>
    <w:rsid w:val="00E13646"/>
    <w:rsid w:val="00E1461E"/>
    <w:rsid w:val="00E208ED"/>
    <w:rsid w:val="00E215EC"/>
    <w:rsid w:val="00E22666"/>
    <w:rsid w:val="00E23217"/>
    <w:rsid w:val="00E23801"/>
    <w:rsid w:val="00E2588F"/>
    <w:rsid w:val="00E26CBD"/>
    <w:rsid w:val="00E27C3A"/>
    <w:rsid w:val="00E309B1"/>
    <w:rsid w:val="00E3341F"/>
    <w:rsid w:val="00E33AAF"/>
    <w:rsid w:val="00E343A5"/>
    <w:rsid w:val="00E34425"/>
    <w:rsid w:val="00E345C4"/>
    <w:rsid w:val="00E356F4"/>
    <w:rsid w:val="00E37CD4"/>
    <w:rsid w:val="00E40DA0"/>
    <w:rsid w:val="00E41D29"/>
    <w:rsid w:val="00E42123"/>
    <w:rsid w:val="00E42AA9"/>
    <w:rsid w:val="00E44EC2"/>
    <w:rsid w:val="00E4572E"/>
    <w:rsid w:val="00E457E5"/>
    <w:rsid w:val="00E50202"/>
    <w:rsid w:val="00E51481"/>
    <w:rsid w:val="00E51FCF"/>
    <w:rsid w:val="00E526F4"/>
    <w:rsid w:val="00E52F73"/>
    <w:rsid w:val="00E54088"/>
    <w:rsid w:val="00E54473"/>
    <w:rsid w:val="00E549FE"/>
    <w:rsid w:val="00E54E92"/>
    <w:rsid w:val="00E550EA"/>
    <w:rsid w:val="00E56100"/>
    <w:rsid w:val="00E56158"/>
    <w:rsid w:val="00E56CEC"/>
    <w:rsid w:val="00E60A25"/>
    <w:rsid w:val="00E61D2C"/>
    <w:rsid w:val="00E62672"/>
    <w:rsid w:val="00E626CB"/>
    <w:rsid w:val="00E63556"/>
    <w:rsid w:val="00E646C7"/>
    <w:rsid w:val="00E64F8D"/>
    <w:rsid w:val="00E6793C"/>
    <w:rsid w:val="00E7012C"/>
    <w:rsid w:val="00E751A2"/>
    <w:rsid w:val="00E759E3"/>
    <w:rsid w:val="00E76E7A"/>
    <w:rsid w:val="00E77CE8"/>
    <w:rsid w:val="00E80891"/>
    <w:rsid w:val="00E8155A"/>
    <w:rsid w:val="00E838AE"/>
    <w:rsid w:val="00E8422E"/>
    <w:rsid w:val="00E848F3"/>
    <w:rsid w:val="00E84B65"/>
    <w:rsid w:val="00E85C25"/>
    <w:rsid w:val="00E87D4C"/>
    <w:rsid w:val="00E87FC0"/>
    <w:rsid w:val="00E900F7"/>
    <w:rsid w:val="00E90AE4"/>
    <w:rsid w:val="00E90E8C"/>
    <w:rsid w:val="00E916E3"/>
    <w:rsid w:val="00E92802"/>
    <w:rsid w:val="00E9340B"/>
    <w:rsid w:val="00E94189"/>
    <w:rsid w:val="00E9560C"/>
    <w:rsid w:val="00E95AC9"/>
    <w:rsid w:val="00E96207"/>
    <w:rsid w:val="00E973E3"/>
    <w:rsid w:val="00E9794F"/>
    <w:rsid w:val="00E97B0E"/>
    <w:rsid w:val="00EA1A2C"/>
    <w:rsid w:val="00EA3090"/>
    <w:rsid w:val="00EA3D68"/>
    <w:rsid w:val="00EA4D95"/>
    <w:rsid w:val="00EA4DDD"/>
    <w:rsid w:val="00EA5EBE"/>
    <w:rsid w:val="00EA7094"/>
    <w:rsid w:val="00EB0FDB"/>
    <w:rsid w:val="00EB178A"/>
    <w:rsid w:val="00EB1997"/>
    <w:rsid w:val="00EB22E6"/>
    <w:rsid w:val="00EB24E7"/>
    <w:rsid w:val="00EB3D64"/>
    <w:rsid w:val="00EB4EA0"/>
    <w:rsid w:val="00EB5AAB"/>
    <w:rsid w:val="00EB63CC"/>
    <w:rsid w:val="00EB6B67"/>
    <w:rsid w:val="00EB6CC7"/>
    <w:rsid w:val="00EB7503"/>
    <w:rsid w:val="00EC01F9"/>
    <w:rsid w:val="00EC0594"/>
    <w:rsid w:val="00EC0A88"/>
    <w:rsid w:val="00EC1522"/>
    <w:rsid w:val="00EC3383"/>
    <w:rsid w:val="00EC596C"/>
    <w:rsid w:val="00EC597B"/>
    <w:rsid w:val="00EC6FD7"/>
    <w:rsid w:val="00EC7555"/>
    <w:rsid w:val="00EC7D10"/>
    <w:rsid w:val="00ED0C0D"/>
    <w:rsid w:val="00ED119B"/>
    <w:rsid w:val="00ED124C"/>
    <w:rsid w:val="00ED2DB9"/>
    <w:rsid w:val="00ED386C"/>
    <w:rsid w:val="00ED54B8"/>
    <w:rsid w:val="00ED6373"/>
    <w:rsid w:val="00ED71D8"/>
    <w:rsid w:val="00ED7788"/>
    <w:rsid w:val="00ED78F2"/>
    <w:rsid w:val="00ED7A0B"/>
    <w:rsid w:val="00EE011E"/>
    <w:rsid w:val="00EE0B5B"/>
    <w:rsid w:val="00EE3633"/>
    <w:rsid w:val="00EE36AB"/>
    <w:rsid w:val="00EE3F9F"/>
    <w:rsid w:val="00EE69BC"/>
    <w:rsid w:val="00EE73CE"/>
    <w:rsid w:val="00EF00D9"/>
    <w:rsid w:val="00EF01D0"/>
    <w:rsid w:val="00EF0BB3"/>
    <w:rsid w:val="00EF12B6"/>
    <w:rsid w:val="00EF295A"/>
    <w:rsid w:val="00EF35AD"/>
    <w:rsid w:val="00EF3C1E"/>
    <w:rsid w:val="00EF3EBC"/>
    <w:rsid w:val="00EF5EEB"/>
    <w:rsid w:val="00EF6AFD"/>
    <w:rsid w:val="00EF6B0B"/>
    <w:rsid w:val="00F01EBE"/>
    <w:rsid w:val="00F02029"/>
    <w:rsid w:val="00F04312"/>
    <w:rsid w:val="00F0554C"/>
    <w:rsid w:val="00F06702"/>
    <w:rsid w:val="00F07272"/>
    <w:rsid w:val="00F0739A"/>
    <w:rsid w:val="00F07544"/>
    <w:rsid w:val="00F10103"/>
    <w:rsid w:val="00F103E0"/>
    <w:rsid w:val="00F107D9"/>
    <w:rsid w:val="00F12B31"/>
    <w:rsid w:val="00F1343B"/>
    <w:rsid w:val="00F13667"/>
    <w:rsid w:val="00F15940"/>
    <w:rsid w:val="00F179BE"/>
    <w:rsid w:val="00F215FA"/>
    <w:rsid w:val="00F22B2E"/>
    <w:rsid w:val="00F230EA"/>
    <w:rsid w:val="00F2363C"/>
    <w:rsid w:val="00F23CB5"/>
    <w:rsid w:val="00F23E3F"/>
    <w:rsid w:val="00F2448A"/>
    <w:rsid w:val="00F261AE"/>
    <w:rsid w:val="00F27217"/>
    <w:rsid w:val="00F2778A"/>
    <w:rsid w:val="00F27AC4"/>
    <w:rsid w:val="00F30FEF"/>
    <w:rsid w:val="00F31CB0"/>
    <w:rsid w:val="00F32151"/>
    <w:rsid w:val="00F32350"/>
    <w:rsid w:val="00F3293A"/>
    <w:rsid w:val="00F33AE8"/>
    <w:rsid w:val="00F34197"/>
    <w:rsid w:val="00F35398"/>
    <w:rsid w:val="00F35754"/>
    <w:rsid w:val="00F379DA"/>
    <w:rsid w:val="00F37C61"/>
    <w:rsid w:val="00F40372"/>
    <w:rsid w:val="00F41349"/>
    <w:rsid w:val="00F4260D"/>
    <w:rsid w:val="00F42804"/>
    <w:rsid w:val="00F43701"/>
    <w:rsid w:val="00F44273"/>
    <w:rsid w:val="00F4431A"/>
    <w:rsid w:val="00F446CB"/>
    <w:rsid w:val="00F44E3D"/>
    <w:rsid w:val="00F45E38"/>
    <w:rsid w:val="00F461A1"/>
    <w:rsid w:val="00F468DF"/>
    <w:rsid w:val="00F478AA"/>
    <w:rsid w:val="00F5020F"/>
    <w:rsid w:val="00F50594"/>
    <w:rsid w:val="00F50EEA"/>
    <w:rsid w:val="00F5182A"/>
    <w:rsid w:val="00F523B9"/>
    <w:rsid w:val="00F52CB3"/>
    <w:rsid w:val="00F54425"/>
    <w:rsid w:val="00F5490D"/>
    <w:rsid w:val="00F554C1"/>
    <w:rsid w:val="00F56623"/>
    <w:rsid w:val="00F56B9B"/>
    <w:rsid w:val="00F56BC2"/>
    <w:rsid w:val="00F57196"/>
    <w:rsid w:val="00F57F71"/>
    <w:rsid w:val="00F61495"/>
    <w:rsid w:val="00F61612"/>
    <w:rsid w:val="00F6167F"/>
    <w:rsid w:val="00F61B26"/>
    <w:rsid w:val="00F62645"/>
    <w:rsid w:val="00F63FCE"/>
    <w:rsid w:val="00F643A4"/>
    <w:rsid w:val="00F6461F"/>
    <w:rsid w:val="00F668D2"/>
    <w:rsid w:val="00F670AC"/>
    <w:rsid w:val="00F674F2"/>
    <w:rsid w:val="00F711CC"/>
    <w:rsid w:val="00F71359"/>
    <w:rsid w:val="00F72C40"/>
    <w:rsid w:val="00F73A8C"/>
    <w:rsid w:val="00F73BC6"/>
    <w:rsid w:val="00F7488C"/>
    <w:rsid w:val="00F765DA"/>
    <w:rsid w:val="00F77295"/>
    <w:rsid w:val="00F808B1"/>
    <w:rsid w:val="00F8095E"/>
    <w:rsid w:val="00F828AC"/>
    <w:rsid w:val="00F82EC6"/>
    <w:rsid w:val="00F8361D"/>
    <w:rsid w:val="00F8446C"/>
    <w:rsid w:val="00F8661F"/>
    <w:rsid w:val="00F86C54"/>
    <w:rsid w:val="00F87192"/>
    <w:rsid w:val="00F905D6"/>
    <w:rsid w:val="00F92600"/>
    <w:rsid w:val="00F93CC3"/>
    <w:rsid w:val="00F979D1"/>
    <w:rsid w:val="00FA0A7A"/>
    <w:rsid w:val="00FA0CF2"/>
    <w:rsid w:val="00FA1868"/>
    <w:rsid w:val="00FA208A"/>
    <w:rsid w:val="00FA30BB"/>
    <w:rsid w:val="00FA626C"/>
    <w:rsid w:val="00FA6F08"/>
    <w:rsid w:val="00FA701E"/>
    <w:rsid w:val="00FA7C26"/>
    <w:rsid w:val="00FA7E47"/>
    <w:rsid w:val="00FB0379"/>
    <w:rsid w:val="00FB0700"/>
    <w:rsid w:val="00FB0BAA"/>
    <w:rsid w:val="00FB0E7B"/>
    <w:rsid w:val="00FB274C"/>
    <w:rsid w:val="00FB3CD9"/>
    <w:rsid w:val="00FB4DD9"/>
    <w:rsid w:val="00FB5734"/>
    <w:rsid w:val="00FB599E"/>
    <w:rsid w:val="00FB710A"/>
    <w:rsid w:val="00FC1103"/>
    <w:rsid w:val="00FC1BAF"/>
    <w:rsid w:val="00FC271D"/>
    <w:rsid w:val="00FC4FDF"/>
    <w:rsid w:val="00FC5AB7"/>
    <w:rsid w:val="00FC6D59"/>
    <w:rsid w:val="00FC703A"/>
    <w:rsid w:val="00FC732C"/>
    <w:rsid w:val="00FD0207"/>
    <w:rsid w:val="00FD0316"/>
    <w:rsid w:val="00FD0318"/>
    <w:rsid w:val="00FD09ED"/>
    <w:rsid w:val="00FD1C6C"/>
    <w:rsid w:val="00FD2D1D"/>
    <w:rsid w:val="00FD3FF0"/>
    <w:rsid w:val="00FD5C00"/>
    <w:rsid w:val="00FD7388"/>
    <w:rsid w:val="00FD7AE5"/>
    <w:rsid w:val="00FE0866"/>
    <w:rsid w:val="00FE277A"/>
    <w:rsid w:val="00FE34A9"/>
    <w:rsid w:val="00FE3DE6"/>
    <w:rsid w:val="00FE56EE"/>
    <w:rsid w:val="00FE5863"/>
    <w:rsid w:val="00FE6042"/>
    <w:rsid w:val="00FE673A"/>
    <w:rsid w:val="00FE7EBF"/>
    <w:rsid w:val="00FF0D74"/>
    <w:rsid w:val="00FF10BF"/>
    <w:rsid w:val="00FF1DAC"/>
    <w:rsid w:val="00FF1DB7"/>
    <w:rsid w:val="00FF22A9"/>
    <w:rsid w:val="00FF2903"/>
    <w:rsid w:val="00FF2AE1"/>
    <w:rsid w:val="00FF306A"/>
    <w:rsid w:val="00FF476B"/>
    <w:rsid w:val="00FF4857"/>
    <w:rsid w:val="00FF4E1B"/>
    <w:rsid w:val="00FF50EC"/>
    <w:rsid w:val="00FF5C7F"/>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022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34"/>
    <w:pPr>
      <w:spacing w:after="0" w:line="240" w:lineRule="exact"/>
      <w:jc w:val="both"/>
    </w:pPr>
    <w:rPr>
      <w:rFonts w:eastAsia="Times New Roman" w:cs="Times New Roman"/>
      <w:szCs w:val="20"/>
      <w:lang w:val="en-CA"/>
    </w:rPr>
  </w:style>
  <w:style w:type="paragraph" w:styleId="Heading1">
    <w:name w:val="heading 1"/>
    <w:basedOn w:val="Normal"/>
    <w:next w:val="Normal"/>
    <w:link w:val="Heading1Char"/>
    <w:uiPriority w:val="9"/>
    <w:qFormat/>
    <w:rsid w:val="00670921"/>
    <w:pPr>
      <w:keepNext/>
      <w:keepLines/>
      <w:spacing w:before="240" w:after="120"/>
      <w:outlineLvl w:val="0"/>
    </w:pPr>
    <w:rPr>
      <w:rFonts w:eastAsiaTheme="majorEastAsia" w:cstheme="majorBidi"/>
      <w:b/>
      <w:caps/>
      <w:color w:val="595959" w:themeColor="text1" w:themeTint="A6"/>
      <w:sz w:val="32"/>
      <w:szCs w:val="32"/>
    </w:rPr>
  </w:style>
  <w:style w:type="paragraph" w:styleId="Heading2">
    <w:name w:val="heading 2"/>
    <w:basedOn w:val="Normal"/>
    <w:next w:val="Normal"/>
    <w:link w:val="Heading2Char"/>
    <w:uiPriority w:val="9"/>
    <w:unhideWhenUsed/>
    <w:qFormat/>
    <w:rsid w:val="00861466"/>
    <w:pPr>
      <w:keepNext/>
      <w:keepLines/>
      <w:spacing w:before="240" w:after="120"/>
      <w:outlineLvl w:val="1"/>
    </w:pPr>
    <w:rPr>
      <w:rFonts w:eastAsiaTheme="majorEastAsia" w:cstheme="majorBidi"/>
      <w:b/>
      <w:color w:val="CE2029"/>
      <w:sz w:val="28"/>
      <w:szCs w:val="26"/>
      <w:lang w:val="en-US"/>
    </w:rPr>
  </w:style>
  <w:style w:type="paragraph" w:styleId="Heading3">
    <w:name w:val="heading 3"/>
    <w:basedOn w:val="Normal"/>
    <w:next w:val="Normal"/>
    <w:link w:val="Heading3Char"/>
    <w:uiPriority w:val="9"/>
    <w:unhideWhenUsed/>
    <w:qFormat/>
    <w:rsid w:val="001F5EE4"/>
    <w:pPr>
      <w:keepNext/>
      <w:keepLines/>
      <w:spacing w:after="120"/>
      <w:outlineLvl w:val="2"/>
    </w:pPr>
    <w:rPr>
      <w:rFonts w:eastAsiaTheme="majorEastAsia"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847152"/>
    <w:pPr>
      <w:keepNext/>
      <w:keepLines/>
      <w:spacing w:before="240" w:after="120"/>
      <w:outlineLvl w:val="3"/>
    </w:pPr>
    <w:rPr>
      <w:rFonts w:eastAsiaTheme="majorEastAsia" w:cstheme="majorBidi"/>
      <w:b/>
      <w:i/>
      <w:iCs/>
      <w:color w:val="595959" w:themeColor="text1" w:themeTint="A6"/>
    </w:rPr>
  </w:style>
  <w:style w:type="paragraph" w:styleId="Heading5">
    <w:name w:val="heading 5"/>
    <w:basedOn w:val="Normal"/>
    <w:next w:val="Normal"/>
    <w:link w:val="Heading5Char"/>
    <w:uiPriority w:val="9"/>
    <w:unhideWhenUsed/>
    <w:qFormat/>
    <w:rsid w:val="00957C1A"/>
    <w:pPr>
      <w:keepNext/>
      <w:keepLines/>
      <w:spacing w:before="240" w:after="120"/>
      <w:outlineLvl w:val="4"/>
    </w:pPr>
    <w:rPr>
      <w:rFonts w:ascii="Calibri" w:eastAsiaTheme="majorEastAsia" w:hAnsi="Calibri" w:cstheme="majorBidi"/>
      <w:b/>
      <w:i/>
      <w:color w:val="CE2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D470EA"/>
    <w:pPr>
      <w:ind w:left="720"/>
      <w:contextualSpacing/>
    </w:p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qFormat/>
    <w:locked/>
    <w:rsid w:val="00D470EA"/>
    <w:rPr>
      <w:rFonts w:ascii="Times New Roman" w:eastAsia="Times New Roman" w:hAnsi="Times New Roman" w:cs="Times New Roman"/>
      <w:sz w:val="20"/>
      <w:szCs w:val="20"/>
      <w:lang w:val="en-CA"/>
    </w:rPr>
  </w:style>
  <w:style w:type="paragraph" w:styleId="CommentText">
    <w:name w:val="annotation text"/>
    <w:basedOn w:val="Normal"/>
    <w:link w:val="CommentTextChar"/>
    <w:uiPriority w:val="99"/>
    <w:unhideWhenUsed/>
    <w:rsid w:val="00D470EA"/>
    <w:rPr>
      <w:rFonts w:ascii="Calibri" w:eastAsiaTheme="minorHAnsi" w:hAnsi="Calibri"/>
      <w:lang w:eastAsia="en-CA"/>
    </w:rPr>
  </w:style>
  <w:style w:type="character" w:customStyle="1" w:styleId="CommentTextChar">
    <w:name w:val="Comment Text Char"/>
    <w:basedOn w:val="DefaultParagraphFont"/>
    <w:link w:val="CommentText"/>
    <w:uiPriority w:val="99"/>
    <w:rsid w:val="00D470EA"/>
    <w:rPr>
      <w:rFonts w:ascii="Calibri" w:hAnsi="Calibri" w:cs="Times New Roman"/>
      <w:sz w:val="20"/>
      <w:szCs w:val="20"/>
      <w:lang w:val="en-CA" w:eastAsia="en-CA"/>
    </w:rPr>
  </w:style>
  <w:style w:type="paragraph" w:styleId="BalloonText">
    <w:name w:val="Balloon Text"/>
    <w:basedOn w:val="Normal"/>
    <w:link w:val="BalloonTextChar"/>
    <w:uiPriority w:val="99"/>
    <w:semiHidden/>
    <w:unhideWhenUsed/>
    <w:rsid w:val="00616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5C4"/>
    <w:rPr>
      <w:rFonts w:ascii="Segoe UI" w:eastAsia="Times New Roman" w:hAnsi="Segoe UI" w:cs="Segoe UI"/>
      <w:sz w:val="18"/>
      <w:szCs w:val="18"/>
      <w:lang w:val="en-CA"/>
    </w:rPr>
  </w:style>
  <w:style w:type="character" w:styleId="CommentReference">
    <w:name w:val="annotation reference"/>
    <w:basedOn w:val="DefaultParagraphFont"/>
    <w:uiPriority w:val="99"/>
    <w:unhideWhenUsed/>
    <w:rsid w:val="005660A4"/>
    <w:rPr>
      <w:sz w:val="16"/>
      <w:szCs w:val="16"/>
    </w:rPr>
  </w:style>
  <w:style w:type="paragraph" w:styleId="CommentSubject">
    <w:name w:val="annotation subject"/>
    <w:basedOn w:val="CommentText"/>
    <w:next w:val="CommentText"/>
    <w:link w:val="CommentSubjectChar"/>
    <w:uiPriority w:val="99"/>
    <w:semiHidden/>
    <w:unhideWhenUsed/>
    <w:rsid w:val="005660A4"/>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5660A4"/>
    <w:rPr>
      <w:rFonts w:ascii="Times New Roman" w:eastAsia="Times New Roman" w:hAnsi="Times New Roman" w:cs="Times New Roman"/>
      <w:b/>
      <w:bCs/>
      <w:sz w:val="20"/>
      <w:szCs w:val="20"/>
      <w:lang w:val="en-CA" w:eastAsia="en-CA"/>
    </w:rPr>
  </w:style>
  <w:style w:type="paragraph" w:styleId="Header">
    <w:name w:val="header"/>
    <w:basedOn w:val="Normal"/>
    <w:link w:val="HeaderChar"/>
    <w:uiPriority w:val="99"/>
    <w:unhideWhenUsed/>
    <w:rsid w:val="00192415"/>
    <w:pPr>
      <w:tabs>
        <w:tab w:val="center" w:pos="4680"/>
        <w:tab w:val="right" w:pos="9360"/>
      </w:tabs>
    </w:pPr>
  </w:style>
  <w:style w:type="character" w:customStyle="1" w:styleId="HeaderChar">
    <w:name w:val="Header Char"/>
    <w:basedOn w:val="DefaultParagraphFont"/>
    <w:link w:val="Header"/>
    <w:uiPriority w:val="99"/>
    <w:rsid w:val="00192415"/>
    <w:rPr>
      <w:rFonts w:ascii="Times New Roman" w:eastAsia="Times New Roman" w:hAnsi="Times New Roman" w:cs="Times New Roman"/>
      <w:sz w:val="20"/>
      <w:szCs w:val="20"/>
      <w:lang w:val="en-CA"/>
    </w:rPr>
  </w:style>
  <w:style w:type="paragraph" w:styleId="Footer">
    <w:name w:val="footer"/>
    <w:basedOn w:val="Normal"/>
    <w:link w:val="FooterChar"/>
    <w:uiPriority w:val="99"/>
    <w:unhideWhenUsed/>
    <w:rsid w:val="00192415"/>
    <w:pPr>
      <w:tabs>
        <w:tab w:val="center" w:pos="4680"/>
        <w:tab w:val="right" w:pos="9360"/>
      </w:tabs>
    </w:pPr>
  </w:style>
  <w:style w:type="character" w:customStyle="1" w:styleId="FooterChar">
    <w:name w:val="Footer Char"/>
    <w:basedOn w:val="DefaultParagraphFont"/>
    <w:link w:val="Footer"/>
    <w:uiPriority w:val="99"/>
    <w:rsid w:val="00192415"/>
    <w:rPr>
      <w:rFonts w:ascii="Times New Roman" w:eastAsia="Times New Roman" w:hAnsi="Times New Roman" w:cs="Times New Roman"/>
      <w:sz w:val="20"/>
      <w:szCs w:val="20"/>
      <w:lang w:val="en-CA"/>
    </w:rPr>
  </w:style>
  <w:style w:type="paragraph" w:customStyle="1" w:styleId="m-6031584897199344047m-6469342675560316629msolistparagraph">
    <w:name w:val="m_-6031584897199344047m-6469342675560316629msolistparagraph"/>
    <w:basedOn w:val="Normal"/>
    <w:rsid w:val="00FE0866"/>
    <w:pPr>
      <w:spacing w:before="100" w:beforeAutospacing="1" w:after="100" w:afterAutospacing="1"/>
    </w:pPr>
    <w:rPr>
      <w:rFonts w:eastAsiaTheme="minorHAnsi"/>
      <w:sz w:val="24"/>
      <w:szCs w:val="24"/>
      <w:lang w:val="en-US"/>
    </w:rPr>
  </w:style>
  <w:style w:type="paragraph" w:styleId="PlainText">
    <w:name w:val="Plain Text"/>
    <w:basedOn w:val="Normal"/>
    <w:link w:val="PlainTextChar"/>
    <w:uiPriority w:val="99"/>
    <w:unhideWhenUsed/>
    <w:rsid w:val="00E40DA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40DA0"/>
    <w:rPr>
      <w:rFonts w:ascii="Calibri" w:hAnsi="Calibri"/>
      <w:szCs w:val="21"/>
      <w:lang w:val="en-CA"/>
    </w:rPr>
  </w:style>
  <w:style w:type="character" w:customStyle="1" w:styleId="Heading2Char">
    <w:name w:val="Heading 2 Char"/>
    <w:basedOn w:val="DefaultParagraphFont"/>
    <w:link w:val="Heading2"/>
    <w:uiPriority w:val="9"/>
    <w:rsid w:val="00861466"/>
    <w:rPr>
      <w:rFonts w:eastAsiaTheme="majorEastAsia" w:cstheme="majorBidi"/>
      <w:b/>
      <w:color w:val="CE2029"/>
      <w:sz w:val="28"/>
      <w:szCs w:val="26"/>
    </w:rPr>
  </w:style>
  <w:style w:type="paragraph" w:customStyle="1" w:styleId="xxmsolistparagraph">
    <w:name w:val="x_x_msolistparagraph"/>
    <w:basedOn w:val="Normal"/>
    <w:rsid w:val="00B26B84"/>
    <w:pPr>
      <w:spacing w:before="100" w:beforeAutospacing="1" w:after="100" w:afterAutospacing="1"/>
    </w:pPr>
    <w:rPr>
      <w:rFonts w:eastAsiaTheme="minorHAnsi"/>
      <w:sz w:val="24"/>
      <w:szCs w:val="24"/>
      <w:lang w:eastAsia="en-CA"/>
    </w:rPr>
  </w:style>
  <w:style w:type="paragraph" w:styleId="Revision">
    <w:name w:val="Revision"/>
    <w:hidden/>
    <w:uiPriority w:val="99"/>
    <w:semiHidden/>
    <w:rsid w:val="00D8564D"/>
    <w:pPr>
      <w:spacing w:after="0" w:line="240" w:lineRule="auto"/>
    </w:pPr>
    <w:rPr>
      <w:rFonts w:ascii="Times New Roman" w:eastAsia="Times New Roman" w:hAnsi="Times New Roman" w:cs="Times New Roman"/>
      <w:sz w:val="20"/>
      <w:szCs w:val="20"/>
      <w:lang w:val="en-CA"/>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Char Char"/>
    <w:basedOn w:val="Normal"/>
    <w:link w:val="FootnoteTextChar"/>
    <w:unhideWhenUsed/>
    <w:rsid w:val="00C9474D"/>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1"/>
    <w:basedOn w:val="DefaultParagraphFont"/>
    <w:link w:val="FootnoteText"/>
    <w:rsid w:val="00C9474D"/>
    <w:rPr>
      <w:rFonts w:ascii="Times New Roman" w:eastAsia="Times New Roman" w:hAnsi="Times New Roman" w:cs="Times New Roman"/>
      <w:sz w:val="20"/>
      <w:szCs w:val="20"/>
      <w:lang w:val="en-CA"/>
    </w:rPr>
  </w:style>
  <w:style w:type="character" w:styleId="FootnoteReference">
    <w:name w:val="footnote reference"/>
    <w:basedOn w:val="DefaultParagraphFont"/>
    <w:unhideWhenUsed/>
    <w:rsid w:val="00C9474D"/>
    <w:rPr>
      <w:vertAlign w:val="superscript"/>
    </w:rPr>
  </w:style>
  <w:style w:type="paragraph" w:styleId="NoSpacing">
    <w:name w:val="No Spacing"/>
    <w:uiPriority w:val="1"/>
    <w:qFormat/>
    <w:rsid w:val="007C13E5"/>
    <w:pPr>
      <w:spacing w:after="0" w:line="240" w:lineRule="auto"/>
    </w:pPr>
    <w:rPr>
      <w:rFonts w:ascii="Times New Roman" w:eastAsia="Times New Roman" w:hAnsi="Times New Roman" w:cs="Times New Roman"/>
      <w:sz w:val="20"/>
      <w:szCs w:val="20"/>
      <w:lang w:val="en-CA"/>
    </w:rPr>
  </w:style>
  <w:style w:type="character" w:customStyle="1" w:styleId="Heading1Char">
    <w:name w:val="Heading 1 Char"/>
    <w:basedOn w:val="DefaultParagraphFont"/>
    <w:link w:val="Heading1"/>
    <w:uiPriority w:val="9"/>
    <w:rsid w:val="00670921"/>
    <w:rPr>
      <w:rFonts w:eastAsiaTheme="majorEastAsia" w:cstheme="majorBidi"/>
      <w:b/>
      <w:caps/>
      <w:color w:val="595959" w:themeColor="text1" w:themeTint="A6"/>
      <w:sz w:val="32"/>
      <w:szCs w:val="32"/>
      <w:lang w:val="en-CA"/>
    </w:rPr>
  </w:style>
  <w:style w:type="character" w:customStyle="1" w:styleId="Heading3Char">
    <w:name w:val="Heading 3 Char"/>
    <w:basedOn w:val="DefaultParagraphFont"/>
    <w:link w:val="Heading3"/>
    <w:uiPriority w:val="9"/>
    <w:rsid w:val="001F5EE4"/>
    <w:rPr>
      <w:rFonts w:eastAsiaTheme="majorEastAsia" w:cstheme="majorBidi"/>
      <w:b/>
      <w:color w:val="595959" w:themeColor="text1" w:themeTint="A6"/>
      <w:sz w:val="24"/>
      <w:szCs w:val="24"/>
      <w:lang w:val="en-CA"/>
    </w:rPr>
  </w:style>
  <w:style w:type="table" w:styleId="TableGrid">
    <w:name w:val="Table Grid"/>
    <w:basedOn w:val="TableNormal"/>
    <w:uiPriority w:val="39"/>
    <w:rsid w:val="000B684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link w:val="ParaChar"/>
    <w:uiPriority w:val="99"/>
    <w:qFormat/>
    <w:rsid w:val="000B6842"/>
    <w:pPr>
      <w:spacing w:line="280" w:lineRule="exact"/>
      <w:jc w:val="left"/>
    </w:pPr>
    <w:rPr>
      <w:rFonts w:ascii="Calibri" w:hAnsi="Calibri" w:cs="Calibri"/>
      <w:szCs w:val="22"/>
      <w:lang w:val="en-GB"/>
    </w:rPr>
  </w:style>
  <w:style w:type="character" w:customStyle="1" w:styleId="ParaChar">
    <w:name w:val="Para Char"/>
    <w:link w:val="Para"/>
    <w:uiPriority w:val="99"/>
    <w:rsid w:val="000B6842"/>
    <w:rPr>
      <w:rFonts w:ascii="Calibri" w:eastAsia="Times New Roman" w:hAnsi="Calibri" w:cs="Calibri"/>
      <w:lang w:val="en-GB"/>
    </w:rPr>
  </w:style>
  <w:style w:type="table" w:customStyle="1" w:styleId="TableGridLight1">
    <w:name w:val="Table Grid Light1"/>
    <w:basedOn w:val="TableNormal"/>
    <w:uiPriority w:val="40"/>
    <w:rsid w:val="000B6842"/>
    <w:pPr>
      <w:spacing w:after="0" w:line="240" w:lineRule="auto"/>
    </w:pPr>
    <w:rPr>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rsid w:val="00B8028A"/>
    <w:pPr>
      <w:tabs>
        <w:tab w:val="left" w:pos="-720"/>
        <w:tab w:val="left" w:pos="7830"/>
      </w:tabs>
      <w:suppressAutoHyphens/>
      <w:jc w:val="left"/>
    </w:pPr>
    <w:rPr>
      <w:spacing w:val="-2"/>
      <w:sz w:val="20"/>
      <w:lang w:val="en-US"/>
    </w:rPr>
  </w:style>
  <w:style w:type="character" w:customStyle="1" w:styleId="BodyText2Char">
    <w:name w:val="Body Text 2 Char"/>
    <w:basedOn w:val="DefaultParagraphFont"/>
    <w:link w:val="BodyText2"/>
    <w:rsid w:val="00B8028A"/>
    <w:rPr>
      <w:rFonts w:eastAsia="Times New Roman" w:cs="Times New Roman"/>
      <w:spacing w:val="-2"/>
      <w:sz w:val="20"/>
      <w:szCs w:val="20"/>
    </w:rPr>
  </w:style>
  <w:style w:type="character" w:customStyle="1" w:styleId="Heading4Char">
    <w:name w:val="Heading 4 Char"/>
    <w:basedOn w:val="DefaultParagraphFont"/>
    <w:link w:val="Heading4"/>
    <w:uiPriority w:val="9"/>
    <w:rsid w:val="00847152"/>
    <w:rPr>
      <w:rFonts w:eastAsiaTheme="majorEastAsia" w:cstheme="majorBidi"/>
      <w:b/>
      <w:i/>
      <w:iCs/>
      <w:color w:val="595959" w:themeColor="text1" w:themeTint="A6"/>
      <w:szCs w:val="20"/>
      <w:lang w:val="en-CA"/>
    </w:rPr>
  </w:style>
  <w:style w:type="paragraph" w:styleId="TOC1">
    <w:name w:val="toc 1"/>
    <w:basedOn w:val="Normal"/>
    <w:next w:val="Normal"/>
    <w:autoRedefine/>
    <w:uiPriority w:val="39"/>
    <w:unhideWhenUsed/>
    <w:rsid w:val="00A80F71"/>
    <w:pPr>
      <w:spacing w:after="100"/>
    </w:pPr>
  </w:style>
  <w:style w:type="paragraph" w:styleId="TOC2">
    <w:name w:val="toc 2"/>
    <w:basedOn w:val="Normal"/>
    <w:next w:val="Normal"/>
    <w:autoRedefine/>
    <w:uiPriority w:val="39"/>
    <w:unhideWhenUsed/>
    <w:rsid w:val="00976864"/>
    <w:pPr>
      <w:spacing w:after="100"/>
      <w:ind w:left="220"/>
    </w:pPr>
    <w:rPr>
      <w:sz w:val="18"/>
    </w:rPr>
  </w:style>
  <w:style w:type="paragraph" w:styleId="TOC3">
    <w:name w:val="toc 3"/>
    <w:basedOn w:val="Normal"/>
    <w:next w:val="Normal"/>
    <w:autoRedefine/>
    <w:uiPriority w:val="39"/>
    <w:unhideWhenUsed/>
    <w:rsid w:val="00A80F71"/>
    <w:pPr>
      <w:spacing w:after="100"/>
      <w:ind w:left="440"/>
    </w:pPr>
  </w:style>
  <w:style w:type="character" w:styleId="Hyperlink">
    <w:name w:val="Hyperlink"/>
    <w:basedOn w:val="DefaultParagraphFont"/>
    <w:uiPriority w:val="99"/>
    <w:unhideWhenUsed/>
    <w:rsid w:val="00A80F71"/>
    <w:rPr>
      <w:color w:val="0563C1" w:themeColor="hyperlink"/>
      <w:u w:val="single"/>
    </w:rPr>
  </w:style>
  <w:style w:type="paragraph" w:styleId="Caption">
    <w:name w:val="caption"/>
    <w:basedOn w:val="Normal"/>
    <w:next w:val="Normal"/>
    <w:uiPriority w:val="35"/>
    <w:unhideWhenUsed/>
    <w:qFormat/>
    <w:rsid w:val="00493E17"/>
    <w:pPr>
      <w:spacing w:after="200"/>
    </w:pPr>
    <w:rPr>
      <w:iCs/>
      <w:color w:val="595959" w:themeColor="text1" w:themeTint="A6"/>
      <w:sz w:val="18"/>
      <w:szCs w:val="18"/>
    </w:rPr>
  </w:style>
  <w:style w:type="paragraph" w:customStyle="1" w:styleId="TOAHeading1">
    <w:name w:val="TOA Heading1"/>
    <w:basedOn w:val="Normal"/>
    <w:rsid w:val="00B620D4"/>
    <w:pPr>
      <w:tabs>
        <w:tab w:val="left" w:pos="1"/>
        <w:tab w:val="left" w:pos="9000"/>
        <w:tab w:val="right" w:pos="9360"/>
      </w:tabs>
      <w:suppressAutoHyphens/>
      <w:jc w:val="left"/>
    </w:pPr>
    <w:rPr>
      <w:rFonts w:ascii="Helvetica" w:hAnsi="Helvetica"/>
      <w:sz w:val="24"/>
      <w:lang w:eastAsia="ar-SA"/>
    </w:rPr>
  </w:style>
  <w:style w:type="paragraph" w:customStyle="1" w:styleId="tSt">
    <w:name w:val="tSt."/>
    <w:basedOn w:val="Normal"/>
    <w:rsid w:val="00B620D4"/>
    <w:pPr>
      <w:jc w:val="left"/>
    </w:pPr>
    <w:rPr>
      <w:rFonts w:ascii="Times New Roman" w:eastAsiaTheme="minorHAnsi" w:hAnsi="Times New Roman"/>
      <w:szCs w:val="22"/>
    </w:rPr>
  </w:style>
  <w:style w:type="character" w:customStyle="1" w:styleId="UnresolvedMention1">
    <w:name w:val="Unresolved Mention1"/>
    <w:basedOn w:val="DefaultParagraphFont"/>
    <w:uiPriority w:val="99"/>
    <w:semiHidden/>
    <w:unhideWhenUsed/>
    <w:rsid w:val="003E0303"/>
    <w:rPr>
      <w:color w:val="605E5C"/>
      <w:shd w:val="clear" w:color="auto" w:fill="E1DFDD"/>
    </w:rPr>
  </w:style>
  <w:style w:type="character" w:styleId="PageNumber">
    <w:name w:val="page number"/>
    <w:basedOn w:val="DefaultParagraphFont"/>
    <w:unhideWhenUsed/>
    <w:rsid w:val="005D5C7C"/>
  </w:style>
  <w:style w:type="numbering" w:customStyle="1" w:styleId="NoList1">
    <w:name w:val="No List1"/>
    <w:next w:val="NoList"/>
    <w:uiPriority w:val="99"/>
    <w:semiHidden/>
    <w:unhideWhenUsed/>
    <w:rsid w:val="006833CE"/>
  </w:style>
  <w:style w:type="table" w:customStyle="1" w:styleId="TableGrid1">
    <w:name w:val="Table Grid1"/>
    <w:basedOn w:val="TableNormal"/>
    <w:next w:val="TableGrid"/>
    <w:uiPriority w:val="39"/>
    <w:rsid w:val="006833C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33CE"/>
    <w:pPr>
      <w:widowControl w:val="0"/>
      <w:autoSpaceDE w:val="0"/>
      <w:autoSpaceDN w:val="0"/>
      <w:jc w:val="center"/>
    </w:pPr>
    <w:rPr>
      <w:rFonts w:ascii="Arial" w:eastAsia="Arial" w:hAnsi="Arial" w:cs="Arial"/>
      <w:szCs w:val="22"/>
      <w:lang w:val="en-US"/>
    </w:rPr>
  </w:style>
  <w:style w:type="paragraph" w:styleId="BodyText">
    <w:name w:val="Body Text"/>
    <w:basedOn w:val="Normal"/>
    <w:link w:val="BodyTextChar"/>
    <w:uiPriority w:val="1"/>
    <w:qFormat/>
    <w:rsid w:val="006833CE"/>
    <w:pPr>
      <w:widowControl w:val="0"/>
      <w:autoSpaceDE w:val="0"/>
      <w:autoSpaceDN w:val="0"/>
      <w:jc w:val="left"/>
    </w:pPr>
    <w:rPr>
      <w:rFonts w:ascii="Arial" w:eastAsia="Arial" w:hAnsi="Arial" w:cs="Arial"/>
      <w:sz w:val="20"/>
      <w:lang w:val="en-US"/>
    </w:rPr>
  </w:style>
  <w:style w:type="character" w:customStyle="1" w:styleId="BodyTextChar">
    <w:name w:val="Body Text Char"/>
    <w:basedOn w:val="DefaultParagraphFont"/>
    <w:link w:val="BodyText"/>
    <w:uiPriority w:val="1"/>
    <w:rsid w:val="006833CE"/>
    <w:rPr>
      <w:rFonts w:ascii="Arial" w:eastAsia="Arial" w:hAnsi="Arial" w:cs="Arial"/>
      <w:sz w:val="20"/>
      <w:szCs w:val="20"/>
    </w:rPr>
  </w:style>
  <w:style w:type="character" w:styleId="Emphasis">
    <w:name w:val="Emphasis"/>
    <w:basedOn w:val="DefaultParagraphFont"/>
    <w:uiPriority w:val="20"/>
    <w:qFormat/>
    <w:rsid w:val="006833CE"/>
    <w:rPr>
      <w:i/>
      <w:iCs/>
    </w:rPr>
  </w:style>
  <w:style w:type="paragraph" w:customStyle="1" w:styleId="Level1">
    <w:name w:val="Level 1"/>
    <w:basedOn w:val="Normal"/>
    <w:rsid w:val="006833CE"/>
    <w:pPr>
      <w:widowControl w:val="0"/>
      <w:numPr>
        <w:numId w:val="6"/>
      </w:numPr>
      <w:autoSpaceDE w:val="0"/>
      <w:autoSpaceDN w:val="0"/>
      <w:adjustRightInd w:val="0"/>
      <w:jc w:val="left"/>
      <w:outlineLvl w:val="0"/>
    </w:pPr>
    <w:rPr>
      <w:rFonts w:ascii="Times New Roman" w:hAnsi="Times New Roman"/>
      <w:sz w:val="20"/>
      <w:szCs w:val="24"/>
      <w:lang w:val="en-US"/>
    </w:rPr>
  </w:style>
  <w:style w:type="paragraph" w:customStyle="1" w:styleId="Title1">
    <w:name w:val="Title1"/>
    <w:basedOn w:val="Normal"/>
    <w:next w:val="Normal"/>
    <w:uiPriority w:val="10"/>
    <w:qFormat/>
    <w:rsid w:val="006833CE"/>
    <w:pPr>
      <w:pBdr>
        <w:bottom w:val="single" w:sz="8" w:space="4" w:color="000000"/>
      </w:pBdr>
      <w:spacing w:after="120"/>
    </w:pPr>
    <w:rPr>
      <w:rFonts w:ascii="Calibri" w:hAnsi="Calibri"/>
      <w:b/>
      <w:color w:val="000000"/>
      <w:spacing w:val="5"/>
      <w:kern w:val="28"/>
      <w:sz w:val="28"/>
      <w:szCs w:val="52"/>
    </w:rPr>
  </w:style>
  <w:style w:type="character" w:customStyle="1" w:styleId="TitleChar">
    <w:name w:val="Title Char"/>
    <w:basedOn w:val="DefaultParagraphFont"/>
    <w:link w:val="Title"/>
    <w:uiPriority w:val="10"/>
    <w:rsid w:val="006833CE"/>
    <w:rPr>
      <w:rFonts w:ascii="Calibri" w:eastAsia="Times New Roman" w:hAnsi="Calibri" w:cs="Times New Roman"/>
      <w:b/>
      <w:color w:val="000000"/>
      <w:spacing w:val="5"/>
      <w:kern w:val="28"/>
      <w:sz w:val="28"/>
      <w:szCs w:val="52"/>
    </w:rPr>
  </w:style>
  <w:style w:type="character" w:customStyle="1" w:styleId="UnresolvedMention11">
    <w:name w:val="Unresolved Mention11"/>
    <w:basedOn w:val="DefaultParagraphFont"/>
    <w:uiPriority w:val="99"/>
    <w:semiHidden/>
    <w:unhideWhenUsed/>
    <w:rsid w:val="006833CE"/>
    <w:rPr>
      <w:color w:val="605E5C"/>
      <w:shd w:val="clear" w:color="auto" w:fill="E1DFDD"/>
    </w:rPr>
  </w:style>
  <w:style w:type="paragraph" w:customStyle="1" w:styleId="BodyTextIndent1">
    <w:name w:val="Body Text Indent1"/>
    <w:basedOn w:val="Normal"/>
    <w:next w:val="BodyTextIndent"/>
    <w:link w:val="BodyTextIndentChar"/>
    <w:uiPriority w:val="99"/>
    <w:semiHidden/>
    <w:unhideWhenUsed/>
    <w:rsid w:val="006833CE"/>
    <w:pPr>
      <w:spacing w:after="120" w:line="259" w:lineRule="auto"/>
      <w:ind w:left="283"/>
      <w:jc w:val="left"/>
    </w:pPr>
    <w:rPr>
      <w:rFonts w:eastAsiaTheme="minorHAnsi" w:cstheme="minorBidi"/>
      <w:szCs w:val="22"/>
      <w:lang w:val="en-US"/>
    </w:rPr>
  </w:style>
  <w:style w:type="character" w:customStyle="1" w:styleId="BodyTextIndentChar">
    <w:name w:val="Body Text Indent Char"/>
    <w:basedOn w:val="DefaultParagraphFont"/>
    <w:link w:val="BodyTextIndent1"/>
    <w:uiPriority w:val="99"/>
    <w:semiHidden/>
    <w:rsid w:val="006833CE"/>
  </w:style>
  <w:style w:type="paragraph" w:styleId="BodyText3">
    <w:name w:val="Body Text 3"/>
    <w:basedOn w:val="Normal"/>
    <w:link w:val="BodyText3Char"/>
    <w:uiPriority w:val="99"/>
    <w:rsid w:val="006833CE"/>
    <w:pPr>
      <w:spacing w:after="120"/>
      <w:jc w:val="left"/>
    </w:pPr>
    <w:rPr>
      <w:rFonts w:ascii="Times New Roman" w:hAnsi="Times New Roman"/>
      <w:sz w:val="16"/>
      <w:szCs w:val="16"/>
      <w:lang w:val="en-US"/>
    </w:rPr>
  </w:style>
  <w:style w:type="character" w:customStyle="1" w:styleId="BodyText3Char">
    <w:name w:val="Body Text 3 Char"/>
    <w:basedOn w:val="DefaultParagraphFont"/>
    <w:link w:val="BodyText3"/>
    <w:uiPriority w:val="99"/>
    <w:rsid w:val="006833CE"/>
    <w:rPr>
      <w:rFonts w:ascii="Times New Roman" w:eastAsia="Times New Roman" w:hAnsi="Times New Roman" w:cs="Times New Roman"/>
      <w:sz w:val="16"/>
      <w:szCs w:val="16"/>
    </w:rPr>
  </w:style>
  <w:style w:type="character" w:customStyle="1" w:styleId="FollowedHyperlink1">
    <w:name w:val="FollowedHyperlink1"/>
    <w:basedOn w:val="DefaultParagraphFont"/>
    <w:uiPriority w:val="99"/>
    <w:semiHidden/>
    <w:unhideWhenUsed/>
    <w:rsid w:val="006833CE"/>
    <w:rPr>
      <w:color w:val="954F72"/>
      <w:u w:val="single"/>
    </w:rPr>
  </w:style>
  <w:style w:type="paragraph" w:customStyle="1" w:styleId="Response-options">
    <w:name w:val="Response-options"/>
    <w:basedOn w:val="ListParagraph"/>
    <w:qFormat/>
    <w:rsid w:val="006833CE"/>
    <w:pPr>
      <w:numPr>
        <w:numId w:val="26"/>
      </w:numPr>
      <w:tabs>
        <w:tab w:val="num" w:pos="360"/>
        <w:tab w:val="num" w:pos="720"/>
      </w:tabs>
      <w:ind w:left="720" w:firstLine="0"/>
    </w:pPr>
    <w:rPr>
      <w:rFonts w:ascii="Calibri" w:eastAsia="Calibri" w:hAnsi="Calibri"/>
      <w:szCs w:val="22"/>
    </w:rPr>
  </w:style>
  <w:style w:type="character" w:customStyle="1" w:styleId="apple-converted-space">
    <w:name w:val="apple-converted-space"/>
    <w:basedOn w:val="DefaultParagraphFont"/>
    <w:rsid w:val="006833CE"/>
  </w:style>
  <w:style w:type="paragraph" w:styleId="Title">
    <w:name w:val="Title"/>
    <w:basedOn w:val="Normal"/>
    <w:next w:val="Normal"/>
    <w:link w:val="TitleChar"/>
    <w:uiPriority w:val="10"/>
    <w:qFormat/>
    <w:rsid w:val="006833CE"/>
    <w:pPr>
      <w:contextualSpacing/>
    </w:pPr>
    <w:rPr>
      <w:rFonts w:ascii="Calibri" w:hAnsi="Calibri"/>
      <w:b/>
      <w:color w:val="000000"/>
      <w:spacing w:val="5"/>
      <w:kern w:val="28"/>
      <w:sz w:val="28"/>
      <w:szCs w:val="52"/>
      <w:lang w:val="en-US"/>
    </w:rPr>
  </w:style>
  <w:style w:type="character" w:customStyle="1" w:styleId="TitleChar1">
    <w:name w:val="Title Char1"/>
    <w:basedOn w:val="DefaultParagraphFont"/>
    <w:uiPriority w:val="10"/>
    <w:rsid w:val="006833CE"/>
    <w:rPr>
      <w:rFonts w:asciiTheme="majorHAnsi" w:eastAsiaTheme="majorEastAsia" w:hAnsiTheme="majorHAnsi" w:cstheme="majorBidi"/>
      <w:spacing w:val="-10"/>
      <w:kern w:val="28"/>
      <w:sz w:val="56"/>
      <w:szCs w:val="56"/>
      <w:lang w:val="en-CA"/>
    </w:rPr>
  </w:style>
  <w:style w:type="paragraph" w:styleId="BodyTextIndent">
    <w:name w:val="Body Text Indent"/>
    <w:basedOn w:val="Normal"/>
    <w:link w:val="BodyTextIndentChar1"/>
    <w:uiPriority w:val="99"/>
    <w:semiHidden/>
    <w:unhideWhenUsed/>
    <w:rsid w:val="006833CE"/>
    <w:pPr>
      <w:spacing w:after="120"/>
      <w:ind w:left="283"/>
    </w:pPr>
  </w:style>
  <w:style w:type="character" w:customStyle="1" w:styleId="BodyTextIndentChar1">
    <w:name w:val="Body Text Indent Char1"/>
    <w:basedOn w:val="DefaultParagraphFont"/>
    <w:link w:val="BodyTextIndent"/>
    <w:uiPriority w:val="99"/>
    <w:semiHidden/>
    <w:rsid w:val="006833CE"/>
    <w:rPr>
      <w:rFonts w:eastAsia="Times New Roman" w:cs="Times New Roman"/>
      <w:szCs w:val="20"/>
      <w:lang w:val="en-CA"/>
    </w:rPr>
  </w:style>
  <w:style w:type="character" w:styleId="FollowedHyperlink">
    <w:name w:val="FollowedHyperlink"/>
    <w:basedOn w:val="DefaultParagraphFont"/>
    <w:uiPriority w:val="99"/>
    <w:semiHidden/>
    <w:unhideWhenUsed/>
    <w:rsid w:val="006833CE"/>
    <w:rPr>
      <w:color w:val="954F72" w:themeColor="followedHyperlink"/>
      <w:u w:val="single"/>
    </w:rPr>
  </w:style>
  <w:style w:type="character" w:customStyle="1" w:styleId="Heading5Char">
    <w:name w:val="Heading 5 Char"/>
    <w:basedOn w:val="DefaultParagraphFont"/>
    <w:link w:val="Heading5"/>
    <w:uiPriority w:val="9"/>
    <w:rsid w:val="00957C1A"/>
    <w:rPr>
      <w:rFonts w:ascii="Calibri" w:eastAsiaTheme="majorEastAsia" w:hAnsi="Calibri" w:cstheme="majorBidi"/>
      <w:b/>
      <w:i/>
      <w:color w:val="CE2029"/>
      <w:szCs w:val="20"/>
      <w:lang w:val="en-CA"/>
    </w:rPr>
  </w:style>
  <w:style w:type="paragraph" w:styleId="NormalWeb">
    <w:name w:val="Normal (Web)"/>
    <w:basedOn w:val="Normal"/>
    <w:uiPriority w:val="99"/>
    <w:semiHidden/>
    <w:unhideWhenUsed/>
    <w:rsid w:val="00D70959"/>
    <w:pPr>
      <w:spacing w:before="100" w:beforeAutospacing="1" w:after="100" w:afterAutospacing="1" w:line="240" w:lineRule="auto"/>
      <w:jc w:val="left"/>
    </w:pPr>
    <w:rPr>
      <w:rFonts w:ascii="Times New Roman" w:hAnsi="Times New Roman"/>
      <w:sz w:val="24"/>
      <w:szCs w:val="24"/>
      <w:lang w:eastAsia="en-CA"/>
    </w:rPr>
  </w:style>
  <w:style w:type="table" w:customStyle="1" w:styleId="TableGrid2">
    <w:name w:val="Table Grid2"/>
    <w:basedOn w:val="TableNormal"/>
    <w:next w:val="TableGrid"/>
    <w:uiPriority w:val="39"/>
    <w:rsid w:val="00DB23F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535E"/>
    <w:rPr>
      <w:color w:val="605E5C"/>
      <w:shd w:val="clear" w:color="auto" w:fill="E1DFDD"/>
    </w:rPr>
  </w:style>
  <w:style w:type="character" w:customStyle="1" w:styleId="UnresolvedMention3">
    <w:name w:val="Unresolved Mention3"/>
    <w:basedOn w:val="DefaultParagraphFont"/>
    <w:uiPriority w:val="99"/>
    <w:semiHidden/>
    <w:unhideWhenUsed/>
    <w:rsid w:val="00F0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292">
      <w:bodyDiv w:val="1"/>
      <w:marLeft w:val="0"/>
      <w:marRight w:val="0"/>
      <w:marTop w:val="0"/>
      <w:marBottom w:val="0"/>
      <w:divBdr>
        <w:top w:val="none" w:sz="0" w:space="0" w:color="auto"/>
        <w:left w:val="none" w:sz="0" w:space="0" w:color="auto"/>
        <w:bottom w:val="none" w:sz="0" w:space="0" w:color="auto"/>
        <w:right w:val="none" w:sz="0" w:space="0" w:color="auto"/>
      </w:divBdr>
    </w:div>
    <w:div w:id="21589796">
      <w:bodyDiv w:val="1"/>
      <w:marLeft w:val="0"/>
      <w:marRight w:val="0"/>
      <w:marTop w:val="0"/>
      <w:marBottom w:val="0"/>
      <w:divBdr>
        <w:top w:val="none" w:sz="0" w:space="0" w:color="auto"/>
        <w:left w:val="none" w:sz="0" w:space="0" w:color="auto"/>
        <w:bottom w:val="none" w:sz="0" w:space="0" w:color="auto"/>
        <w:right w:val="none" w:sz="0" w:space="0" w:color="auto"/>
      </w:divBdr>
    </w:div>
    <w:div w:id="36514494">
      <w:bodyDiv w:val="1"/>
      <w:marLeft w:val="0"/>
      <w:marRight w:val="0"/>
      <w:marTop w:val="0"/>
      <w:marBottom w:val="0"/>
      <w:divBdr>
        <w:top w:val="none" w:sz="0" w:space="0" w:color="auto"/>
        <w:left w:val="none" w:sz="0" w:space="0" w:color="auto"/>
        <w:bottom w:val="none" w:sz="0" w:space="0" w:color="auto"/>
        <w:right w:val="none" w:sz="0" w:space="0" w:color="auto"/>
      </w:divBdr>
    </w:div>
    <w:div w:id="41641909">
      <w:bodyDiv w:val="1"/>
      <w:marLeft w:val="0"/>
      <w:marRight w:val="0"/>
      <w:marTop w:val="0"/>
      <w:marBottom w:val="0"/>
      <w:divBdr>
        <w:top w:val="none" w:sz="0" w:space="0" w:color="auto"/>
        <w:left w:val="none" w:sz="0" w:space="0" w:color="auto"/>
        <w:bottom w:val="none" w:sz="0" w:space="0" w:color="auto"/>
        <w:right w:val="none" w:sz="0" w:space="0" w:color="auto"/>
      </w:divBdr>
    </w:div>
    <w:div w:id="66074829">
      <w:bodyDiv w:val="1"/>
      <w:marLeft w:val="0"/>
      <w:marRight w:val="0"/>
      <w:marTop w:val="0"/>
      <w:marBottom w:val="0"/>
      <w:divBdr>
        <w:top w:val="none" w:sz="0" w:space="0" w:color="auto"/>
        <w:left w:val="none" w:sz="0" w:space="0" w:color="auto"/>
        <w:bottom w:val="none" w:sz="0" w:space="0" w:color="auto"/>
        <w:right w:val="none" w:sz="0" w:space="0" w:color="auto"/>
      </w:divBdr>
    </w:div>
    <w:div w:id="82189772">
      <w:bodyDiv w:val="1"/>
      <w:marLeft w:val="0"/>
      <w:marRight w:val="0"/>
      <w:marTop w:val="0"/>
      <w:marBottom w:val="0"/>
      <w:divBdr>
        <w:top w:val="none" w:sz="0" w:space="0" w:color="auto"/>
        <w:left w:val="none" w:sz="0" w:space="0" w:color="auto"/>
        <w:bottom w:val="none" w:sz="0" w:space="0" w:color="auto"/>
        <w:right w:val="none" w:sz="0" w:space="0" w:color="auto"/>
      </w:divBdr>
    </w:div>
    <w:div w:id="87972253">
      <w:bodyDiv w:val="1"/>
      <w:marLeft w:val="0"/>
      <w:marRight w:val="0"/>
      <w:marTop w:val="0"/>
      <w:marBottom w:val="0"/>
      <w:divBdr>
        <w:top w:val="none" w:sz="0" w:space="0" w:color="auto"/>
        <w:left w:val="none" w:sz="0" w:space="0" w:color="auto"/>
        <w:bottom w:val="none" w:sz="0" w:space="0" w:color="auto"/>
        <w:right w:val="none" w:sz="0" w:space="0" w:color="auto"/>
      </w:divBdr>
    </w:div>
    <w:div w:id="112941972">
      <w:bodyDiv w:val="1"/>
      <w:marLeft w:val="0"/>
      <w:marRight w:val="0"/>
      <w:marTop w:val="0"/>
      <w:marBottom w:val="0"/>
      <w:divBdr>
        <w:top w:val="none" w:sz="0" w:space="0" w:color="auto"/>
        <w:left w:val="none" w:sz="0" w:space="0" w:color="auto"/>
        <w:bottom w:val="none" w:sz="0" w:space="0" w:color="auto"/>
        <w:right w:val="none" w:sz="0" w:space="0" w:color="auto"/>
      </w:divBdr>
    </w:div>
    <w:div w:id="149752700">
      <w:bodyDiv w:val="1"/>
      <w:marLeft w:val="0"/>
      <w:marRight w:val="0"/>
      <w:marTop w:val="0"/>
      <w:marBottom w:val="0"/>
      <w:divBdr>
        <w:top w:val="none" w:sz="0" w:space="0" w:color="auto"/>
        <w:left w:val="none" w:sz="0" w:space="0" w:color="auto"/>
        <w:bottom w:val="none" w:sz="0" w:space="0" w:color="auto"/>
        <w:right w:val="none" w:sz="0" w:space="0" w:color="auto"/>
      </w:divBdr>
    </w:div>
    <w:div w:id="212347485">
      <w:bodyDiv w:val="1"/>
      <w:marLeft w:val="0"/>
      <w:marRight w:val="0"/>
      <w:marTop w:val="0"/>
      <w:marBottom w:val="0"/>
      <w:divBdr>
        <w:top w:val="none" w:sz="0" w:space="0" w:color="auto"/>
        <w:left w:val="none" w:sz="0" w:space="0" w:color="auto"/>
        <w:bottom w:val="none" w:sz="0" w:space="0" w:color="auto"/>
        <w:right w:val="none" w:sz="0" w:space="0" w:color="auto"/>
      </w:divBdr>
    </w:div>
    <w:div w:id="252782752">
      <w:bodyDiv w:val="1"/>
      <w:marLeft w:val="0"/>
      <w:marRight w:val="0"/>
      <w:marTop w:val="0"/>
      <w:marBottom w:val="0"/>
      <w:divBdr>
        <w:top w:val="none" w:sz="0" w:space="0" w:color="auto"/>
        <w:left w:val="none" w:sz="0" w:space="0" w:color="auto"/>
        <w:bottom w:val="none" w:sz="0" w:space="0" w:color="auto"/>
        <w:right w:val="none" w:sz="0" w:space="0" w:color="auto"/>
      </w:divBdr>
    </w:div>
    <w:div w:id="253713692">
      <w:bodyDiv w:val="1"/>
      <w:marLeft w:val="0"/>
      <w:marRight w:val="0"/>
      <w:marTop w:val="0"/>
      <w:marBottom w:val="0"/>
      <w:divBdr>
        <w:top w:val="none" w:sz="0" w:space="0" w:color="auto"/>
        <w:left w:val="none" w:sz="0" w:space="0" w:color="auto"/>
        <w:bottom w:val="none" w:sz="0" w:space="0" w:color="auto"/>
        <w:right w:val="none" w:sz="0" w:space="0" w:color="auto"/>
      </w:divBdr>
    </w:div>
    <w:div w:id="264962580">
      <w:bodyDiv w:val="1"/>
      <w:marLeft w:val="0"/>
      <w:marRight w:val="0"/>
      <w:marTop w:val="0"/>
      <w:marBottom w:val="0"/>
      <w:divBdr>
        <w:top w:val="none" w:sz="0" w:space="0" w:color="auto"/>
        <w:left w:val="none" w:sz="0" w:space="0" w:color="auto"/>
        <w:bottom w:val="none" w:sz="0" w:space="0" w:color="auto"/>
        <w:right w:val="none" w:sz="0" w:space="0" w:color="auto"/>
      </w:divBdr>
    </w:div>
    <w:div w:id="278951980">
      <w:bodyDiv w:val="1"/>
      <w:marLeft w:val="0"/>
      <w:marRight w:val="0"/>
      <w:marTop w:val="0"/>
      <w:marBottom w:val="0"/>
      <w:divBdr>
        <w:top w:val="none" w:sz="0" w:space="0" w:color="auto"/>
        <w:left w:val="none" w:sz="0" w:space="0" w:color="auto"/>
        <w:bottom w:val="none" w:sz="0" w:space="0" w:color="auto"/>
        <w:right w:val="none" w:sz="0" w:space="0" w:color="auto"/>
      </w:divBdr>
    </w:div>
    <w:div w:id="279996001">
      <w:bodyDiv w:val="1"/>
      <w:marLeft w:val="0"/>
      <w:marRight w:val="0"/>
      <w:marTop w:val="0"/>
      <w:marBottom w:val="0"/>
      <w:divBdr>
        <w:top w:val="none" w:sz="0" w:space="0" w:color="auto"/>
        <w:left w:val="none" w:sz="0" w:space="0" w:color="auto"/>
        <w:bottom w:val="none" w:sz="0" w:space="0" w:color="auto"/>
        <w:right w:val="none" w:sz="0" w:space="0" w:color="auto"/>
      </w:divBdr>
    </w:div>
    <w:div w:id="282418359">
      <w:bodyDiv w:val="1"/>
      <w:marLeft w:val="0"/>
      <w:marRight w:val="0"/>
      <w:marTop w:val="0"/>
      <w:marBottom w:val="0"/>
      <w:divBdr>
        <w:top w:val="none" w:sz="0" w:space="0" w:color="auto"/>
        <w:left w:val="none" w:sz="0" w:space="0" w:color="auto"/>
        <w:bottom w:val="none" w:sz="0" w:space="0" w:color="auto"/>
        <w:right w:val="none" w:sz="0" w:space="0" w:color="auto"/>
      </w:divBdr>
    </w:div>
    <w:div w:id="296376787">
      <w:bodyDiv w:val="1"/>
      <w:marLeft w:val="0"/>
      <w:marRight w:val="0"/>
      <w:marTop w:val="0"/>
      <w:marBottom w:val="0"/>
      <w:divBdr>
        <w:top w:val="none" w:sz="0" w:space="0" w:color="auto"/>
        <w:left w:val="none" w:sz="0" w:space="0" w:color="auto"/>
        <w:bottom w:val="none" w:sz="0" w:space="0" w:color="auto"/>
        <w:right w:val="none" w:sz="0" w:space="0" w:color="auto"/>
      </w:divBdr>
    </w:div>
    <w:div w:id="296840702">
      <w:bodyDiv w:val="1"/>
      <w:marLeft w:val="0"/>
      <w:marRight w:val="0"/>
      <w:marTop w:val="0"/>
      <w:marBottom w:val="0"/>
      <w:divBdr>
        <w:top w:val="none" w:sz="0" w:space="0" w:color="auto"/>
        <w:left w:val="none" w:sz="0" w:space="0" w:color="auto"/>
        <w:bottom w:val="none" w:sz="0" w:space="0" w:color="auto"/>
        <w:right w:val="none" w:sz="0" w:space="0" w:color="auto"/>
      </w:divBdr>
    </w:div>
    <w:div w:id="299580768">
      <w:bodyDiv w:val="1"/>
      <w:marLeft w:val="0"/>
      <w:marRight w:val="0"/>
      <w:marTop w:val="0"/>
      <w:marBottom w:val="0"/>
      <w:divBdr>
        <w:top w:val="none" w:sz="0" w:space="0" w:color="auto"/>
        <w:left w:val="none" w:sz="0" w:space="0" w:color="auto"/>
        <w:bottom w:val="none" w:sz="0" w:space="0" w:color="auto"/>
        <w:right w:val="none" w:sz="0" w:space="0" w:color="auto"/>
      </w:divBdr>
    </w:div>
    <w:div w:id="318964199">
      <w:bodyDiv w:val="1"/>
      <w:marLeft w:val="0"/>
      <w:marRight w:val="0"/>
      <w:marTop w:val="0"/>
      <w:marBottom w:val="0"/>
      <w:divBdr>
        <w:top w:val="none" w:sz="0" w:space="0" w:color="auto"/>
        <w:left w:val="none" w:sz="0" w:space="0" w:color="auto"/>
        <w:bottom w:val="none" w:sz="0" w:space="0" w:color="auto"/>
        <w:right w:val="none" w:sz="0" w:space="0" w:color="auto"/>
      </w:divBdr>
    </w:div>
    <w:div w:id="319501064">
      <w:bodyDiv w:val="1"/>
      <w:marLeft w:val="0"/>
      <w:marRight w:val="0"/>
      <w:marTop w:val="0"/>
      <w:marBottom w:val="0"/>
      <w:divBdr>
        <w:top w:val="none" w:sz="0" w:space="0" w:color="auto"/>
        <w:left w:val="none" w:sz="0" w:space="0" w:color="auto"/>
        <w:bottom w:val="none" w:sz="0" w:space="0" w:color="auto"/>
        <w:right w:val="none" w:sz="0" w:space="0" w:color="auto"/>
      </w:divBdr>
    </w:div>
    <w:div w:id="321978404">
      <w:bodyDiv w:val="1"/>
      <w:marLeft w:val="0"/>
      <w:marRight w:val="0"/>
      <w:marTop w:val="0"/>
      <w:marBottom w:val="0"/>
      <w:divBdr>
        <w:top w:val="none" w:sz="0" w:space="0" w:color="auto"/>
        <w:left w:val="none" w:sz="0" w:space="0" w:color="auto"/>
        <w:bottom w:val="none" w:sz="0" w:space="0" w:color="auto"/>
        <w:right w:val="none" w:sz="0" w:space="0" w:color="auto"/>
      </w:divBdr>
    </w:div>
    <w:div w:id="331297803">
      <w:bodyDiv w:val="1"/>
      <w:marLeft w:val="0"/>
      <w:marRight w:val="0"/>
      <w:marTop w:val="0"/>
      <w:marBottom w:val="0"/>
      <w:divBdr>
        <w:top w:val="none" w:sz="0" w:space="0" w:color="auto"/>
        <w:left w:val="none" w:sz="0" w:space="0" w:color="auto"/>
        <w:bottom w:val="none" w:sz="0" w:space="0" w:color="auto"/>
        <w:right w:val="none" w:sz="0" w:space="0" w:color="auto"/>
      </w:divBdr>
    </w:div>
    <w:div w:id="337512084">
      <w:bodyDiv w:val="1"/>
      <w:marLeft w:val="0"/>
      <w:marRight w:val="0"/>
      <w:marTop w:val="0"/>
      <w:marBottom w:val="0"/>
      <w:divBdr>
        <w:top w:val="none" w:sz="0" w:space="0" w:color="auto"/>
        <w:left w:val="none" w:sz="0" w:space="0" w:color="auto"/>
        <w:bottom w:val="none" w:sz="0" w:space="0" w:color="auto"/>
        <w:right w:val="none" w:sz="0" w:space="0" w:color="auto"/>
      </w:divBdr>
    </w:div>
    <w:div w:id="361171556">
      <w:bodyDiv w:val="1"/>
      <w:marLeft w:val="0"/>
      <w:marRight w:val="0"/>
      <w:marTop w:val="0"/>
      <w:marBottom w:val="0"/>
      <w:divBdr>
        <w:top w:val="none" w:sz="0" w:space="0" w:color="auto"/>
        <w:left w:val="none" w:sz="0" w:space="0" w:color="auto"/>
        <w:bottom w:val="none" w:sz="0" w:space="0" w:color="auto"/>
        <w:right w:val="none" w:sz="0" w:space="0" w:color="auto"/>
      </w:divBdr>
    </w:div>
    <w:div w:id="416751444">
      <w:bodyDiv w:val="1"/>
      <w:marLeft w:val="0"/>
      <w:marRight w:val="0"/>
      <w:marTop w:val="0"/>
      <w:marBottom w:val="0"/>
      <w:divBdr>
        <w:top w:val="none" w:sz="0" w:space="0" w:color="auto"/>
        <w:left w:val="none" w:sz="0" w:space="0" w:color="auto"/>
        <w:bottom w:val="none" w:sz="0" w:space="0" w:color="auto"/>
        <w:right w:val="none" w:sz="0" w:space="0" w:color="auto"/>
      </w:divBdr>
    </w:div>
    <w:div w:id="419834843">
      <w:bodyDiv w:val="1"/>
      <w:marLeft w:val="0"/>
      <w:marRight w:val="0"/>
      <w:marTop w:val="0"/>
      <w:marBottom w:val="0"/>
      <w:divBdr>
        <w:top w:val="none" w:sz="0" w:space="0" w:color="auto"/>
        <w:left w:val="none" w:sz="0" w:space="0" w:color="auto"/>
        <w:bottom w:val="none" w:sz="0" w:space="0" w:color="auto"/>
        <w:right w:val="none" w:sz="0" w:space="0" w:color="auto"/>
      </w:divBdr>
    </w:div>
    <w:div w:id="436172807">
      <w:bodyDiv w:val="1"/>
      <w:marLeft w:val="0"/>
      <w:marRight w:val="0"/>
      <w:marTop w:val="0"/>
      <w:marBottom w:val="0"/>
      <w:divBdr>
        <w:top w:val="none" w:sz="0" w:space="0" w:color="auto"/>
        <w:left w:val="none" w:sz="0" w:space="0" w:color="auto"/>
        <w:bottom w:val="none" w:sz="0" w:space="0" w:color="auto"/>
        <w:right w:val="none" w:sz="0" w:space="0" w:color="auto"/>
      </w:divBdr>
    </w:div>
    <w:div w:id="451368766">
      <w:bodyDiv w:val="1"/>
      <w:marLeft w:val="0"/>
      <w:marRight w:val="0"/>
      <w:marTop w:val="0"/>
      <w:marBottom w:val="0"/>
      <w:divBdr>
        <w:top w:val="none" w:sz="0" w:space="0" w:color="auto"/>
        <w:left w:val="none" w:sz="0" w:space="0" w:color="auto"/>
        <w:bottom w:val="none" w:sz="0" w:space="0" w:color="auto"/>
        <w:right w:val="none" w:sz="0" w:space="0" w:color="auto"/>
      </w:divBdr>
    </w:div>
    <w:div w:id="499733229">
      <w:bodyDiv w:val="1"/>
      <w:marLeft w:val="0"/>
      <w:marRight w:val="0"/>
      <w:marTop w:val="0"/>
      <w:marBottom w:val="0"/>
      <w:divBdr>
        <w:top w:val="none" w:sz="0" w:space="0" w:color="auto"/>
        <w:left w:val="none" w:sz="0" w:space="0" w:color="auto"/>
        <w:bottom w:val="none" w:sz="0" w:space="0" w:color="auto"/>
        <w:right w:val="none" w:sz="0" w:space="0" w:color="auto"/>
      </w:divBdr>
    </w:div>
    <w:div w:id="508057054">
      <w:bodyDiv w:val="1"/>
      <w:marLeft w:val="0"/>
      <w:marRight w:val="0"/>
      <w:marTop w:val="0"/>
      <w:marBottom w:val="0"/>
      <w:divBdr>
        <w:top w:val="none" w:sz="0" w:space="0" w:color="auto"/>
        <w:left w:val="none" w:sz="0" w:space="0" w:color="auto"/>
        <w:bottom w:val="none" w:sz="0" w:space="0" w:color="auto"/>
        <w:right w:val="none" w:sz="0" w:space="0" w:color="auto"/>
      </w:divBdr>
    </w:div>
    <w:div w:id="509684114">
      <w:bodyDiv w:val="1"/>
      <w:marLeft w:val="0"/>
      <w:marRight w:val="0"/>
      <w:marTop w:val="0"/>
      <w:marBottom w:val="0"/>
      <w:divBdr>
        <w:top w:val="none" w:sz="0" w:space="0" w:color="auto"/>
        <w:left w:val="none" w:sz="0" w:space="0" w:color="auto"/>
        <w:bottom w:val="none" w:sz="0" w:space="0" w:color="auto"/>
        <w:right w:val="none" w:sz="0" w:space="0" w:color="auto"/>
      </w:divBdr>
    </w:div>
    <w:div w:id="544486380">
      <w:bodyDiv w:val="1"/>
      <w:marLeft w:val="0"/>
      <w:marRight w:val="0"/>
      <w:marTop w:val="0"/>
      <w:marBottom w:val="0"/>
      <w:divBdr>
        <w:top w:val="none" w:sz="0" w:space="0" w:color="auto"/>
        <w:left w:val="none" w:sz="0" w:space="0" w:color="auto"/>
        <w:bottom w:val="none" w:sz="0" w:space="0" w:color="auto"/>
        <w:right w:val="none" w:sz="0" w:space="0" w:color="auto"/>
      </w:divBdr>
    </w:div>
    <w:div w:id="567036293">
      <w:bodyDiv w:val="1"/>
      <w:marLeft w:val="0"/>
      <w:marRight w:val="0"/>
      <w:marTop w:val="0"/>
      <w:marBottom w:val="0"/>
      <w:divBdr>
        <w:top w:val="none" w:sz="0" w:space="0" w:color="auto"/>
        <w:left w:val="none" w:sz="0" w:space="0" w:color="auto"/>
        <w:bottom w:val="none" w:sz="0" w:space="0" w:color="auto"/>
        <w:right w:val="none" w:sz="0" w:space="0" w:color="auto"/>
      </w:divBdr>
    </w:div>
    <w:div w:id="608780741">
      <w:bodyDiv w:val="1"/>
      <w:marLeft w:val="0"/>
      <w:marRight w:val="0"/>
      <w:marTop w:val="0"/>
      <w:marBottom w:val="0"/>
      <w:divBdr>
        <w:top w:val="none" w:sz="0" w:space="0" w:color="auto"/>
        <w:left w:val="none" w:sz="0" w:space="0" w:color="auto"/>
        <w:bottom w:val="none" w:sz="0" w:space="0" w:color="auto"/>
        <w:right w:val="none" w:sz="0" w:space="0" w:color="auto"/>
      </w:divBdr>
    </w:div>
    <w:div w:id="642393686">
      <w:bodyDiv w:val="1"/>
      <w:marLeft w:val="0"/>
      <w:marRight w:val="0"/>
      <w:marTop w:val="0"/>
      <w:marBottom w:val="0"/>
      <w:divBdr>
        <w:top w:val="none" w:sz="0" w:space="0" w:color="auto"/>
        <w:left w:val="none" w:sz="0" w:space="0" w:color="auto"/>
        <w:bottom w:val="none" w:sz="0" w:space="0" w:color="auto"/>
        <w:right w:val="none" w:sz="0" w:space="0" w:color="auto"/>
      </w:divBdr>
    </w:div>
    <w:div w:id="662242229">
      <w:bodyDiv w:val="1"/>
      <w:marLeft w:val="0"/>
      <w:marRight w:val="0"/>
      <w:marTop w:val="0"/>
      <w:marBottom w:val="0"/>
      <w:divBdr>
        <w:top w:val="none" w:sz="0" w:space="0" w:color="auto"/>
        <w:left w:val="none" w:sz="0" w:space="0" w:color="auto"/>
        <w:bottom w:val="none" w:sz="0" w:space="0" w:color="auto"/>
        <w:right w:val="none" w:sz="0" w:space="0" w:color="auto"/>
      </w:divBdr>
    </w:div>
    <w:div w:id="662396637">
      <w:bodyDiv w:val="1"/>
      <w:marLeft w:val="0"/>
      <w:marRight w:val="0"/>
      <w:marTop w:val="0"/>
      <w:marBottom w:val="0"/>
      <w:divBdr>
        <w:top w:val="none" w:sz="0" w:space="0" w:color="auto"/>
        <w:left w:val="none" w:sz="0" w:space="0" w:color="auto"/>
        <w:bottom w:val="none" w:sz="0" w:space="0" w:color="auto"/>
        <w:right w:val="none" w:sz="0" w:space="0" w:color="auto"/>
      </w:divBdr>
    </w:div>
    <w:div w:id="687802618">
      <w:bodyDiv w:val="1"/>
      <w:marLeft w:val="0"/>
      <w:marRight w:val="0"/>
      <w:marTop w:val="0"/>
      <w:marBottom w:val="0"/>
      <w:divBdr>
        <w:top w:val="none" w:sz="0" w:space="0" w:color="auto"/>
        <w:left w:val="none" w:sz="0" w:space="0" w:color="auto"/>
        <w:bottom w:val="none" w:sz="0" w:space="0" w:color="auto"/>
        <w:right w:val="none" w:sz="0" w:space="0" w:color="auto"/>
      </w:divBdr>
    </w:div>
    <w:div w:id="704646882">
      <w:bodyDiv w:val="1"/>
      <w:marLeft w:val="0"/>
      <w:marRight w:val="0"/>
      <w:marTop w:val="0"/>
      <w:marBottom w:val="0"/>
      <w:divBdr>
        <w:top w:val="none" w:sz="0" w:space="0" w:color="auto"/>
        <w:left w:val="none" w:sz="0" w:space="0" w:color="auto"/>
        <w:bottom w:val="none" w:sz="0" w:space="0" w:color="auto"/>
        <w:right w:val="none" w:sz="0" w:space="0" w:color="auto"/>
      </w:divBdr>
    </w:div>
    <w:div w:id="711611738">
      <w:bodyDiv w:val="1"/>
      <w:marLeft w:val="0"/>
      <w:marRight w:val="0"/>
      <w:marTop w:val="0"/>
      <w:marBottom w:val="0"/>
      <w:divBdr>
        <w:top w:val="none" w:sz="0" w:space="0" w:color="auto"/>
        <w:left w:val="none" w:sz="0" w:space="0" w:color="auto"/>
        <w:bottom w:val="none" w:sz="0" w:space="0" w:color="auto"/>
        <w:right w:val="none" w:sz="0" w:space="0" w:color="auto"/>
      </w:divBdr>
    </w:div>
    <w:div w:id="728572200">
      <w:bodyDiv w:val="1"/>
      <w:marLeft w:val="0"/>
      <w:marRight w:val="0"/>
      <w:marTop w:val="0"/>
      <w:marBottom w:val="0"/>
      <w:divBdr>
        <w:top w:val="none" w:sz="0" w:space="0" w:color="auto"/>
        <w:left w:val="none" w:sz="0" w:space="0" w:color="auto"/>
        <w:bottom w:val="none" w:sz="0" w:space="0" w:color="auto"/>
        <w:right w:val="none" w:sz="0" w:space="0" w:color="auto"/>
      </w:divBdr>
    </w:div>
    <w:div w:id="736782198">
      <w:bodyDiv w:val="1"/>
      <w:marLeft w:val="0"/>
      <w:marRight w:val="0"/>
      <w:marTop w:val="0"/>
      <w:marBottom w:val="0"/>
      <w:divBdr>
        <w:top w:val="none" w:sz="0" w:space="0" w:color="auto"/>
        <w:left w:val="none" w:sz="0" w:space="0" w:color="auto"/>
        <w:bottom w:val="none" w:sz="0" w:space="0" w:color="auto"/>
        <w:right w:val="none" w:sz="0" w:space="0" w:color="auto"/>
      </w:divBdr>
    </w:div>
    <w:div w:id="742722277">
      <w:bodyDiv w:val="1"/>
      <w:marLeft w:val="0"/>
      <w:marRight w:val="0"/>
      <w:marTop w:val="0"/>
      <w:marBottom w:val="0"/>
      <w:divBdr>
        <w:top w:val="none" w:sz="0" w:space="0" w:color="auto"/>
        <w:left w:val="none" w:sz="0" w:space="0" w:color="auto"/>
        <w:bottom w:val="none" w:sz="0" w:space="0" w:color="auto"/>
        <w:right w:val="none" w:sz="0" w:space="0" w:color="auto"/>
      </w:divBdr>
    </w:div>
    <w:div w:id="749278220">
      <w:bodyDiv w:val="1"/>
      <w:marLeft w:val="0"/>
      <w:marRight w:val="0"/>
      <w:marTop w:val="0"/>
      <w:marBottom w:val="0"/>
      <w:divBdr>
        <w:top w:val="none" w:sz="0" w:space="0" w:color="auto"/>
        <w:left w:val="none" w:sz="0" w:space="0" w:color="auto"/>
        <w:bottom w:val="none" w:sz="0" w:space="0" w:color="auto"/>
        <w:right w:val="none" w:sz="0" w:space="0" w:color="auto"/>
      </w:divBdr>
    </w:div>
    <w:div w:id="749815337">
      <w:bodyDiv w:val="1"/>
      <w:marLeft w:val="0"/>
      <w:marRight w:val="0"/>
      <w:marTop w:val="0"/>
      <w:marBottom w:val="0"/>
      <w:divBdr>
        <w:top w:val="none" w:sz="0" w:space="0" w:color="auto"/>
        <w:left w:val="none" w:sz="0" w:space="0" w:color="auto"/>
        <w:bottom w:val="none" w:sz="0" w:space="0" w:color="auto"/>
        <w:right w:val="none" w:sz="0" w:space="0" w:color="auto"/>
      </w:divBdr>
    </w:div>
    <w:div w:id="752508326">
      <w:bodyDiv w:val="1"/>
      <w:marLeft w:val="0"/>
      <w:marRight w:val="0"/>
      <w:marTop w:val="0"/>
      <w:marBottom w:val="0"/>
      <w:divBdr>
        <w:top w:val="none" w:sz="0" w:space="0" w:color="auto"/>
        <w:left w:val="none" w:sz="0" w:space="0" w:color="auto"/>
        <w:bottom w:val="none" w:sz="0" w:space="0" w:color="auto"/>
        <w:right w:val="none" w:sz="0" w:space="0" w:color="auto"/>
      </w:divBdr>
    </w:div>
    <w:div w:id="753745935">
      <w:bodyDiv w:val="1"/>
      <w:marLeft w:val="0"/>
      <w:marRight w:val="0"/>
      <w:marTop w:val="0"/>
      <w:marBottom w:val="0"/>
      <w:divBdr>
        <w:top w:val="none" w:sz="0" w:space="0" w:color="auto"/>
        <w:left w:val="none" w:sz="0" w:space="0" w:color="auto"/>
        <w:bottom w:val="none" w:sz="0" w:space="0" w:color="auto"/>
        <w:right w:val="none" w:sz="0" w:space="0" w:color="auto"/>
      </w:divBdr>
    </w:div>
    <w:div w:id="764954919">
      <w:bodyDiv w:val="1"/>
      <w:marLeft w:val="0"/>
      <w:marRight w:val="0"/>
      <w:marTop w:val="0"/>
      <w:marBottom w:val="0"/>
      <w:divBdr>
        <w:top w:val="none" w:sz="0" w:space="0" w:color="auto"/>
        <w:left w:val="none" w:sz="0" w:space="0" w:color="auto"/>
        <w:bottom w:val="none" w:sz="0" w:space="0" w:color="auto"/>
        <w:right w:val="none" w:sz="0" w:space="0" w:color="auto"/>
      </w:divBdr>
    </w:div>
    <w:div w:id="805582533">
      <w:bodyDiv w:val="1"/>
      <w:marLeft w:val="0"/>
      <w:marRight w:val="0"/>
      <w:marTop w:val="0"/>
      <w:marBottom w:val="0"/>
      <w:divBdr>
        <w:top w:val="none" w:sz="0" w:space="0" w:color="auto"/>
        <w:left w:val="none" w:sz="0" w:space="0" w:color="auto"/>
        <w:bottom w:val="none" w:sz="0" w:space="0" w:color="auto"/>
        <w:right w:val="none" w:sz="0" w:space="0" w:color="auto"/>
      </w:divBdr>
    </w:div>
    <w:div w:id="814639679">
      <w:bodyDiv w:val="1"/>
      <w:marLeft w:val="0"/>
      <w:marRight w:val="0"/>
      <w:marTop w:val="0"/>
      <w:marBottom w:val="0"/>
      <w:divBdr>
        <w:top w:val="none" w:sz="0" w:space="0" w:color="auto"/>
        <w:left w:val="none" w:sz="0" w:space="0" w:color="auto"/>
        <w:bottom w:val="none" w:sz="0" w:space="0" w:color="auto"/>
        <w:right w:val="none" w:sz="0" w:space="0" w:color="auto"/>
      </w:divBdr>
    </w:div>
    <w:div w:id="820732879">
      <w:bodyDiv w:val="1"/>
      <w:marLeft w:val="0"/>
      <w:marRight w:val="0"/>
      <w:marTop w:val="0"/>
      <w:marBottom w:val="0"/>
      <w:divBdr>
        <w:top w:val="none" w:sz="0" w:space="0" w:color="auto"/>
        <w:left w:val="none" w:sz="0" w:space="0" w:color="auto"/>
        <w:bottom w:val="none" w:sz="0" w:space="0" w:color="auto"/>
        <w:right w:val="none" w:sz="0" w:space="0" w:color="auto"/>
      </w:divBdr>
    </w:div>
    <w:div w:id="867060197">
      <w:bodyDiv w:val="1"/>
      <w:marLeft w:val="0"/>
      <w:marRight w:val="0"/>
      <w:marTop w:val="0"/>
      <w:marBottom w:val="0"/>
      <w:divBdr>
        <w:top w:val="none" w:sz="0" w:space="0" w:color="auto"/>
        <w:left w:val="none" w:sz="0" w:space="0" w:color="auto"/>
        <w:bottom w:val="none" w:sz="0" w:space="0" w:color="auto"/>
        <w:right w:val="none" w:sz="0" w:space="0" w:color="auto"/>
      </w:divBdr>
    </w:div>
    <w:div w:id="868878973">
      <w:bodyDiv w:val="1"/>
      <w:marLeft w:val="0"/>
      <w:marRight w:val="0"/>
      <w:marTop w:val="0"/>
      <w:marBottom w:val="0"/>
      <w:divBdr>
        <w:top w:val="none" w:sz="0" w:space="0" w:color="auto"/>
        <w:left w:val="none" w:sz="0" w:space="0" w:color="auto"/>
        <w:bottom w:val="none" w:sz="0" w:space="0" w:color="auto"/>
        <w:right w:val="none" w:sz="0" w:space="0" w:color="auto"/>
      </w:divBdr>
    </w:div>
    <w:div w:id="932933813">
      <w:bodyDiv w:val="1"/>
      <w:marLeft w:val="0"/>
      <w:marRight w:val="0"/>
      <w:marTop w:val="0"/>
      <w:marBottom w:val="0"/>
      <w:divBdr>
        <w:top w:val="none" w:sz="0" w:space="0" w:color="auto"/>
        <w:left w:val="none" w:sz="0" w:space="0" w:color="auto"/>
        <w:bottom w:val="none" w:sz="0" w:space="0" w:color="auto"/>
        <w:right w:val="none" w:sz="0" w:space="0" w:color="auto"/>
      </w:divBdr>
    </w:div>
    <w:div w:id="947852766">
      <w:bodyDiv w:val="1"/>
      <w:marLeft w:val="0"/>
      <w:marRight w:val="0"/>
      <w:marTop w:val="0"/>
      <w:marBottom w:val="0"/>
      <w:divBdr>
        <w:top w:val="none" w:sz="0" w:space="0" w:color="auto"/>
        <w:left w:val="none" w:sz="0" w:space="0" w:color="auto"/>
        <w:bottom w:val="none" w:sz="0" w:space="0" w:color="auto"/>
        <w:right w:val="none" w:sz="0" w:space="0" w:color="auto"/>
      </w:divBdr>
    </w:div>
    <w:div w:id="965815939">
      <w:bodyDiv w:val="1"/>
      <w:marLeft w:val="0"/>
      <w:marRight w:val="0"/>
      <w:marTop w:val="0"/>
      <w:marBottom w:val="0"/>
      <w:divBdr>
        <w:top w:val="none" w:sz="0" w:space="0" w:color="auto"/>
        <w:left w:val="none" w:sz="0" w:space="0" w:color="auto"/>
        <w:bottom w:val="none" w:sz="0" w:space="0" w:color="auto"/>
        <w:right w:val="none" w:sz="0" w:space="0" w:color="auto"/>
      </w:divBdr>
    </w:div>
    <w:div w:id="969553226">
      <w:bodyDiv w:val="1"/>
      <w:marLeft w:val="0"/>
      <w:marRight w:val="0"/>
      <w:marTop w:val="0"/>
      <w:marBottom w:val="0"/>
      <w:divBdr>
        <w:top w:val="none" w:sz="0" w:space="0" w:color="auto"/>
        <w:left w:val="none" w:sz="0" w:space="0" w:color="auto"/>
        <w:bottom w:val="none" w:sz="0" w:space="0" w:color="auto"/>
        <w:right w:val="none" w:sz="0" w:space="0" w:color="auto"/>
      </w:divBdr>
    </w:div>
    <w:div w:id="975993128">
      <w:bodyDiv w:val="1"/>
      <w:marLeft w:val="0"/>
      <w:marRight w:val="0"/>
      <w:marTop w:val="0"/>
      <w:marBottom w:val="0"/>
      <w:divBdr>
        <w:top w:val="none" w:sz="0" w:space="0" w:color="auto"/>
        <w:left w:val="none" w:sz="0" w:space="0" w:color="auto"/>
        <w:bottom w:val="none" w:sz="0" w:space="0" w:color="auto"/>
        <w:right w:val="none" w:sz="0" w:space="0" w:color="auto"/>
      </w:divBdr>
    </w:div>
    <w:div w:id="990914124">
      <w:bodyDiv w:val="1"/>
      <w:marLeft w:val="0"/>
      <w:marRight w:val="0"/>
      <w:marTop w:val="0"/>
      <w:marBottom w:val="0"/>
      <w:divBdr>
        <w:top w:val="none" w:sz="0" w:space="0" w:color="auto"/>
        <w:left w:val="none" w:sz="0" w:space="0" w:color="auto"/>
        <w:bottom w:val="none" w:sz="0" w:space="0" w:color="auto"/>
        <w:right w:val="none" w:sz="0" w:space="0" w:color="auto"/>
      </w:divBdr>
    </w:div>
    <w:div w:id="1005398544">
      <w:bodyDiv w:val="1"/>
      <w:marLeft w:val="0"/>
      <w:marRight w:val="0"/>
      <w:marTop w:val="0"/>
      <w:marBottom w:val="0"/>
      <w:divBdr>
        <w:top w:val="none" w:sz="0" w:space="0" w:color="auto"/>
        <w:left w:val="none" w:sz="0" w:space="0" w:color="auto"/>
        <w:bottom w:val="none" w:sz="0" w:space="0" w:color="auto"/>
        <w:right w:val="none" w:sz="0" w:space="0" w:color="auto"/>
      </w:divBdr>
    </w:div>
    <w:div w:id="1019240029">
      <w:bodyDiv w:val="1"/>
      <w:marLeft w:val="0"/>
      <w:marRight w:val="0"/>
      <w:marTop w:val="0"/>
      <w:marBottom w:val="0"/>
      <w:divBdr>
        <w:top w:val="none" w:sz="0" w:space="0" w:color="auto"/>
        <w:left w:val="none" w:sz="0" w:space="0" w:color="auto"/>
        <w:bottom w:val="none" w:sz="0" w:space="0" w:color="auto"/>
        <w:right w:val="none" w:sz="0" w:space="0" w:color="auto"/>
      </w:divBdr>
    </w:div>
    <w:div w:id="1028530529">
      <w:bodyDiv w:val="1"/>
      <w:marLeft w:val="0"/>
      <w:marRight w:val="0"/>
      <w:marTop w:val="0"/>
      <w:marBottom w:val="0"/>
      <w:divBdr>
        <w:top w:val="none" w:sz="0" w:space="0" w:color="auto"/>
        <w:left w:val="none" w:sz="0" w:space="0" w:color="auto"/>
        <w:bottom w:val="none" w:sz="0" w:space="0" w:color="auto"/>
        <w:right w:val="none" w:sz="0" w:space="0" w:color="auto"/>
      </w:divBdr>
    </w:div>
    <w:div w:id="1032148274">
      <w:bodyDiv w:val="1"/>
      <w:marLeft w:val="0"/>
      <w:marRight w:val="0"/>
      <w:marTop w:val="0"/>
      <w:marBottom w:val="0"/>
      <w:divBdr>
        <w:top w:val="none" w:sz="0" w:space="0" w:color="auto"/>
        <w:left w:val="none" w:sz="0" w:space="0" w:color="auto"/>
        <w:bottom w:val="none" w:sz="0" w:space="0" w:color="auto"/>
        <w:right w:val="none" w:sz="0" w:space="0" w:color="auto"/>
      </w:divBdr>
    </w:div>
    <w:div w:id="1038553858">
      <w:bodyDiv w:val="1"/>
      <w:marLeft w:val="0"/>
      <w:marRight w:val="0"/>
      <w:marTop w:val="0"/>
      <w:marBottom w:val="0"/>
      <w:divBdr>
        <w:top w:val="none" w:sz="0" w:space="0" w:color="auto"/>
        <w:left w:val="none" w:sz="0" w:space="0" w:color="auto"/>
        <w:bottom w:val="none" w:sz="0" w:space="0" w:color="auto"/>
        <w:right w:val="none" w:sz="0" w:space="0" w:color="auto"/>
      </w:divBdr>
    </w:div>
    <w:div w:id="1080448172">
      <w:bodyDiv w:val="1"/>
      <w:marLeft w:val="0"/>
      <w:marRight w:val="0"/>
      <w:marTop w:val="0"/>
      <w:marBottom w:val="0"/>
      <w:divBdr>
        <w:top w:val="none" w:sz="0" w:space="0" w:color="auto"/>
        <w:left w:val="none" w:sz="0" w:space="0" w:color="auto"/>
        <w:bottom w:val="none" w:sz="0" w:space="0" w:color="auto"/>
        <w:right w:val="none" w:sz="0" w:space="0" w:color="auto"/>
      </w:divBdr>
    </w:div>
    <w:div w:id="1089274108">
      <w:bodyDiv w:val="1"/>
      <w:marLeft w:val="0"/>
      <w:marRight w:val="0"/>
      <w:marTop w:val="0"/>
      <w:marBottom w:val="0"/>
      <w:divBdr>
        <w:top w:val="none" w:sz="0" w:space="0" w:color="auto"/>
        <w:left w:val="none" w:sz="0" w:space="0" w:color="auto"/>
        <w:bottom w:val="none" w:sz="0" w:space="0" w:color="auto"/>
        <w:right w:val="none" w:sz="0" w:space="0" w:color="auto"/>
      </w:divBdr>
    </w:div>
    <w:div w:id="1115251629">
      <w:bodyDiv w:val="1"/>
      <w:marLeft w:val="0"/>
      <w:marRight w:val="0"/>
      <w:marTop w:val="0"/>
      <w:marBottom w:val="0"/>
      <w:divBdr>
        <w:top w:val="none" w:sz="0" w:space="0" w:color="auto"/>
        <w:left w:val="none" w:sz="0" w:space="0" w:color="auto"/>
        <w:bottom w:val="none" w:sz="0" w:space="0" w:color="auto"/>
        <w:right w:val="none" w:sz="0" w:space="0" w:color="auto"/>
      </w:divBdr>
    </w:div>
    <w:div w:id="1174220215">
      <w:bodyDiv w:val="1"/>
      <w:marLeft w:val="0"/>
      <w:marRight w:val="0"/>
      <w:marTop w:val="0"/>
      <w:marBottom w:val="0"/>
      <w:divBdr>
        <w:top w:val="none" w:sz="0" w:space="0" w:color="auto"/>
        <w:left w:val="none" w:sz="0" w:space="0" w:color="auto"/>
        <w:bottom w:val="none" w:sz="0" w:space="0" w:color="auto"/>
        <w:right w:val="none" w:sz="0" w:space="0" w:color="auto"/>
      </w:divBdr>
    </w:div>
    <w:div w:id="1181048038">
      <w:bodyDiv w:val="1"/>
      <w:marLeft w:val="0"/>
      <w:marRight w:val="0"/>
      <w:marTop w:val="0"/>
      <w:marBottom w:val="0"/>
      <w:divBdr>
        <w:top w:val="none" w:sz="0" w:space="0" w:color="auto"/>
        <w:left w:val="none" w:sz="0" w:space="0" w:color="auto"/>
        <w:bottom w:val="none" w:sz="0" w:space="0" w:color="auto"/>
        <w:right w:val="none" w:sz="0" w:space="0" w:color="auto"/>
      </w:divBdr>
    </w:div>
    <w:div w:id="1183789670">
      <w:bodyDiv w:val="1"/>
      <w:marLeft w:val="0"/>
      <w:marRight w:val="0"/>
      <w:marTop w:val="0"/>
      <w:marBottom w:val="0"/>
      <w:divBdr>
        <w:top w:val="none" w:sz="0" w:space="0" w:color="auto"/>
        <w:left w:val="none" w:sz="0" w:space="0" w:color="auto"/>
        <w:bottom w:val="none" w:sz="0" w:space="0" w:color="auto"/>
        <w:right w:val="none" w:sz="0" w:space="0" w:color="auto"/>
      </w:divBdr>
    </w:div>
    <w:div w:id="1188643522">
      <w:bodyDiv w:val="1"/>
      <w:marLeft w:val="0"/>
      <w:marRight w:val="0"/>
      <w:marTop w:val="0"/>
      <w:marBottom w:val="0"/>
      <w:divBdr>
        <w:top w:val="none" w:sz="0" w:space="0" w:color="auto"/>
        <w:left w:val="none" w:sz="0" w:space="0" w:color="auto"/>
        <w:bottom w:val="none" w:sz="0" w:space="0" w:color="auto"/>
        <w:right w:val="none" w:sz="0" w:space="0" w:color="auto"/>
      </w:divBdr>
    </w:div>
    <w:div w:id="1192962774">
      <w:bodyDiv w:val="1"/>
      <w:marLeft w:val="0"/>
      <w:marRight w:val="0"/>
      <w:marTop w:val="0"/>
      <w:marBottom w:val="0"/>
      <w:divBdr>
        <w:top w:val="none" w:sz="0" w:space="0" w:color="auto"/>
        <w:left w:val="none" w:sz="0" w:space="0" w:color="auto"/>
        <w:bottom w:val="none" w:sz="0" w:space="0" w:color="auto"/>
        <w:right w:val="none" w:sz="0" w:space="0" w:color="auto"/>
      </w:divBdr>
    </w:div>
    <w:div w:id="1208834229">
      <w:bodyDiv w:val="1"/>
      <w:marLeft w:val="0"/>
      <w:marRight w:val="0"/>
      <w:marTop w:val="0"/>
      <w:marBottom w:val="0"/>
      <w:divBdr>
        <w:top w:val="none" w:sz="0" w:space="0" w:color="auto"/>
        <w:left w:val="none" w:sz="0" w:space="0" w:color="auto"/>
        <w:bottom w:val="none" w:sz="0" w:space="0" w:color="auto"/>
        <w:right w:val="none" w:sz="0" w:space="0" w:color="auto"/>
      </w:divBdr>
    </w:div>
    <w:div w:id="1214973900">
      <w:bodyDiv w:val="1"/>
      <w:marLeft w:val="0"/>
      <w:marRight w:val="0"/>
      <w:marTop w:val="0"/>
      <w:marBottom w:val="0"/>
      <w:divBdr>
        <w:top w:val="none" w:sz="0" w:space="0" w:color="auto"/>
        <w:left w:val="none" w:sz="0" w:space="0" w:color="auto"/>
        <w:bottom w:val="none" w:sz="0" w:space="0" w:color="auto"/>
        <w:right w:val="none" w:sz="0" w:space="0" w:color="auto"/>
      </w:divBdr>
    </w:div>
    <w:div w:id="1256406125">
      <w:bodyDiv w:val="1"/>
      <w:marLeft w:val="0"/>
      <w:marRight w:val="0"/>
      <w:marTop w:val="0"/>
      <w:marBottom w:val="0"/>
      <w:divBdr>
        <w:top w:val="none" w:sz="0" w:space="0" w:color="auto"/>
        <w:left w:val="none" w:sz="0" w:space="0" w:color="auto"/>
        <w:bottom w:val="none" w:sz="0" w:space="0" w:color="auto"/>
        <w:right w:val="none" w:sz="0" w:space="0" w:color="auto"/>
      </w:divBdr>
    </w:div>
    <w:div w:id="1261449476">
      <w:bodyDiv w:val="1"/>
      <w:marLeft w:val="0"/>
      <w:marRight w:val="0"/>
      <w:marTop w:val="0"/>
      <w:marBottom w:val="0"/>
      <w:divBdr>
        <w:top w:val="none" w:sz="0" w:space="0" w:color="auto"/>
        <w:left w:val="none" w:sz="0" w:space="0" w:color="auto"/>
        <w:bottom w:val="none" w:sz="0" w:space="0" w:color="auto"/>
        <w:right w:val="none" w:sz="0" w:space="0" w:color="auto"/>
      </w:divBdr>
    </w:div>
    <w:div w:id="1322076894">
      <w:bodyDiv w:val="1"/>
      <w:marLeft w:val="0"/>
      <w:marRight w:val="0"/>
      <w:marTop w:val="0"/>
      <w:marBottom w:val="0"/>
      <w:divBdr>
        <w:top w:val="none" w:sz="0" w:space="0" w:color="auto"/>
        <w:left w:val="none" w:sz="0" w:space="0" w:color="auto"/>
        <w:bottom w:val="none" w:sz="0" w:space="0" w:color="auto"/>
        <w:right w:val="none" w:sz="0" w:space="0" w:color="auto"/>
      </w:divBdr>
    </w:div>
    <w:div w:id="1367021009">
      <w:bodyDiv w:val="1"/>
      <w:marLeft w:val="0"/>
      <w:marRight w:val="0"/>
      <w:marTop w:val="0"/>
      <w:marBottom w:val="0"/>
      <w:divBdr>
        <w:top w:val="none" w:sz="0" w:space="0" w:color="auto"/>
        <w:left w:val="none" w:sz="0" w:space="0" w:color="auto"/>
        <w:bottom w:val="none" w:sz="0" w:space="0" w:color="auto"/>
        <w:right w:val="none" w:sz="0" w:space="0" w:color="auto"/>
      </w:divBdr>
    </w:div>
    <w:div w:id="1369800049">
      <w:bodyDiv w:val="1"/>
      <w:marLeft w:val="0"/>
      <w:marRight w:val="0"/>
      <w:marTop w:val="0"/>
      <w:marBottom w:val="0"/>
      <w:divBdr>
        <w:top w:val="none" w:sz="0" w:space="0" w:color="auto"/>
        <w:left w:val="none" w:sz="0" w:space="0" w:color="auto"/>
        <w:bottom w:val="none" w:sz="0" w:space="0" w:color="auto"/>
        <w:right w:val="none" w:sz="0" w:space="0" w:color="auto"/>
      </w:divBdr>
    </w:div>
    <w:div w:id="1430733143">
      <w:bodyDiv w:val="1"/>
      <w:marLeft w:val="0"/>
      <w:marRight w:val="0"/>
      <w:marTop w:val="0"/>
      <w:marBottom w:val="0"/>
      <w:divBdr>
        <w:top w:val="none" w:sz="0" w:space="0" w:color="auto"/>
        <w:left w:val="none" w:sz="0" w:space="0" w:color="auto"/>
        <w:bottom w:val="none" w:sz="0" w:space="0" w:color="auto"/>
        <w:right w:val="none" w:sz="0" w:space="0" w:color="auto"/>
      </w:divBdr>
    </w:div>
    <w:div w:id="1451246399">
      <w:bodyDiv w:val="1"/>
      <w:marLeft w:val="0"/>
      <w:marRight w:val="0"/>
      <w:marTop w:val="0"/>
      <w:marBottom w:val="0"/>
      <w:divBdr>
        <w:top w:val="none" w:sz="0" w:space="0" w:color="auto"/>
        <w:left w:val="none" w:sz="0" w:space="0" w:color="auto"/>
        <w:bottom w:val="none" w:sz="0" w:space="0" w:color="auto"/>
        <w:right w:val="none" w:sz="0" w:space="0" w:color="auto"/>
      </w:divBdr>
    </w:div>
    <w:div w:id="1469780917">
      <w:bodyDiv w:val="1"/>
      <w:marLeft w:val="0"/>
      <w:marRight w:val="0"/>
      <w:marTop w:val="0"/>
      <w:marBottom w:val="0"/>
      <w:divBdr>
        <w:top w:val="none" w:sz="0" w:space="0" w:color="auto"/>
        <w:left w:val="none" w:sz="0" w:space="0" w:color="auto"/>
        <w:bottom w:val="none" w:sz="0" w:space="0" w:color="auto"/>
        <w:right w:val="none" w:sz="0" w:space="0" w:color="auto"/>
      </w:divBdr>
    </w:div>
    <w:div w:id="1471745494">
      <w:bodyDiv w:val="1"/>
      <w:marLeft w:val="0"/>
      <w:marRight w:val="0"/>
      <w:marTop w:val="0"/>
      <w:marBottom w:val="0"/>
      <w:divBdr>
        <w:top w:val="none" w:sz="0" w:space="0" w:color="auto"/>
        <w:left w:val="none" w:sz="0" w:space="0" w:color="auto"/>
        <w:bottom w:val="none" w:sz="0" w:space="0" w:color="auto"/>
        <w:right w:val="none" w:sz="0" w:space="0" w:color="auto"/>
      </w:divBdr>
    </w:div>
    <w:div w:id="1476871481">
      <w:bodyDiv w:val="1"/>
      <w:marLeft w:val="0"/>
      <w:marRight w:val="0"/>
      <w:marTop w:val="0"/>
      <w:marBottom w:val="0"/>
      <w:divBdr>
        <w:top w:val="none" w:sz="0" w:space="0" w:color="auto"/>
        <w:left w:val="none" w:sz="0" w:space="0" w:color="auto"/>
        <w:bottom w:val="none" w:sz="0" w:space="0" w:color="auto"/>
        <w:right w:val="none" w:sz="0" w:space="0" w:color="auto"/>
      </w:divBdr>
    </w:div>
    <w:div w:id="1491555038">
      <w:bodyDiv w:val="1"/>
      <w:marLeft w:val="0"/>
      <w:marRight w:val="0"/>
      <w:marTop w:val="0"/>
      <w:marBottom w:val="0"/>
      <w:divBdr>
        <w:top w:val="none" w:sz="0" w:space="0" w:color="auto"/>
        <w:left w:val="none" w:sz="0" w:space="0" w:color="auto"/>
        <w:bottom w:val="none" w:sz="0" w:space="0" w:color="auto"/>
        <w:right w:val="none" w:sz="0" w:space="0" w:color="auto"/>
      </w:divBdr>
    </w:div>
    <w:div w:id="1523515699">
      <w:bodyDiv w:val="1"/>
      <w:marLeft w:val="0"/>
      <w:marRight w:val="0"/>
      <w:marTop w:val="0"/>
      <w:marBottom w:val="0"/>
      <w:divBdr>
        <w:top w:val="none" w:sz="0" w:space="0" w:color="auto"/>
        <w:left w:val="none" w:sz="0" w:space="0" w:color="auto"/>
        <w:bottom w:val="none" w:sz="0" w:space="0" w:color="auto"/>
        <w:right w:val="none" w:sz="0" w:space="0" w:color="auto"/>
      </w:divBdr>
    </w:div>
    <w:div w:id="1524593840">
      <w:bodyDiv w:val="1"/>
      <w:marLeft w:val="0"/>
      <w:marRight w:val="0"/>
      <w:marTop w:val="0"/>
      <w:marBottom w:val="0"/>
      <w:divBdr>
        <w:top w:val="none" w:sz="0" w:space="0" w:color="auto"/>
        <w:left w:val="none" w:sz="0" w:space="0" w:color="auto"/>
        <w:bottom w:val="none" w:sz="0" w:space="0" w:color="auto"/>
        <w:right w:val="none" w:sz="0" w:space="0" w:color="auto"/>
      </w:divBdr>
    </w:div>
    <w:div w:id="1545290381">
      <w:bodyDiv w:val="1"/>
      <w:marLeft w:val="0"/>
      <w:marRight w:val="0"/>
      <w:marTop w:val="0"/>
      <w:marBottom w:val="0"/>
      <w:divBdr>
        <w:top w:val="none" w:sz="0" w:space="0" w:color="auto"/>
        <w:left w:val="none" w:sz="0" w:space="0" w:color="auto"/>
        <w:bottom w:val="none" w:sz="0" w:space="0" w:color="auto"/>
        <w:right w:val="none" w:sz="0" w:space="0" w:color="auto"/>
      </w:divBdr>
    </w:div>
    <w:div w:id="1559592240">
      <w:bodyDiv w:val="1"/>
      <w:marLeft w:val="0"/>
      <w:marRight w:val="0"/>
      <w:marTop w:val="0"/>
      <w:marBottom w:val="0"/>
      <w:divBdr>
        <w:top w:val="none" w:sz="0" w:space="0" w:color="auto"/>
        <w:left w:val="none" w:sz="0" w:space="0" w:color="auto"/>
        <w:bottom w:val="none" w:sz="0" w:space="0" w:color="auto"/>
        <w:right w:val="none" w:sz="0" w:space="0" w:color="auto"/>
      </w:divBdr>
    </w:div>
    <w:div w:id="1586500701">
      <w:bodyDiv w:val="1"/>
      <w:marLeft w:val="0"/>
      <w:marRight w:val="0"/>
      <w:marTop w:val="0"/>
      <w:marBottom w:val="0"/>
      <w:divBdr>
        <w:top w:val="none" w:sz="0" w:space="0" w:color="auto"/>
        <w:left w:val="none" w:sz="0" w:space="0" w:color="auto"/>
        <w:bottom w:val="none" w:sz="0" w:space="0" w:color="auto"/>
        <w:right w:val="none" w:sz="0" w:space="0" w:color="auto"/>
      </w:divBdr>
    </w:div>
    <w:div w:id="1634677424">
      <w:bodyDiv w:val="1"/>
      <w:marLeft w:val="0"/>
      <w:marRight w:val="0"/>
      <w:marTop w:val="0"/>
      <w:marBottom w:val="0"/>
      <w:divBdr>
        <w:top w:val="none" w:sz="0" w:space="0" w:color="auto"/>
        <w:left w:val="none" w:sz="0" w:space="0" w:color="auto"/>
        <w:bottom w:val="none" w:sz="0" w:space="0" w:color="auto"/>
        <w:right w:val="none" w:sz="0" w:space="0" w:color="auto"/>
      </w:divBdr>
    </w:div>
    <w:div w:id="1663657239">
      <w:bodyDiv w:val="1"/>
      <w:marLeft w:val="0"/>
      <w:marRight w:val="0"/>
      <w:marTop w:val="0"/>
      <w:marBottom w:val="0"/>
      <w:divBdr>
        <w:top w:val="none" w:sz="0" w:space="0" w:color="auto"/>
        <w:left w:val="none" w:sz="0" w:space="0" w:color="auto"/>
        <w:bottom w:val="none" w:sz="0" w:space="0" w:color="auto"/>
        <w:right w:val="none" w:sz="0" w:space="0" w:color="auto"/>
      </w:divBdr>
    </w:div>
    <w:div w:id="1671179745">
      <w:bodyDiv w:val="1"/>
      <w:marLeft w:val="0"/>
      <w:marRight w:val="0"/>
      <w:marTop w:val="0"/>
      <w:marBottom w:val="0"/>
      <w:divBdr>
        <w:top w:val="none" w:sz="0" w:space="0" w:color="auto"/>
        <w:left w:val="none" w:sz="0" w:space="0" w:color="auto"/>
        <w:bottom w:val="none" w:sz="0" w:space="0" w:color="auto"/>
        <w:right w:val="none" w:sz="0" w:space="0" w:color="auto"/>
      </w:divBdr>
    </w:div>
    <w:div w:id="1679848154">
      <w:bodyDiv w:val="1"/>
      <w:marLeft w:val="0"/>
      <w:marRight w:val="0"/>
      <w:marTop w:val="0"/>
      <w:marBottom w:val="0"/>
      <w:divBdr>
        <w:top w:val="none" w:sz="0" w:space="0" w:color="auto"/>
        <w:left w:val="none" w:sz="0" w:space="0" w:color="auto"/>
        <w:bottom w:val="none" w:sz="0" w:space="0" w:color="auto"/>
        <w:right w:val="none" w:sz="0" w:space="0" w:color="auto"/>
      </w:divBdr>
    </w:div>
    <w:div w:id="1691370227">
      <w:bodyDiv w:val="1"/>
      <w:marLeft w:val="0"/>
      <w:marRight w:val="0"/>
      <w:marTop w:val="0"/>
      <w:marBottom w:val="0"/>
      <w:divBdr>
        <w:top w:val="none" w:sz="0" w:space="0" w:color="auto"/>
        <w:left w:val="none" w:sz="0" w:space="0" w:color="auto"/>
        <w:bottom w:val="none" w:sz="0" w:space="0" w:color="auto"/>
        <w:right w:val="none" w:sz="0" w:space="0" w:color="auto"/>
      </w:divBdr>
    </w:div>
    <w:div w:id="1700156890">
      <w:bodyDiv w:val="1"/>
      <w:marLeft w:val="0"/>
      <w:marRight w:val="0"/>
      <w:marTop w:val="0"/>
      <w:marBottom w:val="0"/>
      <w:divBdr>
        <w:top w:val="none" w:sz="0" w:space="0" w:color="auto"/>
        <w:left w:val="none" w:sz="0" w:space="0" w:color="auto"/>
        <w:bottom w:val="none" w:sz="0" w:space="0" w:color="auto"/>
        <w:right w:val="none" w:sz="0" w:space="0" w:color="auto"/>
      </w:divBdr>
    </w:div>
    <w:div w:id="1713386329">
      <w:bodyDiv w:val="1"/>
      <w:marLeft w:val="0"/>
      <w:marRight w:val="0"/>
      <w:marTop w:val="0"/>
      <w:marBottom w:val="0"/>
      <w:divBdr>
        <w:top w:val="none" w:sz="0" w:space="0" w:color="auto"/>
        <w:left w:val="none" w:sz="0" w:space="0" w:color="auto"/>
        <w:bottom w:val="none" w:sz="0" w:space="0" w:color="auto"/>
        <w:right w:val="none" w:sz="0" w:space="0" w:color="auto"/>
      </w:divBdr>
    </w:div>
    <w:div w:id="1713387034">
      <w:bodyDiv w:val="1"/>
      <w:marLeft w:val="0"/>
      <w:marRight w:val="0"/>
      <w:marTop w:val="0"/>
      <w:marBottom w:val="0"/>
      <w:divBdr>
        <w:top w:val="none" w:sz="0" w:space="0" w:color="auto"/>
        <w:left w:val="none" w:sz="0" w:space="0" w:color="auto"/>
        <w:bottom w:val="none" w:sz="0" w:space="0" w:color="auto"/>
        <w:right w:val="none" w:sz="0" w:space="0" w:color="auto"/>
      </w:divBdr>
    </w:div>
    <w:div w:id="1730835979">
      <w:bodyDiv w:val="1"/>
      <w:marLeft w:val="0"/>
      <w:marRight w:val="0"/>
      <w:marTop w:val="0"/>
      <w:marBottom w:val="0"/>
      <w:divBdr>
        <w:top w:val="none" w:sz="0" w:space="0" w:color="auto"/>
        <w:left w:val="none" w:sz="0" w:space="0" w:color="auto"/>
        <w:bottom w:val="none" w:sz="0" w:space="0" w:color="auto"/>
        <w:right w:val="none" w:sz="0" w:space="0" w:color="auto"/>
      </w:divBdr>
    </w:div>
    <w:div w:id="1763186752">
      <w:bodyDiv w:val="1"/>
      <w:marLeft w:val="0"/>
      <w:marRight w:val="0"/>
      <w:marTop w:val="0"/>
      <w:marBottom w:val="0"/>
      <w:divBdr>
        <w:top w:val="none" w:sz="0" w:space="0" w:color="auto"/>
        <w:left w:val="none" w:sz="0" w:space="0" w:color="auto"/>
        <w:bottom w:val="none" w:sz="0" w:space="0" w:color="auto"/>
        <w:right w:val="none" w:sz="0" w:space="0" w:color="auto"/>
      </w:divBdr>
    </w:div>
    <w:div w:id="1767269050">
      <w:bodyDiv w:val="1"/>
      <w:marLeft w:val="0"/>
      <w:marRight w:val="0"/>
      <w:marTop w:val="0"/>
      <w:marBottom w:val="0"/>
      <w:divBdr>
        <w:top w:val="none" w:sz="0" w:space="0" w:color="auto"/>
        <w:left w:val="none" w:sz="0" w:space="0" w:color="auto"/>
        <w:bottom w:val="none" w:sz="0" w:space="0" w:color="auto"/>
        <w:right w:val="none" w:sz="0" w:space="0" w:color="auto"/>
      </w:divBdr>
    </w:div>
    <w:div w:id="1783645664">
      <w:bodyDiv w:val="1"/>
      <w:marLeft w:val="0"/>
      <w:marRight w:val="0"/>
      <w:marTop w:val="0"/>
      <w:marBottom w:val="0"/>
      <w:divBdr>
        <w:top w:val="none" w:sz="0" w:space="0" w:color="auto"/>
        <w:left w:val="none" w:sz="0" w:space="0" w:color="auto"/>
        <w:bottom w:val="none" w:sz="0" w:space="0" w:color="auto"/>
        <w:right w:val="none" w:sz="0" w:space="0" w:color="auto"/>
      </w:divBdr>
    </w:div>
    <w:div w:id="1784034989">
      <w:bodyDiv w:val="1"/>
      <w:marLeft w:val="0"/>
      <w:marRight w:val="0"/>
      <w:marTop w:val="0"/>
      <w:marBottom w:val="0"/>
      <w:divBdr>
        <w:top w:val="none" w:sz="0" w:space="0" w:color="auto"/>
        <w:left w:val="none" w:sz="0" w:space="0" w:color="auto"/>
        <w:bottom w:val="none" w:sz="0" w:space="0" w:color="auto"/>
        <w:right w:val="none" w:sz="0" w:space="0" w:color="auto"/>
      </w:divBdr>
    </w:div>
    <w:div w:id="1835143962">
      <w:bodyDiv w:val="1"/>
      <w:marLeft w:val="0"/>
      <w:marRight w:val="0"/>
      <w:marTop w:val="0"/>
      <w:marBottom w:val="0"/>
      <w:divBdr>
        <w:top w:val="none" w:sz="0" w:space="0" w:color="auto"/>
        <w:left w:val="none" w:sz="0" w:space="0" w:color="auto"/>
        <w:bottom w:val="none" w:sz="0" w:space="0" w:color="auto"/>
        <w:right w:val="none" w:sz="0" w:space="0" w:color="auto"/>
      </w:divBdr>
    </w:div>
    <w:div w:id="1844124400">
      <w:bodyDiv w:val="1"/>
      <w:marLeft w:val="0"/>
      <w:marRight w:val="0"/>
      <w:marTop w:val="0"/>
      <w:marBottom w:val="0"/>
      <w:divBdr>
        <w:top w:val="none" w:sz="0" w:space="0" w:color="auto"/>
        <w:left w:val="none" w:sz="0" w:space="0" w:color="auto"/>
        <w:bottom w:val="none" w:sz="0" w:space="0" w:color="auto"/>
        <w:right w:val="none" w:sz="0" w:space="0" w:color="auto"/>
      </w:divBdr>
    </w:div>
    <w:div w:id="1881282340">
      <w:bodyDiv w:val="1"/>
      <w:marLeft w:val="0"/>
      <w:marRight w:val="0"/>
      <w:marTop w:val="0"/>
      <w:marBottom w:val="0"/>
      <w:divBdr>
        <w:top w:val="none" w:sz="0" w:space="0" w:color="auto"/>
        <w:left w:val="none" w:sz="0" w:space="0" w:color="auto"/>
        <w:bottom w:val="none" w:sz="0" w:space="0" w:color="auto"/>
        <w:right w:val="none" w:sz="0" w:space="0" w:color="auto"/>
      </w:divBdr>
    </w:div>
    <w:div w:id="1883011579">
      <w:bodyDiv w:val="1"/>
      <w:marLeft w:val="0"/>
      <w:marRight w:val="0"/>
      <w:marTop w:val="0"/>
      <w:marBottom w:val="0"/>
      <w:divBdr>
        <w:top w:val="none" w:sz="0" w:space="0" w:color="auto"/>
        <w:left w:val="none" w:sz="0" w:space="0" w:color="auto"/>
        <w:bottom w:val="none" w:sz="0" w:space="0" w:color="auto"/>
        <w:right w:val="none" w:sz="0" w:space="0" w:color="auto"/>
      </w:divBdr>
    </w:div>
    <w:div w:id="1918200368">
      <w:bodyDiv w:val="1"/>
      <w:marLeft w:val="0"/>
      <w:marRight w:val="0"/>
      <w:marTop w:val="0"/>
      <w:marBottom w:val="0"/>
      <w:divBdr>
        <w:top w:val="none" w:sz="0" w:space="0" w:color="auto"/>
        <w:left w:val="none" w:sz="0" w:space="0" w:color="auto"/>
        <w:bottom w:val="none" w:sz="0" w:space="0" w:color="auto"/>
        <w:right w:val="none" w:sz="0" w:space="0" w:color="auto"/>
      </w:divBdr>
    </w:div>
    <w:div w:id="1933850019">
      <w:bodyDiv w:val="1"/>
      <w:marLeft w:val="0"/>
      <w:marRight w:val="0"/>
      <w:marTop w:val="0"/>
      <w:marBottom w:val="0"/>
      <w:divBdr>
        <w:top w:val="none" w:sz="0" w:space="0" w:color="auto"/>
        <w:left w:val="none" w:sz="0" w:space="0" w:color="auto"/>
        <w:bottom w:val="none" w:sz="0" w:space="0" w:color="auto"/>
        <w:right w:val="none" w:sz="0" w:space="0" w:color="auto"/>
      </w:divBdr>
    </w:div>
    <w:div w:id="1962877699">
      <w:bodyDiv w:val="1"/>
      <w:marLeft w:val="0"/>
      <w:marRight w:val="0"/>
      <w:marTop w:val="0"/>
      <w:marBottom w:val="0"/>
      <w:divBdr>
        <w:top w:val="none" w:sz="0" w:space="0" w:color="auto"/>
        <w:left w:val="none" w:sz="0" w:space="0" w:color="auto"/>
        <w:bottom w:val="none" w:sz="0" w:space="0" w:color="auto"/>
        <w:right w:val="none" w:sz="0" w:space="0" w:color="auto"/>
      </w:divBdr>
    </w:div>
    <w:div w:id="1979216724">
      <w:bodyDiv w:val="1"/>
      <w:marLeft w:val="0"/>
      <w:marRight w:val="0"/>
      <w:marTop w:val="0"/>
      <w:marBottom w:val="0"/>
      <w:divBdr>
        <w:top w:val="none" w:sz="0" w:space="0" w:color="auto"/>
        <w:left w:val="none" w:sz="0" w:space="0" w:color="auto"/>
        <w:bottom w:val="none" w:sz="0" w:space="0" w:color="auto"/>
        <w:right w:val="none" w:sz="0" w:space="0" w:color="auto"/>
      </w:divBdr>
    </w:div>
    <w:div w:id="2048138946">
      <w:bodyDiv w:val="1"/>
      <w:marLeft w:val="0"/>
      <w:marRight w:val="0"/>
      <w:marTop w:val="0"/>
      <w:marBottom w:val="0"/>
      <w:divBdr>
        <w:top w:val="none" w:sz="0" w:space="0" w:color="auto"/>
        <w:left w:val="none" w:sz="0" w:space="0" w:color="auto"/>
        <w:bottom w:val="none" w:sz="0" w:space="0" w:color="auto"/>
        <w:right w:val="none" w:sz="0" w:space="0" w:color="auto"/>
      </w:divBdr>
    </w:div>
    <w:div w:id="2060276880">
      <w:bodyDiv w:val="1"/>
      <w:marLeft w:val="0"/>
      <w:marRight w:val="0"/>
      <w:marTop w:val="0"/>
      <w:marBottom w:val="0"/>
      <w:divBdr>
        <w:top w:val="none" w:sz="0" w:space="0" w:color="auto"/>
        <w:left w:val="none" w:sz="0" w:space="0" w:color="auto"/>
        <w:bottom w:val="none" w:sz="0" w:space="0" w:color="auto"/>
        <w:right w:val="none" w:sz="0" w:space="0" w:color="auto"/>
      </w:divBdr>
    </w:div>
    <w:div w:id="2062359808">
      <w:bodyDiv w:val="1"/>
      <w:marLeft w:val="0"/>
      <w:marRight w:val="0"/>
      <w:marTop w:val="0"/>
      <w:marBottom w:val="0"/>
      <w:divBdr>
        <w:top w:val="none" w:sz="0" w:space="0" w:color="auto"/>
        <w:left w:val="none" w:sz="0" w:space="0" w:color="auto"/>
        <w:bottom w:val="none" w:sz="0" w:space="0" w:color="auto"/>
        <w:right w:val="none" w:sz="0" w:space="0" w:color="auto"/>
      </w:divBdr>
    </w:div>
    <w:div w:id="2102867458">
      <w:bodyDiv w:val="1"/>
      <w:marLeft w:val="0"/>
      <w:marRight w:val="0"/>
      <w:marTop w:val="0"/>
      <w:marBottom w:val="0"/>
      <w:divBdr>
        <w:top w:val="none" w:sz="0" w:space="0" w:color="auto"/>
        <w:left w:val="none" w:sz="0" w:space="0" w:color="auto"/>
        <w:bottom w:val="none" w:sz="0" w:space="0" w:color="auto"/>
        <w:right w:val="none" w:sz="0" w:space="0" w:color="auto"/>
      </w:divBdr>
    </w:div>
    <w:div w:id="2128311963">
      <w:bodyDiv w:val="1"/>
      <w:marLeft w:val="0"/>
      <w:marRight w:val="0"/>
      <w:marTop w:val="0"/>
      <w:marBottom w:val="0"/>
      <w:divBdr>
        <w:top w:val="none" w:sz="0" w:space="0" w:color="auto"/>
        <w:left w:val="none" w:sz="0" w:space="0" w:color="auto"/>
        <w:bottom w:val="none" w:sz="0" w:space="0" w:color="auto"/>
        <w:right w:val="none" w:sz="0" w:space="0" w:color="auto"/>
      </w:divBdr>
    </w:div>
    <w:div w:id="21401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ZPEAALP@tbs-sct.gc.ca"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5F68-D9BD-4A8C-BB41-17936CA8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5203</Words>
  <Characters>29660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2020-01-26T18:21:00Z</dcterms:created>
  <dcterms:modified xsi:type="dcterms:W3CDTF">2020-01-27T19:37:00Z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3261f4f0-d5f1-4e25-a127-fbcb4af72c8b</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