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C3E1A" w14:textId="6716034F" w:rsidR="00893CAE" w:rsidRPr="00893CAE" w:rsidRDefault="00893CAE" w:rsidP="00463E80">
      <w:pPr>
        <w:autoSpaceDE w:val="0"/>
        <w:autoSpaceDN w:val="0"/>
        <w:adjustRightInd w:val="0"/>
        <w:spacing w:before="720" w:after="720" w:line="288" w:lineRule="auto"/>
        <w:rPr>
          <w:rFonts w:ascii="Calibri" w:hAnsi="Calibri" w:cs="Arial"/>
          <w:b/>
          <w:color w:val="000000"/>
          <w:sz w:val="56"/>
          <w:szCs w:val="18"/>
        </w:rPr>
      </w:pPr>
      <w:bookmarkStart w:id="0" w:name="_Hlk35505777"/>
      <w:bookmarkStart w:id="1" w:name="_Hlk478714085"/>
      <w:r w:rsidRPr="00893CAE">
        <w:rPr>
          <w:rFonts w:ascii="Calibri" w:hAnsi="Calibri" w:cs="Arial"/>
          <w:b/>
          <w:color w:val="000000"/>
          <w:sz w:val="56"/>
          <w:szCs w:val="18"/>
        </w:rPr>
        <w:t>Fonctionnaires fédéraux en</w:t>
      </w:r>
      <w:r>
        <w:rPr>
          <w:rFonts w:ascii="Calibri" w:hAnsi="Calibri" w:cs="Arial"/>
          <w:b/>
          <w:color w:val="000000"/>
          <w:sz w:val="56"/>
          <w:szCs w:val="18"/>
        </w:rPr>
        <w:t xml:space="preserve"> situation de handicap</w:t>
      </w:r>
      <w:r w:rsidR="003E6CBA">
        <w:rPr>
          <w:rFonts w:ascii="Calibri" w:hAnsi="Calibri" w:cs="Arial"/>
          <w:b/>
          <w:color w:val="000000"/>
          <w:sz w:val="56"/>
          <w:szCs w:val="18"/>
        </w:rPr>
        <w:t xml:space="preserve"> </w:t>
      </w:r>
      <w:r w:rsidRPr="00893CAE">
        <w:rPr>
          <w:rFonts w:ascii="Calibri" w:hAnsi="Calibri" w:cs="Arial"/>
          <w:b/>
          <w:color w:val="000000"/>
          <w:sz w:val="56"/>
          <w:szCs w:val="18"/>
        </w:rPr>
        <w:t xml:space="preserve">: </w:t>
      </w:r>
      <w:r>
        <w:rPr>
          <w:rFonts w:ascii="Calibri" w:hAnsi="Calibri" w:cs="Arial"/>
          <w:b/>
          <w:color w:val="000000"/>
          <w:sz w:val="56"/>
          <w:szCs w:val="18"/>
        </w:rPr>
        <w:t>Enquête de suivi sur les mesures d’adaptation en milieu de travail</w:t>
      </w:r>
    </w:p>
    <w:p w14:paraId="7396635F" w14:textId="0D915C56" w:rsidR="00937118" w:rsidRPr="00937118" w:rsidRDefault="00893CAE" w:rsidP="00463E80">
      <w:pPr>
        <w:autoSpaceDE w:val="0"/>
        <w:autoSpaceDN w:val="0"/>
        <w:adjustRightInd w:val="0"/>
        <w:spacing w:before="1000" w:after="600" w:line="288" w:lineRule="auto"/>
        <w:rPr>
          <w:rFonts w:ascii="Calibri" w:hAnsi="Calibri" w:cs="Arial"/>
          <w:b/>
          <w:color w:val="000000"/>
          <w:sz w:val="44"/>
          <w:szCs w:val="12"/>
        </w:rPr>
      </w:pPr>
      <w:r w:rsidRPr="0044211D">
        <w:rPr>
          <w:rFonts w:ascii="Calibri" w:hAnsi="Calibri" w:cs="Arial"/>
          <w:b/>
          <w:noProof/>
          <w:color w:val="7030A0"/>
          <w:sz w:val="32"/>
          <w:szCs w:val="18"/>
          <w:lang w:val="en-CA" w:eastAsia="en-CA"/>
        </w:rPr>
        <mc:AlternateContent>
          <mc:Choice Requires="wps">
            <w:drawing>
              <wp:anchor distT="45720" distB="45720" distL="114300" distR="114300" simplePos="0" relativeHeight="251691008" behindDoc="0" locked="0" layoutInCell="1" allowOverlap="1" wp14:anchorId="5AF622CF" wp14:editId="4CC9304E">
                <wp:simplePos x="0" y="0"/>
                <wp:positionH relativeFrom="margin">
                  <wp:align>left</wp:align>
                </wp:positionH>
                <wp:positionV relativeFrom="paragraph">
                  <wp:posOffset>1085850</wp:posOffset>
                </wp:positionV>
                <wp:extent cx="6690995" cy="1404620"/>
                <wp:effectExtent l="0" t="0" r="14605"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995" cy="1404620"/>
                        </a:xfrm>
                        <a:prstGeom prst="rect">
                          <a:avLst/>
                        </a:prstGeom>
                        <a:solidFill>
                          <a:srgbClr val="FFFFFF"/>
                        </a:solidFill>
                        <a:ln w="9525">
                          <a:solidFill>
                            <a:srgbClr val="000000"/>
                          </a:solidFill>
                          <a:miter lim="800000"/>
                          <a:headEnd/>
                          <a:tailEnd/>
                        </a:ln>
                      </wps:spPr>
                      <wps:txbx>
                        <w:txbxContent>
                          <w:p w14:paraId="1EAAF2D6" w14:textId="5DE7C722" w:rsidR="009F58A4" w:rsidRPr="00C37E81" w:rsidRDefault="009F58A4" w:rsidP="00C37E81">
                            <w:pPr>
                              <w:spacing w:before="20"/>
                              <w:ind w:right="205"/>
                              <w:rPr>
                                <w:rFonts w:asciiTheme="minorHAnsi" w:hAnsiTheme="minorHAnsi"/>
                                <w:bCs/>
                                <w:szCs w:val="22"/>
                              </w:rPr>
                            </w:pPr>
                            <w:r w:rsidRPr="00C37E81">
                              <w:rPr>
                                <w:rFonts w:asciiTheme="minorHAnsi" w:hAnsiTheme="minorHAnsi"/>
                                <w:bCs/>
                                <w:szCs w:val="22"/>
                              </w:rPr>
                              <w:t xml:space="preserve">Le Bureau de l’accessibilité de la fonction publique s’est efforcé de faire en sorte que ce document soit accessible. Des supports de substitution existent ou peuvent être fournis sur demande. Pour demander un support de substitution ou donner votre avis sur l’accessibilité du présent document, veuillez envoyer un courriel à </w:t>
                            </w:r>
                            <w:hyperlink r:id="rId11" w:history="1">
                              <w:r w:rsidRPr="00C37E81">
                                <w:rPr>
                                  <w:rStyle w:val="Hyperlink"/>
                                  <w:rFonts w:asciiTheme="minorHAnsi" w:hAnsiTheme="minorHAnsi"/>
                                  <w:bCs/>
                                  <w:szCs w:val="22"/>
                                </w:rPr>
                                <w:t>accessibility.accessibilité@tbs-sct.gc.ca</w:t>
                              </w:r>
                            </w:hyperlink>
                            <w:r w:rsidRPr="00C37E81">
                              <w:rPr>
                                <w:rFonts w:asciiTheme="minorHAnsi" w:hAnsiTheme="minorHAnsi"/>
                                <w:bCs/>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type w14:anchorId="5AF622CF" id="_x0000_t202" coordsize="21600,21600" o:spt="202" path="m,l,21600r21600,l21600,xe">
                <v:stroke joinstyle="miter"/>
                <v:path gradientshapeok="t" o:connecttype="rect"/>
              </v:shapetype>
              <v:shape id="Text Box 2" o:spid="_x0000_s1026" type="#_x0000_t202" style="position:absolute;margin-left:0;margin-top:85.5pt;width:526.85pt;height:110.6pt;z-index:2516910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">
                <v:textbox style="mso-fit-shape-to-text:t">
                  <w:txbxContent>
                    <w:p w14:paraId="1EAAF2D6" w14:textId="5DE7C722" w:rsidR="009F58A4" w:rsidRPr="00C37E81" w:rsidRDefault="009F58A4" w:rsidP="00C37E81">
                      <w:pPr>
                        <w:spacing w:before="20"/>
                        <w:ind w:right="205"/>
                        <w:rPr>
                          <w:rFonts w:asciiTheme="minorHAnsi" w:hAnsiTheme="minorHAnsi"/>
                          <w:bCs/>
                          <w:szCs w:val="22"/>
                        </w:rPr>
                      </w:pPr>
                      <w:r w:rsidRPr="00C37E81">
                        <w:rPr>
                          <w:rFonts w:asciiTheme="minorHAnsi" w:hAnsiTheme="minorHAnsi"/>
                          <w:bCs/>
                          <w:szCs w:val="22"/>
                        </w:rPr>
                        <w:t xml:space="preserve">Le Bureau de l’accessibilité de la fonction publique s’est efforcé de faire en sorte que ce document soit accessible. Des supports de substitution existent ou peuvent être fournis sur demande. Pour demander un support de substitution ou donner votre avis sur l’accessibilité du présent document, veuillez envoyer un courriel à </w:t>
                      </w:r>
                      <w:hyperlink r:id="rId12" w:history="1">
                        <w:r w:rsidRPr="00C37E81">
                          <w:rPr>
                            <w:rStyle w:val="Hyperlink"/>
                            <w:rFonts w:asciiTheme="minorHAnsi" w:hAnsiTheme="minorHAnsi"/>
                            <w:bCs/>
                            <w:szCs w:val="22"/>
                          </w:rPr>
                          <w:t>accessibility.accessibilité@tbs-sct.gc.ca</w:t>
                        </w:r>
                      </w:hyperlink>
                      <w:r w:rsidRPr="00C37E81">
                        <w:rPr>
                          <w:rFonts w:asciiTheme="minorHAnsi" w:hAnsiTheme="minorHAnsi"/>
                          <w:bCs/>
                          <w:szCs w:val="22"/>
                        </w:rPr>
                        <w:t xml:space="preserve">. </w:t>
                      </w:r>
                    </w:p>
                  </w:txbxContent>
                </v:textbox>
                <w10:wrap type="square" anchorx="margin"/>
              </v:shape>
            </w:pict>
          </mc:Fallback>
        </mc:AlternateContent>
      </w:r>
      <w:r w:rsidRPr="00893CAE">
        <w:rPr>
          <w:rFonts w:ascii="Calibri" w:hAnsi="Calibri" w:cs="Arial"/>
          <w:b/>
          <w:color w:val="000000"/>
          <w:sz w:val="44"/>
          <w:szCs w:val="44"/>
        </w:rPr>
        <w:t>Rapport final sur l’enquête de suivi d’octobre</w:t>
      </w:r>
      <w:r w:rsidRPr="00893CAE">
        <w:rPr>
          <w:rFonts w:ascii="Calibri" w:hAnsi="Calibri" w:cs="Arial"/>
          <w:b/>
          <w:color w:val="000000"/>
          <w:sz w:val="44"/>
          <w:szCs w:val="12"/>
        </w:rPr>
        <w:t xml:space="preserve"> 2019</w:t>
      </w:r>
    </w:p>
    <w:p w14:paraId="75A2F840" w14:textId="4D4C29E5" w:rsidR="00463E80" w:rsidRPr="00463E80" w:rsidRDefault="00463E80" w:rsidP="00710B69">
      <w:pPr>
        <w:autoSpaceDE w:val="0"/>
        <w:autoSpaceDN w:val="0"/>
        <w:adjustRightInd w:val="0"/>
        <w:spacing w:before="720" w:line="280" w:lineRule="exact"/>
        <w:rPr>
          <w:rFonts w:ascii="Calibri" w:hAnsi="Calibri" w:cs="Calibri"/>
          <w:color w:val="000000"/>
          <w:szCs w:val="22"/>
        </w:rPr>
      </w:pPr>
      <w:bookmarkStart w:id="2" w:name="_Hlk38032503"/>
      <w:bookmarkEnd w:id="0"/>
      <w:bookmarkEnd w:id="1"/>
      <w:r w:rsidRPr="00463E80">
        <w:rPr>
          <w:rFonts w:ascii="Calibri" w:hAnsi="Calibri" w:cs="Calibri"/>
          <w:b/>
          <w:color w:val="000000"/>
          <w:szCs w:val="22"/>
        </w:rPr>
        <w:t>Nom du fournisseur :</w:t>
      </w:r>
      <w:r>
        <w:rPr>
          <w:rFonts w:ascii="Verdana" w:hAnsi="Verdana"/>
          <w:color w:val="000000"/>
          <w:sz w:val="27"/>
          <w:szCs w:val="27"/>
        </w:rPr>
        <w:t> </w:t>
      </w:r>
      <w:r w:rsidRPr="00463E80">
        <w:rPr>
          <w:rFonts w:ascii="Calibri" w:hAnsi="Calibri" w:cs="Calibri"/>
          <w:color w:val="000000"/>
          <w:szCs w:val="22"/>
        </w:rPr>
        <w:t xml:space="preserve">Environics </w:t>
      </w:r>
      <w:proofErr w:type="spellStart"/>
      <w:r w:rsidRPr="00463E80">
        <w:rPr>
          <w:rFonts w:ascii="Calibri" w:hAnsi="Calibri" w:cs="Calibri"/>
          <w:color w:val="000000"/>
          <w:szCs w:val="22"/>
        </w:rPr>
        <w:t>Research</w:t>
      </w:r>
      <w:proofErr w:type="spellEnd"/>
      <w:r w:rsidRPr="00463E80">
        <w:rPr>
          <w:rFonts w:ascii="Calibri" w:hAnsi="Calibri" w:cs="Calibri"/>
          <w:color w:val="000000"/>
          <w:szCs w:val="22"/>
        </w:rPr>
        <w:t xml:space="preserve"> Group</w:t>
      </w:r>
    </w:p>
    <w:p w14:paraId="081A9D66" w14:textId="401D9A84" w:rsidR="00463E80" w:rsidRPr="00463E80" w:rsidRDefault="00463E80" w:rsidP="00463E80">
      <w:pPr>
        <w:autoSpaceDE w:val="0"/>
        <w:autoSpaceDN w:val="0"/>
        <w:adjustRightInd w:val="0"/>
        <w:spacing w:line="280" w:lineRule="exact"/>
        <w:rPr>
          <w:rFonts w:ascii="Calibri" w:hAnsi="Calibri" w:cs="Calibri"/>
          <w:color w:val="000000"/>
          <w:szCs w:val="22"/>
        </w:rPr>
      </w:pPr>
      <w:r w:rsidRPr="00463E80">
        <w:rPr>
          <w:rFonts w:ascii="Calibri" w:hAnsi="Calibri" w:cs="Calibri"/>
          <w:b/>
          <w:bCs/>
          <w:color w:val="000000"/>
          <w:szCs w:val="22"/>
        </w:rPr>
        <w:t xml:space="preserve">Numéro du contrat : </w:t>
      </w:r>
      <w:r w:rsidRPr="00463E80">
        <w:rPr>
          <w:rFonts w:ascii="Calibri" w:hAnsi="Calibri" w:cs="Calibri"/>
          <w:color w:val="000000"/>
          <w:szCs w:val="22"/>
        </w:rPr>
        <w:t>24062-200341/001/CY</w:t>
      </w:r>
    </w:p>
    <w:p w14:paraId="00150622" w14:textId="52156AFD" w:rsidR="00463E80" w:rsidRPr="00463E80" w:rsidRDefault="00463E80" w:rsidP="00463E80">
      <w:pPr>
        <w:autoSpaceDE w:val="0"/>
        <w:autoSpaceDN w:val="0"/>
        <w:adjustRightInd w:val="0"/>
        <w:spacing w:line="280" w:lineRule="exact"/>
        <w:rPr>
          <w:rFonts w:ascii="Calibri" w:hAnsi="Calibri" w:cs="Calibri"/>
          <w:color w:val="000000"/>
          <w:szCs w:val="22"/>
        </w:rPr>
      </w:pPr>
      <w:r w:rsidRPr="00463E80">
        <w:rPr>
          <w:rFonts w:ascii="Calibri" w:hAnsi="Calibri" w:cs="Calibri"/>
          <w:b/>
          <w:bCs/>
          <w:color w:val="000000"/>
          <w:szCs w:val="22"/>
        </w:rPr>
        <w:t xml:space="preserve">Valeur du contrat : </w:t>
      </w:r>
      <w:r w:rsidRPr="00463E80">
        <w:rPr>
          <w:rFonts w:ascii="Calibri" w:hAnsi="Calibri" w:cs="Calibri"/>
          <w:color w:val="000000"/>
          <w:szCs w:val="22"/>
        </w:rPr>
        <w:t>74 836,62 $ (TVH incluse)</w:t>
      </w:r>
    </w:p>
    <w:p w14:paraId="4199030B" w14:textId="26C6D3AC" w:rsidR="00463E80" w:rsidRPr="00463E80" w:rsidRDefault="00463E80" w:rsidP="00463E80">
      <w:pPr>
        <w:autoSpaceDE w:val="0"/>
        <w:autoSpaceDN w:val="0"/>
        <w:adjustRightInd w:val="0"/>
        <w:spacing w:line="280" w:lineRule="exact"/>
        <w:rPr>
          <w:rFonts w:ascii="Calibri" w:hAnsi="Calibri" w:cs="Calibri"/>
          <w:b/>
          <w:bCs/>
          <w:color w:val="000000"/>
          <w:szCs w:val="22"/>
        </w:rPr>
      </w:pPr>
      <w:r w:rsidRPr="00463E80">
        <w:rPr>
          <w:rFonts w:ascii="Calibri" w:hAnsi="Calibri" w:cs="Calibri"/>
          <w:b/>
          <w:bCs/>
          <w:color w:val="000000"/>
          <w:szCs w:val="22"/>
        </w:rPr>
        <w:t xml:space="preserve">Date d’attribution : </w:t>
      </w:r>
      <w:r w:rsidRPr="00463E80">
        <w:rPr>
          <w:rFonts w:ascii="Calibri" w:hAnsi="Calibri" w:cs="Calibri"/>
          <w:color w:val="000000"/>
          <w:szCs w:val="22"/>
        </w:rPr>
        <w:t>2019-08-15</w:t>
      </w:r>
    </w:p>
    <w:p w14:paraId="26169BC9" w14:textId="35FD6A6A" w:rsidR="00463E80" w:rsidRPr="00463E80" w:rsidRDefault="00463E80" w:rsidP="00463E80">
      <w:pPr>
        <w:autoSpaceDE w:val="0"/>
        <w:autoSpaceDN w:val="0"/>
        <w:adjustRightInd w:val="0"/>
        <w:spacing w:line="280" w:lineRule="exact"/>
        <w:rPr>
          <w:rFonts w:ascii="Calibri" w:hAnsi="Calibri" w:cs="Calibri"/>
          <w:b/>
          <w:bCs/>
          <w:color w:val="000000"/>
          <w:szCs w:val="22"/>
        </w:rPr>
      </w:pPr>
      <w:r w:rsidRPr="00463E80">
        <w:rPr>
          <w:rFonts w:ascii="Calibri" w:hAnsi="Calibri" w:cs="Calibri"/>
          <w:b/>
          <w:bCs/>
          <w:color w:val="000000"/>
          <w:szCs w:val="22"/>
        </w:rPr>
        <w:t xml:space="preserve">Date de livraison : </w:t>
      </w:r>
      <w:r w:rsidRPr="00463E80">
        <w:rPr>
          <w:rFonts w:ascii="Calibri" w:hAnsi="Calibri" w:cs="Calibri"/>
          <w:color w:val="000000"/>
          <w:szCs w:val="22"/>
        </w:rPr>
        <w:t>2020-02-12</w:t>
      </w:r>
    </w:p>
    <w:p w14:paraId="4C632684" w14:textId="5A275884" w:rsidR="00463E80" w:rsidRPr="00463E80" w:rsidRDefault="00463E80" w:rsidP="00463E80">
      <w:pPr>
        <w:autoSpaceDE w:val="0"/>
        <w:autoSpaceDN w:val="0"/>
        <w:adjustRightInd w:val="0"/>
        <w:spacing w:line="280" w:lineRule="exact"/>
        <w:rPr>
          <w:rFonts w:ascii="Calibri" w:hAnsi="Calibri" w:cs="Calibri"/>
          <w:color w:val="000000"/>
          <w:szCs w:val="22"/>
        </w:rPr>
      </w:pPr>
      <w:r w:rsidRPr="00463E80">
        <w:rPr>
          <w:rFonts w:ascii="Calibri" w:hAnsi="Calibri" w:cs="Arial"/>
          <w:b/>
          <w:color w:val="000000"/>
          <w:szCs w:val="18"/>
        </w:rPr>
        <w:t xml:space="preserve">Numéro d’enregistrement : </w:t>
      </w:r>
      <w:r w:rsidRPr="00463E80">
        <w:rPr>
          <w:rFonts w:ascii="Calibri" w:hAnsi="Calibri" w:cs="Arial"/>
          <w:bCs/>
          <w:color w:val="000000"/>
          <w:szCs w:val="18"/>
        </w:rPr>
        <w:t>POR 043-19</w:t>
      </w:r>
    </w:p>
    <w:bookmarkEnd w:id="2"/>
    <w:p w14:paraId="3F2D9375" w14:textId="7225FB75" w:rsidR="0044211D" w:rsidRPr="008006FF" w:rsidRDefault="0044211D" w:rsidP="00FB422B">
      <w:pPr>
        <w:autoSpaceDE w:val="0"/>
        <w:autoSpaceDN w:val="0"/>
        <w:adjustRightInd w:val="0"/>
        <w:spacing w:before="480" w:after="120"/>
        <w:rPr>
          <w:rFonts w:ascii="Calibri" w:eastAsia="Arial Unicode MS" w:hAnsi="Calibri" w:cs="Arial"/>
          <w:color w:val="000000"/>
          <w:szCs w:val="22"/>
        </w:rPr>
      </w:pPr>
      <w:r>
        <w:rPr>
          <w:rFonts w:ascii="Calibri" w:hAnsi="Calibri"/>
          <w:color w:val="000000"/>
          <w:szCs w:val="22"/>
        </w:rPr>
        <w:t>© Sa Majesté la Reine du chef du Canada, représentée par le Secrétariat du Conseil du Trésor du Canada, 2020</w:t>
      </w:r>
    </w:p>
    <w:p w14:paraId="625E64E7" w14:textId="77777777" w:rsidR="0044211D" w:rsidRPr="008006FF" w:rsidRDefault="0044211D" w:rsidP="00FB422B">
      <w:pPr>
        <w:autoSpaceDE w:val="0"/>
        <w:autoSpaceDN w:val="0"/>
        <w:adjustRightInd w:val="0"/>
        <w:rPr>
          <w:rFonts w:ascii="Calibri" w:eastAsia="Arial Unicode MS" w:hAnsi="Calibri" w:cs="Arial"/>
          <w:color w:val="000000"/>
          <w:szCs w:val="22"/>
        </w:rPr>
      </w:pPr>
      <w:r>
        <w:rPr>
          <w:rFonts w:ascii="Calibri" w:hAnsi="Calibri"/>
          <w:b/>
          <w:bCs/>
          <w:color w:val="000000"/>
          <w:szCs w:val="22"/>
        </w:rPr>
        <w:t>Numéro de catalogue :</w:t>
      </w:r>
    </w:p>
    <w:p w14:paraId="5A51D08D" w14:textId="2EE986C1" w:rsidR="0044211D" w:rsidRPr="008006FF" w:rsidRDefault="007F1DCA" w:rsidP="00FB422B">
      <w:pPr>
        <w:autoSpaceDE w:val="0"/>
        <w:autoSpaceDN w:val="0"/>
        <w:adjustRightInd w:val="0"/>
        <w:rPr>
          <w:rFonts w:ascii="Calibri" w:eastAsia="Arial Unicode MS" w:hAnsi="Calibri" w:cs="Arial"/>
          <w:color w:val="000000"/>
          <w:szCs w:val="22"/>
        </w:rPr>
      </w:pPr>
      <w:r w:rsidRPr="007F1DCA">
        <w:rPr>
          <w:rFonts w:ascii="Calibri" w:hAnsi="Calibri"/>
          <w:color w:val="000000"/>
          <w:szCs w:val="22"/>
        </w:rPr>
        <w:t>BT39-49/2020F-PDF</w:t>
      </w:r>
    </w:p>
    <w:p w14:paraId="0FBA9AE0" w14:textId="77777777" w:rsidR="0044211D" w:rsidRPr="008006FF" w:rsidRDefault="0044211D" w:rsidP="00FB422B">
      <w:pPr>
        <w:autoSpaceDE w:val="0"/>
        <w:autoSpaceDN w:val="0"/>
        <w:adjustRightInd w:val="0"/>
        <w:rPr>
          <w:rFonts w:ascii="Calibri" w:eastAsia="Arial Unicode MS" w:hAnsi="Calibri" w:cs="Arial"/>
          <w:color w:val="000000"/>
          <w:szCs w:val="22"/>
        </w:rPr>
      </w:pPr>
      <w:r>
        <w:rPr>
          <w:rFonts w:ascii="Calibri" w:hAnsi="Calibri"/>
          <w:b/>
          <w:bCs/>
          <w:color w:val="000000"/>
          <w:szCs w:val="22"/>
        </w:rPr>
        <w:t>Numéro international normalisé du livre (ISBN) :</w:t>
      </w:r>
    </w:p>
    <w:p w14:paraId="04D43B33" w14:textId="14288440" w:rsidR="0044211D" w:rsidRPr="0066332E" w:rsidRDefault="007F1DCA" w:rsidP="00FB422B">
      <w:pPr>
        <w:autoSpaceDE w:val="0"/>
        <w:autoSpaceDN w:val="0"/>
        <w:adjustRightInd w:val="0"/>
        <w:spacing w:after="120"/>
        <w:rPr>
          <w:rFonts w:ascii="Calibri" w:eastAsia="Arial Unicode MS" w:hAnsi="Calibri" w:cs="Arial"/>
          <w:color w:val="000000"/>
          <w:szCs w:val="22"/>
          <w:lang w:val="en-CA"/>
        </w:rPr>
      </w:pPr>
      <w:r w:rsidRPr="0066332E">
        <w:rPr>
          <w:rFonts w:ascii="Calibri" w:hAnsi="Calibri"/>
          <w:color w:val="000000"/>
          <w:szCs w:val="22"/>
          <w:lang w:val="en-CA"/>
        </w:rPr>
        <w:t>978-0-660-34061-6</w:t>
      </w:r>
    </w:p>
    <w:p w14:paraId="1C9D57E9" w14:textId="137D2CCA" w:rsidR="0066332E" w:rsidRPr="0066332E" w:rsidRDefault="0066332E" w:rsidP="00710B69">
      <w:pPr>
        <w:autoSpaceDE w:val="0"/>
        <w:autoSpaceDN w:val="0"/>
        <w:adjustRightInd w:val="0"/>
        <w:spacing w:after="120"/>
        <w:rPr>
          <w:rFonts w:ascii="Calibri" w:hAnsi="Calibri"/>
          <w:b/>
          <w:color w:val="000000"/>
          <w:szCs w:val="18"/>
          <w:lang w:val="en-CA"/>
        </w:rPr>
      </w:pPr>
      <w:r w:rsidRPr="0066332E">
        <w:rPr>
          <w:rFonts w:asciiTheme="minorHAnsi" w:eastAsia="Calibri" w:hAnsiTheme="minorHAnsi"/>
          <w:lang w:val="en-CA"/>
        </w:rPr>
        <w:t xml:space="preserve">This publication is also available in English under the title: </w:t>
      </w:r>
      <w:r w:rsidRPr="0066332E">
        <w:rPr>
          <w:rFonts w:asciiTheme="minorHAnsi" w:hAnsiTheme="minorHAnsi"/>
          <w:b/>
          <w:bCs/>
          <w:color w:val="000000"/>
          <w:szCs w:val="18"/>
          <w:lang w:val="en-CA"/>
        </w:rPr>
        <w:t>Federal</w:t>
      </w:r>
      <w:r w:rsidRPr="0066332E">
        <w:rPr>
          <w:rFonts w:ascii="Calibri" w:hAnsi="Calibri"/>
          <w:b/>
          <w:bCs/>
          <w:color w:val="000000"/>
          <w:szCs w:val="18"/>
          <w:lang w:val="en-CA"/>
        </w:rPr>
        <w:t xml:space="preserve"> Public Servants with Disabilities: Follow Up Survey on Workplace Accommodations Final Report on the October 2019 Follow-Up Survey</w:t>
      </w:r>
    </w:p>
    <w:p w14:paraId="778C8DB1" w14:textId="2AB27E20" w:rsidR="0044211D" w:rsidRPr="008006FF" w:rsidRDefault="0044211D" w:rsidP="00710B69">
      <w:pPr>
        <w:autoSpaceDE w:val="0"/>
        <w:autoSpaceDN w:val="0"/>
        <w:adjustRightInd w:val="0"/>
        <w:rPr>
          <w:rFonts w:ascii="Calibri" w:hAnsi="Calibri" w:cs="Arial"/>
          <w:b/>
          <w:color w:val="000000"/>
          <w:szCs w:val="18"/>
        </w:rPr>
      </w:pPr>
      <w:r>
        <w:rPr>
          <w:rFonts w:ascii="Calibri" w:hAnsi="Calibri"/>
          <w:b/>
          <w:color w:val="000000"/>
          <w:szCs w:val="18"/>
        </w:rPr>
        <w:t>Publications connexes (numéro d</w:t>
      </w:r>
      <w:r w:rsidR="00F23A30">
        <w:rPr>
          <w:rFonts w:ascii="Calibri" w:hAnsi="Calibri"/>
          <w:b/>
          <w:color w:val="000000"/>
          <w:szCs w:val="18"/>
        </w:rPr>
        <w:t>’</w:t>
      </w:r>
      <w:r>
        <w:rPr>
          <w:rFonts w:ascii="Calibri" w:hAnsi="Calibri"/>
          <w:b/>
          <w:color w:val="000000"/>
          <w:szCs w:val="18"/>
        </w:rPr>
        <w:t>inscription : ROP 043-19) :</w:t>
      </w:r>
    </w:p>
    <w:p w14:paraId="6624C99E" w14:textId="0B47F5DB" w:rsidR="0044211D" w:rsidRPr="0066332E" w:rsidRDefault="0044211D" w:rsidP="00710B69">
      <w:pPr>
        <w:autoSpaceDE w:val="0"/>
        <w:autoSpaceDN w:val="0"/>
        <w:adjustRightInd w:val="0"/>
        <w:rPr>
          <w:rFonts w:asciiTheme="minorHAnsi" w:hAnsiTheme="minorHAnsi" w:cs="Arial"/>
          <w:b/>
          <w:color w:val="FF0000"/>
          <w:szCs w:val="18"/>
        </w:rPr>
      </w:pPr>
      <w:r w:rsidRPr="003936F1">
        <w:rPr>
          <w:rFonts w:ascii="Calibri" w:hAnsi="Calibri"/>
          <w:b/>
          <w:bCs/>
          <w:color w:val="000000"/>
          <w:szCs w:val="18"/>
        </w:rPr>
        <w:t>Numéro de catalogue</w:t>
      </w:r>
      <w:r w:rsidR="007F1DCA">
        <w:rPr>
          <w:rFonts w:ascii="Calibri" w:hAnsi="Calibri"/>
          <w:color w:val="000000"/>
          <w:szCs w:val="18"/>
        </w:rPr>
        <w:t xml:space="preserve"> : </w:t>
      </w:r>
      <w:r w:rsidR="007F1DCA" w:rsidRPr="007F1DCA">
        <w:rPr>
          <w:rFonts w:ascii="Calibri" w:hAnsi="Calibri"/>
          <w:color w:val="000000"/>
          <w:szCs w:val="18"/>
        </w:rPr>
        <w:t>BT39-49/</w:t>
      </w:r>
      <w:r w:rsidR="007F1DCA" w:rsidRPr="0066332E">
        <w:rPr>
          <w:rFonts w:asciiTheme="minorHAnsi" w:hAnsiTheme="minorHAnsi"/>
          <w:color w:val="000000"/>
          <w:szCs w:val="18"/>
        </w:rPr>
        <w:t>2020E-PDF</w:t>
      </w:r>
      <w:r w:rsidR="0066332E" w:rsidRPr="0066332E">
        <w:rPr>
          <w:rFonts w:asciiTheme="minorHAnsi" w:hAnsiTheme="minorHAnsi"/>
          <w:color w:val="000000"/>
          <w:szCs w:val="18"/>
        </w:rPr>
        <w:t xml:space="preserve"> </w:t>
      </w:r>
      <w:r w:rsidR="0066332E" w:rsidRPr="0066332E">
        <w:rPr>
          <w:rFonts w:asciiTheme="minorHAnsi" w:eastAsia="Calibri" w:hAnsiTheme="minorHAnsi"/>
        </w:rPr>
        <w:t>(Rapport final, anglais)</w:t>
      </w:r>
    </w:p>
    <w:p w14:paraId="079FE047" w14:textId="269B30F9" w:rsidR="0044211D" w:rsidRPr="007F1DCA" w:rsidRDefault="0044211D" w:rsidP="00710B69">
      <w:pPr>
        <w:autoSpaceDE w:val="0"/>
        <w:autoSpaceDN w:val="0"/>
        <w:adjustRightInd w:val="0"/>
        <w:rPr>
          <w:rFonts w:ascii="Calibri" w:hAnsi="Calibri" w:cs="Arial"/>
          <w:b/>
          <w:color w:val="7030A0"/>
          <w:sz w:val="32"/>
          <w:szCs w:val="18"/>
          <w:lang w:val="en-CA"/>
        </w:rPr>
      </w:pPr>
      <w:r w:rsidRPr="003936F1">
        <w:rPr>
          <w:rFonts w:ascii="Calibri" w:hAnsi="Calibri"/>
          <w:b/>
          <w:bCs/>
          <w:color w:val="000000"/>
          <w:szCs w:val="18"/>
          <w:lang w:val="en-CA"/>
        </w:rPr>
        <w:t>N</w:t>
      </w:r>
      <w:r w:rsidRPr="003936F1">
        <w:rPr>
          <w:rFonts w:ascii="Calibri" w:hAnsi="Calibri"/>
          <w:b/>
          <w:bCs/>
          <w:color w:val="000000"/>
          <w:szCs w:val="18"/>
          <w:vertAlign w:val="superscript"/>
          <w:lang w:val="en-CA"/>
        </w:rPr>
        <w:t>o</w:t>
      </w:r>
      <w:r w:rsidRPr="003936F1">
        <w:rPr>
          <w:rFonts w:ascii="Calibri" w:hAnsi="Calibri"/>
          <w:b/>
          <w:bCs/>
          <w:color w:val="000000"/>
          <w:szCs w:val="18"/>
          <w:lang w:val="en-CA"/>
        </w:rPr>
        <w:t xml:space="preserve"> </w:t>
      </w:r>
      <w:proofErr w:type="gramStart"/>
      <w:r w:rsidRPr="003936F1">
        <w:rPr>
          <w:rFonts w:ascii="Calibri" w:hAnsi="Calibri"/>
          <w:b/>
          <w:bCs/>
          <w:color w:val="000000"/>
          <w:szCs w:val="18"/>
          <w:lang w:val="en-CA"/>
        </w:rPr>
        <w:t>ISBN</w:t>
      </w:r>
      <w:r w:rsidR="007F1DCA" w:rsidRPr="003936F1">
        <w:rPr>
          <w:rFonts w:ascii="Calibri" w:hAnsi="Calibri"/>
          <w:b/>
          <w:bCs/>
          <w:color w:val="000000"/>
          <w:szCs w:val="18"/>
          <w:lang w:val="en-CA"/>
        </w:rPr>
        <w:t> :</w:t>
      </w:r>
      <w:proofErr w:type="gramEnd"/>
      <w:r w:rsidRPr="007F1DCA">
        <w:rPr>
          <w:rFonts w:ascii="Calibri" w:hAnsi="Calibri"/>
          <w:color w:val="000000"/>
          <w:szCs w:val="18"/>
          <w:lang w:val="en-CA"/>
        </w:rPr>
        <w:t xml:space="preserve"> </w:t>
      </w:r>
      <w:r w:rsidR="007F1DCA" w:rsidRPr="007F1DCA">
        <w:rPr>
          <w:rFonts w:ascii="Calibri" w:hAnsi="Calibri"/>
          <w:color w:val="000000"/>
          <w:szCs w:val="18"/>
          <w:lang w:val="en-CA"/>
        </w:rPr>
        <w:t xml:space="preserve">978-0-660-34060-9 </w:t>
      </w:r>
      <w:r w:rsidRPr="007F1DCA">
        <w:rPr>
          <w:lang w:val="en-CA"/>
        </w:rPr>
        <w:br w:type="page"/>
      </w:r>
    </w:p>
    <w:p w14:paraId="1B6BC13D" w14:textId="77777777" w:rsidR="0044211D" w:rsidRPr="008006FF" w:rsidRDefault="0044211D" w:rsidP="0044211D">
      <w:pPr>
        <w:spacing w:line="288" w:lineRule="auto"/>
        <w:rPr>
          <w:rFonts w:ascii="Calibri" w:hAnsi="Calibri" w:cs="Arial"/>
          <w:b/>
          <w:color w:val="7030A0"/>
          <w:sz w:val="32"/>
          <w:szCs w:val="18"/>
        </w:rPr>
      </w:pPr>
      <w:r>
        <w:rPr>
          <w:rFonts w:ascii="Calibri" w:hAnsi="Calibri"/>
          <w:b/>
          <w:color w:val="7030A0"/>
          <w:sz w:val="32"/>
          <w:szCs w:val="18"/>
        </w:rPr>
        <w:lastRenderedPageBreak/>
        <w:t>Table des matières</w:t>
      </w:r>
    </w:p>
    <w:p w14:paraId="0C8DB192" w14:textId="06158542" w:rsidR="004259E2" w:rsidRDefault="0044211D">
      <w:pPr>
        <w:pStyle w:val="TOC1"/>
        <w:rPr>
          <w:rFonts w:asciiTheme="minorHAnsi" w:eastAsiaTheme="minorEastAsia" w:hAnsiTheme="minorHAnsi" w:cstheme="minorBidi"/>
          <w:b w:val="0"/>
          <w:bCs w:val="0"/>
          <w:color w:val="auto"/>
          <w:lang w:val="en-CA" w:eastAsia="en-CA"/>
        </w:rPr>
      </w:pPr>
      <w:r w:rsidRPr="008006FF">
        <w:rPr>
          <w:b w:val="0"/>
          <w:bCs w:val="0"/>
          <w:highlight w:val="yellow"/>
        </w:rPr>
        <w:fldChar w:fldCharType="begin"/>
      </w:r>
      <w:r w:rsidRPr="008006FF">
        <w:rPr>
          <w:b w:val="0"/>
          <w:bCs w:val="0"/>
          <w:highlight w:val="yellow"/>
        </w:rPr>
        <w:instrText xml:space="preserve"> TOC \o "1-2" \h \z \u </w:instrText>
      </w:r>
      <w:r w:rsidRPr="008006FF">
        <w:rPr>
          <w:b w:val="0"/>
          <w:bCs w:val="0"/>
          <w:highlight w:val="yellow"/>
        </w:rPr>
        <w:fldChar w:fldCharType="separate"/>
      </w:r>
      <w:hyperlink w:anchor="_Toc36204301" w:history="1">
        <w:r w:rsidR="004259E2" w:rsidRPr="0003032B">
          <w:rPr>
            <w:rStyle w:val="Hyperlink"/>
          </w:rPr>
          <w:t>Résumé du rapport</w:t>
        </w:r>
        <w:r w:rsidR="004259E2">
          <w:rPr>
            <w:webHidden/>
          </w:rPr>
          <w:tab/>
        </w:r>
        <w:r w:rsidR="004259E2">
          <w:rPr>
            <w:webHidden/>
          </w:rPr>
          <w:fldChar w:fldCharType="begin"/>
        </w:r>
        <w:r w:rsidR="004259E2">
          <w:rPr>
            <w:webHidden/>
          </w:rPr>
          <w:instrText xml:space="preserve"> PAGEREF _Toc36204301 \h </w:instrText>
        </w:r>
        <w:r w:rsidR="004259E2">
          <w:rPr>
            <w:webHidden/>
          </w:rPr>
        </w:r>
        <w:r w:rsidR="004259E2">
          <w:rPr>
            <w:webHidden/>
          </w:rPr>
          <w:fldChar w:fldCharType="separate"/>
        </w:r>
        <w:r w:rsidR="00F6545D">
          <w:rPr>
            <w:webHidden/>
          </w:rPr>
          <w:t>4</w:t>
        </w:r>
        <w:r w:rsidR="004259E2">
          <w:rPr>
            <w:webHidden/>
          </w:rPr>
          <w:fldChar w:fldCharType="end"/>
        </w:r>
      </w:hyperlink>
    </w:p>
    <w:p w14:paraId="32E1E437" w14:textId="12A4554C" w:rsidR="004259E2" w:rsidRPr="004259E2" w:rsidRDefault="002A0F3F">
      <w:pPr>
        <w:pStyle w:val="TOC2"/>
        <w:rPr>
          <w:rFonts w:asciiTheme="minorHAnsi" w:eastAsiaTheme="minorEastAsia" w:hAnsiTheme="minorHAnsi" w:cstheme="minorBidi"/>
          <w:b w:val="0"/>
          <w:bCs w:val="0"/>
          <w:color w:val="auto"/>
          <w:sz w:val="22"/>
          <w:szCs w:val="22"/>
          <w:lang w:val="en-CA" w:eastAsia="en-CA"/>
        </w:rPr>
      </w:pPr>
      <w:hyperlink w:anchor="_Toc36204302" w:history="1">
        <w:r w:rsidR="004259E2" w:rsidRPr="004259E2">
          <w:rPr>
            <w:rStyle w:val="Hyperlink"/>
            <w:b w:val="0"/>
            <w:bCs w:val="0"/>
          </w:rPr>
          <w:t>Contexte et objectifs</w:t>
        </w:r>
        <w:r w:rsidR="004259E2" w:rsidRPr="004259E2">
          <w:rPr>
            <w:b w:val="0"/>
            <w:bCs w:val="0"/>
            <w:webHidden/>
          </w:rPr>
          <w:tab/>
        </w:r>
        <w:r w:rsidR="004259E2" w:rsidRPr="004259E2">
          <w:rPr>
            <w:b w:val="0"/>
            <w:bCs w:val="0"/>
            <w:webHidden/>
          </w:rPr>
          <w:fldChar w:fldCharType="begin"/>
        </w:r>
        <w:r w:rsidR="004259E2" w:rsidRPr="004259E2">
          <w:rPr>
            <w:b w:val="0"/>
            <w:bCs w:val="0"/>
            <w:webHidden/>
          </w:rPr>
          <w:instrText xml:space="preserve"> PAGEREF _Toc36204302 \h </w:instrText>
        </w:r>
        <w:r w:rsidR="004259E2" w:rsidRPr="004259E2">
          <w:rPr>
            <w:b w:val="0"/>
            <w:bCs w:val="0"/>
            <w:webHidden/>
          </w:rPr>
        </w:r>
        <w:r w:rsidR="004259E2" w:rsidRPr="004259E2">
          <w:rPr>
            <w:b w:val="0"/>
            <w:bCs w:val="0"/>
            <w:webHidden/>
          </w:rPr>
          <w:fldChar w:fldCharType="separate"/>
        </w:r>
        <w:r w:rsidR="00F6545D">
          <w:rPr>
            <w:b w:val="0"/>
            <w:bCs w:val="0"/>
            <w:webHidden/>
          </w:rPr>
          <w:t>4</w:t>
        </w:r>
        <w:r w:rsidR="004259E2" w:rsidRPr="004259E2">
          <w:rPr>
            <w:b w:val="0"/>
            <w:bCs w:val="0"/>
            <w:webHidden/>
          </w:rPr>
          <w:fldChar w:fldCharType="end"/>
        </w:r>
      </w:hyperlink>
    </w:p>
    <w:p w14:paraId="1EFCD1F9" w14:textId="6A636EBC" w:rsidR="004259E2" w:rsidRPr="004259E2" w:rsidRDefault="002A0F3F">
      <w:pPr>
        <w:pStyle w:val="TOC2"/>
        <w:rPr>
          <w:rFonts w:asciiTheme="minorHAnsi" w:eastAsiaTheme="minorEastAsia" w:hAnsiTheme="minorHAnsi" w:cstheme="minorBidi"/>
          <w:b w:val="0"/>
          <w:bCs w:val="0"/>
          <w:color w:val="auto"/>
          <w:sz w:val="22"/>
          <w:szCs w:val="22"/>
          <w:lang w:val="en-CA" w:eastAsia="en-CA"/>
        </w:rPr>
      </w:pPr>
      <w:hyperlink w:anchor="_Toc36204303" w:history="1">
        <w:r w:rsidR="004259E2" w:rsidRPr="004259E2">
          <w:rPr>
            <w:rStyle w:val="Hyperlink"/>
            <w:b w:val="0"/>
            <w:bCs w:val="0"/>
          </w:rPr>
          <w:t>Méthodologie</w:t>
        </w:r>
        <w:r w:rsidR="004259E2" w:rsidRPr="004259E2">
          <w:rPr>
            <w:b w:val="0"/>
            <w:bCs w:val="0"/>
            <w:webHidden/>
          </w:rPr>
          <w:tab/>
        </w:r>
        <w:r w:rsidR="004259E2" w:rsidRPr="004259E2">
          <w:rPr>
            <w:b w:val="0"/>
            <w:bCs w:val="0"/>
            <w:webHidden/>
          </w:rPr>
          <w:fldChar w:fldCharType="begin"/>
        </w:r>
        <w:r w:rsidR="004259E2" w:rsidRPr="004259E2">
          <w:rPr>
            <w:b w:val="0"/>
            <w:bCs w:val="0"/>
            <w:webHidden/>
          </w:rPr>
          <w:instrText xml:space="preserve"> PAGEREF _Toc36204303 \h </w:instrText>
        </w:r>
        <w:r w:rsidR="004259E2" w:rsidRPr="004259E2">
          <w:rPr>
            <w:b w:val="0"/>
            <w:bCs w:val="0"/>
            <w:webHidden/>
          </w:rPr>
        </w:r>
        <w:r w:rsidR="004259E2" w:rsidRPr="004259E2">
          <w:rPr>
            <w:b w:val="0"/>
            <w:bCs w:val="0"/>
            <w:webHidden/>
          </w:rPr>
          <w:fldChar w:fldCharType="separate"/>
        </w:r>
        <w:r w:rsidR="00F6545D">
          <w:rPr>
            <w:b w:val="0"/>
            <w:bCs w:val="0"/>
            <w:webHidden/>
          </w:rPr>
          <w:t>4</w:t>
        </w:r>
        <w:r w:rsidR="004259E2" w:rsidRPr="004259E2">
          <w:rPr>
            <w:b w:val="0"/>
            <w:bCs w:val="0"/>
            <w:webHidden/>
          </w:rPr>
          <w:fldChar w:fldCharType="end"/>
        </w:r>
      </w:hyperlink>
    </w:p>
    <w:p w14:paraId="640FF594" w14:textId="15E79111" w:rsidR="004259E2" w:rsidRPr="004259E2" w:rsidRDefault="002A0F3F">
      <w:pPr>
        <w:pStyle w:val="TOC2"/>
        <w:rPr>
          <w:rFonts w:asciiTheme="minorHAnsi" w:eastAsiaTheme="minorEastAsia" w:hAnsiTheme="minorHAnsi" w:cstheme="minorBidi"/>
          <w:b w:val="0"/>
          <w:bCs w:val="0"/>
          <w:color w:val="auto"/>
          <w:sz w:val="22"/>
          <w:szCs w:val="22"/>
          <w:lang w:val="en-CA" w:eastAsia="en-CA"/>
        </w:rPr>
      </w:pPr>
      <w:hyperlink w:anchor="_Toc36204304" w:history="1">
        <w:r w:rsidR="004259E2" w:rsidRPr="004259E2">
          <w:rPr>
            <w:rStyle w:val="Hyperlink"/>
            <w:b w:val="0"/>
            <w:bCs w:val="0"/>
          </w:rPr>
          <w:t>Valeur du contrat</w:t>
        </w:r>
        <w:r w:rsidR="004259E2" w:rsidRPr="004259E2">
          <w:rPr>
            <w:b w:val="0"/>
            <w:bCs w:val="0"/>
            <w:webHidden/>
          </w:rPr>
          <w:tab/>
        </w:r>
        <w:r w:rsidR="004259E2" w:rsidRPr="004259E2">
          <w:rPr>
            <w:b w:val="0"/>
            <w:bCs w:val="0"/>
            <w:webHidden/>
          </w:rPr>
          <w:fldChar w:fldCharType="begin"/>
        </w:r>
        <w:r w:rsidR="004259E2" w:rsidRPr="004259E2">
          <w:rPr>
            <w:b w:val="0"/>
            <w:bCs w:val="0"/>
            <w:webHidden/>
          </w:rPr>
          <w:instrText xml:space="preserve"> PAGEREF _Toc36204304 \h </w:instrText>
        </w:r>
        <w:r w:rsidR="004259E2" w:rsidRPr="004259E2">
          <w:rPr>
            <w:b w:val="0"/>
            <w:bCs w:val="0"/>
            <w:webHidden/>
          </w:rPr>
        </w:r>
        <w:r w:rsidR="004259E2" w:rsidRPr="004259E2">
          <w:rPr>
            <w:b w:val="0"/>
            <w:bCs w:val="0"/>
            <w:webHidden/>
          </w:rPr>
          <w:fldChar w:fldCharType="separate"/>
        </w:r>
        <w:r w:rsidR="00F6545D">
          <w:rPr>
            <w:b w:val="0"/>
            <w:bCs w:val="0"/>
            <w:webHidden/>
          </w:rPr>
          <w:t>5</w:t>
        </w:r>
        <w:r w:rsidR="004259E2" w:rsidRPr="004259E2">
          <w:rPr>
            <w:b w:val="0"/>
            <w:bCs w:val="0"/>
            <w:webHidden/>
          </w:rPr>
          <w:fldChar w:fldCharType="end"/>
        </w:r>
      </w:hyperlink>
    </w:p>
    <w:p w14:paraId="534D0A7A" w14:textId="0AEA7437" w:rsidR="004259E2" w:rsidRPr="004259E2" w:rsidRDefault="002A0F3F">
      <w:pPr>
        <w:pStyle w:val="TOC2"/>
        <w:rPr>
          <w:rFonts w:asciiTheme="minorHAnsi" w:eastAsiaTheme="minorEastAsia" w:hAnsiTheme="minorHAnsi" w:cstheme="minorBidi"/>
          <w:b w:val="0"/>
          <w:bCs w:val="0"/>
          <w:color w:val="auto"/>
          <w:sz w:val="22"/>
          <w:szCs w:val="22"/>
          <w:lang w:val="en-CA" w:eastAsia="en-CA"/>
        </w:rPr>
      </w:pPr>
      <w:hyperlink w:anchor="_Toc36204305" w:history="1">
        <w:r w:rsidR="004259E2" w:rsidRPr="004259E2">
          <w:rPr>
            <w:rStyle w:val="Hyperlink"/>
            <w:b w:val="0"/>
            <w:bCs w:val="0"/>
          </w:rPr>
          <w:t>Principales constatations et observations</w:t>
        </w:r>
        <w:r w:rsidR="004259E2" w:rsidRPr="004259E2">
          <w:rPr>
            <w:b w:val="0"/>
            <w:bCs w:val="0"/>
            <w:webHidden/>
          </w:rPr>
          <w:tab/>
        </w:r>
        <w:r w:rsidR="004259E2" w:rsidRPr="004259E2">
          <w:rPr>
            <w:b w:val="0"/>
            <w:bCs w:val="0"/>
            <w:webHidden/>
          </w:rPr>
          <w:fldChar w:fldCharType="begin"/>
        </w:r>
        <w:r w:rsidR="004259E2" w:rsidRPr="004259E2">
          <w:rPr>
            <w:b w:val="0"/>
            <w:bCs w:val="0"/>
            <w:webHidden/>
          </w:rPr>
          <w:instrText xml:space="preserve"> PAGEREF _Toc36204305 \h </w:instrText>
        </w:r>
        <w:r w:rsidR="004259E2" w:rsidRPr="004259E2">
          <w:rPr>
            <w:b w:val="0"/>
            <w:bCs w:val="0"/>
            <w:webHidden/>
          </w:rPr>
        </w:r>
        <w:r w:rsidR="004259E2" w:rsidRPr="004259E2">
          <w:rPr>
            <w:b w:val="0"/>
            <w:bCs w:val="0"/>
            <w:webHidden/>
          </w:rPr>
          <w:fldChar w:fldCharType="separate"/>
        </w:r>
        <w:r w:rsidR="00F6545D">
          <w:rPr>
            <w:b w:val="0"/>
            <w:bCs w:val="0"/>
            <w:webHidden/>
          </w:rPr>
          <w:t>5</w:t>
        </w:r>
        <w:r w:rsidR="004259E2" w:rsidRPr="004259E2">
          <w:rPr>
            <w:b w:val="0"/>
            <w:bCs w:val="0"/>
            <w:webHidden/>
          </w:rPr>
          <w:fldChar w:fldCharType="end"/>
        </w:r>
      </w:hyperlink>
    </w:p>
    <w:p w14:paraId="4D97D0BF" w14:textId="428C82EF" w:rsidR="004259E2" w:rsidRPr="004259E2" w:rsidRDefault="002A0F3F">
      <w:pPr>
        <w:pStyle w:val="TOC2"/>
        <w:rPr>
          <w:rFonts w:asciiTheme="minorHAnsi" w:eastAsiaTheme="minorEastAsia" w:hAnsiTheme="minorHAnsi" w:cstheme="minorBidi"/>
          <w:b w:val="0"/>
          <w:bCs w:val="0"/>
          <w:color w:val="auto"/>
          <w:sz w:val="22"/>
          <w:szCs w:val="22"/>
          <w:lang w:val="en-CA" w:eastAsia="en-CA"/>
        </w:rPr>
      </w:pPr>
      <w:hyperlink w:anchor="_Toc36204306" w:history="1">
        <w:r w:rsidR="004259E2" w:rsidRPr="004259E2">
          <w:rPr>
            <w:rStyle w:val="Hyperlink"/>
            <w:b w:val="0"/>
            <w:bCs w:val="0"/>
          </w:rPr>
          <w:t>Déclaration de neutralité politique et coordonnées</w:t>
        </w:r>
        <w:r w:rsidR="004259E2" w:rsidRPr="004259E2">
          <w:rPr>
            <w:b w:val="0"/>
            <w:bCs w:val="0"/>
            <w:webHidden/>
          </w:rPr>
          <w:tab/>
        </w:r>
        <w:r w:rsidR="004259E2" w:rsidRPr="004259E2">
          <w:rPr>
            <w:b w:val="0"/>
            <w:bCs w:val="0"/>
            <w:webHidden/>
          </w:rPr>
          <w:fldChar w:fldCharType="begin"/>
        </w:r>
        <w:r w:rsidR="004259E2" w:rsidRPr="004259E2">
          <w:rPr>
            <w:b w:val="0"/>
            <w:bCs w:val="0"/>
            <w:webHidden/>
          </w:rPr>
          <w:instrText xml:space="preserve"> PAGEREF _Toc36204306 \h </w:instrText>
        </w:r>
        <w:r w:rsidR="004259E2" w:rsidRPr="004259E2">
          <w:rPr>
            <w:b w:val="0"/>
            <w:bCs w:val="0"/>
            <w:webHidden/>
          </w:rPr>
        </w:r>
        <w:r w:rsidR="004259E2" w:rsidRPr="004259E2">
          <w:rPr>
            <w:b w:val="0"/>
            <w:bCs w:val="0"/>
            <w:webHidden/>
          </w:rPr>
          <w:fldChar w:fldCharType="separate"/>
        </w:r>
        <w:r w:rsidR="00F6545D">
          <w:rPr>
            <w:b w:val="0"/>
            <w:bCs w:val="0"/>
            <w:webHidden/>
          </w:rPr>
          <w:t>9</w:t>
        </w:r>
        <w:r w:rsidR="004259E2" w:rsidRPr="004259E2">
          <w:rPr>
            <w:b w:val="0"/>
            <w:bCs w:val="0"/>
            <w:webHidden/>
          </w:rPr>
          <w:fldChar w:fldCharType="end"/>
        </w:r>
      </w:hyperlink>
    </w:p>
    <w:p w14:paraId="543014D7" w14:textId="31DA42B8" w:rsidR="004259E2" w:rsidRDefault="002A0F3F">
      <w:pPr>
        <w:pStyle w:val="TOC1"/>
        <w:rPr>
          <w:rFonts w:asciiTheme="minorHAnsi" w:eastAsiaTheme="minorEastAsia" w:hAnsiTheme="minorHAnsi" w:cstheme="minorBidi"/>
          <w:b w:val="0"/>
          <w:bCs w:val="0"/>
          <w:color w:val="auto"/>
          <w:lang w:val="en-CA" w:eastAsia="en-CA"/>
        </w:rPr>
      </w:pPr>
      <w:hyperlink w:anchor="_Toc36204307" w:history="1">
        <w:r w:rsidR="004259E2" w:rsidRPr="0003032B">
          <w:rPr>
            <w:rStyle w:val="Hyperlink"/>
          </w:rPr>
          <w:t>Introduction</w:t>
        </w:r>
        <w:r w:rsidR="004259E2">
          <w:rPr>
            <w:webHidden/>
          </w:rPr>
          <w:tab/>
        </w:r>
        <w:r w:rsidR="004259E2">
          <w:rPr>
            <w:webHidden/>
          </w:rPr>
          <w:fldChar w:fldCharType="begin"/>
        </w:r>
        <w:r w:rsidR="004259E2">
          <w:rPr>
            <w:webHidden/>
          </w:rPr>
          <w:instrText xml:space="preserve"> PAGEREF _Toc36204307 \h </w:instrText>
        </w:r>
        <w:r w:rsidR="004259E2">
          <w:rPr>
            <w:webHidden/>
          </w:rPr>
        </w:r>
        <w:r w:rsidR="004259E2">
          <w:rPr>
            <w:webHidden/>
          </w:rPr>
          <w:fldChar w:fldCharType="separate"/>
        </w:r>
        <w:r w:rsidR="00F6545D">
          <w:rPr>
            <w:webHidden/>
          </w:rPr>
          <w:t>10</w:t>
        </w:r>
        <w:r w:rsidR="004259E2">
          <w:rPr>
            <w:webHidden/>
          </w:rPr>
          <w:fldChar w:fldCharType="end"/>
        </w:r>
      </w:hyperlink>
    </w:p>
    <w:p w14:paraId="539C53B2" w14:textId="7EC50FEE" w:rsidR="004259E2" w:rsidRPr="004259E2" w:rsidRDefault="002A0F3F">
      <w:pPr>
        <w:pStyle w:val="TOC2"/>
        <w:rPr>
          <w:rFonts w:asciiTheme="minorHAnsi" w:eastAsiaTheme="minorEastAsia" w:hAnsiTheme="minorHAnsi" w:cstheme="minorBidi"/>
          <w:b w:val="0"/>
          <w:bCs w:val="0"/>
          <w:color w:val="auto"/>
          <w:sz w:val="22"/>
          <w:szCs w:val="22"/>
          <w:lang w:val="en-CA" w:eastAsia="en-CA"/>
        </w:rPr>
      </w:pPr>
      <w:hyperlink w:anchor="_Toc36204308" w:history="1">
        <w:r w:rsidR="004259E2" w:rsidRPr="004259E2">
          <w:rPr>
            <w:rStyle w:val="Hyperlink"/>
            <w:b w:val="0"/>
            <w:bCs w:val="0"/>
          </w:rPr>
          <w:t>Contexte</w:t>
        </w:r>
        <w:r w:rsidR="004259E2" w:rsidRPr="004259E2">
          <w:rPr>
            <w:b w:val="0"/>
            <w:bCs w:val="0"/>
            <w:webHidden/>
          </w:rPr>
          <w:tab/>
        </w:r>
        <w:r w:rsidR="004259E2" w:rsidRPr="004259E2">
          <w:rPr>
            <w:b w:val="0"/>
            <w:bCs w:val="0"/>
            <w:webHidden/>
          </w:rPr>
          <w:fldChar w:fldCharType="begin"/>
        </w:r>
        <w:r w:rsidR="004259E2" w:rsidRPr="004259E2">
          <w:rPr>
            <w:b w:val="0"/>
            <w:bCs w:val="0"/>
            <w:webHidden/>
          </w:rPr>
          <w:instrText xml:space="preserve"> PAGEREF _Toc36204308 \h </w:instrText>
        </w:r>
        <w:r w:rsidR="004259E2" w:rsidRPr="004259E2">
          <w:rPr>
            <w:b w:val="0"/>
            <w:bCs w:val="0"/>
            <w:webHidden/>
          </w:rPr>
        </w:r>
        <w:r w:rsidR="004259E2" w:rsidRPr="004259E2">
          <w:rPr>
            <w:b w:val="0"/>
            <w:bCs w:val="0"/>
            <w:webHidden/>
          </w:rPr>
          <w:fldChar w:fldCharType="separate"/>
        </w:r>
        <w:r w:rsidR="00F6545D">
          <w:rPr>
            <w:b w:val="0"/>
            <w:bCs w:val="0"/>
            <w:webHidden/>
          </w:rPr>
          <w:t>10</w:t>
        </w:r>
        <w:r w:rsidR="004259E2" w:rsidRPr="004259E2">
          <w:rPr>
            <w:b w:val="0"/>
            <w:bCs w:val="0"/>
            <w:webHidden/>
          </w:rPr>
          <w:fldChar w:fldCharType="end"/>
        </w:r>
      </w:hyperlink>
    </w:p>
    <w:p w14:paraId="2F43BA78" w14:textId="6C5183B1" w:rsidR="004259E2" w:rsidRPr="004259E2" w:rsidRDefault="002A0F3F">
      <w:pPr>
        <w:pStyle w:val="TOC2"/>
        <w:rPr>
          <w:rFonts w:asciiTheme="minorHAnsi" w:eastAsiaTheme="minorEastAsia" w:hAnsiTheme="minorHAnsi" w:cstheme="minorBidi"/>
          <w:b w:val="0"/>
          <w:bCs w:val="0"/>
          <w:color w:val="auto"/>
          <w:sz w:val="22"/>
          <w:szCs w:val="22"/>
          <w:lang w:val="en-CA" w:eastAsia="en-CA"/>
        </w:rPr>
      </w:pPr>
      <w:hyperlink w:anchor="_Toc36204309" w:history="1">
        <w:r w:rsidR="004259E2" w:rsidRPr="004259E2">
          <w:rPr>
            <w:rStyle w:val="Hyperlink"/>
            <w:b w:val="0"/>
            <w:bCs w:val="0"/>
          </w:rPr>
          <w:t>Objectifs de la recherche</w:t>
        </w:r>
        <w:r w:rsidR="004259E2" w:rsidRPr="004259E2">
          <w:rPr>
            <w:b w:val="0"/>
            <w:bCs w:val="0"/>
            <w:webHidden/>
          </w:rPr>
          <w:tab/>
        </w:r>
        <w:r w:rsidR="004259E2" w:rsidRPr="004259E2">
          <w:rPr>
            <w:b w:val="0"/>
            <w:bCs w:val="0"/>
            <w:webHidden/>
          </w:rPr>
          <w:fldChar w:fldCharType="begin"/>
        </w:r>
        <w:r w:rsidR="004259E2" w:rsidRPr="004259E2">
          <w:rPr>
            <w:b w:val="0"/>
            <w:bCs w:val="0"/>
            <w:webHidden/>
          </w:rPr>
          <w:instrText xml:space="preserve"> PAGEREF _Toc36204309 \h </w:instrText>
        </w:r>
        <w:r w:rsidR="004259E2" w:rsidRPr="004259E2">
          <w:rPr>
            <w:b w:val="0"/>
            <w:bCs w:val="0"/>
            <w:webHidden/>
          </w:rPr>
        </w:r>
        <w:r w:rsidR="004259E2" w:rsidRPr="004259E2">
          <w:rPr>
            <w:b w:val="0"/>
            <w:bCs w:val="0"/>
            <w:webHidden/>
          </w:rPr>
          <w:fldChar w:fldCharType="separate"/>
        </w:r>
        <w:r w:rsidR="00F6545D">
          <w:rPr>
            <w:b w:val="0"/>
            <w:bCs w:val="0"/>
            <w:webHidden/>
          </w:rPr>
          <w:t>11</w:t>
        </w:r>
        <w:r w:rsidR="004259E2" w:rsidRPr="004259E2">
          <w:rPr>
            <w:b w:val="0"/>
            <w:bCs w:val="0"/>
            <w:webHidden/>
          </w:rPr>
          <w:fldChar w:fldCharType="end"/>
        </w:r>
      </w:hyperlink>
    </w:p>
    <w:p w14:paraId="54554929" w14:textId="4884C42C" w:rsidR="004259E2" w:rsidRPr="004259E2" w:rsidRDefault="002A0F3F">
      <w:pPr>
        <w:pStyle w:val="TOC2"/>
        <w:rPr>
          <w:rFonts w:asciiTheme="minorHAnsi" w:eastAsiaTheme="minorEastAsia" w:hAnsiTheme="minorHAnsi" w:cstheme="minorBidi"/>
          <w:b w:val="0"/>
          <w:bCs w:val="0"/>
          <w:color w:val="auto"/>
          <w:sz w:val="22"/>
          <w:szCs w:val="22"/>
          <w:lang w:val="en-CA" w:eastAsia="en-CA"/>
        </w:rPr>
      </w:pPr>
      <w:hyperlink w:anchor="_Toc36204310" w:history="1">
        <w:r w:rsidR="004259E2" w:rsidRPr="004259E2">
          <w:rPr>
            <w:rStyle w:val="Hyperlink"/>
            <w:b w:val="0"/>
            <w:bCs w:val="0"/>
          </w:rPr>
          <w:t>À propos du rapport</w:t>
        </w:r>
        <w:r w:rsidR="004259E2" w:rsidRPr="004259E2">
          <w:rPr>
            <w:b w:val="0"/>
            <w:bCs w:val="0"/>
            <w:webHidden/>
          </w:rPr>
          <w:tab/>
        </w:r>
        <w:r w:rsidR="004259E2" w:rsidRPr="004259E2">
          <w:rPr>
            <w:b w:val="0"/>
            <w:bCs w:val="0"/>
            <w:webHidden/>
          </w:rPr>
          <w:fldChar w:fldCharType="begin"/>
        </w:r>
        <w:r w:rsidR="004259E2" w:rsidRPr="004259E2">
          <w:rPr>
            <w:b w:val="0"/>
            <w:bCs w:val="0"/>
            <w:webHidden/>
          </w:rPr>
          <w:instrText xml:space="preserve"> PAGEREF _Toc36204310 \h </w:instrText>
        </w:r>
        <w:r w:rsidR="004259E2" w:rsidRPr="004259E2">
          <w:rPr>
            <w:b w:val="0"/>
            <w:bCs w:val="0"/>
            <w:webHidden/>
          </w:rPr>
        </w:r>
        <w:r w:rsidR="004259E2" w:rsidRPr="004259E2">
          <w:rPr>
            <w:b w:val="0"/>
            <w:bCs w:val="0"/>
            <w:webHidden/>
          </w:rPr>
          <w:fldChar w:fldCharType="separate"/>
        </w:r>
        <w:r w:rsidR="00F6545D">
          <w:rPr>
            <w:b w:val="0"/>
            <w:bCs w:val="0"/>
            <w:webHidden/>
          </w:rPr>
          <w:t>11</w:t>
        </w:r>
        <w:r w:rsidR="004259E2" w:rsidRPr="004259E2">
          <w:rPr>
            <w:b w:val="0"/>
            <w:bCs w:val="0"/>
            <w:webHidden/>
          </w:rPr>
          <w:fldChar w:fldCharType="end"/>
        </w:r>
      </w:hyperlink>
    </w:p>
    <w:p w14:paraId="66E4933E" w14:textId="03481499" w:rsidR="004259E2" w:rsidRDefault="002A0F3F">
      <w:pPr>
        <w:pStyle w:val="TOC1"/>
        <w:rPr>
          <w:rFonts w:asciiTheme="minorHAnsi" w:eastAsiaTheme="minorEastAsia" w:hAnsiTheme="minorHAnsi" w:cstheme="minorBidi"/>
          <w:b w:val="0"/>
          <w:bCs w:val="0"/>
          <w:color w:val="auto"/>
          <w:lang w:val="en-CA" w:eastAsia="en-CA"/>
        </w:rPr>
      </w:pPr>
      <w:hyperlink w:anchor="_Toc36204311" w:history="1">
        <w:r w:rsidR="004259E2" w:rsidRPr="0003032B">
          <w:rPr>
            <w:rStyle w:val="Hyperlink"/>
          </w:rPr>
          <w:t>Enquête auprès des employés</w:t>
        </w:r>
        <w:r w:rsidR="004259E2">
          <w:rPr>
            <w:webHidden/>
          </w:rPr>
          <w:tab/>
        </w:r>
        <w:r w:rsidR="004259E2">
          <w:rPr>
            <w:webHidden/>
          </w:rPr>
          <w:fldChar w:fldCharType="begin"/>
        </w:r>
        <w:r w:rsidR="004259E2">
          <w:rPr>
            <w:webHidden/>
          </w:rPr>
          <w:instrText xml:space="preserve"> PAGEREF _Toc36204311 \h </w:instrText>
        </w:r>
        <w:r w:rsidR="004259E2">
          <w:rPr>
            <w:webHidden/>
          </w:rPr>
        </w:r>
        <w:r w:rsidR="004259E2">
          <w:rPr>
            <w:webHidden/>
          </w:rPr>
          <w:fldChar w:fldCharType="separate"/>
        </w:r>
        <w:r w:rsidR="00F6545D">
          <w:rPr>
            <w:webHidden/>
          </w:rPr>
          <w:t>13</w:t>
        </w:r>
        <w:r w:rsidR="004259E2">
          <w:rPr>
            <w:webHidden/>
          </w:rPr>
          <w:fldChar w:fldCharType="end"/>
        </w:r>
      </w:hyperlink>
    </w:p>
    <w:p w14:paraId="69F19A32" w14:textId="7739A282" w:rsidR="004259E2" w:rsidRPr="004259E2" w:rsidRDefault="002A0F3F">
      <w:pPr>
        <w:pStyle w:val="TOC2"/>
        <w:rPr>
          <w:rFonts w:asciiTheme="minorHAnsi" w:eastAsiaTheme="minorEastAsia" w:hAnsiTheme="minorHAnsi" w:cstheme="minorBidi"/>
          <w:b w:val="0"/>
          <w:bCs w:val="0"/>
          <w:color w:val="auto"/>
          <w:sz w:val="22"/>
          <w:szCs w:val="22"/>
          <w:lang w:val="en-CA" w:eastAsia="en-CA"/>
        </w:rPr>
      </w:pPr>
      <w:hyperlink w:anchor="_Toc36204312" w:history="1">
        <w:r w:rsidR="004259E2" w:rsidRPr="004259E2">
          <w:rPr>
            <w:rStyle w:val="Hyperlink"/>
            <w:b w:val="0"/>
            <w:bCs w:val="0"/>
          </w:rPr>
          <w:t>1.</w:t>
        </w:r>
        <w:r w:rsidR="004259E2" w:rsidRPr="004259E2">
          <w:rPr>
            <w:rFonts w:asciiTheme="minorHAnsi" w:eastAsiaTheme="minorEastAsia" w:hAnsiTheme="minorHAnsi" w:cstheme="minorBidi"/>
            <w:b w:val="0"/>
            <w:bCs w:val="0"/>
            <w:color w:val="auto"/>
            <w:sz w:val="22"/>
            <w:szCs w:val="22"/>
            <w:lang w:val="en-CA" w:eastAsia="en-CA"/>
          </w:rPr>
          <w:tab/>
        </w:r>
        <w:r w:rsidR="004259E2" w:rsidRPr="004259E2">
          <w:rPr>
            <w:rStyle w:val="Hyperlink"/>
            <w:b w:val="0"/>
            <w:bCs w:val="0"/>
          </w:rPr>
          <w:t>Obstacles en milieu de travail</w:t>
        </w:r>
        <w:r w:rsidR="004259E2" w:rsidRPr="004259E2">
          <w:rPr>
            <w:b w:val="0"/>
            <w:bCs w:val="0"/>
            <w:webHidden/>
          </w:rPr>
          <w:tab/>
        </w:r>
        <w:r w:rsidR="004259E2" w:rsidRPr="004259E2">
          <w:rPr>
            <w:b w:val="0"/>
            <w:bCs w:val="0"/>
            <w:webHidden/>
          </w:rPr>
          <w:fldChar w:fldCharType="begin"/>
        </w:r>
        <w:r w:rsidR="004259E2" w:rsidRPr="004259E2">
          <w:rPr>
            <w:b w:val="0"/>
            <w:bCs w:val="0"/>
            <w:webHidden/>
          </w:rPr>
          <w:instrText xml:space="preserve"> PAGEREF _Toc36204312 \h </w:instrText>
        </w:r>
        <w:r w:rsidR="004259E2" w:rsidRPr="004259E2">
          <w:rPr>
            <w:b w:val="0"/>
            <w:bCs w:val="0"/>
            <w:webHidden/>
          </w:rPr>
        </w:r>
        <w:r w:rsidR="004259E2" w:rsidRPr="004259E2">
          <w:rPr>
            <w:b w:val="0"/>
            <w:bCs w:val="0"/>
            <w:webHidden/>
          </w:rPr>
          <w:fldChar w:fldCharType="separate"/>
        </w:r>
        <w:r w:rsidR="00F6545D">
          <w:rPr>
            <w:b w:val="0"/>
            <w:bCs w:val="0"/>
            <w:webHidden/>
          </w:rPr>
          <w:t>13</w:t>
        </w:r>
        <w:r w:rsidR="004259E2" w:rsidRPr="004259E2">
          <w:rPr>
            <w:b w:val="0"/>
            <w:bCs w:val="0"/>
            <w:webHidden/>
          </w:rPr>
          <w:fldChar w:fldCharType="end"/>
        </w:r>
      </w:hyperlink>
    </w:p>
    <w:p w14:paraId="74B566D9" w14:textId="4E81F4A8" w:rsidR="004259E2" w:rsidRPr="004259E2" w:rsidRDefault="002A0F3F">
      <w:pPr>
        <w:pStyle w:val="TOC2"/>
        <w:rPr>
          <w:rFonts w:asciiTheme="minorHAnsi" w:eastAsiaTheme="minorEastAsia" w:hAnsiTheme="minorHAnsi" w:cstheme="minorBidi"/>
          <w:b w:val="0"/>
          <w:bCs w:val="0"/>
          <w:color w:val="auto"/>
          <w:sz w:val="22"/>
          <w:szCs w:val="22"/>
          <w:lang w:val="en-CA" w:eastAsia="en-CA"/>
        </w:rPr>
      </w:pPr>
      <w:hyperlink w:anchor="_Toc36204313" w:history="1">
        <w:r w:rsidR="004259E2" w:rsidRPr="004259E2">
          <w:rPr>
            <w:rStyle w:val="Hyperlink"/>
            <w:b w:val="0"/>
            <w:bCs w:val="0"/>
          </w:rPr>
          <w:t>2.</w:t>
        </w:r>
        <w:r w:rsidR="004259E2" w:rsidRPr="004259E2">
          <w:rPr>
            <w:rStyle w:val="Hyperlink"/>
            <w:b w:val="0"/>
            <w:bCs w:val="0"/>
          </w:rPr>
          <w:tab/>
          <w:t>Particularités des demandes de mesures d’adaptation</w:t>
        </w:r>
        <w:r w:rsidR="004259E2" w:rsidRPr="004259E2">
          <w:rPr>
            <w:b w:val="0"/>
            <w:bCs w:val="0"/>
            <w:webHidden/>
          </w:rPr>
          <w:tab/>
        </w:r>
        <w:r w:rsidR="004259E2" w:rsidRPr="004259E2">
          <w:rPr>
            <w:b w:val="0"/>
            <w:bCs w:val="0"/>
            <w:webHidden/>
          </w:rPr>
          <w:fldChar w:fldCharType="begin"/>
        </w:r>
        <w:r w:rsidR="004259E2" w:rsidRPr="004259E2">
          <w:rPr>
            <w:b w:val="0"/>
            <w:bCs w:val="0"/>
            <w:webHidden/>
          </w:rPr>
          <w:instrText xml:space="preserve"> PAGEREF _Toc36204313 \h </w:instrText>
        </w:r>
        <w:r w:rsidR="004259E2" w:rsidRPr="004259E2">
          <w:rPr>
            <w:b w:val="0"/>
            <w:bCs w:val="0"/>
            <w:webHidden/>
          </w:rPr>
        </w:r>
        <w:r w:rsidR="004259E2" w:rsidRPr="004259E2">
          <w:rPr>
            <w:b w:val="0"/>
            <w:bCs w:val="0"/>
            <w:webHidden/>
          </w:rPr>
          <w:fldChar w:fldCharType="separate"/>
        </w:r>
        <w:r w:rsidR="00F6545D">
          <w:rPr>
            <w:b w:val="0"/>
            <w:bCs w:val="0"/>
            <w:webHidden/>
          </w:rPr>
          <w:t>18</w:t>
        </w:r>
        <w:r w:rsidR="004259E2" w:rsidRPr="004259E2">
          <w:rPr>
            <w:b w:val="0"/>
            <w:bCs w:val="0"/>
            <w:webHidden/>
          </w:rPr>
          <w:fldChar w:fldCharType="end"/>
        </w:r>
      </w:hyperlink>
    </w:p>
    <w:p w14:paraId="6E37883E" w14:textId="3EB5B72F" w:rsidR="004259E2" w:rsidRPr="004259E2" w:rsidRDefault="002A0F3F">
      <w:pPr>
        <w:pStyle w:val="TOC2"/>
        <w:rPr>
          <w:rFonts w:asciiTheme="minorHAnsi" w:eastAsiaTheme="minorEastAsia" w:hAnsiTheme="minorHAnsi" w:cstheme="minorBidi"/>
          <w:b w:val="0"/>
          <w:bCs w:val="0"/>
          <w:color w:val="auto"/>
          <w:sz w:val="22"/>
          <w:szCs w:val="22"/>
          <w:lang w:val="en-CA" w:eastAsia="en-CA"/>
        </w:rPr>
      </w:pPr>
      <w:hyperlink w:anchor="_Toc36204314" w:history="1">
        <w:r w:rsidR="004259E2" w:rsidRPr="004259E2">
          <w:rPr>
            <w:rStyle w:val="Hyperlink"/>
            <w:b w:val="0"/>
            <w:bCs w:val="0"/>
          </w:rPr>
          <w:t>3.</w:t>
        </w:r>
        <w:r w:rsidR="004259E2" w:rsidRPr="004259E2">
          <w:rPr>
            <w:rStyle w:val="Hyperlink"/>
            <w:b w:val="0"/>
            <w:bCs w:val="0"/>
          </w:rPr>
          <w:tab/>
          <w:t>Phase préalable à la demande</w:t>
        </w:r>
        <w:r w:rsidR="004259E2" w:rsidRPr="004259E2">
          <w:rPr>
            <w:b w:val="0"/>
            <w:bCs w:val="0"/>
            <w:webHidden/>
          </w:rPr>
          <w:tab/>
        </w:r>
        <w:r w:rsidR="004259E2" w:rsidRPr="004259E2">
          <w:rPr>
            <w:b w:val="0"/>
            <w:bCs w:val="0"/>
            <w:webHidden/>
          </w:rPr>
          <w:fldChar w:fldCharType="begin"/>
        </w:r>
        <w:r w:rsidR="004259E2" w:rsidRPr="004259E2">
          <w:rPr>
            <w:b w:val="0"/>
            <w:bCs w:val="0"/>
            <w:webHidden/>
          </w:rPr>
          <w:instrText xml:space="preserve"> PAGEREF _Toc36204314 \h </w:instrText>
        </w:r>
        <w:r w:rsidR="004259E2" w:rsidRPr="004259E2">
          <w:rPr>
            <w:b w:val="0"/>
            <w:bCs w:val="0"/>
            <w:webHidden/>
          </w:rPr>
        </w:r>
        <w:r w:rsidR="004259E2" w:rsidRPr="004259E2">
          <w:rPr>
            <w:b w:val="0"/>
            <w:bCs w:val="0"/>
            <w:webHidden/>
          </w:rPr>
          <w:fldChar w:fldCharType="separate"/>
        </w:r>
        <w:r w:rsidR="00F6545D">
          <w:rPr>
            <w:b w:val="0"/>
            <w:bCs w:val="0"/>
            <w:webHidden/>
          </w:rPr>
          <w:t>24</w:t>
        </w:r>
        <w:r w:rsidR="004259E2" w:rsidRPr="004259E2">
          <w:rPr>
            <w:b w:val="0"/>
            <w:bCs w:val="0"/>
            <w:webHidden/>
          </w:rPr>
          <w:fldChar w:fldCharType="end"/>
        </w:r>
      </w:hyperlink>
    </w:p>
    <w:p w14:paraId="6372A4A3" w14:textId="51A4F5B7" w:rsidR="004259E2" w:rsidRPr="004259E2" w:rsidRDefault="002A0F3F">
      <w:pPr>
        <w:pStyle w:val="TOC2"/>
        <w:rPr>
          <w:rFonts w:asciiTheme="minorHAnsi" w:eastAsiaTheme="minorEastAsia" w:hAnsiTheme="minorHAnsi" w:cstheme="minorBidi"/>
          <w:b w:val="0"/>
          <w:bCs w:val="0"/>
          <w:color w:val="auto"/>
          <w:sz w:val="22"/>
          <w:szCs w:val="22"/>
          <w:lang w:val="en-CA" w:eastAsia="en-CA"/>
        </w:rPr>
      </w:pPr>
      <w:hyperlink w:anchor="_Toc36204315" w:history="1">
        <w:r w:rsidR="004259E2" w:rsidRPr="004259E2">
          <w:rPr>
            <w:rStyle w:val="Hyperlink"/>
            <w:b w:val="0"/>
            <w:bCs w:val="0"/>
          </w:rPr>
          <w:t>4.</w:t>
        </w:r>
        <w:r w:rsidR="004259E2" w:rsidRPr="004259E2">
          <w:rPr>
            <w:rFonts w:asciiTheme="minorHAnsi" w:eastAsiaTheme="minorEastAsia" w:hAnsiTheme="minorHAnsi" w:cstheme="minorBidi"/>
            <w:b w:val="0"/>
            <w:bCs w:val="0"/>
            <w:color w:val="auto"/>
            <w:sz w:val="22"/>
            <w:szCs w:val="22"/>
            <w:lang w:val="en-CA" w:eastAsia="en-CA"/>
          </w:rPr>
          <w:tab/>
        </w:r>
        <w:r w:rsidR="004259E2" w:rsidRPr="004259E2">
          <w:rPr>
            <w:rStyle w:val="Hyperlink"/>
            <w:b w:val="0"/>
            <w:bCs w:val="0"/>
          </w:rPr>
          <w:t>Phase d’évaluation</w:t>
        </w:r>
        <w:r w:rsidR="004259E2" w:rsidRPr="004259E2">
          <w:rPr>
            <w:b w:val="0"/>
            <w:bCs w:val="0"/>
            <w:webHidden/>
          </w:rPr>
          <w:tab/>
        </w:r>
        <w:r w:rsidR="004259E2" w:rsidRPr="004259E2">
          <w:rPr>
            <w:b w:val="0"/>
            <w:bCs w:val="0"/>
            <w:webHidden/>
          </w:rPr>
          <w:fldChar w:fldCharType="begin"/>
        </w:r>
        <w:r w:rsidR="004259E2" w:rsidRPr="004259E2">
          <w:rPr>
            <w:b w:val="0"/>
            <w:bCs w:val="0"/>
            <w:webHidden/>
          </w:rPr>
          <w:instrText xml:space="preserve"> PAGEREF _Toc36204315 \h </w:instrText>
        </w:r>
        <w:r w:rsidR="004259E2" w:rsidRPr="004259E2">
          <w:rPr>
            <w:b w:val="0"/>
            <w:bCs w:val="0"/>
            <w:webHidden/>
          </w:rPr>
        </w:r>
        <w:r w:rsidR="004259E2" w:rsidRPr="004259E2">
          <w:rPr>
            <w:b w:val="0"/>
            <w:bCs w:val="0"/>
            <w:webHidden/>
          </w:rPr>
          <w:fldChar w:fldCharType="separate"/>
        </w:r>
        <w:r w:rsidR="00F6545D">
          <w:rPr>
            <w:b w:val="0"/>
            <w:bCs w:val="0"/>
            <w:webHidden/>
          </w:rPr>
          <w:t>35</w:t>
        </w:r>
        <w:r w:rsidR="004259E2" w:rsidRPr="004259E2">
          <w:rPr>
            <w:b w:val="0"/>
            <w:bCs w:val="0"/>
            <w:webHidden/>
          </w:rPr>
          <w:fldChar w:fldCharType="end"/>
        </w:r>
      </w:hyperlink>
    </w:p>
    <w:p w14:paraId="4022F3A1" w14:textId="234A1208" w:rsidR="004259E2" w:rsidRPr="004259E2" w:rsidRDefault="002A0F3F">
      <w:pPr>
        <w:pStyle w:val="TOC2"/>
        <w:rPr>
          <w:rFonts w:asciiTheme="minorHAnsi" w:eastAsiaTheme="minorEastAsia" w:hAnsiTheme="minorHAnsi" w:cstheme="minorBidi"/>
          <w:b w:val="0"/>
          <w:bCs w:val="0"/>
          <w:color w:val="auto"/>
          <w:sz w:val="22"/>
          <w:szCs w:val="22"/>
          <w:lang w:val="en-CA" w:eastAsia="en-CA"/>
        </w:rPr>
      </w:pPr>
      <w:hyperlink w:anchor="_Toc36204316" w:history="1">
        <w:r w:rsidR="004259E2" w:rsidRPr="004259E2">
          <w:rPr>
            <w:rStyle w:val="Hyperlink"/>
            <w:b w:val="0"/>
            <w:bCs w:val="0"/>
          </w:rPr>
          <w:t>5.</w:t>
        </w:r>
        <w:r w:rsidR="004259E2" w:rsidRPr="004259E2">
          <w:rPr>
            <w:rFonts w:asciiTheme="minorHAnsi" w:eastAsiaTheme="minorEastAsia" w:hAnsiTheme="minorHAnsi" w:cstheme="minorBidi"/>
            <w:b w:val="0"/>
            <w:bCs w:val="0"/>
            <w:color w:val="auto"/>
            <w:sz w:val="22"/>
            <w:szCs w:val="22"/>
            <w:lang w:val="en-CA" w:eastAsia="en-CA"/>
          </w:rPr>
          <w:tab/>
        </w:r>
        <w:r w:rsidR="004259E2" w:rsidRPr="004259E2">
          <w:rPr>
            <w:rStyle w:val="Hyperlink"/>
            <w:b w:val="0"/>
            <w:bCs w:val="0"/>
          </w:rPr>
          <w:t>Phase de décision et d’issue</w:t>
        </w:r>
        <w:r w:rsidR="004259E2" w:rsidRPr="004259E2">
          <w:rPr>
            <w:b w:val="0"/>
            <w:bCs w:val="0"/>
            <w:webHidden/>
          </w:rPr>
          <w:tab/>
        </w:r>
        <w:r w:rsidR="004259E2" w:rsidRPr="004259E2">
          <w:rPr>
            <w:b w:val="0"/>
            <w:bCs w:val="0"/>
            <w:webHidden/>
          </w:rPr>
          <w:fldChar w:fldCharType="begin"/>
        </w:r>
        <w:r w:rsidR="004259E2" w:rsidRPr="004259E2">
          <w:rPr>
            <w:b w:val="0"/>
            <w:bCs w:val="0"/>
            <w:webHidden/>
          </w:rPr>
          <w:instrText xml:space="preserve"> PAGEREF _Toc36204316 \h </w:instrText>
        </w:r>
        <w:r w:rsidR="004259E2" w:rsidRPr="004259E2">
          <w:rPr>
            <w:b w:val="0"/>
            <w:bCs w:val="0"/>
            <w:webHidden/>
          </w:rPr>
        </w:r>
        <w:r w:rsidR="004259E2" w:rsidRPr="004259E2">
          <w:rPr>
            <w:b w:val="0"/>
            <w:bCs w:val="0"/>
            <w:webHidden/>
          </w:rPr>
          <w:fldChar w:fldCharType="separate"/>
        </w:r>
        <w:r w:rsidR="00F6545D">
          <w:rPr>
            <w:b w:val="0"/>
            <w:bCs w:val="0"/>
            <w:webHidden/>
          </w:rPr>
          <w:t>47</w:t>
        </w:r>
        <w:r w:rsidR="004259E2" w:rsidRPr="004259E2">
          <w:rPr>
            <w:b w:val="0"/>
            <w:bCs w:val="0"/>
            <w:webHidden/>
          </w:rPr>
          <w:fldChar w:fldCharType="end"/>
        </w:r>
      </w:hyperlink>
    </w:p>
    <w:p w14:paraId="17E94F57" w14:textId="51D5303D" w:rsidR="004259E2" w:rsidRPr="004259E2" w:rsidRDefault="002A0F3F">
      <w:pPr>
        <w:pStyle w:val="TOC2"/>
        <w:rPr>
          <w:rFonts w:asciiTheme="minorHAnsi" w:eastAsiaTheme="minorEastAsia" w:hAnsiTheme="minorHAnsi" w:cstheme="minorBidi"/>
          <w:b w:val="0"/>
          <w:bCs w:val="0"/>
          <w:color w:val="auto"/>
          <w:sz w:val="22"/>
          <w:szCs w:val="22"/>
          <w:lang w:val="en-CA" w:eastAsia="en-CA"/>
        </w:rPr>
      </w:pPr>
      <w:hyperlink w:anchor="_Toc36204317" w:history="1">
        <w:r w:rsidR="004259E2" w:rsidRPr="004259E2">
          <w:rPr>
            <w:rStyle w:val="Hyperlink"/>
            <w:b w:val="0"/>
            <w:bCs w:val="0"/>
          </w:rPr>
          <w:t>6.</w:t>
        </w:r>
        <w:r w:rsidR="004259E2" w:rsidRPr="004259E2">
          <w:rPr>
            <w:rFonts w:asciiTheme="minorHAnsi" w:eastAsiaTheme="minorEastAsia" w:hAnsiTheme="minorHAnsi" w:cstheme="minorBidi"/>
            <w:b w:val="0"/>
            <w:bCs w:val="0"/>
            <w:color w:val="auto"/>
            <w:sz w:val="22"/>
            <w:szCs w:val="22"/>
            <w:lang w:val="en-CA" w:eastAsia="en-CA"/>
          </w:rPr>
          <w:tab/>
        </w:r>
        <w:r w:rsidR="004259E2" w:rsidRPr="004259E2">
          <w:rPr>
            <w:rStyle w:val="Hyperlink"/>
            <w:b w:val="0"/>
            <w:bCs w:val="0"/>
          </w:rPr>
          <w:t>Répercussions sur la carrière</w:t>
        </w:r>
        <w:r w:rsidR="004259E2" w:rsidRPr="004259E2">
          <w:rPr>
            <w:b w:val="0"/>
            <w:bCs w:val="0"/>
            <w:webHidden/>
          </w:rPr>
          <w:tab/>
        </w:r>
        <w:r w:rsidR="004259E2" w:rsidRPr="004259E2">
          <w:rPr>
            <w:b w:val="0"/>
            <w:bCs w:val="0"/>
            <w:webHidden/>
          </w:rPr>
          <w:fldChar w:fldCharType="begin"/>
        </w:r>
        <w:r w:rsidR="004259E2" w:rsidRPr="004259E2">
          <w:rPr>
            <w:b w:val="0"/>
            <w:bCs w:val="0"/>
            <w:webHidden/>
          </w:rPr>
          <w:instrText xml:space="preserve"> PAGEREF _Toc36204317 \h </w:instrText>
        </w:r>
        <w:r w:rsidR="004259E2" w:rsidRPr="004259E2">
          <w:rPr>
            <w:b w:val="0"/>
            <w:bCs w:val="0"/>
            <w:webHidden/>
          </w:rPr>
        </w:r>
        <w:r w:rsidR="004259E2" w:rsidRPr="004259E2">
          <w:rPr>
            <w:b w:val="0"/>
            <w:bCs w:val="0"/>
            <w:webHidden/>
          </w:rPr>
          <w:fldChar w:fldCharType="separate"/>
        </w:r>
        <w:r w:rsidR="00F6545D">
          <w:rPr>
            <w:b w:val="0"/>
            <w:bCs w:val="0"/>
            <w:webHidden/>
          </w:rPr>
          <w:t>65</w:t>
        </w:r>
        <w:r w:rsidR="004259E2" w:rsidRPr="004259E2">
          <w:rPr>
            <w:b w:val="0"/>
            <w:bCs w:val="0"/>
            <w:webHidden/>
          </w:rPr>
          <w:fldChar w:fldCharType="end"/>
        </w:r>
      </w:hyperlink>
    </w:p>
    <w:p w14:paraId="6C958D00" w14:textId="2B543EE1" w:rsidR="004259E2" w:rsidRPr="004259E2" w:rsidRDefault="002A0F3F">
      <w:pPr>
        <w:pStyle w:val="TOC2"/>
        <w:rPr>
          <w:rFonts w:asciiTheme="minorHAnsi" w:eastAsiaTheme="minorEastAsia" w:hAnsiTheme="minorHAnsi" w:cstheme="minorBidi"/>
          <w:b w:val="0"/>
          <w:bCs w:val="0"/>
          <w:color w:val="auto"/>
          <w:sz w:val="22"/>
          <w:szCs w:val="22"/>
          <w:lang w:val="en-CA" w:eastAsia="en-CA"/>
        </w:rPr>
      </w:pPr>
      <w:hyperlink w:anchor="_Toc36204318" w:history="1">
        <w:r w:rsidR="004259E2" w:rsidRPr="004259E2">
          <w:rPr>
            <w:rStyle w:val="Hyperlink"/>
            <w:b w:val="0"/>
            <w:bCs w:val="0"/>
          </w:rPr>
          <w:t>7.</w:t>
        </w:r>
        <w:r w:rsidR="004259E2" w:rsidRPr="004259E2">
          <w:rPr>
            <w:rFonts w:asciiTheme="minorHAnsi" w:eastAsiaTheme="minorEastAsia" w:hAnsiTheme="minorHAnsi" w:cstheme="minorBidi"/>
            <w:b w:val="0"/>
            <w:bCs w:val="0"/>
            <w:color w:val="auto"/>
            <w:sz w:val="22"/>
            <w:szCs w:val="22"/>
            <w:lang w:val="en-CA" w:eastAsia="en-CA"/>
          </w:rPr>
          <w:tab/>
        </w:r>
        <w:r w:rsidR="004259E2" w:rsidRPr="004259E2">
          <w:rPr>
            <w:rStyle w:val="Hyperlink"/>
            <w:b w:val="0"/>
            <w:bCs w:val="0"/>
          </w:rPr>
          <w:t>Harcèlement et discrimination</w:t>
        </w:r>
        <w:r w:rsidR="004259E2" w:rsidRPr="004259E2">
          <w:rPr>
            <w:b w:val="0"/>
            <w:bCs w:val="0"/>
            <w:webHidden/>
          </w:rPr>
          <w:tab/>
        </w:r>
        <w:r w:rsidR="004259E2" w:rsidRPr="004259E2">
          <w:rPr>
            <w:b w:val="0"/>
            <w:bCs w:val="0"/>
            <w:webHidden/>
          </w:rPr>
          <w:fldChar w:fldCharType="begin"/>
        </w:r>
        <w:r w:rsidR="004259E2" w:rsidRPr="004259E2">
          <w:rPr>
            <w:b w:val="0"/>
            <w:bCs w:val="0"/>
            <w:webHidden/>
          </w:rPr>
          <w:instrText xml:space="preserve"> PAGEREF _Toc36204318 \h </w:instrText>
        </w:r>
        <w:r w:rsidR="004259E2" w:rsidRPr="004259E2">
          <w:rPr>
            <w:b w:val="0"/>
            <w:bCs w:val="0"/>
            <w:webHidden/>
          </w:rPr>
        </w:r>
        <w:r w:rsidR="004259E2" w:rsidRPr="004259E2">
          <w:rPr>
            <w:b w:val="0"/>
            <w:bCs w:val="0"/>
            <w:webHidden/>
          </w:rPr>
          <w:fldChar w:fldCharType="separate"/>
        </w:r>
        <w:r w:rsidR="00F6545D">
          <w:rPr>
            <w:b w:val="0"/>
            <w:bCs w:val="0"/>
            <w:webHidden/>
          </w:rPr>
          <w:t>76</w:t>
        </w:r>
        <w:r w:rsidR="004259E2" w:rsidRPr="004259E2">
          <w:rPr>
            <w:b w:val="0"/>
            <w:bCs w:val="0"/>
            <w:webHidden/>
          </w:rPr>
          <w:fldChar w:fldCharType="end"/>
        </w:r>
      </w:hyperlink>
    </w:p>
    <w:p w14:paraId="404F3562" w14:textId="5BB26F21" w:rsidR="004259E2" w:rsidRPr="004259E2" w:rsidRDefault="002A0F3F">
      <w:pPr>
        <w:pStyle w:val="TOC2"/>
        <w:rPr>
          <w:rFonts w:asciiTheme="minorHAnsi" w:eastAsiaTheme="minorEastAsia" w:hAnsiTheme="minorHAnsi" w:cstheme="minorBidi"/>
          <w:b w:val="0"/>
          <w:bCs w:val="0"/>
          <w:color w:val="auto"/>
          <w:sz w:val="22"/>
          <w:szCs w:val="22"/>
          <w:lang w:val="en-CA" w:eastAsia="en-CA"/>
        </w:rPr>
      </w:pPr>
      <w:hyperlink w:anchor="_Toc36204319" w:history="1">
        <w:r w:rsidR="004259E2" w:rsidRPr="004259E2">
          <w:rPr>
            <w:rStyle w:val="Hyperlink"/>
            <w:b w:val="0"/>
            <w:bCs w:val="0"/>
          </w:rPr>
          <w:t>8.</w:t>
        </w:r>
        <w:r w:rsidR="004259E2" w:rsidRPr="004259E2">
          <w:rPr>
            <w:rFonts w:asciiTheme="minorHAnsi" w:eastAsiaTheme="minorEastAsia" w:hAnsiTheme="minorHAnsi" w:cstheme="minorBidi"/>
            <w:b w:val="0"/>
            <w:bCs w:val="0"/>
            <w:color w:val="auto"/>
            <w:sz w:val="22"/>
            <w:szCs w:val="22"/>
            <w:lang w:val="en-CA" w:eastAsia="en-CA"/>
          </w:rPr>
          <w:tab/>
        </w:r>
        <w:r w:rsidR="004259E2" w:rsidRPr="004259E2">
          <w:rPr>
            <w:rStyle w:val="Hyperlink"/>
            <w:b w:val="0"/>
            <w:bCs w:val="0"/>
          </w:rPr>
          <w:t>Messages clés</w:t>
        </w:r>
        <w:r w:rsidR="004259E2" w:rsidRPr="004259E2">
          <w:rPr>
            <w:b w:val="0"/>
            <w:bCs w:val="0"/>
            <w:webHidden/>
          </w:rPr>
          <w:tab/>
        </w:r>
        <w:r w:rsidR="004259E2" w:rsidRPr="004259E2">
          <w:rPr>
            <w:b w:val="0"/>
            <w:bCs w:val="0"/>
            <w:webHidden/>
          </w:rPr>
          <w:fldChar w:fldCharType="begin"/>
        </w:r>
        <w:r w:rsidR="004259E2" w:rsidRPr="004259E2">
          <w:rPr>
            <w:b w:val="0"/>
            <w:bCs w:val="0"/>
            <w:webHidden/>
          </w:rPr>
          <w:instrText xml:space="preserve"> PAGEREF _Toc36204319 \h </w:instrText>
        </w:r>
        <w:r w:rsidR="004259E2" w:rsidRPr="004259E2">
          <w:rPr>
            <w:b w:val="0"/>
            <w:bCs w:val="0"/>
            <w:webHidden/>
          </w:rPr>
        </w:r>
        <w:r w:rsidR="004259E2" w:rsidRPr="004259E2">
          <w:rPr>
            <w:b w:val="0"/>
            <w:bCs w:val="0"/>
            <w:webHidden/>
          </w:rPr>
          <w:fldChar w:fldCharType="separate"/>
        </w:r>
        <w:r w:rsidR="00F6545D">
          <w:rPr>
            <w:b w:val="0"/>
            <w:bCs w:val="0"/>
            <w:webHidden/>
          </w:rPr>
          <w:t>81</w:t>
        </w:r>
        <w:r w:rsidR="004259E2" w:rsidRPr="004259E2">
          <w:rPr>
            <w:b w:val="0"/>
            <w:bCs w:val="0"/>
            <w:webHidden/>
          </w:rPr>
          <w:fldChar w:fldCharType="end"/>
        </w:r>
      </w:hyperlink>
    </w:p>
    <w:p w14:paraId="39BFB829" w14:textId="21D4310D" w:rsidR="004259E2" w:rsidRPr="004259E2" w:rsidRDefault="002A0F3F">
      <w:pPr>
        <w:pStyle w:val="TOC2"/>
        <w:rPr>
          <w:rFonts w:asciiTheme="minorHAnsi" w:eastAsiaTheme="minorEastAsia" w:hAnsiTheme="minorHAnsi" w:cstheme="minorBidi"/>
          <w:b w:val="0"/>
          <w:bCs w:val="0"/>
          <w:color w:val="auto"/>
          <w:sz w:val="22"/>
          <w:szCs w:val="22"/>
          <w:lang w:val="en-CA" w:eastAsia="en-CA"/>
        </w:rPr>
      </w:pPr>
      <w:hyperlink w:anchor="_Toc36204320" w:history="1">
        <w:r w:rsidR="004259E2" w:rsidRPr="004259E2">
          <w:rPr>
            <w:rStyle w:val="Hyperlink"/>
            <w:b w:val="0"/>
            <w:bCs w:val="0"/>
          </w:rPr>
          <w:t>9.</w:t>
        </w:r>
        <w:r w:rsidR="004259E2" w:rsidRPr="004259E2">
          <w:rPr>
            <w:rFonts w:asciiTheme="minorHAnsi" w:eastAsiaTheme="minorEastAsia" w:hAnsiTheme="minorHAnsi" w:cstheme="minorBidi"/>
            <w:b w:val="0"/>
            <w:bCs w:val="0"/>
            <w:color w:val="auto"/>
            <w:sz w:val="22"/>
            <w:szCs w:val="22"/>
            <w:lang w:val="en-CA" w:eastAsia="en-CA"/>
          </w:rPr>
          <w:tab/>
        </w:r>
        <w:r w:rsidR="004259E2" w:rsidRPr="004259E2">
          <w:rPr>
            <w:rStyle w:val="Hyperlink"/>
            <w:b w:val="0"/>
            <w:bCs w:val="0"/>
          </w:rPr>
          <w:t>Comparaison des groupes d’intérêt</w:t>
        </w:r>
        <w:r w:rsidR="004259E2" w:rsidRPr="004259E2">
          <w:rPr>
            <w:b w:val="0"/>
            <w:bCs w:val="0"/>
            <w:webHidden/>
          </w:rPr>
          <w:tab/>
        </w:r>
        <w:r w:rsidR="004259E2" w:rsidRPr="004259E2">
          <w:rPr>
            <w:b w:val="0"/>
            <w:bCs w:val="0"/>
            <w:webHidden/>
          </w:rPr>
          <w:fldChar w:fldCharType="begin"/>
        </w:r>
        <w:r w:rsidR="004259E2" w:rsidRPr="004259E2">
          <w:rPr>
            <w:b w:val="0"/>
            <w:bCs w:val="0"/>
            <w:webHidden/>
          </w:rPr>
          <w:instrText xml:space="preserve"> PAGEREF _Toc36204320 \h </w:instrText>
        </w:r>
        <w:r w:rsidR="004259E2" w:rsidRPr="004259E2">
          <w:rPr>
            <w:b w:val="0"/>
            <w:bCs w:val="0"/>
            <w:webHidden/>
          </w:rPr>
        </w:r>
        <w:r w:rsidR="004259E2" w:rsidRPr="004259E2">
          <w:rPr>
            <w:b w:val="0"/>
            <w:bCs w:val="0"/>
            <w:webHidden/>
          </w:rPr>
          <w:fldChar w:fldCharType="separate"/>
        </w:r>
        <w:r w:rsidR="00F6545D">
          <w:rPr>
            <w:b w:val="0"/>
            <w:bCs w:val="0"/>
            <w:webHidden/>
          </w:rPr>
          <w:t>88</w:t>
        </w:r>
        <w:r w:rsidR="004259E2" w:rsidRPr="004259E2">
          <w:rPr>
            <w:b w:val="0"/>
            <w:bCs w:val="0"/>
            <w:webHidden/>
          </w:rPr>
          <w:fldChar w:fldCharType="end"/>
        </w:r>
      </w:hyperlink>
    </w:p>
    <w:p w14:paraId="0B08C248" w14:textId="64A9A7FD" w:rsidR="004259E2" w:rsidRDefault="002A0F3F">
      <w:pPr>
        <w:pStyle w:val="TOC1"/>
        <w:rPr>
          <w:rFonts w:asciiTheme="minorHAnsi" w:eastAsiaTheme="minorEastAsia" w:hAnsiTheme="minorHAnsi" w:cstheme="minorBidi"/>
          <w:b w:val="0"/>
          <w:bCs w:val="0"/>
          <w:color w:val="auto"/>
          <w:lang w:val="en-CA" w:eastAsia="en-CA"/>
        </w:rPr>
      </w:pPr>
      <w:hyperlink w:anchor="_Toc36204321" w:history="1">
        <w:r w:rsidR="004259E2" w:rsidRPr="0003032B">
          <w:rPr>
            <w:rStyle w:val="Hyperlink"/>
          </w:rPr>
          <w:t>Enquête auprès des superviseurs</w:t>
        </w:r>
        <w:r w:rsidR="004259E2">
          <w:rPr>
            <w:webHidden/>
          </w:rPr>
          <w:tab/>
        </w:r>
        <w:r w:rsidR="004259E2">
          <w:rPr>
            <w:webHidden/>
          </w:rPr>
          <w:fldChar w:fldCharType="begin"/>
        </w:r>
        <w:r w:rsidR="004259E2">
          <w:rPr>
            <w:webHidden/>
          </w:rPr>
          <w:instrText xml:space="preserve"> PAGEREF _Toc36204321 \h </w:instrText>
        </w:r>
        <w:r w:rsidR="004259E2">
          <w:rPr>
            <w:webHidden/>
          </w:rPr>
        </w:r>
        <w:r w:rsidR="004259E2">
          <w:rPr>
            <w:webHidden/>
          </w:rPr>
          <w:fldChar w:fldCharType="separate"/>
        </w:r>
        <w:r w:rsidR="00F6545D">
          <w:rPr>
            <w:webHidden/>
          </w:rPr>
          <w:t>96</w:t>
        </w:r>
        <w:r w:rsidR="004259E2">
          <w:rPr>
            <w:webHidden/>
          </w:rPr>
          <w:fldChar w:fldCharType="end"/>
        </w:r>
      </w:hyperlink>
    </w:p>
    <w:p w14:paraId="6A11FF46" w14:textId="6A2DB4D9" w:rsidR="004259E2" w:rsidRPr="004259E2" w:rsidRDefault="002A0F3F">
      <w:pPr>
        <w:pStyle w:val="TOC2"/>
        <w:rPr>
          <w:rFonts w:asciiTheme="minorHAnsi" w:eastAsiaTheme="minorEastAsia" w:hAnsiTheme="minorHAnsi" w:cstheme="minorBidi"/>
          <w:b w:val="0"/>
          <w:bCs w:val="0"/>
          <w:color w:val="auto"/>
          <w:sz w:val="22"/>
          <w:szCs w:val="22"/>
          <w:lang w:val="en-CA" w:eastAsia="en-CA"/>
        </w:rPr>
      </w:pPr>
      <w:hyperlink w:anchor="_Toc36204322" w:history="1">
        <w:r w:rsidR="004259E2" w:rsidRPr="004259E2">
          <w:rPr>
            <w:rStyle w:val="Hyperlink"/>
            <w:b w:val="0"/>
            <w:bCs w:val="0"/>
          </w:rPr>
          <w:t>1.</w:t>
        </w:r>
        <w:r w:rsidR="004259E2" w:rsidRPr="004259E2">
          <w:rPr>
            <w:rFonts w:asciiTheme="minorHAnsi" w:eastAsiaTheme="minorEastAsia" w:hAnsiTheme="minorHAnsi" w:cstheme="minorBidi"/>
            <w:b w:val="0"/>
            <w:bCs w:val="0"/>
            <w:color w:val="auto"/>
            <w:sz w:val="22"/>
            <w:szCs w:val="22"/>
            <w:lang w:val="en-CA" w:eastAsia="en-CA"/>
          </w:rPr>
          <w:tab/>
        </w:r>
        <w:r w:rsidR="004259E2" w:rsidRPr="004259E2">
          <w:rPr>
            <w:rStyle w:val="Hyperlink"/>
            <w:b w:val="0"/>
            <w:bCs w:val="0"/>
          </w:rPr>
          <w:t>Classification</w:t>
        </w:r>
        <w:r w:rsidR="004259E2" w:rsidRPr="004259E2">
          <w:rPr>
            <w:b w:val="0"/>
            <w:bCs w:val="0"/>
            <w:webHidden/>
          </w:rPr>
          <w:tab/>
        </w:r>
        <w:r w:rsidR="004259E2" w:rsidRPr="004259E2">
          <w:rPr>
            <w:b w:val="0"/>
            <w:bCs w:val="0"/>
            <w:webHidden/>
          </w:rPr>
          <w:fldChar w:fldCharType="begin"/>
        </w:r>
        <w:r w:rsidR="004259E2" w:rsidRPr="004259E2">
          <w:rPr>
            <w:b w:val="0"/>
            <w:bCs w:val="0"/>
            <w:webHidden/>
          </w:rPr>
          <w:instrText xml:space="preserve"> PAGEREF _Toc36204322 \h </w:instrText>
        </w:r>
        <w:r w:rsidR="004259E2" w:rsidRPr="004259E2">
          <w:rPr>
            <w:b w:val="0"/>
            <w:bCs w:val="0"/>
            <w:webHidden/>
          </w:rPr>
        </w:r>
        <w:r w:rsidR="004259E2" w:rsidRPr="004259E2">
          <w:rPr>
            <w:b w:val="0"/>
            <w:bCs w:val="0"/>
            <w:webHidden/>
          </w:rPr>
          <w:fldChar w:fldCharType="separate"/>
        </w:r>
        <w:r w:rsidR="00F6545D">
          <w:rPr>
            <w:b w:val="0"/>
            <w:bCs w:val="0"/>
            <w:webHidden/>
          </w:rPr>
          <w:t>96</w:t>
        </w:r>
        <w:r w:rsidR="004259E2" w:rsidRPr="004259E2">
          <w:rPr>
            <w:b w:val="0"/>
            <w:bCs w:val="0"/>
            <w:webHidden/>
          </w:rPr>
          <w:fldChar w:fldCharType="end"/>
        </w:r>
      </w:hyperlink>
    </w:p>
    <w:p w14:paraId="4F7B0655" w14:textId="21AEEBE1" w:rsidR="004259E2" w:rsidRPr="004259E2" w:rsidRDefault="002A0F3F">
      <w:pPr>
        <w:pStyle w:val="TOC2"/>
        <w:rPr>
          <w:rFonts w:asciiTheme="minorHAnsi" w:eastAsiaTheme="minorEastAsia" w:hAnsiTheme="minorHAnsi" w:cstheme="minorBidi"/>
          <w:b w:val="0"/>
          <w:bCs w:val="0"/>
          <w:color w:val="auto"/>
          <w:sz w:val="22"/>
          <w:szCs w:val="22"/>
          <w:lang w:val="en-CA" w:eastAsia="en-CA"/>
        </w:rPr>
      </w:pPr>
      <w:hyperlink w:anchor="_Toc36204323" w:history="1">
        <w:r w:rsidR="004259E2" w:rsidRPr="004259E2">
          <w:rPr>
            <w:rStyle w:val="Hyperlink"/>
            <w:b w:val="0"/>
            <w:bCs w:val="0"/>
          </w:rPr>
          <w:t>2.</w:t>
        </w:r>
        <w:r w:rsidR="004259E2" w:rsidRPr="004259E2">
          <w:rPr>
            <w:rFonts w:asciiTheme="minorHAnsi" w:eastAsiaTheme="minorEastAsia" w:hAnsiTheme="minorHAnsi" w:cstheme="minorBidi"/>
            <w:b w:val="0"/>
            <w:bCs w:val="0"/>
            <w:color w:val="auto"/>
            <w:sz w:val="22"/>
            <w:szCs w:val="22"/>
            <w:lang w:val="en-CA" w:eastAsia="en-CA"/>
          </w:rPr>
          <w:tab/>
        </w:r>
        <w:r w:rsidR="004259E2" w:rsidRPr="004259E2">
          <w:rPr>
            <w:rStyle w:val="Hyperlink"/>
            <w:b w:val="0"/>
            <w:bCs w:val="0"/>
          </w:rPr>
          <w:t>Processus de demande de mesures d’adaptation</w:t>
        </w:r>
        <w:r w:rsidR="004259E2" w:rsidRPr="004259E2">
          <w:rPr>
            <w:b w:val="0"/>
            <w:bCs w:val="0"/>
            <w:webHidden/>
          </w:rPr>
          <w:tab/>
        </w:r>
        <w:r w:rsidR="004259E2" w:rsidRPr="004259E2">
          <w:rPr>
            <w:b w:val="0"/>
            <w:bCs w:val="0"/>
            <w:webHidden/>
          </w:rPr>
          <w:fldChar w:fldCharType="begin"/>
        </w:r>
        <w:r w:rsidR="004259E2" w:rsidRPr="004259E2">
          <w:rPr>
            <w:b w:val="0"/>
            <w:bCs w:val="0"/>
            <w:webHidden/>
          </w:rPr>
          <w:instrText xml:space="preserve"> PAGEREF _Toc36204323 \h </w:instrText>
        </w:r>
        <w:r w:rsidR="004259E2" w:rsidRPr="004259E2">
          <w:rPr>
            <w:b w:val="0"/>
            <w:bCs w:val="0"/>
            <w:webHidden/>
          </w:rPr>
        </w:r>
        <w:r w:rsidR="004259E2" w:rsidRPr="004259E2">
          <w:rPr>
            <w:b w:val="0"/>
            <w:bCs w:val="0"/>
            <w:webHidden/>
          </w:rPr>
          <w:fldChar w:fldCharType="separate"/>
        </w:r>
        <w:r w:rsidR="00F6545D">
          <w:rPr>
            <w:b w:val="0"/>
            <w:bCs w:val="0"/>
            <w:webHidden/>
          </w:rPr>
          <w:t>100</w:t>
        </w:r>
        <w:r w:rsidR="004259E2" w:rsidRPr="004259E2">
          <w:rPr>
            <w:b w:val="0"/>
            <w:bCs w:val="0"/>
            <w:webHidden/>
          </w:rPr>
          <w:fldChar w:fldCharType="end"/>
        </w:r>
      </w:hyperlink>
    </w:p>
    <w:p w14:paraId="3DAEC5EB" w14:textId="4AC8E4B8" w:rsidR="004259E2" w:rsidRPr="004259E2" w:rsidRDefault="002A0F3F">
      <w:pPr>
        <w:pStyle w:val="TOC2"/>
        <w:rPr>
          <w:rFonts w:asciiTheme="minorHAnsi" w:eastAsiaTheme="minorEastAsia" w:hAnsiTheme="minorHAnsi" w:cstheme="minorBidi"/>
          <w:b w:val="0"/>
          <w:bCs w:val="0"/>
          <w:color w:val="auto"/>
          <w:sz w:val="22"/>
          <w:szCs w:val="22"/>
          <w:lang w:val="en-CA" w:eastAsia="en-CA"/>
        </w:rPr>
      </w:pPr>
      <w:hyperlink w:anchor="_Toc36204324" w:history="1">
        <w:r w:rsidR="004259E2" w:rsidRPr="004259E2">
          <w:rPr>
            <w:rStyle w:val="Hyperlink"/>
            <w:b w:val="0"/>
            <w:bCs w:val="0"/>
          </w:rPr>
          <w:t>3.</w:t>
        </w:r>
        <w:r w:rsidR="004259E2" w:rsidRPr="004259E2">
          <w:rPr>
            <w:rFonts w:asciiTheme="minorHAnsi" w:eastAsiaTheme="minorEastAsia" w:hAnsiTheme="minorHAnsi" w:cstheme="minorBidi"/>
            <w:b w:val="0"/>
            <w:bCs w:val="0"/>
            <w:color w:val="auto"/>
            <w:sz w:val="22"/>
            <w:szCs w:val="22"/>
            <w:lang w:val="en-CA" w:eastAsia="en-CA"/>
          </w:rPr>
          <w:tab/>
        </w:r>
        <w:r w:rsidR="004259E2" w:rsidRPr="004259E2">
          <w:rPr>
            <w:rStyle w:val="Hyperlink"/>
            <w:b w:val="0"/>
            <w:bCs w:val="0"/>
          </w:rPr>
          <w:t>Phase d’évaluation</w:t>
        </w:r>
        <w:r w:rsidR="004259E2" w:rsidRPr="004259E2">
          <w:rPr>
            <w:b w:val="0"/>
            <w:bCs w:val="0"/>
            <w:webHidden/>
          </w:rPr>
          <w:tab/>
        </w:r>
        <w:r w:rsidR="004259E2" w:rsidRPr="004259E2">
          <w:rPr>
            <w:b w:val="0"/>
            <w:bCs w:val="0"/>
            <w:webHidden/>
          </w:rPr>
          <w:fldChar w:fldCharType="begin"/>
        </w:r>
        <w:r w:rsidR="004259E2" w:rsidRPr="004259E2">
          <w:rPr>
            <w:b w:val="0"/>
            <w:bCs w:val="0"/>
            <w:webHidden/>
          </w:rPr>
          <w:instrText xml:space="preserve"> PAGEREF _Toc36204324 \h </w:instrText>
        </w:r>
        <w:r w:rsidR="004259E2" w:rsidRPr="004259E2">
          <w:rPr>
            <w:b w:val="0"/>
            <w:bCs w:val="0"/>
            <w:webHidden/>
          </w:rPr>
        </w:r>
        <w:r w:rsidR="004259E2" w:rsidRPr="004259E2">
          <w:rPr>
            <w:b w:val="0"/>
            <w:bCs w:val="0"/>
            <w:webHidden/>
          </w:rPr>
          <w:fldChar w:fldCharType="separate"/>
        </w:r>
        <w:r w:rsidR="00F6545D">
          <w:rPr>
            <w:b w:val="0"/>
            <w:bCs w:val="0"/>
            <w:webHidden/>
          </w:rPr>
          <w:t>113</w:t>
        </w:r>
        <w:r w:rsidR="004259E2" w:rsidRPr="004259E2">
          <w:rPr>
            <w:b w:val="0"/>
            <w:bCs w:val="0"/>
            <w:webHidden/>
          </w:rPr>
          <w:fldChar w:fldCharType="end"/>
        </w:r>
      </w:hyperlink>
    </w:p>
    <w:p w14:paraId="74EB9672" w14:textId="1E577AF4" w:rsidR="004259E2" w:rsidRPr="004259E2" w:rsidRDefault="002A0F3F">
      <w:pPr>
        <w:pStyle w:val="TOC2"/>
        <w:rPr>
          <w:rFonts w:asciiTheme="minorHAnsi" w:eastAsiaTheme="minorEastAsia" w:hAnsiTheme="minorHAnsi" w:cstheme="minorBidi"/>
          <w:b w:val="0"/>
          <w:bCs w:val="0"/>
          <w:color w:val="auto"/>
          <w:sz w:val="22"/>
          <w:szCs w:val="22"/>
          <w:lang w:val="en-CA" w:eastAsia="en-CA"/>
        </w:rPr>
      </w:pPr>
      <w:hyperlink w:anchor="_Toc36204325" w:history="1">
        <w:r w:rsidR="004259E2" w:rsidRPr="004259E2">
          <w:rPr>
            <w:rStyle w:val="Hyperlink"/>
            <w:b w:val="0"/>
            <w:bCs w:val="0"/>
          </w:rPr>
          <w:t>4.</w:t>
        </w:r>
        <w:r w:rsidR="004259E2" w:rsidRPr="004259E2">
          <w:rPr>
            <w:rStyle w:val="Hyperlink"/>
            <w:b w:val="0"/>
            <w:bCs w:val="0"/>
          </w:rPr>
          <w:tab/>
          <w:t>Phase de décision et d’issue</w:t>
        </w:r>
        <w:r w:rsidR="004259E2" w:rsidRPr="004259E2">
          <w:rPr>
            <w:b w:val="0"/>
            <w:bCs w:val="0"/>
            <w:webHidden/>
          </w:rPr>
          <w:tab/>
        </w:r>
        <w:r w:rsidR="004259E2" w:rsidRPr="004259E2">
          <w:rPr>
            <w:b w:val="0"/>
            <w:bCs w:val="0"/>
            <w:webHidden/>
          </w:rPr>
          <w:fldChar w:fldCharType="begin"/>
        </w:r>
        <w:r w:rsidR="004259E2" w:rsidRPr="004259E2">
          <w:rPr>
            <w:b w:val="0"/>
            <w:bCs w:val="0"/>
            <w:webHidden/>
          </w:rPr>
          <w:instrText xml:space="preserve"> PAGEREF _Toc36204325 \h </w:instrText>
        </w:r>
        <w:r w:rsidR="004259E2" w:rsidRPr="004259E2">
          <w:rPr>
            <w:b w:val="0"/>
            <w:bCs w:val="0"/>
            <w:webHidden/>
          </w:rPr>
        </w:r>
        <w:r w:rsidR="004259E2" w:rsidRPr="004259E2">
          <w:rPr>
            <w:b w:val="0"/>
            <w:bCs w:val="0"/>
            <w:webHidden/>
          </w:rPr>
          <w:fldChar w:fldCharType="separate"/>
        </w:r>
        <w:r w:rsidR="00F6545D">
          <w:rPr>
            <w:b w:val="0"/>
            <w:bCs w:val="0"/>
            <w:webHidden/>
          </w:rPr>
          <w:t>120</w:t>
        </w:r>
        <w:r w:rsidR="004259E2" w:rsidRPr="004259E2">
          <w:rPr>
            <w:b w:val="0"/>
            <w:bCs w:val="0"/>
            <w:webHidden/>
          </w:rPr>
          <w:fldChar w:fldCharType="end"/>
        </w:r>
      </w:hyperlink>
    </w:p>
    <w:p w14:paraId="0CF77799" w14:textId="3C6AB091" w:rsidR="004259E2" w:rsidRPr="004259E2" w:rsidRDefault="002A0F3F">
      <w:pPr>
        <w:pStyle w:val="TOC2"/>
        <w:rPr>
          <w:rFonts w:asciiTheme="minorHAnsi" w:eastAsiaTheme="minorEastAsia" w:hAnsiTheme="minorHAnsi" w:cstheme="minorBidi"/>
          <w:b w:val="0"/>
          <w:bCs w:val="0"/>
          <w:color w:val="auto"/>
          <w:sz w:val="22"/>
          <w:szCs w:val="22"/>
          <w:lang w:val="en-CA" w:eastAsia="en-CA"/>
        </w:rPr>
      </w:pPr>
      <w:hyperlink w:anchor="_Toc36204326" w:history="1">
        <w:r w:rsidR="004259E2" w:rsidRPr="004259E2">
          <w:rPr>
            <w:rStyle w:val="Hyperlink"/>
            <w:b w:val="0"/>
            <w:bCs w:val="0"/>
          </w:rPr>
          <w:t>5.</w:t>
        </w:r>
        <w:r w:rsidR="004259E2" w:rsidRPr="004259E2">
          <w:rPr>
            <w:rFonts w:asciiTheme="minorHAnsi" w:eastAsiaTheme="minorEastAsia" w:hAnsiTheme="minorHAnsi" w:cstheme="minorBidi"/>
            <w:b w:val="0"/>
            <w:bCs w:val="0"/>
            <w:color w:val="auto"/>
            <w:sz w:val="22"/>
            <w:szCs w:val="22"/>
            <w:lang w:val="en-CA" w:eastAsia="en-CA"/>
          </w:rPr>
          <w:tab/>
        </w:r>
        <w:r w:rsidR="004259E2" w:rsidRPr="004259E2">
          <w:rPr>
            <w:rStyle w:val="Hyperlink"/>
            <w:b w:val="0"/>
            <w:bCs w:val="0"/>
          </w:rPr>
          <w:t>Messages clés</w:t>
        </w:r>
        <w:r w:rsidR="004259E2" w:rsidRPr="004259E2">
          <w:rPr>
            <w:b w:val="0"/>
            <w:bCs w:val="0"/>
            <w:webHidden/>
          </w:rPr>
          <w:tab/>
        </w:r>
        <w:r w:rsidR="004259E2" w:rsidRPr="004259E2">
          <w:rPr>
            <w:b w:val="0"/>
            <w:bCs w:val="0"/>
            <w:webHidden/>
          </w:rPr>
          <w:fldChar w:fldCharType="begin"/>
        </w:r>
        <w:r w:rsidR="004259E2" w:rsidRPr="004259E2">
          <w:rPr>
            <w:b w:val="0"/>
            <w:bCs w:val="0"/>
            <w:webHidden/>
          </w:rPr>
          <w:instrText xml:space="preserve"> PAGEREF _Toc36204326 \h </w:instrText>
        </w:r>
        <w:r w:rsidR="004259E2" w:rsidRPr="004259E2">
          <w:rPr>
            <w:b w:val="0"/>
            <w:bCs w:val="0"/>
            <w:webHidden/>
          </w:rPr>
        </w:r>
        <w:r w:rsidR="004259E2" w:rsidRPr="004259E2">
          <w:rPr>
            <w:b w:val="0"/>
            <w:bCs w:val="0"/>
            <w:webHidden/>
          </w:rPr>
          <w:fldChar w:fldCharType="separate"/>
        </w:r>
        <w:r w:rsidR="00F6545D">
          <w:rPr>
            <w:b w:val="0"/>
            <w:bCs w:val="0"/>
            <w:webHidden/>
          </w:rPr>
          <w:t>140</w:t>
        </w:r>
        <w:r w:rsidR="004259E2" w:rsidRPr="004259E2">
          <w:rPr>
            <w:b w:val="0"/>
            <w:bCs w:val="0"/>
            <w:webHidden/>
          </w:rPr>
          <w:fldChar w:fldCharType="end"/>
        </w:r>
      </w:hyperlink>
    </w:p>
    <w:p w14:paraId="0CB3D684" w14:textId="1CBE493B" w:rsidR="004259E2" w:rsidRDefault="002A0F3F">
      <w:pPr>
        <w:pStyle w:val="TOC1"/>
        <w:rPr>
          <w:rFonts w:asciiTheme="minorHAnsi" w:eastAsiaTheme="minorEastAsia" w:hAnsiTheme="minorHAnsi" w:cstheme="minorBidi"/>
          <w:b w:val="0"/>
          <w:bCs w:val="0"/>
          <w:color w:val="auto"/>
          <w:lang w:val="en-CA" w:eastAsia="en-CA"/>
        </w:rPr>
      </w:pPr>
      <w:hyperlink w:anchor="_Toc36204327" w:history="1">
        <w:r w:rsidR="004259E2" w:rsidRPr="0003032B">
          <w:rPr>
            <w:rStyle w:val="Hyperlink"/>
          </w:rPr>
          <w:t>Résumé des principales constatations et recommandations</w:t>
        </w:r>
        <w:r w:rsidR="004259E2">
          <w:rPr>
            <w:webHidden/>
          </w:rPr>
          <w:tab/>
        </w:r>
        <w:r w:rsidR="004259E2">
          <w:rPr>
            <w:webHidden/>
          </w:rPr>
          <w:fldChar w:fldCharType="begin"/>
        </w:r>
        <w:r w:rsidR="004259E2">
          <w:rPr>
            <w:webHidden/>
          </w:rPr>
          <w:instrText xml:space="preserve"> PAGEREF _Toc36204327 \h </w:instrText>
        </w:r>
        <w:r w:rsidR="004259E2">
          <w:rPr>
            <w:webHidden/>
          </w:rPr>
        </w:r>
        <w:r w:rsidR="004259E2">
          <w:rPr>
            <w:webHidden/>
          </w:rPr>
          <w:fldChar w:fldCharType="separate"/>
        </w:r>
        <w:r w:rsidR="00F6545D">
          <w:rPr>
            <w:webHidden/>
          </w:rPr>
          <w:t>146</w:t>
        </w:r>
        <w:r w:rsidR="004259E2">
          <w:rPr>
            <w:webHidden/>
          </w:rPr>
          <w:fldChar w:fldCharType="end"/>
        </w:r>
      </w:hyperlink>
    </w:p>
    <w:p w14:paraId="6A3946B0" w14:textId="2AB99913" w:rsidR="004259E2" w:rsidRPr="004259E2" w:rsidRDefault="002A0F3F">
      <w:pPr>
        <w:pStyle w:val="TOC2"/>
        <w:rPr>
          <w:rFonts w:asciiTheme="minorHAnsi" w:eastAsiaTheme="minorEastAsia" w:hAnsiTheme="minorHAnsi" w:cstheme="minorBidi"/>
          <w:b w:val="0"/>
          <w:bCs w:val="0"/>
          <w:color w:val="auto"/>
          <w:sz w:val="22"/>
          <w:szCs w:val="22"/>
          <w:lang w:val="en-CA" w:eastAsia="en-CA"/>
        </w:rPr>
      </w:pPr>
      <w:hyperlink w:anchor="_Toc36204328" w:history="1">
        <w:r w:rsidR="004259E2" w:rsidRPr="004259E2">
          <w:rPr>
            <w:rStyle w:val="Hyperlink"/>
            <w:b w:val="0"/>
            <w:bCs w:val="0"/>
          </w:rPr>
          <w:t>Processus de mesures d’adaptation</w:t>
        </w:r>
        <w:r w:rsidR="004259E2" w:rsidRPr="004259E2">
          <w:rPr>
            <w:b w:val="0"/>
            <w:bCs w:val="0"/>
            <w:webHidden/>
          </w:rPr>
          <w:tab/>
        </w:r>
        <w:r w:rsidR="004259E2" w:rsidRPr="004259E2">
          <w:rPr>
            <w:b w:val="0"/>
            <w:bCs w:val="0"/>
            <w:webHidden/>
          </w:rPr>
          <w:fldChar w:fldCharType="begin"/>
        </w:r>
        <w:r w:rsidR="004259E2" w:rsidRPr="004259E2">
          <w:rPr>
            <w:b w:val="0"/>
            <w:bCs w:val="0"/>
            <w:webHidden/>
          </w:rPr>
          <w:instrText xml:space="preserve"> PAGEREF _Toc36204328 \h </w:instrText>
        </w:r>
        <w:r w:rsidR="004259E2" w:rsidRPr="004259E2">
          <w:rPr>
            <w:b w:val="0"/>
            <w:bCs w:val="0"/>
            <w:webHidden/>
          </w:rPr>
        </w:r>
        <w:r w:rsidR="004259E2" w:rsidRPr="004259E2">
          <w:rPr>
            <w:b w:val="0"/>
            <w:bCs w:val="0"/>
            <w:webHidden/>
          </w:rPr>
          <w:fldChar w:fldCharType="separate"/>
        </w:r>
        <w:r w:rsidR="00F6545D">
          <w:rPr>
            <w:b w:val="0"/>
            <w:bCs w:val="0"/>
            <w:webHidden/>
          </w:rPr>
          <w:t>146</w:t>
        </w:r>
        <w:r w:rsidR="004259E2" w:rsidRPr="004259E2">
          <w:rPr>
            <w:b w:val="0"/>
            <w:bCs w:val="0"/>
            <w:webHidden/>
          </w:rPr>
          <w:fldChar w:fldCharType="end"/>
        </w:r>
      </w:hyperlink>
    </w:p>
    <w:p w14:paraId="3259CBBE" w14:textId="7A287606" w:rsidR="004259E2" w:rsidRPr="004259E2" w:rsidRDefault="002A0F3F">
      <w:pPr>
        <w:pStyle w:val="TOC2"/>
        <w:rPr>
          <w:rFonts w:asciiTheme="minorHAnsi" w:eastAsiaTheme="minorEastAsia" w:hAnsiTheme="minorHAnsi" w:cstheme="minorBidi"/>
          <w:b w:val="0"/>
          <w:bCs w:val="0"/>
          <w:color w:val="auto"/>
          <w:sz w:val="22"/>
          <w:szCs w:val="22"/>
          <w:lang w:val="en-CA" w:eastAsia="en-CA"/>
        </w:rPr>
      </w:pPr>
      <w:hyperlink w:anchor="_Toc36204329" w:history="1">
        <w:r w:rsidR="004259E2" w:rsidRPr="004259E2">
          <w:rPr>
            <w:rStyle w:val="Hyperlink"/>
            <w:b w:val="0"/>
            <w:bCs w:val="0"/>
          </w:rPr>
          <w:t>Constatations supplémentaires tirées de l’enquête auprès des employés</w:t>
        </w:r>
        <w:r w:rsidR="004259E2" w:rsidRPr="004259E2">
          <w:rPr>
            <w:b w:val="0"/>
            <w:bCs w:val="0"/>
            <w:webHidden/>
          </w:rPr>
          <w:tab/>
        </w:r>
        <w:r w:rsidR="004259E2" w:rsidRPr="004259E2">
          <w:rPr>
            <w:b w:val="0"/>
            <w:bCs w:val="0"/>
            <w:webHidden/>
          </w:rPr>
          <w:fldChar w:fldCharType="begin"/>
        </w:r>
        <w:r w:rsidR="004259E2" w:rsidRPr="004259E2">
          <w:rPr>
            <w:b w:val="0"/>
            <w:bCs w:val="0"/>
            <w:webHidden/>
          </w:rPr>
          <w:instrText xml:space="preserve"> PAGEREF _Toc36204329 \h </w:instrText>
        </w:r>
        <w:r w:rsidR="004259E2" w:rsidRPr="004259E2">
          <w:rPr>
            <w:b w:val="0"/>
            <w:bCs w:val="0"/>
            <w:webHidden/>
          </w:rPr>
        </w:r>
        <w:r w:rsidR="004259E2" w:rsidRPr="004259E2">
          <w:rPr>
            <w:b w:val="0"/>
            <w:bCs w:val="0"/>
            <w:webHidden/>
          </w:rPr>
          <w:fldChar w:fldCharType="separate"/>
        </w:r>
        <w:r w:rsidR="00F6545D">
          <w:rPr>
            <w:b w:val="0"/>
            <w:bCs w:val="0"/>
            <w:webHidden/>
          </w:rPr>
          <w:t>150</w:t>
        </w:r>
        <w:r w:rsidR="004259E2" w:rsidRPr="004259E2">
          <w:rPr>
            <w:b w:val="0"/>
            <w:bCs w:val="0"/>
            <w:webHidden/>
          </w:rPr>
          <w:fldChar w:fldCharType="end"/>
        </w:r>
      </w:hyperlink>
    </w:p>
    <w:p w14:paraId="39EA10E4" w14:textId="5148BFB2" w:rsidR="004259E2" w:rsidRPr="004259E2" w:rsidRDefault="002A0F3F">
      <w:pPr>
        <w:pStyle w:val="TOC2"/>
        <w:rPr>
          <w:rFonts w:asciiTheme="minorHAnsi" w:eastAsiaTheme="minorEastAsia" w:hAnsiTheme="minorHAnsi" w:cstheme="minorBidi"/>
          <w:b w:val="0"/>
          <w:bCs w:val="0"/>
          <w:color w:val="auto"/>
          <w:sz w:val="22"/>
          <w:szCs w:val="22"/>
          <w:lang w:val="en-CA" w:eastAsia="en-CA"/>
        </w:rPr>
      </w:pPr>
      <w:hyperlink w:anchor="_Toc36204330" w:history="1">
        <w:r w:rsidR="004259E2" w:rsidRPr="004259E2">
          <w:rPr>
            <w:rStyle w:val="Hyperlink"/>
            <w:b w:val="0"/>
            <w:bCs w:val="0"/>
          </w:rPr>
          <w:t>Constatations supplémentaires tirées de l’enquête auprès des superviseurs</w:t>
        </w:r>
        <w:r w:rsidR="004259E2" w:rsidRPr="004259E2">
          <w:rPr>
            <w:b w:val="0"/>
            <w:bCs w:val="0"/>
            <w:webHidden/>
          </w:rPr>
          <w:tab/>
        </w:r>
        <w:r w:rsidR="004259E2" w:rsidRPr="004259E2">
          <w:rPr>
            <w:b w:val="0"/>
            <w:bCs w:val="0"/>
            <w:webHidden/>
          </w:rPr>
          <w:fldChar w:fldCharType="begin"/>
        </w:r>
        <w:r w:rsidR="004259E2" w:rsidRPr="004259E2">
          <w:rPr>
            <w:b w:val="0"/>
            <w:bCs w:val="0"/>
            <w:webHidden/>
          </w:rPr>
          <w:instrText xml:space="preserve"> PAGEREF _Toc36204330 \h </w:instrText>
        </w:r>
        <w:r w:rsidR="004259E2" w:rsidRPr="004259E2">
          <w:rPr>
            <w:b w:val="0"/>
            <w:bCs w:val="0"/>
            <w:webHidden/>
          </w:rPr>
        </w:r>
        <w:r w:rsidR="004259E2" w:rsidRPr="004259E2">
          <w:rPr>
            <w:b w:val="0"/>
            <w:bCs w:val="0"/>
            <w:webHidden/>
          </w:rPr>
          <w:fldChar w:fldCharType="separate"/>
        </w:r>
        <w:r w:rsidR="00F6545D">
          <w:rPr>
            <w:b w:val="0"/>
            <w:bCs w:val="0"/>
            <w:webHidden/>
          </w:rPr>
          <w:t>152</w:t>
        </w:r>
        <w:r w:rsidR="004259E2" w:rsidRPr="004259E2">
          <w:rPr>
            <w:b w:val="0"/>
            <w:bCs w:val="0"/>
            <w:webHidden/>
          </w:rPr>
          <w:fldChar w:fldCharType="end"/>
        </w:r>
      </w:hyperlink>
    </w:p>
    <w:p w14:paraId="6396BEA3" w14:textId="5D27DB0E" w:rsidR="004259E2" w:rsidRDefault="002A0F3F">
      <w:pPr>
        <w:pStyle w:val="TOC1"/>
        <w:rPr>
          <w:rFonts w:asciiTheme="minorHAnsi" w:eastAsiaTheme="minorEastAsia" w:hAnsiTheme="minorHAnsi" w:cstheme="minorBidi"/>
          <w:b w:val="0"/>
          <w:bCs w:val="0"/>
          <w:color w:val="auto"/>
          <w:lang w:val="en-CA" w:eastAsia="en-CA"/>
        </w:rPr>
      </w:pPr>
      <w:hyperlink w:anchor="_Toc36204331" w:history="1">
        <w:r w:rsidR="004259E2" w:rsidRPr="0003032B">
          <w:rPr>
            <w:rStyle w:val="Hyperlink"/>
          </w:rPr>
          <w:t>Annexe A : Méthodologie</w:t>
        </w:r>
        <w:r w:rsidR="004259E2">
          <w:rPr>
            <w:webHidden/>
          </w:rPr>
          <w:tab/>
        </w:r>
        <w:r w:rsidR="004259E2">
          <w:rPr>
            <w:webHidden/>
          </w:rPr>
          <w:fldChar w:fldCharType="begin"/>
        </w:r>
        <w:r w:rsidR="004259E2">
          <w:rPr>
            <w:webHidden/>
          </w:rPr>
          <w:instrText xml:space="preserve"> PAGEREF _Toc36204331 \h </w:instrText>
        </w:r>
        <w:r w:rsidR="004259E2">
          <w:rPr>
            <w:webHidden/>
          </w:rPr>
        </w:r>
        <w:r w:rsidR="004259E2">
          <w:rPr>
            <w:webHidden/>
          </w:rPr>
          <w:fldChar w:fldCharType="separate"/>
        </w:r>
        <w:r w:rsidR="00F6545D">
          <w:rPr>
            <w:webHidden/>
          </w:rPr>
          <w:t>153</w:t>
        </w:r>
        <w:r w:rsidR="004259E2">
          <w:rPr>
            <w:webHidden/>
          </w:rPr>
          <w:fldChar w:fldCharType="end"/>
        </w:r>
      </w:hyperlink>
    </w:p>
    <w:p w14:paraId="291C5BD1" w14:textId="1CD7BA88" w:rsidR="004259E2" w:rsidRPr="004259E2" w:rsidRDefault="002A0F3F">
      <w:pPr>
        <w:pStyle w:val="TOC2"/>
        <w:rPr>
          <w:rFonts w:asciiTheme="minorHAnsi" w:eastAsiaTheme="minorEastAsia" w:hAnsiTheme="minorHAnsi" w:cstheme="minorBidi"/>
          <w:b w:val="0"/>
          <w:bCs w:val="0"/>
          <w:color w:val="auto"/>
          <w:sz w:val="22"/>
          <w:szCs w:val="22"/>
          <w:lang w:val="en-CA" w:eastAsia="en-CA"/>
        </w:rPr>
      </w:pPr>
      <w:hyperlink w:anchor="_Toc36204332" w:history="1">
        <w:r w:rsidR="004259E2" w:rsidRPr="004259E2">
          <w:rPr>
            <w:rStyle w:val="Hyperlink"/>
            <w:b w:val="0"/>
            <w:bCs w:val="0"/>
          </w:rPr>
          <w:t>Population cible et plan d’échantillonnage</w:t>
        </w:r>
        <w:r w:rsidR="004259E2" w:rsidRPr="004259E2">
          <w:rPr>
            <w:b w:val="0"/>
            <w:bCs w:val="0"/>
            <w:webHidden/>
          </w:rPr>
          <w:tab/>
        </w:r>
        <w:r w:rsidR="004259E2" w:rsidRPr="004259E2">
          <w:rPr>
            <w:b w:val="0"/>
            <w:bCs w:val="0"/>
            <w:webHidden/>
          </w:rPr>
          <w:fldChar w:fldCharType="begin"/>
        </w:r>
        <w:r w:rsidR="004259E2" w:rsidRPr="004259E2">
          <w:rPr>
            <w:b w:val="0"/>
            <w:bCs w:val="0"/>
            <w:webHidden/>
          </w:rPr>
          <w:instrText xml:space="preserve"> PAGEREF _Toc36204332 \h </w:instrText>
        </w:r>
        <w:r w:rsidR="004259E2" w:rsidRPr="004259E2">
          <w:rPr>
            <w:b w:val="0"/>
            <w:bCs w:val="0"/>
            <w:webHidden/>
          </w:rPr>
        </w:r>
        <w:r w:rsidR="004259E2" w:rsidRPr="004259E2">
          <w:rPr>
            <w:b w:val="0"/>
            <w:bCs w:val="0"/>
            <w:webHidden/>
          </w:rPr>
          <w:fldChar w:fldCharType="separate"/>
        </w:r>
        <w:r w:rsidR="00F6545D">
          <w:rPr>
            <w:b w:val="0"/>
            <w:bCs w:val="0"/>
            <w:webHidden/>
          </w:rPr>
          <w:t>153</w:t>
        </w:r>
        <w:r w:rsidR="004259E2" w:rsidRPr="004259E2">
          <w:rPr>
            <w:b w:val="0"/>
            <w:bCs w:val="0"/>
            <w:webHidden/>
          </w:rPr>
          <w:fldChar w:fldCharType="end"/>
        </w:r>
      </w:hyperlink>
    </w:p>
    <w:p w14:paraId="3FFB2A48" w14:textId="115C2111" w:rsidR="004259E2" w:rsidRPr="004259E2" w:rsidRDefault="002A0F3F">
      <w:pPr>
        <w:pStyle w:val="TOC2"/>
        <w:rPr>
          <w:rFonts w:asciiTheme="minorHAnsi" w:eastAsiaTheme="minorEastAsia" w:hAnsiTheme="minorHAnsi" w:cstheme="minorBidi"/>
          <w:b w:val="0"/>
          <w:bCs w:val="0"/>
          <w:color w:val="auto"/>
          <w:sz w:val="22"/>
          <w:szCs w:val="22"/>
          <w:lang w:val="en-CA" w:eastAsia="en-CA"/>
        </w:rPr>
      </w:pPr>
      <w:hyperlink w:anchor="_Toc36204333" w:history="1">
        <w:r w:rsidR="004259E2" w:rsidRPr="004259E2">
          <w:rPr>
            <w:rStyle w:val="Hyperlink"/>
            <w:b w:val="0"/>
            <w:bCs w:val="0"/>
          </w:rPr>
          <w:t>Conception des questionnaires</w:t>
        </w:r>
        <w:r w:rsidR="004259E2" w:rsidRPr="004259E2">
          <w:rPr>
            <w:b w:val="0"/>
            <w:bCs w:val="0"/>
            <w:webHidden/>
          </w:rPr>
          <w:tab/>
        </w:r>
        <w:r w:rsidR="004259E2" w:rsidRPr="004259E2">
          <w:rPr>
            <w:b w:val="0"/>
            <w:bCs w:val="0"/>
            <w:webHidden/>
          </w:rPr>
          <w:fldChar w:fldCharType="begin"/>
        </w:r>
        <w:r w:rsidR="004259E2" w:rsidRPr="004259E2">
          <w:rPr>
            <w:b w:val="0"/>
            <w:bCs w:val="0"/>
            <w:webHidden/>
          </w:rPr>
          <w:instrText xml:space="preserve"> PAGEREF _Toc36204333 \h </w:instrText>
        </w:r>
        <w:r w:rsidR="004259E2" w:rsidRPr="004259E2">
          <w:rPr>
            <w:b w:val="0"/>
            <w:bCs w:val="0"/>
            <w:webHidden/>
          </w:rPr>
        </w:r>
        <w:r w:rsidR="004259E2" w:rsidRPr="004259E2">
          <w:rPr>
            <w:b w:val="0"/>
            <w:bCs w:val="0"/>
            <w:webHidden/>
          </w:rPr>
          <w:fldChar w:fldCharType="separate"/>
        </w:r>
        <w:r w:rsidR="00F6545D">
          <w:rPr>
            <w:b w:val="0"/>
            <w:bCs w:val="0"/>
            <w:webHidden/>
          </w:rPr>
          <w:t>153</w:t>
        </w:r>
        <w:r w:rsidR="004259E2" w:rsidRPr="004259E2">
          <w:rPr>
            <w:b w:val="0"/>
            <w:bCs w:val="0"/>
            <w:webHidden/>
          </w:rPr>
          <w:fldChar w:fldCharType="end"/>
        </w:r>
      </w:hyperlink>
    </w:p>
    <w:p w14:paraId="2191DF54" w14:textId="788B9B06" w:rsidR="004259E2" w:rsidRPr="004259E2" w:rsidRDefault="002A0F3F">
      <w:pPr>
        <w:pStyle w:val="TOC2"/>
        <w:rPr>
          <w:rFonts w:asciiTheme="minorHAnsi" w:eastAsiaTheme="minorEastAsia" w:hAnsiTheme="minorHAnsi" w:cstheme="minorBidi"/>
          <w:b w:val="0"/>
          <w:bCs w:val="0"/>
          <w:color w:val="auto"/>
          <w:sz w:val="22"/>
          <w:szCs w:val="22"/>
          <w:lang w:val="en-CA" w:eastAsia="en-CA"/>
        </w:rPr>
      </w:pPr>
      <w:hyperlink w:anchor="_Toc36204334" w:history="1">
        <w:r w:rsidR="004259E2" w:rsidRPr="004259E2">
          <w:rPr>
            <w:rStyle w:val="Hyperlink"/>
            <w:b w:val="0"/>
            <w:bCs w:val="0"/>
          </w:rPr>
          <w:t>Travail sur le terrain</w:t>
        </w:r>
        <w:r w:rsidR="004259E2" w:rsidRPr="004259E2">
          <w:rPr>
            <w:b w:val="0"/>
            <w:bCs w:val="0"/>
            <w:webHidden/>
          </w:rPr>
          <w:tab/>
        </w:r>
        <w:r w:rsidR="004259E2" w:rsidRPr="004259E2">
          <w:rPr>
            <w:b w:val="0"/>
            <w:bCs w:val="0"/>
            <w:webHidden/>
          </w:rPr>
          <w:fldChar w:fldCharType="begin"/>
        </w:r>
        <w:r w:rsidR="004259E2" w:rsidRPr="004259E2">
          <w:rPr>
            <w:b w:val="0"/>
            <w:bCs w:val="0"/>
            <w:webHidden/>
          </w:rPr>
          <w:instrText xml:space="preserve"> PAGEREF _Toc36204334 \h </w:instrText>
        </w:r>
        <w:r w:rsidR="004259E2" w:rsidRPr="004259E2">
          <w:rPr>
            <w:b w:val="0"/>
            <w:bCs w:val="0"/>
            <w:webHidden/>
          </w:rPr>
        </w:r>
        <w:r w:rsidR="004259E2" w:rsidRPr="004259E2">
          <w:rPr>
            <w:b w:val="0"/>
            <w:bCs w:val="0"/>
            <w:webHidden/>
          </w:rPr>
          <w:fldChar w:fldCharType="separate"/>
        </w:r>
        <w:r w:rsidR="00F6545D">
          <w:rPr>
            <w:b w:val="0"/>
            <w:bCs w:val="0"/>
            <w:webHidden/>
          </w:rPr>
          <w:t>153</w:t>
        </w:r>
        <w:r w:rsidR="004259E2" w:rsidRPr="004259E2">
          <w:rPr>
            <w:b w:val="0"/>
            <w:bCs w:val="0"/>
            <w:webHidden/>
          </w:rPr>
          <w:fldChar w:fldCharType="end"/>
        </w:r>
      </w:hyperlink>
    </w:p>
    <w:p w14:paraId="743164D1" w14:textId="5CCD7189" w:rsidR="004259E2" w:rsidRPr="004259E2" w:rsidRDefault="002A0F3F">
      <w:pPr>
        <w:pStyle w:val="TOC2"/>
        <w:rPr>
          <w:rFonts w:asciiTheme="minorHAnsi" w:eastAsiaTheme="minorEastAsia" w:hAnsiTheme="minorHAnsi" w:cstheme="minorBidi"/>
          <w:b w:val="0"/>
          <w:bCs w:val="0"/>
          <w:color w:val="auto"/>
          <w:sz w:val="22"/>
          <w:szCs w:val="22"/>
          <w:lang w:val="en-CA" w:eastAsia="en-CA"/>
        </w:rPr>
      </w:pPr>
      <w:hyperlink w:anchor="_Toc36204335" w:history="1">
        <w:r w:rsidR="004259E2" w:rsidRPr="004259E2">
          <w:rPr>
            <w:rStyle w:val="Hyperlink"/>
            <w:b w:val="0"/>
            <w:bCs w:val="0"/>
          </w:rPr>
          <w:t>Analyse des résultats</w:t>
        </w:r>
        <w:r w:rsidR="004259E2" w:rsidRPr="004259E2">
          <w:rPr>
            <w:b w:val="0"/>
            <w:bCs w:val="0"/>
            <w:webHidden/>
          </w:rPr>
          <w:tab/>
        </w:r>
        <w:r w:rsidR="004259E2" w:rsidRPr="004259E2">
          <w:rPr>
            <w:b w:val="0"/>
            <w:bCs w:val="0"/>
            <w:webHidden/>
          </w:rPr>
          <w:fldChar w:fldCharType="begin"/>
        </w:r>
        <w:r w:rsidR="004259E2" w:rsidRPr="004259E2">
          <w:rPr>
            <w:b w:val="0"/>
            <w:bCs w:val="0"/>
            <w:webHidden/>
          </w:rPr>
          <w:instrText xml:space="preserve"> PAGEREF _Toc36204335 \h </w:instrText>
        </w:r>
        <w:r w:rsidR="004259E2" w:rsidRPr="004259E2">
          <w:rPr>
            <w:b w:val="0"/>
            <w:bCs w:val="0"/>
            <w:webHidden/>
          </w:rPr>
        </w:r>
        <w:r w:rsidR="004259E2" w:rsidRPr="004259E2">
          <w:rPr>
            <w:b w:val="0"/>
            <w:bCs w:val="0"/>
            <w:webHidden/>
          </w:rPr>
          <w:fldChar w:fldCharType="separate"/>
        </w:r>
        <w:r w:rsidR="00F6545D">
          <w:rPr>
            <w:b w:val="0"/>
            <w:bCs w:val="0"/>
            <w:webHidden/>
          </w:rPr>
          <w:t>154</w:t>
        </w:r>
        <w:r w:rsidR="004259E2" w:rsidRPr="004259E2">
          <w:rPr>
            <w:b w:val="0"/>
            <w:bCs w:val="0"/>
            <w:webHidden/>
          </w:rPr>
          <w:fldChar w:fldCharType="end"/>
        </w:r>
      </w:hyperlink>
    </w:p>
    <w:p w14:paraId="25F594D2" w14:textId="4492FAC4" w:rsidR="004259E2" w:rsidRPr="004259E2" w:rsidRDefault="002A0F3F">
      <w:pPr>
        <w:pStyle w:val="TOC2"/>
        <w:rPr>
          <w:rFonts w:asciiTheme="minorHAnsi" w:eastAsiaTheme="minorEastAsia" w:hAnsiTheme="minorHAnsi" w:cstheme="minorBidi"/>
          <w:b w:val="0"/>
          <w:bCs w:val="0"/>
          <w:color w:val="auto"/>
          <w:sz w:val="22"/>
          <w:szCs w:val="22"/>
          <w:lang w:val="en-CA" w:eastAsia="en-CA"/>
        </w:rPr>
      </w:pPr>
      <w:hyperlink w:anchor="_Toc36204336" w:history="1">
        <w:r w:rsidR="004259E2" w:rsidRPr="004259E2">
          <w:rPr>
            <w:rStyle w:val="Hyperlink"/>
            <w:b w:val="0"/>
            <w:bCs w:val="0"/>
          </w:rPr>
          <w:t>Résultats de la réponse à l’enquête</w:t>
        </w:r>
        <w:r w:rsidR="004259E2" w:rsidRPr="004259E2">
          <w:rPr>
            <w:b w:val="0"/>
            <w:bCs w:val="0"/>
            <w:webHidden/>
          </w:rPr>
          <w:tab/>
        </w:r>
        <w:r w:rsidR="004259E2" w:rsidRPr="004259E2">
          <w:rPr>
            <w:b w:val="0"/>
            <w:bCs w:val="0"/>
            <w:webHidden/>
          </w:rPr>
          <w:fldChar w:fldCharType="begin"/>
        </w:r>
        <w:r w:rsidR="004259E2" w:rsidRPr="004259E2">
          <w:rPr>
            <w:b w:val="0"/>
            <w:bCs w:val="0"/>
            <w:webHidden/>
          </w:rPr>
          <w:instrText xml:space="preserve"> PAGEREF _Toc36204336 \h </w:instrText>
        </w:r>
        <w:r w:rsidR="004259E2" w:rsidRPr="004259E2">
          <w:rPr>
            <w:b w:val="0"/>
            <w:bCs w:val="0"/>
            <w:webHidden/>
          </w:rPr>
        </w:r>
        <w:r w:rsidR="004259E2" w:rsidRPr="004259E2">
          <w:rPr>
            <w:b w:val="0"/>
            <w:bCs w:val="0"/>
            <w:webHidden/>
          </w:rPr>
          <w:fldChar w:fldCharType="separate"/>
        </w:r>
        <w:r w:rsidR="00F6545D">
          <w:rPr>
            <w:b w:val="0"/>
            <w:bCs w:val="0"/>
            <w:webHidden/>
          </w:rPr>
          <w:t>157</w:t>
        </w:r>
        <w:r w:rsidR="004259E2" w:rsidRPr="004259E2">
          <w:rPr>
            <w:b w:val="0"/>
            <w:bCs w:val="0"/>
            <w:webHidden/>
          </w:rPr>
          <w:fldChar w:fldCharType="end"/>
        </w:r>
      </w:hyperlink>
    </w:p>
    <w:p w14:paraId="595B0F88" w14:textId="1C2729F1" w:rsidR="004259E2" w:rsidRDefault="002A0F3F">
      <w:pPr>
        <w:pStyle w:val="TOC1"/>
        <w:rPr>
          <w:rFonts w:asciiTheme="minorHAnsi" w:eastAsiaTheme="minorEastAsia" w:hAnsiTheme="minorHAnsi" w:cstheme="minorBidi"/>
          <w:b w:val="0"/>
          <w:bCs w:val="0"/>
          <w:color w:val="auto"/>
          <w:lang w:val="en-CA" w:eastAsia="en-CA"/>
        </w:rPr>
      </w:pPr>
      <w:hyperlink w:anchor="_Toc36204337" w:history="1">
        <w:r w:rsidR="004259E2" w:rsidRPr="0003032B">
          <w:rPr>
            <w:rStyle w:val="Hyperlink"/>
          </w:rPr>
          <w:t>Annexe B : Instrument de recherche auprès des employés</w:t>
        </w:r>
        <w:r w:rsidR="004259E2">
          <w:rPr>
            <w:webHidden/>
          </w:rPr>
          <w:tab/>
        </w:r>
        <w:r w:rsidR="004259E2">
          <w:rPr>
            <w:webHidden/>
          </w:rPr>
          <w:fldChar w:fldCharType="begin"/>
        </w:r>
        <w:r w:rsidR="004259E2">
          <w:rPr>
            <w:webHidden/>
          </w:rPr>
          <w:instrText xml:space="preserve"> PAGEREF _Toc36204337 \h </w:instrText>
        </w:r>
        <w:r w:rsidR="004259E2">
          <w:rPr>
            <w:webHidden/>
          </w:rPr>
        </w:r>
        <w:r w:rsidR="004259E2">
          <w:rPr>
            <w:webHidden/>
          </w:rPr>
          <w:fldChar w:fldCharType="separate"/>
        </w:r>
        <w:r w:rsidR="00F6545D">
          <w:rPr>
            <w:webHidden/>
          </w:rPr>
          <w:t>158</w:t>
        </w:r>
        <w:r w:rsidR="004259E2">
          <w:rPr>
            <w:webHidden/>
          </w:rPr>
          <w:fldChar w:fldCharType="end"/>
        </w:r>
      </w:hyperlink>
    </w:p>
    <w:p w14:paraId="156FCD0B" w14:textId="55CB5C9A" w:rsidR="004259E2" w:rsidRPr="004259E2" w:rsidRDefault="002A0F3F">
      <w:pPr>
        <w:pStyle w:val="TOC2"/>
        <w:rPr>
          <w:rFonts w:asciiTheme="minorHAnsi" w:eastAsiaTheme="minorEastAsia" w:hAnsiTheme="minorHAnsi" w:cstheme="minorBidi"/>
          <w:b w:val="0"/>
          <w:bCs w:val="0"/>
          <w:color w:val="auto"/>
          <w:sz w:val="22"/>
          <w:szCs w:val="22"/>
          <w:lang w:val="en-CA" w:eastAsia="en-CA"/>
        </w:rPr>
      </w:pPr>
      <w:hyperlink w:anchor="_Toc36204338" w:history="1">
        <w:r w:rsidR="004259E2" w:rsidRPr="004259E2">
          <w:rPr>
            <w:rStyle w:val="Hyperlink"/>
            <w:rFonts w:eastAsia="Calibri"/>
            <w:b w:val="0"/>
            <w:bCs w:val="0"/>
            <w:lang w:val="en-CA" w:eastAsia="en-CA"/>
          </w:rPr>
          <w:t>A. Classification</w:t>
        </w:r>
        <w:r w:rsidR="004259E2" w:rsidRPr="004259E2">
          <w:rPr>
            <w:b w:val="0"/>
            <w:bCs w:val="0"/>
            <w:webHidden/>
          </w:rPr>
          <w:tab/>
        </w:r>
        <w:r w:rsidR="004259E2" w:rsidRPr="004259E2">
          <w:rPr>
            <w:b w:val="0"/>
            <w:bCs w:val="0"/>
            <w:webHidden/>
          </w:rPr>
          <w:fldChar w:fldCharType="begin"/>
        </w:r>
        <w:r w:rsidR="004259E2" w:rsidRPr="004259E2">
          <w:rPr>
            <w:b w:val="0"/>
            <w:bCs w:val="0"/>
            <w:webHidden/>
          </w:rPr>
          <w:instrText xml:space="preserve"> PAGEREF _Toc36204338 \h </w:instrText>
        </w:r>
        <w:r w:rsidR="004259E2" w:rsidRPr="004259E2">
          <w:rPr>
            <w:b w:val="0"/>
            <w:bCs w:val="0"/>
            <w:webHidden/>
          </w:rPr>
        </w:r>
        <w:r w:rsidR="004259E2" w:rsidRPr="004259E2">
          <w:rPr>
            <w:b w:val="0"/>
            <w:bCs w:val="0"/>
            <w:webHidden/>
          </w:rPr>
          <w:fldChar w:fldCharType="separate"/>
        </w:r>
        <w:r w:rsidR="00F6545D">
          <w:rPr>
            <w:b w:val="0"/>
            <w:bCs w:val="0"/>
            <w:webHidden/>
          </w:rPr>
          <w:t>160</w:t>
        </w:r>
        <w:r w:rsidR="004259E2" w:rsidRPr="004259E2">
          <w:rPr>
            <w:b w:val="0"/>
            <w:bCs w:val="0"/>
            <w:webHidden/>
          </w:rPr>
          <w:fldChar w:fldCharType="end"/>
        </w:r>
      </w:hyperlink>
    </w:p>
    <w:p w14:paraId="7D19E367" w14:textId="71C65120" w:rsidR="004259E2" w:rsidRPr="004259E2" w:rsidRDefault="002A0F3F">
      <w:pPr>
        <w:pStyle w:val="TOC2"/>
        <w:rPr>
          <w:rFonts w:asciiTheme="minorHAnsi" w:eastAsiaTheme="minorEastAsia" w:hAnsiTheme="minorHAnsi" w:cstheme="minorBidi"/>
          <w:b w:val="0"/>
          <w:bCs w:val="0"/>
          <w:color w:val="auto"/>
          <w:sz w:val="22"/>
          <w:szCs w:val="22"/>
          <w:lang w:val="en-CA" w:eastAsia="en-CA"/>
        </w:rPr>
      </w:pPr>
      <w:hyperlink w:anchor="_Toc36204339" w:history="1">
        <w:r w:rsidR="004259E2" w:rsidRPr="004259E2">
          <w:rPr>
            <w:rStyle w:val="Hyperlink"/>
            <w:rFonts w:eastAsia="Calibri"/>
            <w:b w:val="0"/>
            <w:bCs w:val="0"/>
            <w:lang w:eastAsia="en-CA"/>
          </w:rPr>
          <w:t>B. Processus de demande de mesures d’adaptation</w:t>
        </w:r>
        <w:r w:rsidR="004259E2" w:rsidRPr="004259E2">
          <w:rPr>
            <w:b w:val="0"/>
            <w:bCs w:val="0"/>
            <w:webHidden/>
          </w:rPr>
          <w:tab/>
        </w:r>
        <w:r w:rsidR="004259E2" w:rsidRPr="004259E2">
          <w:rPr>
            <w:b w:val="0"/>
            <w:bCs w:val="0"/>
            <w:webHidden/>
          </w:rPr>
          <w:fldChar w:fldCharType="begin"/>
        </w:r>
        <w:r w:rsidR="004259E2" w:rsidRPr="004259E2">
          <w:rPr>
            <w:b w:val="0"/>
            <w:bCs w:val="0"/>
            <w:webHidden/>
          </w:rPr>
          <w:instrText xml:space="preserve"> PAGEREF _Toc36204339 \h </w:instrText>
        </w:r>
        <w:r w:rsidR="004259E2" w:rsidRPr="004259E2">
          <w:rPr>
            <w:b w:val="0"/>
            <w:bCs w:val="0"/>
            <w:webHidden/>
          </w:rPr>
        </w:r>
        <w:r w:rsidR="004259E2" w:rsidRPr="004259E2">
          <w:rPr>
            <w:b w:val="0"/>
            <w:bCs w:val="0"/>
            <w:webHidden/>
          </w:rPr>
          <w:fldChar w:fldCharType="separate"/>
        </w:r>
        <w:r w:rsidR="00F6545D">
          <w:rPr>
            <w:b w:val="0"/>
            <w:bCs w:val="0"/>
            <w:webHidden/>
          </w:rPr>
          <w:t>161</w:t>
        </w:r>
        <w:r w:rsidR="004259E2" w:rsidRPr="004259E2">
          <w:rPr>
            <w:b w:val="0"/>
            <w:bCs w:val="0"/>
            <w:webHidden/>
          </w:rPr>
          <w:fldChar w:fldCharType="end"/>
        </w:r>
      </w:hyperlink>
    </w:p>
    <w:p w14:paraId="6535E066" w14:textId="41C3B4B6" w:rsidR="004259E2" w:rsidRPr="004259E2" w:rsidRDefault="002A0F3F">
      <w:pPr>
        <w:pStyle w:val="TOC2"/>
        <w:rPr>
          <w:rFonts w:asciiTheme="minorHAnsi" w:eastAsiaTheme="minorEastAsia" w:hAnsiTheme="minorHAnsi" w:cstheme="minorBidi"/>
          <w:b w:val="0"/>
          <w:bCs w:val="0"/>
          <w:color w:val="auto"/>
          <w:sz w:val="22"/>
          <w:szCs w:val="22"/>
          <w:lang w:val="en-CA" w:eastAsia="en-CA"/>
        </w:rPr>
      </w:pPr>
      <w:hyperlink w:anchor="_Toc36204340" w:history="1">
        <w:r w:rsidR="004259E2" w:rsidRPr="004259E2">
          <w:rPr>
            <w:rStyle w:val="Hyperlink"/>
            <w:rFonts w:eastAsia="Calibri"/>
            <w:b w:val="0"/>
            <w:bCs w:val="0"/>
            <w:lang w:eastAsia="en-CA"/>
          </w:rPr>
          <w:t>C. Incidences sur la carrière</w:t>
        </w:r>
        <w:r w:rsidR="004259E2" w:rsidRPr="004259E2">
          <w:rPr>
            <w:b w:val="0"/>
            <w:bCs w:val="0"/>
            <w:webHidden/>
          </w:rPr>
          <w:tab/>
        </w:r>
        <w:r w:rsidR="004259E2" w:rsidRPr="004259E2">
          <w:rPr>
            <w:b w:val="0"/>
            <w:bCs w:val="0"/>
            <w:webHidden/>
          </w:rPr>
          <w:fldChar w:fldCharType="begin"/>
        </w:r>
        <w:r w:rsidR="004259E2" w:rsidRPr="004259E2">
          <w:rPr>
            <w:b w:val="0"/>
            <w:bCs w:val="0"/>
            <w:webHidden/>
          </w:rPr>
          <w:instrText xml:space="preserve"> PAGEREF _Toc36204340 \h </w:instrText>
        </w:r>
        <w:r w:rsidR="004259E2" w:rsidRPr="004259E2">
          <w:rPr>
            <w:b w:val="0"/>
            <w:bCs w:val="0"/>
            <w:webHidden/>
          </w:rPr>
        </w:r>
        <w:r w:rsidR="004259E2" w:rsidRPr="004259E2">
          <w:rPr>
            <w:b w:val="0"/>
            <w:bCs w:val="0"/>
            <w:webHidden/>
          </w:rPr>
          <w:fldChar w:fldCharType="separate"/>
        </w:r>
        <w:r w:rsidR="00F6545D">
          <w:rPr>
            <w:b w:val="0"/>
            <w:bCs w:val="0"/>
            <w:webHidden/>
          </w:rPr>
          <w:t>169</w:t>
        </w:r>
        <w:r w:rsidR="004259E2" w:rsidRPr="004259E2">
          <w:rPr>
            <w:b w:val="0"/>
            <w:bCs w:val="0"/>
            <w:webHidden/>
          </w:rPr>
          <w:fldChar w:fldCharType="end"/>
        </w:r>
      </w:hyperlink>
    </w:p>
    <w:p w14:paraId="5EEE9E2B" w14:textId="588EF84E" w:rsidR="004259E2" w:rsidRPr="004259E2" w:rsidRDefault="002A0F3F">
      <w:pPr>
        <w:pStyle w:val="TOC2"/>
        <w:rPr>
          <w:rFonts w:asciiTheme="minorHAnsi" w:eastAsiaTheme="minorEastAsia" w:hAnsiTheme="minorHAnsi" w:cstheme="minorBidi"/>
          <w:b w:val="0"/>
          <w:bCs w:val="0"/>
          <w:color w:val="auto"/>
          <w:sz w:val="22"/>
          <w:szCs w:val="22"/>
          <w:lang w:val="en-CA" w:eastAsia="en-CA"/>
        </w:rPr>
      </w:pPr>
      <w:hyperlink w:anchor="_Toc36204341" w:history="1">
        <w:r w:rsidR="004259E2" w:rsidRPr="004259E2">
          <w:rPr>
            <w:rStyle w:val="Hyperlink"/>
            <w:rFonts w:eastAsia="Calibri"/>
            <w:b w:val="0"/>
            <w:bCs w:val="0"/>
            <w:lang w:eastAsia="en-CA"/>
          </w:rPr>
          <w:t>D. Principaux messages</w:t>
        </w:r>
        <w:r w:rsidR="004259E2" w:rsidRPr="004259E2">
          <w:rPr>
            <w:b w:val="0"/>
            <w:bCs w:val="0"/>
            <w:webHidden/>
          </w:rPr>
          <w:tab/>
        </w:r>
        <w:r w:rsidR="004259E2" w:rsidRPr="004259E2">
          <w:rPr>
            <w:b w:val="0"/>
            <w:bCs w:val="0"/>
            <w:webHidden/>
          </w:rPr>
          <w:fldChar w:fldCharType="begin"/>
        </w:r>
        <w:r w:rsidR="004259E2" w:rsidRPr="004259E2">
          <w:rPr>
            <w:b w:val="0"/>
            <w:bCs w:val="0"/>
            <w:webHidden/>
          </w:rPr>
          <w:instrText xml:space="preserve"> PAGEREF _Toc36204341 \h </w:instrText>
        </w:r>
        <w:r w:rsidR="004259E2" w:rsidRPr="004259E2">
          <w:rPr>
            <w:b w:val="0"/>
            <w:bCs w:val="0"/>
            <w:webHidden/>
          </w:rPr>
        </w:r>
        <w:r w:rsidR="004259E2" w:rsidRPr="004259E2">
          <w:rPr>
            <w:b w:val="0"/>
            <w:bCs w:val="0"/>
            <w:webHidden/>
          </w:rPr>
          <w:fldChar w:fldCharType="separate"/>
        </w:r>
        <w:r w:rsidR="00F6545D">
          <w:rPr>
            <w:b w:val="0"/>
            <w:bCs w:val="0"/>
            <w:webHidden/>
          </w:rPr>
          <w:t>171</w:t>
        </w:r>
        <w:r w:rsidR="004259E2" w:rsidRPr="004259E2">
          <w:rPr>
            <w:b w:val="0"/>
            <w:bCs w:val="0"/>
            <w:webHidden/>
          </w:rPr>
          <w:fldChar w:fldCharType="end"/>
        </w:r>
      </w:hyperlink>
    </w:p>
    <w:p w14:paraId="0336ADCB" w14:textId="340C12F2" w:rsidR="004259E2" w:rsidRPr="004259E2" w:rsidRDefault="002A0F3F">
      <w:pPr>
        <w:pStyle w:val="TOC2"/>
        <w:rPr>
          <w:rFonts w:asciiTheme="minorHAnsi" w:eastAsiaTheme="minorEastAsia" w:hAnsiTheme="minorHAnsi" w:cstheme="minorBidi"/>
          <w:b w:val="0"/>
          <w:bCs w:val="0"/>
          <w:color w:val="auto"/>
          <w:sz w:val="22"/>
          <w:szCs w:val="22"/>
          <w:lang w:val="en-CA" w:eastAsia="en-CA"/>
        </w:rPr>
      </w:pPr>
      <w:hyperlink w:anchor="_Toc36204342" w:history="1">
        <w:r w:rsidR="004259E2" w:rsidRPr="004259E2">
          <w:rPr>
            <w:rStyle w:val="Hyperlink"/>
            <w:rFonts w:eastAsia="Calibri"/>
            <w:b w:val="0"/>
            <w:bCs w:val="0"/>
            <w:lang w:eastAsia="en-CA"/>
          </w:rPr>
          <w:t>E. Données démographiques</w:t>
        </w:r>
        <w:r w:rsidR="004259E2" w:rsidRPr="004259E2">
          <w:rPr>
            <w:b w:val="0"/>
            <w:bCs w:val="0"/>
            <w:webHidden/>
          </w:rPr>
          <w:tab/>
        </w:r>
        <w:r w:rsidR="004259E2" w:rsidRPr="004259E2">
          <w:rPr>
            <w:b w:val="0"/>
            <w:bCs w:val="0"/>
            <w:webHidden/>
          </w:rPr>
          <w:fldChar w:fldCharType="begin"/>
        </w:r>
        <w:r w:rsidR="004259E2" w:rsidRPr="004259E2">
          <w:rPr>
            <w:b w:val="0"/>
            <w:bCs w:val="0"/>
            <w:webHidden/>
          </w:rPr>
          <w:instrText xml:space="preserve"> PAGEREF _Toc36204342 \h </w:instrText>
        </w:r>
        <w:r w:rsidR="004259E2" w:rsidRPr="004259E2">
          <w:rPr>
            <w:b w:val="0"/>
            <w:bCs w:val="0"/>
            <w:webHidden/>
          </w:rPr>
        </w:r>
        <w:r w:rsidR="004259E2" w:rsidRPr="004259E2">
          <w:rPr>
            <w:b w:val="0"/>
            <w:bCs w:val="0"/>
            <w:webHidden/>
          </w:rPr>
          <w:fldChar w:fldCharType="separate"/>
        </w:r>
        <w:r w:rsidR="00F6545D">
          <w:rPr>
            <w:b w:val="0"/>
            <w:bCs w:val="0"/>
            <w:webHidden/>
          </w:rPr>
          <w:t>172</w:t>
        </w:r>
        <w:r w:rsidR="004259E2" w:rsidRPr="004259E2">
          <w:rPr>
            <w:b w:val="0"/>
            <w:bCs w:val="0"/>
            <w:webHidden/>
          </w:rPr>
          <w:fldChar w:fldCharType="end"/>
        </w:r>
      </w:hyperlink>
    </w:p>
    <w:p w14:paraId="63B5F3E0" w14:textId="77A3D05B" w:rsidR="004259E2" w:rsidRDefault="002A0F3F">
      <w:pPr>
        <w:pStyle w:val="TOC1"/>
        <w:rPr>
          <w:rFonts w:asciiTheme="minorHAnsi" w:eastAsiaTheme="minorEastAsia" w:hAnsiTheme="minorHAnsi" w:cstheme="minorBidi"/>
          <w:b w:val="0"/>
          <w:bCs w:val="0"/>
          <w:color w:val="auto"/>
          <w:lang w:val="en-CA" w:eastAsia="en-CA"/>
        </w:rPr>
      </w:pPr>
      <w:hyperlink w:anchor="_Toc36204343" w:history="1">
        <w:r w:rsidR="004259E2" w:rsidRPr="0003032B">
          <w:rPr>
            <w:rStyle w:val="Hyperlink"/>
          </w:rPr>
          <w:t>Annexe C : Instrument de recherche auprès des superviseurs</w:t>
        </w:r>
        <w:r w:rsidR="004259E2">
          <w:rPr>
            <w:webHidden/>
          </w:rPr>
          <w:tab/>
        </w:r>
        <w:r w:rsidR="004259E2">
          <w:rPr>
            <w:webHidden/>
          </w:rPr>
          <w:fldChar w:fldCharType="begin"/>
        </w:r>
        <w:r w:rsidR="004259E2">
          <w:rPr>
            <w:webHidden/>
          </w:rPr>
          <w:instrText xml:space="preserve"> PAGEREF _Toc36204343 \h </w:instrText>
        </w:r>
        <w:r w:rsidR="004259E2">
          <w:rPr>
            <w:webHidden/>
          </w:rPr>
        </w:r>
        <w:r w:rsidR="004259E2">
          <w:rPr>
            <w:webHidden/>
          </w:rPr>
          <w:fldChar w:fldCharType="separate"/>
        </w:r>
        <w:r w:rsidR="00F6545D">
          <w:rPr>
            <w:webHidden/>
          </w:rPr>
          <w:t>176</w:t>
        </w:r>
        <w:r w:rsidR="004259E2">
          <w:rPr>
            <w:webHidden/>
          </w:rPr>
          <w:fldChar w:fldCharType="end"/>
        </w:r>
      </w:hyperlink>
    </w:p>
    <w:p w14:paraId="5659BBE2" w14:textId="77556C65" w:rsidR="004259E2" w:rsidRPr="004259E2" w:rsidRDefault="002A0F3F">
      <w:pPr>
        <w:pStyle w:val="TOC2"/>
        <w:rPr>
          <w:rFonts w:asciiTheme="minorHAnsi" w:eastAsiaTheme="minorEastAsia" w:hAnsiTheme="minorHAnsi" w:cstheme="minorBidi"/>
          <w:b w:val="0"/>
          <w:bCs w:val="0"/>
          <w:color w:val="auto"/>
          <w:sz w:val="22"/>
          <w:szCs w:val="22"/>
          <w:lang w:val="en-CA" w:eastAsia="en-CA"/>
        </w:rPr>
      </w:pPr>
      <w:hyperlink w:anchor="_Toc36204344" w:history="1">
        <w:r w:rsidR="004259E2" w:rsidRPr="004259E2">
          <w:rPr>
            <w:rStyle w:val="Hyperlink"/>
            <w:rFonts w:eastAsia="Calibri"/>
            <w:b w:val="0"/>
            <w:bCs w:val="0"/>
            <w:lang w:eastAsia="en-CA"/>
          </w:rPr>
          <w:t>A. Classification</w:t>
        </w:r>
        <w:r w:rsidR="004259E2" w:rsidRPr="004259E2">
          <w:rPr>
            <w:b w:val="0"/>
            <w:bCs w:val="0"/>
            <w:webHidden/>
          </w:rPr>
          <w:tab/>
        </w:r>
        <w:r w:rsidR="004259E2" w:rsidRPr="004259E2">
          <w:rPr>
            <w:b w:val="0"/>
            <w:bCs w:val="0"/>
            <w:webHidden/>
          </w:rPr>
          <w:fldChar w:fldCharType="begin"/>
        </w:r>
        <w:r w:rsidR="004259E2" w:rsidRPr="004259E2">
          <w:rPr>
            <w:b w:val="0"/>
            <w:bCs w:val="0"/>
            <w:webHidden/>
          </w:rPr>
          <w:instrText xml:space="preserve"> PAGEREF _Toc36204344 \h </w:instrText>
        </w:r>
        <w:r w:rsidR="004259E2" w:rsidRPr="004259E2">
          <w:rPr>
            <w:b w:val="0"/>
            <w:bCs w:val="0"/>
            <w:webHidden/>
          </w:rPr>
        </w:r>
        <w:r w:rsidR="004259E2" w:rsidRPr="004259E2">
          <w:rPr>
            <w:b w:val="0"/>
            <w:bCs w:val="0"/>
            <w:webHidden/>
          </w:rPr>
          <w:fldChar w:fldCharType="separate"/>
        </w:r>
        <w:r w:rsidR="00F6545D">
          <w:rPr>
            <w:b w:val="0"/>
            <w:bCs w:val="0"/>
            <w:webHidden/>
          </w:rPr>
          <w:t>178</w:t>
        </w:r>
        <w:r w:rsidR="004259E2" w:rsidRPr="004259E2">
          <w:rPr>
            <w:b w:val="0"/>
            <w:bCs w:val="0"/>
            <w:webHidden/>
          </w:rPr>
          <w:fldChar w:fldCharType="end"/>
        </w:r>
      </w:hyperlink>
    </w:p>
    <w:p w14:paraId="4B899FF9" w14:textId="77B46F59" w:rsidR="004259E2" w:rsidRPr="004259E2" w:rsidRDefault="002A0F3F">
      <w:pPr>
        <w:pStyle w:val="TOC2"/>
        <w:rPr>
          <w:rFonts w:asciiTheme="minorHAnsi" w:eastAsiaTheme="minorEastAsia" w:hAnsiTheme="minorHAnsi" w:cstheme="minorBidi"/>
          <w:b w:val="0"/>
          <w:bCs w:val="0"/>
          <w:color w:val="auto"/>
          <w:sz w:val="22"/>
          <w:szCs w:val="22"/>
          <w:lang w:val="en-CA" w:eastAsia="en-CA"/>
        </w:rPr>
      </w:pPr>
      <w:hyperlink w:anchor="_Toc36204345" w:history="1">
        <w:r w:rsidR="004259E2" w:rsidRPr="004259E2">
          <w:rPr>
            <w:rStyle w:val="Hyperlink"/>
            <w:rFonts w:eastAsia="Calibri"/>
            <w:b w:val="0"/>
            <w:bCs w:val="0"/>
            <w:lang w:eastAsia="en-CA"/>
          </w:rPr>
          <w:t>B. Processus de demande de mesures d’adaptation</w:t>
        </w:r>
        <w:r w:rsidR="004259E2" w:rsidRPr="004259E2">
          <w:rPr>
            <w:b w:val="0"/>
            <w:bCs w:val="0"/>
            <w:webHidden/>
          </w:rPr>
          <w:tab/>
        </w:r>
        <w:r w:rsidR="004259E2" w:rsidRPr="004259E2">
          <w:rPr>
            <w:b w:val="0"/>
            <w:bCs w:val="0"/>
            <w:webHidden/>
          </w:rPr>
          <w:fldChar w:fldCharType="begin"/>
        </w:r>
        <w:r w:rsidR="004259E2" w:rsidRPr="004259E2">
          <w:rPr>
            <w:b w:val="0"/>
            <w:bCs w:val="0"/>
            <w:webHidden/>
          </w:rPr>
          <w:instrText xml:space="preserve"> PAGEREF _Toc36204345 \h </w:instrText>
        </w:r>
        <w:r w:rsidR="004259E2" w:rsidRPr="004259E2">
          <w:rPr>
            <w:b w:val="0"/>
            <w:bCs w:val="0"/>
            <w:webHidden/>
          </w:rPr>
        </w:r>
        <w:r w:rsidR="004259E2" w:rsidRPr="004259E2">
          <w:rPr>
            <w:b w:val="0"/>
            <w:bCs w:val="0"/>
            <w:webHidden/>
          </w:rPr>
          <w:fldChar w:fldCharType="separate"/>
        </w:r>
        <w:r w:rsidR="00F6545D">
          <w:rPr>
            <w:b w:val="0"/>
            <w:bCs w:val="0"/>
            <w:webHidden/>
          </w:rPr>
          <w:t>179</w:t>
        </w:r>
        <w:r w:rsidR="004259E2" w:rsidRPr="004259E2">
          <w:rPr>
            <w:b w:val="0"/>
            <w:bCs w:val="0"/>
            <w:webHidden/>
          </w:rPr>
          <w:fldChar w:fldCharType="end"/>
        </w:r>
      </w:hyperlink>
    </w:p>
    <w:p w14:paraId="79CAE93F" w14:textId="5DDE7811" w:rsidR="004259E2" w:rsidRPr="004259E2" w:rsidRDefault="002A0F3F">
      <w:pPr>
        <w:pStyle w:val="TOC2"/>
        <w:rPr>
          <w:rFonts w:asciiTheme="minorHAnsi" w:eastAsiaTheme="minorEastAsia" w:hAnsiTheme="minorHAnsi" w:cstheme="minorBidi"/>
          <w:b w:val="0"/>
          <w:bCs w:val="0"/>
          <w:color w:val="auto"/>
          <w:sz w:val="22"/>
          <w:szCs w:val="22"/>
          <w:lang w:val="en-CA" w:eastAsia="en-CA"/>
        </w:rPr>
      </w:pPr>
      <w:hyperlink w:anchor="_Toc36204346" w:history="1">
        <w:r w:rsidR="004259E2" w:rsidRPr="004259E2">
          <w:rPr>
            <w:rStyle w:val="Hyperlink"/>
            <w:rFonts w:eastAsia="Calibri"/>
            <w:b w:val="0"/>
            <w:bCs w:val="0"/>
            <w:lang w:eastAsia="en-CA"/>
          </w:rPr>
          <w:t>C. Principaux messages</w:t>
        </w:r>
        <w:r w:rsidR="004259E2" w:rsidRPr="004259E2">
          <w:rPr>
            <w:b w:val="0"/>
            <w:bCs w:val="0"/>
            <w:webHidden/>
          </w:rPr>
          <w:tab/>
        </w:r>
        <w:r w:rsidR="004259E2" w:rsidRPr="004259E2">
          <w:rPr>
            <w:b w:val="0"/>
            <w:bCs w:val="0"/>
            <w:webHidden/>
          </w:rPr>
          <w:fldChar w:fldCharType="begin"/>
        </w:r>
        <w:r w:rsidR="004259E2" w:rsidRPr="004259E2">
          <w:rPr>
            <w:b w:val="0"/>
            <w:bCs w:val="0"/>
            <w:webHidden/>
          </w:rPr>
          <w:instrText xml:space="preserve"> PAGEREF _Toc36204346 \h </w:instrText>
        </w:r>
        <w:r w:rsidR="004259E2" w:rsidRPr="004259E2">
          <w:rPr>
            <w:b w:val="0"/>
            <w:bCs w:val="0"/>
            <w:webHidden/>
          </w:rPr>
        </w:r>
        <w:r w:rsidR="004259E2" w:rsidRPr="004259E2">
          <w:rPr>
            <w:b w:val="0"/>
            <w:bCs w:val="0"/>
            <w:webHidden/>
          </w:rPr>
          <w:fldChar w:fldCharType="separate"/>
        </w:r>
        <w:r w:rsidR="00F6545D">
          <w:rPr>
            <w:b w:val="0"/>
            <w:bCs w:val="0"/>
            <w:webHidden/>
          </w:rPr>
          <w:t>185</w:t>
        </w:r>
        <w:r w:rsidR="004259E2" w:rsidRPr="004259E2">
          <w:rPr>
            <w:b w:val="0"/>
            <w:bCs w:val="0"/>
            <w:webHidden/>
          </w:rPr>
          <w:fldChar w:fldCharType="end"/>
        </w:r>
      </w:hyperlink>
    </w:p>
    <w:p w14:paraId="78631543" w14:textId="3601AF1D" w:rsidR="004259E2" w:rsidRPr="004259E2" w:rsidRDefault="002A0F3F">
      <w:pPr>
        <w:pStyle w:val="TOC2"/>
        <w:rPr>
          <w:rFonts w:asciiTheme="minorHAnsi" w:eastAsiaTheme="minorEastAsia" w:hAnsiTheme="minorHAnsi" w:cstheme="minorBidi"/>
          <w:b w:val="0"/>
          <w:bCs w:val="0"/>
          <w:color w:val="auto"/>
          <w:sz w:val="22"/>
          <w:szCs w:val="22"/>
          <w:lang w:val="en-CA" w:eastAsia="en-CA"/>
        </w:rPr>
      </w:pPr>
      <w:hyperlink w:anchor="_Toc36204347" w:history="1">
        <w:r w:rsidR="004259E2" w:rsidRPr="004259E2">
          <w:rPr>
            <w:rStyle w:val="Hyperlink"/>
            <w:rFonts w:eastAsia="Calibri"/>
            <w:b w:val="0"/>
            <w:bCs w:val="0"/>
            <w:lang w:eastAsia="en-CA"/>
          </w:rPr>
          <w:t>D. Données démographiques</w:t>
        </w:r>
        <w:r w:rsidR="004259E2" w:rsidRPr="004259E2">
          <w:rPr>
            <w:b w:val="0"/>
            <w:bCs w:val="0"/>
            <w:webHidden/>
          </w:rPr>
          <w:tab/>
        </w:r>
        <w:r w:rsidR="004259E2" w:rsidRPr="004259E2">
          <w:rPr>
            <w:b w:val="0"/>
            <w:bCs w:val="0"/>
            <w:webHidden/>
          </w:rPr>
          <w:fldChar w:fldCharType="begin"/>
        </w:r>
        <w:r w:rsidR="004259E2" w:rsidRPr="004259E2">
          <w:rPr>
            <w:b w:val="0"/>
            <w:bCs w:val="0"/>
            <w:webHidden/>
          </w:rPr>
          <w:instrText xml:space="preserve"> PAGEREF _Toc36204347 \h </w:instrText>
        </w:r>
        <w:r w:rsidR="004259E2" w:rsidRPr="004259E2">
          <w:rPr>
            <w:b w:val="0"/>
            <w:bCs w:val="0"/>
            <w:webHidden/>
          </w:rPr>
        </w:r>
        <w:r w:rsidR="004259E2" w:rsidRPr="004259E2">
          <w:rPr>
            <w:b w:val="0"/>
            <w:bCs w:val="0"/>
            <w:webHidden/>
          </w:rPr>
          <w:fldChar w:fldCharType="separate"/>
        </w:r>
        <w:r w:rsidR="00F6545D">
          <w:rPr>
            <w:b w:val="0"/>
            <w:bCs w:val="0"/>
            <w:webHidden/>
          </w:rPr>
          <w:t>186</w:t>
        </w:r>
        <w:r w:rsidR="004259E2" w:rsidRPr="004259E2">
          <w:rPr>
            <w:b w:val="0"/>
            <w:bCs w:val="0"/>
            <w:webHidden/>
          </w:rPr>
          <w:fldChar w:fldCharType="end"/>
        </w:r>
      </w:hyperlink>
    </w:p>
    <w:p w14:paraId="109E35B1" w14:textId="0C33A374" w:rsidR="00E529E0" w:rsidRDefault="0044211D" w:rsidP="00073110">
      <w:pPr>
        <w:pStyle w:val="TOC2"/>
        <w:rPr>
          <w:highlight w:val="yellow"/>
        </w:rPr>
        <w:sectPr w:rsidR="00E529E0" w:rsidSect="003E599F">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196" w:right="1168" w:bottom="1627" w:left="992" w:header="607" w:footer="663" w:gutter="0"/>
          <w:cols w:space="720"/>
          <w:titlePg/>
          <w:docGrid w:linePitch="299"/>
        </w:sectPr>
      </w:pPr>
      <w:r w:rsidRPr="008006FF">
        <w:rPr>
          <w:highlight w:val="yellow"/>
        </w:rPr>
        <w:fldChar w:fldCharType="end"/>
      </w:r>
    </w:p>
    <w:p w14:paraId="755F589C" w14:textId="180A52D2" w:rsidR="0044211D" w:rsidRPr="008006FF" w:rsidRDefault="0044211D" w:rsidP="00C13922">
      <w:pPr>
        <w:keepNext/>
        <w:autoSpaceDE w:val="0"/>
        <w:autoSpaceDN w:val="0"/>
        <w:adjustRightInd w:val="0"/>
        <w:spacing w:before="200" w:after="200"/>
        <w:outlineLvl w:val="0"/>
        <w:rPr>
          <w:rFonts w:ascii="Calibri" w:hAnsi="Calibri" w:cs="Calibri"/>
          <w:b/>
          <w:color w:val="7030A0"/>
          <w:sz w:val="36"/>
          <w:szCs w:val="36"/>
        </w:rPr>
      </w:pPr>
      <w:bookmarkStart w:id="4" w:name="_Toc36204301"/>
      <w:r>
        <w:rPr>
          <w:rFonts w:ascii="Calibri" w:hAnsi="Calibri"/>
          <w:b/>
          <w:color w:val="7030A0"/>
          <w:sz w:val="36"/>
          <w:szCs w:val="36"/>
        </w:rPr>
        <w:lastRenderedPageBreak/>
        <w:t>Résumé</w:t>
      </w:r>
      <w:r w:rsidR="00CC447B">
        <w:rPr>
          <w:rFonts w:ascii="Calibri" w:hAnsi="Calibri"/>
          <w:b/>
          <w:color w:val="7030A0"/>
          <w:sz w:val="36"/>
          <w:szCs w:val="36"/>
        </w:rPr>
        <w:t xml:space="preserve"> du rapport</w:t>
      </w:r>
      <w:bookmarkEnd w:id="4"/>
    </w:p>
    <w:p w14:paraId="65D75AD2" w14:textId="77777777" w:rsidR="0044211D" w:rsidRPr="008006FF" w:rsidRDefault="0044211D" w:rsidP="0044211D">
      <w:pPr>
        <w:keepNext/>
        <w:autoSpaceDE w:val="0"/>
        <w:autoSpaceDN w:val="0"/>
        <w:adjustRightInd w:val="0"/>
        <w:spacing w:before="240" w:after="120" w:line="340" w:lineRule="exact"/>
        <w:ind w:left="720" w:hanging="720"/>
        <w:outlineLvl w:val="1"/>
        <w:rPr>
          <w:rFonts w:ascii="Calibri" w:hAnsi="Calibri" w:cs="Arial"/>
          <w:b/>
          <w:color w:val="000000"/>
          <w:sz w:val="28"/>
          <w:szCs w:val="26"/>
        </w:rPr>
      </w:pPr>
      <w:bookmarkStart w:id="5" w:name="_Toc36204302"/>
      <w:r>
        <w:rPr>
          <w:rFonts w:ascii="Calibri" w:hAnsi="Calibri"/>
          <w:b/>
          <w:color w:val="000000"/>
          <w:sz w:val="28"/>
          <w:szCs w:val="26"/>
        </w:rPr>
        <w:t>Contexte et objectifs</w:t>
      </w:r>
      <w:bookmarkEnd w:id="5"/>
    </w:p>
    <w:p w14:paraId="79E6074E" w14:textId="6CA28A7C" w:rsidR="00C13922" w:rsidRDefault="0044211D" w:rsidP="00C13922">
      <w:pPr>
        <w:spacing w:before="240" w:line="288" w:lineRule="auto"/>
        <w:ind w:right="-284"/>
        <w:textAlignment w:val="baseline"/>
        <w:rPr>
          <w:rFonts w:ascii="Calibri" w:hAnsi="Calibri"/>
          <w:bCs/>
          <w:color w:val="000000"/>
          <w:szCs w:val="22"/>
        </w:rPr>
      </w:pPr>
      <w:bookmarkStart w:id="6" w:name="_Hlk36111222"/>
      <w:r>
        <w:rPr>
          <w:rFonts w:ascii="Calibri" w:hAnsi="Calibri"/>
          <w:bCs/>
          <w:color w:val="000000"/>
          <w:szCs w:val="22"/>
        </w:rPr>
        <w:t>Le Bureau de l</w:t>
      </w:r>
      <w:r w:rsidR="00F23A30">
        <w:rPr>
          <w:rFonts w:ascii="Calibri" w:hAnsi="Calibri"/>
          <w:bCs/>
          <w:color w:val="000000"/>
          <w:szCs w:val="22"/>
        </w:rPr>
        <w:t>’</w:t>
      </w:r>
      <w:r>
        <w:rPr>
          <w:rFonts w:ascii="Calibri" w:hAnsi="Calibri"/>
          <w:bCs/>
          <w:color w:val="000000"/>
          <w:szCs w:val="22"/>
        </w:rPr>
        <w:t>accessibilité de la fonction publique (BAFP) du Secrétariat du Conseil du Trésor du Canada (SCT) a été créé en 2018 pour aider les ministères à se préparer aux nouvelles exigences d</w:t>
      </w:r>
      <w:r w:rsidR="00F23A30">
        <w:rPr>
          <w:rFonts w:ascii="Calibri" w:hAnsi="Calibri"/>
          <w:bCs/>
          <w:color w:val="000000"/>
          <w:szCs w:val="22"/>
        </w:rPr>
        <w:t>’</w:t>
      </w:r>
      <w:r>
        <w:rPr>
          <w:rFonts w:ascii="Calibri" w:hAnsi="Calibri"/>
          <w:bCs/>
          <w:color w:val="000000"/>
          <w:szCs w:val="22"/>
        </w:rPr>
        <w:t xml:space="preserve">accessibilité prévues par la </w:t>
      </w:r>
      <w:r>
        <w:rPr>
          <w:rFonts w:ascii="Calibri" w:hAnsi="Calibri"/>
          <w:i/>
          <w:color w:val="000000"/>
          <w:szCs w:val="18"/>
        </w:rPr>
        <w:t>Loi canadienne sur l</w:t>
      </w:r>
      <w:r w:rsidR="00F23A30">
        <w:rPr>
          <w:rFonts w:ascii="Calibri" w:hAnsi="Calibri"/>
          <w:i/>
          <w:color w:val="000000"/>
          <w:szCs w:val="18"/>
        </w:rPr>
        <w:t>’</w:t>
      </w:r>
      <w:r>
        <w:rPr>
          <w:rFonts w:ascii="Calibri" w:hAnsi="Calibri"/>
          <w:i/>
          <w:color w:val="000000"/>
          <w:szCs w:val="18"/>
        </w:rPr>
        <w:t>accessibilité</w:t>
      </w:r>
      <w:r>
        <w:rPr>
          <w:rFonts w:ascii="Calibri" w:hAnsi="Calibri"/>
          <w:bCs/>
          <w:color w:val="000000"/>
          <w:szCs w:val="22"/>
        </w:rPr>
        <w:t xml:space="preserve"> et pour élaborer une stratégie d</w:t>
      </w:r>
      <w:r w:rsidR="00F23A30">
        <w:rPr>
          <w:rFonts w:ascii="Calibri" w:hAnsi="Calibri"/>
          <w:bCs/>
          <w:color w:val="000000"/>
          <w:szCs w:val="22"/>
        </w:rPr>
        <w:t>’</w:t>
      </w:r>
      <w:r>
        <w:rPr>
          <w:rFonts w:ascii="Calibri" w:hAnsi="Calibri"/>
          <w:bCs/>
          <w:color w:val="000000"/>
          <w:szCs w:val="22"/>
        </w:rPr>
        <w:t>accessibilité de la fonction publique visant à améliorer l</w:t>
      </w:r>
      <w:r w:rsidR="00F23A30">
        <w:rPr>
          <w:rFonts w:ascii="Calibri" w:hAnsi="Calibri"/>
          <w:bCs/>
          <w:color w:val="000000"/>
          <w:szCs w:val="22"/>
        </w:rPr>
        <w:t>’</w:t>
      </w:r>
      <w:r>
        <w:rPr>
          <w:rFonts w:ascii="Calibri" w:hAnsi="Calibri"/>
          <w:bCs/>
          <w:color w:val="000000"/>
          <w:szCs w:val="22"/>
        </w:rPr>
        <w:t>accessibilité à l</w:t>
      </w:r>
      <w:r w:rsidR="00F23A30">
        <w:rPr>
          <w:rFonts w:ascii="Calibri" w:hAnsi="Calibri"/>
          <w:bCs/>
          <w:color w:val="000000"/>
          <w:szCs w:val="22"/>
        </w:rPr>
        <w:t>’</w:t>
      </w:r>
      <w:r>
        <w:rPr>
          <w:rFonts w:ascii="Calibri" w:hAnsi="Calibri"/>
          <w:bCs/>
          <w:color w:val="000000"/>
          <w:szCs w:val="22"/>
        </w:rPr>
        <w:t>échelle du gouvernement. Comme il n</w:t>
      </w:r>
      <w:r w:rsidR="00F23A30">
        <w:rPr>
          <w:rFonts w:ascii="Calibri" w:hAnsi="Calibri"/>
          <w:bCs/>
          <w:color w:val="000000"/>
          <w:szCs w:val="22"/>
        </w:rPr>
        <w:t>’</w:t>
      </w:r>
      <w:r>
        <w:rPr>
          <w:rFonts w:ascii="Calibri" w:hAnsi="Calibri"/>
          <w:bCs/>
          <w:color w:val="000000"/>
          <w:szCs w:val="22"/>
        </w:rPr>
        <w:t>existait que peu d</w:t>
      </w:r>
      <w:r w:rsidR="00F23A30">
        <w:rPr>
          <w:rFonts w:ascii="Calibri" w:hAnsi="Calibri"/>
          <w:bCs/>
          <w:color w:val="000000"/>
          <w:szCs w:val="22"/>
        </w:rPr>
        <w:t>’</w:t>
      </w:r>
      <w:r>
        <w:rPr>
          <w:rFonts w:ascii="Calibri" w:hAnsi="Calibri"/>
          <w:bCs/>
          <w:color w:val="000000"/>
          <w:szCs w:val="22"/>
        </w:rPr>
        <w:t>informations sur l</w:t>
      </w:r>
      <w:r w:rsidR="00F23A30">
        <w:rPr>
          <w:rFonts w:ascii="Calibri" w:hAnsi="Calibri"/>
          <w:bCs/>
          <w:color w:val="000000"/>
          <w:szCs w:val="22"/>
        </w:rPr>
        <w:t>’</w:t>
      </w:r>
      <w:r>
        <w:rPr>
          <w:rFonts w:ascii="Calibri" w:hAnsi="Calibri"/>
          <w:bCs/>
          <w:color w:val="000000"/>
          <w:szCs w:val="22"/>
        </w:rPr>
        <w:t>efficience et l</w:t>
      </w:r>
      <w:r w:rsidR="00F23A30">
        <w:rPr>
          <w:rFonts w:ascii="Calibri" w:hAnsi="Calibri"/>
          <w:bCs/>
          <w:color w:val="000000"/>
          <w:szCs w:val="22"/>
        </w:rPr>
        <w:t>’</w:t>
      </w:r>
      <w:r>
        <w:rPr>
          <w:rFonts w:ascii="Calibri" w:hAnsi="Calibri"/>
          <w:bCs/>
          <w:color w:val="000000"/>
          <w:szCs w:val="22"/>
        </w:rPr>
        <w:t xml:space="preserve">efficacité des pratiques actuelles </w:t>
      </w:r>
      <w:r w:rsidR="0061192B">
        <w:rPr>
          <w:rFonts w:ascii="Calibri" w:hAnsi="Calibri"/>
          <w:bCs/>
          <w:color w:val="000000"/>
          <w:szCs w:val="22"/>
        </w:rPr>
        <w:t xml:space="preserve">de mesures </w:t>
      </w:r>
      <w:r>
        <w:rPr>
          <w:rFonts w:ascii="Calibri" w:hAnsi="Calibri"/>
          <w:bCs/>
          <w:color w:val="000000"/>
          <w:szCs w:val="22"/>
        </w:rPr>
        <w:t>d</w:t>
      </w:r>
      <w:r w:rsidR="00F23A30">
        <w:rPr>
          <w:rFonts w:ascii="Calibri" w:hAnsi="Calibri"/>
          <w:bCs/>
          <w:color w:val="000000"/>
          <w:szCs w:val="22"/>
        </w:rPr>
        <w:t>’</w:t>
      </w:r>
      <w:r>
        <w:rPr>
          <w:rFonts w:ascii="Calibri" w:hAnsi="Calibri"/>
          <w:bCs/>
          <w:color w:val="000000"/>
          <w:szCs w:val="22"/>
        </w:rPr>
        <w:t xml:space="preserve">adaptation en milieu de travail, le BAFP a mené en mai 2019 une </w:t>
      </w:r>
      <w:r w:rsidR="00CC447B">
        <w:rPr>
          <w:rFonts w:ascii="Calibri" w:hAnsi="Calibri"/>
          <w:bCs/>
          <w:color w:val="000000"/>
          <w:szCs w:val="22"/>
        </w:rPr>
        <w:t>étude</w:t>
      </w:r>
      <w:r>
        <w:rPr>
          <w:rFonts w:ascii="Calibri" w:hAnsi="Calibri"/>
          <w:bCs/>
          <w:color w:val="000000"/>
          <w:szCs w:val="22"/>
        </w:rPr>
        <w:t xml:space="preserve"> comparative en ligne sur les pratiques </w:t>
      </w:r>
      <w:r w:rsidR="0061192B">
        <w:rPr>
          <w:rFonts w:ascii="Calibri" w:hAnsi="Calibri"/>
          <w:bCs/>
          <w:color w:val="000000"/>
          <w:szCs w:val="22"/>
        </w:rPr>
        <w:t xml:space="preserve">de mesures </w:t>
      </w:r>
      <w:r>
        <w:rPr>
          <w:rFonts w:ascii="Calibri" w:hAnsi="Calibri"/>
          <w:bCs/>
          <w:color w:val="000000"/>
          <w:szCs w:val="22"/>
        </w:rPr>
        <w:t>d</w:t>
      </w:r>
      <w:r w:rsidR="00F23A30">
        <w:rPr>
          <w:rFonts w:ascii="Calibri" w:hAnsi="Calibri"/>
          <w:bCs/>
          <w:color w:val="000000"/>
          <w:szCs w:val="22"/>
        </w:rPr>
        <w:t>’</w:t>
      </w:r>
      <w:r>
        <w:rPr>
          <w:rFonts w:ascii="Calibri" w:hAnsi="Calibri"/>
          <w:bCs/>
          <w:color w:val="000000"/>
          <w:szCs w:val="22"/>
        </w:rPr>
        <w:t>adaptation en milieu de travail dans la fonction publique fédérale</w:t>
      </w:r>
      <w:r w:rsidR="006740BC">
        <w:rPr>
          <w:rFonts w:ascii="Calibri" w:hAnsi="Calibri"/>
          <w:bCs/>
          <w:color w:val="000000"/>
          <w:szCs w:val="22"/>
        </w:rPr>
        <w:t>, commençant par une enquête en ligne menée en mai 2019</w:t>
      </w:r>
      <w:r>
        <w:rPr>
          <w:rFonts w:ascii="Calibri" w:hAnsi="Calibri"/>
          <w:bCs/>
          <w:color w:val="000000"/>
          <w:szCs w:val="22"/>
        </w:rPr>
        <w:t xml:space="preserve"> afin de recueillir des données factuelles auprès des employés et des superviseurs. </w:t>
      </w:r>
    </w:p>
    <w:p w14:paraId="2AD055C7" w14:textId="6EF2921B" w:rsidR="0044211D" w:rsidRPr="006740BC" w:rsidRDefault="0044211D" w:rsidP="00C13922">
      <w:pPr>
        <w:spacing w:before="240" w:line="288" w:lineRule="auto"/>
        <w:ind w:right="-284"/>
        <w:textAlignment w:val="baseline"/>
        <w:rPr>
          <w:rFonts w:asciiTheme="minorHAnsi" w:hAnsiTheme="minorHAnsi" w:cstheme="minorHAnsi"/>
        </w:rPr>
      </w:pPr>
      <w:r w:rsidRPr="006740BC">
        <w:rPr>
          <w:rFonts w:asciiTheme="minorHAnsi" w:hAnsiTheme="minorHAnsi" w:cstheme="minorHAnsi"/>
        </w:rPr>
        <w:t xml:space="preserve">Les </w:t>
      </w:r>
      <w:r w:rsidR="003D115A" w:rsidRPr="006740BC">
        <w:rPr>
          <w:rFonts w:asciiTheme="minorHAnsi" w:hAnsiTheme="minorHAnsi" w:cstheme="minorHAnsi"/>
        </w:rPr>
        <w:t xml:space="preserve">résultats </w:t>
      </w:r>
      <w:r w:rsidRPr="006740BC">
        <w:rPr>
          <w:rFonts w:asciiTheme="minorHAnsi" w:hAnsiTheme="minorHAnsi" w:cstheme="minorHAnsi"/>
        </w:rPr>
        <w:t>de cette recherche</w:t>
      </w:r>
      <w:r w:rsidR="006740BC">
        <w:rPr>
          <w:rFonts w:asciiTheme="minorHAnsi" w:hAnsiTheme="minorHAnsi" w:cstheme="minorHAnsi"/>
        </w:rPr>
        <w:t xml:space="preserve"> </w:t>
      </w:r>
      <w:r w:rsidR="006740BC" w:rsidRPr="006740BC">
        <w:rPr>
          <w:rFonts w:ascii="Calibri" w:hAnsi="Calibri" w:cs="Calibri"/>
          <w:bCs/>
          <w:color w:val="000000"/>
          <w:szCs w:val="22"/>
          <w:lang w:eastAsia="en-CA"/>
        </w:rPr>
        <w:t>(</w:t>
      </w:r>
      <w:hyperlink r:id="rId19" w:history="1">
        <w:r w:rsidR="006740BC">
          <w:rPr>
            <w:rStyle w:val="Hyperlink"/>
            <w:rFonts w:ascii="Calibri" w:hAnsi="Calibri" w:cs="Calibri"/>
            <w:bCs/>
            <w:szCs w:val="22"/>
            <w:lang w:eastAsia="en-CA"/>
          </w:rPr>
          <w:t>Analyse de référence des résultats du Sondage sur les mesures d'adaptation au travail dans la fonction publique fédérale de mai 2019</w:t>
        </w:r>
      </w:hyperlink>
      <w:r w:rsidR="006740BC" w:rsidRPr="006740BC">
        <w:rPr>
          <w:rFonts w:ascii="Calibri" w:hAnsi="Calibri" w:cs="Calibri"/>
          <w:bCs/>
          <w:color w:val="000000"/>
          <w:szCs w:val="22"/>
          <w:lang w:eastAsia="en-CA"/>
        </w:rPr>
        <w:t>)</w:t>
      </w:r>
      <w:r w:rsidR="003936F1">
        <w:rPr>
          <w:rStyle w:val="FootnoteReference"/>
          <w:rFonts w:ascii="Calibri" w:hAnsi="Calibri" w:cs="Calibri"/>
          <w:bCs/>
          <w:color w:val="000000"/>
          <w:szCs w:val="22"/>
          <w:lang w:eastAsia="en-CA"/>
        </w:rPr>
        <w:footnoteReference w:id="2"/>
      </w:r>
      <w:r w:rsidRPr="006740BC">
        <w:rPr>
          <w:rFonts w:asciiTheme="minorHAnsi" w:hAnsiTheme="minorHAnsi" w:cstheme="minorHAnsi"/>
        </w:rPr>
        <w:t xml:space="preserve"> ont conduit à </w:t>
      </w:r>
      <w:r w:rsidR="00BC2E21">
        <w:rPr>
          <w:rFonts w:asciiTheme="minorHAnsi" w:hAnsiTheme="minorHAnsi" w:cstheme="minorHAnsi"/>
        </w:rPr>
        <w:t xml:space="preserve">la prochaine étape de l’étude comparative : </w:t>
      </w:r>
      <w:r w:rsidRPr="006740BC">
        <w:rPr>
          <w:rFonts w:asciiTheme="minorHAnsi" w:hAnsiTheme="minorHAnsi" w:cstheme="minorHAnsi"/>
        </w:rPr>
        <w:t>l</w:t>
      </w:r>
      <w:r w:rsidR="00F23A30" w:rsidRPr="006740BC">
        <w:rPr>
          <w:rFonts w:asciiTheme="minorHAnsi" w:hAnsiTheme="minorHAnsi" w:cstheme="minorHAnsi"/>
        </w:rPr>
        <w:t>’</w:t>
      </w:r>
      <w:r w:rsidRPr="006740BC">
        <w:rPr>
          <w:rFonts w:asciiTheme="minorHAnsi" w:hAnsiTheme="minorHAnsi" w:cstheme="minorHAnsi"/>
        </w:rPr>
        <w:t>élaboration d</w:t>
      </w:r>
      <w:r w:rsidR="00F23A30" w:rsidRPr="006740BC">
        <w:rPr>
          <w:rFonts w:asciiTheme="minorHAnsi" w:hAnsiTheme="minorHAnsi" w:cstheme="minorHAnsi"/>
        </w:rPr>
        <w:t>’</w:t>
      </w:r>
      <w:r w:rsidRPr="006740BC">
        <w:rPr>
          <w:rFonts w:asciiTheme="minorHAnsi" w:hAnsiTheme="minorHAnsi" w:cstheme="minorHAnsi"/>
        </w:rPr>
        <w:t>enquêtes de suivi en ligne approfondies de recherche sur l</w:t>
      </w:r>
      <w:r w:rsidR="00F23A30" w:rsidRPr="006740BC">
        <w:rPr>
          <w:rFonts w:asciiTheme="minorHAnsi" w:hAnsiTheme="minorHAnsi" w:cstheme="minorHAnsi"/>
        </w:rPr>
        <w:t>’</w:t>
      </w:r>
      <w:r w:rsidRPr="006740BC">
        <w:rPr>
          <w:rFonts w:asciiTheme="minorHAnsi" w:hAnsiTheme="minorHAnsi" w:cstheme="minorHAnsi"/>
        </w:rPr>
        <w:t>opinion publique (ROP) visant à mieux comprendre l</w:t>
      </w:r>
      <w:r w:rsidR="00F23A30" w:rsidRPr="006740BC">
        <w:rPr>
          <w:rFonts w:asciiTheme="minorHAnsi" w:hAnsiTheme="minorHAnsi" w:cstheme="minorHAnsi"/>
        </w:rPr>
        <w:t>’</w:t>
      </w:r>
      <w:r w:rsidRPr="006740BC">
        <w:rPr>
          <w:rFonts w:asciiTheme="minorHAnsi" w:hAnsiTheme="minorHAnsi" w:cstheme="minorHAnsi"/>
        </w:rPr>
        <w:t xml:space="preserve">expérience des utilisateurs (employés et superviseurs) en ce qui concerne les pratiques </w:t>
      </w:r>
      <w:r w:rsidR="003D115A" w:rsidRPr="006740BC">
        <w:rPr>
          <w:rFonts w:asciiTheme="minorHAnsi" w:hAnsiTheme="minorHAnsi" w:cstheme="minorHAnsi"/>
        </w:rPr>
        <w:t xml:space="preserve">actuelles </w:t>
      </w:r>
      <w:r w:rsidR="0061192B">
        <w:rPr>
          <w:rFonts w:asciiTheme="minorHAnsi" w:hAnsiTheme="minorHAnsi" w:cstheme="minorHAnsi"/>
        </w:rPr>
        <w:t xml:space="preserve">des mesures </w:t>
      </w:r>
      <w:r w:rsidRPr="006740BC">
        <w:rPr>
          <w:rFonts w:asciiTheme="minorHAnsi" w:hAnsiTheme="minorHAnsi" w:cstheme="minorHAnsi"/>
        </w:rPr>
        <w:t>d</w:t>
      </w:r>
      <w:r w:rsidR="00F23A30" w:rsidRPr="006740BC">
        <w:rPr>
          <w:rFonts w:asciiTheme="minorHAnsi" w:hAnsiTheme="minorHAnsi" w:cstheme="minorHAnsi"/>
        </w:rPr>
        <w:t>’</w:t>
      </w:r>
      <w:r w:rsidRPr="006740BC">
        <w:rPr>
          <w:rFonts w:asciiTheme="minorHAnsi" w:hAnsiTheme="minorHAnsi" w:cstheme="minorHAnsi"/>
        </w:rPr>
        <w:t>adaptation en milieu de travail. Cette recherche servira à orienter les améliorations à apporter au processus d</w:t>
      </w:r>
      <w:r w:rsidR="00F23A30" w:rsidRPr="006740BC">
        <w:rPr>
          <w:rFonts w:asciiTheme="minorHAnsi" w:hAnsiTheme="minorHAnsi" w:cstheme="minorHAnsi"/>
        </w:rPr>
        <w:t>’</w:t>
      </w:r>
      <w:r w:rsidRPr="006740BC">
        <w:rPr>
          <w:rFonts w:asciiTheme="minorHAnsi" w:hAnsiTheme="minorHAnsi" w:cstheme="minorHAnsi"/>
        </w:rPr>
        <w:t>obtention de mesures d</w:t>
      </w:r>
      <w:r w:rsidR="00F23A30" w:rsidRPr="006740BC">
        <w:rPr>
          <w:rFonts w:asciiTheme="minorHAnsi" w:hAnsiTheme="minorHAnsi" w:cstheme="minorHAnsi"/>
        </w:rPr>
        <w:t>’</w:t>
      </w:r>
      <w:r w:rsidRPr="006740BC">
        <w:rPr>
          <w:rFonts w:asciiTheme="minorHAnsi" w:hAnsiTheme="minorHAnsi" w:cstheme="minorHAnsi"/>
        </w:rPr>
        <w:t xml:space="preserve">adaptation en milieu de travail pour permettre aux employés </w:t>
      </w:r>
      <w:r w:rsidR="00F96DF8" w:rsidRPr="006740BC">
        <w:rPr>
          <w:rFonts w:asciiTheme="minorHAnsi" w:hAnsiTheme="minorHAnsi" w:cstheme="minorHAnsi"/>
        </w:rPr>
        <w:t xml:space="preserve">en situation de handicap </w:t>
      </w:r>
      <w:r w:rsidRPr="006740BC">
        <w:rPr>
          <w:rFonts w:asciiTheme="minorHAnsi" w:hAnsiTheme="minorHAnsi" w:cstheme="minorHAnsi"/>
        </w:rPr>
        <w:t>de contribuer à la pleine mesure de leur potentiel. Le présent rapport résume les commentaires reçus de la part des employés et des superviseurs en réponse aux enquêtes de suivi (ROP) en ligne. Toutefois, comme l</w:t>
      </w:r>
      <w:r w:rsidR="00F23A30" w:rsidRPr="006740BC">
        <w:rPr>
          <w:rFonts w:asciiTheme="minorHAnsi" w:hAnsiTheme="minorHAnsi" w:cstheme="minorHAnsi"/>
        </w:rPr>
        <w:t>’</w:t>
      </w:r>
      <w:r w:rsidRPr="006740BC">
        <w:rPr>
          <w:rFonts w:asciiTheme="minorHAnsi" w:hAnsiTheme="minorHAnsi" w:cstheme="minorHAnsi"/>
        </w:rPr>
        <w:t>enquête était anonyme, il est important de noter qu</w:t>
      </w:r>
      <w:r w:rsidR="00F23A30" w:rsidRPr="006740BC">
        <w:rPr>
          <w:rFonts w:asciiTheme="minorHAnsi" w:hAnsiTheme="minorHAnsi" w:cstheme="minorHAnsi"/>
        </w:rPr>
        <w:t>’</w:t>
      </w:r>
      <w:r w:rsidRPr="006740BC">
        <w:rPr>
          <w:rFonts w:asciiTheme="minorHAnsi" w:hAnsiTheme="minorHAnsi" w:cstheme="minorHAnsi"/>
        </w:rPr>
        <w:t>il n</w:t>
      </w:r>
      <w:r w:rsidR="00F23A30" w:rsidRPr="006740BC">
        <w:rPr>
          <w:rFonts w:asciiTheme="minorHAnsi" w:hAnsiTheme="minorHAnsi" w:cstheme="minorHAnsi"/>
        </w:rPr>
        <w:t>’</w:t>
      </w:r>
      <w:r w:rsidRPr="006740BC">
        <w:rPr>
          <w:rFonts w:asciiTheme="minorHAnsi" w:hAnsiTheme="minorHAnsi" w:cstheme="minorHAnsi"/>
        </w:rPr>
        <w:t>y a pas de corrélation directe entre les réponses individuelles des employés et des superviseurs.</w:t>
      </w:r>
    </w:p>
    <w:p w14:paraId="15778724" w14:textId="48AE05EA" w:rsidR="0044211D" w:rsidRPr="008006FF" w:rsidRDefault="0044211D" w:rsidP="0044211D">
      <w:pPr>
        <w:keepNext/>
        <w:autoSpaceDE w:val="0"/>
        <w:autoSpaceDN w:val="0"/>
        <w:adjustRightInd w:val="0"/>
        <w:spacing w:before="240" w:after="120" w:line="288" w:lineRule="auto"/>
        <w:ind w:left="720" w:hanging="720"/>
        <w:outlineLvl w:val="1"/>
        <w:rPr>
          <w:rFonts w:ascii="Calibri" w:hAnsi="Calibri" w:cs="Arial"/>
          <w:b/>
          <w:color w:val="000000"/>
          <w:sz w:val="28"/>
          <w:szCs w:val="26"/>
        </w:rPr>
      </w:pPr>
      <w:bookmarkStart w:id="7" w:name="_Toc36204303"/>
      <w:bookmarkEnd w:id="6"/>
      <w:r>
        <w:rPr>
          <w:rFonts w:ascii="Calibri" w:hAnsi="Calibri"/>
          <w:b/>
          <w:color w:val="000000"/>
          <w:sz w:val="28"/>
          <w:szCs w:val="26"/>
        </w:rPr>
        <w:t>Méthod</w:t>
      </w:r>
      <w:r w:rsidR="00064488">
        <w:rPr>
          <w:rFonts w:ascii="Calibri" w:hAnsi="Calibri"/>
          <w:b/>
          <w:color w:val="000000"/>
          <w:sz w:val="28"/>
          <w:szCs w:val="26"/>
        </w:rPr>
        <w:t>ologie</w:t>
      </w:r>
      <w:bookmarkEnd w:id="7"/>
    </w:p>
    <w:p w14:paraId="233A5F83" w14:textId="1A960479" w:rsidR="000621A3" w:rsidRPr="008006FF" w:rsidRDefault="0044211D" w:rsidP="00711D87">
      <w:pPr>
        <w:autoSpaceDE w:val="0"/>
        <w:autoSpaceDN w:val="0"/>
        <w:adjustRightInd w:val="0"/>
        <w:spacing w:before="240" w:line="288" w:lineRule="auto"/>
        <w:ind w:right="-283"/>
        <w:rPr>
          <w:rFonts w:ascii="Calibri" w:hAnsi="Calibri" w:cs="Calibri"/>
          <w:color w:val="000000"/>
          <w:szCs w:val="22"/>
        </w:rPr>
      </w:pPr>
      <w:r>
        <w:rPr>
          <w:rFonts w:ascii="Calibri" w:hAnsi="Calibri"/>
          <w:color w:val="000000"/>
          <w:szCs w:val="22"/>
        </w:rPr>
        <w:t xml:space="preserve">Environics a conçu </w:t>
      </w:r>
      <w:r w:rsidR="00593E8F">
        <w:rPr>
          <w:rFonts w:ascii="Calibri" w:hAnsi="Calibri"/>
          <w:color w:val="000000"/>
          <w:szCs w:val="22"/>
        </w:rPr>
        <w:t xml:space="preserve">deux </w:t>
      </w:r>
      <w:r>
        <w:rPr>
          <w:rFonts w:ascii="Calibri" w:hAnsi="Calibri"/>
          <w:color w:val="000000"/>
          <w:szCs w:val="22"/>
        </w:rPr>
        <w:t>instruments d</w:t>
      </w:r>
      <w:r w:rsidR="00F23A30">
        <w:rPr>
          <w:rFonts w:ascii="Calibri" w:hAnsi="Calibri"/>
          <w:color w:val="000000"/>
          <w:szCs w:val="22"/>
        </w:rPr>
        <w:t>’</w:t>
      </w:r>
      <w:r>
        <w:rPr>
          <w:rFonts w:ascii="Calibri" w:hAnsi="Calibri"/>
          <w:color w:val="000000"/>
          <w:szCs w:val="22"/>
        </w:rPr>
        <w:t>enquête, un pour les employés qui avaient demandé une mesure d</w:t>
      </w:r>
      <w:r w:rsidR="00F23A30">
        <w:rPr>
          <w:rFonts w:ascii="Calibri" w:hAnsi="Calibri"/>
          <w:color w:val="000000"/>
          <w:szCs w:val="22"/>
        </w:rPr>
        <w:t>’</w:t>
      </w:r>
      <w:r>
        <w:rPr>
          <w:rFonts w:ascii="Calibri" w:hAnsi="Calibri"/>
          <w:color w:val="000000"/>
          <w:szCs w:val="22"/>
        </w:rPr>
        <w:t>adaptation pour eux-mêmes au cours des trois dernières années, et un pour les superviseurs qui avaient demandé une mesure d</w:t>
      </w:r>
      <w:r w:rsidR="00F23A30">
        <w:rPr>
          <w:rFonts w:ascii="Calibri" w:hAnsi="Calibri"/>
          <w:color w:val="000000"/>
          <w:szCs w:val="22"/>
        </w:rPr>
        <w:t>’</w:t>
      </w:r>
      <w:r>
        <w:rPr>
          <w:rFonts w:ascii="Calibri" w:hAnsi="Calibri"/>
          <w:color w:val="000000"/>
          <w:szCs w:val="22"/>
        </w:rPr>
        <w:t xml:space="preserve">adaptation pour un employé au cours des trois dernières années. Le BAFP a mené les enquêtes en ligne auprès des membres de la fonction publique fédérale </w:t>
      </w:r>
      <w:r w:rsidR="00384E66">
        <w:rPr>
          <w:rFonts w:ascii="Calibri" w:hAnsi="Calibri"/>
          <w:color w:val="000000"/>
          <w:szCs w:val="22"/>
        </w:rPr>
        <w:t>du</w:t>
      </w:r>
      <w:r>
        <w:rPr>
          <w:rFonts w:ascii="Calibri" w:hAnsi="Calibri"/>
          <w:color w:val="000000"/>
          <w:szCs w:val="22"/>
        </w:rPr>
        <w:t xml:space="preserve"> 22 </w:t>
      </w:r>
      <w:r w:rsidR="00384E66">
        <w:rPr>
          <w:rFonts w:ascii="Calibri" w:hAnsi="Calibri"/>
          <w:color w:val="000000"/>
          <w:szCs w:val="22"/>
        </w:rPr>
        <w:t>au</w:t>
      </w:r>
      <w:r>
        <w:rPr>
          <w:rFonts w:ascii="Calibri" w:hAnsi="Calibri"/>
          <w:color w:val="000000"/>
          <w:szCs w:val="22"/>
        </w:rPr>
        <w:t xml:space="preserve"> 29 octobre 2019. Au total</w:t>
      </w:r>
      <w:r w:rsidR="00384E66">
        <w:rPr>
          <w:rFonts w:ascii="Calibri" w:hAnsi="Calibri"/>
          <w:color w:val="000000"/>
          <w:szCs w:val="22"/>
        </w:rPr>
        <w:t>, </w:t>
      </w:r>
      <w:r>
        <w:rPr>
          <w:rFonts w:ascii="Calibri" w:hAnsi="Calibri"/>
          <w:b/>
          <w:bCs/>
          <w:color w:val="000000"/>
          <w:szCs w:val="22"/>
        </w:rPr>
        <w:t>980</w:t>
      </w:r>
      <w:r>
        <w:rPr>
          <w:rFonts w:ascii="Calibri" w:hAnsi="Calibri"/>
          <w:color w:val="000000"/>
          <w:szCs w:val="22"/>
        </w:rPr>
        <w:t xml:space="preserve"> enquêtes valables ont été réalisées : </w:t>
      </w:r>
      <w:r>
        <w:rPr>
          <w:rFonts w:ascii="Calibri" w:hAnsi="Calibri"/>
          <w:b/>
          <w:bCs/>
          <w:color w:val="000000"/>
          <w:szCs w:val="22"/>
        </w:rPr>
        <w:t>802</w:t>
      </w:r>
      <w:r>
        <w:rPr>
          <w:rFonts w:ascii="Calibri" w:hAnsi="Calibri"/>
          <w:color w:val="000000"/>
          <w:szCs w:val="22"/>
        </w:rPr>
        <w:t xml:space="preserve"> auprès des employés et </w:t>
      </w:r>
      <w:r>
        <w:rPr>
          <w:rFonts w:ascii="Calibri" w:hAnsi="Calibri"/>
          <w:b/>
          <w:bCs/>
          <w:color w:val="000000"/>
          <w:szCs w:val="22"/>
        </w:rPr>
        <w:t>178</w:t>
      </w:r>
      <w:r>
        <w:rPr>
          <w:rFonts w:ascii="Calibri" w:hAnsi="Calibri"/>
          <w:color w:val="000000"/>
          <w:szCs w:val="22"/>
        </w:rPr>
        <w:t xml:space="preserve"> auprès des superviseurs.</w:t>
      </w:r>
    </w:p>
    <w:p w14:paraId="73191A11" w14:textId="6E11183F" w:rsidR="000621A3" w:rsidRPr="008006FF" w:rsidRDefault="000621A3" w:rsidP="000621A3">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Il faut garder à l</w:t>
      </w:r>
      <w:r w:rsidR="00F23A30">
        <w:rPr>
          <w:rFonts w:ascii="Calibri" w:hAnsi="Calibri"/>
          <w:color w:val="000000"/>
          <w:szCs w:val="22"/>
        </w:rPr>
        <w:t>’</w:t>
      </w:r>
      <w:r>
        <w:rPr>
          <w:rFonts w:ascii="Calibri" w:hAnsi="Calibri"/>
          <w:color w:val="000000"/>
          <w:szCs w:val="22"/>
        </w:rPr>
        <w:t xml:space="preserve">esprit deux points importants : </w:t>
      </w:r>
    </w:p>
    <w:p w14:paraId="2509E847" w14:textId="2EDE2124" w:rsidR="000621A3" w:rsidRPr="008006FF" w:rsidRDefault="000621A3" w:rsidP="000046E7">
      <w:pPr>
        <w:pStyle w:val="ListParagraph"/>
        <w:numPr>
          <w:ilvl w:val="0"/>
          <w:numId w:val="16"/>
        </w:numPr>
        <w:autoSpaceDE w:val="0"/>
        <w:autoSpaceDN w:val="0"/>
        <w:adjustRightInd w:val="0"/>
        <w:spacing w:line="288" w:lineRule="auto"/>
        <w:ind w:right="-283"/>
        <w:rPr>
          <w:rFonts w:cs="Calibri"/>
          <w:color w:val="000000"/>
        </w:rPr>
      </w:pPr>
      <w:r>
        <w:rPr>
          <w:color w:val="000000"/>
        </w:rPr>
        <w:t>Il s</w:t>
      </w:r>
      <w:r w:rsidR="00F23A30">
        <w:rPr>
          <w:color w:val="000000"/>
        </w:rPr>
        <w:t>’</w:t>
      </w:r>
      <w:r>
        <w:rPr>
          <w:color w:val="000000"/>
        </w:rPr>
        <w:t>agit d</w:t>
      </w:r>
      <w:r w:rsidR="00F23A30">
        <w:rPr>
          <w:color w:val="000000"/>
        </w:rPr>
        <w:t>’</w:t>
      </w:r>
      <w:r>
        <w:rPr>
          <w:color w:val="000000"/>
        </w:rPr>
        <w:t>échantillons non probabilistes d</w:t>
      </w:r>
      <w:r w:rsidR="00F23A30">
        <w:rPr>
          <w:color w:val="000000"/>
        </w:rPr>
        <w:t>’</w:t>
      </w:r>
      <w:r>
        <w:rPr>
          <w:color w:val="000000"/>
        </w:rPr>
        <w:t>employés et de superviseurs qui ont participé à l</w:t>
      </w:r>
      <w:r w:rsidR="00F23A30">
        <w:rPr>
          <w:color w:val="000000"/>
        </w:rPr>
        <w:t>’</w:t>
      </w:r>
      <w:r>
        <w:rPr>
          <w:color w:val="000000"/>
        </w:rPr>
        <w:t xml:space="preserve">enquête de mai 2019 et ont </w:t>
      </w:r>
      <w:proofErr w:type="gramStart"/>
      <w:r>
        <w:rPr>
          <w:color w:val="000000"/>
        </w:rPr>
        <w:t>demandé à ce</w:t>
      </w:r>
      <w:proofErr w:type="gramEnd"/>
      <w:r>
        <w:rPr>
          <w:color w:val="000000"/>
        </w:rPr>
        <w:t xml:space="preserve"> que l</w:t>
      </w:r>
      <w:r w:rsidR="00F23A30">
        <w:rPr>
          <w:color w:val="000000"/>
        </w:rPr>
        <w:t>’</w:t>
      </w:r>
      <w:r>
        <w:rPr>
          <w:color w:val="000000"/>
        </w:rPr>
        <w:t>on communique à nouveau avec eux dans le cadre d</w:t>
      </w:r>
      <w:r w:rsidR="00F23A30">
        <w:rPr>
          <w:color w:val="000000"/>
        </w:rPr>
        <w:t>’</w:t>
      </w:r>
      <w:r>
        <w:rPr>
          <w:color w:val="000000"/>
        </w:rPr>
        <w:t xml:space="preserve">une consultation de suivi. Par conséquent, cet échantillon ne saurait être considéré comme un échantillon représentatif de </w:t>
      </w:r>
      <w:r>
        <w:rPr>
          <w:color w:val="000000"/>
        </w:rPr>
        <w:lastRenderedPageBreak/>
        <w:t xml:space="preserve">tous les employés et </w:t>
      </w:r>
      <w:r w:rsidR="00384E66">
        <w:rPr>
          <w:color w:val="000000"/>
        </w:rPr>
        <w:t xml:space="preserve">les </w:t>
      </w:r>
      <w:r>
        <w:rPr>
          <w:color w:val="000000"/>
        </w:rPr>
        <w:t>superviseurs de la fonction publique fédérale qui ont fait l</w:t>
      </w:r>
      <w:r w:rsidR="00F23A30">
        <w:rPr>
          <w:color w:val="000000"/>
        </w:rPr>
        <w:t>’</w:t>
      </w:r>
      <w:r>
        <w:rPr>
          <w:color w:val="000000"/>
        </w:rPr>
        <w:t>expérience des mesures d</w:t>
      </w:r>
      <w:r w:rsidR="00F23A30">
        <w:rPr>
          <w:color w:val="000000"/>
        </w:rPr>
        <w:t>’</w:t>
      </w:r>
      <w:r>
        <w:rPr>
          <w:color w:val="000000"/>
        </w:rPr>
        <w:t xml:space="preserve">adaptation en milieu de travail. </w:t>
      </w:r>
    </w:p>
    <w:p w14:paraId="6A4F74A3" w14:textId="0326E0CF" w:rsidR="00D2366C" w:rsidRPr="008006FF" w:rsidRDefault="00FB233E" w:rsidP="00C13922">
      <w:pPr>
        <w:pStyle w:val="ListParagraph"/>
        <w:numPr>
          <w:ilvl w:val="0"/>
          <w:numId w:val="16"/>
        </w:numPr>
        <w:autoSpaceDE w:val="0"/>
        <w:autoSpaceDN w:val="0"/>
        <w:adjustRightInd w:val="0"/>
        <w:spacing w:line="288" w:lineRule="auto"/>
        <w:ind w:left="714" w:right="-465" w:hanging="357"/>
        <w:rPr>
          <w:rFonts w:cs="Calibri"/>
          <w:color w:val="000000"/>
        </w:rPr>
      </w:pPr>
      <w:r>
        <w:rPr>
          <w:color w:val="000000"/>
        </w:rPr>
        <w:t>Les deux enquêtes ont fait appel à des questions quantitatives fermées (pour lesquelles des proportions et des chiffres précis sont présentés) et à des questions qualitatives ouvertes auxquelles les répondants pouvaient donner toutes les réponses qu</w:t>
      </w:r>
      <w:r w:rsidR="00F23A30">
        <w:rPr>
          <w:color w:val="000000"/>
        </w:rPr>
        <w:t>’</w:t>
      </w:r>
      <w:r>
        <w:rPr>
          <w:color w:val="000000"/>
        </w:rPr>
        <w:t xml:space="preserve">ils souhaitaient (pour lesquelles des thèmes et des tendances sont présentés au lieu de proportions et de chiffres). </w:t>
      </w:r>
    </w:p>
    <w:p w14:paraId="7FD0581A" w14:textId="25CB9793" w:rsidR="008850B8" w:rsidRPr="008006FF" w:rsidRDefault="008850B8" w:rsidP="00C13922">
      <w:pPr>
        <w:keepNext/>
        <w:autoSpaceDE w:val="0"/>
        <w:autoSpaceDN w:val="0"/>
        <w:adjustRightInd w:val="0"/>
        <w:spacing w:before="200" w:after="200"/>
        <w:ind w:left="720" w:hanging="720"/>
        <w:outlineLvl w:val="1"/>
        <w:rPr>
          <w:rFonts w:ascii="Calibri" w:hAnsi="Calibri" w:cs="Arial"/>
          <w:b/>
          <w:color w:val="000000"/>
          <w:sz w:val="28"/>
          <w:szCs w:val="26"/>
        </w:rPr>
      </w:pPr>
      <w:bookmarkStart w:id="8" w:name="_Toc36204304"/>
      <w:r>
        <w:rPr>
          <w:rFonts w:ascii="Calibri" w:hAnsi="Calibri"/>
          <w:b/>
          <w:color w:val="000000"/>
          <w:sz w:val="28"/>
          <w:szCs w:val="26"/>
        </w:rPr>
        <w:t xml:space="preserve">Valeur </w:t>
      </w:r>
      <w:r w:rsidR="00727679">
        <w:rPr>
          <w:rFonts w:ascii="Calibri" w:hAnsi="Calibri"/>
          <w:b/>
          <w:color w:val="000000"/>
          <w:sz w:val="28"/>
          <w:szCs w:val="26"/>
        </w:rPr>
        <w:t xml:space="preserve">du </w:t>
      </w:r>
      <w:r>
        <w:rPr>
          <w:rFonts w:ascii="Calibri" w:hAnsi="Calibri"/>
          <w:b/>
          <w:color w:val="000000"/>
          <w:sz w:val="28"/>
          <w:szCs w:val="26"/>
        </w:rPr>
        <w:t>contrat</w:t>
      </w:r>
      <w:bookmarkEnd w:id="8"/>
    </w:p>
    <w:p w14:paraId="76D0ED61" w14:textId="2C81A205" w:rsidR="00C13922" w:rsidRDefault="008850B8" w:rsidP="008850B8">
      <w:pPr>
        <w:autoSpaceDE w:val="0"/>
        <w:autoSpaceDN w:val="0"/>
        <w:adjustRightInd w:val="0"/>
        <w:spacing w:before="240" w:line="280" w:lineRule="exact"/>
        <w:rPr>
          <w:rFonts w:ascii="Calibri" w:hAnsi="Calibri"/>
          <w:color w:val="000000"/>
          <w:szCs w:val="22"/>
        </w:rPr>
      </w:pPr>
      <w:r>
        <w:rPr>
          <w:rFonts w:ascii="Calibri" w:hAnsi="Calibri"/>
          <w:color w:val="000000"/>
          <w:szCs w:val="22"/>
        </w:rPr>
        <w:t xml:space="preserve">La valeur du contrat était </w:t>
      </w:r>
      <w:r w:rsidRPr="00CC07FC">
        <w:rPr>
          <w:rFonts w:ascii="Calibri" w:hAnsi="Calibri"/>
          <w:color w:val="000000"/>
          <w:szCs w:val="22"/>
        </w:rPr>
        <w:t xml:space="preserve">de </w:t>
      </w:r>
      <w:r w:rsidR="00CC07FC" w:rsidRPr="00CC07FC">
        <w:rPr>
          <w:rFonts w:ascii="Calibri" w:hAnsi="Calibri" w:cs="Calibri"/>
          <w:color w:val="000000"/>
          <w:szCs w:val="22"/>
        </w:rPr>
        <w:t xml:space="preserve">74 836.62 </w:t>
      </w:r>
      <w:r w:rsidRPr="00CC07FC">
        <w:rPr>
          <w:rFonts w:ascii="Calibri" w:hAnsi="Calibri"/>
          <w:color w:val="000000"/>
          <w:szCs w:val="18"/>
        </w:rPr>
        <w:t>$</w:t>
      </w:r>
      <w:r>
        <w:rPr>
          <w:rFonts w:ascii="Calibri" w:hAnsi="Calibri"/>
          <w:color w:val="000000"/>
          <w:szCs w:val="18"/>
        </w:rPr>
        <w:t xml:space="preserve"> </w:t>
      </w:r>
      <w:r>
        <w:rPr>
          <w:rFonts w:ascii="Calibri" w:hAnsi="Calibri"/>
          <w:color w:val="000000"/>
          <w:szCs w:val="22"/>
        </w:rPr>
        <w:t>(TVH incluse).</w:t>
      </w:r>
    </w:p>
    <w:p w14:paraId="4DF52B4B" w14:textId="77777777" w:rsidR="00E265FA" w:rsidRDefault="00E265FA">
      <w:pPr>
        <w:rPr>
          <w:rFonts w:ascii="Calibri" w:hAnsi="Calibri"/>
          <w:color w:val="000000"/>
          <w:szCs w:val="22"/>
        </w:rPr>
      </w:pPr>
    </w:p>
    <w:p w14:paraId="0AF27D0C" w14:textId="77777777" w:rsidR="0044211D" w:rsidRPr="008006FF" w:rsidRDefault="0044211D" w:rsidP="0044211D">
      <w:pPr>
        <w:keepNext/>
        <w:autoSpaceDE w:val="0"/>
        <w:autoSpaceDN w:val="0"/>
        <w:adjustRightInd w:val="0"/>
        <w:spacing w:before="240" w:after="120" w:line="288" w:lineRule="auto"/>
        <w:ind w:left="720" w:hanging="720"/>
        <w:outlineLvl w:val="1"/>
        <w:rPr>
          <w:rFonts w:ascii="Calibri" w:hAnsi="Calibri" w:cs="Arial"/>
          <w:b/>
          <w:color w:val="000000"/>
          <w:sz w:val="28"/>
          <w:szCs w:val="26"/>
        </w:rPr>
      </w:pPr>
      <w:bookmarkStart w:id="9" w:name="_Toc36204305"/>
      <w:r>
        <w:rPr>
          <w:rFonts w:ascii="Calibri" w:hAnsi="Calibri"/>
          <w:b/>
          <w:color w:val="000000"/>
          <w:sz w:val="28"/>
          <w:szCs w:val="26"/>
        </w:rPr>
        <w:t>Principales constatations et observations</w:t>
      </w:r>
      <w:bookmarkEnd w:id="9"/>
    </w:p>
    <w:p w14:paraId="13B3E7F0" w14:textId="44F2FD18" w:rsidR="00CB0B2A" w:rsidRPr="008006FF" w:rsidRDefault="00384E66" w:rsidP="00CB0B2A">
      <w:pPr>
        <w:autoSpaceDE w:val="0"/>
        <w:autoSpaceDN w:val="0"/>
        <w:adjustRightInd w:val="0"/>
        <w:spacing w:before="240" w:line="288" w:lineRule="auto"/>
        <w:rPr>
          <w:rFonts w:ascii="Calibri" w:hAnsi="Calibri" w:cs="Calibri"/>
          <w:color w:val="000000"/>
          <w:szCs w:val="22"/>
          <w:highlight w:val="yellow"/>
        </w:rPr>
      </w:pPr>
      <w:r>
        <w:rPr>
          <w:rFonts w:ascii="Calibri" w:hAnsi="Calibri"/>
          <w:color w:val="000000"/>
          <w:szCs w:val="22"/>
        </w:rPr>
        <w:t xml:space="preserve">Les </w:t>
      </w:r>
      <w:r w:rsidR="00CB0B2A">
        <w:rPr>
          <w:rFonts w:ascii="Calibri" w:hAnsi="Calibri"/>
          <w:color w:val="000000"/>
          <w:szCs w:val="22"/>
        </w:rPr>
        <w:t xml:space="preserve">enquêtes </w:t>
      </w:r>
      <w:r>
        <w:rPr>
          <w:rFonts w:ascii="Calibri" w:hAnsi="Calibri"/>
          <w:color w:val="000000"/>
          <w:szCs w:val="22"/>
        </w:rPr>
        <w:t xml:space="preserve">en question </w:t>
      </w:r>
      <w:r w:rsidR="00CB0B2A">
        <w:rPr>
          <w:rFonts w:ascii="Calibri" w:hAnsi="Calibri"/>
          <w:color w:val="000000"/>
          <w:szCs w:val="22"/>
        </w:rPr>
        <w:t xml:space="preserve">avaient pour principal objectif de mieux comprendre comment les employés et les superviseurs fédéraux perçoivent et vivent le processus de demande </w:t>
      </w:r>
      <w:r w:rsidR="00774F8A">
        <w:rPr>
          <w:rFonts w:ascii="Calibri" w:hAnsi="Calibri"/>
          <w:color w:val="000000"/>
          <w:szCs w:val="22"/>
        </w:rPr>
        <w:t xml:space="preserve">de mesures </w:t>
      </w:r>
      <w:r w:rsidR="00CB0B2A">
        <w:rPr>
          <w:rFonts w:ascii="Calibri" w:hAnsi="Calibri"/>
          <w:color w:val="000000"/>
          <w:szCs w:val="22"/>
        </w:rPr>
        <w:t>d</w:t>
      </w:r>
      <w:r w:rsidR="00F23A30">
        <w:rPr>
          <w:rFonts w:ascii="Calibri" w:hAnsi="Calibri"/>
          <w:color w:val="000000"/>
          <w:szCs w:val="22"/>
        </w:rPr>
        <w:t>’</w:t>
      </w:r>
      <w:r w:rsidR="00CB0B2A">
        <w:rPr>
          <w:rFonts w:ascii="Calibri" w:hAnsi="Calibri"/>
          <w:color w:val="000000"/>
          <w:szCs w:val="22"/>
        </w:rPr>
        <w:t>adaptation en milieu de travail. Le résumé ci-après présente les principales constatations de chaque phase du processus, suivies d</w:t>
      </w:r>
      <w:r w:rsidR="00F23A30">
        <w:rPr>
          <w:rFonts w:ascii="Calibri" w:hAnsi="Calibri"/>
          <w:color w:val="000000"/>
          <w:szCs w:val="22"/>
        </w:rPr>
        <w:t>’</w:t>
      </w:r>
      <w:r w:rsidR="00CB0B2A">
        <w:rPr>
          <w:rFonts w:ascii="Calibri" w:hAnsi="Calibri"/>
          <w:color w:val="000000"/>
          <w:szCs w:val="22"/>
        </w:rPr>
        <w:t>observations supplémentaires propres aux enquêtes auprès des employés et des superviseurs</w:t>
      </w:r>
      <w:r w:rsidR="006B071A">
        <w:rPr>
          <w:rFonts w:ascii="Calibri" w:hAnsi="Calibri"/>
          <w:color w:val="000000"/>
          <w:szCs w:val="22"/>
        </w:rPr>
        <w:t xml:space="preserve">. </w:t>
      </w:r>
    </w:p>
    <w:p w14:paraId="77D5ACF6" w14:textId="051035FF" w:rsidR="00CB0B2A" w:rsidRPr="00EF2FEE" w:rsidRDefault="00CB0B2A" w:rsidP="00EF2FEE">
      <w:pPr>
        <w:pStyle w:val="Heading3"/>
      </w:pPr>
      <w:r w:rsidRPr="00EF2FEE">
        <w:t xml:space="preserve">Processus de demande </w:t>
      </w:r>
      <w:r w:rsidR="00774F8A">
        <w:t xml:space="preserve">de mesures </w:t>
      </w:r>
      <w:r w:rsidRPr="00EF2FEE">
        <w:t>d</w:t>
      </w:r>
      <w:r w:rsidR="00F23A30" w:rsidRPr="00EF2FEE">
        <w:t>’</w:t>
      </w:r>
      <w:r w:rsidRPr="00EF2FEE">
        <w:t>adaptation</w:t>
      </w:r>
    </w:p>
    <w:p w14:paraId="5B596435" w14:textId="77777777" w:rsidR="00CB0B2A" w:rsidRPr="00EF2FEE" w:rsidRDefault="00CB0B2A" w:rsidP="00991986">
      <w:pPr>
        <w:pStyle w:val="Heading4"/>
      </w:pPr>
      <w:r w:rsidRPr="00EF2FEE">
        <w:t>Phase préalable à la demande</w:t>
      </w:r>
    </w:p>
    <w:p w14:paraId="0F66356D" w14:textId="476868B8" w:rsidR="00CB0B2A" w:rsidRPr="008006FF" w:rsidRDefault="00CB0B2A" w:rsidP="008D330C">
      <w:pPr>
        <w:numPr>
          <w:ilvl w:val="0"/>
          <w:numId w:val="10"/>
        </w:numPr>
        <w:autoSpaceDE w:val="0"/>
        <w:autoSpaceDN w:val="0"/>
        <w:adjustRightInd w:val="0"/>
        <w:spacing w:before="120" w:line="288" w:lineRule="auto"/>
        <w:textAlignment w:val="baseline"/>
        <w:rPr>
          <w:rFonts w:ascii="Calibri" w:hAnsi="Calibri" w:cs="Calibri"/>
          <w:color w:val="000000"/>
          <w:szCs w:val="22"/>
        </w:rPr>
      </w:pPr>
      <w:r>
        <w:rPr>
          <w:rFonts w:ascii="Calibri" w:hAnsi="Calibri"/>
          <w:color w:val="000000"/>
          <w:szCs w:val="22"/>
        </w:rPr>
        <w:t xml:space="preserve">Les employés associent systématiquement des émotions négatives à la période précédant la présentation de leur demande </w:t>
      </w:r>
      <w:r w:rsidR="0061192B">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 xml:space="preserve">adaptation, la plus courante étant la crainte de la façon dont la demande sera perçue par leurs supérieurs et leurs collègues. Ces émotions négatives ont des conséquences sur le choix des employés de faire ou non une demande </w:t>
      </w:r>
      <w:r w:rsidR="00774F8A">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et sur le moment où ils la présentent. Souvent, les employés repoussent la demande jusqu</w:t>
      </w:r>
      <w:r w:rsidR="00F23A30">
        <w:rPr>
          <w:rFonts w:ascii="Calibri" w:hAnsi="Calibri"/>
          <w:color w:val="000000"/>
          <w:szCs w:val="22"/>
        </w:rPr>
        <w:t>’</w:t>
      </w:r>
      <w:r>
        <w:rPr>
          <w:rFonts w:ascii="Calibri" w:hAnsi="Calibri"/>
          <w:color w:val="000000"/>
          <w:szCs w:val="22"/>
        </w:rPr>
        <w:t>à ce qu</w:t>
      </w:r>
      <w:r w:rsidR="00F23A30">
        <w:rPr>
          <w:rFonts w:ascii="Calibri" w:hAnsi="Calibri"/>
          <w:color w:val="000000"/>
          <w:szCs w:val="22"/>
        </w:rPr>
        <w:t>’</w:t>
      </w:r>
      <w:r>
        <w:rPr>
          <w:rFonts w:ascii="Calibri" w:hAnsi="Calibri"/>
          <w:color w:val="000000"/>
          <w:szCs w:val="22"/>
        </w:rPr>
        <w:t xml:space="preserve">ils atteignent un </w:t>
      </w:r>
      <w:r w:rsidR="00F23A30">
        <w:rPr>
          <w:rFonts w:ascii="Calibri" w:hAnsi="Calibri"/>
          <w:color w:val="000000"/>
          <w:szCs w:val="22"/>
        </w:rPr>
        <w:t>«</w:t>
      </w:r>
      <w:r w:rsidR="00BE3208">
        <w:rPr>
          <w:rFonts w:ascii="Calibri" w:hAnsi="Calibri"/>
          <w:color w:val="000000"/>
          <w:szCs w:val="22"/>
        </w:rPr>
        <w:t> </w:t>
      </w:r>
      <w:r>
        <w:rPr>
          <w:rFonts w:ascii="Calibri" w:hAnsi="Calibri"/>
          <w:color w:val="000000"/>
          <w:szCs w:val="22"/>
        </w:rPr>
        <w:t>point critique</w:t>
      </w:r>
      <w:r w:rsidR="00BE3208">
        <w:rPr>
          <w:rFonts w:ascii="Calibri" w:hAnsi="Calibri"/>
          <w:color w:val="000000"/>
          <w:szCs w:val="22"/>
        </w:rPr>
        <w:t> </w:t>
      </w:r>
      <w:r w:rsidR="00F23A30">
        <w:rPr>
          <w:rFonts w:ascii="Calibri" w:hAnsi="Calibri"/>
          <w:color w:val="000000"/>
          <w:szCs w:val="22"/>
        </w:rPr>
        <w:t>»</w:t>
      </w:r>
      <w:r>
        <w:rPr>
          <w:rFonts w:ascii="Calibri" w:hAnsi="Calibri"/>
          <w:color w:val="000000"/>
          <w:szCs w:val="22"/>
        </w:rPr>
        <w:t xml:space="preserve"> et ne parviennent plus à faire face à la situation, ce qui peut avoir des conséquences négatives sur leur santé. </w:t>
      </w:r>
    </w:p>
    <w:p w14:paraId="5F1C46DA" w14:textId="6A35E7F9" w:rsidR="00CB0B2A" w:rsidRPr="008006FF" w:rsidRDefault="00CB0B2A" w:rsidP="008D330C">
      <w:pPr>
        <w:numPr>
          <w:ilvl w:val="0"/>
          <w:numId w:val="10"/>
        </w:numPr>
        <w:autoSpaceDE w:val="0"/>
        <w:autoSpaceDN w:val="0"/>
        <w:adjustRightInd w:val="0"/>
        <w:spacing w:before="120" w:line="288" w:lineRule="auto"/>
        <w:ind w:right="-283"/>
        <w:textAlignment w:val="baseline"/>
        <w:rPr>
          <w:rFonts w:ascii="Calibri" w:hAnsi="Calibri" w:cs="Calibri"/>
          <w:color w:val="000000"/>
          <w:szCs w:val="22"/>
        </w:rPr>
      </w:pPr>
      <w:r>
        <w:rPr>
          <w:rFonts w:ascii="Calibri" w:hAnsi="Calibri"/>
          <w:color w:val="000000"/>
          <w:szCs w:val="22"/>
        </w:rPr>
        <w:t>Pour que la décision de demander une mesure d</w:t>
      </w:r>
      <w:r w:rsidR="00F23A30">
        <w:rPr>
          <w:rFonts w:ascii="Calibri" w:hAnsi="Calibri"/>
          <w:color w:val="000000"/>
          <w:szCs w:val="22"/>
        </w:rPr>
        <w:t>’</w:t>
      </w:r>
      <w:r>
        <w:rPr>
          <w:rFonts w:ascii="Calibri" w:hAnsi="Calibri"/>
          <w:color w:val="000000"/>
          <w:szCs w:val="22"/>
        </w:rPr>
        <w:t xml:space="preserve">adaptation plus tôt soit facile, les employés souhaitent que leurs collègues soient convaincus </w:t>
      </w:r>
      <w:r w:rsidR="00774F8A">
        <w:rPr>
          <w:rFonts w:ascii="Calibri" w:hAnsi="Calibri"/>
          <w:color w:val="000000"/>
          <w:szCs w:val="22"/>
        </w:rPr>
        <w:t xml:space="preserve">et ne doutent pas </w:t>
      </w:r>
      <w:r>
        <w:rPr>
          <w:rFonts w:ascii="Calibri" w:hAnsi="Calibri"/>
          <w:color w:val="000000"/>
          <w:szCs w:val="22"/>
        </w:rPr>
        <w:t>qu</w:t>
      </w:r>
      <w:r w:rsidR="00F23A30">
        <w:rPr>
          <w:rFonts w:ascii="Calibri" w:hAnsi="Calibri"/>
          <w:color w:val="000000"/>
          <w:szCs w:val="22"/>
        </w:rPr>
        <w:t>’</w:t>
      </w:r>
      <w:r>
        <w:rPr>
          <w:rFonts w:ascii="Calibri" w:hAnsi="Calibri"/>
          <w:color w:val="000000"/>
          <w:szCs w:val="22"/>
        </w:rPr>
        <w:t>ils cherchent à obtenir une mesure d</w:t>
      </w:r>
      <w:r w:rsidR="00F23A30">
        <w:rPr>
          <w:rFonts w:ascii="Calibri" w:hAnsi="Calibri"/>
          <w:color w:val="000000"/>
          <w:szCs w:val="22"/>
        </w:rPr>
        <w:t>’</w:t>
      </w:r>
      <w:r>
        <w:rPr>
          <w:rFonts w:ascii="Calibri" w:hAnsi="Calibri"/>
          <w:color w:val="000000"/>
          <w:szCs w:val="22"/>
        </w:rPr>
        <w:t>adaptation pour surmonter des obstacles en milieu de travail afin de pouvoir contribuer à leur plein potentiel, et non par paresse, manque de capacité ou désir de traitement préférentiel. Un autre obstacle pour les employés est le manque de clarté concernant le processus et la manière de l</w:t>
      </w:r>
      <w:r w:rsidR="00F23A30">
        <w:rPr>
          <w:rFonts w:ascii="Calibri" w:hAnsi="Calibri"/>
          <w:color w:val="000000"/>
          <w:szCs w:val="22"/>
        </w:rPr>
        <w:t>’</w:t>
      </w:r>
      <w:r>
        <w:rPr>
          <w:rFonts w:ascii="Calibri" w:hAnsi="Calibri"/>
          <w:color w:val="000000"/>
          <w:szCs w:val="22"/>
        </w:rPr>
        <w:t>amorcer.</w:t>
      </w:r>
    </w:p>
    <w:p w14:paraId="5AD6F222" w14:textId="1B98842D" w:rsidR="00CB0B2A" w:rsidRPr="008006FF" w:rsidRDefault="00CB0B2A" w:rsidP="008D330C">
      <w:pPr>
        <w:numPr>
          <w:ilvl w:val="0"/>
          <w:numId w:val="10"/>
        </w:numPr>
        <w:autoSpaceDE w:val="0"/>
        <w:autoSpaceDN w:val="0"/>
        <w:adjustRightInd w:val="0"/>
        <w:spacing w:before="120" w:line="288" w:lineRule="auto"/>
        <w:textAlignment w:val="baseline"/>
        <w:rPr>
          <w:rFonts w:ascii="Calibri" w:hAnsi="Calibri" w:cs="Calibri"/>
          <w:color w:val="000000"/>
          <w:szCs w:val="22"/>
        </w:rPr>
      </w:pPr>
      <w:r>
        <w:rPr>
          <w:rFonts w:ascii="Calibri" w:hAnsi="Calibri"/>
          <w:color w:val="000000"/>
          <w:szCs w:val="22"/>
        </w:rPr>
        <w:t>Les superviseurs reconnaissent également les difficultés liées aux conversations avec les employés sur les mesures d</w:t>
      </w:r>
      <w:r w:rsidR="00F23A30">
        <w:rPr>
          <w:rFonts w:ascii="Calibri" w:hAnsi="Calibri"/>
          <w:color w:val="000000"/>
          <w:szCs w:val="22"/>
        </w:rPr>
        <w:t>’</w:t>
      </w:r>
      <w:r>
        <w:rPr>
          <w:rFonts w:ascii="Calibri" w:hAnsi="Calibri"/>
          <w:color w:val="000000"/>
          <w:szCs w:val="22"/>
        </w:rPr>
        <w:t>adaptation en milieu de travail, ainsi qu</w:t>
      </w:r>
      <w:r w:rsidR="00F23A30">
        <w:rPr>
          <w:rFonts w:ascii="Calibri" w:hAnsi="Calibri"/>
          <w:color w:val="000000"/>
          <w:szCs w:val="22"/>
        </w:rPr>
        <w:t>’</w:t>
      </w:r>
      <w:r>
        <w:rPr>
          <w:rFonts w:ascii="Calibri" w:hAnsi="Calibri"/>
          <w:color w:val="000000"/>
          <w:szCs w:val="22"/>
        </w:rPr>
        <w:t xml:space="preserve">à la complexité du processus, qui sont toutes aggravées par une formation et </w:t>
      </w:r>
      <w:r w:rsidR="00BD33A9">
        <w:rPr>
          <w:rFonts w:ascii="Calibri" w:hAnsi="Calibri"/>
          <w:color w:val="000000"/>
          <w:szCs w:val="22"/>
        </w:rPr>
        <w:t>un soutien insuffisant</w:t>
      </w:r>
      <w:r>
        <w:rPr>
          <w:rFonts w:ascii="Calibri" w:hAnsi="Calibri"/>
          <w:color w:val="000000"/>
          <w:szCs w:val="22"/>
        </w:rPr>
        <w:t>.</w:t>
      </w:r>
    </w:p>
    <w:p w14:paraId="45712F7F" w14:textId="77777777" w:rsidR="00E265FA" w:rsidRDefault="00E265FA">
      <w:pPr>
        <w:rPr>
          <w:rFonts w:asciiTheme="minorHAnsi" w:hAnsiTheme="minorHAnsi" w:cstheme="minorHAnsi"/>
          <w:b/>
          <w:bCs/>
          <w:iCs/>
          <w:color w:val="7030A0"/>
          <w:spacing w:val="-2"/>
          <w:szCs w:val="22"/>
        </w:rPr>
      </w:pPr>
      <w:r>
        <w:br w:type="page"/>
      </w:r>
    </w:p>
    <w:p w14:paraId="0313F37F" w14:textId="52F96A55" w:rsidR="00CB0B2A" w:rsidRPr="00EF2FEE" w:rsidRDefault="00CB0B2A" w:rsidP="00991986">
      <w:pPr>
        <w:pStyle w:val="Heading4"/>
      </w:pPr>
      <w:r w:rsidRPr="00EF2FEE">
        <w:lastRenderedPageBreak/>
        <w:t>Phase d</w:t>
      </w:r>
      <w:r w:rsidR="00F23A30" w:rsidRPr="00EF2FEE">
        <w:t>’</w:t>
      </w:r>
      <w:r w:rsidRPr="00EF2FEE">
        <w:t>évaluation</w:t>
      </w:r>
    </w:p>
    <w:p w14:paraId="2F710D41" w14:textId="1415AF9F" w:rsidR="00CB0B2A" w:rsidRPr="008006FF" w:rsidRDefault="00CB0B2A" w:rsidP="008D330C">
      <w:pPr>
        <w:numPr>
          <w:ilvl w:val="0"/>
          <w:numId w:val="10"/>
        </w:numPr>
        <w:autoSpaceDE w:val="0"/>
        <w:autoSpaceDN w:val="0"/>
        <w:adjustRightInd w:val="0"/>
        <w:spacing w:before="120" w:line="288" w:lineRule="auto"/>
        <w:textAlignment w:val="baseline"/>
        <w:rPr>
          <w:rFonts w:ascii="Calibri" w:hAnsi="Calibri" w:cs="Calibri"/>
          <w:color w:val="000000"/>
          <w:szCs w:val="22"/>
        </w:rPr>
      </w:pPr>
      <w:r>
        <w:rPr>
          <w:rFonts w:ascii="Calibri" w:hAnsi="Calibri"/>
          <w:color w:val="000000"/>
          <w:szCs w:val="22"/>
        </w:rPr>
        <w:t>Au cours de la phase d</w:t>
      </w:r>
      <w:r w:rsidR="00F23A30">
        <w:rPr>
          <w:rFonts w:ascii="Calibri" w:hAnsi="Calibri"/>
          <w:color w:val="000000"/>
          <w:szCs w:val="22"/>
        </w:rPr>
        <w:t>’</w:t>
      </w:r>
      <w:r>
        <w:rPr>
          <w:rFonts w:ascii="Calibri" w:hAnsi="Calibri"/>
          <w:color w:val="000000"/>
          <w:szCs w:val="22"/>
        </w:rPr>
        <w:t>évaluation, la grande majorité (neuf sur dix) des employés ont dû fournir des preuves à l</w:t>
      </w:r>
      <w:r w:rsidR="00F23A30">
        <w:rPr>
          <w:rFonts w:ascii="Calibri" w:hAnsi="Calibri"/>
          <w:color w:val="000000"/>
          <w:szCs w:val="22"/>
        </w:rPr>
        <w:t>’</w:t>
      </w:r>
      <w:r>
        <w:rPr>
          <w:rFonts w:ascii="Calibri" w:hAnsi="Calibri"/>
          <w:color w:val="000000"/>
          <w:szCs w:val="22"/>
        </w:rPr>
        <w:t>appui de la mesure d</w:t>
      </w:r>
      <w:r w:rsidR="00F23A30">
        <w:rPr>
          <w:rFonts w:ascii="Calibri" w:hAnsi="Calibri"/>
          <w:color w:val="000000"/>
          <w:szCs w:val="22"/>
        </w:rPr>
        <w:t>’</w:t>
      </w:r>
      <w:r>
        <w:rPr>
          <w:rFonts w:ascii="Calibri" w:hAnsi="Calibri"/>
          <w:color w:val="000000"/>
          <w:szCs w:val="22"/>
        </w:rPr>
        <w:t>adaptation nécessaire. Le principa</w:t>
      </w:r>
      <w:r w:rsidR="00131C0A">
        <w:rPr>
          <w:rFonts w:ascii="Calibri" w:hAnsi="Calibri"/>
          <w:color w:val="000000"/>
          <w:szCs w:val="22"/>
        </w:rPr>
        <w:t>l</w:t>
      </w:r>
      <w:r>
        <w:rPr>
          <w:rFonts w:ascii="Calibri" w:hAnsi="Calibri"/>
          <w:color w:val="000000"/>
          <w:szCs w:val="22"/>
        </w:rPr>
        <w:t xml:space="preserve"> défi lié au processus de demande de certificat médical </w:t>
      </w:r>
      <w:r w:rsidR="00131C0A">
        <w:rPr>
          <w:rFonts w:ascii="Calibri" w:hAnsi="Calibri"/>
          <w:color w:val="000000"/>
          <w:szCs w:val="22"/>
        </w:rPr>
        <w:t xml:space="preserve">est </w:t>
      </w:r>
      <w:r>
        <w:rPr>
          <w:rFonts w:ascii="Calibri" w:hAnsi="Calibri"/>
          <w:color w:val="000000"/>
          <w:szCs w:val="22"/>
        </w:rPr>
        <w:t>le manque de clarté des renseignements à fournir, qui conduit souvent à de multiples rendez-vous chez le médecin pour obtenir les renseignements acceptables. Les employés s</w:t>
      </w:r>
      <w:r w:rsidR="00F23A30">
        <w:rPr>
          <w:rFonts w:ascii="Calibri" w:hAnsi="Calibri"/>
          <w:color w:val="000000"/>
          <w:szCs w:val="22"/>
        </w:rPr>
        <w:t>’</w:t>
      </w:r>
      <w:r>
        <w:rPr>
          <w:rFonts w:ascii="Calibri" w:hAnsi="Calibri"/>
          <w:color w:val="000000"/>
          <w:szCs w:val="22"/>
        </w:rPr>
        <w:t>inquiètent notamment du fait que le processus d</w:t>
      </w:r>
      <w:r w:rsidR="00F23A30">
        <w:rPr>
          <w:rFonts w:ascii="Calibri" w:hAnsi="Calibri"/>
          <w:color w:val="000000"/>
          <w:szCs w:val="22"/>
        </w:rPr>
        <w:t>’</w:t>
      </w:r>
      <w:r>
        <w:rPr>
          <w:rFonts w:ascii="Calibri" w:hAnsi="Calibri"/>
          <w:color w:val="000000"/>
          <w:szCs w:val="22"/>
        </w:rPr>
        <w:t>évaluation officiel est trop lent et ne correspond pas aux circonstances de la demande (par exemple, l</w:t>
      </w:r>
      <w:r w:rsidR="00F23A30">
        <w:rPr>
          <w:rFonts w:ascii="Calibri" w:hAnsi="Calibri"/>
          <w:color w:val="000000"/>
          <w:szCs w:val="22"/>
        </w:rPr>
        <w:t>’</w:t>
      </w:r>
      <w:r>
        <w:rPr>
          <w:rFonts w:ascii="Calibri" w:hAnsi="Calibri"/>
          <w:color w:val="000000"/>
          <w:szCs w:val="22"/>
        </w:rPr>
        <w:t>évaluation de l</w:t>
      </w:r>
      <w:r w:rsidR="00F23A30">
        <w:rPr>
          <w:rFonts w:ascii="Calibri" w:hAnsi="Calibri"/>
          <w:color w:val="000000"/>
          <w:szCs w:val="22"/>
        </w:rPr>
        <w:t>’</w:t>
      </w:r>
      <w:r>
        <w:rPr>
          <w:rFonts w:ascii="Calibri" w:hAnsi="Calibri"/>
          <w:color w:val="000000"/>
          <w:szCs w:val="22"/>
        </w:rPr>
        <w:t>aptitude au travail comprend très peu d</w:t>
      </w:r>
      <w:r w:rsidR="00F23A30">
        <w:rPr>
          <w:rFonts w:ascii="Calibri" w:hAnsi="Calibri"/>
          <w:color w:val="000000"/>
          <w:szCs w:val="22"/>
        </w:rPr>
        <w:t>’</w:t>
      </w:r>
      <w:r>
        <w:rPr>
          <w:rFonts w:ascii="Calibri" w:hAnsi="Calibri"/>
          <w:color w:val="000000"/>
          <w:szCs w:val="22"/>
        </w:rPr>
        <w:t>aspects liés à la santé mentale). Dans les deux cas, l</w:t>
      </w:r>
      <w:r w:rsidR="00F23A30">
        <w:rPr>
          <w:rFonts w:ascii="Calibri" w:hAnsi="Calibri"/>
          <w:color w:val="000000"/>
          <w:szCs w:val="22"/>
        </w:rPr>
        <w:t>’</w:t>
      </w:r>
      <w:r>
        <w:rPr>
          <w:rFonts w:ascii="Calibri" w:hAnsi="Calibri"/>
          <w:color w:val="000000"/>
          <w:szCs w:val="22"/>
        </w:rPr>
        <w:t xml:space="preserve">on craint que les gestionnaires ne tiennent pas compte des résultats. </w:t>
      </w:r>
    </w:p>
    <w:p w14:paraId="1F164059" w14:textId="60D3163A" w:rsidR="00CB0B2A" w:rsidRPr="008006FF" w:rsidRDefault="00CB0B2A" w:rsidP="008D330C">
      <w:pPr>
        <w:numPr>
          <w:ilvl w:val="0"/>
          <w:numId w:val="10"/>
        </w:numPr>
        <w:autoSpaceDE w:val="0"/>
        <w:autoSpaceDN w:val="0"/>
        <w:adjustRightInd w:val="0"/>
        <w:spacing w:before="120" w:line="288" w:lineRule="auto"/>
        <w:textAlignment w:val="baseline"/>
        <w:rPr>
          <w:rFonts w:ascii="Calibri" w:hAnsi="Calibri" w:cs="Calibri"/>
          <w:color w:val="000000"/>
          <w:szCs w:val="22"/>
        </w:rPr>
      </w:pPr>
      <w:r>
        <w:rPr>
          <w:rFonts w:ascii="Calibri" w:hAnsi="Calibri"/>
          <w:szCs w:val="22"/>
        </w:rPr>
        <w:t>Selon la perspective des superviseurs, l</w:t>
      </w:r>
      <w:r w:rsidR="00F23A30">
        <w:rPr>
          <w:rFonts w:ascii="Calibri" w:hAnsi="Calibri"/>
          <w:szCs w:val="22"/>
        </w:rPr>
        <w:t>’</w:t>
      </w:r>
      <w:r>
        <w:rPr>
          <w:rFonts w:ascii="Calibri" w:hAnsi="Calibri"/>
          <w:szCs w:val="22"/>
        </w:rPr>
        <w:t>un des principaux problèmes tient au fait que les formulaires médicaux et les formulaires d</w:t>
      </w:r>
      <w:r w:rsidR="00F23A30">
        <w:rPr>
          <w:rFonts w:ascii="Calibri" w:hAnsi="Calibri"/>
          <w:szCs w:val="22"/>
        </w:rPr>
        <w:t>’</w:t>
      </w:r>
      <w:r>
        <w:rPr>
          <w:rFonts w:ascii="Calibri" w:hAnsi="Calibri"/>
          <w:szCs w:val="22"/>
        </w:rPr>
        <w:t xml:space="preserve">évaluation ne produisent pas, au sujet des limitations fonctionnelles, les renseignements </w:t>
      </w:r>
      <w:r w:rsidR="00C70DE2">
        <w:rPr>
          <w:rFonts w:ascii="Calibri" w:hAnsi="Calibri"/>
          <w:szCs w:val="22"/>
        </w:rPr>
        <w:t>requis</w:t>
      </w:r>
      <w:r>
        <w:rPr>
          <w:rFonts w:ascii="Calibri" w:hAnsi="Calibri"/>
          <w:szCs w:val="22"/>
        </w:rPr>
        <w:t xml:space="preserve"> pour prendre la décision d</w:t>
      </w:r>
      <w:r w:rsidR="00F23A30">
        <w:rPr>
          <w:rFonts w:ascii="Calibri" w:hAnsi="Calibri"/>
          <w:szCs w:val="22"/>
        </w:rPr>
        <w:t>’</w:t>
      </w:r>
      <w:r>
        <w:rPr>
          <w:rFonts w:ascii="Calibri" w:hAnsi="Calibri"/>
          <w:szCs w:val="22"/>
        </w:rPr>
        <w:t>accorder ou de refuser une mesure d</w:t>
      </w:r>
      <w:r w:rsidR="00F23A30">
        <w:rPr>
          <w:rFonts w:ascii="Calibri" w:hAnsi="Calibri"/>
          <w:szCs w:val="22"/>
        </w:rPr>
        <w:t>’</w:t>
      </w:r>
      <w:r>
        <w:rPr>
          <w:rFonts w:ascii="Calibri" w:hAnsi="Calibri"/>
          <w:szCs w:val="22"/>
        </w:rPr>
        <w:t>adaptation.</w:t>
      </w:r>
    </w:p>
    <w:p w14:paraId="33AF569F" w14:textId="0EB40A42" w:rsidR="00CB0B2A" w:rsidRPr="008006FF" w:rsidRDefault="00CB0B2A" w:rsidP="008D330C">
      <w:pPr>
        <w:numPr>
          <w:ilvl w:val="0"/>
          <w:numId w:val="10"/>
        </w:numPr>
        <w:autoSpaceDE w:val="0"/>
        <w:autoSpaceDN w:val="0"/>
        <w:adjustRightInd w:val="0"/>
        <w:spacing w:before="120" w:line="288" w:lineRule="auto"/>
        <w:textAlignment w:val="baseline"/>
        <w:rPr>
          <w:rFonts w:ascii="Calibri" w:hAnsi="Calibri" w:cs="Calibri"/>
          <w:color w:val="000000"/>
          <w:szCs w:val="22"/>
        </w:rPr>
      </w:pPr>
      <w:r>
        <w:rPr>
          <w:rFonts w:ascii="Calibri" w:hAnsi="Calibri"/>
          <w:color w:val="000000"/>
          <w:szCs w:val="22"/>
        </w:rPr>
        <w:t>En fin de compte, les employés estiment qu</w:t>
      </w:r>
      <w:r w:rsidR="00F23A30">
        <w:rPr>
          <w:rFonts w:ascii="Calibri" w:hAnsi="Calibri"/>
          <w:color w:val="000000"/>
          <w:szCs w:val="22"/>
        </w:rPr>
        <w:t>’</w:t>
      </w:r>
      <w:r>
        <w:rPr>
          <w:rFonts w:ascii="Calibri" w:hAnsi="Calibri"/>
          <w:color w:val="000000"/>
          <w:szCs w:val="22"/>
        </w:rPr>
        <w:t>un processus qui les oblige à obtenir un certificat médical ou d</w:t>
      </w:r>
      <w:r w:rsidR="00F23A30">
        <w:rPr>
          <w:rFonts w:ascii="Calibri" w:hAnsi="Calibri"/>
          <w:color w:val="000000"/>
          <w:szCs w:val="22"/>
        </w:rPr>
        <w:t>’</w:t>
      </w:r>
      <w:r>
        <w:rPr>
          <w:rFonts w:ascii="Calibri" w:hAnsi="Calibri"/>
          <w:color w:val="000000"/>
          <w:szCs w:val="22"/>
        </w:rPr>
        <w:t>autres preuves témoigne d</w:t>
      </w:r>
      <w:r w:rsidR="00F23A30">
        <w:rPr>
          <w:rFonts w:ascii="Calibri" w:hAnsi="Calibri"/>
          <w:color w:val="000000"/>
          <w:szCs w:val="22"/>
        </w:rPr>
        <w:t>’</w:t>
      </w:r>
      <w:r>
        <w:rPr>
          <w:rFonts w:ascii="Calibri" w:hAnsi="Calibri"/>
          <w:color w:val="000000"/>
          <w:szCs w:val="22"/>
        </w:rPr>
        <w:t>un manque de confiance et de soutien; à moins qu</w:t>
      </w:r>
      <w:r w:rsidR="00F23A30">
        <w:rPr>
          <w:rFonts w:ascii="Calibri" w:hAnsi="Calibri"/>
          <w:color w:val="000000"/>
          <w:szCs w:val="22"/>
        </w:rPr>
        <w:t>’</w:t>
      </w:r>
      <w:r>
        <w:rPr>
          <w:rFonts w:ascii="Calibri" w:hAnsi="Calibri"/>
          <w:color w:val="000000"/>
          <w:szCs w:val="22"/>
        </w:rPr>
        <w:t>il n</w:t>
      </w:r>
      <w:r w:rsidR="00F23A30">
        <w:rPr>
          <w:rFonts w:ascii="Calibri" w:hAnsi="Calibri"/>
          <w:color w:val="000000"/>
          <w:szCs w:val="22"/>
        </w:rPr>
        <w:t>’</w:t>
      </w:r>
      <w:r>
        <w:rPr>
          <w:rFonts w:ascii="Calibri" w:hAnsi="Calibri"/>
          <w:color w:val="000000"/>
          <w:szCs w:val="22"/>
        </w:rPr>
        <w:t xml:space="preserve">y ait une raison objective et forte de mettre en doute la validité de la demande, elle devrait être approuvée par défaut. De nombreux superviseurs </w:t>
      </w:r>
      <w:r w:rsidR="00896C06">
        <w:rPr>
          <w:rFonts w:ascii="Calibri" w:hAnsi="Calibri"/>
          <w:color w:val="000000"/>
          <w:szCs w:val="22"/>
        </w:rPr>
        <w:t>ont le même</w:t>
      </w:r>
      <w:r>
        <w:rPr>
          <w:rFonts w:ascii="Calibri" w:hAnsi="Calibri"/>
          <w:color w:val="000000"/>
          <w:szCs w:val="22"/>
        </w:rPr>
        <w:t xml:space="preserve"> sentiment, notamment en ce qui concerne les mesures d</w:t>
      </w:r>
      <w:r w:rsidR="00F23A30">
        <w:rPr>
          <w:rFonts w:ascii="Calibri" w:hAnsi="Calibri"/>
          <w:color w:val="000000"/>
          <w:szCs w:val="22"/>
        </w:rPr>
        <w:t>’</w:t>
      </w:r>
      <w:r>
        <w:rPr>
          <w:rFonts w:ascii="Calibri" w:hAnsi="Calibri"/>
          <w:color w:val="000000"/>
          <w:szCs w:val="22"/>
        </w:rPr>
        <w:t>adaptation découlant d</w:t>
      </w:r>
      <w:r w:rsidR="00F23A30">
        <w:rPr>
          <w:rFonts w:ascii="Calibri" w:hAnsi="Calibri"/>
          <w:color w:val="000000"/>
          <w:szCs w:val="22"/>
        </w:rPr>
        <w:t>’</w:t>
      </w:r>
      <w:r>
        <w:rPr>
          <w:rFonts w:ascii="Calibri" w:hAnsi="Calibri"/>
          <w:color w:val="000000"/>
          <w:szCs w:val="22"/>
        </w:rPr>
        <w:t xml:space="preserve">une évaluation ergonomique. </w:t>
      </w:r>
    </w:p>
    <w:p w14:paraId="689AE5C1" w14:textId="4D3EA77B" w:rsidR="00CB0B2A" w:rsidRPr="0036193C" w:rsidRDefault="00CB0B2A" w:rsidP="00991986">
      <w:pPr>
        <w:pStyle w:val="Heading4"/>
        <w:rPr>
          <w:rFonts w:cs="Calibri"/>
        </w:rPr>
      </w:pPr>
      <w:r w:rsidRPr="0036193C">
        <w:t>Phase de décision et d</w:t>
      </w:r>
      <w:r w:rsidR="00F23A30" w:rsidRPr="0036193C">
        <w:t>’</w:t>
      </w:r>
      <w:r w:rsidRPr="0036193C">
        <w:t>issue</w:t>
      </w:r>
    </w:p>
    <w:p w14:paraId="7B473515" w14:textId="5CF452C4" w:rsidR="00E131CD" w:rsidRPr="008006FF" w:rsidRDefault="00324884" w:rsidP="008D330C">
      <w:pPr>
        <w:numPr>
          <w:ilvl w:val="0"/>
          <w:numId w:val="10"/>
        </w:numPr>
        <w:autoSpaceDE w:val="0"/>
        <w:autoSpaceDN w:val="0"/>
        <w:adjustRightInd w:val="0"/>
        <w:spacing w:before="120" w:line="288" w:lineRule="auto"/>
        <w:textAlignment w:val="baseline"/>
        <w:rPr>
          <w:rFonts w:ascii="Calibri" w:hAnsi="Calibri" w:cs="Calibri"/>
          <w:color w:val="000000"/>
          <w:szCs w:val="22"/>
        </w:rPr>
      </w:pPr>
      <w:r>
        <w:rPr>
          <w:rFonts w:ascii="Calibri" w:hAnsi="Calibri"/>
          <w:color w:val="000000"/>
          <w:szCs w:val="22"/>
        </w:rPr>
        <w:t xml:space="preserve">Parmi les demandes </w:t>
      </w:r>
      <w:r w:rsidR="00131C0A">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dont l</w:t>
      </w:r>
      <w:r w:rsidR="00F23A30">
        <w:rPr>
          <w:rFonts w:ascii="Calibri" w:hAnsi="Calibri"/>
          <w:color w:val="000000"/>
          <w:szCs w:val="22"/>
        </w:rPr>
        <w:t>’</w:t>
      </w:r>
      <w:r>
        <w:rPr>
          <w:rFonts w:ascii="Calibri" w:hAnsi="Calibri"/>
          <w:color w:val="000000"/>
          <w:szCs w:val="22"/>
        </w:rPr>
        <w:t>issue est connue, neuf sur dix sont approuvées et une sur dix est refusée (</w:t>
      </w:r>
      <w:r w:rsidR="0036193C">
        <w:rPr>
          <w:rFonts w:ascii="Calibri" w:hAnsi="Calibri"/>
          <w:color w:val="000000"/>
          <w:szCs w:val="22"/>
        </w:rPr>
        <w:t>l</w:t>
      </w:r>
      <w:r>
        <w:rPr>
          <w:rFonts w:ascii="Calibri" w:hAnsi="Calibri"/>
          <w:color w:val="000000"/>
          <w:szCs w:val="22"/>
        </w:rPr>
        <w:t>es cas dont l</w:t>
      </w:r>
      <w:r w:rsidR="00F23A30">
        <w:rPr>
          <w:rFonts w:ascii="Calibri" w:hAnsi="Calibri"/>
          <w:color w:val="000000"/>
          <w:szCs w:val="22"/>
        </w:rPr>
        <w:t>’</w:t>
      </w:r>
      <w:r>
        <w:rPr>
          <w:rFonts w:ascii="Calibri" w:hAnsi="Calibri"/>
          <w:color w:val="000000"/>
          <w:szCs w:val="22"/>
        </w:rPr>
        <w:t>issue n</w:t>
      </w:r>
      <w:r w:rsidR="00F23A30">
        <w:rPr>
          <w:rFonts w:ascii="Calibri" w:hAnsi="Calibri"/>
          <w:color w:val="000000"/>
          <w:szCs w:val="22"/>
        </w:rPr>
        <w:t>’</w:t>
      </w:r>
      <w:r>
        <w:rPr>
          <w:rFonts w:ascii="Calibri" w:hAnsi="Calibri"/>
          <w:color w:val="000000"/>
          <w:szCs w:val="22"/>
        </w:rPr>
        <w:t>est pas connue</w:t>
      </w:r>
      <w:r w:rsidR="0036193C">
        <w:rPr>
          <w:rFonts w:ascii="Calibri" w:hAnsi="Calibri"/>
          <w:color w:val="000000"/>
          <w:szCs w:val="22"/>
        </w:rPr>
        <w:t xml:space="preserve"> n’ont pas été pris en compte</w:t>
      </w:r>
      <w:r>
        <w:rPr>
          <w:rFonts w:ascii="Calibri" w:hAnsi="Calibri"/>
          <w:color w:val="000000"/>
          <w:szCs w:val="22"/>
        </w:rPr>
        <w:t xml:space="preserve">). </w:t>
      </w:r>
    </w:p>
    <w:p w14:paraId="196D0EB5" w14:textId="4417D428" w:rsidR="00CB0B2A" w:rsidRPr="0036193C" w:rsidRDefault="00E131CD" w:rsidP="008D330C">
      <w:pPr>
        <w:numPr>
          <w:ilvl w:val="0"/>
          <w:numId w:val="10"/>
        </w:numPr>
        <w:autoSpaceDE w:val="0"/>
        <w:autoSpaceDN w:val="0"/>
        <w:adjustRightInd w:val="0"/>
        <w:spacing w:before="120" w:line="288" w:lineRule="auto"/>
        <w:textAlignment w:val="baseline"/>
        <w:rPr>
          <w:rFonts w:ascii="Calibri" w:hAnsi="Calibri" w:cs="Calibri"/>
          <w:color w:val="000000"/>
          <w:szCs w:val="22"/>
        </w:rPr>
      </w:pPr>
      <w:r w:rsidRPr="0036193C">
        <w:rPr>
          <w:rFonts w:ascii="Calibri" w:hAnsi="Calibri"/>
          <w:color w:val="000000"/>
          <w:szCs w:val="22"/>
        </w:rPr>
        <w:t xml:space="preserve">Moins des deux tiers (64 %) des </w:t>
      </w:r>
      <w:r w:rsidR="00131C0A">
        <w:rPr>
          <w:rFonts w:ascii="Calibri" w:hAnsi="Calibri"/>
          <w:color w:val="000000"/>
          <w:szCs w:val="22"/>
        </w:rPr>
        <w:t xml:space="preserve">mesures d’adaptation </w:t>
      </w:r>
      <w:r w:rsidRPr="0036193C">
        <w:rPr>
          <w:rFonts w:ascii="Calibri" w:hAnsi="Calibri"/>
          <w:color w:val="000000"/>
          <w:szCs w:val="22"/>
        </w:rPr>
        <w:t>approuvées sont entièrement en place à ce jour. En ce qui concerne les employés, le délai de mise en place de la mesure d</w:t>
      </w:r>
      <w:r w:rsidR="00F23A30" w:rsidRPr="0036193C">
        <w:rPr>
          <w:rFonts w:ascii="Calibri" w:hAnsi="Calibri"/>
          <w:color w:val="000000"/>
          <w:szCs w:val="22"/>
        </w:rPr>
        <w:t>’</w:t>
      </w:r>
      <w:r w:rsidRPr="0036193C">
        <w:rPr>
          <w:rFonts w:ascii="Calibri" w:hAnsi="Calibri"/>
          <w:color w:val="000000"/>
          <w:szCs w:val="22"/>
        </w:rPr>
        <w:t>adaptation est un problème majeur qui peut aggraver leur état et limiter leur capacité à apporter une contribution pleine et entière. À cela s</w:t>
      </w:r>
      <w:r w:rsidR="00F23A30" w:rsidRPr="0036193C">
        <w:rPr>
          <w:rFonts w:ascii="Calibri" w:hAnsi="Calibri"/>
          <w:color w:val="000000"/>
          <w:szCs w:val="22"/>
        </w:rPr>
        <w:t>’</w:t>
      </w:r>
      <w:r w:rsidRPr="0036193C">
        <w:rPr>
          <w:rFonts w:ascii="Calibri" w:hAnsi="Calibri"/>
          <w:color w:val="000000"/>
          <w:szCs w:val="22"/>
        </w:rPr>
        <w:t>ajoutent des retards pour chaque phase du processus, notamment le temps nécessaire pour obtenir des preuves (phase d</w:t>
      </w:r>
      <w:r w:rsidR="00F23A30" w:rsidRPr="0036193C">
        <w:rPr>
          <w:rFonts w:ascii="Calibri" w:hAnsi="Calibri"/>
          <w:color w:val="000000"/>
          <w:szCs w:val="22"/>
        </w:rPr>
        <w:t>’</w:t>
      </w:r>
      <w:r w:rsidRPr="0036193C">
        <w:rPr>
          <w:rFonts w:ascii="Calibri" w:hAnsi="Calibri"/>
          <w:color w:val="000000"/>
          <w:szCs w:val="22"/>
        </w:rPr>
        <w:t>évaluation), recevoir une décision, mettre la mesure d</w:t>
      </w:r>
      <w:r w:rsidR="00F23A30" w:rsidRPr="0036193C">
        <w:rPr>
          <w:rFonts w:ascii="Calibri" w:hAnsi="Calibri"/>
          <w:color w:val="000000"/>
          <w:szCs w:val="22"/>
        </w:rPr>
        <w:t>’</w:t>
      </w:r>
      <w:r w:rsidRPr="0036193C">
        <w:rPr>
          <w:rFonts w:ascii="Calibri" w:hAnsi="Calibri"/>
          <w:color w:val="000000"/>
          <w:szCs w:val="22"/>
        </w:rPr>
        <w:t>adaptation en œuvre, et se procurer et installer l</w:t>
      </w:r>
      <w:r w:rsidR="00F23A30" w:rsidRPr="0036193C">
        <w:rPr>
          <w:rFonts w:ascii="Calibri" w:hAnsi="Calibri"/>
          <w:color w:val="000000"/>
          <w:szCs w:val="22"/>
        </w:rPr>
        <w:t>’</w:t>
      </w:r>
      <w:r w:rsidRPr="0036193C">
        <w:rPr>
          <w:rFonts w:ascii="Calibri" w:hAnsi="Calibri"/>
          <w:color w:val="000000"/>
          <w:szCs w:val="22"/>
        </w:rPr>
        <w:t>équipement nécessaire. Les superviseurs considèrent également que la lourdeur du processus d</w:t>
      </w:r>
      <w:r w:rsidR="00F23A30" w:rsidRPr="0036193C">
        <w:rPr>
          <w:rFonts w:ascii="Calibri" w:hAnsi="Calibri"/>
          <w:color w:val="000000"/>
          <w:szCs w:val="22"/>
        </w:rPr>
        <w:t>’</w:t>
      </w:r>
      <w:r w:rsidRPr="0036193C">
        <w:rPr>
          <w:rFonts w:ascii="Calibri" w:hAnsi="Calibri"/>
          <w:color w:val="000000"/>
          <w:szCs w:val="22"/>
        </w:rPr>
        <w:t>achat est un point sensible et qu</w:t>
      </w:r>
      <w:r w:rsidR="00F23A30" w:rsidRPr="0036193C">
        <w:rPr>
          <w:rFonts w:ascii="Calibri" w:hAnsi="Calibri"/>
          <w:color w:val="000000"/>
          <w:szCs w:val="22"/>
        </w:rPr>
        <w:t>’</w:t>
      </w:r>
      <w:r w:rsidRPr="0036193C">
        <w:rPr>
          <w:rFonts w:ascii="Calibri" w:hAnsi="Calibri"/>
          <w:color w:val="000000"/>
          <w:szCs w:val="22"/>
        </w:rPr>
        <w:t>une solution centralisée est nécessaire pour réduire les retards.</w:t>
      </w:r>
    </w:p>
    <w:p w14:paraId="07D9F752" w14:textId="134697F7" w:rsidR="00CB0B2A" w:rsidRPr="008006FF" w:rsidRDefault="004569D7" w:rsidP="008D330C">
      <w:pPr>
        <w:numPr>
          <w:ilvl w:val="0"/>
          <w:numId w:val="10"/>
        </w:numPr>
        <w:autoSpaceDE w:val="0"/>
        <w:autoSpaceDN w:val="0"/>
        <w:adjustRightInd w:val="0"/>
        <w:spacing w:before="120" w:line="288" w:lineRule="auto"/>
        <w:textAlignment w:val="baseline"/>
        <w:rPr>
          <w:rFonts w:ascii="Calibri" w:hAnsi="Calibri" w:cs="Calibri"/>
          <w:color w:val="000000"/>
          <w:szCs w:val="22"/>
        </w:rPr>
      </w:pPr>
      <w:r>
        <w:rPr>
          <w:rFonts w:ascii="Calibri" w:hAnsi="Calibri"/>
          <w:color w:val="000000"/>
          <w:szCs w:val="22"/>
        </w:rPr>
        <w:t xml:space="preserve">Même si, selon cette enquête, </w:t>
      </w:r>
      <w:r w:rsidR="00E131CD">
        <w:rPr>
          <w:rFonts w:ascii="Calibri" w:hAnsi="Calibri"/>
          <w:color w:val="000000"/>
          <w:szCs w:val="22"/>
        </w:rPr>
        <w:t xml:space="preserve">la proportion de demandes </w:t>
      </w:r>
      <w:r w:rsidR="00131C0A">
        <w:rPr>
          <w:rFonts w:ascii="Calibri" w:hAnsi="Calibri"/>
          <w:color w:val="000000"/>
          <w:szCs w:val="22"/>
        </w:rPr>
        <w:t xml:space="preserve">de mesures </w:t>
      </w:r>
      <w:r w:rsidR="00E131CD">
        <w:rPr>
          <w:rFonts w:ascii="Calibri" w:hAnsi="Calibri"/>
          <w:color w:val="000000"/>
          <w:szCs w:val="22"/>
        </w:rPr>
        <w:t>d</w:t>
      </w:r>
      <w:r w:rsidR="00F23A30">
        <w:rPr>
          <w:rFonts w:ascii="Calibri" w:hAnsi="Calibri"/>
          <w:color w:val="000000"/>
          <w:szCs w:val="22"/>
        </w:rPr>
        <w:t>’</w:t>
      </w:r>
      <w:r w:rsidR="00E131CD">
        <w:rPr>
          <w:rFonts w:ascii="Calibri" w:hAnsi="Calibri"/>
          <w:color w:val="000000"/>
          <w:szCs w:val="22"/>
        </w:rPr>
        <w:t xml:space="preserve">adaptation </w:t>
      </w:r>
      <w:r>
        <w:rPr>
          <w:rFonts w:ascii="Calibri" w:hAnsi="Calibri"/>
          <w:color w:val="000000"/>
          <w:szCs w:val="22"/>
        </w:rPr>
        <w:t xml:space="preserve">refusées </w:t>
      </w:r>
      <w:r w:rsidR="00E131CD">
        <w:rPr>
          <w:rFonts w:ascii="Calibri" w:hAnsi="Calibri"/>
          <w:color w:val="000000"/>
          <w:szCs w:val="22"/>
        </w:rPr>
        <w:t xml:space="preserve">est relativement faible, elle est deux fois plus élevée chez les personnes qui ont des problèmes de santé mentale (21 %). Parmi les employés dont la demande a été refusée, peu disent avoir reçu suffisamment de renseignements pour comprendre la décision; </w:t>
      </w:r>
      <w:r w:rsidR="00605695">
        <w:rPr>
          <w:rFonts w:ascii="Calibri" w:hAnsi="Calibri"/>
          <w:color w:val="000000"/>
          <w:szCs w:val="22"/>
        </w:rPr>
        <w:t>de plus</w:t>
      </w:r>
      <w:r w:rsidR="00E131CD">
        <w:rPr>
          <w:rFonts w:ascii="Calibri" w:hAnsi="Calibri"/>
          <w:color w:val="000000"/>
          <w:szCs w:val="22"/>
        </w:rPr>
        <w:t>, beaucoup estiment que la perception négative de la direction concernant leur état ou leur handicap a joué un rôle dans la décision. Ces employés se voient forcés de faire un choix entre quitter leur poste (ou la fonction publique en général) ou poursuivre sans mesure d</w:t>
      </w:r>
      <w:r w:rsidR="00F23A30">
        <w:rPr>
          <w:rFonts w:ascii="Calibri" w:hAnsi="Calibri"/>
          <w:color w:val="000000"/>
          <w:szCs w:val="22"/>
        </w:rPr>
        <w:t>’</w:t>
      </w:r>
      <w:r w:rsidR="00E131CD">
        <w:rPr>
          <w:rFonts w:ascii="Calibri" w:hAnsi="Calibri"/>
          <w:color w:val="000000"/>
          <w:szCs w:val="22"/>
        </w:rPr>
        <w:t xml:space="preserve">adaptation. </w:t>
      </w:r>
      <w:r w:rsidR="00E131CD">
        <w:rPr>
          <w:rFonts w:ascii="Calibri" w:hAnsi="Calibri"/>
          <w:szCs w:val="22"/>
        </w:rPr>
        <w:t xml:space="preserve">Les superviseurs </w:t>
      </w:r>
      <w:r w:rsidR="0036193C">
        <w:rPr>
          <w:rFonts w:ascii="Calibri" w:hAnsi="Calibri"/>
          <w:szCs w:val="22"/>
        </w:rPr>
        <w:t xml:space="preserve">des employés dont la </w:t>
      </w:r>
      <w:r w:rsidR="00E131CD">
        <w:rPr>
          <w:rFonts w:ascii="Calibri" w:hAnsi="Calibri"/>
          <w:szCs w:val="22"/>
        </w:rPr>
        <w:t xml:space="preserve">demande </w:t>
      </w:r>
      <w:r w:rsidR="0036193C">
        <w:rPr>
          <w:rFonts w:ascii="Calibri" w:hAnsi="Calibri"/>
          <w:szCs w:val="22"/>
        </w:rPr>
        <w:t xml:space="preserve">a été </w:t>
      </w:r>
      <w:r w:rsidR="00E131CD">
        <w:rPr>
          <w:rFonts w:ascii="Calibri" w:hAnsi="Calibri"/>
          <w:szCs w:val="22"/>
        </w:rPr>
        <w:t>rejetée disent généralement que les raisons du refus sont l</w:t>
      </w:r>
      <w:r w:rsidR="00F23A30">
        <w:rPr>
          <w:rFonts w:ascii="Calibri" w:hAnsi="Calibri"/>
          <w:szCs w:val="22"/>
        </w:rPr>
        <w:t>’</w:t>
      </w:r>
      <w:r w:rsidR="00E131CD">
        <w:rPr>
          <w:rFonts w:ascii="Calibri" w:hAnsi="Calibri"/>
          <w:szCs w:val="22"/>
        </w:rPr>
        <w:t>absence de preuve de la nécessité médicale d</w:t>
      </w:r>
      <w:r w:rsidR="00F23A30">
        <w:rPr>
          <w:rFonts w:ascii="Calibri" w:hAnsi="Calibri"/>
          <w:szCs w:val="22"/>
        </w:rPr>
        <w:t>’</w:t>
      </w:r>
      <w:r w:rsidR="00E131CD">
        <w:rPr>
          <w:rFonts w:ascii="Calibri" w:hAnsi="Calibri"/>
          <w:szCs w:val="22"/>
        </w:rPr>
        <w:t>une mesure d</w:t>
      </w:r>
      <w:r w:rsidR="00F23A30">
        <w:rPr>
          <w:rFonts w:ascii="Calibri" w:hAnsi="Calibri"/>
          <w:szCs w:val="22"/>
        </w:rPr>
        <w:t>’</w:t>
      </w:r>
      <w:r w:rsidR="00E131CD">
        <w:rPr>
          <w:rFonts w:ascii="Calibri" w:hAnsi="Calibri"/>
          <w:szCs w:val="22"/>
        </w:rPr>
        <w:t>adaptation ou l</w:t>
      </w:r>
      <w:r w:rsidR="00F23A30">
        <w:rPr>
          <w:rFonts w:ascii="Calibri" w:hAnsi="Calibri"/>
          <w:szCs w:val="22"/>
        </w:rPr>
        <w:t>’</w:t>
      </w:r>
      <w:r w:rsidR="00E131CD">
        <w:rPr>
          <w:rFonts w:ascii="Calibri" w:hAnsi="Calibri"/>
          <w:szCs w:val="22"/>
        </w:rPr>
        <w:t>incapacité de fournir la mesure d</w:t>
      </w:r>
      <w:r w:rsidR="00F23A30">
        <w:rPr>
          <w:rFonts w:ascii="Calibri" w:hAnsi="Calibri"/>
          <w:szCs w:val="22"/>
        </w:rPr>
        <w:t>’</w:t>
      </w:r>
      <w:r w:rsidR="00E131CD">
        <w:rPr>
          <w:rFonts w:ascii="Calibri" w:hAnsi="Calibri"/>
          <w:szCs w:val="22"/>
        </w:rPr>
        <w:t>adaptation dans les limites opérationnelles</w:t>
      </w:r>
      <w:r w:rsidR="00E131CD">
        <w:rPr>
          <w:rFonts w:ascii="Calibri" w:hAnsi="Calibri"/>
          <w:color w:val="000000"/>
          <w:szCs w:val="22"/>
        </w:rPr>
        <w:t>.</w:t>
      </w:r>
    </w:p>
    <w:p w14:paraId="4FF1B5CB" w14:textId="77593BF2" w:rsidR="00CB0B2A" w:rsidRPr="0036193C" w:rsidRDefault="00CB0B2A" w:rsidP="00991986">
      <w:pPr>
        <w:pStyle w:val="Heading4"/>
        <w:rPr>
          <w:rFonts w:cs="Calibri"/>
        </w:rPr>
      </w:pPr>
      <w:r w:rsidRPr="0036193C">
        <w:lastRenderedPageBreak/>
        <w:t>Processus global de l</w:t>
      </w:r>
      <w:r w:rsidR="00F23A30" w:rsidRPr="0036193C">
        <w:t>’</w:t>
      </w:r>
      <w:r w:rsidRPr="0036193C">
        <w:t>adaptation</w:t>
      </w:r>
    </w:p>
    <w:p w14:paraId="06D7FEA6" w14:textId="0EDFA04F" w:rsidR="00CB0B2A" w:rsidRPr="008006FF" w:rsidRDefault="00CB0B2A" w:rsidP="008D330C">
      <w:pPr>
        <w:numPr>
          <w:ilvl w:val="0"/>
          <w:numId w:val="10"/>
        </w:numPr>
        <w:autoSpaceDE w:val="0"/>
        <w:autoSpaceDN w:val="0"/>
        <w:adjustRightInd w:val="0"/>
        <w:spacing w:before="120" w:line="288" w:lineRule="auto"/>
        <w:textAlignment w:val="baseline"/>
        <w:rPr>
          <w:rFonts w:ascii="Calibri" w:hAnsi="Calibri" w:cs="Calibri"/>
          <w:color w:val="000000"/>
          <w:szCs w:val="22"/>
        </w:rPr>
      </w:pPr>
      <w:r>
        <w:rPr>
          <w:rFonts w:ascii="Calibri" w:hAnsi="Calibri"/>
          <w:color w:val="000000"/>
          <w:szCs w:val="22"/>
        </w:rPr>
        <w:t>Les employés qui ont choisi de répondre à cette enquête expriment un mécontentement généralisé (58 %) à l</w:t>
      </w:r>
      <w:r w:rsidR="00F23A30">
        <w:rPr>
          <w:rFonts w:ascii="Calibri" w:hAnsi="Calibri"/>
          <w:color w:val="000000"/>
          <w:szCs w:val="22"/>
        </w:rPr>
        <w:t>’</w:t>
      </w:r>
      <w:r>
        <w:rPr>
          <w:rFonts w:ascii="Calibri" w:hAnsi="Calibri"/>
          <w:color w:val="000000"/>
          <w:szCs w:val="22"/>
        </w:rPr>
        <w:t xml:space="preserve">égard du processus </w:t>
      </w:r>
      <w:r w:rsidR="000E3361">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dans son ensemble. Tant les employés que les superviseurs qui ont répondu à l</w:t>
      </w:r>
      <w:r w:rsidR="00F23A30">
        <w:rPr>
          <w:rFonts w:ascii="Calibri" w:hAnsi="Calibri"/>
          <w:color w:val="000000"/>
          <w:szCs w:val="22"/>
        </w:rPr>
        <w:t>’</w:t>
      </w:r>
      <w:r>
        <w:rPr>
          <w:rFonts w:ascii="Calibri" w:hAnsi="Calibri"/>
          <w:color w:val="000000"/>
          <w:szCs w:val="22"/>
        </w:rPr>
        <w:t xml:space="preserve">enquête trouvent le processus complexe et difficile à gérer, et souhaiteraient un processus plus simple et plus centralisé, mené par des experts fonctionnels </w:t>
      </w:r>
      <w:r w:rsidR="00476D72">
        <w:rPr>
          <w:rFonts w:ascii="Calibri" w:hAnsi="Calibri"/>
          <w:color w:val="000000"/>
          <w:szCs w:val="22"/>
        </w:rPr>
        <w:t>impartiaux</w:t>
      </w:r>
      <w:r>
        <w:rPr>
          <w:rFonts w:ascii="Calibri" w:hAnsi="Calibri"/>
          <w:color w:val="000000"/>
          <w:szCs w:val="22"/>
        </w:rPr>
        <w:t>. Les employés affirment également qu</w:t>
      </w:r>
      <w:r w:rsidR="00F23A30">
        <w:rPr>
          <w:rFonts w:ascii="Calibri" w:hAnsi="Calibri"/>
          <w:color w:val="000000"/>
          <w:szCs w:val="22"/>
        </w:rPr>
        <w:t>’</w:t>
      </w:r>
      <w:r>
        <w:rPr>
          <w:rFonts w:ascii="Calibri" w:hAnsi="Calibri"/>
          <w:color w:val="000000"/>
          <w:szCs w:val="22"/>
        </w:rPr>
        <w:t>ils ont besoin d</w:t>
      </w:r>
      <w:r w:rsidR="00F23A30">
        <w:rPr>
          <w:rFonts w:ascii="Calibri" w:hAnsi="Calibri"/>
          <w:color w:val="000000"/>
          <w:szCs w:val="22"/>
        </w:rPr>
        <w:t>’</w:t>
      </w:r>
      <w:r>
        <w:rPr>
          <w:rFonts w:ascii="Calibri" w:hAnsi="Calibri"/>
          <w:color w:val="000000"/>
          <w:szCs w:val="22"/>
        </w:rPr>
        <w:t xml:space="preserve">un </w:t>
      </w:r>
      <w:r w:rsidR="000E3361">
        <w:rPr>
          <w:rFonts w:ascii="Calibri" w:hAnsi="Calibri"/>
          <w:color w:val="000000"/>
          <w:szCs w:val="22"/>
        </w:rPr>
        <w:t>représentant</w:t>
      </w:r>
      <w:r>
        <w:rPr>
          <w:rFonts w:ascii="Calibri" w:hAnsi="Calibri"/>
          <w:color w:val="000000"/>
          <w:szCs w:val="22"/>
        </w:rPr>
        <w:t xml:space="preserve"> qui les aide à s</w:t>
      </w:r>
      <w:r w:rsidR="00F23A30">
        <w:rPr>
          <w:rFonts w:ascii="Calibri" w:hAnsi="Calibri"/>
          <w:color w:val="000000"/>
          <w:szCs w:val="22"/>
        </w:rPr>
        <w:t>’</w:t>
      </w:r>
      <w:r>
        <w:rPr>
          <w:rFonts w:ascii="Calibri" w:hAnsi="Calibri"/>
          <w:color w:val="000000"/>
          <w:szCs w:val="22"/>
        </w:rPr>
        <w:t xml:space="preserve">y retrouver dans le processus et agit en leur nom auprès des gestionnaires qui se montrent peu coopératifs ou antagonistes. </w:t>
      </w:r>
    </w:p>
    <w:p w14:paraId="52ED8FA7" w14:textId="513BF40D" w:rsidR="00936D34" w:rsidRPr="00936D34" w:rsidRDefault="00CB0B2A" w:rsidP="008D330C">
      <w:pPr>
        <w:pStyle w:val="ListParagraph"/>
        <w:numPr>
          <w:ilvl w:val="0"/>
          <w:numId w:val="10"/>
        </w:numPr>
        <w:autoSpaceDE w:val="0"/>
        <w:autoSpaceDN w:val="0"/>
        <w:adjustRightInd w:val="0"/>
        <w:spacing w:before="120" w:line="288" w:lineRule="auto"/>
        <w:textAlignment w:val="baseline"/>
        <w:rPr>
          <w:rFonts w:cs="Calibri"/>
          <w:b/>
          <w:bCs/>
          <w:color w:val="000000"/>
        </w:rPr>
      </w:pPr>
      <w:r>
        <w:rPr>
          <w:color w:val="000000"/>
        </w:rPr>
        <w:t>Un autre obstacle important est la nécessité pour les employés de déposer plusieurs demandes ou de présenter un certificat médical ou d</w:t>
      </w:r>
      <w:r w:rsidR="00F23A30">
        <w:rPr>
          <w:color w:val="000000"/>
        </w:rPr>
        <w:t>’</w:t>
      </w:r>
      <w:r>
        <w:rPr>
          <w:color w:val="000000"/>
        </w:rPr>
        <w:t>autres preuves à maintes reprises pour la même mesure d</w:t>
      </w:r>
      <w:r w:rsidR="00F23A30">
        <w:rPr>
          <w:color w:val="000000"/>
        </w:rPr>
        <w:t>’</w:t>
      </w:r>
      <w:r>
        <w:rPr>
          <w:color w:val="000000"/>
        </w:rPr>
        <w:t>adaptation en raison d</w:t>
      </w:r>
      <w:r w:rsidR="00F23A30">
        <w:rPr>
          <w:color w:val="000000"/>
        </w:rPr>
        <w:t>’</w:t>
      </w:r>
      <w:r>
        <w:rPr>
          <w:color w:val="000000"/>
        </w:rPr>
        <w:t xml:space="preserve">un changement de poste, de bureau physique ou de superviseur. Les employés et les superviseurs sont favorables au programme proposé de </w:t>
      </w:r>
      <w:r w:rsidR="00F23A30">
        <w:rPr>
          <w:color w:val="000000"/>
        </w:rPr>
        <w:t>«</w:t>
      </w:r>
      <w:r w:rsidR="00BE3208">
        <w:rPr>
          <w:color w:val="000000"/>
        </w:rPr>
        <w:t> </w:t>
      </w:r>
      <w:r>
        <w:rPr>
          <w:color w:val="000000"/>
        </w:rPr>
        <w:t>passeport d</w:t>
      </w:r>
      <w:r w:rsidR="00F23A30">
        <w:rPr>
          <w:color w:val="000000"/>
        </w:rPr>
        <w:t>’</w:t>
      </w:r>
      <w:r>
        <w:rPr>
          <w:color w:val="000000"/>
        </w:rPr>
        <w:t>adaptation</w:t>
      </w:r>
      <w:r w:rsidR="00BE3208">
        <w:rPr>
          <w:color w:val="000000"/>
        </w:rPr>
        <w:t> </w:t>
      </w:r>
      <w:r w:rsidR="00F23A30">
        <w:rPr>
          <w:color w:val="000000"/>
        </w:rPr>
        <w:t>»</w:t>
      </w:r>
      <w:r>
        <w:rPr>
          <w:color w:val="000000"/>
        </w:rPr>
        <w:t xml:space="preserve"> </w:t>
      </w:r>
      <w:r w:rsidR="00476D72">
        <w:rPr>
          <w:color w:val="000000"/>
        </w:rPr>
        <w:t xml:space="preserve">qui rendrait possible </w:t>
      </w:r>
      <w:r>
        <w:rPr>
          <w:color w:val="000000"/>
        </w:rPr>
        <w:t>le transfert d</w:t>
      </w:r>
      <w:r w:rsidR="00F23A30">
        <w:rPr>
          <w:color w:val="000000"/>
        </w:rPr>
        <w:t>’</w:t>
      </w:r>
      <w:r>
        <w:rPr>
          <w:color w:val="000000"/>
        </w:rPr>
        <w:t>une mesure d</w:t>
      </w:r>
      <w:r w:rsidR="00F23A30">
        <w:rPr>
          <w:color w:val="000000"/>
        </w:rPr>
        <w:t>’</w:t>
      </w:r>
      <w:r>
        <w:rPr>
          <w:color w:val="000000"/>
        </w:rPr>
        <w:t>adaptation approuvée vers d</w:t>
      </w:r>
      <w:r w:rsidR="00F23A30">
        <w:rPr>
          <w:color w:val="000000"/>
        </w:rPr>
        <w:t>’</w:t>
      </w:r>
      <w:r>
        <w:rPr>
          <w:color w:val="000000"/>
        </w:rPr>
        <w:t>autres ministères ou postes.</w:t>
      </w:r>
    </w:p>
    <w:p w14:paraId="61109E3C" w14:textId="2189F235" w:rsidR="00CB0B2A" w:rsidRPr="00064488" w:rsidRDefault="00CB0B2A" w:rsidP="00EF2FEE">
      <w:pPr>
        <w:pStyle w:val="Heading3"/>
        <w:rPr>
          <w:rFonts w:cs="Calibri"/>
        </w:rPr>
      </w:pPr>
      <w:r w:rsidRPr="00064488">
        <w:t>Constatations supplémentaires tirées de l</w:t>
      </w:r>
      <w:r w:rsidR="00F23A30" w:rsidRPr="00064488">
        <w:t>’</w:t>
      </w:r>
      <w:r w:rsidRPr="00064488">
        <w:t>enquête auprès des employés</w:t>
      </w:r>
    </w:p>
    <w:p w14:paraId="55935709" w14:textId="3801417F" w:rsidR="00CB0B2A" w:rsidRPr="008006FF" w:rsidRDefault="00CB0B2A" w:rsidP="008D330C">
      <w:pPr>
        <w:numPr>
          <w:ilvl w:val="0"/>
          <w:numId w:val="10"/>
        </w:numPr>
        <w:autoSpaceDE w:val="0"/>
        <w:autoSpaceDN w:val="0"/>
        <w:adjustRightInd w:val="0"/>
        <w:spacing w:before="120" w:line="288" w:lineRule="auto"/>
        <w:textAlignment w:val="baseline"/>
        <w:rPr>
          <w:rFonts w:ascii="Calibri" w:hAnsi="Calibri" w:cs="Calibri"/>
          <w:color w:val="000000"/>
          <w:szCs w:val="22"/>
        </w:rPr>
      </w:pPr>
      <w:r>
        <w:rPr>
          <w:rFonts w:ascii="Calibri" w:hAnsi="Calibri"/>
          <w:color w:val="000000"/>
          <w:szCs w:val="22"/>
        </w:rPr>
        <w:t xml:space="preserve">Dans la présente enquête, plus de la moitié (54 %) des demandes des employés concernaient au moins un </w:t>
      </w:r>
      <w:r w:rsidR="00476D72">
        <w:rPr>
          <w:rFonts w:ascii="Calibri" w:hAnsi="Calibri"/>
          <w:color w:val="000000"/>
          <w:szCs w:val="22"/>
        </w:rPr>
        <w:t xml:space="preserve">élément </w:t>
      </w:r>
      <w:r>
        <w:rPr>
          <w:rFonts w:ascii="Calibri" w:hAnsi="Calibri"/>
          <w:color w:val="000000"/>
          <w:szCs w:val="22"/>
        </w:rPr>
        <w:t xml:space="preserve">de technologie </w:t>
      </w:r>
      <w:r w:rsidR="00476D72">
        <w:rPr>
          <w:rFonts w:ascii="Calibri" w:hAnsi="Calibri"/>
          <w:color w:val="000000"/>
          <w:szCs w:val="22"/>
        </w:rPr>
        <w:t>d’adaptation</w:t>
      </w:r>
      <w:r>
        <w:rPr>
          <w:rFonts w:ascii="Calibri" w:hAnsi="Calibri"/>
          <w:color w:val="000000"/>
          <w:szCs w:val="22"/>
        </w:rPr>
        <w:t>, et quatre demandes sur dix en comprenaient plus d</w:t>
      </w:r>
      <w:r w:rsidR="00F23A30">
        <w:rPr>
          <w:rFonts w:ascii="Calibri" w:hAnsi="Calibri"/>
          <w:color w:val="000000"/>
          <w:szCs w:val="22"/>
        </w:rPr>
        <w:t>’</w:t>
      </w:r>
      <w:r>
        <w:rPr>
          <w:rFonts w:ascii="Calibri" w:hAnsi="Calibri"/>
          <w:color w:val="000000"/>
          <w:szCs w:val="22"/>
        </w:rPr>
        <w:t xml:space="preserve">un. </w:t>
      </w:r>
    </w:p>
    <w:p w14:paraId="107EDC0C" w14:textId="608CEAA4" w:rsidR="00CB0B2A" w:rsidRPr="008006FF" w:rsidRDefault="00CB0B2A" w:rsidP="008D330C">
      <w:pPr>
        <w:numPr>
          <w:ilvl w:val="0"/>
          <w:numId w:val="10"/>
        </w:numPr>
        <w:autoSpaceDE w:val="0"/>
        <w:autoSpaceDN w:val="0"/>
        <w:adjustRightInd w:val="0"/>
        <w:spacing w:before="120" w:line="288" w:lineRule="auto"/>
        <w:textAlignment w:val="baseline"/>
        <w:rPr>
          <w:rFonts w:ascii="Calibri" w:hAnsi="Calibri" w:cs="Calibri"/>
          <w:color w:val="000000"/>
          <w:szCs w:val="22"/>
        </w:rPr>
      </w:pPr>
      <w:r>
        <w:rPr>
          <w:rFonts w:ascii="Calibri" w:hAnsi="Calibri"/>
          <w:color w:val="000000"/>
          <w:szCs w:val="22"/>
        </w:rPr>
        <w:t xml:space="preserve">Les opinions des employés sur leur avenir au sein du gouvernement du Canada sont liées à leur expérience du processus </w:t>
      </w:r>
      <w:r w:rsidR="00012B4E">
        <w:rPr>
          <w:rFonts w:ascii="Calibri" w:hAnsi="Calibri"/>
          <w:color w:val="000000"/>
          <w:szCs w:val="22"/>
        </w:rPr>
        <w:t>de mesures d’adaptation</w:t>
      </w:r>
      <w:r>
        <w:rPr>
          <w:rFonts w:ascii="Calibri" w:hAnsi="Calibri"/>
          <w:color w:val="000000"/>
          <w:szCs w:val="22"/>
        </w:rPr>
        <w:t>. L</w:t>
      </w:r>
      <w:r w:rsidR="00F23A30">
        <w:rPr>
          <w:rFonts w:ascii="Calibri" w:hAnsi="Calibri"/>
          <w:color w:val="000000"/>
          <w:szCs w:val="22"/>
        </w:rPr>
        <w:t>’</w:t>
      </w:r>
      <w:r>
        <w:rPr>
          <w:rFonts w:ascii="Calibri" w:hAnsi="Calibri"/>
          <w:color w:val="000000"/>
          <w:szCs w:val="22"/>
        </w:rPr>
        <w:t>optimisme professionnel est nettement plus élevé chez les employés qui disposent d</w:t>
      </w:r>
      <w:r w:rsidR="00F23A30">
        <w:rPr>
          <w:rFonts w:ascii="Calibri" w:hAnsi="Calibri"/>
          <w:color w:val="000000"/>
          <w:szCs w:val="22"/>
        </w:rPr>
        <w:t>’</w:t>
      </w:r>
      <w:r>
        <w:rPr>
          <w:rFonts w:ascii="Calibri" w:hAnsi="Calibri"/>
          <w:color w:val="000000"/>
          <w:szCs w:val="22"/>
        </w:rPr>
        <w:t>une mesure d</w:t>
      </w:r>
      <w:r w:rsidR="00F23A30">
        <w:rPr>
          <w:rFonts w:ascii="Calibri" w:hAnsi="Calibri"/>
          <w:color w:val="000000"/>
          <w:szCs w:val="22"/>
        </w:rPr>
        <w:t>’</w:t>
      </w:r>
      <w:r>
        <w:rPr>
          <w:rFonts w:ascii="Calibri" w:hAnsi="Calibri"/>
          <w:color w:val="000000"/>
          <w:szCs w:val="22"/>
        </w:rPr>
        <w:t>adaptation entièrement mise en place.</w:t>
      </w:r>
    </w:p>
    <w:p w14:paraId="6DCC81C9" w14:textId="71D5035E" w:rsidR="00CB0B2A" w:rsidRPr="008006FF" w:rsidRDefault="00CB0B2A" w:rsidP="008D330C">
      <w:pPr>
        <w:numPr>
          <w:ilvl w:val="0"/>
          <w:numId w:val="10"/>
        </w:numPr>
        <w:autoSpaceDE w:val="0"/>
        <w:autoSpaceDN w:val="0"/>
        <w:adjustRightInd w:val="0"/>
        <w:spacing w:before="120" w:line="288" w:lineRule="auto"/>
        <w:textAlignment w:val="baseline"/>
        <w:rPr>
          <w:rFonts w:ascii="Calibri" w:hAnsi="Calibri" w:cs="Calibri"/>
          <w:color w:val="000000"/>
          <w:szCs w:val="22"/>
        </w:rPr>
      </w:pPr>
      <w:r>
        <w:rPr>
          <w:rFonts w:ascii="Calibri" w:hAnsi="Calibri"/>
          <w:color w:val="000000"/>
          <w:szCs w:val="22"/>
        </w:rPr>
        <w:t>Les expériences récentes de harcèlement et de discrimination signalées par les employés qui ont choisi de répondre à cette enquête sont plus nombreuses que le taux d</w:t>
      </w:r>
      <w:r w:rsidR="00F23A30">
        <w:rPr>
          <w:rFonts w:ascii="Calibri" w:hAnsi="Calibri"/>
          <w:color w:val="000000"/>
          <w:szCs w:val="22"/>
        </w:rPr>
        <w:t>’</w:t>
      </w:r>
      <w:r>
        <w:rPr>
          <w:rFonts w:ascii="Calibri" w:hAnsi="Calibri"/>
          <w:color w:val="000000"/>
          <w:szCs w:val="22"/>
        </w:rPr>
        <w:t xml:space="preserve">incidence signalé dans le Sondage auprès des fonctionnaires fédéraux (SAFF) de 2019 par les personnes </w:t>
      </w:r>
      <w:r w:rsidR="00F96DF8">
        <w:rPr>
          <w:rFonts w:ascii="Calibri" w:hAnsi="Calibri"/>
          <w:color w:val="000000"/>
          <w:szCs w:val="22"/>
        </w:rPr>
        <w:t>en situation de handicap</w:t>
      </w:r>
      <w:r>
        <w:rPr>
          <w:rFonts w:ascii="Calibri" w:hAnsi="Calibri"/>
          <w:color w:val="000000"/>
          <w:szCs w:val="22"/>
        </w:rPr>
        <w:t xml:space="preserve"> en général. Dans la présente enquête, les personnes tenues de fournir des preuves médicales ou autres et celles dont la demande a été refusée signalent plus fréquemment un harcèlement et une discrimination, ce qui laisse entendre </w:t>
      </w:r>
      <w:r w:rsidR="00476D72">
        <w:rPr>
          <w:rFonts w:ascii="Calibri" w:hAnsi="Calibri"/>
          <w:color w:val="000000"/>
          <w:szCs w:val="22"/>
        </w:rPr>
        <w:t xml:space="preserve">qu’il y a </w:t>
      </w:r>
      <w:r>
        <w:rPr>
          <w:rFonts w:ascii="Calibri" w:hAnsi="Calibri"/>
          <w:color w:val="000000"/>
          <w:szCs w:val="22"/>
        </w:rPr>
        <w:t>un effet combiné possible (pas nécessairement de cause à effet). Les résultats de la présente enquête pourraient étayer la thèse selon laquelle les notes de harcèlement et de discrimination plus élevées déclarées dans le SAFF sont liées aux mesures d</w:t>
      </w:r>
      <w:r w:rsidR="00F23A30">
        <w:rPr>
          <w:rFonts w:ascii="Calibri" w:hAnsi="Calibri"/>
          <w:color w:val="000000"/>
          <w:szCs w:val="22"/>
        </w:rPr>
        <w:t>’</w:t>
      </w:r>
      <w:r>
        <w:rPr>
          <w:rFonts w:ascii="Calibri" w:hAnsi="Calibri"/>
          <w:color w:val="000000"/>
          <w:szCs w:val="22"/>
        </w:rPr>
        <w:t>adaptation en milieu de travail.</w:t>
      </w:r>
    </w:p>
    <w:p w14:paraId="1C87671A" w14:textId="39211A0D" w:rsidR="007129EB" w:rsidRDefault="00AD5713" w:rsidP="008D330C">
      <w:pPr>
        <w:numPr>
          <w:ilvl w:val="0"/>
          <w:numId w:val="10"/>
        </w:numPr>
        <w:autoSpaceDE w:val="0"/>
        <w:autoSpaceDN w:val="0"/>
        <w:adjustRightInd w:val="0"/>
        <w:spacing w:before="120" w:line="288" w:lineRule="auto"/>
        <w:textAlignment w:val="baseline"/>
        <w:rPr>
          <w:rFonts w:ascii="Calibri" w:hAnsi="Calibri" w:cs="Calibri"/>
          <w:color w:val="000000"/>
          <w:szCs w:val="22"/>
        </w:rPr>
      </w:pPr>
      <w:r>
        <w:rPr>
          <w:rFonts w:ascii="Calibri" w:hAnsi="Calibri" w:cs="Calibri"/>
          <w:color w:val="000000"/>
          <w:szCs w:val="22"/>
        </w:rPr>
        <w:t xml:space="preserve">Quatre employés sur dix signalent avoir pris un congé de maladie prolongé </w:t>
      </w:r>
      <w:r w:rsidR="00513DDB">
        <w:rPr>
          <w:rFonts w:ascii="Calibri" w:hAnsi="Calibri" w:cs="Calibri"/>
          <w:color w:val="000000"/>
          <w:szCs w:val="22"/>
        </w:rPr>
        <w:t>à un moment ou à un autre de leur carrière</w:t>
      </w:r>
      <w:r>
        <w:rPr>
          <w:rFonts w:ascii="Calibri" w:hAnsi="Calibri" w:cs="Calibri"/>
          <w:color w:val="000000"/>
          <w:szCs w:val="22"/>
        </w:rPr>
        <w:t xml:space="preserve"> </w:t>
      </w:r>
      <w:r w:rsidR="00513DDB">
        <w:rPr>
          <w:rFonts w:ascii="Calibri" w:hAnsi="Calibri" w:cs="Calibri"/>
          <w:color w:val="000000"/>
          <w:szCs w:val="22"/>
        </w:rPr>
        <w:t xml:space="preserve">parce qu’ils </w:t>
      </w:r>
      <w:r w:rsidR="00513DDB" w:rsidRPr="00513DDB">
        <w:rPr>
          <w:rFonts w:ascii="Calibri" w:hAnsi="Calibri" w:cs="Calibri"/>
          <w:color w:val="000000"/>
          <w:szCs w:val="22"/>
        </w:rPr>
        <w:t>n’avaient pas bénéficié d’une mesure d’adaptation appropriée</w:t>
      </w:r>
      <w:r w:rsidR="00513DDB">
        <w:rPr>
          <w:rFonts w:ascii="Calibri" w:hAnsi="Calibri" w:cs="Calibri"/>
          <w:color w:val="000000"/>
          <w:szCs w:val="22"/>
        </w:rPr>
        <w:t xml:space="preserve">. </w:t>
      </w:r>
      <w:r w:rsidR="00513DDB" w:rsidRPr="00513DDB">
        <w:rPr>
          <w:rFonts w:ascii="Calibri" w:hAnsi="Calibri" w:cs="Calibri"/>
          <w:color w:val="000000"/>
          <w:szCs w:val="22"/>
        </w:rPr>
        <w:t>Ceci est particulièrement commun</w:t>
      </w:r>
      <w:r w:rsidR="00513DDB">
        <w:rPr>
          <w:rFonts w:ascii="Calibri" w:hAnsi="Calibri" w:cs="Calibri"/>
          <w:color w:val="000000"/>
          <w:szCs w:val="22"/>
        </w:rPr>
        <w:t xml:space="preserve"> pour ceux qui rencontre des obstacles en milieu de travail en raison de problème de santé mentale. </w:t>
      </w:r>
      <w:r w:rsidR="00513DDB" w:rsidRPr="007129EB">
        <w:rPr>
          <w:rFonts w:ascii="Calibri" w:hAnsi="Calibri" w:cs="Calibri"/>
          <w:color w:val="000000"/>
          <w:szCs w:val="22"/>
        </w:rPr>
        <w:t>Près d’un quart (23 %) de ces employés</w:t>
      </w:r>
      <w:r w:rsidR="007129EB" w:rsidRPr="007129EB">
        <w:rPr>
          <w:rFonts w:ascii="Calibri" w:hAnsi="Calibri" w:cs="Calibri"/>
          <w:color w:val="000000"/>
          <w:szCs w:val="22"/>
        </w:rPr>
        <w:t xml:space="preserve"> restent en congé de maladie pendant plus que six mois, et </w:t>
      </w:r>
      <w:r w:rsidR="007129EB">
        <w:rPr>
          <w:rFonts w:ascii="Calibri" w:hAnsi="Calibri" w:cs="Calibri"/>
          <w:color w:val="000000"/>
          <w:szCs w:val="22"/>
        </w:rPr>
        <w:t xml:space="preserve">leur </w:t>
      </w:r>
      <w:r w:rsidR="00CC5758">
        <w:rPr>
          <w:rFonts w:ascii="Calibri" w:hAnsi="Calibri" w:cs="Calibri"/>
          <w:color w:val="000000"/>
          <w:szCs w:val="22"/>
        </w:rPr>
        <w:t xml:space="preserve">degré de </w:t>
      </w:r>
      <w:r w:rsidR="007129EB">
        <w:rPr>
          <w:rFonts w:ascii="Calibri" w:hAnsi="Calibri" w:cs="Calibri"/>
          <w:color w:val="000000"/>
          <w:szCs w:val="22"/>
        </w:rPr>
        <w:t xml:space="preserve">satisfaction par rapport au </w:t>
      </w:r>
      <w:r w:rsidR="00CC5758">
        <w:rPr>
          <w:rFonts w:ascii="Calibri" w:hAnsi="Calibri" w:cs="Calibri"/>
          <w:color w:val="000000"/>
          <w:szCs w:val="22"/>
        </w:rPr>
        <w:t xml:space="preserve">niveau </w:t>
      </w:r>
      <w:r w:rsidR="007129EB">
        <w:rPr>
          <w:rFonts w:ascii="Calibri" w:hAnsi="Calibri" w:cs="Calibri"/>
          <w:color w:val="000000"/>
          <w:szCs w:val="22"/>
        </w:rPr>
        <w:t xml:space="preserve">de soutien lors de leur retour est très </w:t>
      </w:r>
      <w:r w:rsidR="00EB02D1">
        <w:rPr>
          <w:rFonts w:ascii="Calibri" w:hAnsi="Calibri" w:cs="Calibri"/>
          <w:color w:val="000000"/>
          <w:szCs w:val="22"/>
        </w:rPr>
        <w:t xml:space="preserve">faible </w:t>
      </w:r>
      <w:r w:rsidR="007129EB">
        <w:rPr>
          <w:rFonts w:ascii="Calibri" w:hAnsi="Calibri" w:cs="Calibri"/>
          <w:color w:val="000000"/>
          <w:szCs w:val="22"/>
        </w:rPr>
        <w:t>(16 %).</w:t>
      </w:r>
    </w:p>
    <w:p w14:paraId="57C68C1A" w14:textId="77777777" w:rsidR="00E265FA" w:rsidRDefault="00E265FA">
      <w:pPr>
        <w:rPr>
          <w:rFonts w:ascii="Calibri" w:hAnsi="Calibri"/>
          <w:szCs w:val="22"/>
        </w:rPr>
      </w:pPr>
      <w:r>
        <w:rPr>
          <w:rFonts w:ascii="Calibri" w:hAnsi="Calibri"/>
          <w:szCs w:val="22"/>
        </w:rPr>
        <w:br w:type="page"/>
      </w:r>
    </w:p>
    <w:p w14:paraId="599BFC85" w14:textId="2237F534" w:rsidR="00CB0B2A" w:rsidRPr="008006FF" w:rsidRDefault="00CB0B2A" w:rsidP="008D330C">
      <w:pPr>
        <w:numPr>
          <w:ilvl w:val="0"/>
          <w:numId w:val="10"/>
        </w:numPr>
        <w:autoSpaceDE w:val="0"/>
        <w:autoSpaceDN w:val="0"/>
        <w:adjustRightInd w:val="0"/>
        <w:spacing w:before="120" w:line="288" w:lineRule="auto"/>
        <w:textAlignment w:val="baseline"/>
        <w:rPr>
          <w:rFonts w:ascii="Calibri" w:hAnsi="Calibri" w:cs="Calibri"/>
          <w:color w:val="000000"/>
          <w:szCs w:val="22"/>
        </w:rPr>
      </w:pPr>
      <w:r>
        <w:rPr>
          <w:rFonts w:ascii="Calibri" w:hAnsi="Calibri"/>
          <w:szCs w:val="22"/>
        </w:rPr>
        <w:lastRenderedPageBreak/>
        <w:t xml:space="preserve">Certains </w:t>
      </w:r>
      <w:r w:rsidR="00277796">
        <w:rPr>
          <w:rFonts w:ascii="Calibri" w:hAnsi="Calibri"/>
          <w:szCs w:val="22"/>
        </w:rPr>
        <w:t xml:space="preserve">éléments probants </w:t>
      </w:r>
      <w:r>
        <w:rPr>
          <w:rFonts w:ascii="Calibri" w:hAnsi="Calibri"/>
          <w:szCs w:val="22"/>
        </w:rPr>
        <w:t>permettent de conclure que les employés dont l</w:t>
      </w:r>
      <w:r w:rsidR="00F23A30">
        <w:rPr>
          <w:rFonts w:ascii="Calibri" w:hAnsi="Calibri"/>
          <w:szCs w:val="22"/>
        </w:rPr>
        <w:t>’</w:t>
      </w:r>
      <w:r>
        <w:rPr>
          <w:rFonts w:ascii="Calibri" w:hAnsi="Calibri"/>
          <w:szCs w:val="22"/>
        </w:rPr>
        <w:t>affection ou le handicap sont plus facilement reconnaissables par les observateurs externes, tels que les troubles visuels ou auditifs et les problèmes de mobilité, ont tendance à vivre des expériences d</w:t>
      </w:r>
      <w:r w:rsidR="00F23A30">
        <w:rPr>
          <w:rFonts w:ascii="Calibri" w:hAnsi="Calibri"/>
          <w:szCs w:val="22"/>
        </w:rPr>
        <w:t>’</w:t>
      </w:r>
      <w:r>
        <w:rPr>
          <w:rFonts w:ascii="Calibri" w:hAnsi="Calibri"/>
          <w:szCs w:val="22"/>
        </w:rPr>
        <w:t>adaptation plus réussies</w:t>
      </w:r>
      <w:r>
        <w:rPr>
          <w:rFonts w:ascii="Calibri" w:hAnsi="Calibri"/>
          <w:color w:val="000000"/>
          <w:szCs w:val="22"/>
        </w:rPr>
        <w:t>. En outre, plus de la moitié des superviseurs s</w:t>
      </w:r>
      <w:r w:rsidR="00F23A30">
        <w:rPr>
          <w:rFonts w:ascii="Calibri" w:hAnsi="Calibri"/>
          <w:color w:val="000000"/>
          <w:szCs w:val="22"/>
        </w:rPr>
        <w:t>’</w:t>
      </w:r>
      <w:r>
        <w:rPr>
          <w:rFonts w:ascii="Calibri" w:hAnsi="Calibri"/>
          <w:color w:val="000000"/>
          <w:szCs w:val="22"/>
        </w:rPr>
        <w:t xml:space="preserve">accordent à dire que les affections </w:t>
      </w:r>
      <w:r w:rsidR="00F23A30">
        <w:rPr>
          <w:rFonts w:ascii="Calibri" w:hAnsi="Calibri"/>
          <w:color w:val="000000"/>
          <w:szCs w:val="22"/>
        </w:rPr>
        <w:t>«</w:t>
      </w:r>
      <w:r w:rsidR="00BE3208">
        <w:rPr>
          <w:rFonts w:ascii="Calibri" w:hAnsi="Calibri"/>
          <w:color w:val="000000"/>
          <w:szCs w:val="22"/>
        </w:rPr>
        <w:t> </w:t>
      </w:r>
      <w:r>
        <w:rPr>
          <w:rFonts w:ascii="Calibri" w:hAnsi="Calibri"/>
          <w:color w:val="000000"/>
          <w:szCs w:val="22"/>
        </w:rPr>
        <w:t>invisibles</w:t>
      </w:r>
      <w:r w:rsidR="00BE3208">
        <w:rPr>
          <w:rFonts w:ascii="Calibri" w:hAnsi="Calibri"/>
          <w:color w:val="000000"/>
          <w:szCs w:val="22"/>
        </w:rPr>
        <w:t> </w:t>
      </w:r>
      <w:r w:rsidR="00F23A30">
        <w:rPr>
          <w:rFonts w:ascii="Calibri" w:hAnsi="Calibri"/>
          <w:color w:val="000000"/>
          <w:szCs w:val="22"/>
        </w:rPr>
        <w:t>»</w:t>
      </w:r>
      <w:r>
        <w:rPr>
          <w:rFonts w:ascii="Calibri" w:hAnsi="Calibri"/>
          <w:color w:val="000000"/>
          <w:szCs w:val="22"/>
        </w:rPr>
        <w:t xml:space="preserve"> rendent le processus d</w:t>
      </w:r>
      <w:r w:rsidR="00F23A30">
        <w:rPr>
          <w:rFonts w:ascii="Calibri" w:hAnsi="Calibri"/>
          <w:color w:val="000000"/>
          <w:szCs w:val="22"/>
        </w:rPr>
        <w:t>’</w:t>
      </w:r>
      <w:r>
        <w:rPr>
          <w:rFonts w:ascii="Calibri" w:hAnsi="Calibri"/>
          <w:color w:val="000000"/>
          <w:szCs w:val="22"/>
        </w:rPr>
        <w:t xml:space="preserve">évaluation plus complexe. </w:t>
      </w:r>
    </w:p>
    <w:p w14:paraId="503367F0" w14:textId="5C4E9681" w:rsidR="00CB0B2A" w:rsidRPr="008006FF" w:rsidRDefault="00CB0B2A" w:rsidP="008D330C">
      <w:pPr>
        <w:numPr>
          <w:ilvl w:val="0"/>
          <w:numId w:val="10"/>
        </w:numPr>
        <w:autoSpaceDE w:val="0"/>
        <w:autoSpaceDN w:val="0"/>
        <w:adjustRightInd w:val="0"/>
        <w:spacing w:before="120" w:line="288" w:lineRule="auto"/>
        <w:textAlignment w:val="baseline"/>
        <w:rPr>
          <w:rFonts w:ascii="Calibri" w:hAnsi="Calibri" w:cs="Calibri"/>
          <w:color w:val="000000"/>
          <w:szCs w:val="22"/>
        </w:rPr>
      </w:pPr>
      <w:r>
        <w:rPr>
          <w:rFonts w:ascii="Calibri" w:hAnsi="Calibri"/>
          <w:color w:val="000000"/>
          <w:szCs w:val="22"/>
        </w:rPr>
        <w:t>Peu de différences significatives entre les sexes se sont dégagées de la recherche. Cependant, les femmes sont légèrement plus susceptibles que les hommes de dire que la douleur chronique et les handicaps sensoriels ou environnementaux sont la raison de leur demande</w:t>
      </w:r>
      <w:r w:rsidR="0061192B">
        <w:rPr>
          <w:rFonts w:ascii="Calibri" w:hAnsi="Calibri"/>
          <w:color w:val="000000"/>
          <w:szCs w:val="22"/>
        </w:rPr>
        <w:t xml:space="preserve"> de mesures</w:t>
      </w:r>
      <w:r>
        <w:rPr>
          <w:rFonts w:ascii="Calibri" w:hAnsi="Calibri"/>
          <w:color w:val="000000"/>
          <w:szCs w:val="22"/>
        </w:rPr>
        <w:t xml:space="preserve"> d</w:t>
      </w:r>
      <w:r w:rsidR="00F23A30">
        <w:rPr>
          <w:rFonts w:ascii="Calibri" w:hAnsi="Calibri"/>
          <w:color w:val="000000"/>
          <w:szCs w:val="22"/>
        </w:rPr>
        <w:t>’</w:t>
      </w:r>
      <w:r>
        <w:rPr>
          <w:rFonts w:ascii="Calibri" w:hAnsi="Calibri"/>
          <w:color w:val="000000"/>
          <w:szCs w:val="22"/>
        </w:rPr>
        <w:t>adaptation, et de qualifier leur état d</w:t>
      </w:r>
      <w:r w:rsidR="00F23A30">
        <w:rPr>
          <w:rFonts w:ascii="Calibri" w:hAnsi="Calibri"/>
          <w:color w:val="000000"/>
          <w:szCs w:val="22"/>
        </w:rPr>
        <w:t>’</w:t>
      </w:r>
      <w:r>
        <w:rPr>
          <w:rFonts w:ascii="Calibri" w:hAnsi="Calibri"/>
          <w:color w:val="000000"/>
          <w:szCs w:val="22"/>
        </w:rPr>
        <w:t xml:space="preserve">épisodique ou de </w:t>
      </w:r>
      <w:r w:rsidR="003E20D8">
        <w:rPr>
          <w:rFonts w:ascii="Calibri" w:hAnsi="Calibri"/>
          <w:color w:val="000000"/>
          <w:szCs w:val="22"/>
        </w:rPr>
        <w:t>récidivant</w:t>
      </w:r>
      <w:r>
        <w:rPr>
          <w:rFonts w:ascii="Calibri" w:hAnsi="Calibri"/>
          <w:color w:val="000000"/>
          <w:szCs w:val="22"/>
        </w:rPr>
        <w:t>. Il est donc possible que les femmes soient plus susceptibles de devoir fournir un certificat médical ou d</w:t>
      </w:r>
      <w:r w:rsidR="00F23A30">
        <w:rPr>
          <w:rFonts w:ascii="Calibri" w:hAnsi="Calibri"/>
          <w:color w:val="000000"/>
          <w:szCs w:val="22"/>
        </w:rPr>
        <w:t>’</w:t>
      </w:r>
      <w:r>
        <w:rPr>
          <w:rFonts w:ascii="Calibri" w:hAnsi="Calibri"/>
          <w:color w:val="000000"/>
          <w:szCs w:val="22"/>
        </w:rPr>
        <w:t>autres preuves, d</w:t>
      </w:r>
      <w:r w:rsidR="00F23A30">
        <w:rPr>
          <w:rFonts w:ascii="Calibri" w:hAnsi="Calibri"/>
          <w:color w:val="000000"/>
          <w:szCs w:val="22"/>
        </w:rPr>
        <w:t>’</w:t>
      </w:r>
      <w:r>
        <w:rPr>
          <w:rFonts w:ascii="Calibri" w:hAnsi="Calibri"/>
          <w:color w:val="000000"/>
          <w:szCs w:val="22"/>
        </w:rPr>
        <w:t>avoir pris à un certain moment un congé de maladie prolongé en raison du manque de mesures d</w:t>
      </w:r>
      <w:r w:rsidR="00F23A30">
        <w:rPr>
          <w:rFonts w:ascii="Calibri" w:hAnsi="Calibri"/>
          <w:color w:val="000000"/>
          <w:szCs w:val="22"/>
        </w:rPr>
        <w:t>’</w:t>
      </w:r>
      <w:r>
        <w:rPr>
          <w:rFonts w:ascii="Calibri" w:hAnsi="Calibri"/>
          <w:color w:val="000000"/>
          <w:szCs w:val="22"/>
        </w:rPr>
        <w:t>adaptation appropriées, et d</w:t>
      </w:r>
      <w:r w:rsidR="00F23A30">
        <w:rPr>
          <w:rFonts w:ascii="Calibri" w:hAnsi="Calibri"/>
          <w:color w:val="000000"/>
          <w:szCs w:val="22"/>
        </w:rPr>
        <w:t>’</w:t>
      </w:r>
      <w:r>
        <w:rPr>
          <w:rFonts w:ascii="Calibri" w:hAnsi="Calibri"/>
          <w:color w:val="000000"/>
          <w:szCs w:val="22"/>
        </w:rPr>
        <w:t>avoir choisi de ne pas demander de mesure d</w:t>
      </w:r>
      <w:r w:rsidR="00F23A30">
        <w:rPr>
          <w:rFonts w:ascii="Calibri" w:hAnsi="Calibri"/>
          <w:color w:val="000000"/>
          <w:szCs w:val="22"/>
        </w:rPr>
        <w:t>’</w:t>
      </w:r>
      <w:r>
        <w:rPr>
          <w:rFonts w:ascii="Calibri" w:hAnsi="Calibri"/>
          <w:color w:val="000000"/>
          <w:szCs w:val="22"/>
        </w:rPr>
        <w:t>adaptation dans le passé.</w:t>
      </w:r>
    </w:p>
    <w:p w14:paraId="5F27320F" w14:textId="3F3C5948" w:rsidR="00CB0B2A" w:rsidRPr="00064488" w:rsidRDefault="00CB0B2A" w:rsidP="00EF2FEE">
      <w:pPr>
        <w:pStyle w:val="Heading3"/>
        <w:rPr>
          <w:rFonts w:cs="Calibri"/>
        </w:rPr>
      </w:pPr>
      <w:r w:rsidRPr="00064488">
        <w:t>Constatations supplémentaires tirées de l</w:t>
      </w:r>
      <w:r w:rsidR="00F23A30" w:rsidRPr="00064488">
        <w:t>’</w:t>
      </w:r>
      <w:r w:rsidRPr="00064488">
        <w:t>enquête auprès des superviseurs</w:t>
      </w:r>
    </w:p>
    <w:p w14:paraId="50C08728" w14:textId="597785E4" w:rsidR="002F2A3C" w:rsidRPr="00B10528" w:rsidRDefault="00CB0B2A" w:rsidP="008D330C">
      <w:pPr>
        <w:numPr>
          <w:ilvl w:val="0"/>
          <w:numId w:val="10"/>
        </w:numPr>
        <w:autoSpaceDE w:val="0"/>
        <w:autoSpaceDN w:val="0"/>
        <w:adjustRightInd w:val="0"/>
        <w:spacing w:before="120" w:line="288" w:lineRule="auto"/>
        <w:textAlignment w:val="baseline"/>
        <w:rPr>
          <w:rFonts w:ascii="Calibri" w:hAnsi="Calibri" w:cs="Calibri"/>
          <w:color w:val="000000"/>
          <w:szCs w:val="22"/>
        </w:rPr>
      </w:pPr>
      <w:r w:rsidRPr="002F2A3C">
        <w:rPr>
          <w:rFonts w:ascii="Calibri" w:hAnsi="Calibri"/>
          <w:color w:val="000000"/>
          <w:szCs w:val="22"/>
        </w:rPr>
        <w:t>La plupart des superviseurs estiment qu</w:t>
      </w:r>
      <w:r w:rsidR="00F23A30">
        <w:rPr>
          <w:rFonts w:ascii="Calibri" w:hAnsi="Calibri"/>
          <w:color w:val="000000"/>
          <w:szCs w:val="22"/>
        </w:rPr>
        <w:t>’</w:t>
      </w:r>
      <w:r w:rsidRPr="002F2A3C">
        <w:rPr>
          <w:rFonts w:ascii="Calibri" w:hAnsi="Calibri"/>
          <w:color w:val="000000"/>
          <w:szCs w:val="22"/>
        </w:rPr>
        <w:t xml:space="preserve">ils ne disposent pas de ressources suffisantes pour gérer efficacement les demandes </w:t>
      </w:r>
      <w:r w:rsidR="0061192B">
        <w:rPr>
          <w:rFonts w:ascii="Calibri" w:hAnsi="Calibri"/>
          <w:color w:val="000000"/>
          <w:szCs w:val="22"/>
        </w:rPr>
        <w:t xml:space="preserve">de mesures </w:t>
      </w:r>
      <w:r w:rsidRPr="002F2A3C">
        <w:rPr>
          <w:rFonts w:ascii="Calibri" w:hAnsi="Calibri"/>
          <w:color w:val="000000"/>
          <w:szCs w:val="22"/>
        </w:rPr>
        <w:t>d</w:t>
      </w:r>
      <w:r w:rsidR="00F23A30">
        <w:rPr>
          <w:rFonts w:ascii="Calibri" w:hAnsi="Calibri"/>
          <w:color w:val="000000"/>
          <w:szCs w:val="22"/>
        </w:rPr>
        <w:t>’</w:t>
      </w:r>
      <w:r w:rsidRPr="002F2A3C">
        <w:rPr>
          <w:rFonts w:ascii="Calibri" w:hAnsi="Calibri"/>
          <w:color w:val="000000"/>
          <w:szCs w:val="22"/>
        </w:rPr>
        <w:t>adaptation, et que la haute direction ne se rend pas pleinement compte du temps et des efforts consacrés à ce processus</w:t>
      </w:r>
      <w:r w:rsidRPr="00B10528">
        <w:rPr>
          <w:rFonts w:ascii="Calibri" w:hAnsi="Calibri"/>
          <w:color w:val="000000"/>
          <w:szCs w:val="22"/>
        </w:rPr>
        <w:t xml:space="preserve">. </w:t>
      </w:r>
      <w:r w:rsidR="002F2A3C" w:rsidRPr="00B10528">
        <w:rPr>
          <w:rFonts w:ascii="Calibri" w:hAnsi="Calibri"/>
          <w:color w:val="000000"/>
        </w:rPr>
        <w:t>Plus particulièrement, les superviseurs mentionnent souvent la nécessité d</w:t>
      </w:r>
      <w:r w:rsidR="00F23A30" w:rsidRPr="00B10528">
        <w:rPr>
          <w:rFonts w:ascii="Calibri" w:hAnsi="Calibri"/>
          <w:color w:val="000000"/>
        </w:rPr>
        <w:t>’</w:t>
      </w:r>
      <w:r w:rsidR="002F2A3C" w:rsidRPr="00B10528">
        <w:rPr>
          <w:rFonts w:ascii="Calibri" w:hAnsi="Calibri"/>
          <w:color w:val="000000"/>
        </w:rPr>
        <w:t xml:space="preserve">obtenir des conseils </w:t>
      </w:r>
      <w:r w:rsidR="002F2A3C" w:rsidRPr="00B10528">
        <w:rPr>
          <w:rFonts w:ascii="Calibri" w:hAnsi="Calibri"/>
          <w:color w:val="000000"/>
          <w:szCs w:val="22"/>
        </w:rPr>
        <w:t xml:space="preserve">plus spécialisés sur les </w:t>
      </w:r>
      <w:r w:rsidR="00277796">
        <w:rPr>
          <w:rFonts w:ascii="Calibri" w:hAnsi="Calibri"/>
          <w:color w:val="000000"/>
          <w:szCs w:val="22"/>
        </w:rPr>
        <w:t>mesures d’adaptation en mi</w:t>
      </w:r>
      <w:r w:rsidR="002F2A3C" w:rsidRPr="00B10528">
        <w:rPr>
          <w:rFonts w:ascii="Calibri" w:hAnsi="Calibri"/>
          <w:color w:val="000000"/>
          <w:szCs w:val="22"/>
        </w:rPr>
        <w:t>lieu de travail, autres que le recours aux</w:t>
      </w:r>
      <w:r w:rsidR="002F2A3C" w:rsidRPr="00B10528">
        <w:rPr>
          <w:rFonts w:ascii="Calibri" w:hAnsi="Calibri"/>
          <w:color w:val="000000"/>
        </w:rPr>
        <w:t xml:space="preserve"> médecins et aux spécialistes</w:t>
      </w:r>
      <w:r w:rsidR="002F2A3C" w:rsidRPr="00B10528">
        <w:rPr>
          <w:rFonts w:ascii="Calibri" w:hAnsi="Calibri"/>
          <w:color w:val="000000"/>
          <w:szCs w:val="22"/>
        </w:rPr>
        <w:t>. Il peut être</w:t>
      </w:r>
      <w:r w:rsidR="002F2A3C" w:rsidRPr="00B10528">
        <w:rPr>
          <w:rFonts w:ascii="Calibri" w:hAnsi="Calibri"/>
          <w:color w:val="000000"/>
        </w:rPr>
        <w:t xml:space="preserve"> possible de déterminer </w:t>
      </w:r>
      <w:r w:rsidR="002F2A3C" w:rsidRPr="00B10528">
        <w:rPr>
          <w:rFonts w:ascii="Calibri" w:hAnsi="Calibri"/>
          <w:color w:val="000000"/>
          <w:szCs w:val="22"/>
        </w:rPr>
        <w:t xml:space="preserve">la source de conseils spécialisés la plus efficace et la plus utile pour aider les gestionnaires à gérer les demandes de </w:t>
      </w:r>
      <w:r w:rsidR="00277796">
        <w:rPr>
          <w:rFonts w:ascii="Calibri" w:hAnsi="Calibri"/>
          <w:color w:val="000000"/>
          <w:szCs w:val="22"/>
        </w:rPr>
        <w:t>mesures d’adaptation</w:t>
      </w:r>
      <w:r w:rsidR="002F2A3C" w:rsidRPr="00B10528">
        <w:rPr>
          <w:rFonts w:ascii="Calibri" w:hAnsi="Calibri"/>
          <w:color w:val="000000"/>
        </w:rPr>
        <w:t xml:space="preserve">. </w:t>
      </w:r>
    </w:p>
    <w:p w14:paraId="2497D5EA" w14:textId="736D7A8E" w:rsidR="00CB0B2A" w:rsidRPr="00277796" w:rsidRDefault="00CB0B2A" w:rsidP="0061192B">
      <w:pPr>
        <w:numPr>
          <w:ilvl w:val="0"/>
          <w:numId w:val="10"/>
        </w:numPr>
        <w:autoSpaceDE w:val="0"/>
        <w:autoSpaceDN w:val="0"/>
        <w:adjustRightInd w:val="0"/>
        <w:spacing w:before="120" w:line="288" w:lineRule="auto"/>
        <w:ind w:right="-120"/>
        <w:textAlignment w:val="baseline"/>
        <w:rPr>
          <w:rFonts w:ascii="Calibri" w:hAnsi="Calibri"/>
          <w:color w:val="000000"/>
        </w:rPr>
      </w:pPr>
      <w:r w:rsidRPr="00B10528">
        <w:rPr>
          <w:rFonts w:ascii="Calibri" w:hAnsi="Calibri"/>
          <w:color w:val="000000"/>
          <w:szCs w:val="22"/>
        </w:rPr>
        <w:t xml:space="preserve">La source de </w:t>
      </w:r>
      <w:r w:rsidR="00064488">
        <w:rPr>
          <w:rFonts w:ascii="Calibri" w:hAnsi="Calibri"/>
          <w:color w:val="000000"/>
          <w:szCs w:val="22"/>
        </w:rPr>
        <w:t>fonds</w:t>
      </w:r>
      <w:r w:rsidR="00064488" w:rsidRPr="00B10528">
        <w:rPr>
          <w:rFonts w:ascii="Calibri" w:hAnsi="Calibri"/>
          <w:color w:val="000000"/>
          <w:szCs w:val="22"/>
        </w:rPr>
        <w:t xml:space="preserve"> </w:t>
      </w:r>
      <w:r w:rsidRPr="00B10528">
        <w:rPr>
          <w:rFonts w:ascii="Calibri" w:hAnsi="Calibri"/>
          <w:color w:val="000000"/>
          <w:szCs w:val="22"/>
        </w:rPr>
        <w:t>la plus courante pour</w:t>
      </w:r>
      <w:r w:rsidR="00064488">
        <w:rPr>
          <w:rFonts w:ascii="Calibri" w:hAnsi="Calibri"/>
          <w:color w:val="000000"/>
          <w:szCs w:val="22"/>
        </w:rPr>
        <w:t xml:space="preserve"> financer la mise en œuvre d</w:t>
      </w:r>
      <w:r w:rsidRPr="00B10528">
        <w:rPr>
          <w:rFonts w:ascii="Calibri" w:hAnsi="Calibri"/>
          <w:color w:val="000000"/>
          <w:szCs w:val="22"/>
        </w:rPr>
        <w:t xml:space="preserve">es demandes </w:t>
      </w:r>
      <w:r w:rsidR="0061192B">
        <w:rPr>
          <w:rFonts w:ascii="Calibri" w:hAnsi="Calibri"/>
          <w:color w:val="000000"/>
          <w:szCs w:val="22"/>
        </w:rPr>
        <w:t xml:space="preserve">de mesures </w:t>
      </w:r>
      <w:r w:rsidRPr="00B10528">
        <w:rPr>
          <w:rFonts w:ascii="Calibri" w:hAnsi="Calibri"/>
          <w:color w:val="000000"/>
          <w:szCs w:val="22"/>
        </w:rPr>
        <w:t>d</w:t>
      </w:r>
      <w:r w:rsidR="00F23A30" w:rsidRPr="00B10528">
        <w:rPr>
          <w:rFonts w:ascii="Calibri" w:hAnsi="Calibri"/>
          <w:color w:val="000000"/>
          <w:szCs w:val="22"/>
        </w:rPr>
        <w:t>’</w:t>
      </w:r>
      <w:r w:rsidRPr="00B10528">
        <w:rPr>
          <w:rFonts w:ascii="Calibri" w:hAnsi="Calibri"/>
          <w:color w:val="000000"/>
          <w:szCs w:val="22"/>
        </w:rPr>
        <w:t xml:space="preserve">adaptation est le budget des gestionnaires opérationnels. </w:t>
      </w:r>
      <w:r w:rsidR="002F2A3C" w:rsidRPr="00B10528">
        <w:rPr>
          <w:rFonts w:ascii="Calibri" w:hAnsi="Calibri"/>
          <w:color w:val="000000"/>
        </w:rPr>
        <w:t>Les superviseurs n</w:t>
      </w:r>
      <w:r w:rsidR="00F23A30" w:rsidRPr="00B10528">
        <w:rPr>
          <w:rFonts w:ascii="Calibri" w:hAnsi="Calibri"/>
          <w:color w:val="000000"/>
        </w:rPr>
        <w:t>’</w:t>
      </w:r>
      <w:r w:rsidR="002F2A3C" w:rsidRPr="00B10528">
        <w:rPr>
          <w:rFonts w:ascii="Calibri" w:hAnsi="Calibri"/>
          <w:color w:val="000000"/>
        </w:rPr>
        <w:t xml:space="preserve">ont pas de préférence claire quant </w:t>
      </w:r>
      <w:r w:rsidR="002F2A3C" w:rsidRPr="00B10528">
        <w:rPr>
          <w:rFonts w:ascii="Calibri" w:hAnsi="Calibri"/>
          <w:color w:val="000000"/>
          <w:szCs w:val="22"/>
        </w:rPr>
        <w:t>à la source de</w:t>
      </w:r>
      <w:r w:rsidR="002F2A3C" w:rsidRPr="00B10528">
        <w:rPr>
          <w:rFonts w:ascii="Calibri" w:hAnsi="Calibri"/>
          <w:color w:val="000000"/>
        </w:rPr>
        <w:t xml:space="preserve"> financement</w:t>
      </w:r>
      <w:r w:rsidR="002F2A3C" w:rsidRPr="00B10528">
        <w:rPr>
          <w:rFonts w:ascii="Calibri" w:hAnsi="Calibri"/>
          <w:color w:val="000000"/>
          <w:szCs w:val="22"/>
        </w:rPr>
        <w:t>. Au-delà de la source de financement,</w:t>
      </w:r>
      <w:r w:rsidR="002F2A3C" w:rsidRPr="00B10528">
        <w:rPr>
          <w:rFonts w:ascii="Calibri" w:hAnsi="Calibri"/>
          <w:color w:val="000000"/>
        </w:rPr>
        <w:t xml:space="preserve"> il est </w:t>
      </w:r>
      <w:r w:rsidR="002F2A3C" w:rsidRPr="00B10528">
        <w:rPr>
          <w:rFonts w:ascii="Calibri" w:hAnsi="Calibri"/>
          <w:color w:val="000000"/>
          <w:szCs w:val="22"/>
        </w:rPr>
        <w:t xml:space="preserve">généralement </w:t>
      </w:r>
      <w:r w:rsidR="002F2A3C" w:rsidRPr="00B10528">
        <w:rPr>
          <w:rFonts w:ascii="Calibri" w:hAnsi="Calibri"/>
          <w:color w:val="000000"/>
        </w:rPr>
        <w:t xml:space="preserve">reconnu </w:t>
      </w:r>
      <w:r w:rsidR="002F2A3C" w:rsidRPr="00B10528">
        <w:rPr>
          <w:rFonts w:ascii="Calibri" w:hAnsi="Calibri"/>
          <w:color w:val="000000"/>
          <w:szCs w:val="22"/>
        </w:rPr>
        <w:t>qu</w:t>
      </w:r>
      <w:r w:rsidR="00F23A30" w:rsidRPr="00B10528">
        <w:rPr>
          <w:rFonts w:ascii="Calibri" w:hAnsi="Calibri"/>
          <w:color w:val="000000"/>
          <w:szCs w:val="22"/>
        </w:rPr>
        <w:t>’</w:t>
      </w:r>
      <w:r w:rsidR="002F2A3C" w:rsidRPr="00B10528">
        <w:rPr>
          <w:rFonts w:ascii="Calibri" w:hAnsi="Calibri"/>
          <w:color w:val="000000"/>
          <w:szCs w:val="22"/>
        </w:rPr>
        <w:t>il est nécessaire d</w:t>
      </w:r>
      <w:r w:rsidR="00F23A30" w:rsidRPr="00B10528">
        <w:rPr>
          <w:rFonts w:ascii="Calibri" w:hAnsi="Calibri"/>
          <w:color w:val="000000"/>
          <w:szCs w:val="22"/>
        </w:rPr>
        <w:t>’</w:t>
      </w:r>
      <w:r w:rsidR="002F2A3C" w:rsidRPr="00B10528">
        <w:rPr>
          <w:rFonts w:ascii="Calibri" w:hAnsi="Calibri"/>
          <w:color w:val="000000"/>
          <w:szCs w:val="22"/>
        </w:rPr>
        <w:t>offrir un meilleur appui tout au long du processus</w:t>
      </w:r>
      <w:r w:rsidR="002F2A3C" w:rsidRPr="00B10528">
        <w:rPr>
          <w:rFonts w:ascii="Calibri" w:hAnsi="Calibri"/>
          <w:color w:val="000000"/>
        </w:rPr>
        <w:t xml:space="preserve"> et de le rendre </w:t>
      </w:r>
      <w:r w:rsidR="002F2A3C" w:rsidRPr="00B10528">
        <w:rPr>
          <w:rFonts w:ascii="Calibri" w:hAnsi="Calibri"/>
          <w:color w:val="000000"/>
          <w:szCs w:val="22"/>
        </w:rPr>
        <w:t>plus clair.</w:t>
      </w:r>
    </w:p>
    <w:p w14:paraId="5F408B06" w14:textId="068E6684" w:rsidR="00277796" w:rsidRPr="00B10528" w:rsidRDefault="00277796" w:rsidP="008D330C">
      <w:pPr>
        <w:numPr>
          <w:ilvl w:val="0"/>
          <w:numId w:val="10"/>
        </w:numPr>
        <w:autoSpaceDE w:val="0"/>
        <w:autoSpaceDN w:val="0"/>
        <w:adjustRightInd w:val="0"/>
        <w:spacing w:before="120" w:line="288" w:lineRule="auto"/>
        <w:textAlignment w:val="baseline"/>
        <w:rPr>
          <w:rFonts w:ascii="Calibri" w:hAnsi="Calibri"/>
          <w:color w:val="000000"/>
        </w:rPr>
      </w:pPr>
      <w:r w:rsidRPr="00277796">
        <w:rPr>
          <w:rFonts w:ascii="Calibri" w:hAnsi="Calibri"/>
          <w:color w:val="000000"/>
        </w:rPr>
        <w:t xml:space="preserve">Au-delà du financement des mesures d'adaptation, les superviseurs, quand ils </w:t>
      </w:r>
      <w:r w:rsidR="00465410">
        <w:rPr>
          <w:rFonts w:ascii="Calibri" w:hAnsi="Calibri"/>
          <w:color w:val="000000"/>
        </w:rPr>
        <w:t>demandent</w:t>
      </w:r>
      <w:r w:rsidRPr="00277796">
        <w:rPr>
          <w:rFonts w:ascii="Calibri" w:hAnsi="Calibri"/>
          <w:color w:val="000000"/>
        </w:rPr>
        <w:t xml:space="preserve"> de</w:t>
      </w:r>
      <w:r w:rsidR="00465410">
        <w:rPr>
          <w:rFonts w:ascii="Calibri" w:hAnsi="Calibri"/>
          <w:color w:val="000000"/>
        </w:rPr>
        <w:t>s</w:t>
      </w:r>
      <w:r w:rsidRPr="00277796">
        <w:rPr>
          <w:rFonts w:ascii="Calibri" w:hAnsi="Calibri"/>
          <w:color w:val="000000"/>
        </w:rPr>
        <w:t xml:space="preserve"> ressources ou d</w:t>
      </w:r>
      <w:r w:rsidR="00465410">
        <w:rPr>
          <w:rFonts w:ascii="Calibri" w:hAnsi="Calibri"/>
          <w:color w:val="000000"/>
        </w:rPr>
        <w:t xml:space="preserve">u </w:t>
      </w:r>
      <w:r w:rsidRPr="00277796">
        <w:rPr>
          <w:rFonts w:ascii="Calibri" w:hAnsi="Calibri"/>
          <w:color w:val="000000"/>
        </w:rPr>
        <w:t>soutien supplémentaires, préconisent un processus d'adaptation plus cohérent ou centralisé et demandant des instructions étape par étape ainsi qu'un meilleur accès à l'information et aux experts fonctionnels.</w:t>
      </w:r>
    </w:p>
    <w:p w14:paraId="6FF634C4" w14:textId="38EFA898" w:rsidR="00CB0B2A" w:rsidRPr="008006FF" w:rsidRDefault="00CB0B2A" w:rsidP="008D330C">
      <w:pPr>
        <w:numPr>
          <w:ilvl w:val="0"/>
          <w:numId w:val="10"/>
        </w:numPr>
        <w:autoSpaceDE w:val="0"/>
        <w:autoSpaceDN w:val="0"/>
        <w:adjustRightInd w:val="0"/>
        <w:spacing w:before="120" w:line="288" w:lineRule="auto"/>
        <w:textAlignment w:val="baseline"/>
        <w:rPr>
          <w:rFonts w:ascii="Calibri" w:hAnsi="Calibri" w:cs="Calibri"/>
          <w:color w:val="000000"/>
          <w:szCs w:val="22"/>
        </w:rPr>
      </w:pPr>
      <w:r>
        <w:rPr>
          <w:rFonts w:ascii="Calibri" w:hAnsi="Calibri"/>
          <w:color w:val="000000"/>
          <w:szCs w:val="22"/>
        </w:rPr>
        <w:t>On ne s</w:t>
      </w:r>
      <w:r w:rsidR="00F23A30">
        <w:rPr>
          <w:rFonts w:ascii="Calibri" w:hAnsi="Calibri"/>
          <w:color w:val="000000"/>
          <w:szCs w:val="22"/>
        </w:rPr>
        <w:t>’</w:t>
      </w:r>
      <w:r>
        <w:rPr>
          <w:rFonts w:ascii="Calibri" w:hAnsi="Calibri"/>
          <w:color w:val="000000"/>
          <w:szCs w:val="22"/>
        </w:rPr>
        <w:t>entend pas non plus pour déterminer si le système d</w:t>
      </w:r>
      <w:r w:rsidR="00F23A30">
        <w:rPr>
          <w:rFonts w:ascii="Calibri" w:hAnsi="Calibri"/>
          <w:color w:val="000000"/>
          <w:szCs w:val="22"/>
        </w:rPr>
        <w:t>’</w:t>
      </w:r>
      <w:r>
        <w:rPr>
          <w:rFonts w:ascii="Calibri" w:hAnsi="Calibri"/>
          <w:color w:val="000000"/>
          <w:szCs w:val="22"/>
        </w:rPr>
        <w:t xml:space="preserve">évaluation du rendement actuel est adapté aux employés </w:t>
      </w:r>
      <w:r w:rsidR="00F96DF8">
        <w:rPr>
          <w:rFonts w:ascii="Calibri" w:hAnsi="Calibri"/>
          <w:color w:val="000000"/>
          <w:szCs w:val="22"/>
        </w:rPr>
        <w:t xml:space="preserve">en situation de </w:t>
      </w:r>
      <w:r>
        <w:rPr>
          <w:rFonts w:ascii="Calibri" w:hAnsi="Calibri"/>
          <w:color w:val="000000"/>
          <w:szCs w:val="22"/>
        </w:rPr>
        <w:t>handicap ou non, mais les suggestions d</w:t>
      </w:r>
      <w:r w:rsidR="00F23A30">
        <w:rPr>
          <w:rFonts w:ascii="Calibri" w:hAnsi="Calibri"/>
          <w:color w:val="000000"/>
          <w:szCs w:val="22"/>
        </w:rPr>
        <w:t>’</w:t>
      </w:r>
      <w:r>
        <w:rPr>
          <w:rFonts w:ascii="Calibri" w:hAnsi="Calibri"/>
          <w:color w:val="000000"/>
          <w:szCs w:val="22"/>
        </w:rPr>
        <w:t>amélioration comprennent l</w:t>
      </w:r>
      <w:r w:rsidR="00F23A30">
        <w:rPr>
          <w:rFonts w:ascii="Calibri" w:hAnsi="Calibri"/>
          <w:color w:val="000000"/>
          <w:szCs w:val="22"/>
        </w:rPr>
        <w:t>’</w:t>
      </w:r>
      <w:r>
        <w:rPr>
          <w:rFonts w:ascii="Calibri" w:hAnsi="Calibri"/>
          <w:color w:val="000000"/>
          <w:szCs w:val="22"/>
        </w:rPr>
        <w:t>harmonisation des objectifs de rendement avec les mesures d</w:t>
      </w:r>
      <w:r w:rsidR="00F23A30">
        <w:rPr>
          <w:rFonts w:ascii="Calibri" w:hAnsi="Calibri"/>
          <w:color w:val="000000"/>
          <w:szCs w:val="22"/>
        </w:rPr>
        <w:t>’</w:t>
      </w:r>
      <w:r>
        <w:rPr>
          <w:rFonts w:ascii="Calibri" w:hAnsi="Calibri"/>
          <w:color w:val="000000"/>
          <w:szCs w:val="22"/>
        </w:rPr>
        <w:t>adaptations approuvées, la réévaluation des critères d</w:t>
      </w:r>
      <w:r w:rsidR="00F23A30">
        <w:rPr>
          <w:rFonts w:ascii="Calibri" w:hAnsi="Calibri"/>
          <w:color w:val="000000"/>
          <w:szCs w:val="22"/>
        </w:rPr>
        <w:t>’</w:t>
      </w:r>
      <w:r>
        <w:rPr>
          <w:rFonts w:ascii="Calibri" w:hAnsi="Calibri"/>
          <w:color w:val="000000"/>
          <w:szCs w:val="22"/>
        </w:rPr>
        <w:t>évaluation une fois la mesure d</w:t>
      </w:r>
      <w:r w:rsidR="00F23A30">
        <w:rPr>
          <w:rFonts w:ascii="Calibri" w:hAnsi="Calibri"/>
          <w:color w:val="000000"/>
          <w:szCs w:val="22"/>
        </w:rPr>
        <w:t>’</w:t>
      </w:r>
      <w:r>
        <w:rPr>
          <w:rFonts w:ascii="Calibri" w:hAnsi="Calibri"/>
          <w:color w:val="000000"/>
          <w:szCs w:val="22"/>
        </w:rPr>
        <w:t xml:space="preserve">adaptation en place, et la garantie que les évaluateurs connaissent les </w:t>
      </w:r>
      <w:r w:rsidR="003E20D8">
        <w:rPr>
          <w:rFonts w:ascii="Calibri" w:hAnsi="Calibri"/>
          <w:color w:val="000000"/>
          <w:szCs w:val="22"/>
        </w:rPr>
        <w:t>mesure</w:t>
      </w:r>
      <w:r w:rsidR="00FE3270">
        <w:rPr>
          <w:rFonts w:ascii="Calibri" w:hAnsi="Calibri"/>
          <w:color w:val="000000"/>
          <w:szCs w:val="22"/>
        </w:rPr>
        <w:t>s</w:t>
      </w:r>
      <w:r w:rsidR="003E20D8">
        <w:rPr>
          <w:rFonts w:ascii="Calibri" w:hAnsi="Calibri"/>
          <w:color w:val="000000"/>
          <w:szCs w:val="22"/>
        </w:rPr>
        <w:t xml:space="preserve"> d’adaptation pr</w:t>
      </w:r>
      <w:r>
        <w:rPr>
          <w:rFonts w:ascii="Calibri" w:hAnsi="Calibri"/>
          <w:color w:val="000000"/>
          <w:szCs w:val="22"/>
        </w:rPr>
        <w:t>écédemment documentés</w:t>
      </w:r>
      <w:r w:rsidR="006B071A">
        <w:rPr>
          <w:rFonts w:ascii="Calibri" w:hAnsi="Calibri"/>
          <w:color w:val="000000"/>
          <w:szCs w:val="22"/>
        </w:rPr>
        <w:t xml:space="preserve">. </w:t>
      </w:r>
    </w:p>
    <w:p w14:paraId="649B4517" w14:textId="77777777" w:rsidR="00E265FA" w:rsidRDefault="00E265FA">
      <w:pPr>
        <w:rPr>
          <w:rFonts w:ascii="Calibri" w:hAnsi="Calibri"/>
          <w:b/>
          <w:color w:val="000000"/>
          <w:sz w:val="28"/>
          <w:szCs w:val="26"/>
        </w:rPr>
      </w:pPr>
      <w:r>
        <w:rPr>
          <w:rFonts w:ascii="Calibri" w:hAnsi="Calibri"/>
          <w:b/>
          <w:color w:val="000000"/>
          <w:sz w:val="28"/>
          <w:szCs w:val="26"/>
        </w:rPr>
        <w:br w:type="page"/>
      </w:r>
    </w:p>
    <w:p w14:paraId="53533D56" w14:textId="76F9B4D5" w:rsidR="0044211D" w:rsidRPr="008006FF" w:rsidRDefault="0044211D" w:rsidP="00FE3270">
      <w:pPr>
        <w:keepNext/>
        <w:autoSpaceDE w:val="0"/>
        <w:autoSpaceDN w:val="0"/>
        <w:adjustRightInd w:val="0"/>
        <w:spacing w:before="120" w:after="120" w:line="288" w:lineRule="auto"/>
        <w:ind w:left="720" w:hanging="720"/>
        <w:outlineLvl w:val="1"/>
        <w:rPr>
          <w:rFonts w:ascii="Calibri" w:hAnsi="Calibri" w:cs="Arial"/>
          <w:b/>
          <w:color w:val="000000"/>
          <w:sz w:val="28"/>
          <w:szCs w:val="26"/>
        </w:rPr>
      </w:pPr>
      <w:bookmarkStart w:id="10" w:name="_Toc36204306"/>
      <w:r>
        <w:rPr>
          <w:rFonts w:ascii="Calibri" w:hAnsi="Calibri"/>
          <w:b/>
          <w:color w:val="000000"/>
          <w:sz w:val="28"/>
          <w:szCs w:val="26"/>
        </w:rPr>
        <w:lastRenderedPageBreak/>
        <w:t>Déclaration de neutralité politique et coordonnées</w:t>
      </w:r>
      <w:bookmarkEnd w:id="10"/>
    </w:p>
    <w:p w14:paraId="3B64E914" w14:textId="441E7EFC" w:rsidR="0044211D" w:rsidRPr="008006FF" w:rsidRDefault="0044211D" w:rsidP="00FE3270">
      <w:pPr>
        <w:autoSpaceDE w:val="0"/>
        <w:autoSpaceDN w:val="0"/>
        <w:adjustRightInd w:val="0"/>
        <w:spacing w:before="120" w:after="120" w:line="288" w:lineRule="auto"/>
        <w:rPr>
          <w:rFonts w:ascii="Calibri" w:hAnsi="Calibri" w:cs="Calibri"/>
          <w:color w:val="000000"/>
          <w:szCs w:val="22"/>
        </w:rPr>
      </w:pPr>
      <w:r>
        <w:rPr>
          <w:rFonts w:ascii="Calibri" w:hAnsi="Calibri"/>
          <w:color w:val="000000"/>
          <w:szCs w:val="22"/>
        </w:rPr>
        <w:t>J</w:t>
      </w:r>
      <w:r w:rsidR="00F23A30">
        <w:rPr>
          <w:rFonts w:ascii="Calibri" w:hAnsi="Calibri"/>
          <w:color w:val="000000"/>
          <w:szCs w:val="22"/>
        </w:rPr>
        <w:t>’</w:t>
      </w:r>
      <w:r>
        <w:rPr>
          <w:rFonts w:ascii="Calibri" w:hAnsi="Calibri"/>
          <w:color w:val="000000"/>
          <w:szCs w:val="22"/>
        </w:rPr>
        <w:t>atteste, par les présentes, à titre de cadre supérieure d</w:t>
      </w:r>
      <w:r w:rsidR="00F23A30">
        <w:rPr>
          <w:rFonts w:ascii="Calibri" w:hAnsi="Calibri"/>
          <w:color w:val="000000"/>
          <w:szCs w:val="22"/>
        </w:rPr>
        <w:t>’</w:t>
      </w:r>
      <w:r>
        <w:rPr>
          <w:rFonts w:ascii="Calibri" w:hAnsi="Calibri"/>
          <w:color w:val="000000"/>
          <w:szCs w:val="22"/>
        </w:rPr>
        <w:t xml:space="preserve">Environics, que les produits livrables se conforment entièrement aux exigences de neutralité politique du gouvernement du Canada énoncées dans la </w:t>
      </w:r>
      <w:r w:rsidRPr="00FE3270">
        <w:rPr>
          <w:rFonts w:ascii="Calibri" w:hAnsi="Calibri"/>
          <w:i/>
          <w:iCs/>
          <w:color w:val="000000"/>
          <w:szCs w:val="22"/>
        </w:rPr>
        <w:t xml:space="preserve">Politique </w:t>
      </w:r>
      <w:r w:rsidR="004A4DC5" w:rsidRPr="00FE3270">
        <w:rPr>
          <w:rFonts w:ascii="Calibri" w:hAnsi="Calibri"/>
          <w:i/>
          <w:iCs/>
          <w:color w:val="000000"/>
          <w:szCs w:val="22"/>
        </w:rPr>
        <w:t>sur les communications et l’image de marque</w:t>
      </w:r>
      <w:r w:rsidR="004A4DC5">
        <w:rPr>
          <w:rFonts w:ascii="Calibri" w:hAnsi="Calibri"/>
          <w:color w:val="000000"/>
          <w:szCs w:val="22"/>
        </w:rPr>
        <w:t xml:space="preserve"> et la Procédure obligatoire relative à la recherche sur l’opinion publique de la </w:t>
      </w:r>
      <w:r w:rsidR="004A4DC5" w:rsidRPr="00FE3270">
        <w:rPr>
          <w:rFonts w:ascii="Calibri" w:hAnsi="Calibri"/>
          <w:i/>
          <w:iCs/>
          <w:color w:val="000000"/>
          <w:szCs w:val="22"/>
        </w:rPr>
        <w:t>Directive sur la gestion des communications</w:t>
      </w:r>
      <w:r>
        <w:rPr>
          <w:rFonts w:ascii="Calibri" w:hAnsi="Calibri"/>
          <w:color w:val="000000"/>
          <w:szCs w:val="22"/>
        </w:rPr>
        <w:t>. Plus précisément, les produits livrables ne comprennent pas d</w:t>
      </w:r>
      <w:r w:rsidR="00F23A30">
        <w:rPr>
          <w:rFonts w:ascii="Calibri" w:hAnsi="Calibri"/>
          <w:color w:val="000000"/>
          <w:szCs w:val="22"/>
        </w:rPr>
        <w:t>’</w:t>
      </w:r>
      <w:r>
        <w:rPr>
          <w:rFonts w:ascii="Calibri" w:hAnsi="Calibri"/>
          <w:color w:val="000000"/>
          <w:szCs w:val="22"/>
        </w:rPr>
        <w:t>information sur les intentions de vote électoral, les préférences quant aux partis politiques, les positions des partis ou l</w:t>
      </w:r>
      <w:r w:rsidR="00F23A30">
        <w:rPr>
          <w:rFonts w:ascii="Calibri" w:hAnsi="Calibri"/>
          <w:color w:val="000000"/>
          <w:szCs w:val="22"/>
        </w:rPr>
        <w:t>’</w:t>
      </w:r>
      <w:r>
        <w:rPr>
          <w:rFonts w:ascii="Calibri" w:hAnsi="Calibri"/>
          <w:color w:val="000000"/>
          <w:szCs w:val="22"/>
        </w:rPr>
        <w:t>évaluation de la performance d</w:t>
      </w:r>
      <w:r w:rsidR="00F23A30">
        <w:rPr>
          <w:rFonts w:ascii="Calibri" w:hAnsi="Calibri"/>
          <w:color w:val="000000"/>
          <w:szCs w:val="22"/>
        </w:rPr>
        <w:t>’</w:t>
      </w:r>
      <w:r>
        <w:rPr>
          <w:rFonts w:ascii="Calibri" w:hAnsi="Calibri"/>
          <w:color w:val="000000"/>
          <w:szCs w:val="22"/>
        </w:rPr>
        <w:t>un parti politique ou de ses dirigeants.</w:t>
      </w:r>
    </w:p>
    <w:p w14:paraId="294E8021" w14:textId="77777777" w:rsidR="0044211D" w:rsidRPr="008006FF" w:rsidRDefault="0044211D" w:rsidP="0044211D">
      <w:pPr>
        <w:autoSpaceDE w:val="0"/>
        <w:autoSpaceDN w:val="0"/>
        <w:adjustRightInd w:val="0"/>
        <w:rPr>
          <w:rFonts w:ascii="Calibri" w:hAnsi="Calibri" w:cs="Calibri"/>
          <w:color w:val="000000"/>
          <w:szCs w:val="22"/>
        </w:rPr>
      </w:pPr>
      <w:r>
        <w:rPr>
          <w:rFonts w:ascii="Calibri" w:hAnsi="Calibri"/>
          <w:noProof/>
          <w:color w:val="000000"/>
          <w:szCs w:val="22"/>
          <w:lang w:val="en-CA" w:eastAsia="en-CA"/>
        </w:rPr>
        <w:drawing>
          <wp:inline distT="0" distB="0" distL="0" distR="0" wp14:anchorId="7EB057EC" wp14:editId="4E29FE42">
            <wp:extent cx="1600200" cy="4381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inline>
        </w:drawing>
      </w:r>
    </w:p>
    <w:p w14:paraId="43963FFD" w14:textId="77777777" w:rsidR="0044211D" w:rsidRPr="008006FF" w:rsidRDefault="0044211D" w:rsidP="007F2BF4">
      <w:pPr>
        <w:autoSpaceDE w:val="0"/>
        <w:autoSpaceDN w:val="0"/>
        <w:adjustRightInd w:val="0"/>
        <w:spacing w:before="120" w:line="280" w:lineRule="exact"/>
        <w:rPr>
          <w:rFonts w:ascii="Calibri" w:hAnsi="Calibri" w:cs="Calibri"/>
          <w:color w:val="000000"/>
          <w:szCs w:val="22"/>
        </w:rPr>
      </w:pPr>
      <w:r>
        <w:rPr>
          <w:rFonts w:ascii="Calibri" w:hAnsi="Calibri"/>
          <w:color w:val="000000"/>
          <w:szCs w:val="22"/>
        </w:rPr>
        <w:t>Sarah Roberton</w:t>
      </w:r>
    </w:p>
    <w:p w14:paraId="7621AA1E" w14:textId="77777777" w:rsidR="0044211D" w:rsidRPr="008006FF" w:rsidRDefault="0044211D" w:rsidP="0044211D">
      <w:pPr>
        <w:autoSpaceDE w:val="0"/>
        <w:autoSpaceDN w:val="0"/>
        <w:adjustRightInd w:val="0"/>
        <w:spacing w:line="280" w:lineRule="exact"/>
        <w:rPr>
          <w:rFonts w:ascii="Calibri" w:hAnsi="Calibri" w:cs="Calibri"/>
          <w:color w:val="000000"/>
          <w:szCs w:val="22"/>
        </w:rPr>
      </w:pPr>
      <w:r>
        <w:rPr>
          <w:rFonts w:ascii="Calibri" w:hAnsi="Calibri"/>
          <w:color w:val="000000"/>
          <w:szCs w:val="22"/>
        </w:rPr>
        <w:t>Vice-présidente, Affaires internes et publiques</w:t>
      </w:r>
    </w:p>
    <w:p w14:paraId="04883F9B" w14:textId="77777777" w:rsidR="0044211D" w:rsidRPr="008006FF" w:rsidRDefault="002A0F3F" w:rsidP="0044211D">
      <w:pPr>
        <w:autoSpaceDE w:val="0"/>
        <w:autoSpaceDN w:val="0"/>
        <w:adjustRightInd w:val="0"/>
        <w:spacing w:line="280" w:lineRule="exact"/>
        <w:rPr>
          <w:rFonts w:ascii="Calibri" w:hAnsi="Calibri" w:cs="Calibri"/>
          <w:color w:val="000000"/>
          <w:szCs w:val="22"/>
        </w:rPr>
      </w:pPr>
      <w:hyperlink r:id="rId21" w:history="1">
        <w:r w:rsidR="006C38F3">
          <w:rPr>
            <w:rFonts w:ascii="Calibri" w:hAnsi="Calibri"/>
            <w:color w:val="0000FF"/>
            <w:szCs w:val="22"/>
            <w:u w:val="single"/>
          </w:rPr>
          <w:t>sarah.roberton@environics.ca</w:t>
        </w:r>
      </w:hyperlink>
    </w:p>
    <w:p w14:paraId="79FCD6C6" w14:textId="77777777" w:rsidR="0044211D" w:rsidRPr="008006FF" w:rsidRDefault="0044211D" w:rsidP="0044211D">
      <w:pPr>
        <w:autoSpaceDE w:val="0"/>
        <w:autoSpaceDN w:val="0"/>
        <w:adjustRightInd w:val="0"/>
        <w:spacing w:line="280" w:lineRule="exact"/>
        <w:rPr>
          <w:rFonts w:ascii="Calibri" w:hAnsi="Calibri" w:cs="Calibri"/>
          <w:color w:val="000000"/>
          <w:szCs w:val="22"/>
        </w:rPr>
      </w:pPr>
      <w:r>
        <w:rPr>
          <w:rFonts w:ascii="Calibri" w:hAnsi="Calibri"/>
          <w:color w:val="000000"/>
          <w:szCs w:val="22"/>
        </w:rPr>
        <w:t>613-699-6884</w:t>
      </w:r>
    </w:p>
    <w:p w14:paraId="73C87658" w14:textId="77777777" w:rsidR="0044211D" w:rsidRPr="008006FF" w:rsidRDefault="0044211D" w:rsidP="0044211D">
      <w:pPr>
        <w:autoSpaceDE w:val="0"/>
        <w:autoSpaceDN w:val="0"/>
        <w:adjustRightInd w:val="0"/>
        <w:spacing w:before="240" w:line="280" w:lineRule="exact"/>
        <w:rPr>
          <w:rFonts w:ascii="Calibri" w:hAnsi="Calibri" w:cs="Calibri"/>
          <w:color w:val="000000"/>
          <w:szCs w:val="22"/>
        </w:rPr>
      </w:pPr>
      <w:r w:rsidRPr="00706BC3">
        <w:rPr>
          <w:rFonts w:ascii="Calibri" w:hAnsi="Calibri"/>
          <w:bCs/>
          <w:color w:val="000000"/>
          <w:szCs w:val="22"/>
        </w:rPr>
        <w:t>Nom du fournisseur :</w:t>
      </w:r>
      <w:r>
        <w:rPr>
          <w:rFonts w:ascii="Calibri" w:hAnsi="Calibri"/>
          <w:color w:val="000000"/>
          <w:szCs w:val="22"/>
        </w:rPr>
        <w:t xml:space="preserve"> Environics Research Group</w:t>
      </w:r>
    </w:p>
    <w:p w14:paraId="6C70F717" w14:textId="77777777" w:rsidR="0044211D" w:rsidRPr="008006FF" w:rsidRDefault="0044211D" w:rsidP="0044211D">
      <w:pPr>
        <w:autoSpaceDE w:val="0"/>
        <w:autoSpaceDN w:val="0"/>
        <w:adjustRightInd w:val="0"/>
        <w:spacing w:line="280" w:lineRule="exact"/>
        <w:rPr>
          <w:rFonts w:ascii="Calibri" w:hAnsi="Calibri" w:cs="Calibri"/>
          <w:color w:val="000000"/>
          <w:szCs w:val="22"/>
        </w:rPr>
      </w:pPr>
      <w:r>
        <w:rPr>
          <w:rFonts w:ascii="Calibri" w:hAnsi="Calibri"/>
          <w:color w:val="000000"/>
          <w:szCs w:val="22"/>
        </w:rPr>
        <w:t>Numéro de la commande subséquente de TPSGC : 24062-200341/001/CY</w:t>
      </w:r>
    </w:p>
    <w:p w14:paraId="44C42790" w14:textId="77777777" w:rsidR="0044211D" w:rsidRPr="008006FF" w:rsidRDefault="0044211D" w:rsidP="0044211D">
      <w:pPr>
        <w:autoSpaceDE w:val="0"/>
        <w:autoSpaceDN w:val="0"/>
        <w:adjustRightInd w:val="0"/>
        <w:spacing w:line="280" w:lineRule="exact"/>
        <w:rPr>
          <w:rFonts w:ascii="Calibri" w:hAnsi="Calibri" w:cs="Calibri"/>
          <w:color w:val="000000"/>
          <w:szCs w:val="22"/>
        </w:rPr>
      </w:pPr>
      <w:r>
        <w:rPr>
          <w:rFonts w:ascii="Calibri" w:hAnsi="Calibri"/>
          <w:color w:val="000000"/>
          <w:szCs w:val="22"/>
        </w:rPr>
        <w:t>Date du contrat original : 15 août 2019</w:t>
      </w:r>
      <w:r>
        <w:rPr>
          <w:rFonts w:ascii="Calibri" w:hAnsi="Calibri"/>
          <w:color w:val="000000"/>
          <w:szCs w:val="22"/>
        </w:rPr>
        <w:br w:type="page"/>
      </w:r>
    </w:p>
    <w:p w14:paraId="342EA30B" w14:textId="77777777" w:rsidR="0044211D" w:rsidRPr="008006FF" w:rsidRDefault="0044211D" w:rsidP="0044211D">
      <w:pPr>
        <w:keepNext/>
        <w:autoSpaceDE w:val="0"/>
        <w:autoSpaceDN w:val="0"/>
        <w:adjustRightInd w:val="0"/>
        <w:spacing w:before="240" w:after="120" w:line="288" w:lineRule="auto"/>
        <w:outlineLvl w:val="0"/>
        <w:rPr>
          <w:rFonts w:ascii="Calibri" w:hAnsi="Calibri" w:cs="Calibri"/>
          <w:b/>
          <w:color w:val="7030A0"/>
          <w:sz w:val="36"/>
          <w:szCs w:val="36"/>
        </w:rPr>
      </w:pPr>
      <w:bookmarkStart w:id="11" w:name="_Toc36204307"/>
      <w:r>
        <w:rPr>
          <w:rFonts w:ascii="Calibri" w:hAnsi="Calibri"/>
          <w:b/>
          <w:color w:val="7030A0"/>
          <w:sz w:val="36"/>
          <w:szCs w:val="36"/>
        </w:rPr>
        <w:lastRenderedPageBreak/>
        <w:t>Introduction</w:t>
      </w:r>
      <w:bookmarkEnd w:id="11"/>
    </w:p>
    <w:p w14:paraId="7C31ADC4" w14:textId="77777777" w:rsidR="0044211D" w:rsidRPr="008006FF" w:rsidRDefault="0044211D" w:rsidP="0044211D">
      <w:pPr>
        <w:keepNext/>
        <w:autoSpaceDE w:val="0"/>
        <w:autoSpaceDN w:val="0"/>
        <w:adjustRightInd w:val="0"/>
        <w:spacing w:before="240" w:after="120" w:line="288" w:lineRule="auto"/>
        <w:ind w:left="720" w:hanging="720"/>
        <w:outlineLvl w:val="1"/>
        <w:rPr>
          <w:rFonts w:ascii="Calibri" w:hAnsi="Calibri" w:cs="Arial"/>
          <w:b/>
          <w:color w:val="000000"/>
          <w:sz w:val="28"/>
          <w:szCs w:val="26"/>
        </w:rPr>
      </w:pPr>
      <w:bookmarkStart w:id="12" w:name="_Toc36204308"/>
      <w:r>
        <w:rPr>
          <w:rFonts w:ascii="Calibri" w:hAnsi="Calibri"/>
          <w:b/>
          <w:color w:val="000000"/>
          <w:sz w:val="28"/>
          <w:szCs w:val="26"/>
        </w:rPr>
        <w:t>Contexte</w:t>
      </w:r>
      <w:bookmarkEnd w:id="12"/>
    </w:p>
    <w:p w14:paraId="18E43111" w14:textId="5879AD73" w:rsidR="0044211D" w:rsidRPr="008006FF" w:rsidRDefault="0044211D" w:rsidP="0044211D">
      <w:pPr>
        <w:spacing w:line="288" w:lineRule="auto"/>
        <w:textAlignment w:val="baseline"/>
        <w:rPr>
          <w:rFonts w:ascii="Calibri" w:hAnsi="Calibri" w:cs="Calibri"/>
          <w:bCs/>
          <w:color w:val="000000"/>
          <w:szCs w:val="22"/>
        </w:rPr>
      </w:pPr>
      <w:r>
        <w:rPr>
          <w:rFonts w:ascii="Calibri" w:hAnsi="Calibri"/>
          <w:bCs/>
          <w:color w:val="000000"/>
          <w:szCs w:val="22"/>
        </w:rPr>
        <w:t>Le Bureau de l</w:t>
      </w:r>
      <w:r w:rsidR="00F23A30">
        <w:rPr>
          <w:rFonts w:ascii="Calibri" w:hAnsi="Calibri"/>
          <w:bCs/>
          <w:color w:val="000000"/>
          <w:szCs w:val="22"/>
        </w:rPr>
        <w:t>’</w:t>
      </w:r>
      <w:r>
        <w:rPr>
          <w:rFonts w:ascii="Calibri" w:hAnsi="Calibri"/>
          <w:bCs/>
          <w:color w:val="000000"/>
          <w:szCs w:val="22"/>
        </w:rPr>
        <w:t xml:space="preserve">accessibilité </w:t>
      </w:r>
      <w:r w:rsidR="004A4DC5">
        <w:rPr>
          <w:rFonts w:ascii="Calibri" w:hAnsi="Calibri"/>
          <w:bCs/>
          <w:color w:val="000000"/>
          <w:szCs w:val="22"/>
        </w:rPr>
        <w:t xml:space="preserve">au sein </w:t>
      </w:r>
      <w:r>
        <w:rPr>
          <w:rFonts w:ascii="Calibri" w:hAnsi="Calibri"/>
          <w:bCs/>
          <w:color w:val="000000"/>
          <w:szCs w:val="22"/>
        </w:rPr>
        <w:t>de la fonction publique (BAFP) du Secrétariat du Conseil du Trésor du Canada</w:t>
      </w:r>
      <w:r w:rsidR="00F00001">
        <w:rPr>
          <w:rFonts w:ascii="Calibri" w:hAnsi="Calibri"/>
          <w:bCs/>
          <w:color w:val="000000"/>
          <w:szCs w:val="22"/>
        </w:rPr>
        <w:t> </w:t>
      </w:r>
      <w:r>
        <w:rPr>
          <w:rFonts w:ascii="Calibri" w:hAnsi="Calibri"/>
          <w:bCs/>
          <w:color w:val="000000"/>
          <w:szCs w:val="22"/>
        </w:rPr>
        <w:t xml:space="preserve">(SCT) a été créé en 2018 pour aider les ministères à se préparer </w:t>
      </w:r>
      <w:r w:rsidR="004A4DC5">
        <w:rPr>
          <w:rFonts w:ascii="Calibri" w:hAnsi="Calibri"/>
          <w:bCs/>
          <w:color w:val="000000"/>
          <w:szCs w:val="22"/>
        </w:rPr>
        <w:t xml:space="preserve">en vue de respecter les </w:t>
      </w:r>
      <w:r>
        <w:rPr>
          <w:rFonts w:ascii="Calibri" w:hAnsi="Calibri"/>
          <w:bCs/>
          <w:color w:val="000000"/>
          <w:szCs w:val="22"/>
        </w:rPr>
        <w:t>nouvelles exigences d</w:t>
      </w:r>
      <w:r w:rsidR="00F23A30">
        <w:rPr>
          <w:rFonts w:ascii="Calibri" w:hAnsi="Calibri"/>
          <w:bCs/>
          <w:color w:val="000000"/>
          <w:szCs w:val="22"/>
        </w:rPr>
        <w:t>’</w:t>
      </w:r>
      <w:r>
        <w:rPr>
          <w:rFonts w:ascii="Calibri" w:hAnsi="Calibri"/>
          <w:bCs/>
          <w:color w:val="000000"/>
          <w:szCs w:val="22"/>
        </w:rPr>
        <w:t xml:space="preserve">accessibilité prévues par la </w:t>
      </w:r>
      <w:r>
        <w:rPr>
          <w:rFonts w:ascii="Calibri" w:hAnsi="Calibri"/>
          <w:i/>
          <w:color w:val="000000"/>
          <w:szCs w:val="18"/>
        </w:rPr>
        <w:t>Loi canadienne sur l</w:t>
      </w:r>
      <w:r w:rsidR="00F23A30">
        <w:rPr>
          <w:rFonts w:ascii="Calibri" w:hAnsi="Calibri"/>
          <w:i/>
          <w:color w:val="000000"/>
          <w:szCs w:val="18"/>
        </w:rPr>
        <w:t>’</w:t>
      </w:r>
      <w:r>
        <w:rPr>
          <w:rFonts w:ascii="Calibri" w:hAnsi="Calibri"/>
          <w:i/>
          <w:color w:val="000000"/>
          <w:szCs w:val="18"/>
        </w:rPr>
        <w:t>accessibilité</w:t>
      </w:r>
      <w:r>
        <w:rPr>
          <w:rFonts w:ascii="Calibri" w:hAnsi="Calibri"/>
          <w:bCs/>
          <w:color w:val="000000"/>
          <w:szCs w:val="22"/>
        </w:rPr>
        <w:t xml:space="preserve"> et pour élaborer une stratégie d</w:t>
      </w:r>
      <w:r w:rsidR="00F23A30">
        <w:rPr>
          <w:rFonts w:ascii="Calibri" w:hAnsi="Calibri"/>
          <w:bCs/>
          <w:color w:val="000000"/>
          <w:szCs w:val="22"/>
        </w:rPr>
        <w:t>’</w:t>
      </w:r>
      <w:r>
        <w:rPr>
          <w:rFonts w:ascii="Calibri" w:hAnsi="Calibri"/>
          <w:bCs/>
          <w:color w:val="000000"/>
          <w:szCs w:val="22"/>
        </w:rPr>
        <w:t>accessibilité de la fonction publique visant à améliorer l</w:t>
      </w:r>
      <w:r w:rsidR="00F23A30">
        <w:rPr>
          <w:rFonts w:ascii="Calibri" w:hAnsi="Calibri"/>
          <w:bCs/>
          <w:color w:val="000000"/>
          <w:szCs w:val="22"/>
        </w:rPr>
        <w:t>’</w:t>
      </w:r>
      <w:r>
        <w:rPr>
          <w:rFonts w:ascii="Calibri" w:hAnsi="Calibri"/>
          <w:bCs/>
          <w:color w:val="000000"/>
          <w:szCs w:val="22"/>
        </w:rPr>
        <w:t>accessibilité à l</w:t>
      </w:r>
      <w:r w:rsidR="00F23A30">
        <w:rPr>
          <w:rFonts w:ascii="Calibri" w:hAnsi="Calibri"/>
          <w:bCs/>
          <w:color w:val="000000"/>
          <w:szCs w:val="22"/>
        </w:rPr>
        <w:t>’</w:t>
      </w:r>
      <w:r>
        <w:rPr>
          <w:rFonts w:ascii="Calibri" w:hAnsi="Calibri"/>
          <w:bCs/>
          <w:color w:val="000000"/>
          <w:szCs w:val="22"/>
        </w:rPr>
        <w:t>échelle du gouvernement. Comme il n</w:t>
      </w:r>
      <w:r w:rsidR="00F23A30">
        <w:rPr>
          <w:rFonts w:ascii="Calibri" w:hAnsi="Calibri"/>
          <w:bCs/>
          <w:color w:val="000000"/>
          <w:szCs w:val="22"/>
        </w:rPr>
        <w:t>’</w:t>
      </w:r>
      <w:r>
        <w:rPr>
          <w:rFonts w:ascii="Calibri" w:hAnsi="Calibri"/>
          <w:bCs/>
          <w:color w:val="000000"/>
          <w:szCs w:val="22"/>
        </w:rPr>
        <w:t>existait que peu d</w:t>
      </w:r>
      <w:r w:rsidR="00F23A30">
        <w:rPr>
          <w:rFonts w:ascii="Calibri" w:hAnsi="Calibri"/>
          <w:bCs/>
          <w:color w:val="000000"/>
          <w:szCs w:val="22"/>
        </w:rPr>
        <w:t>’</w:t>
      </w:r>
      <w:r>
        <w:rPr>
          <w:rFonts w:ascii="Calibri" w:hAnsi="Calibri"/>
          <w:bCs/>
          <w:color w:val="000000"/>
          <w:szCs w:val="22"/>
        </w:rPr>
        <w:t>informations sur l</w:t>
      </w:r>
      <w:r w:rsidR="00F23A30">
        <w:rPr>
          <w:rFonts w:ascii="Calibri" w:hAnsi="Calibri"/>
          <w:bCs/>
          <w:color w:val="000000"/>
          <w:szCs w:val="22"/>
        </w:rPr>
        <w:t>’</w:t>
      </w:r>
      <w:r>
        <w:rPr>
          <w:rFonts w:ascii="Calibri" w:hAnsi="Calibri"/>
          <w:bCs/>
          <w:color w:val="000000"/>
          <w:szCs w:val="22"/>
        </w:rPr>
        <w:t>efficience et l</w:t>
      </w:r>
      <w:r w:rsidR="00F23A30">
        <w:rPr>
          <w:rFonts w:ascii="Calibri" w:hAnsi="Calibri"/>
          <w:bCs/>
          <w:color w:val="000000"/>
          <w:szCs w:val="22"/>
        </w:rPr>
        <w:t>’</w:t>
      </w:r>
      <w:r>
        <w:rPr>
          <w:rFonts w:ascii="Calibri" w:hAnsi="Calibri"/>
          <w:bCs/>
          <w:color w:val="000000"/>
          <w:szCs w:val="22"/>
        </w:rPr>
        <w:t>efficacité des pratiques actuelles</w:t>
      </w:r>
      <w:r w:rsidR="0061192B">
        <w:rPr>
          <w:rFonts w:ascii="Calibri" w:hAnsi="Calibri"/>
          <w:bCs/>
          <w:color w:val="000000"/>
          <w:szCs w:val="22"/>
        </w:rPr>
        <w:t xml:space="preserve"> de mesures</w:t>
      </w:r>
      <w:r>
        <w:rPr>
          <w:rFonts w:ascii="Calibri" w:hAnsi="Calibri"/>
          <w:bCs/>
          <w:color w:val="000000"/>
          <w:szCs w:val="22"/>
        </w:rPr>
        <w:t xml:space="preserve"> d</w:t>
      </w:r>
      <w:r w:rsidR="00F23A30">
        <w:rPr>
          <w:rFonts w:ascii="Calibri" w:hAnsi="Calibri"/>
          <w:bCs/>
          <w:color w:val="000000"/>
          <w:szCs w:val="22"/>
        </w:rPr>
        <w:t>’</w:t>
      </w:r>
      <w:r>
        <w:rPr>
          <w:rFonts w:ascii="Calibri" w:hAnsi="Calibri"/>
          <w:bCs/>
          <w:color w:val="000000"/>
          <w:szCs w:val="22"/>
        </w:rPr>
        <w:t xml:space="preserve">adaptation en milieu de travail, le BAFP a mené en mai 2019 une </w:t>
      </w:r>
      <w:r w:rsidR="00201424">
        <w:rPr>
          <w:rFonts w:ascii="Calibri" w:hAnsi="Calibri"/>
          <w:bCs/>
          <w:color w:val="000000"/>
          <w:szCs w:val="22"/>
        </w:rPr>
        <w:t>étude</w:t>
      </w:r>
      <w:r>
        <w:rPr>
          <w:rFonts w:ascii="Calibri" w:hAnsi="Calibri"/>
          <w:bCs/>
          <w:color w:val="000000"/>
          <w:szCs w:val="22"/>
        </w:rPr>
        <w:t xml:space="preserve"> comparative en ligne sur les pratiques </w:t>
      </w:r>
      <w:r w:rsidR="0061192B">
        <w:rPr>
          <w:rFonts w:ascii="Calibri" w:hAnsi="Calibri"/>
          <w:bCs/>
          <w:color w:val="000000"/>
          <w:szCs w:val="22"/>
        </w:rPr>
        <w:t xml:space="preserve">de mesures </w:t>
      </w:r>
      <w:r>
        <w:rPr>
          <w:rFonts w:ascii="Calibri" w:hAnsi="Calibri"/>
          <w:bCs/>
          <w:color w:val="000000"/>
          <w:szCs w:val="22"/>
        </w:rPr>
        <w:t>d</w:t>
      </w:r>
      <w:r w:rsidR="00F23A30">
        <w:rPr>
          <w:rFonts w:ascii="Calibri" w:hAnsi="Calibri"/>
          <w:bCs/>
          <w:color w:val="000000"/>
          <w:szCs w:val="22"/>
        </w:rPr>
        <w:t>’</w:t>
      </w:r>
      <w:r>
        <w:rPr>
          <w:rFonts w:ascii="Calibri" w:hAnsi="Calibri"/>
          <w:bCs/>
          <w:color w:val="000000"/>
          <w:szCs w:val="22"/>
        </w:rPr>
        <w:t>adaptation en milieu de travail dans la fonction publique fédérale</w:t>
      </w:r>
      <w:r w:rsidR="00201424">
        <w:rPr>
          <w:rFonts w:ascii="Calibri" w:hAnsi="Calibri"/>
          <w:bCs/>
          <w:color w:val="000000"/>
          <w:szCs w:val="22"/>
        </w:rPr>
        <w:t>, commençant par une enquête en ligne menée en mai 2019</w:t>
      </w:r>
      <w:r>
        <w:rPr>
          <w:rFonts w:ascii="Calibri" w:hAnsi="Calibri"/>
          <w:bCs/>
          <w:color w:val="000000"/>
          <w:szCs w:val="22"/>
        </w:rPr>
        <w:t xml:space="preserve"> afin de recueillir des données factuelles auprès des employés et des superviseurs. </w:t>
      </w:r>
    </w:p>
    <w:p w14:paraId="053B0C35" w14:textId="386309A2" w:rsidR="0044211D" w:rsidRPr="008006FF" w:rsidRDefault="0044211D" w:rsidP="0044211D">
      <w:pPr>
        <w:spacing w:before="240" w:line="288" w:lineRule="auto"/>
        <w:textAlignment w:val="baseline"/>
        <w:rPr>
          <w:rFonts w:ascii="Calibri" w:hAnsi="Calibri" w:cs="Calibri"/>
          <w:bCs/>
          <w:color w:val="000000"/>
          <w:szCs w:val="22"/>
        </w:rPr>
      </w:pPr>
      <w:r>
        <w:rPr>
          <w:rFonts w:ascii="Calibri" w:hAnsi="Calibri"/>
          <w:bCs/>
          <w:color w:val="000000"/>
          <w:szCs w:val="22"/>
        </w:rPr>
        <w:t xml:space="preserve">Les constatations de cette recherche </w:t>
      </w:r>
      <w:r w:rsidR="00201424" w:rsidRPr="006740BC">
        <w:rPr>
          <w:rFonts w:ascii="Calibri" w:hAnsi="Calibri" w:cs="Calibri"/>
          <w:bCs/>
          <w:color w:val="000000"/>
          <w:szCs w:val="22"/>
          <w:lang w:eastAsia="en-CA"/>
        </w:rPr>
        <w:t>(</w:t>
      </w:r>
      <w:hyperlink r:id="rId22" w:history="1">
        <w:r w:rsidR="00201424">
          <w:rPr>
            <w:rStyle w:val="Hyperlink"/>
            <w:rFonts w:ascii="Calibri" w:hAnsi="Calibri" w:cs="Calibri"/>
            <w:bCs/>
            <w:szCs w:val="22"/>
            <w:lang w:eastAsia="en-CA"/>
          </w:rPr>
          <w:t>Analyse de référence des résultats du Sondage sur les mesures d'adaptation au travail dans la fonction publique fédérale de mai 2019</w:t>
        </w:r>
      </w:hyperlink>
      <w:r w:rsidR="00201424" w:rsidRPr="006740BC">
        <w:rPr>
          <w:rFonts w:ascii="Calibri" w:hAnsi="Calibri" w:cs="Calibri"/>
          <w:bCs/>
          <w:color w:val="000000"/>
          <w:szCs w:val="22"/>
          <w:lang w:eastAsia="en-CA"/>
        </w:rPr>
        <w:t>)</w:t>
      </w:r>
      <w:r w:rsidR="003936F1">
        <w:rPr>
          <w:rStyle w:val="FootnoteReference"/>
          <w:rFonts w:ascii="Calibri" w:hAnsi="Calibri" w:cs="Calibri"/>
          <w:bCs/>
          <w:color w:val="000000"/>
          <w:szCs w:val="22"/>
          <w:lang w:eastAsia="en-CA"/>
        </w:rPr>
        <w:footnoteReference w:id="3"/>
      </w:r>
      <w:r w:rsidR="00201424" w:rsidRPr="006740BC">
        <w:rPr>
          <w:rFonts w:asciiTheme="minorHAnsi" w:hAnsiTheme="minorHAnsi" w:cstheme="minorHAnsi"/>
        </w:rPr>
        <w:t xml:space="preserve"> </w:t>
      </w:r>
      <w:r>
        <w:rPr>
          <w:rFonts w:ascii="Calibri" w:hAnsi="Calibri"/>
          <w:bCs/>
          <w:color w:val="000000"/>
          <w:szCs w:val="22"/>
        </w:rPr>
        <w:t>ont conduit</w:t>
      </w:r>
      <w:r w:rsidR="00201424">
        <w:rPr>
          <w:rFonts w:ascii="Calibri" w:hAnsi="Calibri"/>
          <w:bCs/>
          <w:color w:val="000000"/>
          <w:szCs w:val="22"/>
        </w:rPr>
        <w:t xml:space="preserve"> à la prochaine étape de l’étude comparative :</w:t>
      </w:r>
      <w:r>
        <w:rPr>
          <w:rFonts w:ascii="Calibri" w:hAnsi="Calibri"/>
          <w:bCs/>
          <w:color w:val="000000"/>
          <w:szCs w:val="22"/>
        </w:rPr>
        <w:t xml:space="preserve"> l</w:t>
      </w:r>
      <w:r w:rsidR="00F23A30">
        <w:rPr>
          <w:rFonts w:ascii="Calibri" w:hAnsi="Calibri"/>
          <w:bCs/>
          <w:color w:val="000000"/>
          <w:szCs w:val="22"/>
        </w:rPr>
        <w:t>’</w:t>
      </w:r>
      <w:r>
        <w:rPr>
          <w:rFonts w:ascii="Calibri" w:hAnsi="Calibri"/>
          <w:bCs/>
          <w:color w:val="000000"/>
          <w:szCs w:val="22"/>
        </w:rPr>
        <w:t>élaboration d</w:t>
      </w:r>
      <w:r w:rsidR="00F23A30">
        <w:rPr>
          <w:rFonts w:ascii="Calibri" w:hAnsi="Calibri"/>
          <w:bCs/>
          <w:color w:val="000000"/>
          <w:szCs w:val="22"/>
        </w:rPr>
        <w:t>’</w:t>
      </w:r>
      <w:r>
        <w:rPr>
          <w:rFonts w:ascii="Calibri" w:hAnsi="Calibri"/>
          <w:bCs/>
          <w:color w:val="000000"/>
          <w:szCs w:val="22"/>
        </w:rPr>
        <w:t>enquêtes de suivi en ligne approfondies de recherche sur l</w:t>
      </w:r>
      <w:r w:rsidR="00F23A30">
        <w:rPr>
          <w:rFonts w:ascii="Calibri" w:hAnsi="Calibri"/>
          <w:bCs/>
          <w:color w:val="000000"/>
          <w:szCs w:val="22"/>
        </w:rPr>
        <w:t>’</w:t>
      </w:r>
      <w:r>
        <w:rPr>
          <w:rFonts w:ascii="Calibri" w:hAnsi="Calibri"/>
          <w:bCs/>
          <w:color w:val="000000"/>
          <w:szCs w:val="22"/>
        </w:rPr>
        <w:t>opinion publique (ROP) visant à mieux comprendre l</w:t>
      </w:r>
      <w:r w:rsidR="00F23A30">
        <w:rPr>
          <w:rFonts w:ascii="Calibri" w:hAnsi="Calibri"/>
          <w:bCs/>
          <w:color w:val="000000"/>
          <w:szCs w:val="22"/>
        </w:rPr>
        <w:t>’</w:t>
      </w:r>
      <w:r>
        <w:rPr>
          <w:rFonts w:ascii="Calibri" w:hAnsi="Calibri"/>
          <w:bCs/>
          <w:color w:val="000000"/>
          <w:szCs w:val="22"/>
        </w:rPr>
        <w:t xml:space="preserve">expérience des utilisateurs (employés et superviseurs) en ce qui concerne les pratiques </w:t>
      </w:r>
      <w:r w:rsidR="004A4DC5">
        <w:rPr>
          <w:rFonts w:ascii="Calibri" w:hAnsi="Calibri"/>
          <w:bCs/>
          <w:color w:val="000000"/>
          <w:szCs w:val="22"/>
        </w:rPr>
        <w:t xml:space="preserve">actuelles </w:t>
      </w:r>
      <w:r w:rsidR="006B6727">
        <w:rPr>
          <w:rFonts w:ascii="Calibri" w:hAnsi="Calibri"/>
          <w:bCs/>
          <w:color w:val="000000"/>
          <w:szCs w:val="22"/>
        </w:rPr>
        <w:t xml:space="preserve">de mesures </w:t>
      </w:r>
      <w:r>
        <w:rPr>
          <w:rFonts w:ascii="Calibri" w:hAnsi="Calibri"/>
          <w:bCs/>
          <w:color w:val="000000"/>
          <w:szCs w:val="22"/>
        </w:rPr>
        <w:t>d</w:t>
      </w:r>
      <w:r w:rsidR="00F23A30">
        <w:rPr>
          <w:rFonts w:ascii="Calibri" w:hAnsi="Calibri"/>
          <w:bCs/>
          <w:color w:val="000000"/>
          <w:szCs w:val="22"/>
        </w:rPr>
        <w:t>’</w:t>
      </w:r>
      <w:r>
        <w:rPr>
          <w:rFonts w:ascii="Calibri" w:hAnsi="Calibri"/>
          <w:bCs/>
          <w:color w:val="000000"/>
          <w:szCs w:val="22"/>
        </w:rPr>
        <w:t>adaptation en milieu de travail. Tous les participants à l</w:t>
      </w:r>
      <w:r w:rsidR="00F23A30">
        <w:rPr>
          <w:rFonts w:ascii="Calibri" w:hAnsi="Calibri"/>
          <w:bCs/>
          <w:color w:val="000000"/>
          <w:szCs w:val="22"/>
        </w:rPr>
        <w:t>’</w:t>
      </w:r>
      <w:r>
        <w:rPr>
          <w:rFonts w:ascii="Calibri" w:hAnsi="Calibri"/>
          <w:bCs/>
          <w:color w:val="000000"/>
          <w:szCs w:val="22"/>
        </w:rPr>
        <w:t>enquête en ligne</w:t>
      </w:r>
      <w:r w:rsidR="006B6727">
        <w:rPr>
          <w:rFonts w:ascii="Calibri" w:hAnsi="Calibri"/>
          <w:bCs/>
          <w:color w:val="000000"/>
          <w:szCs w:val="22"/>
        </w:rPr>
        <w:t xml:space="preserve"> de mai 2019</w:t>
      </w:r>
      <w:r>
        <w:rPr>
          <w:rFonts w:ascii="Calibri" w:hAnsi="Calibri"/>
          <w:bCs/>
          <w:color w:val="000000"/>
          <w:szCs w:val="22"/>
        </w:rPr>
        <w:t xml:space="preserve"> ont été invités à participer à cette deuxième phase de suivi et ont répondu à titre d</w:t>
      </w:r>
      <w:r w:rsidR="00F23A30">
        <w:rPr>
          <w:rFonts w:ascii="Calibri" w:hAnsi="Calibri"/>
          <w:bCs/>
          <w:color w:val="000000"/>
          <w:szCs w:val="22"/>
        </w:rPr>
        <w:t>’</w:t>
      </w:r>
      <w:r>
        <w:rPr>
          <w:rFonts w:ascii="Calibri" w:hAnsi="Calibri"/>
          <w:bCs/>
          <w:color w:val="000000"/>
          <w:szCs w:val="22"/>
        </w:rPr>
        <w:t xml:space="preserve">employé ou de superviseur. </w:t>
      </w:r>
    </w:p>
    <w:p w14:paraId="454FF51E" w14:textId="5379AF86" w:rsidR="0044211D" w:rsidRPr="008006FF" w:rsidRDefault="0044211D" w:rsidP="0044211D">
      <w:pPr>
        <w:spacing w:before="240" w:line="288" w:lineRule="auto"/>
        <w:textAlignment w:val="baseline"/>
        <w:rPr>
          <w:rFonts w:ascii="Calibri" w:hAnsi="Calibri" w:cs="Arial"/>
          <w:color w:val="000000"/>
          <w:szCs w:val="18"/>
        </w:rPr>
      </w:pPr>
      <w:r>
        <w:rPr>
          <w:rFonts w:ascii="Calibri" w:hAnsi="Calibri"/>
          <w:bCs/>
          <w:color w:val="000000"/>
          <w:szCs w:val="22"/>
        </w:rPr>
        <w:t xml:space="preserve">Deux </w:t>
      </w:r>
      <w:r w:rsidR="00AB5DEF">
        <w:rPr>
          <w:rFonts w:ascii="Calibri" w:hAnsi="Calibri"/>
          <w:bCs/>
          <w:color w:val="000000"/>
          <w:szCs w:val="22"/>
        </w:rPr>
        <w:t xml:space="preserve">sondages </w:t>
      </w:r>
      <w:r>
        <w:rPr>
          <w:rFonts w:ascii="Calibri" w:hAnsi="Calibri"/>
          <w:bCs/>
          <w:color w:val="000000"/>
          <w:szCs w:val="22"/>
        </w:rPr>
        <w:t>distincts ont été créés pour la deuxième phase, un pour les employés qui avaient demandé une mesure d</w:t>
      </w:r>
      <w:r w:rsidR="00F23A30">
        <w:rPr>
          <w:rFonts w:ascii="Calibri" w:hAnsi="Calibri"/>
          <w:bCs/>
          <w:color w:val="000000"/>
          <w:szCs w:val="22"/>
        </w:rPr>
        <w:t>’</w:t>
      </w:r>
      <w:r>
        <w:rPr>
          <w:rFonts w:ascii="Calibri" w:hAnsi="Calibri"/>
          <w:bCs/>
          <w:color w:val="000000"/>
          <w:szCs w:val="22"/>
        </w:rPr>
        <w:t>adaptation pour eux-mêmes au cours des trois dernières années, et un pour les superviseurs qui avaient demandé une mesure d</w:t>
      </w:r>
      <w:r w:rsidR="00F23A30">
        <w:rPr>
          <w:rFonts w:ascii="Calibri" w:hAnsi="Calibri"/>
          <w:bCs/>
          <w:color w:val="000000"/>
          <w:szCs w:val="22"/>
        </w:rPr>
        <w:t>’</w:t>
      </w:r>
      <w:r>
        <w:rPr>
          <w:rFonts w:ascii="Calibri" w:hAnsi="Calibri"/>
          <w:bCs/>
          <w:color w:val="000000"/>
          <w:szCs w:val="22"/>
        </w:rPr>
        <w:t xml:space="preserve">adaptation pour un employé au cours des trois dernières années. Les enquêtes en ligne ont posé différentes questions sur le processus </w:t>
      </w:r>
      <w:r w:rsidR="00F72B67">
        <w:rPr>
          <w:rFonts w:ascii="Calibri" w:hAnsi="Calibri"/>
          <w:bCs/>
          <w:color w:val="000000"/>
          <w:szCs w:val="22"/>
        </w:rPr>
        <w:t xml:space="preserve">de mesure </w:t>
      </w:r>
      <w:r>
        <w:rPr>
          <w:rFonts w:ascii="Calibri" w:hAnsi="Calibri"/>
          <w:bCs/>
          <w:color w:val="000000"/>
          <w:szCs w:val="22"/>
        </w:rPr>
        <w:t>d</w:t>
      </w:r>
      <w:r w:rsidR="00F23A30">
        <w:rPr>
          <w:rFonts w:ascii="Calibri" w:hAnsi="Calibri"/>
          <w:bCs/>
          <w:color w:val="000000"/>
          <w:szCs w:val="22"/>
        </w:rPr>
        <w:t>’</w:t>
      </w:r>
      <w:r>
        <w:rPr>
          <w:rFonts w:ascii="Calibri" w:hAnsi="Calibri"/>
          <w:bCs/>
          <w:color w:val="000000"/>
          <w:szCs w:val="22"/>
        </w:rPr>
        <w:t xml:space="preserve">adaptation et ont permis de recueillir des expériences, des opinions et des suggestions des deux points de vue. </w:t>
      </w:r>
      <w:r>
        <w:rPr>
          <w:rFonts w:ascii="Calibri" w:hAnsi="Calibri"/>
          <w:color w:val="000000"/>
          <w:szCs w:val="18"/>
        </w:rPr>
        <w:t xml:space="preserve">Les employés et les superviseurs ont répondu à différents questionnaires. Chaque enquête en ligne a pris environ 30 minutes aux répondants. </w:t>
      </w:r>
      <w:r w:rsidR="00892F87">
        <w:rPr>
          <w:rFonts w:ascii="Calibri" w:hAnsi="Calibri"/>
          <w:color w:val="000000"/>
          <w:szCs w:val="22"/>
        </w:rPr>
        <w:t>Au total</w:t>
      </w:r>
      <w:r w:rsidR="00892F87" w:rsidRPr="00892F87">
        <w:rPr>
          <w:rFonts w:ascii="Calibri" w:hAnsi="Calibri"/>
          <w:color w:val="000000"/>
          <w:szCs w:val="22"/>
        </w:rPr>
        <w:t>, </w:t>
      </w:r>
      <w:r w:rsidR="00892F87" w:rsidRPr="00892F87">
        <w:rPr>
          <w:rFonts w:ascii="Calibri" w:hAnsi="Calibri"/>
          <w:b/>
          <w:bCs/>
          <w:color w:val="000000"/>
          <w:szCs w:val="22"/>
        </w:rPr>
        <w:t>980</w:t>
      </w:r>
      <w:r w:rsidR="00892F87" w:rsidRPr="00892F87">
        <w:rPr>
          <w:rFonts w:ascii="Calibri" w:hAnsi="Calibri"/>
          <w:color w:val="000000"/>
          <w:szCs w:val="22"/>
        </w:rPr>
        <w:t> enquêtes valables ont été réalisées </w:t>
      </w:r>
      <w:r w:rsidR="00892F87">
        <w:rPr>
          <w:rFonts w:ascii="Calibri" w:hAnsi="Calibri"/>
          <w:color w:val="000000"/>
          <w:szCs w:val="22"/>
        </w:rPr>
        <w:t xml:space="preserve">entre le 22 et le 29 octobre 2019 </w:t>
      </w:r>
      <w:r w:rsidR="00892F87" w:rsidRPr="00892F87">
        <w:rPr>
          <w:rFonts w:ascii="Calibri" w:hAnsi="Calibri"/>
          <w:color w:val="000000"/>
          <w:szCs w:val="22"/>
        </w:rPr>
        <w:t>: 802 auprès des employés et 178 auprès des superviseurs</w:t>
      </w:r>
      <w:r>
        <w:rPr>
          <w:rFonts w:ascii="Calibri" w:hAnsi="Calibri"/>
          <w:color w:val="000000"/>
          <w:szCs w:val="18"/>
        </w:rPr>
        <w:t xml:space="preserve">. </w:t>
      </w:r>
    </w:p>
    <w:p w14:paraId="47F02C91" w14:textId="7111F207" w:rsidR="00D2366C" w:rsidRPr="008006FF" w:rsidRDefault="0044211D" w:rsidP="00D2366C">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Environics a conçu l</w:t>
      </w:r>
      <w:r w:rsidR="00F23A30">
        <w:rPr>
          <w:rFonts w:ascii="Calibri" w:hAnsi="Calibri"/>
          <w:color w:val="000000"/>
          <w:szCs w:val="22"/>
        </w:rPr>
        <w:t>’</w:t>
      </w:r>
      <w:r>
        <w:rPr>
          <w:rFonts w:ascii="Calibri" w:hAnsi="Calibri"/>
          <w:color w:val="000000"/>
          <w:szCs w:val="22"/>
        </w:rPr>
        <w:t>instrument d</w:t>
      </w:r>
      <w:r w:rsidR="00F23A30">
        <w:rPr>
          <w:rFonts w:ascii="Calibri" w:hAnsi="Calibri"/>
          <w:color w:val="000000"/>
          <w:szCs w:val="22"/>
        </w:rPr>
        <w:t>’</w:t>
      </w:r>
      <w:r>
        <w:rPr>
          <w:rFonts w:ascii="Calibri" w:hAnsi="Calibri"/>
          <w:color w:val="000000"/>
          <w:szCs w:val="22"/>
        </w:rPr>
        <w:t>enquête, et le BAFP a mené l</w:t>
      </w:r>
      <w:r w:rsidR="00F23A30">
        <w:rPr>
          <w:rFonts w:ascii="Calibri" w:hAnsi="Calibri"/>
          <w:color w:val="000000"/>
          <w:szCs w:val="22"/>
        </w:rPr>
        <w:t>’</w:t>
      </w:r>
      <w:r>
        <w:rPr>
          <w:rFonts w:ascii="Calibri" w:hAnsi="Calibri"/>
          <w:color w:val="000000"/>
          <w:szCs w:val="22"/>
        </w:rPr>
        <w:t xml:space="preserve">enquête en ligne auprès des </w:t>
      </w:r>
      <w:r w:rsidR="00481F5D">
        <w:rPr>
          <w:rFonts w:ascii="Calibri" w:hAnsi="Calibri"/>
          <w:color w:val="000000"/>
          <w:szCs w:val="22"/>
        </w:rPr>
        <w:t xml:space="preserve">membres de la fonction publique </w:t>
      </w:r>
      <w:r>
        <w:rPr>
          <w:rFonts w:ascii="Calibri" w:hAnsi="Calibri"/>
          <w:color w:val="000000"/>
          <w:szCs w:val="22"/>
        </w:rPr>
        <w:t xml:space="preserve">fédérale. </w:t>
      </w:r>
      <w:r w:rsidR="00AB5DEF">
        <w:rPr>
          <w:rFonts w:ascii="Calibri" w:hAnsi="Calibri"/>
          <w:bCs/>
          <w:color w:val="000000"/>
          <w:szCs w:val="22"/>
        </w:rPr>
        <w:t xml:space="preserve">Les données de chaque enquête en ligne ont été fournies à </w:t>
      </w:r>
      <w:r>
        <w:rPr>
          <w:rFonts w:ascii="Calibri" w:hAnsi="Calibri"/>
          <w:bCs/>
          <w:color w:val="000000"/>
          <w:szCs w:val="22"/>
        </w:rPr>
        <w:t xml:space="preserve">Environics Research </w:t>
      </w:r>
      <w:r w:rsidR="00AB5DEF">
        <w:rPr>
          <w:rFonts w:ascii="Calibri" w:hAnsi="Calibri"/>
          <w:bCs/>
          <w:color w:val="000000"/>
          <w:szCs w:val="22"/>
        </w:rPr>
        <w:t>par le SCT</w:t>
      </w:r>
      <w:r>
        <w:rPr>
          <w:rFonts w:ascii="Calibri" w:hAnsi="Calibri"/>
          <w:bCs/>
          <w:color w:val="000000"/>
          <w:szCs w:val="22"/>
        </w:rPr>
        <w:t xml:space="preserve"> qui les a </w:t>
      </w:r>
      <w:r w:rsidR="00AB5DEF">
        <w:rPr>
          <w:rFonts w:ascii="Calibri" w:hAnsi="Calibri"/>
          <w:bCs/>
          <w:color w:val="000000"/>
          <w:szCs w:val="22"/>
        </w:rPr>
        <w:t>traitées</w:t>
      </w:r>
      <w:r w:rsidR="00241A18">
        <w:rPr>
          <w:rFonts w:ascii="Calibri" w:hAnsi="Calibri"/>
          <w:bCs/>
          <w:color w:val="000000"/>
          <w:szCs w:val="22"/>
        </w:rPr>
        <w:t xml:space="preserve">, en premier lieu, </w:t>
      </w:r>
      <w:r>
        <w:rPr>
          <w:rFonts w:ascii="Calibri" w:hAnsi="Calibri"/>
          <w:bCs/>
          <w:color w:val="000000"/>
          <w:szCs w:val="22"/>
        </w:rPr>
        <w:t>pour en éliminer les renseignements permettant d</w:t>
      </w:r>
      <w:r w:rsidR="00AB5DEF">
        <w:rPr>
          <w:rFonts w:ascii="Calibri" w:hAnsi="Calibri"/>
          <w:bCs/>
          <w:color w:val="000000"/>
          <w:szCs w:val="22"/>
        </w:rPr>
        <w:t xml:space="preserve">’identifier </w:t>
      </w:r>
      <w:r>
        <w:rPr>
          <w:rFonts w:ascii="Calibri" w:hAnsi="Calibri"/>
          <w:bCs/>
          <w:color w:val="000000"/>
          <w:szCs w:val="22"/>
        </w:rPr>
        <w:t>une personne ou susceptibles de le faire afin de maintenir l</w:t>
      </w:r>
      <w:r w:rsidR="00F23A30">
        <w:rPr>
          <w:rFonts w:ascii="Calibri" w:hAnsi="Calibri"/>
          <w:bCs/>
          <w:color w:val="000000"/>
          <w:szCs w:val="22"/>
        </w:rPr>
        <w:t>’</w:t>
      </w:r>
      <w:r>
        <w:rPr>
          <w:rFonts w:ascii="Calibri" w:hAnsi="Calibri"/>
          <w:bCs/>
          <w:color w:val="000000"/>
          <w:szCs w:val="22"/>
        </w:rPr>
        <w:t>anonymat des répondants; par la suite, Environics les a nettoyées et codées pour pouvoir les mettre en ordre</w:t>
      </w:r>
      <w:r w:rsidR="00AB5DEF">
        <w:rPr>
          <w:rFonts w:ascii="Calibri" w:hAnsi="Calibri"/>
          <w:bCs/>
          <w:color w:val="000000"/>
          <w:szCs w:val="22"/>
        </w:rPr>
        <w:t xml:space="preserve"> en vue d’une totalisation statistique</w:t>
      </w:r>
      <w:r>
        <w:rPr>
          <w:rFonts w:ascii="Calibri" w:hAnsi="Calibri"/>
          <w:bCs/>
          <w:color w:val="000000"/>
          <w:szCs w:val="22"/>
        </w:rPr>
        <w:t>. Environics a recueilli et examiné les réponses ouvertes, puis analysé les résultats de toutes les questions, qui sont présentés dans ce rapport.</w:t>
      </w:r>
    </w:p>
    <w:p w14:paraId="103BC7D4" w14:textId="77777777" w:rsidR="0044211D" w:rsidRPr="008006FF" w:rsidRDefault="0044211D" w:rsidP="0044211D">
      <w:pPr>
        <w:keepNext/>
        <w:autoSpaceDE w:val="0"/>
        <w:autoSpaceDN w:val="0"/>
        <w:adjustRightInd w:val="0"/>
        <w:spacing w:before="240" w:after="120" w:line="288" w:lineRule="auto"/>
        <w:ind w:left="720" w:hanging="720"/>
        <w:outlineLvl w:val="1"/>
        <w:rPr>
          <w:rFonts w:ascii="Calibri" w:hAnsi="Calibri" w:cs="Arial"/>
          <w:b/>
          <w:color w:val="000000"/>
          <w:sz w:val="28"/>
          <w:szCs w:val="26"/>
        </w:rPr>
      </w:pPr>
      <w:bookmarkStart w:id="13" w:name="_Toc36204309"/>
      <w:r>
        <w:rPr>
          <w:rFonts w:ascii="Calibri" w:hAnsi="Calibri"/>
          <w:b/>
          <w:color w:val="000000"/>
          <w:sz w:val="28"/>
          <w:szCs w:val="26"/>
        </w:rPr>
        <w:lastRenderedPageBreak/>
        <w:t>Objectifs de la recherche</w:t>
      </w:r>
      <w:bookmarkEnd w:id="13"/>
    </w:p>
    <w:p w14:paraId="606DBE2B" w14:textId="64FED451"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bCs/>
          <w:color w:val="000000"/>
          <w:szCs w:val="22"/>
        </w:rPr>
        <w:t>Les résultats de cette phase de la recherche serviront à orienter les améliorations à apporter au processus d</w:t>
      </w:r>
      <w:r w:rsidR="00F23A30">
        <w:rPr>
          <w:rFonts w:ascii="Calibri" w:hAnsi="Calibri"/>
          <w:bCs/>
          <w:color w:val="000000"/>
          <w:szCs w:val="22"/>
        </w:rPr>
        <w:t>’</w:t>
      </w:r>
      <w:r>
        <w:rPr>
          <w:rFonts w:ascii="Calibri" w:hAnsi="Calibri"/>
          <w:bCs/>
          <w:color w:val="000000"/>
          <w:szCs w:val="22"/>
        </w:rPr>
        <w:t>obtention de mesures d</w:t>
      </w:r>
      <w:r w:rsidR="00F23A30">
        <w:rPr>
          <w:rFonts w:ascii="Calibri" w:hAnsi="Calibri"/>
          <w:bCs/>
          <w:color w:val="000000"/>
          <w:szCs w:val="22"/>
        </w:rPr>
        <w:t>’</w:t>
      </w:r>
      <w:r>
        <w:rPr>
          <w:rFonts w:ascii="Calibri" w:hAnsi="Calibri"/>
          <w:bCs/>
          <w:color w:val="000000"/>
          <w:szCs w:val="22"/>
        </w:rPr>
        <w:t>adaptation en milieu de travail pour permettre aux employés</w:t>
      </w:r>
      <w:r w:rsidR="00F96DF8">
        <w:rPr>
          <w:rFonts w:ascii="Calibri" w:hAnsi="Calibri"/>
          <w:bCs/>
          <w:color w:val="000000"/>
          <w:szCs w:val="22"/>
        </w:rPr>
        <w:t xml:space="preserve"> en situation de handicap</w:t>
      </w:r>
      <w:r>
        <w:rPr>
          <w:rFonts w:ascii="Calibri" w:hAnsi="Calibri"/>
          <w:bCs/>
          <w:color w:val="000000"/>
          <w:szCs w:val="22"/>
        </w:rPr>
        <w:t xml:space="preserve"> de contribuer à la pleine mesure de leur potentiel. </w:t>
      </w:r>
      <w:r>
        <w:rPr>
          <w:rFonts w:ascii="Calibri" w:hAnsi="Calibri"/>
          <w:color w:val="000000"/>
          <w:szCs w:val="22"/>
        </w:rPr>
        <w:t xml:space="preserve">Les objectifs de recherche propres à la deuxième phase de suivi étaient les suivants : </w:t>
      </w:r>
    </w:p>
    <w:p w14:paraId="6D2573A0" w14:textId="6908CF50" w:rsidR="0044211D" w:rsidRPr="008006FF" w:rsidRDefault="0044211D" w:rsidP="008D330C">
      <w:pPr>
        <w:numPr>
          <w:ilvl w:val="0"/>
          <w:numId w:val="11"/>
        </w:numPr>
        <w:autoSpaceDE w:val="0"/>
        <w:autoSpaceDN w:val="0"/>
        <w:adjustRightInd w:val="0"/>
        <w:spacing w:before="160" w:after="160" w:line="288" w:lineRule="auto"/>
        <w:rPr>
          <w:rFonts w:ascii="Calibri" w:hAnsi="Calibri" w:cs="Calibri"/>
          <w:color w:val="000000"/>
          <w:szCs w:val="18"/>
        </w:rPr>
      </w:pPr>
      <w:proofErr w:type="gramStart"/>
      <w:r>
        <w:rPr>
          <w:rFonts w:ascii="Calibri" w:hAnsi="Calibri"/>
          <w:color w:val="000000"/>
          <w:szCs w:val="18"/>
        </w:rPr>
        <w:t>élaborer</w:t>
      </w:r>
      <w:proofErr w:type="gramEnd"/>
      <w:r>
        <w:rPr>
          <w:rFonts w:ascii="Calibri" w:hAnsi="Calibri"/>
          <w:color w:val="000000"/>
          <w:szCs w:val="18"/>
        </w:rPr>
        <w:t xml:space="preserve"> des questionnaires approfondis à l</w:t>
      </w:r>
      <w:r w:rsidR="00F23A30">
        <w:rPr>
          <w:rFonts w:ascii="Calibri" w:hAnsi="Calibri"/>
          <w:color w:val="000000"/>
          <w:szCs w:val="18"/>
        </w:rPr>
        <w:t>’</w:t>
      </w:r>
      <w:r>
        <w:rPr>
          <w:rFonts w:ascii="Calibri" w:hAnsi="Calibri"/>
          <w:color w:val="000000"/>
          <w:szCs w:val="18"/>
        </w:rPr>
        <w:t xml:space="preserve">intention des employés qui ont présenté une demande </w:t>
      </w:r>
      <w:r w:rsidR="0061192B">
        <w:rPr>
          <w:rFonts w:ascii="Calibri" w:hAnsi="Calibri"/>
          <w:color w:val="000000"/>
          <w:szCs w:val="18"/>
        </w:rPr>
        <w:t xml:space="preserve">de mesures </w:t>
      </w:r>
      <w:r>
        <w:rPr>
          <w:rFonts w:ascii="Calibri" w:hAnsi="Calibri"/>
          <w:color w:val="000000"/>
          <w:szCs w:val="18"/>
        </w:rPr>
        <w:t>d</w:t>
      </w:r>
      <w:r w:rsidR="00F23A30">
        <w:rPr>
          <w:rFonts w:ascii="Calibri" w:hAnsi="Calibri"/>
          <w:color w:val="000000"/>
          <w:szCs w:val="18"/>
        </w:rPr>
        <w:t>’</w:t>
      </w:r>
      <w:r>
        <w:rPr>
          <w:rFonts w:ascii="Calibri" w:hAnsi="Calibri"/>
          <w:color w:val="000000"/>
          <w:szCs w:val="18"/>
        </w:rPr>
        <w:t xml:space="preserve">adaptation et des superviseurs qui ont contribué à </w:t>
      </w:r>
      <w:r w:rsidR="00185F7C">
        <w:rPr>
          <w:rFonts w:ascii="Calibri" w:hAnsi="Calibri"/>
          <w:color w:val="000000"/>
          <w:szCs w:val="18"/>
        </w:rPr>
        <w:t>la prise d’</w:t>
      </w:r>
      <w:r>
        <w:rPr>
          <w:rFonts w:ascii="Calibri" w:hAnsi="Calibri"/>
          <w:color w:val="000000"/>
          <w:szCs w:val="18"/>
        </w:rPr>
        <w:t>une mesure d</w:t>
      </w:r>
      <w:r w:rsidR="00F23A30">
        <w:rPr>
          <w:rFonts w:ascii="Calibri" w:hAnsi="Calibri"/>
          <w:color w:val="000000"/>
          <w:szCs w:val="18"/>
        </w:rPr>
        <w:t>’</w:t>
      </w:r>
      <w:r>
        <w:rPr>
          <w:rFonts w:ascii="Calibri" w:hAnsi="Calibri"/>
          <w:color w:val="000000"/>
          <w:szCs w:val="18"/>
        </w:rPr>
        <w:t>adaptation;</w:t>
      </w:r>
    </w:p>
    <w:p w14:paraId="50D1B291" w14:textId="032EDB9B" w:rsidR="0044211D" w:rsidRPr="008006FF" w:rsidRDefault="0044211D" w:rsidP="008D330C">
      <w:pPr>
        <w:numPr>
          <w:ilvl w:val="0"/>
          <w:numId w:val="11"/>
        </w:numPr>
        <w:autoSpaceDE w:val="0"/>
        <w:autoSpaceDN w:val="0"/>
        <w:adjustRightInd w:val="0"/>
        <w:spacing w:before="160" w:after="160" w:line="288" w:lineRule="auto"/>
        <w:rPr>
          <w:rFonts w:ascii="Calibri" w:hAnsi="Calibri" w:cs="Calibri"/>
          <w:color w:val="000000"/>
          <w:szCs w:val="18"/>
        </w:rPr>
      </w:pPr>
      <w:proofErr w:type="gramStart"/>
      <w:r>
        <w:rPr>
          <w:rFonts w:ascii="Calibri" w:hAnsi="Calibri"/>
          <w:color w:val="000000"/>
          <w:szCs w:val="18"/>
        </w:rPr>
        <w:t>mieux</w:t>
      </w:r>
      <w:proofErr w:type="gramEnd"/>
      <w:r>
        <w:rPr>
          <w:rFonts w:ascii="Calibri" w:hAnsi="Calibri"/>
          <w:color w:val="000000"/>
          <w:szCs w:val="18"/>
        </w:rPr>
        <w:t xml:space="preserve"> comprendre l</w:t>
      </w:r>
      <w:r w:rsidR="00F23A30">
        <w:rPr>
          <w:rFonts w:ascii="Calibri" w:hAnsi="Calibri"/>
          <w:color w:val="000000"/>
          <w:szCs w:val="18"/>
        </w:rPr>
        <w:t>’</w:t>
      </w:r>
      <w:r>
        <w:rPr>
          <w:rFonts w:ascii="Calibri" w:hAnsi="Calibri"/>
          <w:color w:val="000000"/>
          <w:szCs w:val="18"/>
        </w:rPr>
        <w:t xml:space="preserve">expérience des utilisateurs en ce qui concerne les pratiques existantes de </w:t>
      </w:r>
      <w:r w:rsidR="00701C8A">
        <w:rPr>
          <w:rFonts w:ascii="Calibri" w:hAnsi="Calibri"/>
          <w:color w:val="000000"/>
          <w:szCs w:val="18"/>
        </w:rPr>
        <w:t>mesures d</w:t>
      </w:r>
      <w:r w:rsidR="00F23A30">
        <w:rPr>
          <w:rFonts w:ascii="Calibri" w:hAnsi="Calibri"/>
          <w:color w:val="000000"/>
          <w:szCs w:val="18"/>
        </w:rPr>
        <w:t>’</w:t>
      </w:r>
      <w:r>
        <w:rPr>
          <w:rFonts w:ascii="Calibri" w:hAnsi="Calibri"/>
          <w:color w:val="000000"/>
          <w:szCs w:val="18"/>
        </w:rPr>
        <w:t>adaptation en milieu de travail.</w:t>
      </w:r>
    </w:p>
    <w:p w14:paraId="17BC3ED1" w14:textId="77777777" w:rsidR="0044211D" w:rsidRPr="008006FF" w:rsidRDefault="0044211D" w:rsidP="0044211D">
      <w:pPr>
        <w:keepNext/>
        <w:autoSpaceDE w:val="0"/>
        <w:autoSpaceDN w:val="0"/>
        <w:adjustRightInd w:val="0"/>
        <w:spacing w:before="240" w:after="120" w:line="288" w:lineRule="auto"/>
        <w:ind w:left="720" w:hanging="720"/>
        <w:outlineLvl w:val="1"/>
        <w:rPr>
          <w:rFonts w:ascii="Calibri" w:hAnsi="Calibri" w:cs="Arial"/>
          <w:b/>
          <w:color w:val="000000"/>
          <w:sz w:val="28"/>
          <w:szCs w:val="26"/>
        </w:rPr>
      </w:pPr>
      <w:bookmarkStart w:id="14" w:name="_Toc36204310"/>
      <w:r>
        <w:rPr>
          <w:rFonts w:ascii="Calibri" w:hAnsi="Calibri"/>
          <w:b/>
          <w:color w:val="000000"/>
          <w:sz w:val="28"/>
          <w:szCs w:val="26"/>
        </w:rPr>
        <w:t>À propos du rapport</w:t>
      </w:r>
      <w:bookmarkEnd w:id="14"/>
    </w:p>
    <w:p w14:paraId="2BC29F1C" w14:textId="20C5908B"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Le présent rapport commence par un résumé des principales constatations, suivi d</w:t>
      </w:r>
      <w:r w:rsidR="00F23A30">
        <w:rPr>
          <w:rFonts w:ascii="Calibri" w:hAnsi="Calibri"/>
          <w:color w:val="000000"/>
          <w:szCs w:val="22"/>
        </w:rPr>
        <w:t>’</w:t>
      </w:r>
      <w:r>
        <w:rPr>
          <w:rFonts w:ascii="Calibri" w:hAnsi="Calibri"/>
          <w:color w:val="000000"/>
          <w:szCs w:val="22"/>
        </w:rPr>
        <w:t>une analyse détaillée des données de l</w:t>
      </w:r>
      <w:r w:rsidR="00F23A30">
        <w:rPr>
          <w:rFonts w:ascii="Calibri" w:hAnsi="Calibri"/>
          <w:color w:val="000000"/>
          <w:szCs w:val="22"/>
        </w:rPr>
        <w:t>’</w:t>
      </w:r>
      <w:r>
        <w:rPr>
          <w:rFonts w:ascii="Calibri" w:hAnsi="Calibri"/>
          <w:color w:val="000000"/>
          <w:szCs w:val="22"/>
        </w:rPr>
        <w:t>enquête en ligne auprès des employés, des données de l</w:t>
      </w:r>
      <w:r w:rsidR="00F23A30">
        <w:rPr>
          <w:rFonts w:ascii="Calibri" w:hAnsi="Calibri"/>
          <w:color w:val="000000"/>
          <w:szCs w:val="22"/>
        </w:rPr>
        <w:t>’</w:t>
      </w:r>
      <w:r>
        <w:rPr>
          <w:rFonts w:ascii="Calibri" w:hAnsi="Calibri"/>
          <w:color w:val="000000"/>
          <w:szCs w:val="22"/>
        </w:rPr>
        <w:t>enquête en ligne auprès des superviseurs et, enfin, d</w:t>
      </w:r>
      <w:r w:rsidR="00F23A30">
        <w:rPr>
          <w:rFonts w:ascii="Calibri" w:hAnsi="Calibri"/>
          <w:color w:val="000000"/>
          <w:szCs w:val="22"/>
        </w:rPr>
        <w:t>’</w:t>
      </w:r>
      <w:r>
        <w:rPr>
          <w:rFonts w:ascii="Calibri" w:hAnsi="Calibri"/>
          <w:color w:val="000000"/>
          <w:szCs w:val="22"/>
        </w:rPr>
        <w:t>un résumé des principales observations et considérations.</w:t>
      </w:r>
    </w:p>
    <w:p w14:paraId="2C73D1F2" w14:textId="099A03FA" w:rsidR="00D067E0" w:rsidRPr="008006FF" w:rsidRDefault="00D067E0" w:rsidP="00EF2FEE">
      <w:pPr>
        <w:pStyle w:val="Heading3"/>
        <w:numPr>
          <w:ilvl w:val="0"/>
          <w:numId w:val="0"/>
        </w:numPr>
        <w:rPr>
          <w:rFonts w:cs="Calibri"/>
        </w:rPr>
      </w:pPr>
      <w:r>
        <w:t>Réflexions sur la recherche</w:t>
      </w:r>
    </w:p>
    <w:p w14:paraId="6CA6B7C6" w14:textId="61A9E3DA" w:rsidR="00D067E0" w:rsidRPr="008006FF" w:rsidRDefault="00D067E0" w:rsidP="00D067E0">
      <w:pPr>
        <w:autoSpaceDE w:val="0"/>
        <w:autoSpaceDN w:val="0"/>
        <w:adjustRightInd w:val="0"/>
        <w:spacing w:before="240" w:line="288" w:lineRule="auto"/>
        <w:rPr>
          <w:rFonts w:asciiTheme="minorHAnsi" w:hAnsiTheme="minorHAnsi" w:cs="Calibri"/>
          <w:color w:val="000000"/>
        </w:rPr>
      </w:pPr>
      <w:r>
        <w:rPr>
          <w:rFonts w:asciiTheme="minorHAnsi" w:hAnsiTheme="minorHAnsi"/>
          <w:color w:val="000000"/>
        </w:rPr>
        <w:t xml:space="preserve">Voici quelques considérations importantes à noter concernant la recherche : </w:t>
      </w:r>
    </w:p>
    <w:p w14:paraId="4FFB15A2" w14:textId="3064CA04" w:rsidR="00D067E0" w:rsidRPr="008006FF" w:rsidRDefault="00D067E0" w:rsidP="008D330C">
      <w:pPr>
        <w:pStyle w:val="ListParagraph"/>
        <w:numPr>
          <w:ilvl w:val="0"/>
          <w:numId w:val="11"/>
        </w:numPr>
        <w:autoSpaceDE w:val="0"/>
        <w:autoSpaceDN w:val="0"/>
        <w:adjustRightInd w:val="0"/>
        <w:spacing w:line="288" w:lineRule="auto"/>
        <w:rPr>
          <w:rFonts w:cs="Calibri"/>
          <w:bCs/>
          <w:color w:val="000000"/>
        </w:rPr>
      </w:pPr>
      <w:r>
        <w:rPr>
          <w:color w:val="000000"/>
        </w:rPr>
        <w:t>Elle porte sur un échantillon non probabiliste d</w:t>
      </w:r>
      <w:r w:rsidR="00F23A30">
        <w:rPr>
          <w:color w:val="000000"/>
        </w:rPr>
        <w:t>’</w:t>
      </w:r>
      <w:r>
        <w:rPr>
          <w:color w:val="000000"/>
        </w:rPr>
        <w:t>employés et de superviseurs qui ont participé à l</w:t>
      </w:r>
      <w:r w:rsidR="00F23A30">
        <w:rPr>
          <w:color w:val="000000"/>
        </w:rPr>
        <w:t>’</w:t>
      </w:r>
      <w:r>
        <w:rPr>
          <w:color w:val="000000"/>
        </w:rPr>
        <w:t xml:space="preserve">enquête en ligne de mai 2019 et ont </w:t>
      </w:r>
      <w:proofErr w:type="gramStart"/>
      <w:r>
        <w:rPr>
          <w:color w:val="000000"/>
        </w:rPr>
        <w:t xml:space="preserve">demandé </w:t>
      </w:r>
      <w:r w:rsidR="008A1011">
        <w:rPr>
          <w:color w:val="000000"/>
        </w:rPr>
        <w:t>à ce</w:t>
      </w:r>
      <w:proofErr w:type="gramEnd"/>
      <w:r w:rsidR="008A1011">
        <w:rPr>
          <w:color w:val="000000"/>
        </w:rPr>
        <w:t xml:space="preserve"> </w:t>
      </w:r>
      <w:r>
        <w:rPr>
          <w:color w:val="000000"/>
        </w:rPr>
        <w:t>que l</w:t>
      </w:r>
      <w:r w:rsidR="00F23A30">
        <w:rPr>
          <w:color w:val="000000"/>
        </w:rPr>
        <w:t>’</w:t>
      </w:r>
      <w:r>
        <w:rPr>
          <w:color w:val="000000"/>
        </w:rPr>
        <w:t>on communique avec eux dans le cadre d</w:t>
      </w:r>
      <w:r w:rsidR="00F23A30">
        <w:rPr>
          <w:color w:val="000000"/>
        </w:rPr>
        <w:t>’</w:t>
      </w:r>
      <w:r>
        <w:rPr>
          <w:color w:val="000000"/>
        </w:rPr>
        <w:t xml:space="preserve">une consultation de suivi. Elle ne comprend que ceux qui ont </w:t>
      </w:r>
      <w:r w:rsidR="00781803">
        <w:rPr>
          <w:color w:val="000000"/>
        </w:rPr>
        <w:t xml:space="preserve">choisi </w:t>
      </w:r>
      <w:r>
        <w:rPr>
          <w:color w:val="000000"/>
        </w:rPr>
        <w:t>de participer, et il n</w:t>
      </w:r>
      <w:r w:rsidR="00F23A30">
        <w:rPr>
          <w:color w:val="000000"/>
        </w:rPr>
        <w:t>’</w:t>
      </w:r>
      <w:r>
        <w:rPr>
          <w:color w:val="000000"/>
        </w:rPr>
        <w:t>est pas possible de déterminer la motivation de la participation et l</w:t>
      </w:r>
      <w:r w:rsidR="00F23A30">
        <w:rPr>
          <w:color w:val="000000"/>
        </w:rPr>
        <w:t>’</w:t>
      </w:r>
      <w:r>
        <w:rPr>
          <w:color w:val="000000"/>
        </w:rPr>
        <w:t>existence potentielle d</w:t>
      </w:r>
      <w:r w:rsidR="00F23A30">
        <w:rPr>
          <w:color w:val="000000"/>
        </w:rPr>
        <w:t>’</w:t>
      </w:r>
      <w:r>
        <w:rPr>
          <w:color w:val="000000"/>
        </w:rPr>
        <w:t>un biais d</w:t>
      </w:r>
      <w:r w:rsidR="00F23A30">
        <w:rPr>
          <w:color w:val="000000"/>
        </w:rPr>
        <w:t>’</w:t>
      </w:r>
      <w:r>
        <w:rPr>
          <w:color w:val="000000"/>
        </w:rPr>
        <w:t>autosélection. Par conséquent, il ne s</w:t>
      </w:r>
      <w:r w:rsidR="00F23A30">
        <w:rPr>
          <w:color w:val="000000"/>
        </w:rPr>
        <w:t>’</w:t>
      </w:r>
      <w:r>
        <w:rPr>
          <w:color w:val="000000"/>
        </w:rPr>
        <w:t>agit pas d</w:t>
      </w:r>
      <w:r w:rsidR="00F23A30">
        <w:rPr>
          <w:color w:val="000000"/>
        </w:rPr>
        <w:t>’</w:t>
      </w:r>
      <w:r>
        <w:rPr>
          <w:color w:val="000000"/>
        </w:rPr>
        <w:t xml:space="preserve">un échantillon aléatoire de tous les fonctionnaires qui ont fait une demande </w:t>
      </w:r>
      <w:r w:rsidR="0061192B">
        <w:rPr>
          <w:color w:val="000000"/>
        </w:rPr>
        <w:t xml:space="preserve">de mesures </w:t>
      </w:r>
      <w:r>
        <w:rPr>
          <w:color w:val="000000"/>
        </w:rPr>
        <w:t>d</w:t>
      </w:r>
      <w:r w:rsidR="00F23A30">
        <w:rPr>
          <w:color w:val="000000"/>
        </w:rPr>
        <w:t>’</w:t>
      </w:r>
      <w:r>
        <w:rPr>
          <w:color w:val="000000"/>
        </w:rPr>
        <w:t>adaptation ou des superviseurs qui en ont géré une au cours des trois dernières années, et il ne saurait être considéré comme un échantillon représentatif de ces groupes.</w:t>
      </w:r>
    </w:p>
    <w:p w14:paraId="34B908C1" w14:textId="41311302" w:rsidR="00493C78" w:rsidRPr="008006FF" w:rsidRDefault="00D067E0" w:rsidP="008D330C">
      <w:pPr>
        <w:pStyle w:val="ListParagraph"/>
        <w:numPr>
          <w:ilvl w:val="0"/>
          <w:numId w:val="11"/>
        </w:numPr>
        <w:autoSpaceDE w:val="0"/>
        <w:autoSpaceDN w:val="0"/>
        <w:adjustRightInd w:val="0"/>
        <w:spacing w:line="288" w:lineRule="auto"/>
        <w:rPr>
          <w:rFonts w:cs="Calibri"/>
          <w:bCs/>
          <w:color w:val="000000"/>
        </w:rPr>
      </w:pPr>
      <w:r>
        <w:rPr>
          <w:bCs/>
          <w:color w:val="000000"/>
        </w:rPr>
        <w:t>Comme l</w:t>
      </w:r>
      <w:r w:rsidR="00F23A30">
        <w:rPr>
          <w:bCs/>
          <w:color w:val="000000"/>
        </w:rPr>
        <w:t>’</w:t>
      </w:r>
      <w:r>
        <w:rPr>
          <w:bCs/>
          <w:color w:val="000000"/>
        </w:rPr>
        <w:t>enquête était anonyme, les employés et les superviseurs ne font pas nécessairement référence aux mêmes demandes; il n</w:t>
      </w:r>
      <w:r w:rsidR="00F23A30">
        <w:rPr>
          <w:bCs/>
          <w:color w:val="000000"/>
        </w:rPr>
        <w:t>’</w:t>
      </w:r>
      <w:r>
        <w:rPr>
          <w:bCs/>
          <w:color w:val="000000"/>
        </w:rPr>
        <w:t>y a donc aucune corrélation directe entre les réponses individuelles des employés et des superviseurs.</w:t>
      </w:r>
    </w:p>
    <w:p w14:paraId="5F43313C" w14:textId="0D616072" w:rsidR="00D2366C" w:rsidRPr="008006FF" w:rsidRDefault="00D2366C" w:rsidP="008D330C">
      <w:pPr>
        <w:pStyle w:val="ListParagraph"/>
        <w:numPr>
          <w:ilvl w:val="0"/>
          <w:numId w:val="11"/>
        </w:numPr>
        <w:autoSpaceDE w:val="0"/>
        <w:autoSpaceDN w:val="0"/>
        <w:adjustRightInd w:val="0"/>
        <w:spacing w:line="288" w:lineRule="auto"/>
        <w:rPr>
          <w:rFonts w:cs="Calibri"/>
          <w:color w:val="000000"/>
        </w:rPr>
      </w:pPr>
      <w:r>
        <w:rPr>
          <w:color w:val="000000"/>
        </w:rPr>
        <w:t>Les enquêtes auprès des employés et des superviseurs comprennent toutes deux des questions quantitatives fermées assorties d</w:t>
      </w:r>
      <w:r w:rsidR="00F23A30">
        <w:rPr>
          <w:color w:val="000000"/>
        </w:rPr>
        <w:t>’</w:t>
      </w:r>
      <w:r>
        <w:rPr>
          <w:color w:val="000000"/>
        </w:rPr>
        <w:t>options de choix limitées présentées aux répondants, ainsi que des questions ouvertes générales dans lesquelles les répondants étaient autorisés à répondre comme ils le souhaitaient. Des proportions et des chiffres précis sont fournis dans le cas des réponses quantitatives, tandis que les résultats des réponses qualitatives sont présentés en termes de tendances, de modèles et de thèmes les plus courants (en d</w:t>
      </w:r>
      <w:r w:rsidR="00F23A30">
        <w:rPr>
          <w:color w:val="000000"/>
        </w:rPr>
        <w:t>’</w:t>
      </w:r>
      <w:r>
        <w:rPr>
          <w:color w:val="000000"/>
        </w:rPr>
        <w:t>autres termes, il n</w:t>
      </w:r>
      <w:r w:rsidR="00F23A30">
        <w:rPr>
          <w:color w:val="000000"/>
        </w:rPr>
        <w:t>’</w:t>
      </w:r>
      <w:r>
        <w:rPr>
          <w:color w:val="000000"/>
        </w:rPr>
        <w:t xml:space="preserve">existe pas de chiffres et de proportions exacts pour ces réponses). Cette </w:t>
      </w:r>
      <w:r w:rsidR="00781803">
        <w:rPr>
          <w:color w:val="000000"/>
        </w:rPr>
        <w:t xml:space="preserve">approche </w:t>
      </w:r>
      <w:r>
        <w:rPr>
          <w:color w:val="000000"/>
        </w:rPr>
        <w:t>est conforme aux normes de l</w:t>
      </w:r>
      <w:r w:rsidR="00F23A30">
        <w:rPr>
          <w:color w:val="000000"/>
        </w:rPr>
        <w:t>’</w:t>
      </w:r>
      <w:r>
        <w:rPr>
          <w:color w:val="000000"/>
        </w:rPr>
        <w:t>industrie lorsqu</w:t>
      </w:r>
      <w:r w:rsidR="00F23A30">
        <w:rPr>
          <w:color w:val="000000"/>
        </w:rPr>
        <w:t>’</w:t>
      </w:r>
      <w:r>
        <w:rPr>
          <w:color w:val="000000"/>
        </w:rPr>
        <w:t>il s</w:t>
      </w:r>
      <w:r w:rsidR="00F23A30">
        <w:rPr>
          <w:color w:val="000000"/>
        </w:rPr>
        <w:t>’</w:t>
      </w:r>
      <w:r>
        <w:rPr>
          <w:color w:val="000000"/>
        </w:rPr>
        <w:t>agit de rendre compte des résultats d</w:t>
      </w:r>
      <w:r w:rsidR="00F23A30">
        <w:rPr>
          <w:color w:val="000000"/>
        </w:rPr>
        <w:t>’</w:t>
      </w:r>
      <w:r>
        <w:rPr>
          <w:color w:val="000000"/>
        </w:rPr>
        <w:t>une recherche exploratoire et qualitative, car elle ne limite ni ne tente d</w:t>
      </w:r>
      <w:r w:rsidR="00F23A30">
        <w:rPr>
          <w:color w:val="000000"/>
        </w:rPr>
        <w:t>’</w:t>
      </w:r>
      <w:r>
        <w:rPr>
          <w:color w:val="000000"/>
        </w:rPr>
        <w:t>orienter les réponses fournies par les participants.</w:t>
      </w:r>
    </w:p>
    <w:p w14:paraId="111BB260" w14:textId="0245EDB8" w:rsidR="00493C78" w:rsidRPr="00064488" w:rsidRDefault="00493C78" w:rsidP="00EF2FEE">
      <w:pPr>
        <w:pStyle w:val="Heading3"/>
        <w:numPr>
          <w:ilvl w:val="0"/>
          <w:numId w:val="0"/>
        </w:numPr>
        <w:rPr>
          <w:rFonts w:cs="Calibri"/>
        </w:rPr>
      </w:pPr>
      <w:r w:rsidRPr="00064488">
        <w:lastRenderedPageBreak/>
        <w:t>Objet du rapport</w:t>
      </w:r>
    </w:p>
    <w:p w14:paraId="645EBE13" w14:textId="4742F962"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L</w:t>
      </w:r>
      <w:r w:rsidR="00F23A30">
        <w:rPr>
          <w:rFonts w:ascii="Calibri" w:hAnsi="Calibri"/>
          <w:color w:val="000000"/>
          <w:szCs w:val="22"/>
        </w:rPr>
        <w:t>’</w:t>
      </w:r>
      <w:r>
        <w:rPr>
          <w:rFonts w:ascii="Calibri" w:hAnsi="Calibri"/>
          <w:color w:val="000000"/>
          <w:szCs w:val="22"/>
        </w:rPr>
        <w:t xml:space="preserve">enquête en ligne portait principalement sur les demandes </w:t>
      </w:r>
      <w:r w:rsidR="00C42C08">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visant un problème de santé ou un handicap, et non celles qui n</w:t>
      </w:r>
      <w:r w:rsidR="00F23A30">
        <w:rPr>
          <w:rFonts w:ascii="Calibri" w:hAnsi="Calibri"/>
          <w:color w:val="000000"/>
          <w:szCs w:val="22"/>
        </w:rPr>
        <w:t>’</w:t>
      </w:r>
      <w:r>
        <w:rPr>
          <w:rFonts w:ascii="Calibri" w:hAnsi="Calibri"/>
          <w:color w:val="000000"/>
          <w:szCs w:val="22"/>
        </w:rPr>
        <w:t>ont pas de rapport avec un handicap (par exemple, une mesure d</w:t>
      </w:r>
      <w:r w:rsidR="00F23A30">
        <w:rPr>
          <w:rFonts w:ascii="Calibri" w:hAnsi="Calibri"/>
          <w:color w:val="000000"/>
          <w:szCs w:val="22"/>
        </w:rPr>
        <w:t>’</w:t>
      </w:r>
      <w:r>
        <w:rPr>
          <w:rFonts w:ascii="Calibri" w:hAnsi="Calibri"/>
          <w:color w:val="000000"/>
          <w:szCs w:val="22"/>
        </w:rPr>
        <w:t>adaptation de nature familiale ou religieuse). En outre, les employés ont été invités à réfléchir à une seule mesure d</w:t>
      </w:r>
      <w:r w:rsidR="00F23A30">
        <w:rPr>
          <w:rFonts w:ascii="Calibri" w:hAnsi="Calibri"/>
          <w:color w:val="000000"/>
          <w:szCs w:val="22"/>
        </w:rPr>
        <w:t>’</w:t>
      </w:r>
      <w:r>
        <w:rPr>
          <w:rFonts w:ascii="Calibri" w:hAnsi="Calibri"/>
          <w:color w:val="000000"/>
          <w:szCs w:val="22"/>
        </w:rPr>
        <w:t>adaptation (celle qui a eu les plus grandes répercussions pour eux) en répondant aux questions de l</w:t>
      </w:r>
      <w:r w:rsidR="00F23A30">
        <w:rPr>
          <w:rFonts w:ascii="Calibri" w:hAnsi="Calibri"/>
          <w:color w:val="000000"/>
          <w:szCs w:val="22"/>
        </w:rPr>
        <w:t>’</w:t>
      </w:r>
      <w:r>
        <w:rPr>
          <w:rFonts w:ascii="Calibri" w:hAnsi="Calibri"/>
          <w:color w:val="000000"/>
          <w:szCs w:val="22"/>
        </w:rPr>
        <w:t xml:space="preserve">enquête en ligne, tandis que les superviseurs ont été interrogés sur le processus </w:t>
      </w:r>
      <w:r w:rsidR="0061192B">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dans son ensemble plutôt que sur une seule expérience d</w:t>
      </w:r>
      <w:r w:rsidR="00F23A30">
        <w:rPr>
          <w:rFonts w:ascii="Calibri" w:hAnsi="Calibri"/>
          <w:color w:val="000000"/>
          <w:szCs w:val="22"/>
        </w:rPr>
        <w:t>’</w:t>
      </w:r>
      <w:r>
        <w:rPr>
          <w:rFonts w:ascii="Calibri" w:hAnsi="Calibri"/>
          <w:color w:val="000000"/>
          <w:szCs w:val="22"/>
        </w:rPr>
        <w:t xml:space="preserve">adaptation. </w:t>
      </w:r>
    </w:p>
    <w:p w14:paraId="21AED4FE" w14:textId="10C74E42"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Les constatations figurant dans le corps principal de la section du rapport consacrée aux employés ne concernent que les personnes qui ont demandé une mesure d</w:t>
      </w:r>
      <w:r w:rsidR="00F23A30">
        <w:rPr>
          <w:rFonts w:ascii="Calibri" w:hAnsi="Calibri"/>
          <w:color w:val="000000"/>
          <w:szCs w:val="22"/>
        </w:rPr>
        <w:t>’</w:t>
      </w:r>
      <w:r>
        <w:rPr>
          <w:rFonts w:ascii="Calibri" w:hAnsi="Calibri"/>
          <w:color w:val="000000"/>
          <w:szCs w:val="22"/>
        </w:rPr>
        <w:t>adaptation en raison d</w:t>
      </w:r>
      <w:r w:rsidR="00F23A30">
        <w:rPr>
          <w:rFonts w:ascii="Calibri" w:hAnsi="Calibri"/>
          <w:color w:val="000000"/>
          <w:szCs w:val="22"/>
        </w:rPr>
        <w:t>’</w:t>
      </w:r>
      <w:r>
        <w:rPr>
          <w:rFonts w:ascii="Calibri" w:hAnsi="Calibri"/>
          <w:color w:val="000000"/>
          <w:szCs w:val="22"/>
        </w:rPr>
        <w:t>un handicap (n = 743). Dans l</w:t>
      </w:r>
      <w:r w:rsidR="00F23A30">
        <w:rPr>
          <w:rFonts w:ascii="Calibri" w:hAnsi="Calibri"/>
          <w:color w:val="000000"/>
          <w:szCs w:val="22"/>
        </w:rPr>
        <w:t>’</w:t>
      </w:r>
      <w:r>
        <w:rPr>
          <w:rFonts w:ascii="Calibri" w:hAnsi="Calibri"/>
          <w:color w:val="000000"/>
          <w:szCs w:val="22"/>
        </w:rPr>
        <w:t>enquête auprès des employés, 44 personnes ont déclaré explicitement que leur demande avait été présentée à d</w:t>
      </w:r>
      <w:r w:rsidR="00F23A30">
        <w:rPr>
          <w:rFonts w:ascii="Calibri" w:hAnsi="Calibri"/>
          <w:color w:val="000000"/>
          <w:szCs w:val="22"/>
        </w:rPr>
        <w:t>’</w:t>
      </w:r>
      <w:r>
        <w:rPr>
          <w:rFonts w:ascii="Calibri" w:hAnsi="Calibri"/>
          <w:color w:val="000000"/>
          <w:szCs w:val="22"/>
        </w:rPr>
        <w:t xml:space="preserve">autres fins (par exemple pour des raisons familiales ou religieuses). Une comparaison entre les résultats de ceux qui ont fait une demande </w:t>
      </w:r>
      <w:r w:rsidR="00C42C08">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 xml:space="preserve">adaptation pour cause de handicap et les résultats de ceux qui ont fait un autre type de demande se trouve à la </w:t>
      </w:r>
      <w:hyperlink w:anchor="_Non-disability_accommodation_reques_1" w:history="1">
        <w:r>
          <w:rPr>
            <w:rFonts w:ascii="Calibri" w:hAnsi="Calibri"/>
            <w:iCs/>
            <w:color w:val="0000FF"/>
            <w:szCs w:val="22"/>
            <w:u w:val="single"/>
          </w:rPr>
          <w:t>section 9</w:t>
        </w:r>
      </w:hyperlink>
      <w:r>
        <w:rPr>
          <w:rFonts w:ascii="Calibri" w:hAnsi="Calibri"/>
          <w:color w:val="000000"/>
          <w:szCs w:val="22"/>
        </w:rPr>
        <w:t>. Au total, 15 employés n</w:t>
      </w:r>
      <w:r w:rsidR="00F23A30">
        <w:rPr>
          <w:rFonts w:ascii="Calibri" w:hAnsi="Calibri"/>
          <w:color w:val="000000"/>
          <w:szCs w:val="22"/>
        </w:rPr>
        <w:t>’</w:t>
      </w:r>
      <w:r>
        <w:rPr>
          <w:rFonts w:ascii="Calibri" w:hAnsi="Calibri"/>
          <w:color w:val="000000"/>
          <w:szCs w:val="22"/>
        </w:rPr>
        <w:t>ont pas répondu à la question sur la nature de leur demande et n</w:t>
      </w:r>
      <w:r w:rsidR="00F23A30">
        <w:rPr>
          <w:rFonts w:ascii="Calibri" w:hAnsi="Calibri"/>
          <w:color w:val="000000"/>
          <w:szCs w:val="22"/>
        </w:rPr>
        <w:t>’</w:t>
      </w:r>
      <w:r>
        <w:rPr>
          <w:rFonts w:ascii="Calibri" w:hAnsi="Calibri"/>
          <w:color w:val="000000"/>
          <w:szCs w:val="22"/>
        </w:rPr>
        <w:t>entrent donc dans ni l</w:t>
      </w:r>
      <w:r w:rsidR="00F23A30">
        <w:rPr>
          <w:rFonts w:ascii="Calibri" w:hAnsi="Calibri"/>
          <w:color w:val="000000"/>
          <w:szCs w:val="22"/>
        </w:rPr>
        <w:t>’</w:t>
      </w:r>
      <w:r>
        <w:rPr>
          <w:rFonts w:ascii="Calibri" w:hAnsi="Calibri"/>
          <w:color w:val="000000"/>
          <w:szCs w:val="22"/>
        </w:rPr>
        <w:t>une ni l</w:t>
      </w:r>
      <w:r w:rsidR="00F23A30">
        <w:rPr>
          <w:rFonts w:ascii="Calibri" w:hAnsi="Calibri"/>
          <w:color w:val="000000"/>
          <w:szCs w:val="22"/>
        </w:rPr>
        <w:t>’</w:t>
      </w:r>
      <w:r>
        <w:rPr>
          <w:rFonts w:ascii="Calibri" w:hAnsi="Calibri"/>
          <w:color w:val="000000"/>
          <w:szCs w:val="22"/>
        </w:rPr>
        <w:t>autre de ces catégories.</w:t>
      </w:r>
    </w:p>
    <w:p w14:paraId="4B2DD1F0" w14:textId="6BBDAD15"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 xml:space="preserve">Les constatations de la section du rapport consacrée aux superviseurs </w:t>
      </w:r>
      <w:r w:rsidR="00F911A1">
        <w:rPr>
          <w:rFonts w:ascii="Calibri" w:hAnsi="Calibri"/>
          <w:color w:val="000000"/>
          <w:szCs w:val="22"/>
        </w:rPr>
        <w:t xml:space="preserve">tiennent compte de </w:t>
      </w:r>
      <w:r>
        <w:rPr>
          <w:rFonts w:ascii="Calibri" w:hAnsi="Calibri"/>
          <w:color w:val="000000"/>
          <w:szCs w:val="22"/>
        </w:rPr>
        <w:t>tous les cas, y compris les quatre cas (2 % de tous les superviseurs interrogés) dont les répondants déclarent ne pas avoir eu affaire à une mesure d</w:t>
      </w:r>
      <w:r w:rsidR="00F23A30">
        <w:rPr>
          <w:rFonts w:ascii="Calibri" w:hAnsi="Calibri"/>
          <w:color w:val="000000"/>
          <w:szCs w:val="22"/>
        </w:rPr>
        <w:t>’</w:t>
      </w:r>
      <w:r>
        <w:rPr>
          <w:rFonts w:ascii="Calibri" w:hAnsi="Calibri"/>
          <w:color w:val="000000"/>
          <w:szCs w:val="22"/>
        </w:rPr>
        <w:t>adaptation pour cause de handicap au cours des trois dernières années; en effet, à la suite d</w:t>
      </w:r>
      <w:r w:rsidR="00F23A30">
        <w:rPr>
          <w:rFonts w:ascii="Calibri" w:hAnsi="Calibri"/>
          <w:color w:val="000000"/>
          <w:szCs w:val="22"/>
        </w:rPr>
        <w:t>’</w:t>
      </w:r>
      <w:r>
        <w:rPr>
          <w:rFonts w:ascii="Calibri" w:hAnsi="Calibri"/>
          <w:color w:val="000000"/>
          <w:szCs w:val="22"/>
        </w:rPr>
        <w:t>un examen plus approfondi des réponses ouvertes de ces cas, on a constaté que certaines descriptions de mesures d</w:t>
      </w:r>
      <w:r w:rsidR="00F23A30">
        <w:rPr>
          <w:rFonts w:ascii="Calibri" w:hAnsi="Calibri"/>
          <w:color w:val="000000"/>
          <w:szCs w:val="22"/>
        </w:rPr>
        <w:t>’</w:t>
      </w:r>
      <w:r>
        <w:rPr>
          <w:rFonts w:ascii="Calibri" w:hAnsi="Calibri"/>
          <w:color w:val="000000"/>
          <w:szCs w:val="22"/>
        </w:rPr>
        <w:t>adaptation liées à un handicap y étaient incluses. C</w:t>
      </w:r>
      <w:r w:rsidR="00F23A30">
        <w:rPr>
          <w:rFonts w:ascii="Calibri" w:hAnsi="Calibri"/>
          <w:color w:val="000000"/>
          <w:szCs w:val="22"/>
        </w:rPr>
        <w:t>’</w:t>
      </w:r>
      <w:r>
        <w:rPr>
          <w:rFonts w:ascii="Calibri" w:hAnsi="Calibri"/>
          <w:color w:val="000000"/>
          <w:szCs w:val="22"/>
        </w:rPr>
        <w:t>est pourquoi tous les cas de superviseurs valables sont examinés ensemble dans cette section du rapport.</w:t>
      </w:r>
    </w:p>
    <w:p w14:paraId="37DBD0D6" w14:textId="08F1A5EC"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 xml:space="preserve">Une série de </w:t>
      </w:r>
      <w:r w:rsidR="00F23A30">
        <w:rPr>
          <w:rFonts w:ascii="Calibri" w:hAnsi="Calibri"/>
          <w:color w:val="000000"/>
          <w:szCs w:val="22"/>
        </w:rPr>
        <w:t>«</w:t>
      </w:r>
      <w:r w:rsidR="00BE3208">
        <w:rPr>
          <w:rFonts w:ascii="Calibri" w:hAnsi="Calibri"/>
          <w:color w:val="000000"/>
          <w:szCs w:val="22"/>
        </w:rPr>
        <w:t> </w:t>
      </w:r>
      <w:r>
        <w:rPr>
          <w:rFonts w:ascii="Calibri" w:hAnsi="Calibri"/>
          <w:color w:val="000000"/>
          <w:szCs w:val="22"/>
        </w:rPr>
        <w:t>tableaux de référence</w:t>
      </w:r>
      <w:r w:rsidR="00BE3208">
        <w:rPr>
          <w:rFonts w:ascii="Calibri" w:hAnsi="Calibri"/>
          <w:color w:val="000000"/>
          <w:szCs w:val="22"/>
        </w:rPr>
        <w:t> </w:t>
      </w:r>
      <w:r w:rsidR="00F23A30">
        <w:rPr>
          <w:rFonts w:ascii="Calibri" w:hAnsi="Calibri"/>
          <w:color w:val="000000"/>
          <w:szCs w:val="22"/>
        </w:rPr>
        <w:t>»</w:t>
      </w:r>
      <w:r>
        <w:rPr>
          <w:rFonts w:ascii="Calibri" w:hAnsi="Calibri"/>
          <w:color w:val="000000"/>
          <w:szCs w:val="22"/>
        </w:rPr>
        <w:t xml:space="preserve"> détaillés qui présentent les résultats de toutes les questions fermées par segments pertinents pour les employés et les superviseurs (notamment par région, âge, sexe, langue maternelle et autres variables pertinentes) figure dans un document distinct. Ces tableaux sont mentionnés en référence dans la présentation des constatations relatives aux questions individuelles de l</w:t>
      </w:r>
      <w:r w:rsidR="00F23A30">
        <w:rPr>
          <w:rFonts w:ascii="Calibri" w:hAnsi="Calibri"/>
          <w:color w:val="000000"/>
          <w:szCs w:val="22"/>
        </w:rPr>
        <w:t>’</w:t>
      </w:r>
      <w:r>
        <w:rPr>
          <w:rFonts w:ascii="Calibri" w:hAnsi="Calibri"/>
          <w:color w:val="000000"/>
          <w:szCs w:val="22"/>
        </w:rPr>
        <w:t>enquête dans le cadre de l</w:t>
      </w:r>
      <w:r w:rsidR="00F23A30">
        <w:rPr>
          <w:rFonts w:ascii="Calibri" w:hAnsi="Calibri"/>
          <w:color w:val="000000"/>
          <w:szCs w:val="22"/>
        </w:rPr>
        <w:t>’</w:t>
      </w:r>
      <w:r>
        <w:rPr>
          <w:rFonts w:ascii="Calibri" w:hAnsi="Calibri"/>
          <w:color w:val="000000"/>
          <w:szCs w:val="22"/>
        </w:rPr>
        <w:t xml:space="preserve">analyse détaillée présentée dans ce rapport. </w:t>
      </w:r>
    </w:p>
    <w:p w14:paraId="06E763C2" w14:textId="08C6AAF3"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Une description détaillée de la méthode adoptée dans cette recherche est présentée à l</w:t>
      </w:r>
      <w:r w:rsidR="00F23A30">
        <w:rPr>
          <w:rFonts w:ascii="Calibri" w:hAnsi="Calibri"/>
          <w:color w:val="000000"/>
          <w:szCs w:val="22"/>
        </w:rPr>
        <w:t>’</w:t>
      </w:r>
      <w:hyperlink w:anchor="annexe_A" w:history="1">
        <w:r>
          <w:rPr>
            <w:rFonts w:ascii="Calibri" w:hAnsi="Calibri"/>
            <w:color w:val="0000FF"/>
            <w:szCs w:val="22"/>
            <w:u w:val="single"/>
          </w:rPr>
          <w:t>annexe A</w:t>
        </w:r>
      </w:hyperlink>
      <w:r>
        <w:rPr>
          <w:rFonts w:ascii="Calibri" w:hAnsi="Calibri"/>
          <w:color w:val="000000"/>
          <w:szCs w:val="22"/>
        </w:rPr>
        <w:t>. L</w:t>
      </w:r>
      <w:r w:rsidR="00C42C08">
        <w:rPr>
          <w:rFonts w:ascii="Calibri" w:hAnsi="Calibri"/>
          <w:color w:val="000000"/>
          <w:szCs w:val="22"/>
        </w:rPr>
        <w:t xml:space="preserve">es </w:t>
      </w:r>
      <w:r>
        <w:rPr>
          <w:rFonts w:ascii="Calibri" w:hAnsi="Calibri"/>
          <w:color w:val="000000"/>
          <w:szCs w:val="22"/>
        </w:rPr>
        <w:t>instrument</w:t>
      </w:r>
      <w:r w:rsidR="00C42C08">
        <w:rPr>
          <w:rFonts w:ascii="Calibri" w:hAnsi="Calibri"/>
          <w:color w:val="000000"/>
          <w:szCs w:val="22"/>
        </w:rPr>
        <w:t>s</w:t>
      </w:r>
      <w:r>
        <w:rPr>
          <w:rFonts w:ascii="Calibri" w:hAnsi="Calibri"/>
          <w:color w:val="000000"/>
          <w:szCs w:val="22"/>
        </w:rPr>
        <w:t xml:space="preserve"> d</w:t>
      </w:r>
      <w:r w:rsidR="00F23A30">
        <w:rPr>
          <w:rFonts w:ascii="Calibri" w:hAnsi="Calibri"/>
          <w:color w:val="000000"/>
          <w:szCs w:val="22"/>
        </w:rPr>
        <w:t>’</w:t>
      </w:r>
      <w:r>
        <w:rPr>
          <w:rFonts w:ascii="Calibri" w:hAnsi="Calibri"/>
          <w:color w:val="000000"/>
          <w:szCs w:val="22"/>
        </w:rPr>
        <w:t xml:space="preserve">enquête </w:t>
      </w:r>
      <w:r w:rsidR="00C42C08">
        <w:rPr>
          <w:rFonts w:ascii="Calibri" w:hAnsi="Calibri"/>
          <w:color w:val="000000"/>
          <w:szCs w:val="22"/>
        </w:rPr>
        <w:t xml:space="preserve">sont </w:t>
      </w:r>
      <w:r>
        <w:rPr>
          <w:rFonts w:ascii="Calibri" w:hAnsi="Calibri"/>
          <w:color w:val="000000"/>
          <w:szCs w:val="22"/>
        </w:rPr>
        <w:t>présenté</w:t>
      </w:r>
      <w:r w:rsidR="00C42C08">
        <w:rPr>
          <w:rFonts w:ascii="Calibri" w:hAnsi="Calibri"/>
          <w:color w:val="000000"/>
          <w:szCs w:val="22"/>
        </w:rPr>
        <w:t>s</w:t>
      </w:r>
      <w:r>
        <w:rPr>
          <w:rFonts w:ascii="Calibri" w:hAnsi="Calibri"/>
          <w:color w:val="000000"/>
          <w:szCs w:val="22"/>
        </w:rPr>
        <w:t xml:space="preserve"> à l</w:t>
      </w:r>
      <w:r w:rsidR="00F23A30">
        <w:rPr>
          <w:rFonts w:ascii="Calibri" w:hAnsi="Calibri"/>
          <w:color w:val="000000"/>
          <w:szCs w:val="22"/>
        </w:rPr>
        <w:t>’</w:t>
      </w:r>
      <w:hyperlink w:anchor="annexe_B" w:history="1">
        <w:r w:rsidRPr="00C42C08">
          <w:rPr>
            <w:rFonts w:asciiTheme="minorHAnsi" w:hAnsiTheme="minorHAnsi" w:cstheme="minorHAnsi"/>
            <w:color w:val="0000FF"/>
            <w:szCs w:val="22"/>
            <w:u w:val="single"/>
          </w:rPr>
          <w:t>annexe B</w:t>
        </w:r>
      </w:hyperlink>
      <w:r w:rsidR="00C42C08" w:rsidRPr="00C42C08">
        <w:rPr>
          <w:rFonts w:asciiTheme="minorHAnsi" w:hAnsiTheme="minorHAnsi" w:cstheme="minorHAnsi"/>
        </w:rPr>
        <w:t xml:space="preserve"> et à l’</w:t>
      </w:r>
      <w:hyperlink w:anchor="annexe_C" w:history="1">
        <w:r w:rsidR="00C42C08" w:rsidRPr="0088450C">
          <w:rPr>
            <w:rStyle w:val="Hyperlink"/>
            <w:rFonts w:asciiTheme="minorHAnsi" w:hAnsiTheme="minorHAnsi" w:cstheme="minorHAnsi"/>
          </w:rPr>
          <w:t>annexe C</w:t>
        </w:r>
      </w:hyperlink>
      <w:r w:rsidR="00C42C08" w:rsidRPr="00C42C08">
        <w:rPr>
          <w:rFonts w:asciiTheme="minorHAnsi" w:hAnsiTheme="minorHAnsi" w:cstheme="minorHAnsi"/>
        </w:rPr>
        <w:t>.</w:t>
      </w:r>
    </w:p>
    <w:p w14:paraId="75EABDEC" w14:textId="3976F326" w:rsidR="0044211D" w:rsidRPr="008006FF" w:rsidRDefault="0044211D" w:rsidP="0044211D">
      <w:pPr>
        <w:autoSpaceDE w:val="0"/>
        <w:autoSpaceDN w:val="0"/>
        <w:adjustRightInd w:val="0"/>
        <w:spacing w:before="240" w:line="288" w:lineRule="auto"/>
        <w:rPr>
          <w:rFonts w:ascii="Calibri" w:eastAsia="+mn-ea" w:hAnsi="Calibri" w:cs="Calibri"/>
          <w:color w:val="000000"/>
          <w:szCs w:val="22"/>
        </w:rPr>
      </w:pPr>
      <w:r>
        <w:rPr>
          <w:rFonts w:ascii="Calibri" w:hAnsi="Calibri"/>
          <w:color w:val="000000"/>
          <w:szCs w:val="22"/>
        </w:rPr>
        <w:t>Tout au long du rapport, les résultats sont exprimés en pourcentage, à moins d</w:t>
      </w:r>
      <w:r w:rsidR="00F23A30">
        <w:rPr>
          <w:rFonts w:ascii="Calibri" w:hAnsi="Calibri"/>
          <w:color w:val="000000"/>
          <w:szCs w:val="22"/>
        </w:rPr>
        <w:t>’</w:t>
      </w:r>
      <w:r>
        <w:rPr>
          <w:rFonts w:ascii="Calibri" w:hAnsi="Calibri"/>
          <w:color w:val="000000"/>
          <w:szCs w:val="22"/>
        </w:rPr>
        <w:t>une indication contraire. Les tailles de</w:t>
      </w:r>
      <w:r w:rsidR="00F911A1">
        <w:rPr>
          <w:rFonts w:ascii="Calibri" w:hAnsi="Calibri"/>
          <w:color w:val="000000"/>
          <w:szCs w:val="22"/>
        </w:rPr>
        <w:t xml:space="preserve">s échantillons </w:t>
      </w:r>
      <w:r>
        <w:rPr>
          <w:rFonts w:ascii="Calibri" w:hAnsi="Calibri"/>
          <w:color w:val="000000"/>
          <w:szCs w:val="22"/>
        </w:rPr>
        <w:t>figurant</w:t>
      </w:r>
      <w:r w:rsidR="00F911A1">
        <w:rPr>
          <w:rFonts w:ascii="Calibri" w:hAnsi="Calibri"/>
          <w:color w:val="000000"/>
          <w:szCs w:val="22"/>
        </w:rPr>
        <w:t>, le cas échéant,</w:t>
      </w:r>
      <w:r>
        <w:rPr>
          <w:rFonts w:ascii="Calibri" w:hAnsi="Calibri"/>
          <w:color w:val="000000"/>
          <w:szCs w:val="22"/>
        </w:rPr>
        <w:t xml:space="preserve"> dans les tableaux et </w:t>
      </w:r>
      <w:r w:rsidR="00F911A1">
        <w:rPr>
          <w:rFonts w:ascii="Calibri" w:hAnsi="Calibri"/>
          <w:color w:val="000000"/>
          <w:szCs w:val="22"/>
        </w:rPr>
        <w:t xml:space="preserve">les </w:t>
      </w:r>
      <w:r>
        <w:rPr>
          <w:rFonts w:ascii="Calibri" w:hAnsi="Calibri"/>
          <w:color w:val="000000"/>
          <w:szCs w:val="22"/>
        </w:rPr>
        <w:t>graphiques correspondent au nombre réel de personnes qui ont répondu à la question. Il se peut que la somme des résultats ne soit pas de 100 % en raison de l</w:t>
      </w:r>
      <w:r w:rsidR="00F23A30">
        <w:rPr>
          <w:rFonts w:ascii="Calibri" w:hAnsi="Calibri"/>
          <w:color w:val="000000"/>
          <w:szCs w:val="22"/>
        </w:rPr>
        <w:t>’</w:t>
      </w:r>
      <w:r>
        <w:rPr>
          <w:rFonts w:ascii="Calibri" w:hAnsi="Calibri"/>
          <w:color w:val="000000"/>
          <w:szCs w:val="22"/>
        </w:rPr>
        <w:t xml:space="preserve">arrondissement ou de réponses multiples. </w:t>
      </w:r>
    </w:p>
    <w:p w14:paraId="49850CA2" w14:textId="4D7C6079" w:rsidR="0044211D" w:rsidRPr="008006FF" w:rsidRDefault="0044211D" w:rsidP="0044211D">
      <w:pPr>
        <w:keepNext/>
        <w:autoSpaceDE w:val="0"/>
        <w:autoSpaceDN w:val="0"/>
        <w:adjustRightInd w:val="0"/>
        <w:spacing w:before="240" w:after="120" w:line="288" w:lineRule="auto"/>
        <w:outlineLvl w:val="0"/>
        <w:rPr>
          <w:rFonts w:ascii="Calibri" w:hAnsi="Calibri" w:cs="Calibri"/>
          <w:b/>
          <w:color w:val="7030A0"/>
          <w:sz w:val="36"/>
          <w:szCs w:val="36"/>
        </w:rPr>
      </w:pPr>
      <w:bookmarkStart w:id="15" w:name="_Toc36204311"/>
      <w:bookmarkStart w:id="16" w:name="_Hlk505113246"/>
      <w:r>
        <w:rPr>
          <w:rFonts w:ascii="Calibri" w:hAnsi="Calibri"/>
          <w:b/>
          <w:color w:val="7030A0"/>
          <w:sz w:val="36"/>
          <w:szCs w:val="36"/>
        </w:rPr>
        <w:lastRenderedPageBreak/>
        <w:t>Enquête auprès des employés</w:t>
      </w:r>
      <w:bookmarkEnd w:id="15"/>
    </w:p>
    <w:bookmarkStart w:id="17" w:name="_Toc36061167"/>
    <w:bookmarkStart w:id="18" w:name="_Toc36204312"/>
    <w:bookmarkStart w:id="19" w:name="_Toc516841353"/>
    <w:bookmarkStart w:id="20" w:name="_Toc19294111"/>
    <w:p w14:paraId="47950AF8" w14:textId="3476525A" w:rsidR="00B52AC9" w:rsidRDefault="00B52AC9" w:rsidP="00B52AC9">
      <w:pPr>
        <w:pStyle w:val="Heading2"/>
        <w:numPr>
          <w:ilvl w:val="0"/>
          <w:numId w:val="0"/>
        </w:numPr>
        <w:tabs>
          <w:tab w:val="left" w:pos="284"/>
        </w:tabs>
        <w:ind w:left="357" w:hanging="357"/>
      </w:pPr>
      <w:r>
        <w:rPr>
          <w:noProof/>
          <w:sz w:val="24"/>
          <w:lang w:val="en-CA"/>
        </w:rPr>
        <mc:AlternateContent>
          <mc:Choice Requires="wps">
            <w:drawing>
              <wp:anchor distT="45720" distB="45720" distL="114300" distR="114300" simplePos="0" relativeHeight="251695104" behindDoc="0" locked="0" layoutInCell="1" allowOverlap="1" wp14:anchorId="620F7A7F" wp14:editId="441A6963">
                <wp:simplePos x="0" y="0"/>
                <wp:positionH relativeFrom="column">
                  <wp:posOffset>-43815</wp:posOffset>
                </wp:positionH>
                <wp:positionV relativeFrom="paragraph">
                  <wp:posOffset>401492</wp:posOffset>
                </wp:positionV>
                <wp:extent cx="6179820" cy="1167765"/>
                <wp:effectExtent l="0" t="0" r="11430" b="1333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167765"/>
                        </a:xfrm>
                        <a:prstGeom prst="rect">
                          <a:avLst/>
                        </a:prstGeom>
                        <a:solidFill>
                          <a:srgbClr val="FFFFFF"/>
                        </a:solidFill>
                        <a:ln w="9525">
                          <a:solidFill>
                            <a:srgbClr val="000000"/>
                          </a:solidFill>
                          <a:miter lim="800000"/>
                          <a:headEnd/>
                          <a:tailEnd/>
                        </a:ln>
                      </wps:spPr>
                      <wps:txbx>
                        <w:txbxContent>
                          <w:p w14:paraId="06DB3C12" w14:textId="6B266FB8" w:rsidR="009F58A4" w:rsidRDefault="009F58A4" w:rsidP="00B41570">
                            <w:pPr>
                              <w:rPr>
                                <w:rFonts w:asciiTheme="minorHAnsi" w:hAnsiTheme="minorHAnsi"/>
                              </w:rPr>
                            </w:pPr>
                            <w:r>
                              <w:rPr>
                                <w:rFonts w:asciiTheme="minorHAnsi" w:hAnsiTheme="minorHAnsi"/>
                              </w:rPr>
                              <w:t xml:space="preserve">La plupart des répondants ont fait une ou deux demandes de mesures d’adaptation au cours des trois dernières années. La majorité de ceux qui ont une demande de mesures d’adaptation avaient rencontré des obstacles </w:t>
                            </w:r>
                            <w:r>
                              <w:rPr>
                                <w:rFonts w:asciiTheme="minorHAnsi" w:hAnsiTheme="minorHAnsi"/>
                                <w:bCs/>
                              </w:rPr>
                              <w:t xml:space="preserve">dans l’exécution de leurs tâches et activités en milieu de travail en raison d’un problème de santé ou d’un handicap, les plus courants étant les maladies ou les douleurs chroniques et les problèmes de santé mentale. Presque tous ces problèmes de santé principaux sont permanents ou épisodiques, et huit répondants sur dix les qualifient d’invisibles. </w:t>
                            </w:r>
                          </w:p>
                          <w:p w14:paraId="239C4187" w14:textId="77777777" w:rsidR="009F58A4" w:rsidRPr="002D294D" w:rsidRDefault="009F58A4" w:rsidP="00B41570">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20F7A7F" id="Text Box 5" o:spid="_x0000_s1027" type="#_x0000_t202" style="position:absolute;left:0;text-align:left;margin-left:-3.45pt;margin-top:31.6pt;width:486.6pt;height:91.9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">
                <v:textbox>
                  <w:txbxContent>
                    <w:p w14:paraId="06DB3C12" w14:textId="6B266FB8" w:rsidR="009F58A4" w:rsidRDefault="009F58A4" w:rsidP="00B41570">
                      <w:pPr>
                        <w:rPr>
                          <w:rFonts w:asciiTheme="minorHAnsi" w:hAnsiTheme="minorHAnsi"/>
                        </w:rPr>
                      </w:pPr>
                      <w:r>
                        <w:rPr>
                          <w:rFonts w:asciiTheme="minorHAnsi" w:hAnsiTheme="minorHAnsi"/>
                        </w:rPr>
                        <w:t xml:space="preserve">La plupart des répondants ont fait une ou deux demandes de mesures d’adaptation au cours des trois dernières années. La majorité de ceux qui ont une demande de mesures d’adaptation avaient rencontré des obstacles </w:t>
                      </w:r>
                      <w:r>
                        <w:rPr>
                          <w:rFonts w:asciiTheme="minorHAnsi" w:hAnsiTheme="minorHAnsi"/>
                          <w:bCs/>
                        </w:rPr>
                        <w:t xml:space="preserve">dans l’exécution de leurs tâches et activités en milieu de travail en raison d’un problème de santé ou d’un handicap, les plus courants étant les maladies ou les douleurs chroniques et les problèmes de santé mentale. Presque tous ces problèmes de santé principaux sont permanents ou épisodiques, et huit répondants sur dix les qualifient d’invisibles. </w:t>
                      </w:r>
                    </w:p>
                    <w:p w14:paraId="239C4187" w14:textId="77777777" w:rsidR="009F58A4" w:rsidRPr="002D294D" w:rsidRDefault="009F58A4" w:rsidP="00B41570">
                      <w:pPr>
                        <w:rPr>
                          <w:rFonts w:asciiTheme="minorHAnsi" w:hAnsiTheme="minorHAnsi"/>
                        </w:rPr>
                      </w:pPr>
                    </w:p>
                  </w:txbxContent>
                </v:textbox>
                <w10:wrap type="square"/>
              </v:shape>
            </w:pict>
          </mc:Fallback>
        </mc:AlternateContent>
      </w:r>
      <w:r w:rsidRPr="00B52AC9">
        <w:t>1.</w:t>
      </w:r>
      <w:r w:rsidRPr="00B52AC9">
        <w:tab/>
      </w:r>
      <w:bookmarkEnd w:id="17"/>
      <w:r>
        <w:t>Obstacles en milieu de travail</w:t>
      </w:r>
      <w:bookmarkEnd w:id="18"/>
    </w:p>
    <w:bookmarkEnd w:id="16"/>
    <w:bookmarkEnd w:id="19"/>
    <w:bookmarkEnd w:id="20"/>
    <w:p w14:paraId="5F607EDF" w14:textId="707F0959" w:rsidR="0044211D" w:rsidRPr="008006FF" w:rsidRDefault="0044211D" w:rsidP="00B52AC9">
      <w:pPr>
        <w:pStyle w:val="Heading3"/>
        <w:numPr>
          <w:ilvl w:val="0"/>
          <w:numId w:val="0"/>
        </w:numPr>
        <w:autoSpaceDE w:val="0"/>
        <w:autoSpaceDN w:val="0"/>
        <w:adjustRightInd w:val="0"/>
        <w:spacing w:before="240" w:after="120" w:line="288" w:lineRule="auto"/>
        <w:ind w:left="360" w:hanging="360"/>
        <w:rPr>
          <w:rFonts w:cs="Calibri"/>
        </w:rPr>
      </w:pPr>
      <w:r>
        <w:t>Nombre de demandes</w:t>
      </w:r>
      <w:r w:rsidR="0088450C">
        <w:t xml:space="preserve"> de mesures</w:t>
      </w:r>
      <w:r>
        <w:t xml:space="preserve"> d</w:t>
      </w:r>
      <w:r w:rsidR="00F23A30">
        <w:t>’</w:t>
      </w:r>
      <w:r>
        <w:t>adaptation au cours des trois dernières années</w:t>
      </w:r>
    </w:p>
    <w:p w14:paraId="13F01797" w14:textId="1FFD3CE8" w:rsidR="0044211D" w:rsidRPr="008006FF" w:rsidRDefault="0044211D" w:rsidP="0044211D">
      <w:pPr>
        <w:autoSpaceDE w:val="0"/>
        <w:autoSpaceDN w:val="0"/>
        <w:adjustRightInd w:val="0"/>
        <w:spacing w:before="240" w:line="288" w:lineRule="auto"/>
        <w:rPr>
          <w:rFonts w:ascii="Calibri" w:hAnsi="Calibri" w:cs="Calibri"/>
          <w:color w:val="000000"/>
          <w:szCs w:val="22"/>
          <w:highlight w:val="yellow"/>
        </w:rPr>
      </w:pPr>
      <w:r>
        <w:rPr>
          <w:rFonts w:ascii="Calibri" w:hAnsi="Calibri"/>
          <w:color w:val="000000"/>
          <w:szCs w:val="22"/>
        </w:rPr>
        <w:t>Les employés ont été priés d</w:t>
      </w:r>
      <w:r w:rsidR="00F23A30">
        <w:rPr>
          <w:rFonts w:ascii="Calibri" w:hAnsi="Calibri"/>
          <w:color w:val="000000"/>
          <w:szCs w:val="22"/>
        </w:rPr>
        <w:t>’</w:t>
      </w:r>
      <w:r>
        <w:rPr>
          <w:rFonts w:ascii="Calibri" w:hAnsi="Calibri"/>
          <w:color w:val="000000"/>
          <w:szCs w:val="22"/>
        </w:rPr>
        <w:t>indiquer combien de demandes d</w:t>
      </w:r>
      <w:r w:rsidR="00A757D4">
        <w:rPr>
          <w:rFonts w:ascii="Calibri" w:hAnsi="Calibri"/>
          <w:color w:val="000000"/>
          <w:szCs w:val="22"/>
        </w:rPr>
        <w:t>e mesures d</w:t>
      </w:r>
      <w:r w:rsidR="00F23A30">
        <w:rPr>
          <w:rFonts w:ascii="Calibri" w:hAnsi="Calibri"/>
          <w:color w:val="000000"/>
          <w:szCs w:val="22"/>
        </w:rPr>
        <w:t>’</w:t>
      </w:r>
      <w:r>
        <w:rPr>
          <w:rFonts w:ascii="Calibri" w:hAnsi="Calibri"/>
          <w:color w:val="000000"/>
          <w:szCs w:val="22"/>
        </w:rPr>
        <w:t>adaptation en milieu de travail distinctes ils avaient présenté pour eux-mêmes au cours des trois dernières années. Chaque employé qui a répondu à cette enquête avait déjà participé à la phase 1 de l</w:t>
      </w:r>
      <w:r w:rsidR="00F23A30">
        <w:rPr>
          <w:rFonts w:ascii="Calibri" w:hAnsi="Calibri"/>
          <w:color w:val="000000"/>
          <w:szCs w:val="22"/>
        </w:rPr>
        <w:t>’</w:t>
      </w:r>
      <w:r>
        <w:rPr>
          <w:rFonts w:ascii="Calibri" w:hAnsi="Calibri"/>
          <w:color w:val="000000"/>
          <w:szCs w:val="22"/>
        </w:rPr>
        <w:t>étude; on savait donc qu</w:t>
      </w:r>
      <w:r w:rsidR="00F23A30">
        <w:rPr>
          <w:rFonts w:ascii="Calibri" w:hAnsi="Calibri"/>
          <w:color w:val="000000"/>
          <w:szCs w:val="22"/>
        </w:rPr>
        <w:t>’</w:t>
      </w:r>
      <w:r>
        <w:rPr>
          <w:rFonts w:ascii="Calibri" w:hAnsi="Calibri"/>
          <w:color w:val="000000"/>
          <w:szCs w:val="22"/>
        </w:rPr>
        <w:t xml:space="preserve">il avait fait au moins une demande </w:t>
      </w:r>
      <w:r w:rsidR="00A757D4">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 xml:space="preserve">adaptation. La plupart des employés ont fait une demande </w:t>
      </w:r>
      <w:r w:rsidR="00F72B67">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par an ou moins, y compris ceux qui ont présenté une (39 %), deux (27 %) ou trois (17 %) demandes au cours des trois dernières années. Moins d</w:t>
      </w:r>
      <w:r w:rsidR="00F23A30">
        <w:rPr>
          <w:rFonts w:ascii="Calibri" w:hAnsi="Calibri"/>
          <w:color w:val="000000"/>
          <w:szCs w:val="22"/>
        </w:rPr>
        <w:t>’</w:t>
      </w:r>
      <w:r>
        <w:rPr>
          <w:rFonts w:ascii="Calibri" w:hAnsi="Calibri"/>
          <w:color w:val="000000"/>
          <w:szCs w:val="22"/>
        </w:rPr>
        <w:t>un répondant sur six (15 %) en a fait plus de trois.</w:t>
      </w:r>
    </w:p>
    <w:p w14:paraId="7CC5C8E1" w14:textId="0957C1AB" w:rsidR="0044211D" w:rsidRPr="008006FF" w:rsidRDefault="0044211D" w:rsidP="00A757D4">
      <w:pPr>
        <w:keepNext/>
        <w:autoSpaceDE w:val="0"/>
        <w:autoSpaceDN w:val="0"/>
        <w:adjustRightInd w:val="0"/>
        <w:spacing w:before="240" w:line="288" w:lineRule="auto"/>
        <w:ind w:left="284" w:right="-120"/>
        <w:rPr>
          <w:rFonts w:ascii="Calibri" w:hAnsi="Calibri" w:cs="Calibri"/>
          <w:b/>
          <w:color w:val="000000"/>
          <w:szCs w:val="22"/>
        </w:rPr>
      </w:pPr>
      <w:r>
        <w:rPr>
          <w:rFonts w:ascii="Calibri" w:hAnsi="Calibri"/>
          <w:b/>
          <w:color w:val="000000"/>
          <w:szCs w:val="22"/>
        </w:rPr>
        <w:t>Tableau 1</w:t>
      </w:r>
      <w:r w:rsidR="00A757D4">
        <w:rPr>
          <w:rFonts w:ascii="Calibri" w:hAnsi="Calibri"/>
          <w:b/>
          <w:color w:val="000000"/>
          <w:szCs w:val="22"/>
        </w:rPr>
        <w:t>.</w:t>
      </w:r>
      <w:r>
        <w:rPr>
          <w:rFonts w:ascii="Calibri" w:hAnsi="Calibri"/>
          <w:b/>
          <w:color w:val="000000"/>
          <w:szCs w:val="22"/>
        </w:rPr>
        <w:t xml:space="preserve"> Nombre de demandes </w:t>
      </w:r>
      <w:r w:rsidR="00A757D4">
        <w:rPr>
          <w:rFonts w:ascii="Calibri" w:hAnsi="Calibri"/>
          <w:b/>
          <w:color w:val="000000"/>
          <w:szCs w:val="22"/>
        </w:rPr>
        <w:t xml:space="preserve">de mesures </w:t>
      </w:r>
      <w:r>
        <w:rPr>
          <w:rFonts w:ascii="Calibri" w:hAnsi="Calibri"/>
          <w:b/>
          <w:color w:val="000000"/>
          <w:szCs w:val="22"/>
        </w:rPr>
        <w:t>d</w:t>
      </w:r>
      <w:r w:rsidR="00F23A30">
        <w:rPr>
          <w:rFonts w:ascii="Calibri" w:hAnsi="Calibri"/>
          <w:b/>
          <w:color w:val="000000"/>
          <w:szCs w:val="22"/>
        </w:rPr>
        <w:t>’</w:t>
      </w:r>
      <w:r>
        <w:rPr>
          <w:rFonts w:ascii="Calibri" w:hAnsi="Calibri"/>
          <w:b/>
          <w:color w:val="000000"/>
          <w:szCs w:val="22"/>
        </w:rPr>
        <w:t>adaptation en milieu de travail présentées par les employés</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555"/>
        <w:gridCol w:w="1980"/>
      </w:tblGrid>
      <w:tr w:rsidR="0044211D" w:rsidRPr="008006FF" w14:paraId="1ABCC547" w14:textId="77777777" w:rsidTr="00711D87">
        <w:trPr>
          <w:trHeight w:val="584"/>
          <w:jc w:val="center"/>
        </w:trPr>
        <w:tc>
          <w:tcPr>
            <w:tcW w:w="7555" w:type="dxa"/>
            <w:shd w:val="clear" w:color="auto" w:fill="4E2584"/>
            <w:noWrap/>
          </w:tcPr>
          <w:p w14:paraId="4AB85573" w14:textId="2C58CD46" w:rsidR="0044211D" w:rsidRPr="008006FF" w:rsidRDefault="0044211D" w:rsidP="008434EF">
            <w:pPr>
              <w:keepNext/>
              <w:keepLines/>
              <w:autoSpaceDE w:val="0"/>
              <w:autoSpaceDN w:val="0"/>
              <w:adjustRightInd w:val="0"/>
              <w:spacing w:before="120" w:after="120" w:line="288" w:lineRule="auto"/>
              <w:rPr>
                <w:rFonts w:ascii="Calibri" w:hAnsi="Calibri" w:cs="Calibri"/>
                <w:b/>
                <w:color w:val="FFFFFF"/>
                <w:szCs w:val="26"/>
                <w:highlight w:val="yellow"/>
              </w:rPr>
            </w:pPr>
            <w:r>
              <w:rPr>
                <w:rFonts w:ascii="Calibri" w:hAnsi="Calibri"/>
                <w:b/>
                <w:color w:val="FFFFFF"/>
                <w:szCs w:val="26"/>
              </w:rPr>
              <w:t>Q1. Combien de demandes</w:t>
            </w:r>
            <w:r w:rsidR="00336082">
              <w:rPr>
                <w:rFonts w:ascii="Calibri" w:hAnsi="Calibri"/>
                <w:b/>
                <w:color w:val="FFFFFF"/>
                <w:szCs w:val="26"/>
              </w:rPr>
              <w:t xml:space="preserve"> distinctes de mesures</w:t>
            </w:r>
            <w:r>
              <w:rPr>
                <w:rFonts w:ascii="Calibri" w:hAnsi="Calibri"/>
                <w:b/>
                <w:color w:val="FFFFFF"/>
                <w:szCs w:val="26"/>
              </w:rPr>
              <w:t xml:space="preserve"> d</w:t>
            </w:r>
            <w:r w:rsidR="00F23A30">
              <w:rPr>
                <w:rFonts w:ascii="Calibri" w:hAnsi="Calibri"/>
                <w:b/>
                <w:color w:val="FFFFFF"/>
                <w:szCs w:val="26"/>
              </w:rPr>
              <w:t>’</w:t>
            </w:r>
            <w:r>
              <w:rPr>
                <w:rFonts w:ascii="Calibri" w:hAnsi="Calibri"/>
                <w:b/>
                <w:color w:val="FFFFFF"/>
                <w:szCs w:val="26"/>
              </w:rPr>
              <w:t>adaptation en milieu de travail avez</w:t>
            </w:r>
            <w:r w:rsidR="008434EF">
              <w:rPr>
                <w:rFonts w:ascii="Calibri" w:hAnsi="Calibri"/>
                <w:b/>
                <w:color w:val="FFFFFF"/>
                <w:szCs w:val="26"/>
              </w:rPr>
              <w:noBreakHyphen/>
            </w:r>
            <w:r>
              <w:rPr>
                <w:rFonts w:ascii="Calibri" w:hAnsi="Calibri"/>
                <w:b/>
                <w:color w:val="FFFFFF"/>
                <w:szCs w:val="26"/>
              </w:rPr>
              <w:t>vous présentées pour vous-même</w:t>
            </w:r>
            <w:r w:rsidR="00336082">
              <w:rPr>
                <w:rFonts w:ascii="Calibri" w:hAnsi="Calibri"/>
                <w:b/>
                <w:color w:val="FFFFFF"/>
                <w:szCs w:val="26"/>
              </w:rPr>
              <w:t xml:space="preserve">, </w:t>
            </w:r>
            <w:r>
              <w:rPr>
                <w:rFonts w:ascii="Calibri" w:hAnsi="Calibri"/>
                <w:b/>
                <w:color w:val="FFFFFF"/>
                <w:szCs w:val="26"/>
              </w:rPr>
              <w:t>pour quelque raison que ce soit</w:t>
            </w:r>
            <w:r w:rsidR="00336082">
              <w:rPr>
                <w:rFonts w:ascii="Calibri" w:hAnsi="Calibri"/>
                <w:b/>
                <w:color w:val="FFFFFF"/>
                <w:szCs w:val="26"/>
              </w:rPr>
              <w:t>, au cours des 3 dernières années</w:t>
            </w:r>
            <w:r>
              <w:rPr>
                <w:rFonts w:ascii="Calibri" w:hAnsi="Calibri"/>
                <w:b/>
                <w:color w:val="FFFFFF"/>
                <w:szCs w:val="26"/>
              </w:rPr>
              <w:t>?</w:t>
            </w:r>
          </w:p>
        </w:tc>
        <w:tc>
          <w:tcPr>
            <w:tcW w:w="1980" w:type="dxa"/>
            <w:shd w:val="clear" w:color="auto" w:fill="4E2584"/>
            <w:vAlign w:val="center"/>
          </w:tcPr>
          <w:p w14:paraId="1CB30468" w14:textId="2921E510"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highlight w:val="yellow"/>
              </w:rPr>
            </w:pPr>
            <w:r>
              <w:rPr>
                <w:rFonts w:ascii="Calibri" w:hAnsi="Calibri"/>
                <w:b/>
                <w:color w:val="FFFFFF"/>
                <w:szCs w:val="26"/>
              </w:rPr>
              <w:t>Échantillon d</w:t>
            </w:r>
            <w:r w:rsidR="00F23A30">
              <w:rPr>
                <w:rFonts w:ascii="Calibri" w:hAnsi="Calibri"/>
                <w:b/>
                <w:color w:val="FFFFFF"/>
                <w:szCs w:val="26"/>
              </w:rPr>
              <w:t>’</w:t>
            </w:r>
            <w:r>
              <w:rPr>
                <w:rFonts w:ascii="Calibri" w:hAnsi="Calibri"/>
                <w:b/>
                <w:color w:val="FFFFFF"/>
                <w:szCs w:val="26"/>
              </w:rPr>
              <w:t>employés total (n = 802)</w:t>
            </w:r>
          </w:p>
        </w:tc>
      </w:tr>
      <w:tr w:rsidR="0044211D" w:rsidRPr="008006FF" w14:paraId="46040396" w14:textId="77777777" w:rsidTr="00711D87">
        <w:trPr>
          <w:trHeight w:val="288"/>
          <w:jc w:val="center"/>
        </w:trPr>
        <w:tc>
          <w:tcPr>
            <w:tcW w:w="7555" w:type="dxa"/>
            <w:tcBorders>
              <w:bottom w:val="single" w:sz="4" w:space="0" w:color="auto"/>
            </w:tcBorders>
            <w:shd w:val="clear" w:color="auto" w:fill="auto"/>
            <w:noWrap/>
            <w:vAlign w:val="center"/>
          </w:tcPr>
          <w:p w14:paraId="56E8F0CF" w14:textId="77777777" w:rsidR="0044211D" w:rsidRPr="008006FF" w:rsidRDefault="0044211D"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1 demande</w:t>
            </w:r>
          </w:p>
        </w:tc>
        <w:tc>
          <w:tcPr>
            <w:tcW w:w="1980" w:type="dxa"/>
            <w:tcBorders>
              <w:bottom w:val="single" w:sz="4" w:space="0" w:color="auto"/>
            </w:tcBorders>
            <w:vAlign w:val="center"/>
          </w:tcPr>
          <w:p w14:paraId="416B21FF" w14:textId="494AFCD7"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39 %</w:t>
            </w:r>
          </w:p>
        </w:tc>
      </w:tr>
      <w:tr w:rsidR="0044211D" w:rsidRPr="008006FF" w14:paraId="7EFD7437" w14:textId="77777777" w:rsidTr="00711D87">
        <w:trPr>
          <w:trHeight w:val="288"/>
          <w:jc w:val="center"/>
        </w:trPr>
        <w:tc>
          <w:tcPr>
            <w:tcW w:w="7555" w:type="dxa"/>
            <w:shd w:val="clear" w:color="auto" w:fill="auto"/>
            <w:noWrap/>
            <w:vAlign w:val="center"/>
          </w:tcPr>
          <w:p w14:paraId="230A6411" w14:textId="77777777" w:rsidR="0044211D" w:rsidRPr="008006FF" w:rsidRDefault="0044211D"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2 demandes</w:t>
            </w:r>
          </w:p>
        </w:tc>
        <w:tc>
          <w:tcPr>
            <w:tcW w:w="1980" w:type="dxa"/>
            <w:vAlign w:val="center"/>
          </w:tcPr>
          <w:p w14:paraId="60AD9A18" w14:textId="5CD29780"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27 %</w:t>
            </w:r>
          </w:p>
        </w:tc>
      </w:tr>
      <w:tr w:rsidR="0044211D" w:rsidRPr="008006FF" w14:paraId="0EDD44A5" w14:textId="77777777" w:rsidTr="00711D87">
        <w:trPr>
          <w:trHeight w:val="288"/>
          <w:jc w:val="center"/>
        </w:trPr>
        <w:tc>
          <w:tcPr>
            <w:tcW w:w="7555" w:type="dxa"/>
            <w:shd w:val="clear" w:color="auto" w:fill="auto"/>
            <w:noWrap/>
            <w:vAlign w:val="center"/>
          </w:tcPr>
          <w:p w14:paraId="5C605897" w14:textId="77777777" w:rsidR="0044211D" w:rsidRPr="008006FF" w:rsidRDefault="0044211D"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3 demandes</w:t>
            </w:r>
          </w:p>
        </w:tc>
        <w:tc>
          <w:tcPr>
            <w:tcW w:w="1980" w:type="dxa"/>
            <w:vAlign w:val="center"/>
          </w:tcPr>
          <w:p w14:paraId="7733875F" w14:textId="160AE9B6"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17 %</w:t>
            </w:r>
          </w:p>
        </w:tc>
      </w:tr>
      <w:tr w:rsidR="0044211D" w:rsidRPr="008006FF" w14:paraId="05AF95A5" w14:textId="77777777" w:rsidTr="00711D87">
        <w:trPr>
          <w:trHeight w:val="288"/>
          <w:jc w:val="center"/>
        </w:trPr>
        <w:tc>
          <w:tcPr>
            <w:tcW w:w="7555" w:type="dxa"/>
            <w:shd w:val="clear" w:color="auto" w:fill="auto"/>
            <w:noWrap/>
            <w:vAlign w:val="center"/>
          </w:tcPr>
          <w:p w14:paraId="599F2E9A" w14:textId="77777777" w:rsidR="0044211D" w:rsidRPr="008006FF" w:rsidRDefault="0044211D"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4 ou 5 demandes</w:t>
            </w:r>
          </w:p>
        </w:tc>
        <w:tc>
          <w:tcPr>
            <w:tcW w:w="1980" w:type="dxa"/>
            <w:vAlign w:val="center"/>
          </w:tcPr>
          <w:p w14:paraId="4ACBC0C8" w14:textId="530B4589"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9 %</w:t>
            </w:r>
          </w:p>
        </w:tc>
      </w:tr>
      <w:tr w:rsidR="0044211D" w:rsidRPr="008006FF" w14:paraId="5A407898" w14:textId="77777777" w:rsidTr="00711D87">
        <w:trPr>
          <w:trHeight w:val="288"/>
          <w:jc w:val="center"/>
        </w:trPr>
        <w:tc>
          <w:tcPr>
            <w:tcW w:w="7555" w:type="dxa"/>
            <w:shd w:val="clear" w:color="auto" w:fill="auto"/>
            <w:noWrap/>
            <w:vAlign w:val="center"/>
          </w:tcPr>
          <w:p w14:paraId="3C0C9E61" w14:textId="77777777" w:rsidR="0044211D" w:rsidRPr="008006FF" w:rsidRDefault="0044211D"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Plus de 5 demandes</w:t>
            </w:r>
          </w:p>
        </w:tc>
        <w:tc>
          <w:tcPr>
            <w:tcW w:w="1980" w:type="dxa"/>
            <w:vAlign w:val="center"/>
          </w:tcPr>
          <w:p w14:paraId="4B24B4FF" w14:textId="72776C16"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6 %</w:t>
            </w:r>
          </w:p>
        </w:tc>
      </w:tr>
      <w:tr w:rsidR="0044211D" w:rsidRPr="008006FF" w14:paraId="62620D22" w14:textId="77777777" w:rsidTr="00711D87">
        <w:trPr>
          <w:trHeight w:val="288"/>
          <w:jc w:val="center"/>
        </w:trPr>
        <w:tc>
          <w:tcPr>
            <w:tcW w:w="7555" w:type="dxa"/>
            <w:tcBorders>
              <w:bottom w:val="single" w:sz="4" w:space="0" w:color="auto"/>
            </w:tcBorders>
            <w:shd w:val="clear" w:color="auto" w:fill="auto"/>
            <w:noWrap/>
            <w:vAlign w:val="center"/>
          </w:tcPr>
          <w:p w14:paraId="765F56E0" w14:textId="25FAF9AE" w:rsidR="0044211D" w:rsidRPr="008006FF" w:rsidRDefault="00891180"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Je p</w:t>
            </w:r>
            <w:r w:rsidR="0044211D">
              <w:rPr>
                <w:rFonts w:ascii="Calibri" w:hAnsi="Calibri"/>
                <w:color w:val="000000"/>
                <w:szCs w:val="18"/>
              </w:rPr>
              <w:t>réfère ne pas répondre</w:t>
            </w:r>
          </w:p>
        </w:tc>
        <w:tc>
          <w:tcPr>
            <w:tcW w:w="1980" w:type="dxa"/>
            <w:tcBorders>
              <w:bottom w:val="single" w:sz="4" w:space="0" w:color="auto"/>
            </w:tcBorders>
            <w:vAlign w:val="center"/>
          </w:tcPr>
          <w:p w14:paraId="4294D2A6" w14:textId="6A7A8798"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1 %</w:t>
            </w:r>
          </w:p>
        </w:tc>
      </w:tr>
      <w:tr w:rsidR="0044211D" w:rsidRPr="008006FF" w14:paraId="0798D0A9" w14:textId="77777777" w:rsidTr="00711D87">
        <w:trPr>
          <w:trHeight w:val="134"/>
          <w:jc w:val="center"/>
        </w:trPr>
        <w:tc>
          <w:tcPr>
            <w:tcW w:w="9535" w:type="dxa"/>
            <w:gridSpan w:val="2"/>
            <w:tcBorders>
              <w:left w:val="nil"/>
              <w:bottom w:val="nil"/>
              <w:right w:val="nil"/>
            </w:tcBorders>
            <w:shd w:val="clear" w:color="auto" w:fill="auto"/>
            <w:noWrap/>
            <w:vAlign w:val="center"/>
          </w:tcPr>
          <w:p w14:paraId="669EC198" w14:textId="77777777"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Base :</w:t>
            </w:r>
            <w:r>
              <w:rPr>
                <w:rFonts w:ascii="Calibri" w:hAnsi="Calibri"/>
                <w:b/>
                <w:color w:val="000000"/>
                <w:sz w:val="20"/>
                <w:szCs w:val="18"/>
              </w:rPr>
              <w:t xml:space="preserve"> </w:t>
            </w:r>
            <w:r>
              <w:rPr>
                <w:rFonts w:ascii="Calibri" w:hAnsi="Calibri"/>
                <w:color w:val="000000"/>
                <w:sz w:val="20"/>
                <w:szCs w:val="18"/>
              </w:rPr>
              <w:t xml:space="preserve">tous les employés </w:t>
            </w:r>
          </w:p>
          <w:p w14:paraId="7375C1CD" w14:textId="77777777" w:rsidR="0044211D" w:rsidRPr="008006FF" w:rsidRDefault="0044211D" w:rsidP="0044211D">
            <w:pPr>
              <w:autoSpaceDE w:val="0"/>
              <w:autoSpaceDN w:val="0"/>
              <w:adjustRightInd w:val="0"/>
              <w:spacing w:line="288" w:lineRule="auto"/>
              <w:rPr>
                <w:rFonts w:ascii="Calibri" w:hAnsi="Calibri" w:cs="Arial"/>
                <w:color w:val="000000"/>
                <w:szCs w:val="22"/>
                <w:highlight w:val="yellow"/>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78330109" w14:textId="77777777" w:rsidR="00E265FA" w:rsidRDefault="00E265FA" w:rsidP="0044211D">
      <w:pPr>
        <w:autoSpaceDE w:val="0"/>
        <w:autoSpaceDN w:val="0"/>
        <w:adjustRightInd w:val="0"/>
        <w:spacing w:before="240" w:line="288" w:lineRule="auto"/>
        <w:rPr>
          <w:rFonts w:ascii="Calibri" w:hAnsi="Calibri"/>
          <w:color w:val="000000"/>
          <w:szCs w:val="22"/>
        </w:rPr>
      </w:pPr>
      <w:bookmarkStart w:id="21" w:name="_Hlk27481128"/>
    </w:p>
    <w:p w14:paraId="589BC2F6" w14:textId="77777777" w:rsidR="00E265FA" w:rsidRDefault="00E265FA">
      <w:pPr>
        <w:rPr>
          <w:rFonts w:ascii="Calibri" w:hAnsi="Calibri"/>
          <w:color w:val="000000"/>
          <w:szCs w:val="22"/>
        </w:rPr>
      </w:pPr>
      <w:r>
        <w:rPr>
          <w:rFonts w:ascii="Calibri" w:hAnsi="Calibri"/>
          <w:color w:val="000000"/>
          <w:szCs w:val="22"/>
        </w:rPr>
        <w:br w:type="page"/>
      </w:r>
    </w:p>
    <w:p w14:paraId="0C898830" w14:textId="57BBBF03"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lastRenderedPageBreak/>
        <w:t>Il est intéressant de constater que certains employés ont mentionné dans les commentaires qualitatifs qu</w:t>
      </w:r>
      <w:r w:rsidR="00F23A30">
        <w:rPr>
          <w:rFonts w:ascii="Calibri" w:hAnsi="Calibri"/>
          <w:color w:val="000000"/>
          <w:szCs w:val="22"/>
        </w:rPr>
        <w:t>’</w:t>
      </w:r>
      <w:r>
        <w:rPr>
          <w:rFonts w:ascii="Calibri" w:hAnsi="Calibri"/>
          <w:color w:val="000000"/>
          <w:szCs w:val="22"/>
        </w:rPr>
        <w:t xml:space="preserve">on leur a demandé de présenter leur demande </w:t>
      </w:r>
      <w:r w:rsidR="00A757D4">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à plusieurs reprises en raison d</w:t>
      </w:r>
      <w:r w:rsidR="00F23A30">
        <w:rPr>
          <w:rFonts w:ascii="Calibri" w:hAnsi="Calibri"/>
          <w:color w:val="000000"/>
          <w:szCs w:val="22"/>
        </w:rPr>
        <w:t>’</w:t>
      </w:r>
      <w:r>
        <w:rPr>
          <w:rFonts w:ascii="Calibri" w:hAnsi="Calibri"/>
          <w:color w:val="000000"/>
          <w:szCs w:val="22"/>
        </w:rPr>
        <w:t>un changement d</w:t>
      </w:r>
      <w:r w:rsidR="00F23A30">
        <w:rPr>
          <w:rFonts w:ascii="Calibri" w:hAnsi="Calibri"/>
          <w:color w:val="000000"/>
          <w:szCs w:val="22"/>
        </w:rPr>
        <w:t>’</w:t>
      </w:r>
      <w:r>
        <w:rPr>
          <w:rFonts w:ascii="Calibri" w:hAnsi="Calibri"/>
          <w:color w:val="000000"/>
          <w:szCs w:val="22"/>
        </w:rPr>
        <w:t>emplacement physique du bureau, de poste ou de superviseur. Par conséquent, il est possible que la proportion des employés qui ont présenté trois demandes ou plus portant sur des obstacles complètement distincts soit inférieure à ce qu</w:t>
      </w:r>
      <w:r w:rsidR="00F23A30">
        <w:rPr>
          <w:rFonts w:ascii="Calibri" w:hAnsi="Calibri"/>
          <w:color w:val="000000"/>
          <w:szCs w:val="22"/>
        </w:rPr>
        <w:t>’</w:t>
      </w:r>
      <w:r>
        <w:rPr>
          <w:rFonts w:ascii="Calibri" w:hAnsi="Calibri"/>
          <w:color w:val="000000"/>
          <w:szCs w:val="22"/>
        </w:rPr>
        <w:t>elle semble être ici (toutefois, aucune question directe à cet effet n</w:t>
      </w:r>
      <w:r w:rsidR="00F23A30">
        <w:rPr>
          <w:rFonts w:ascii="Calibri" w:hAnsi="Calibri"/>
          <w:color w:val="000000"/>
          <w:szCs w:val="22"/>
        </w:rPr>
        <w:t>’</w:t>
      </w:r>
      <w:r>
        <w:rPr>
          <w:rFonts w:ascii="Calibri" w:hAnsi="Calibri"/>
          <w:color w:val="000000"/>
          <w:szCs w:val="22"/>
        </w:rPr>
        <w:t>a été posée dans l</w:t>
      </w:r>
      <w:r w:rsidR="00F23A30">
        <w:rPr>
          <w:rFonts w:ascii="Calibri" w:hAnsi="Calibri"/>
          <w:color w:val="000000"/>
          <w:szCs w:val="22"/>
        </w:rPr>
        <w:t>’</w:t>
      </w:r>
      <w:r>
        <w:rPr>
          <w:rFonts w:ascii="Calibri" w:hAnsi="Calibri"/>
          <w:color w:val="000000"/>
          <w:szCs w:val="22"/>
        </w:rPr>
        <w:t>enquête). On n</w:t>
      </w:r>
      <w:r w:rsidR="00F23A30">
        <w:rPr>
          <w:rFonts w:ascii="Calibri" w:hAnsi="Calibri"/>
          <w:color w:val="000000"/>
          <w:szCs w:val="22"/>
        </w:rPr>
        <w:t>’</w:t>
      </w:r>
      <w:r>
        <w:rPr>
          <w:rFonts w:ascii="Calibri" w:hAnsi="Calibri"/>
          <w:color w:val="000000"/>
          <w:szCs w:val="22"/>
        </w:rPr>
        <w:t>observe aucune différence dans le nombre de demandes en fonction des données démographiques, telles que le sexe ou l</w:t>
      </w:r>
      <w:r w:rsidR="00F23A30">
        <w:rPr>
          <w:rFonts w:ascii="Calibri" w:hAnsi="Calibri"/>
          <w:color w:val="000000"/>
          <w:szCs w:val="22"/>
        </w:rPr>
        <w:t>’</w:t>
      </w:r>
      <w:r>
        <w:rPr>
          <w:rFonts w:ascii="Calibri" w:hAnsi="Calibri"/>
          <w:color w:val="000000"/>
          <w:szCs w:val="22"/>
        </w:rPr>
        <w:t xml:space="preserve">âge, ou en fonction du type de problème de santé ou de handicap. </w:t>
      </w:r>
    </w:p>
    <w:bookmarkEnd w:id="21"/>
    <w:p w14:paraId="3FB69265" w14:textId="09E8407D" w:rsidR="0044211D" w:rsidRPr="00751CB2" w:rsidRDefault="0044211D" w:rsidP="0044211D">
      <w:pPr>
        <w:keepNext/>
        <w:keepLines/>
        <w:autoSpaceDE w:val="0"/>
        <w:autoSpaceDN w:val="0"/>
        <w:adjustRightInd w:val="0"/>
        <w:spacing w:before="240" w:after="120" w:line="320" w:lineRule="exact"/>
        <w:ind w:left="634" w:hanging="634"/>
        <w:outlineLvl w:val="2"/>
        <w:rPr>
          <w:rFonts w:ascii="Calibri" w:hAnsi="Calibri" w:cs="Calibri"/>
          <w:b/>
          <w:i/>
          <w:color w:val="000000"/>
          <w:sz w:val="24"/>
          <w:szCs w:val="24"/>
        </w:rPr>
      </w:pPr>
      <w:r w:rsidRPr="00751CB2">
        <w:rPr>
          <w:rFonts w:ascii="Calibri" w:hAnsi="Calibri"/>
          <w:b/>
          <w:color w:val="000000"/>
          <w:sz w:val="24"/>
          <w:szCs w:val="24"/>
        </w:rPr>
        <w:t>Obstacles en milieu de travail en raison d</w:t>
      </w:r>
      <w:r w:rsidR="00F23A30" w:rsidRPr="00751CB2">
        <w:rPr>
          <w:rFonts w:ascii="Calibri" w:hAnsi="Calibri"/>
          <w:b/>
          <w:color w:val="000000"/>
          <w:sz w:val="24"/>
          <w:szCs w:val="24"/>
        </w:rPr>
        <w:t>’</w:t>
      </w:r>
      <w:r w:rsidRPr="00751CB2">
        <w:rPr>
          <w:rFonts w:ascii="Calibri" w:hAnsi="Calibri"/>
          <w:b/>
          <w:color w:val="000000"/>
          <w:sz w:val="24"/>
          <w:szCs w:val="24"/>
        </w:rPr>
        <w:t>un problème de santé ou d</w:t>
      </w:r>
      <w:r w:rsidR="00F23A30" w:rsidRPr="00751CB2">
        <w:rPr>
          <w:rFonts w:ascii="Calibri" w:hAnsi="Calibri"/>
          <w:b/>
          <w:color w:val="000000"/>
          <w:sz w:val="24"/>
          <w:szCs w:val="24"/>
        </w:rPr>
        <w:t>’</w:t>
      </w:r>
      <w:r w:rsidRPr="00751CB2">
        <w:rPr>
          <w:rFonts w:ascii="Calibri" w:hAnsi="Calibri"/>
          <w:b/>
          <w:color w:val="000000"/>
          <w:sz w:val="24"/>
          <w:szCs w:val="24"/>
        </w:rPr>
        <w:t>un handicap</w:t>
      </w:r>
    </w:p>
    <w:p w14:paraId="5A1AFE36" w14:textId="2DFEA945" w:rsidR="0044211D" w:rsidRPr="008006FF" w:rsidRDefault="0044211D" w:rsidP="0044211D">
      <w:pPr>
        <w:autoSpaceDE w:val="0"/>
        <w:autoSpaceDN w:val="0"/>
        <w:adjustRightInd w:val="0"/>
        <w:spacing w:before="120" w:line="288" w:lineRule="auto"/>
        <w:rPr>
          <w:rFonts w:ascii="Calibri" w:hAnsi="Calibri" w:cs="Calibri"/>
          <w:color w:val="000000"/>
          <w:szCs w:val="22"/>
          <w:highlight w:val="yellow"/>
        </w:rPr>
      </w:pPr>
      <w:r>
        <w:rPr>
          <w:rFonts w:ascii="Calibri" w:hAnsi="Calibri"/>
          <w:color w:val="000000"/>
          <w:szCs w:val="22"/>
        </w:rPr>
        <w:t>Les répondants ont été priés d</w:t>
      </w:r>
      <w:r w:rsidR="00F23A30">
        <w:rPr>
          <w:rFonts w:ascii="Calibri" w:hAnsi="Calibri"/>
          <w:color w:val="000000"/>
          <w:szCs w:val="22"/>
        </w:rPr>
        <w:t>’</w:t>
      </w:r>
      <w:r>
        <w:rPr>
          <w:rFonts w:ascii="Calibri" w:hAnsi="Calibri"/>
          <w:color w:val="000000"/>
          <w:szCs w:val="22"/>
        </w:rPr>
        <w:t>indiquer s</w:t>
      </w:r>
      <w:r w:rsidR="00F23A30">
        <w:rPr>
          <w:rFonts w:ascii="Calibri" w:hAnsi="Calibri"/>
          <w:color w:val="000000"/>
          <w:szCs w:val="22"/>
        </w:rPr>
        <w:t>’</w:t>
      </w:r>
      <w:r>
        <w:rPr>
          <w:rFonts w:ascii="Calibri" w:hAnsi="Calibri"/>
          <w:color w:val="000000"/>
          <w:szCs w:val="22"/>
        </w:rPr>
        <w:t xml:space="preserve">ils avaient </w:t>
      </w:r>
      <w:r w:rsidR="008434EF">
        <w:rPr>
          <w:rFonts w:ascii="Calibri" w:hAnsi="Calibri"/>
          <w:color w:val="000000"/>
          <w:szCs w:val="22"/>
        </w:rPr>
        <w:t xml:space="preserve">fait face à </w:t>
      </w:r>
      <w:r>
        <w:rPr>
          <w:rFonts w:ascii="Calibri" w:hAnsi="Calibri"/>
          <w:color w:val="000000"/>
          <w:szCs w:val="22"/>
        </w:rPr>
        <w:t>des obstacles dans l</w:t>
      </w:r>
      <w:r w:rsidR="00F23A30">
        <w:rPr>
          <w:rFonts w:ascii="Calibri" w:hAnsi="Calibri"/>
          <w:color w:val="000000"/>
          <w:szCs w:val="22"/>
        </w:rPr>
        <w:t>’</w:t>
      </w:r>
      <w:r>
        <w:rPr>
          <w:rFonts w:ascii="Calibri" w:hAnsi="Calibri"/>
          <w:color w:val="000000"/>
          <w:szCs w:val="22"/>
        </w:rPr>
        <w:t>exercice de leurs fonctions professionnelles en raison d</w:t>
      </w:r>
      <w:r w:rsidR="00F23A30">
        <w:rPr>
          <w:rFonts w:ascii="Calibri" w:hAnsi="Calibri"/>
          <w:color w:val="000000"/>
          <w:szCs w:val="22"/>
        </w:rPr>
        <w:t>’</w:t>
      </w:r>
      <w:r>
        <w:rPr>
          <w:rFonts w:ascii="Calibri" w:hAnsi="Calibri"/>
          <w:color w:val="000000"/>
          <w:szCs w:val="22"/>
        </w:rPr>
        <w:t>un problème de santé ou d</w:t>
      </w:r>
      <w:r w:rsidR="00F23A30">
        <w:rPr>
          <w:rFonts w:ascii="Calibri" w:hAnsi="Calibri"/>
          <w:color w:val="000000"/>
          <w:szCs w:val="22"/>
        </w:rPr>
        <w:t>’</w:t>
      </w:r>
      <w:r>
        <w:rPr>
          <w:rFonts w:ascii="Calibri" w:hAnsi="Calibri"/>
          <w:color w:val="000000"/>
          <w:szCs w:val="22"/>
        </w:rPr>
        <w:t>un handicap. Une grande majorité (84 %) d</w:t>
      </w:r>
      <w:r w:rsidR="00F23A30">
        <w:rPr>
          <w:rFonts w:ascii="Calibri" w:hAnsi="Calibri"/>
          <w:color w:val="000000"/>
          <w:szCs w:val="22"/>
        </w:rPr>
        <w:t>’</w:t>
      </w:r>
      <w:r>
        <w:rPr>
          <w:rFonts w:ascii="Calibri" w:hAnsi="Calibri"/>
          <w:color w:val="000000"/>
          <w:szCs w:val="22"/>
        </w:rPr>
        <w:t xml:space="preserve">entre eux déclare avoir fait face à de tels obstacles. </w:t>
      </w:r>
    </w:p>
    <w:p w14:paraId="58974F6F" w14:textId="493FE9EB" w:rsidR="0044211D" w:rsidRPr="008006FF" w:rsidRDefault="0044211D" w:rsidP="0044211D">
      <w:pPr>
        <w:keepNext/>
        <w:autoSpaceDE w:val="0"/>
        <w:autoSpaceDN w:val="0"/>
        <w:adjustRightInd w:val="0"/>
        <w:spacing w:before="240" w:line="288" w:lineRule="auto"/>
        <w:rPr>
          <w:rFonts w:ascii="Calibri" w:hAnsi="Calibri" w:cs="Calibri"/>
          <w:b/>
          <w:color w:val="000000"/>
          <w:szCs w:val="22"/>
          <w:highlight w:val="yellow"/>
        </w:rPr>
      </w:pPr>
      <w:r>
        <w:rPr>
          <w:rFonts w:ascii="Calibri" w:hAnsi="Calibri"/>
          <w:b/>
          <w:color w:val="000000"/>
          <w:szCs w:val="22"/>
        </w:rPr>
        <w:t>Tableau 2</w:t>
      </w:r>
      <w:r w:rsidR="00A757D4">
        <w:rPr>
          <w:rFonts w:ascii="Calibri" w:hAnsi="Calibri"/>
          <w:b/>
          <w:color w:val="000000"/>
          <w:szCs w:val="22"/>
        </w:rPr>
        <w:t>.</w:t>
      </w:r>
      <w:r>
        <w:rPr>
          <w:rFonts w:ascii="Calibri" w:hAnsi="Calibri"/>
          <w:b/>
          <w:color w:val="000000"/>
          <w:szCs w:val="22"/>
        </w:rPr>
        <w:t xml:space="preserve"> Obstacles en milieu de travail en raison d</w:t>
      </w:r>
      <w:r w:rsidR="00F23A30">
        <w:rPr>
          <w:rFonts w:ascii="Calibri" w:hAnsi="Calibri"/>
          <w:b/>
          <w:color w:val="000000"/>
          <w:szCs w:val="22"/>
        </w:rPr>
        <w:t>’</w:t>
      </w:r>
      <w:r>
        <w:rPr>
          <w:rFonts w:ascii="Calibri" w:hAnsi="Calibri"/>
          <w:b/>
          <w:color w:val="000000"/>
          <w:szCs w:val="22"/>
        </w:rPr>
        <w:t>un problème de santé ou d</w:t>
      </w:r>
      <w:r w:rsidR="00F23A30">
        <w:rPr>
          <w:rFonts w:ascii="Calibri" w:hAnsi="Calibri"/>
          <w:b/>
          <w:color w:val="000000"/>
          <w:szCs w:val="22"/>
        </w:rPr>
        <w:t>’</w:t>
      </w:r>
      <w:r w:rsidR="00665DDB">
        <w:rPr>
          <w:rFonts w:ascii="Calibri" w:hAnsi="Calibri"/>
          <w:b/>
          <w:color w:val="000000"/>
          <w:szCs w:val="22"/>
        </w:rPr>
        <w:t>un handicap</w:t>
      </w:r>
    </w:p>
    <w:tbl>
      <w:tblPr>
        <w:tblW w:w="9585" w:type="dxa"/>
        <w:jc w:val="center"/>
        <w:tblLayout w:type="fixed"/>
        <w:tblLook w:val="04A0" w:firstRow="1" w:lastRow="0" w:firstColumn="1" w:lastColumn="0" w:noHBand="0" w:noVBand="1"/>
      </w:tblPr>
      <w:tblGrid>
        <w:gridCol w:w="8005"/>
        <w:gridCol w:w="1580"/>
      </w:tblGrid>
      <w:tr w:rsidR="0044211D" w:rsidRPr="008006FF" w14:paraId="0547F9C6" w14:textId="77777777" w:rsidTr="00711D87">
        <w:trPr>
          <w:trHeight w:val="612"/>
          <w:jc w:val="center"/>
        </w:trPr>
        <w:tc>
          <w:tcPr>
            <w:tcW w:w="800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3FCF2BCB" w14:textId="7DF0695B" w:rsidR="0044211D" w:rsidRPr="008006FF" w:rsidRDefault="0044211D" w:rsidP="008434EF">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bCs/>
                <w:color w:val="FFFFFF"/>
                <w:szCs w:val="26"/>
              </w:rPr>
              <w:t xml:space="preserve">Q2. Avez-vous </w:t>
            </w:r>
            <w:r w:rsidR="00336082">
              <w:rPr>
                <w:rFonts w:ascii="Calibri" w:hAnsi="Calibri"/>
                <w:b/>
                <w:bCs/>
                <w:color w:val="FFFFFF"/>
                <w:szCs w:val="26"/>
              </w:rPr>
              <w:t xml:space="preserve">rencontré, dans l’exercice de vos fonctions ou dans le cadre de vos activités en milieu de travail, des obstacles découlant d’un problème de santé ou </w:t>
            </w:r>
            <w:r w:rsidR="00665DDB">
              <w:rPr>
                <w:rFonts w:ascii="Calibri" w:hAnsi="Calibri"/>
                <w:b/>
                <w:bCs/>
                <w:color w:val="FFFFFF"/>
                <w:szCs w:val="26"/>
              </w:rPr>
              <w:t>d’un handicap</w:t>
            </w:r>
            <w:r>
              <w:rPr>
                <w:rFonts w:ascii="Calibri" w:hAnsi="Calibri"/>
                <w:b/>
                <w:bCs/>
                <w:color w:val="FFFFFF"/>
                <w:szCs w:val="26"/>
              </w:rPr>
              <w:t>?</w:t>
            </w:r>
          </w:p>
        </w:tc>
        <w:tc>
          <w:tcPr>
            <w:tcW w:w="1580" w:type="dxa"/>
            <w:tcBorders>
              <w:top w:val="single" w:sz="4" w:space="0" w:color="auto"/>
              <w:left w:val="nil"/>
              <w:bottom w:val="single" w:sz="4" w:space="0" w:color="auto"/>
              <w:right w:val="single" w:sz="4" w:space="0" w:color="auto"/>
            </w:tcBorders>
            <w:shd w:val="clear" w:color="auto" w:fill="4E2683"/>
            <w:vAlign w:val="center"/>
          </w:tcPr>
          <w:p w14:paraId="09CFD5C1" w14:textId="1EDC5BCB"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color w:val="FFFFFF"/>
                <w:szCs w:val="26"/>
              </w:rPr>
              <w:t>Échantillon d</w:t>
            </w:r>
            <w:r w:rsidR="00F23A30">
              <w:rPr>
                <w:rFonts w:ascii="Calibri" w:hAnsi="Calibri"/>
                <w:b/>
                <w:color w:val="FFFFFF"/>
                <w:szCs w:val="26"/>
              </w:rPr>
              <w:t>’</w:t>
            </w:r>
            <w:r>
              <w:rPr>
                <w:rFonts w:ascii="Calibri" w:hAnsi="Calibri"/>
                <w:b/>
                <w:color w:val="FFFFFF"/>
                <w:szCs w:val="26"/>
              </w:rPr>
              <w:t>employés total (n = 802)</w:t>
            </w:r>
          </w:p>
        </w:tc>
      </w:tr>
      <w:tr w:rsidR="0044211D" w:rsidRPr="008006FF" w14:paraId="155FB41A" w14:textId="77777777" w:rsidTr="00711D87">
        <w:trPr>
          <w:trHeight w:val="306"/>
          <w:jc w:val="center"/>
        </w:trPr>
        <w:tc>
          <w:tcPr>
            <w:tcW w:w="8005" w:type="dxa"/>
            <w:tcBorders>
              <w:top w:val="nil"/>
              <w:left w:val="single" w:sz="4" w:space="0" w:color="auto"/>
              <w:bottom w:val="single" w:sz="4" w:space="0" w:color="auto"/>
              <w:right w:val="single" w:sz="4" w:space="0" w:color="auto"/>
            </w:tcBorders>
            <w:shd w:val="clear" w:color="auto" w:fill="auto"/>
          </w:tcPr>
          <w:p w14:paraId="3545DE4C" w14:textId="77777777" w:rsidR="0044211D" w:rsidRPr="008006FF" w:rsidRDefault="0044211D"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Oui</w:t>
            </w:r>
          </w:p>
        </w:tc>
        <w:tc>
          <w:tcPr>
            <w:tcW w:w="1580" w:type="dxa"/>
            <w:tcBorders>
              <w:top w:val="single" w:sz="4" w:space="0" w:color="auto"/>
              <w:left w:val="nil"/>
              <w:bottom w:val="single" w:sz="4" w:space="0" w:color="auto"/>
              <w:right w:val="single" w:sz="4" w:space="0" w:color="auto"/>
            </w:tcBorders>
          </w:tcPr>
          <w:p w14:paraId="546DDA62" w14:textId="73C8A2CB"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84 %</w:t>
            </w:r>
          </w:p>
        </w:tc>
      </w:tr>
      <w:tr w:rsidR="0044211D" w:rsidRPr="008006FF" w14:paraId="126878F0" w14:textId="77777777" w:rsidTr="00711D87">
        <w:trPr>
          <w:trHeight w:val="306"/>
          <w:jc w:val="center"/>
        </w:trPr>
        <w:tc>
          <w:tcPr>
            <w:tcW w:w="8005" w:type="dxa"/>
            <w:tcBorders>
              <w:top w:val="single" w:sz="4" w:space="0" w:color="auto"/>
              <w:left w:val="single" w:sz="4" w:space="0" w:color="auto"/>
              <w:bottom w:val="single" w:sz="4" w:space="0" w:color="auto"/>
              <w:right w:val="single" w:sz="4" w:space="0" w:color="auto"/>
            </w:tcBorders>
            <w:shd w:val="clear" w:color="auto" w:fill="auto"/>
            <w:vAlign w:val="center"/>
          </w:tcPr>
          <w:p w14:paraId="138CFC66" w14:textId="77777777" w:rsidR="0044211D" w:rsidRPr="008006FF" w:rsidRDefault="0044211D"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Non</w:t>
            </w:r>
          </w:p>
        </w:tc>
        <w:tc>
          <w:tcPr>
            <w:tcW w:w="1580" w:type="dxa"/>
            <w:tcBorders>
              <w:top w:val="single" w:sz="4" w:space="0" w:color="auto"/>
              <w:left w:val="nil"/>
              <w:bottom w:val="single" w:sz="4" w:space="0" w:color="auto"/>
              <w:right w:val="single" w:sz="4" w:space="0" w:color="auto"/>
            </w:tcBorders>
          </w:tcPr>
          <w:p w14:paraId="22BB9C50" w14:textId="731A4C04"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15 %</w:t>
            </w:r>
          </w:p>
        </w:tc>
      </w:tr>
      <w:tr w:rsidR="0044211D" w:rsidRPr="008006FF" w14:paraId="5A3B9725" w14:textId="77777777" w:rsidTr="00711D87">
        <w:trPr>
          <w:trHeight w:val="306"/>
          <w:jc w:val="center"/>
        </w:trPr>
        <w:tc>
          <w:tcPr>
            <w:tcW w:w="8005" w:type="dxa"/>
            <w:tcBorders>
              <w:top w:val="single" w:sz="4" w:space="0" w:color="auto"/>
              <w:left w:val="single" w:sz="4" w:space="0" w:color="auto"/>
              <w:bottom w:val="single" w:sz="4" w:space="0" w:color="auto"/>
              <w:right w:val="single" w:sz="4" w:space="0" w:color="auto"/>
            </w:tcBorders>
            <w:shd w:val="clear" w:color="auto" w:fill="auto"/>
            <w:vAlign w:val="center"/>
          </w:tcPr>
          <w:p w14:paraId="4CF45ACA" w14:textId="59E9E356" w:rsidR="0044211D" w:rsidRPr="008006FF" w:rsidRDefault="00891180"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Je p</w:t>
            </w:r>
            <w:r w:rsidR="0044211D">
              <w:rPr>
                <w:rFonts w:ascii="Calibri" w:hAnsi="Calibri"/>
                <w:color w:val="000000"/>
                <w:szCs w:val="18"/>
              </w:rPr>
              <w:t>réfère ne pas répondre</w:t>
            </w:r>
          </w:p>
        </w:tc>
        <w:tc>
          <w:tcPr>
            <w:tcW w:w="1580" w:type="dxa"/>
            <w:tcBorders>
              <w:top w:val="single" w:sz="4" w:space="0" w:color="auto"/>
              <w:left w:val="single" w:sz="4" w:space="0" w:color="auto"/>
              <w:bottom w:val="single" w:sz="4" w:space="0" w:color="auto"/>
              <w:right w:val="single" w:sz="4" w:space="0" w:color="auto"/>
            </w:tcBorders>
          </w:tcPr>
          <w:p w14:paraId="554BDBC9" w14:textId="52E32279"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1 %</w:t>
            </w:r>
          </w:p>
        </w:tc>
      </w:tr>
      <w:tr w:rsidR="0044211D" w:rsidRPr="008006FF" w14:paraId="069EAC44" w14:textId="77777777" w:rsidTr="00D54DE7">
        <w:trPr>
          <w:trHeight w:val="306"/>
          <w:jc w:val="center"/>
        </w:trPr>
        <w:tc>
          <w:tcPr>
            <w:tcW w:w="9585" w:type="dxa"/>
            <w:gridSpan w:val="2"/>
            <w:tcBorders>
              <w:top w:val="single" w:sz="4" w:space="0" w:color="auto"/>
            </w:tcBorders>
            <w:shd w:val="clear" w:color="auto" w:fill="auto"/>
            <w:vAlign w:val="center"/>
          </w:tcPr>
          <w:p w14:paraId="3B223A36" w14:textId="77777777"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Base :</w:t>
            </w:r>
            <w:r>
              <w:rPr>
                <w:rFonts w:ascii="Calibri" w:hAnsi="Calibri"/>
                <w:b/>
                <w:color w:val="000000"/>
                <w:sz w:val="20"/>
                <w:szCs w:val="18"/>
              </w:rPr>
              <w:t xml:space="preserve"> </w:t>
            </w:r>
            <w:r>
              <w:rPr>
                <w:rFonts w:ascii="Calibri" w:hAnsi="Calibri"/>
                <w:color w:val="000000"/>
                <w:sz w:val="20"/>
                <w:szCs w:val="18"/>
              </w:rPr>
              <w:t xml:space="preserve">tous les employés </w:t>
            </w:r>
          </w:p>
          <w:p w14:paraId="2B20064E" w14:textId="77777777" w:rsidR="0044211D" w:rsidRPr="008006FF" w:rsidRDefault="0044211D" w:rsidP="0044211D">
            <w:pPr>
              <w:spacing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10435C96" w14:textId="3F405056"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 xml:space="preserve">La proportion de ceux qui ont </w:t>
      </w:r>
      <w:r w:rsidR="008434EF">
        <w:rPr>
          <w:rFonts w:ascii="Calibri" w:hAnsi="Calibri"/>
          <w:color w:val="000000"/>
          <w:szCs w:val="22"/>
        </w:rPr>
        <w:t xml:space="preserve">fait face à </w:t>
      </w:r>
      <w:r>
        <w:rPr>
          <w:rFonts w:ascii="Calibri" w:hAnsi="Calibri"/>
          <w:color w:val="000000"/>
          <w:szCs w:val="22"/>
        </w:rPr>
        <w:t xml:space="preserve">des obstacles est plus élevée chez les personnes âgées de 35 ans ou plus. On ne constate aucune différence selon le sexe, la région ou la langue. Ceux qui ont </w:t>
      </w:r>
      <w:r w:rsidR="008434EF">
        <w:rPr>
          <w:rFonts w:ascii="Calibri" w:hAnsi="Calibri"/>
          <w:color w:val="000000"/>
          <w:szCs w:val="22"/>
        </w:rPr>
        <w:t>trouvé</w:t>
      </w:r>
      <w:r>
        <w:rPr>
          <w:rFonts w:ascii="Calibri" w:hAnsi="Calibri"/>
          <w:color w:val="000000"/>
          <w:szCs w:val="22"/>
        </w:rPr>
        <w:t xml:space="preserve"> des obstacles sont plus susceptibles d</w:t>
      </w:r>
      <w:r w:rsidR="00F23A30">
        <w:rPr>
          <w:rFonts w:ascii="Calibri" w:hAnsi="Calibri"/>
          <w:color w:val="000000"/>
          <w:szCs w:val="22"/>
        </w:rPr>
        <w:t>’</w:t>
      </w:r>
      <w:r>
        <w:rPr>
          <w:rFonts w:ascii="Calibri" w:hAnsi="Calibri"/>
          <w:color w:val="000000"/>
          <w:szCs w:val="22"/>
        </w:rPr>
        <w:t>avoir fait plus d</w:t>
      </w:r>
      <w:r w:rsidR="00F23A30">
        <w:rPr>
          <w:rFonts w:ascii="Calibri" w:hAnsi="Calibri"/>
          <w:color w:val="000000"/>
          <w:szCs w:val="22"/>
        </w:rPr>
        <w:t>’</w:t>
      </w:r>
      <w:r>
        <w:rPr>
          <w:rFonts w:ascii="Calibri" w:hAnsi="Calibri"/>
          <w:color w:val="000000"/>
          <w:szCs w:val="22"/>
        </w:rPr>
        <w:t xml:space="preserve">une demande </w:t>
      </w:r>
      <w:r w:rsidR="007F4106">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 xml:space="preserve">adaptation au cours des trois dernières années. </w:t>
      </w:r>
    </w:p>
    <w:p w14:paraId="03439C98" w14:textId="77777777" w:rsidR="0044211D" w:rsidRPr="00751CB2" w:rsidRDefault="0044211D" w:rsidP="0044211D">
      <w:pPr>
        <w:keepNext/>
        <w:keepLines/>
        <w:autoSpaceDE w:val="0"/>
        <w:autoSpaceDN w:val="0"/>
        <w:adjustRightInd w:val="0"/>
        <w:spacing w:before="240" w:after="120" w:line="320" w:lineRule="exact"/>
        <w:ind w:left="634" w:hanging="634"/>
        <w:outlineLvl w:val="2"/>
        <w:rPr>
          <w:rFonts w:ascii="Calibri" w:hAnsi="Calibri" w:cs="Calibri"/>
          <w:b/>
          <w:i/>
          <w:color w:val="000000"/>
          <w:sz w:val="24"/>
          <w:szCs w:val="24"/>
        </w:rPr>
      </w:pPr>
      <w:bookmarkStart w:id="22" w:name="_Nature_of_health"/>
      <w:bookmarkEnd w:id="22"/>
      <w:r w:rsidRPr="00751CB2">
        <w:rPr>
          <w:rFonts w:ascii="Calibri" w:hAnsi="Calibri"/>
          <w:b/>
          <w:color w:val="000000"/>
          <w:sz w:val="24"/>
          <w:szCs w:val="24"/>
        </w:rPr>
        <w:t>Nature des problèmes de santé et des handicaps</w:t>
      </w:r>
    </w:p>
    <w:p w14:paraId="53DB2C3D" w14:textId="48A540D4" w:rsidR="0044211D" w:rsidRPr="008006FF" w:rsidRDefault="0044211D" w:rsidP="0044211D">
      <w:pPr>
        <w:keepNext/>
        <w:autoSpaceDE w:val="0"/>
        <w:autoSpaceDN w:val="0"/>
        <w:adjustRightInd w:val="0"/>
        <w:spacing w:before="240" w:line="288" w:lineRule="auto"/>
        <w:rPr>
          <w:rFonts w:ascii="Calibri" w:hAnsi="Calibri" w:cs="Calibri"/>
          <w:bCs/>
          <w:color w:val="000000"/>
          <w:szCs w:val="22"/>
        </w:rPr>
      </w:pPr>
      <w:r>
        <w:rPr>
          <w:rFonts w:ascii="Calibri" w:hAnsi="Calibri"/>
          <w:bCs/>
          <w:color w:val="000000"/>
          <w:szCs w:val="22"/>
        </w:rPr>
        <w:t xml:space="preserve">Les employés qui </w:t>
      </w:r>
      <w:r w:rsidR="008434EF">
        <w:rPr>
          <w:rFonts w:ascii="Calibri" w:hAnsi="Calibri"/>
          <w:bCs/>
          <w:color w:val="000000"/>
          <w:szCs w:val="22"/>
        </w:rPr>
        <w:t xml:space="preserve">ont fait face à </w:t>
      </w:r>
      <w:r>
        <w:rPr>
          <w:rFonts w:ascii="Calibri" w:hAnsi="Calibri"/>
          <w:bCs/>
          <w:color w:val="000000"/>
          <w:szCs w:val="22"/>
        </w:rPr>
        <w:t xml:space="preserve">des obstacles </w:t>
      </w:r>
      <w:r w:rsidR="009B40F8">
        <w:rPr>
          <w:rFonts w:ascii="Calibri" w:hAnsi="Calibri"/>
          <w:bCs/>
          <w:color w:val="000000"/>
          <w:szCs w:val="22"/>
        </w:rPr>
        <w:t>en milieu</w:t>
      </w:r>
      <w:r>
        <w:rPr>
          <w:rFonts w:ascii="Calibri" w:hAnsi="Calibri"/>
          <w:bCs/>
          <w:color w:val="000000"/>
          <w:szCs w:val="22"/>
        </w:rPr>
        <w:t xml:space="preserve"> de travail en raison d</w:t>
      </w:r>
      <w:r w:rsidR="00F23A30">
        <w:rPr>
          <w:rFonts w:ascii="Calibri" w:hAnsi="Calibri"/>
          <w:bCs/>
          <w:color w:val="000000"/>
          <w:szCs w:val="22"/>
        </w:rPr>
        <w:t>’</w:t>
      </w:r>
      <w:r>
        <w:rPr>
          <w:rFonts w:ascii="Calibri" w:hAnsi="Calibri"/>
          <w:bCs/>
          <w:color w:val="000000"/>
          <w:szCs w:val="22"/>
        </w:rPr>
        <w:t>un problème de santé ou d</w:t>
      </w:r>
      <w:r w:rsidR="00F23A30">
        <w:rPr>
          <w:rFonts w:ascii="Calibri" w:hAnsi="Calibri"/>
          <w:bCs/>
          <w:color w:val="000000"/>
          <w:szCs w:val="22"/>
        </w:rPr>
        <w:t>’</w:t>
      </w:r>
      <w:r>
        <w:rPr>
          <w:rFonts w:ascii="Calibri" w:hAnsi="Calibri"/>
          <w:bCs/>
          <w:color w:val="000000"/>
          <w:szCs w:val="22"/>
        </w:rPr>
        <w:t>un handicap (84 % de l</w:t>
      </w:r>
      <w:r w:rsidR="00F23A30">
        <w:rPr>
          <w:rFonts w:ascii="Calibri" w:hAnsi="Calibri"/>
          <w:bCs/>
          <w:color w:val="000000"/>
          <w:szCs w:val="22"/>
        </w:rPr>
        <w:t>’</w:t>
      </w:r>
      <w:r>
        <w:rPr>
          <w:rFonts w:ascii="Calibri" w:hAnsi="Calibri"/>
          <w:bCs/>
          <w:color w:val="000000"/>
          <w:szCs w:val="22"/>
        </w:rPr>
        <w:t>ensemble des répondants) ont été prié</w:t>
      </w:r>
      <w:r w:rsidR="00DF7B1E">
        <w:rPr>
          <w:rFonts w:ascii="Calibri" w:hAnsi="Calibri"/>
          <w:bCs/>
          <w:color w:val="000000"/>
          <w:szCs w:val="22"/>
        </w:rPr>
        <w:t>s</w:t>
      </w:r>
      <w:r>
        <w:rPr>
          <w:rFonts w:ascii="Calibri" w:hAnsi="Calibri"/>
          <w:bCs/>
          <w:color w:val="000000"/>
          <w:szCs w:val="22"/>
        </w:rPr>
        <w:t xml:space="preserve"> d</w:t>
      </w:r>
      <w:r w:rsidR="00F23A30">
        <w:rPr>
          <w:rFonts w:ascii="Calibri" w:hAnsi="Calibri"/>
          <w:bCs/>
          <w:color w:val="000000"/>
          <w:szCs w:val="22"/>
        </w:rPr>
        <w:t>’</w:t>
      </w:r>
      <w:r>
        <w:rPr>
          <w:rFonts w:ascii="Calibri" w:hAnsi="Calibri"/>
          <w:bCs/>
          <w:color w:val="000000"/>
          <w:szCs w:val="22"/>
        </w:rPr>
        <w:t>indiquer laquelle des neuf catégories décrit le mieux leur principal problème ou handicap (celui qui entraîne le plus de difficultés à effectuer des tâches professionnelles). Le tableau suivant énumère les neuf affections incluses dans l</w:t>
      </w:r>
      <w:r w:rsidR="00F23A30">
        <w:rPr>
          <w:rFonts w:ascii="Calibri" w:hAnsi="Calibri"/>
          <w:bCs/>
          <w:color w:val="000000"/>
          <w:szCs w:val="22"/>
        </w:rPr>
        <w:t>’</w:t>
      </w:r>
      <w:r>
        <w:rPr>
          <w:rFonts w:ascii="Calibri" w:hAnsi="Calibri"/>
          <w:bCs/>
          <w:color w:val="000000"/>
          <w:szCs w:val="22"/>
        </w:rPr>
        <w:t xml:space="preserve">enquête et les descriptions fournies aux répondants. </w:t>
      </w:r>
    </w:p>
    <w:p w14:paraId="2B6374F9" w14:textId="77777777" w:rsidR="00E265FA" w:rsidRDefault="00E265FA">
      <w:pPr>
        <w:rPr>
          <w:rFonts w:ascii="Calibri" w:hAnsi="Calibri"/>
          <w:b/>
          <w:color w:val="000000"/>
          <w:szCs w:val="22"/>
        </w:rPr>
      </w:pPr>
      <w:r>
        <w:rPr>
          <w:rFonts w:ascii="Calibri" w:hAnsi="Calibri"/>
          <w:b/>
          <w:color w:val="000000"/>
          <w:szCs w:val="22"/>
        </w:rPr>
        <w:br w:type="page"/>
      </w:r>
    </w:p>
    <w:p w14:paraId="1A3D02C5" w14:textId="6A932E48" w:rsidR="0044211D" w:rsidRPr="008006FF" w:rsidRDefault="0044211D" w:rsidP="0044211D">
      <w:pPr>
        <w:keepNext/>
        <w:autoSpaceDE w:val="0"/>
        <w:autoSpaceDN w:val="0"/>
        <w:adjustRightInd w:val="0"/>
        <w:spacing w:before="240" w:line="288" w:lineRule="auto"/>
        <w:rPr>
          <w:rFonts w:ascii="Calibri" w:hAnsi="Calibri" w:cs="Calibri"/>
          <w:b/>
          <w:color w:val="000000"/>
          <w:szCs w:val="22"/>
          <w:highlight w:val="yellow"/>
        </w:rPr>
      </w:pPr>
      <w:r>
        <w:rPr>
          <w:rFonts w:ascii="Calibri" w:hAnsi="Calibri"/>
          <w:b/>
          <w:color w:val="000000"/>
          <w:szCs w:val="22"/>
        </w:rPr>
        <w:lastRenderedPageBreak/>
        <w:t>Tableau 3</w:t>
      </w:r>
      <w:r w:rsidR="007F4106">
        <w:rPr>
          <w:rFonts w:ascii="Calibri" w:hAnsi="Calibri"/>
          <w:b/>
          <w:color w:val="000000"/>
          <w:szCs w:val="22"/>
        </w:rPr>
        <w:t>.</w:t>
      </w:r>
      <w:r>
        <w:rPr>
          <w:rFonts w:ascii="Calibri" w:hAnsi="Calibri"/>
          <w:b/>
          <w:color w:val="000000"/>
          <w:szCs w:val="22"/>
        </w:rPr>
        <w:t xml:space="preserve"> Description des problèmes de santé et des handicaps</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452"/>
        <w:gridCol w:w="7173"/>
      </w:tblGrid>
      <w:tr w:rsidR="0044211D" w:rsidRPr="008006FF" w14:paraId="4AFFC1C2" w14:textId="77777777" w:rsidTr="00711D87">
        <w:trPr>
          <w:trHeight w:val="20"/>
        </w:trPr>
        <w:tc>
          <w:tcPr>
            <w:tcW w:w="2452" w:type="dxa"/>
            <w:shd w:val="clear" w:color="auto" w:fill="4E2584"/>
            <w:tcMar>
              <w:top w:w="72" w:type="dxa"/>
              <w:left w:w="144" w:type="dxa"/>
              <w:bottom w:w="72" w:type="dxa"/>
              <w:right w:w="144" w:type="dxa"/>
            </w:tcMar>
            <w:hideMark/>
          </w:tcPr>
          <w:p w14:paraId="31A00B8B" w14:textId="06B4E9CC" w:rsidR="0044211D" w:rsidRPr="008006FF" w:rsidRDefault="0044211D" w:rsidP="008434EF">
            <w:pPr>
              <w:autoSpaceDE w:val="0"/>
              <w:autoSpaceDN w:val="0"/>
              <w:adjustRightInd w:val="0"/>
              <w:spacing w:line="288" w:lineRule="auto"/>
              <w:rPr>
                <w:rFonts w:ascii="Calibri" w:hAnsi="Calibri" w:cs="Calibri"/>
                <w:color w:val="FFFFFF"/>
                <w:szCs w:val="22"/>
              </w:rPr>
            </w:pPr>
            <w:r>
              <w:rPr>
                <w:rFonts w:ascii="Calibri" w:hAnsi="Calibri"/>
                <w:b/>
                <w:bCs/>
                <w:color w:val="FFFFFF"/>
                <w:szCs w:val="22"/>
              </w:rPr>
              <w:t>Type d</w:t>
            </w:r>
            <w:r w:rsidR="008434EF">
              <w:rPr>
                <w:rFonts w:ascii="Calibri" w:hAnsi="Calibri"/>
                <w:b/>
                <w:bCs/>
                <w:color w:val="FFFFFF"/>
                <w:szCs w:val="22"/>
              </w:rPr>
              <w:t>’affection</w:t>
            </w:r>
          </w:p>
        </w:tc>
        <w:tc>
          <w:tcPr>
            <w:tcW w:w="7173" w:type="dxa"/>
            <w:shd w:val="clear" w:color="auto" w:fill="4E2584"/>
            <w:tcMar>
              <w:top w:w="72" w:type="dxa"/>
              <w:left w:w="144" w:type="dxa"/>
              <w:bottom w:w="72" w:type="dxa"/>
              <w:right w:w="144" w:type="dxa"/>
            </w:tcMar>
            <w:hideMark/>
          </w:tcPr>
          <w:p w14:paraId="63E7B460" w14:textId="77777777" w:rsidR="0044211D" w:rsidRPr="008006FF" w:rsidRDefault="0044211D" w:rsidP="0044211D">
            <w:pPr>
              <w:autoSpaceDE w:val="0"/>
              <w:autoSpaceDN w:val="0"/>
              <w:adjustRightInd w:val="0"/>
              <w:spacing w:line="288" w:lineRule="auto"/>
              <w:rPr>
                <w:rFonts w:ascii="Calibri" w:hAnsi="Calibri" w:cs="Calibri"/>
                <w:color w:val="FFFFFF"/>
                <w:szCs w:val="22"/>
              </w:rPr>
            </w:pPr>
            <w:r>
              <w:rPr>
                <w:rFonts w:ascii="Calibri" w:hAnsi="Calibri"/>
                <w:b/>
                <w:bCs/>
                <w:color w:val="FFFFFF"/>
                <w:szCs w:val="22"/>
              </w:rPr>
              <w:t>Description</w:t>
            </w:r>
          </w:p>
        </w:tc>
      </w:tr>
      <w:tr w:rsidR="0044211D" w:rsidRPr="008006FF" w14:paraId="3C058098" w14:textId="77777777" w:rsidTr="00711D87">
        <w:trPr>
          <w:trHeight w:val="20"/>
        </w:trPr>
        <w:tc>
          <w:tcPr>
            <w:tcW w:w="2452" w:type="dxa"/>
            <w:shd w:val="clear" w:color="auto" w:fill="auto"/>
            <w:tcMar>
              <w:top w:w="72" w:type="dxa"/>
              <w:left w:w="144" w:type="dxa"/>
              <w:bottom w:w="72" w:type="dxa"/>
              <w:right w:w="144" w:type="dxa"/>
            </w:tcMar>
            <w:vAlign w:val="center"/>
            <w:hideMark/>
          </w:tcPr>
          <w:p w14:paraId="50B9051E" w14:textId="7B89D1BF" w:rsidR="0044211D" w:rsidRPr="008006FF" w:rsidRDefault="007F4106"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 xml:space="preserve">Maladie </w:t>
            </w:r>
            <w:r w:rsidR="0044211D">
              <w:rPr>
                <w:rFonts w:ascii="Calibri" w:hAnsi="Calibri"/>
                <w:b/>
                <w:bCs/>
                <w:color w:val="000000"/>
                <w:szCs w:val="22"/>
              </w:rPr>
              <w:t xml:space="preserve">ou douleur chroniques </w:t>
            </w:r>
          </w:p>
        </w:tc>
        <w:tc>
          <w:tcPr>
            <w:tcW w:w="7173" w:type="dxa"/>
            <w:shd w:val="clear" w:color="auto" w:fill="auto"/>
            <w:tcMar>
              <w:top w:w="72" w:type="dxa"/>
              <w:left w:w="144" w:type="dxa"/>
              <w:bottom w:w="72" w:type="dxa"/>
              <w:right w:w="144" w:type="dxa"/>
            </w:tcMar>
            <w:vAlign w:val="center"/>
            <w:hideMark/>
          </w:tcPr>
          <w:p w14:paraId="65064157" w14:textId="0827A4F9"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 xml:space="preserve">Nuit de façon régulière ou épisodique </w:t>
            </w:r>
            <w:proofErr w:type="gramStart"/>
            <w:r>
              <w:rPr>
                <w:rFonts w:ascii="Calibri" w:hAnsi="Calibri"/>
                <w:color w:val="000000"/>
                <w:szCs w:val="22"/>
              </w:rPr>
              <w:t>à</w:t>
            </w:r>
            <w:proofErr w:type="gramEnd"/>
            <w:r>
              <w:rPr>
                <w:rFonts w:ascii="Calibri" w:hAnsi="Calibri"/>
                <w:color w:val="000000"/>
                <w:szCs w:val="22"/>
              </w:rPr>
              <w:t xml:space="preserve"> la capacité de fonctionner en raison de migraines, de la maladie de Crohn, de colites et d</w:t>
            </w:r>
            <w:r w:rsidR="00F23A30">
              <w:rPr>
                <w:rFonts w:ascii="Calibri" w:hAnsi="Calibri"/>
                <w:color w:val="000000"/>
                <w:szCs w:val="22"/>
              </w:rPr>
              <w:t>’</w:t>
            </w:r>
            <w:r>
              <w:rPr>
                <w:rFonts w:ascii="Calibri" w:hAnsi="Calibri"/>
                <w:color w:val="000000"/>
                <w:szCs w:val="22"/>
              </w:rPr>
              <w:t>autres handicaps ou problèmes de santé.</w:t>
            </w:r>
          </w:p>
        </w:tc>
      </w:tr>
      <w:tr w:rsidR="0044211D" w:rsidRPr="008006FF" w14:paraId="0B306E3C" w14:textId="77777777" w:rsidTr="00711D87">
        <w:trPr>
          <w:trHeight w:val="20"/>
        </w:trPr>
        <w:tc>
          <w:tcPr>
            <w:tcW w:w="2452" w:type="dxa"/>
            <w:shd w:val="clear" w:color="auto" w:fill="auto"/>
            <w:tcMar>
              <w:top w:w="72" w:type="dxa"/>
              <w:left w:w="144" w:type="dxa"/>
              <w:bottom w:w="72" w:type="dxa"/>
              <w:right w:w="144" w:type="dxa"/>
            </w:tcMar>
            <w:vAlign w:val="center"/>
            <w:hideMark/>
          </w:tcPr>
          <w:p w14:paraId="3A2326D4"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Problème de santé mentale</w:t>
            </w:r>
          </w:p>
        </w:tc>
        <w:tc>
          <w:tcPr>
            <w:tcW w:w="7173" w:type="dxa"/>
            <w:shd w:val="clear" w:color="auto" w:fill="auto"/>
            <w:tcMar>
              <w:top w:w="72" w:type="dxa"/>
              <w:left w:w="144" w:type="dxa"/>
              <w:bottom w:w="72" w:type="dxa"/>
              <w:right w:w="144" w:type="dxa"/>
            </w:tcMar>
            <w:vAlign w:val="center"/>
            <w:hideMark/>
          </w:tcPr>
          <w:p w14:paraId="71956429" w14:textId="6FBF6078"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Influe sur la psychologie ou le comportement, comme l</w:t>
            </w:r>
            <w:r w:rsidR="00F23A30">
              <w:rPr>
                <w:rFonts w:ascii="Calibri" w:hAnsi="Calibri"/>
                <w:color w:val="000000"/>
                <w:szCs w:val="22"/>
              </w:rPr>
              <w:t>’</w:t>
            </w:r>
            <w:r>
              <w:rPr>
                <w:rFonts w:ascii="Calibri" w:hAnsi="Calibri"/>
                <w:color w:val="000000"/>
                <w:szCs w:val="22"/>
              </w:rPr>
              <w:t>anxiété, la dépression ou les troubles sociaux ou compulsifs, ou une phobie ou une maladie psychiatrique.</w:t>
            </w:r>
          </w:p>
        </w:tc>
      </w:tr>
      <w:tr w:rsidR="0044211D" w:rsidRPr="008006FF" w14:paraId="66A98777" w14:textId="77777777" w:rsidTr="00711D87">
        <w:trPr>
          <w:trHeight w:val="20"/>
        </w:trPr>
        <w:tc>
          <w:tcPr>
            <w:tcW w:w="2452" w:type="dxa"/>
            <w:shd w:val="clear" w:color="auto" w:fill="auto"/>
            <w:tcMar>
              <w:top w:w="72" w:type="dxa"/>
              <w:left w:w="144" w:type="dxa"/>
              <w:bottom w:w="72" w:type="dxa"/>
              <w:right w:w="144" w:type="dxa"/>
            </w:tcMar>
            <w:vAlign w:val="center"/>
            <w:hideMark/>
          </w:tcPr>
          <w:p w14:paraId="5C01B8A8"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Problème de mobilité</w:t>
            </w:r>
          </w:p>
        </w:tc>
        <w:tc>
          <w:tcPr>
            <w:tcW w:w="7173" w:type="dxa"/>
            <w:shd w:val="clear" w:color="auto" w:fill="auto"/>
            <w:tcMar>
              <w:top w:w="72" w:type="dxa"/>
              <w:left w:w="144" w:type="dxa"/>
              <w:bottom w:w="72" w:type="dxa"/>
              <w:right w:w="144" w:type="dxa"/>
            </w:tcMar>
            <w:vAlign w:val="center"/>
            <w:hideMark/>
          </w:tcPr>
          <w:p w14:paraId="4915DC19" w14:textId="6AADF60E"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Nuit à la capacité de bouger, rend notamment l</w:t>
            </w:r>
            <w:r w:rsidR="00F23A30">
              <w:rPr>
                <w:rFonts w:ascii="Calibri" w:hAnsi="Calibri"/>
                <w:color w:val="000000"/>
                <w:szCs w:val="22"/>
              </w:rPr>
              <w:t>’</w:t>
            </w:r>
            <w:r>
              <w:rPr>
                <w:rFonts w:ascii="Calibri" w:hAnsi="Calibri"/>
                <w:color w:val="000000"/>
                <w:szCs w:val="22"/>
              </w:rPr>
              <w:t>utilisation d</w:t>
            </w:r>
            <w:r w:rsidR="00F23A30">
              <w:rPr>
                <w:rFonts w:ascii="Calibri" w:hAnsi="Calibri"/>
                <w:color w:val="000000"/>
                <w:szCs w:val="22"/>
              </w:rPr>
              <w:t>’</w:t>
            </w:r>
            <w:r>
              <w:rPr>
                <w:rFonts w:ascii="Calibri" w:hAnsi="Calibri"/>
                <w:color w:val="000000"/>
                <w:szCs w:val="22"/>
              </w:rPr>
              <w:t>un fauteuil roulant ou d</w:t>
            </w:r>
            <w:r w:rsidR="00F23A30">
              <w:rPr>
                <w:rFonts w:ascii="Calibri" w:hAnsi="Calibri"/>
                <w:color w:val="000000"/>
                <w:szCs w:val="22"/>
              </w:rPr>
              <w:t>’</w:t>
            </w:r>
            <w:r>
              <w:rPr>
                <w:rFonts w:ascii="Calibri" w:hAnsi="Calibri"/>
                <w:color w:val="000000"/>
                <w:szCs w:val="22"/>
              </w:rPr>
              <w:t>une canne nécessaire, ou autres problèmes qui influent sur la mobilité.</w:t>
            </w:r>
          </w:p>
        </w:tc>
      </w:tr>
      <w:tr w:rsidR="0044211D" w:rsidRPr="008006FF" w14:paraId="55FBDB1A" w14:textId="77777777" w:rsidTr="00711D87">
        <w:trPr>
          <w:trHeight w:val="20"/>
        </w:trPr>
        <w:tc>
          <w:tcPr>
            <w:tcW w:w="2452" w:type="dxa"/>
            <w:shd w:val="clear" w:color="auto" w:fill="auto"/>
            <w:tcMar>
              <w:top w:w="72" w:type="dxa"/>
              <w:left w:w="144" w:type="dxa"/>
              <w:bottom w:w="72" w:type="dxa"/>
              <w:right w:w="144" w:type="dxa"/>
            </w:tcMar>
            <w:vAlign w:val="center"/>
            <w:hideMark/>
          </w:tcPr>
          <w:p w14:paraId="10BEDF03" w14:textId="533BFBBD"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Trouble cognitif</w:t>
            </w:r>
          </w:p>
        </w:tc>
        <w:tc>
          <w:tcPr>
            <w:tcW w:w="7173" w:type="dxa"/>
            <w:shd w:val="clear" w:color="auto" w:fill="auto"/>
            <w:tcMar>
              <w:top w:w="72" w:type="dxa"/>
              <w:left w:w="144" w:type="dxa"/>
              <w:bottom w:w="72" w:type="dxa"/>
              <w:right w:w="144" w:type="dxa"/>
            </w:tcMar>
            <w:vAlign w:val="center"/>
            <w:hideMark/>
          </w:tcPr>
          <w:p w14:paraId="057E3675" w14:textId="6579F659"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Nuit à la capacité d</w:t>
            </w:r>
            <w:r w:rsidR="00F23A30">
              <w:rPr>
                <w:rFonts w:ascii="Calibri" w:hAnsi="Calibri"/>
                <w:color w:val="000000"/>
                <w:szCs w:val="22"/>
              </w:rPr>
              <w:t>’</w:t>
            </w:r>
            <w:r>
              <w:rPr>
                <w:rFonts w:ascii="Calibri" w:hAnsi="Calibri"/>
                <w:color w:val="000000"/>
                <w:szCs w:val="22"/>
              </w:rPr>
              <w:t xml:space="preserve">effectuer des tâches qui nécessitent un fonctionnement exécutif, </w:t>
            </w:r>
            <w:r w:rsidR="00BE3208">
              <w:rPr>
                <w:rFonts w:ascii="Calibri" w:hAnsi="Calibri"/>
                <w:color w:val="000000"/>
                <w:szCs w:val="22"/>
              </w:rPr>
              <w:t xml:space="preserve">comme </w:t>
            </w:r>
            <w:r>
              <w:rPr>
                <w:rFonts w:ascii="Calibri" w:hAnsi="Calibri"/>
                <w:color w:val="000000"/>
                <w:szCs w:val="22"/>
              </w:rPr>
              <w:t>la planification et l</w:t>
            </w:r>
            <w:r w:rsidR="00F23A30">
              <w:rPr>
                <w:rFonts w:ascii="Calibri" w:hAnsi="Calibri"/>
                <w:color w:val="000000"/>
                <w:szCs w:val="22"/>
              </w:rPr>
              <w:t>’</w:t>
            </w:r>
            <w:r>
              <w:rPr>
                <w:rFonts w:ascii="Calibri" w:hAnsi="Calibri"/>
                <w:color w:val="000000"/>
                <w:szCs w:val="22"/>
              </w:rPr>
              <w:t>organisation, l</w:t>
            </w:r>
            <w:r w:rsidR="00F23A30">
              <w:rPr>
                <w:rFonts w:ascii="Calibri" w:hAnsi="Calibri"/>
                <w:color w:val="000000"/>
                <w:szCs w:val="22"/>
              </w:rPr>
              <w:t>’</w:t>
            </w:r>
            <w:r>
              <w:rPr>
                <w:rFonts w:ascii="Calibri" w:hAnsi="Calibri"/>
                <w:color w:val="000000"/>
                <w:szCs w:val="22"/>
              </w:rPr>
              <w:t>apprentissage de l</w:t>
            </w:r>
            <w:r w:rsidR="00F23A30">
              <w:rPr>
                <w:rFonts w:ascii="Calibri" w:hAnsi="Calibri"/>
                <w:color w:val="000000"/>
                <w:szCs w:val="22"/>
              </w:rPr>
              <w:t>’</w:t>
            </w:r>
            <w:r>
              <w:rPr>
                <w:rFonts w:ascii="Calibri" w:hAnsi="Calibri"/>
                <w:color w:val="000000"/>
                <w:szCs w:val="22"/>
              </w:rPr>
              <w:t>information, la communication et la mémoire, notamment l</w:t>
            </w:r>
            <w:r w:rsidR="00F23A30">
              <w:rPr>
                <w:rFonts w:ascii="Calibri" w:hAnsi="Calibri"/>
                <w:color w:val="000000"/>
                <w:szCs w:val="22"/>
              </w:rPr>
              <w:t>’</w:t>
            </w:r>
            <w:r>
              <w:rPr>
                <w:rFonts w:ascii="Calibri" w:hAnsi="Calibri"/>
                <w:color w:val="000000"/>
                <w:szCs w:val="22"/>
              </w:rPr>
              <w:t>autisme ou le syndrome d</w:t>
            </w:r>
            <w:r w:rsidR="00F23A30">
              <w:rPr>
                <w:rFonts w:ascii="Calibri" w:hAnsi="Calibri"/>
                <w:color w:val="000000"/>
                <w:szCs w:val="22"/>
              </w:rPr>
              <w:t>’</w:t>
            </w:r>
            <w:r>
              <w:rPr>
                <w:rFonts w:ascii="Calibri" w:hAnsi="Calibri"/>
                <w:color w:val="000000"/>
                <w:szCs w:val="22"/>
              </w:rPr>
              <w:t>Asperger, le trouble déficitaire de l</w:t>
            </w:r>
            <w:r w:rsidR="00F23A30">
              <w:rPr>
                <w:rFonts w:ascii="Calibri" w:hAnsi="Calibri"/>
                <w:color w:val="000000"/>
                <w:szCs w:val="22"/>
              </w:rPr>
              <w:t>’</w:t>
            </w:r>
            <w:r>
              <w:rPr>
                <w:rFonts w:ascii="Calibri" w:hAnsi="Calibri"/>
                <w:color w:val="000000"/>
                <w:szCs w:val="22"/>
              </w:rPr>
              <w:t>attention, les difficultés d</w:t>
            </w:r>
            <w:r w:rsidR="00F23A30">
              <w:rPr>
                <w:rFonts w:ascii="Calibri" w:hAnsi="Calibri"/>
                <w:color w:val="000000"/>
                <w:szCs w:val="22"/>
              </w:rPr>
              <w:t>’</w:t>
            </w:r>
            <w:r>
              <w:rPr>
                <w:rFonts w:ascii="Calibri" w:hAnsi="Calibri"/>
                <w:color w:val="000000"/>
                <w:szCs w:val="22"/>
              </w:rPr>
              <w:t>apprentissage et les troubles de la parole.</w:t>
            </w:r>
          </w:p>
        </w:tc>
      </w:tr>
      <w:tr w:rsidR="0044211D" w:rsidRPr="008006FF" w14:paraId="65BE488B" w14:textId="77777777" w:rsidTr="00711D87">
        <w:trPr>
          <w:trHeight w:val="20"/>
        </w:trPr>
        <w:tc>
          <w:tcPr>
            <w:tcW w:w="2452" w:type="dxa"/>
            <w:shd w:val="clear" w:color="auto" w:fill="auto"/>
            <w:tcMar>
              <w:top w:w="72" w:type="dxa"/>
              <w:left w:w="144" w:type="dxa"/>
              <w:bottom w:w="72" w:type="dxa"/>
              <w:right w:w="144" w:type="dxa"/>
            </w:tcMar>
            <w:vAlign w:val="center"/>
            <w:hideMark/>
          </w:tcPr>
          <w:p w14:paraId="3A1161EB"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Problèmes de flexibilité ou de dextérité</w:t>
            </w:r>
          </w:p>
        </w:tc>
        <w:tc>
          <w:tcPr>
            <w:tcW w:w="7173" w:type="dxa"/>
            <w:shd w:val="clear" w:color="auto" w:fill="auto"/>
            <w:tcMar>
              <w:top w:w="72" w:type="dxa"/>
              <w:left w:w="144" w:type="dxa"/>
              <w:bottom w:w="72" w:type="dxa"/>
              <w:right w:w="144" w:type="dxa"/>
            </w:tcMar>
            <w:vAlign w:val="center"/>
            <w:hideMark/>
          </w:tcPr>
          <w:p w14:paraId="47E6364F" w14:textId="49FEF498"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Nuit à la capacité de bouger les articulations ou d</w:t>
            </w:r>
            <w:r w:rsidR="00F23A30">
              <w:rPr>
                <w:rFonts w:ascii="Calibri" w:hAnsi="Calibri"/>
                <w:color w:val="000000"/>
                <w:szCs w:val="22"/>
              </w:rPr>
              <w:t>’</w:t>
            </w:r>
            <w:r>
              <w:rPr>
                <w:rFonts w:ascii="Calibri" w:hAnsi="Calibri"/>
                <w:color w:val="000000"/>
                <w:szCs w:val="22"/>
              </w:rPr>
              <w:t>effectuer des tâches motrices, en particulier avec les mains.</w:t>
            </w:r>
          </w:p>
        </w:tc>
      </w:tr>
      <w:tr w:rsidR="0044211D" w:rsidRPr="008006FF" w14:paraId="2C258413" w14:textId="77777777" w:rsidTr="00711D87">
        <w:trPr>
          <w:trHeight w:val="20"/>
        </w:trPr>
        <w:tc>
          <w:tcPr>
            <w:tcW w:w="2452" w:type="dxa"/>
            <w:shd w:val="clear" w:color="auto" w:fill="auto"/>
            <w:tcMar>
              <w:top w:w="72" w:type="dxa"/>
              <w:left w:w="144" w:type="dxa"/>
              <w:bottom w:w="72" w:type="dxa"/>
              <w:right w:w="144" w:type="dxa"/>
            </w:tcMar>
            <w:vAlign w:val="center"/>
            <w:hideMark/>
          </w:tcPr>
          <w:p w14:paraId="4FF1E026" w14:textId="425100C3"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 xml:space="preserve">Trouble </w:t>
            </w:r>
            <w:r w:rsidR="007F4106">
              <w:rPr>
                <w:rFonts w:ascii="Calibri" w:hAnsi="Calibri"/>
                <w:b/>
                <w:bCs/>
                <w:color w:val="000000"/>
                <w:szCs w:val="22"/>
              </w:rPr>
              <w:t>de la vision</w:t>
            </w:r>
          </w:p>
        </w:tc>
        <w:tc>
          <w:tcPr>
            <w:tcW w:w="7173" w:type="dxa"/>
            <w:shd w:val="clear" w:color="auto" w:fill="auto"/>
            <w:tcMar>
              <w:top w:w="72" w:type="dxa"/>
              <w:left w:w="144" w:type="dxa"/>
              <w:bottom w:w="72" w:type="dxa"/>
              <w:right w:w="144" w:type="dxa"/>
            </w:tcMar>
            <w:vAlign w:val="center"/>
            <w:hideMark/>
          </w:tcPr>
          <w:p w14:paraId="0D3101FA"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Nuit à la vue, notamment la cécité totale, la vue partielle et la distorsion visuelle.</w:t>
            </w:r>
          </w:p>
        </w:tc>
      </w:tr>
      <w:tr w:rsidR="0044211D" w:rsidRPr="008006FF" w14:paraId="0A6EC75F" w14:textId="77777777" w:rsidTr="00711D87">
        <w:trPr>
          <w:trHeight w:val="20"/>
        </w:trPr>
        <w:tc>
          <w:tcPr>
            <w:tcW w:w="2452" w:type="dxa"/>
            <w:shd w:val="clear" w:color="auto" w:fill="auto"/>
            <w:tcMar>
              <w:top w:w="72" w:type="dxa"/>
              <w:left w:w="144" w:type="dxa"/>
              <w:bottom w:w="72" w:type="dxa"/>
              <w:right w:w="144" w:type="dxa"/>
            </w:tcMar>
            <w:vAlign w:val="center"/>
            <w:hideMark/>
          </w:tcPr>
          <w:p w14:paraId="3648A5D8" w14:textId="328186C4"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 xml:space="preserve">Trouble </w:t>
            </w:r>
            <w:r w:rsidR="007F4106">
              <w:rPr>
                <w:rFonts w:ascii="Calibri" w:hAnsi="Calibri"/>
                <w:b/>
                <w:bCs/>
                <w:color w:val="000000"/>
                <w:szCs w:val="22"/>
              </w:rPr>
              <w:t>de l’audition</w:t>
            </w:r>
          </w:p>
        </w:tc>
        <w:tc>
          <w:tcPr>
            <w:tcW w:w="7173" w:type="dxa"/>
            <w:shd w:val="clear" w:color="auto" w:fill="auto"/>
            <w:tcMar>
              <w:top w:w="72" w:type="dxa"/>
              <w:left w:w="144" w:type="dxa"/>
              <w:bottom w:w="72" w:type="dxa"/>
              <w:right w:w="144" w:type="dxa"/>
            </w:tcMar>
            <w:vAlign w:val="center"/>
            <w:hideMark/>
          </w:tcPr>
          <w:p w14:paraId="1C0F1A40" w14:textId="10976BAE"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 xml:space="preserve">Nuit </w:t>
            </w:r>
            <w:proofErr w:type="gramStart"/>
            <w:r>
              <w:rPr>
                <w:rFonts w:ascii="Calibri" w:hAnsi="Calibri"/>
                <w:color w:val="000000"/>
                <w:szCs w:val="22"/>
              </w:rPr>
              <w:t>à</w:t>
            </w:r>
            <w:proofErr w:type="gramEnd"/>
            <w:r>
              <w:rPr>
                <w:rFonts w:ascii="Calibri" w:hAnsi="Calibri"/>
                <w:color w:val="000000"/>
                <w:szCs w:val="22"/>
              </w:rPr>
              <w:t xml:space="preserve"> la capacité d</w:t>
            </w:r>
            <w:r w:rsidR="00F23A30">
              <w:rPr>
                <w:rFonts w:ascii="Calibri" w:hAnsi="Calibri"/>
                <w:color w:val="000000"/>
                <w:szCs w:val="22"/>
              </w:rPr>
              <w:t>’</w:t>
            </w:r>
            <w:r>
              <w:rPr>
                <w:rFonts w:ascii="Calibri" w:hAnsi="Calibri"/>
                <w:color w:val="000000"/>
                <w:szCs w:val="22"/>
              </w:rPr>
              <w:t>entendre, notamment l</w:t>
            </w:r>
            <w:r w:rsidR="00F23A30">
              <w:rPr>
                <w:rFonts w:ascii="Calibri" w:hAnsi="Calibri"/>
                <w:color w:val="000000"/>
                <w:szCs w:val="22"/>
              </w:rPr>
              <w:t>’</w:t>
            </w:r>
            <w:r>
              <w:rPr>
                <w:rFonts w:ascii="Calibri" w:hAnsi="Calibri"/>
                <w:color w:val="000000"/>
                <w:szCs w:val="22"/>
              </w:rPr>
              <w:t>état de malentendant, la surdité ou la distorsion acoustique.</w:t>
            </w:r>
          </w:p>
        </w:tc>
      </w:tr>
      <w:tr w:rsidR="0044211D" w:rsidRPr="008006FF" w14:paraId="276AB807" w14:textId="77777777" w:rsidTr="00711D87">
        <w:trPr>
          <w:trHeight w:val="20"/>
        </w:trPr>
        <w:tc>
          <w:tcPr>
            <w:tcW w:w="2452" w:type="dxa"/>
            <w:shd w:val="clear" w:color="auto" w:fill="auto"/>
            <w:tcMar>
              <w:top w:w="72" w:type="dxa"/>
              <w:left w:w="144" w:type="dxa"/>
              <w:bottom w:w="72" w:type="dxa"/>
              <w:right w:w="144" w:type="dxa"/>
            </w:tcMar>
            <w:vAlign w:val="center"/>
            <w:hideMark/>
          </w:tcPr>
          <w:p w14:paraId="56E32AE0" w14:textId="3DA0A89B" w:rsidR="0044211D" w:rsidRPr="008006FF" w:rsidRDefault="007F4106"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 xml:space="preserve">Trouble </w:t>
            </w:r>
            <w:r w:rsidR="0044211D">
              <w:rPr>
                <w:rFonts w:ascii="Calibri" w:hAnsi="Calibri"/>
                <w:b/>
                <w:bCs/>
                <w:color w:val="000000"/>
                <w:szCs w:val="22"/>
              </w:rPr>
              <w:t xml:space="preserve">sensoriel ou </w:t>
            </w:r>
            <w:r>
              <w:rPr>
                <w:rFonts w:ascii="Calibri" w:hAnsi="Calibri"/>
                <w:b/>
                <w:bCs/>
                <w:color w:val="000000"/>
                <w:szCs w:val="22"/>
              </w:rPr>
              <w:t>lié à l’</w:t>
            </w:r>
            <w:r w:rsidR="0044211D">
              <w:rPr>
                <w:rFonts w:ascii="Calibri" w:hAnsi="Calibri"/>
                <w:b/>
                <w:bCs/>
                <w:color w:val="000000"/>
                <w:szCs w:val="22"/>
              </w:rPr>
              <w:t>environnement</w:t>
            </w:r>
          </w:p>
        </w:tc>
        <w:tc>
          <w:tcPr>
            <w:tcW w:w="7173" w:type="dxa"/>
            <w:shd w:val="clear" w:color="auto" w:fill="auto"/>
            <w:tcMar>
              <w:top w:w="72" w:type="dxa"/>
              <w:left w:w="144" w:type="dxa"/>
              <w:bottom w:w="72" w:type="dxa"/>
              <w:right w:w="144" w:type="dxa"/>
            </w:tcMar>
            <w:vAlign w:val="center"/>
            <w:hideMark/>
          </w:tcPr>
          <w:p w14:paraId="63F0C963" w14:textId="60915673"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Nuit à la sensibilité à la lumière, aux sons ou à d</w:t>
            </w:r>
            <w:r w:rsidR="00F23A30">
              <w:rPr>
                <w:rFonts w:ascii="Calibri" w:hAnsi="Calibri"/>
                <w:color w:val="000000"/>
                <w:szCs w:val="22"/>
              </w:rPr>
              <w:t>’</w:t>
            </w:r>
            <w:r>
              <w:rPr>
                <w:rFonts w:ascii="Calibri" w:hAnsi="Calibri"/>
                <w:color w:val="000000"/>
                <w:szCs w:val="22"/>
              </w:rPr>
              <w:t>autres distractions, ainsi que les allergènes et autres sensibilités environnementales.</w:t>
            </w:r>
          </w:p>
        </w:tc>
      </w:tr>
      <w:tr w:rsidR="0044211D" w:rsidRPr="008006FF" w14:paraId="341F2C58" w14:textId="77777777" w:rsidTr="00711D87">
        <w:trPr>
          <w:trHeight w:val="20"/>
        </w:trPr>
        <w:tc>
          <w:tcPr>
            <w:tcW w:w="2452" w:type="dxa"/>
            <w:shd w:val="clear" w:color="auto" w:fill="auto"/>
            <w:tcMar>
              <w:top w:w="72" w:type="dxa"/>
              <w:left w:w="144" w:type="dxa"/>
              <w:bottom w:w="72" w:type="dxa"/>
              <w:right w:w="144" w:type="dxa"/>
            </w:tcMar>
            <w:vAlign w:val="center"/>
          </w:tcPr>
          <w:p w14:paraId="4422AEF2" w14:textId="1F2BD8F6" w:rsidR="0044211D" w:rsidRPr="008006FF" w:rsidRDefault="000A3C79" w:rsidP="0044211D">
            <w:pPr>
              <w:autoSpaceDE w:val="0"/>
              <w:autoSpaceDN w:val="0"/>
              <w:adjustRightInd w:val="0"/>
              <w:spacing w:line="288" w:lineRule="auto"/>
              <w:rPr>
                <w:rFonts w:ascii="Calibri" w:hAnsi="Calibri" w:cs="Calibri"/>
                <w:b/>
                <w:color w:val="000000"/>
                <w:szCs w:val="22"/>
                <w:highlight w:val="yellow"/>
              </w:rPr>
            </w:pPr>
            <w:r>
              <w:rPr>
                <w:rFonts w:ascii="Calibri" w:hAnsi="Calibri"/>
                <w:b/>
                <w:color w:val="000000"/>
                <w:szCs w:val="22"/>
              </w:rPr>
              <w:t>Handicap</w:t>
            </w:r>
            <w:r w:rsidR="0044211D">
              <w:rPr>
                <w:rFonts w:ascii="Calibri" w:hAnsi="Calibri"/>
                <w:b/>
                <w:color w:val="000000"/>
                <w:szCs w:val="22"/>
              </w:rPr>
              <w:t xml:space="preserve"> intellectuel</w:t>
            </w:r>
          </w:p>
        </w:tc>
        <w:tc>
          <w:tcPr>
            <w:tcW w:w="7173" w:type="dxa"/>
            <w:shd w:val="clear" w:color="auto" w:fill="auto"/>
            <w:tcMar>
              <w:top w:w="72" w:type="dxa"/>
              <w:left w:w="144" w:type="dxa"/>
              <w:bottom w:w="72" w:type="dxa"/>
              <w:right w:w="144" w:type="dxa"/>
            </w:tcMar>
            <w:vAlign w:val="center"/>
          </w:tcPr>
          <w:p w14:paraId="019E61EB" w14:textId="08112A27" w:rsidR="0044211D" w:rsidRPr="008006FF" w:rsidRDefault="0044211D" w:rsidP="0044211D">
            <w:pPr>
              <w:autoSpaceDE w:val="0"/>
              <w:autoSpaceDN w:val="0"/>
              <w:adjustRightInd w:val="0"/>
              <w:spacing w:after="101"/>
              <w:rPr>
                <w:rFonts w:ascii="Calibri" w:hAnsi="Calibri" w:cs="Arial"/>
                <w:color w:val="000000"/>
                <w:szCs w:val="18"/>
                <w:highlight w:val="yellow"/>
              </w:rPr>
            </w:pPr>
            <w:r>
              <w:rPr>
                <w:rFonts w:ascii="Calibri" w:hAnsi="Calibri"/>
                <w:color w:val="000000"/>
                <w:szCs w:val="18"/>
              </w:rPr>
              <w:t>Nuit à la capacité d</w:t>
            </w:r>
            <w:r w:rsidR="00F23A30">
              <w:rPr>
                <w:rFonts w:ascii="Calibri" w:hAnsi="Calibri"/>
                <w:color w:val="000000"/>
                <w:szCs w:val="18"/>
              </w:rPr>
              <w:t>’</w:t>
            </w:r>
            <w:r>
              <w:rPr>
                <w:rFonts w:ascii="Calibri" w:hAnsi="Calibri"/>
                <w:color w:val="000000"/>
                <w:szCs w:val="18"/>
              </w:rPr>
              <w:t>apprendre et d</w:t>
            </w:r>
            <w:r w:rsidR="00F23A30">
              <w:rPr>
                <w:rFonts w:ascii="Calibri" w:hAnsi="Calibri"/>
                <w:color w:val="000000"/>
                <w:szCs w:val="18"/>
              </w:rPr>
              <w:t>’</w:t>
            </w:r>
            <w:r>
              <w:rPr>
                <w:rFonts w:ascii="Calibri" w:hAnsi="Calibri"/>
                <w:color w:val="000000"/>
                <w:szCs w:val="18"/>
              </w:rPr>
              <w:t>adapter le comportement à différentes situations.</w:t>
            </w:r>
          </w:p>
        </w:tc>
      </w:tr>
    </w:tbl>
    <w:p w14:paraId="2AF4F9BF" w14:textId="3BF2CADA"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 xml:space="preserve">Les problèmes les plus largement signalés étaient les maladies ou </w:t>
      </w:r>
      <w:r w:rsidR="001E191C">
        <w:rPr>
          <w:rFonts w:ascii="Calibri" w:hAnsi="Calibri"/>
          <w:color w:val="000000"/>
          <w:szCs w:val="22"/>
        </w:rPr>
        <w:t xml:space="preserve">les </w:t>
      </w:r>
      <w:r>
        <w:rPr>
          <w:rFonts w:ascii="Calibri" w:hAnsi="Calibri"/>
          <w:color w:val="000000"/>
          <w:szCs w:val="22"/>
        </w:rPr>
        <w:t xml:space="preserve">douleurs chroniques (35 %), suivies des problèmes de santé mentale (21 %). Les </w:t>
      </w:r>
      <w:r w:rsidR="000A3C79">
        <w:rPr>
          <w:rFonts w:ascii="Calibri" w:hAnsi="Calibri"/>
          <w:color w:val="000000"/>
          <w:szCs w:val="22"/>
        </w:rPr>
        <w:t xml:space="preserve">troubles </w:t>
      </w:r>
      <w:r>
        <w:rPr>
          <w:rFonts w:ascii="Calibri" w:hAnsi="Calibri"/>
          <w:color w:val="000000"/>
          <w:szCs w:val="22"/>
        </w:rPr>
        <w:t xml:space="preserve">sensoriels ou </w:t>
      </w:r>
      <w:r w:rsidR="000A3C79">
        <w:rPr>
          <w:rFonts w:ascii="Calibri" w:hAnsi="Calibri"/>
          <w:color w:val="000000"/>
          <w:szCs w:val="22"/>
        </w:rPr>
        <w:t>lié à l’</w:t>
      </w:r>
      <w:r>
        <w:rPr>
          <w:rFonts w:ascii="Calibri" w:hAnsi="Calibri"/>
          <w:color w:val="000000"/>
          <w:szCs w:val="22"/>
        </w:rPr>
        <w:t xml:space="preserve">environnement, les problèmes de mobilité, les problèmes de flexibilité ou de dextérité et les troubles cognitifs sont signalés par environ un répondant sur dix chacun, tandis que les troubles </w:t>
      </w:r>
      <w:r w:rsidR="000A3C79">
        <w:rPr>
          <w:rFonts w:ascii="Calibri" w:hAnsi="Calibri"/>
          <w:color w:val="000000"/>
          <w:szCs w:val="22"/>
        </w:rPr>
        <w:t>de la vision</w:t>
      </w:r>
      <w:r>
        <w:rPr>
          <w:rFonts w:ascii="Calibri" w:hAnsi="Calibri"/>
          <w:color w:val="000000"/>
          <w:szCs w:val="22"/>
        </w:rPr>
        <w:t xml:space="preserve"> et </w:t>
      </w:r>
      <w:r w:rsidR="000A3C79">
        <w:rPr>
          <w:rFonts w:ascii="Calibri" w:hAnsi="Calibri"/>
          <w:color w:val="000000"/>
          <w:szCs w:val="22"/>
        </w:rPr>
        <w:t xml:space="preserve">de l’audition </w:t>
      </w:r>
      <w:r>
        <w:rPr>
          <w:rFonts w:ascii="Calibri" w:hAnsi="Calibri"/>
          <w:color w:val="000000"/>
          <w:szCs w:val="22"/>
        </w:rPr>
        <w:t>sont moins fréquents. Moins d</w:t>
      </w:r>
      <w:r w:rsidR="00F23A30">
        <w:rPr>
          <w:rFonts w:ascii="Calibri" w:hAnsi="Calibri"/>
          <w:color w:val="000000"/>
          <w:szCs w:val="22"/>
        </w:rPr>
        <w:t>’</w:t>
      </w:r>
      <w:r>
        <w:rPr>
          <w:rFonts w:ascii="Calibri" w:hAnsi="Calibri"/>
          <w:color w:val="000000"/>
          <w:szCs w:val="22"/>
        </w:rPr>
        <w:t>un pour cent des répondants ont déclaré avoir un</w:t>
      </w:r>
      <w:r w:rsidR="000A3C79">
        <w:rPr>
          <w:rFonts w:ascii="Calibri" w:hAnsi="Calibri"/>
          <w:color w:val="000000"/>
          <w:szCs w:val="22"/>
        </w:rPr>
        <w:t xml:space="preserve"> handicap </w:t>
      </w:r>
      <w:r>
        <w:rPr>
          <w:rFonts w:ascii="Calibri" w:hAnsi="Calibri"/>
          <w:color w:val="000000"/>
          <w:szCs w:val="22"/>
        </w:rPr>
        <w:t>intellectuel.</w:t>
      </w:r>
    </w:p>
    <w:p w14:paraId="131DE832" w14:textId="41D0EAB5" w:rsidR="0044211D" w:rsidRPr="008006FF" w:rsidRDefault="0044211D" w:rsidP="0044211D">
      <w:pPr>
        <w:keepNext/>
        <w:autoSpaceDE w:val="0"/>
        <w:autoSpaceDN w:val="0"/>
        <w:adjustRightInd w:val="0"/>
        <w:spacing w:before="240" w:line="288" w:lineRule="auto"/>
        <w:ind w:left="270"/>
        <w:rPr>
          <w:rFonts w:ascii="Calibri" w:hAnsi="Calibri" w:cs="Calibri"/>
          <w:b/>
          <w:color w:val="000000"/>
          <w:szCs w:val="22"/>
          <w:highlight w:val="yellow"/>
        </w:rPr>
      </w:pPr>
      <w:r>
        <w:rPr>
          <w:rFonts w:ascii="Calibri" w:hAnsi="Calibri"/>
          <w:b/>
          <w:color w:val="000000"/>
          <w:szCs w:val="22"/>
        </w:rPr>
        <w:lastRenderedPageBreak/>
        <w:t>Tableau 4</w:t>
      </w:r>
      <w:r w:rsidR="000A3C79">
        <w:rPr>
          <w:rFonts w:ascii="Calibri" w:hAnsi="Calibri"/>
          <w:b/>
          <w:color w:val="000000"/>
          <w:szCs w:val="22"/>
        </w:rPr>
        <w:t>.</w:t>
      </w:r>
      <w:r>
        <w:rPr>
          <w:rFonts w:ascii="Calibri" w:hAnsi="Calibri"/>
          <w:b/>
          <w:color w:val="000000"/>
          <w:szCs w:val="22"/>
        </w:rPr>
        <w:t xml:space="preserve"> Type de problème de santé ou </w:t>
      </w:r>
      <w:r w:rsidR="00336082">
        <w:rPr>
          <w:rFonts w:ascii="Calibri" w:hAnsi="Calibri"/>
          <w:b/>
          <w:color w:val="000000"/>
          <w:szCs w:val="22"/>
        </w:rPr>
        <w:t>d’</w:t>
      </w:r>
      <w:r w:rsidR="00665DDB">
        <w:rPr>
          <w:rFonts w:ascii="Calibri" w:hAnsi="Calibri"/>
          <w:b/>
          <w:color w:val="000000"/>
          <w:szCs w:val="22"/>
        </w:rPr>
        <w:t xml:space="preserve">un handicap </w:t>
      </w:r>
      <w:r w:rsidR="00336082">
        <w:rPr>
          <w:rFonts w:ascii="Calibri" w:hAnsi="Calibri"/>
          <w:b/>
          <w:color w:val="000000"/>
          <w:szCs w:val="22"/>
        </w:rPr>
        <w:t>principal</w:t>
      </w:r>
    </w:p>
    <w:tbl>
      <w:tblPr>
        <w:tblW w:w="9445" w:type="dxa"/>
        <w:jc w:val="center"/>
        <w:tblLayout w:type="fixed"/>
        <w:tblLook w:val="04A0" w:firstRow="1" w:lastRow="0" w:firstColumn="1" w:lastColumn="0" w:noHBand="0" w:noVBand="1"/>
      </w:tblPr>
      <w:tblGrid>
        <w:gridCol w:w="6210"/>
        <w:gridCol w:w="3235"/>
      </w:tblGrid>
      <w:tr w:rsidR="0044211D" w:rsidRPr="008006FF" w14:paraId="602EFA85" w14:textId="77777777" w:rsidTr="00711D87">
        <w:trPr>
          <w:trHeight w:val="612"/>
          <w:jc w:val="center"/>
        </w:trPr>
        <w:tc>
          <w:tcPr>
            <w:tcW w:w="6210"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7D619326" w14:textId="1EA3D81F" w:rsidR="0044211D" w:rsidRPr="008006FF" w:rsidRDefault="0044211D" w:rsidP="001E191C">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bCs/>
                <w:color w:val="FFFFFF"/>
                <w:szCs w:val="26"/>
              </w:rPr>
              <w:t xml:space="preserve">Q3. Parmi les catégories suivantes, laquelle décrit le mieux la nature de votre problème </w:t>
            </w:r>
            <w:r w:rsidR="00336082">
              <w:rPr>
                <w:rFonts w:ascii="Calibri" w:hAnsi="Calibri"/>
                <w:b/>
                <w:bCs/>
                <w:color w:val="FFFFFF"/>
                <w:szCs w:val="26"/>
              </w:rPr>
              <w:t xml:space="preserve">de santé </w:t>
            </w:r>
            <w:r>
              <w:rPr>
                <w:rFonts w:ascii="Calibri" w:hAnsi="Calibri"/>
                <w:b/>
                <w:bCs/>
                <w:color w:val="FFFFFF"/>
                <w:szCs w:val="26"/>
              </w:rPr>
              <w:t xml:space="preserve">ou </w:t>
            </w:r>
            <w:r w:rsidR="00665DDB">
              <w:rPr>
                <w:rFonts w:ascii="Calibri" w:hAnsi="Calibri"/>
                <w:b/>
                <w:bCs/>
                <w:color w:val="FFFFFF"/>
                <w:szCs w:val="26"/>
              </w:rPr>
              <w:t>handicap</w:t>
            </w:r>
            <w:r w:rsidR="00336082">
              <w:rPr>
                <w:rFonts w:ascii="Calibri" w:hAnsi="Calibri"/>
                <w:b/>
                <w:bCs/>
                <w:color w:val="FFFFFF"/>
                <w:szCs w:val="26"/>
              </w:rPr>
              <w:t xml:space="preserve"> principal</w:t>
            </w:r>
            <w:r>
              <w:rPr>
                <w:rFonts w:ascii="Calibri" w:hAnsi="Calibri"/>
                <w:b/>
                <w:bCs/>
                <w:color w:val="FFFFFF"/>
                <w:szCs w:val="26"/>
              </w:rPr>
              <w:t>, c</w:t>
            </w:r>
            <w:r w:rsidR="00F23A30">
              <w:rPr>
                <w:rFonts w:ascii="Calibri" w:hAnsi="Calibri"/>
                <w:b/>
                <w:bCs/>
                <w:color w:val="FFFFFF"/>
                <w:szCs w:val="26"/>
              </w:rPr>
              <w:t>’</w:t>
            </w:r>
            <w:r>
              <w:rPr>
                <w:rFonts w:ascii="Calibri" w:hAnsi="Calibri"/>
                <w:b/>
                <w:bCs/>
                <w:color w:val="FFFFFF"/>
                <w:szCs w:val="26"/>
              </w:rPr>
              <w:t xml:space="preserve">est-à-dire celui qui </w:t>
            </w:r>
            <w:r w:rsidR="00336082">
              <w:rPr>
                <w:rFonts w:ascii="Calibri" w:hAnsi="Calibri"/>
                <w:b/>
                <w:bCs/>
                <w:color w:val="FFFFFF"/>
                <w:szCs w:val="26"/>
              </w:rPr>
              <w:t xml:space="preserve">vous cause </w:t>
            </w:r>
            <w:r>
              <w:rPr>
                <w:rFonts w:ascii="Calibri" w:hAnsi="Calibri"/>
                <w:b/>
                <w:bCs/>
                <w:color w:val="FFFFFF"/>
                <w:szCs w:val="26"/>
              </w:rPr>
              <w:t>le plus de difficultés dans l</w:t>
            </w:r>
            <w:r w:rsidR="00F23A30">
              <w:rPr>
                <w:rFonts w:ascii="Calibri" w:hAnsi="Calibri"/>
                <w:b/>
                <w:bCs/>
                <w:color w:val="FFFFFF"/>
                <w:szCs w:val="26"/>
              </w:rPr>
              <w:t>’</w:t>
            </w:r>
            <w:r>
              <w:rPr>
                <w:rFonts w:ascii="Calibri" w:hAnsi="Calibri"/>
                <w:b/>
                <w:bCs/>
                <w:color w:val="FFFFFF"/>
                <w:szCs w:val="26"/>
              </w:rPr>
              <w:t>ex</w:t>
            </w:r>
            <w:r w:rsidR="00336082">
              <w:rPr>
                <w:rFonts w:ascii="Calibri" w:hAnsi="Calibri"/>
                <w:b/>
                <w:bCs/>
                <w:color w:val="FFFFFF"/>
                <w:szCs w:val="26"/>
              </w:rPr>
              <w:t>ercice</w:t>
            </w:r>
            <w:r>
              <w:rPr>
                <w:rFonts w:ascii="Calibri" w:hAnsi="Calibri"/>
                <w:b/>
                <w:bCs/>
                <w:color w:val="FFFFFF"/>
                <w:szCs w:val="26"/>
              </w:rPr>
              <w:t xml:space="preserve"> de vos </w:t>
            </w:r>
            <w:r w:rsidR="00336082">
              <w:rPr>
                <w:rFonts w:ascii="Calibri" w:hAnsi="Calibri"/>
                <w:b/>
                <w:bCs/>
                <w:color w:val="FFFFFF"/>
                <w:szCs w:val="26"/>
              </w:rPr>
              <w:t>fonctions</w:t>
            </w:r>
            <w:r>
              <w:rPr>
                <w:rFonts w:ascii="Calibri" w:hAnsi="Calibri"/>
                <w:b/>
                <w:bCs/>
                <w:color w:val="FFFFFF"/>
                <w:szCs w:val="26"/>
              </w:rPr>
              <w:t>?</w:t>
            </w:r>
          </w:p>
        </w:tc>
        <w:tc>
          <w:tcPr>
            <w:tcW w:w="3235" w:type="dxa"/>
            <w:tcBorders>
              <w:top w:val="single" w:sz="4" w:space="0" w:color="auto"/>
              <w:left w:val="nil"/>
              <w:bottom w:val="single" w:sz="4" w:space="0" w:color="auto"/>
              <w:right w:val="single" w:sz="4" w:space="0" w:color="auto"/>
            </w:tcBorders>
            <w:shd w:val="clear" w:color="auto" w:fill="4E2683"/>
            <w:vAlign w:val="center"/>
          </w:tcPr>
          <w:p w14:paraId="23571E37" w14:textId="79A21A6D" w:rsidR="0044211D" w:rsidRPr="008006FF" w:rsidRDefault="0044211D" w:rsidP="001E191C">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bCs/>
                <w:color w:val="FFFFFF"/>
                <w:szCs w:val="26"/>
              </w:rPr>
              <w:t xml:space="preserve">Employés qui </w:t>
            </w:r>
            <w:r w:rsidR="001E191C">
              <w:rPr>
                <w:rFonts w:ascii="Calibri" w:hAnsi="Calibri"/>
                <w:b/>
                <w:bCs/>
                <w:color w:val="FFFFFF"/>
                <w:szCs w:val="26"/>
              </w:rPr>
              <w:t xml:space="preserve">font face à </w:t>
            </w:r>
            <w:r>
              <w:rPr>
                <w:rFonts w:ascii="Calibri" w:hAnsi="Calibri"/>
                <w:b/>
                <w:bCs/>
                <w:color w:val="FFFFFF"/>
                <w:szCs w:val="26"/>
              </w:rPr>
              <w:t>des obstacles en raison d</w:t>
            </w:r>
            <w:r w:rsidR="00F23A30">
              <w:rPr>
                <w:rFonts w:ascii="Calibri" w:hAnsi="Calibri"/>
                <w:b/>
                <w:bCs/>
                <w:color w:val="FFFFFF"/>
                <w:szCs w:val="26"/>
              </w:rPr>
              <w:t>’</w:t>
            </w:r>
            <w:r>
              <w:rPr>
                <w:rFonts w:ascii="Calibri" w:hAnsi="Calibri"/>
                <w:b/>
                <w:bCs/>
                <w:color w:val="FFFFFF"/>
                <w:szCs w:val="26"/>
              </w:rPr>
              <w:t xml:space="preserve">un problème </w:t>
            </w:r>
            <w:r w:rsidR="00665DDB">
              <w:rPr>
                <w:rFonts w:ascii="Calibri" w:hAnsi="Calibri"/>
                <w:b/>
                <w:bCs/>
                <w:color w:val="FFFFFF"/>
                <w:szCs w:val="26"/>
              </w:rPr>
              <w:t xml:space="preserve">de santé </w:t>
            </w:r>
            <w:r>
              <w:rPr>
                <w:rFonts w:ascii="Calibri" w:hAnsi="Calibri"/>
                <w:b/>
                <w:bCs/>
                <w:color w:val="FFFFFF"/>
                <w:szCs w:val="26"/>
              </w:rPr>
              <w:t xml:space="preserve">ou </w:t>
            </w:r>
            <w:r w:rsidR="00665DDB">
              <w:rPr>
                <w:rFonts w:ascii="Calibri" w:hAnsi="Calibri"/>
                <w:b/>
                <w:bCs/>
                <w:color w:val="FFFFFF"/>
                <w:szCs w:val="26"/>
              </w:rPr>
              <w:t>de handicap</w:t>
            </w:r>
            <w:r>
              <w:rPr>
                <w:rFonts w:ascii="Calibri" w:hAnsi="Calibri"/>
                <w:b/>
                <w:bCs/>
                <w:color w:val="FFFFFF"/>
                <w:szCs w:val="26"/>
              </w:rPr>
              <w:t xml:space="preserve"> </w:t>
            </w:r>
            <w:r>
              <w:rPr>
                <w:rFonts w:ascii="Calibri" w:hAnsi="Calibri"/>
                <w:b/>
                <w:color w:val="FFFFFF"/>
                <w:szCs w:val="26"/>
              </w:rPr>
              <w:t>(n = 670)</w:t>
            </w:r>
          </w:p>
        </w:tc>
      </w:tr>
      <w:tr w:rsidR="0044211D" w:rsidRPr="008006FF" w14:paraId="685C77C7" w14:textId="77777777" w:rsidTr="00711D87">
        <w:trPr>
          <w:trHeight w:val="306"/>
          <w:jc w:val="center"/>
        </w:trPr>
        <w:tc>
          <w:tcPr>
            <w:tcW w:w="6210" w:type="dxa"/>
            <w:tcBorders>
              <w:top w:val="nil"/>
              <w:left w:val="single" w:sz="4" w:space="0" w:color="auto"/>
              <w:bottom w:val="single" w:sz="4" w:space="0" w:color="auto"/>
              <w:right w:val="single" w:sz="4" w:space="0" w:color="auto"/>
            </w:tcBorders>
            <w:shd w:val="clear" w:color="auto" w:fill="auto"/>
            <w:vAlign w:val="center"/>
          </w:tcPr>
          <w:p w14:paraId="054DB8A8" w14:textId="1C3C4F83" w:rsidR="0044211D" w:rsidRPr="008006FF" w:rsidRDefault="006464C9"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Maladie</w:t>
            </w:r>
            <w:r w:rsidR="0044211D">
              <w:rPr>
                <w:rFonts w:ascii="Calibri" w:hAnsi="Calibri"/>
                <w:color w:val="000000"/>
                <w:szCs w:val="18"/>
              </w:rPr>
              <w:t xml:space="preserve"> ou douleur chroniques</w:t>
            </w:r>
          </w:p>
        </w:tc>
        <w:tc>
          <w:tcPr>
            <w:tcW w:w="3235" w:type="dxa"/>
            <w:tcBorders>
              <w:top w:val="single" w:sz="4" w:space="0" w:color="auto"/>
              <w:left w:val="nil"/>
              <w:bottom w:val="single" w:sz="4" w:space="0" w:color="auto"/>
              <w:right w:val="single" w:sz="4" w:space="0" w:color="auto"/>
            </w:tcBorders>
            <w:vAlign w:val="center"/>
          </w:tcPr>
          <w:p w14:paraId="11B1AD92" w14:textId="01DED9A6"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35 %</w:t>
            </w:r>
          </w:p>
        </w:tc>
      </w:tr>
      <w:tr w:rsidR="0044211D" w:rsidRPr="008006FF" w14:paraId="4D2D6AF5" w14:textId="77777777" w:rsidTr="00711D87">
        <w:trPr>
          <w:trHeight w:val="306"/>
          <w:jc w:val="center"/>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3E6C00E8" w14:textId="77777777" w:rsidR="0044211D" w:rsidRPr="008006FF" w:rsidRDefault="0044211D"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Problème de santé mentale</w:t>
            </w:r>
          </w:p>
        </w:tc>
        <w:tc>
          <w:tcPr>
            <w:tcW w:w="3235" w:type="dxa"/>
            <w:tcBorders>
              <w:top w:val="single" w:sz="4" w:space="0" w:color="auto"/>
              <w:left w:val="nil"/>
              <w:bottom w:val="single" w:sz="4" w:space="0" w:color="auto"/>
              <w:right w:val="single" w:sz="4" w:space="0" w:color="auto"/>
            </w:tcBorders>
            <w:vAlign w:val="center"/>
          </w:tcPr>
          <w:p w14:paraId="506BA889" w14:textId="6DE533F4"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21 %</w:t>
            </w:r>
          </w:p>
        </w:tc>
      </w:tr>
      <w:tr w:rsidR="0044211D" w:rsidRPr="008006FF" w14:paraId="6983CF4B" w14:textId="77777777" w:rsidTr="00711D87">
        <w:trPr>
          <w:trHeight w:val="306"/>
          <w:jc w:val="center"/>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626D1504" w14:textId="52B4BD1B" w:rsidR="0044211D" w:rsidRPr="008006FF" w:rsidRDefault="006464C9"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Trouble</w:t>
            </w:r>
            <w:r w:rsidR="0044211D">
              <w:rPr>
                <w:rFonts w:ascii="Calibri" w:hAnsi="Calibri"/>
                <w:color w:val="000000"/>
                <w:szCs w:val="18"/>
              </w:rPr>
              <w:t xml:space="preserve"> sensoriel ou </w:t>
            </w:r>
            <w:r>
              <w:rPr>
                <w:rFonts w:ascii="Calibri" w:hAnsi="Calibri"/>
                <w:color w:val="000000"/>
                <w:szCs w:val="18"/>
              </w:rPr>
              <w:t>lié à l’</w:t>
            </w:r>
            <w:r w:rsidR="0044211D">
              <w:rPr>
                <w:rFonts w:ascii="Calibri" w:hAnsi="Calibri"/>
                <w:color w:val="000000"/>
                <w:szCs w:val="18"/>
              </w:rPr>
              <w:t>environnement</w:t>
            </w:r>
          </w:p>
        </w:tc>
        <w:tc>
          <w:tcPr>
            <w:tcW w:w="3235" w:type="dxa"/>
            <w:tcBorders>
              <w:top w:val="single" w:sz="4" w:space="0" w:color="auto"/>
              <w:left w:val="nil"/>
              <w:bottom w:val="single" w:sz="4" w:space="0" w:color="auto"/>
              <w:right w:val="single" w:sz="4" w:space="0" w:color="auto"/>
            </w:tcBorders>
            <w:vAlign w:val="center"/>
          </w:tcPr>
          <w:p w14:paraId="0DCC1665" w14:textId="61648B15"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9 %</w:t>
            </w:r>
          </w:p>
        </w:tc>
      </w:tr>
      <w:tr w:rsidR="0044211D" w:rsidRPr="008006FF" w14:paraId="70929B42" w14:textId="77777777" w:rsidTr="00711D87">
        <w:trPr>
          <w:trHeight w:val="306"/>
          <w:jc w:val="center"/>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00B46FB4" w14:textId="77777777" w:rsidR="0044211D" w:rsidRPr="008006FF" w:rsidRDefault="0044211D"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Problème de mobilité</w:t>
            </w:r>
          </w:p>
        </w:tc>
        <w:tc>
          <w:tcPr>
            <w:tcW w:w="3235" w:type="dxa"/>
            <w:tcBorders>
              <w:top w:val="single" w:sz="4" w:space="0" w:color="auto"/>
              <w:left w:val="nil"/>
              <w:bottom w:val="single" w:sz="4" w:space="0" w:color="auto"/>
              <w:right w:val="single" w:sz="4" w:space="0" w:color="auto"/>
            </w:tcBorders>
            <w:vAlign w:val="center"/>
          </w:tcPr>
          <w:p w14:paraId="252DFEBF" w14:textId="3A5810BC"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9 %</w:t>
            </w:r>
          </w:p>
        </w:tc>
      </w:tr>
      <w:tr w:rsidR="0044211D" w:rsidRPr="008006FF" w14:paraId="7361D48E" w14:textId="77777777" w:rsidTr="00711D87">
        <w:trPr>
          <w:trHeight w:val="306"/>
          <w:jc w:val="center"/>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435B2F52" w14:textId="77777777" w:rsidR="0044211D" w:rsidRPr="008006FF" w:rsidRDefault="0044211D"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Problèmes de flexibilité ou de dextérité</w:t>
            </w:r>
          </w:p>
        </w:tc>
        <w:tc>
          <w:tcPr>
            <w:tcW w:w="3235" w:type="dxa"/>
            <w:tcBorders>
              <w:top w:val="single" w:sz="4" w:space="0" w:color="auto"/>
              <w:left w:val="nil"/>
              <w:bottom w:val="single" w:sz="4" w:space="0" w:color="auto"/>
              <w:right w:val="single" w:sz="4" w:space="0" w:color="auto"/>
            </w:tcBorders>
            <w:vAlign w:val="center"/>
          </w:tcPr>
          <w:p w14:paraId="1C333415" w14:textId="54951A15"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8 %</w:t>
            </w:r>
          </w:p>
        </w:tc>
      </w:tr>
      <w:tr w:rsidR="0044211D" w:rsidRPr="008006FF" w14:paraId="1C64F477" w14:textId="77777777" w:rsidTr="00711D87">
        <w:trPr>
          <w:trHeight w:val="306"/>
          <w:jc w:val="center"/>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0B243E01" w14:textId="64DA08B1" w:rsidR="0044211D" w:rsidRPr="008006FF" w:rsidRDefault="0044211D"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Trouble cognitif</w:t>
            </w:r>
          </w:p>
        </w:tc>
        <w:tc>
          <w:tcPr>
            <w:tcW w:w="3235" w:type="dxa"/>
            <w:tcBorders>
              <w:top w:val="single" w:sz="4" w:space="0" w:color="auto"/>
              <w:left w:val="nil"/>
              <w:bottom w:val="single" w:sz="4" w:space="0" w:color="auto"/>
              <w:right w:val="single" w:sz="4" w:space="0" w:color="auto"/>
            </w:tcBorders>
            <w:vAlign w:val="center"/>
          </w:tcPr>
          <w:p w14:paraId="086B6DEE" w14:textId="33C0F21E"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8 %</w:t>
            </w:r>
          </w:p>
        </w:tc>
      </w:tr>
      <w:tr w:rsidR="0044211D" w:rsidRPr="008006FF" w14:paraId="200B3799" w14:textId="77777777" w:rsidTr="00711D87">
        <w:trPr>
          <w:trHeight w:val="306"/>
          <w:jc w:val="center"/>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68034B20" w14:textId="03FFFF00" w:rsidR="0044211D" w:rsidRPr="008006FF" w:rsidRDefault="0044211D"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 xml:space="preserve">Trouble </w:t>
            </w:r>
            <w:r w:rsidR="006464C9">
              <w:rPr>
                <w:rFonts w:ascii="Calibri" w:hAnsi="Calibri"/>
                <w:color w:val="000000"/>
                <w:szCs w:val="18"/>
              </w:rPr>
              <w:t>de la vision</w:t>
            </w:r>
          </w:p>
        </w:tc>
        <w:tc>
          <w:tcPr>
            <w:tcW w:w="3235" w:type="dxa"/>
            <w:tcBorders>
              <w:top w:val="single" w:sz="4" w:space="0" w:color="auto"/>
              <w:left w:val="nil"/>
              <w:bottom w:val="single" w:sz="4" w:space="0" w:color="auto"/>
              <w:right w:val="single" w:sz="4" w:space="0" w:color="auto"/>
            </w:tcBorders>
            <w:vAlign w:val="center"/>
          </w:tcPr>
          <w:p w14:paraId="6165F8EB" w14:textId="27F5CF97"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5 %</w:t>
            </w:r>
          </w:p>
        </w:tc>
      </w:tr>
      <w:tr w:rsidR="0044211D" w:rsidRPr="008006FF" w14:paraId="27556096" w14:textId="77777777" w:rsidTr="00711D87">
        <w:trPr>
          <w:trHeight w:val="306"/>
          <w:jc w:val="center"/>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6960B575" w14:textId="3689A249" w:rsidR="0044211D" w:rsidRPr="008006FF" w:rsidRDefault="0044211D"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 xml:space="preserve">Trouble </w:t>
            </w:r>
            <w:r w:rsidR="006464C9">
              <w:rPr>
                <w:rFonts w:ascii="Calibri" w:hAnsi="Calibri"/>
                <w:color w:val="000000"/>
                <w:szCs w:val="18"/>
              </w:rPr>
              <w:t>de l’audition</w:t>
            </w:r>
          </w:p>
        </w:tc>
        <w:tc>
          <w:tcPr>
            <w:tcW w:w="3235" w:type="dxa"/>
            <w:tcBorders>
              <w:top w:val="single" w:sz="4" w:space="0" w:color="auto"/>
              <w:left w:val="nil"/>
              <w:bottom w:val="single" w:sz="4" w:space="0" w:color="auto"/>
              <w:right w:val="single" w:sz="4" w:space="0" w:color="auto"/>
            </w:tcBorders>
            <w:vAlign w:val="center"/>
          </w:tcPr>
          <w:p w14:paraId="3E1E3148" w14:textId="047DE869"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3 %</w:t>
            </w:r>
          </w:p>
        </w:tc>
      </w:tr>
      <w:tr w:rsidR="0044211D" w:rsidRPr="008006FF" w14:paraId="1F040C2D" w14:textId="77777777" w:rsidTr="00711D87">
        <w:trPr>
          <w:trHeight w:val="306"/>
          <w:jc w:val="center"/>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116734A2" w14:textId="2E78CDDA" w:rsidR="0044211D" w:rsidRPr="008006FF" w:rsidRDefault="006464C9"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Handicap intel</w:t>
            </w:r>
            <w:r w:rsidR="0044211D">
              <w:rPr>
                <w:rFonts w:ascii="Calibri" w:hAnsi="Calibri"/>
                <w:color w:val="000000"/>
                <w:szCs w:val="18"/>
              </w:rPr>
              <w:t>lectuel</w:t>
            </w:r>
          </w:p>
        </w:tc>
        <w:tc>
          <w:tcPr>
            <w:tcW w:w="3235" w:type="dxa"/>
            <w:tcBorders>
              <w:top w:val="single" w:sz="4" w:space="0" w:color="auto"/>
              <w:left w:val="nil"/>
              <w:bottom w:val="single" w:sz="4" w:space="0" w:color="auto"/>
              <w:right w:val="single" w:sz="4" w:space="0" w:color="auto"/>
            </w:tcBorders>
            <w:vAlign w:val="center"/>
          </w:tcPr>
          <w:p w14:paraId="3F5AF209" w14:textId="77777777" w:rsidR="0044211D" w:rsidRPr="008006FF" w:rsidRDefault="0044211D" w:rsidP="0044211D">
            <w:pPr>
              <w:autoSpaceDE w:val="0"/>
              <w:autoSpaceDN w:val="0"/>
              <w:adjustRightInd w:val="0"/>
              <w:spacing w:after="102" w:line="288" w:lineRule="auto"/>
              <w:jc w:val="center"/>
              <w:rPr>
                <w:rFonts w:ascii="Calibri" w:hAnsi="Calibri" w:cs="Arial"/>
                <w:color w:val="000000"/>
                <w:szCs w:val="18"/>
              </w:rPr>
            </w:pPr>
            <w:r>
              <w:rPr>
                <w:rFonts w:ascii="Calibri" w:hAnsi="Calibri"/>
                <w:color w:val="000000"/>
                <w:szCs w:val="18"/>
              </w:rPr>
              <w:t>Moins de 1 %</w:t>
            </w:r>
          </w:p>
        </w:tc>
      </w:tr>
      <w:tr w:rsidR="0044211D" w:rsidRPr="008006FF" w14:paraId="0CB4DF66" w14:textId="77777777" w:rsidTr="00711D87">
        <w:trPr>
          <w:trHeight w:val="306"/>
          <w:jc w:val="center"/>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7953EA11" w14:textId="727A2978" w:rsidR="0044211D" w:rsidRPr="008006FF" w:rsidRDefault="004E70B3"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Je p</w:t>
            </w:r>
            <w:r w:rsidR="0044211D">
              <w:rPr>
                <w:rFonts w:ascii="Calibri" w:hAnsi="Calibri"/>
                <w:color w:val="000000"/>
                <w:szCs w:val="18"/>
              </w:rPr>
              <w:t>réfère ne pas répondre</w:t>
            </w:r>
          </w:p>
        </w:tc>
        <w:tc>
          <w:tcPr>
            <w:tcW w:w="3235" w:type="dxa"/>
            <w:tcBorders>
              <w:top w:val="single" w:sz="4" w:space="0" w:color="auto"/>
              <w:left w:val="nil"/>
              <w:bottom w:val="single" w:sz="4" w:space="0" w:color="auto"/>
              <w:right w:val="single" w:sz="4" w:space="0" w:color="auto"/>
            </w:tcBorders>
            <w:vAlign w:val="center"/>
          </w:tcPr>
          <w:p w14:paraId="23479892" w14:textId="6D49BE10"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2 %</w:t>
            </w:r>
          </w:p>
        </w:tc>
      </w:tr>
      <w:tr w:rsidR="0044211D" w:rsidRPr="008006FF" w14:paraId="55674D46" w14:textId="77777777" w:rsidTr="00711D87">
        <w:trPr>
          <w:trHeight w:val="306"/>
          <w:jc w:val="center"/>
        </w:trPr>
        <w:tc>
          <w:tcPr>
            <w:tcW w:w="9445" w:type="dxa"/>
            <w:gridSpan w:val="2"/>
            <w:tcBorders>
              <w:top w:val="single" w:sz="4" w:space="0" w:color="auto"/>
            </w:tcBorders>
            <w:shd w:val="clear" w:color="auto" w:fill="auto"/>
            <w:vAlign w:val="center"/>
          </w:tcPr>
          <w:p w14:paraId="11EB150A" w14:textId="1A6B939F"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Base </w:t>
            </w:r>
            <w:r w:rsidR="006B071A">
              <w:rPr>
                <w:rFonts w:ascii="Calibri" w:hAnsi="Calibri"/>
                <w:color w:val="000000"/>
                <w:sz w:val="20"/>
                <w:szCs w:val="18"/>
              </w:rPr>
              <w:t xml:space="preserve">: </w:t>
            </w:r>
            <w:r>
              <w:rPr>
                <w:rFonts w:ascii="Calibri" w:hAnsi="Calibri"/>
                <w:color w:val="000000"/>
                <w:sz w:val="20"/>
                <w:szCs w:val="18"/>
              </w:rPr>
              <w:t xml:space="preserve">employés qui </w:t>
            </w:r>
            <w:r w:rsidR="001E191C">
              <w:rPr>
                <w:rFonts w:ascii="Calibri" w:hAnsi="Calibri"/>
                <w:color w:val="000000"/>
                <w:sz w:val="20"/>
                <w:szCs w:val="18"/>
              </w:rPr>
              <w:t xml:space="preserve">font face à </w:t>
            </w:r>
            <w:r>
              <w:rPr>
                <w:rFonts w:ascii="Calibri" w:hAnsi="Calibri"/>
                <w:color w:val="000000"/>
                <w:sz w:val="20"/>
                <w:szCs w:val="18"/>
              </w:rPr>
              <w:t>des obstacles en raison d</w:t>
            </w:r>
            <w:r w:rsidR="00F23A30">
              <w:rPr>
                <w:rFonts w:ascii="Calibri" w:hAnsi="Calibri"/>
                <w:color w:val="000000"/>
                <w:sz w:val="20"/>
                <w:szCs w:val="18"/>
              </w:rPr>
              <w:t>’</w:t>
            </w:r>
            <w:r>
              <w:rPr>
                <w:rFonts w:ascii="Calibri" w:hAnsi="Calibri"/>
                <w:color w:val="000000"/>
                <w:sz w:val="20"/>
                <w:szCs w:val="18"/>
              </w:rPr>
              <w:t xml:space="preserve">un problème </w:t>
            </w:r>
            <w:r w:rsidR="004E70B3">
              <w:rPr>
                <w:rFonts w:ascii="Calibri" w:hAnsi="Calibri"/>
                <w:color w:val="000000"/>
                <w:sz w:val="20"/>
                <w:szCs w:val="18"/>
              </w:rPr>
              <w:t xml:space="preserve">de santé </w:t>
            </w:r>
            <w:r>
              <w:rPr>
                <w:rFonts w:ascii="Calibri" w:hAnsi="Calibri"/>
                <w:color w:val="000000"/>
                <w:sz w:val="20"/>
                <w:szCs w:val="18"/>
              </w:rPr>
              <w:t>ou d</w:t>
            </w:r>
            <w:r w:rsidR="00F23A30">
              <w:rPr>
                <w:rFonts w:ascii="Calibri" w:hAnsi="Calibri"/>
                <w:color w:val="000000"/>
                <w:sz w:val="20"/>
                <w:szCs w:val="18"/>
              </w:rPr>
              <w:t>’</w:t>
            </w:r>
            <w:r>
              <w:rPr>
                <w:rFonts w:ascii="Calibri" w:hAnsi="Calibri"/>
                <w:color w:val="000000"/>
                <w:sz w:val="20"/>
                <w:szCs w:val="18"/>
              </w:rPr>
              <w:t>un handicap</w:t>
            </w:r>
          </w:p>
          <w:p w14:paraId="0292D0F7" w14:textId="77777777" w:rsidR="0044211D" w:rsidRPr="008006FF" w:rsidRDefault="0044211D" w:rsidP="00B52AC9">
            <w:pPr>
              <w:spacing w:after="240"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31502EA3" w14:textId="0F194A57" w:rsidR="0044211D" w:rsidRPr="008006FF" w:rsidRDefault="0044211D" w:rsidP="0044211D">
      <w:pPr>
        <w:spacing w:line="288" w:lineRule="auto"/>
        <w:rPr>
          <w:rFonts w:ascii="Calibri" w:hAnsi="Calibri" w:cs="Arial"/>
          <w:color w:val="000000"/>
        </w:rPr>
      </w:pPr>
      <w:r>
        <w:rPr>
          <w:rFonts w:ascii="Calibri" w:hAnsi="Calibri"/>
          <w:color w:val="000000"/>
        </w:rPr>
        <w:t xml:space="preserve">Les </w:t>
      </w:r>
      <w:r w:rsidR="004E70B3">
        <w:rPr>
          <w:rFonts w:ascii="Calibri" w:hAnsi="Calibri"/>
          <w:color w:val="000000"/>
        </w:rPr>
        <w:t xml:space="preserve">maladies </w:t>
      </w:r>
      <w:r>
        <w:rPr>
          <w:rFonts w:ascii="Calibri" w:hAnsi="Calibri"/>
          <w:color w:val="000000"/>
        </w:rPr>
        <w:t xml:space="preserve">ou la douleur chroniques et les </w:t>
      </w:r>
      <w:r w:rsidR="004E70B3">
        <w:rPr>
          <w:rFonts w:ascii="Calibri" w:hAnsi="Calibri"/>
          <w:color w:val="000000"/>
        </w:rPr>
        <w:t xml:space="preserve">troubles </w:t>
      </w:r>
      <w:r>
        <w:rPr>
          <w:rFonts w:ascii="Calibri" w:hAnsi="Calibri"/>
          <w:color w:val="000000"/>
        </w:rPr>
        <w:t xml:space="preserve">sensoriels ou </w:t>
      </w:r>
      <w:r w:rsidR="004E70B3">
        <w:rPr>
          <w:rFonts w:ascii="Calibri" w:hAnsi="Calibri"/>
          <w:color w:val="000000"/>
        </w:rPr>
        <w:t>lié à l’</w:t>
      </w:r>
      <w:r>
        <w:rPr>
          <w:rFonts w:ascii="Calibri" w:hAnsi="Calibri"/>
          <w:color w:val="000000"/>
        </w:rPr>
        <w:t xml:space="preserve">environnement sont plus fréquemment signalés par les femmes, tandis que les troubles </w:t>
      </w:r>
      <w:r w:rsidR="004E70B3">
        <w:rPr>
          <w:rFonts w:ascii="Calibri" w:hAnsi="Calibri"/>
          <w:color w:val="000000"/>
        </w:rPr>
        <w:t xml:space="preserve">de la vision </w:t>
      </w:r>
      <w:r>
        <w:rPr>
          <w:rFonts w:ascii="Calibri" w:hAnsi="Calibri"/>
          <w:color w:val="000000"/>
        </w:rPr>
        <w:t>sont plus souvent signalés par les hommes. On n</w:t>
      </w:r>
      <w:r w:rsidR="00F23A30">
        <w:rPr>
          <w:rFonts w:ascii="Calibri" w:hAnsi="Calibri"/>
          <w:color w:val="000000"/>
        </w:rPr>
        <w:t>’</w:t>
      </w:r>
      <w:r>
        <w:rPr>
          <w:rFonts w:ascii="Calibri" w:hAnsi="Calibri"/>
          <w:color w:val="000000"/>
        </w:rPr>
        <w:t>a observé aucune différence selon l</w:t>
      </w:r>
      <w:r w:rsidR="00F23A30">
        <w:rPr>
          <w:rFonts w:ascii="Calibri" w:hAnsi="Calibri"/>
          <w:color w:val="000000"/>
        </w:rPr>
        <w:t>’</w:t>
      </w:r>
      <w:r>
        <w:rPr>
          <w:rFonts w:ascii="Calibri" w:hAnsi="Calibri"/>
          <w:color w:val="000000"/>
        </w:rPr>
        <w:t>âge ou la région.</w:t>
      </w:r>
    </w:p>
    <w:p w14:paraId="6C19E06E" w14:textId="0293B470" w:rsidR="0044211D" w:rsidRPr="008006FF" w:rsidRDefault="0044211D" w:rsidP="00711D87">
      <w:pPr>
        <w:autoSpaceDE w:val="0"/>
        <w:autoSpaceDN w:val="0"/>
        <w:adjustRightInd w:val="0"/>
        <w:spacing w:before="120" w:line="288" w:lineRule="auto"/>
        <w:ind w:right="-193"/>
        <w:rPr>
          <w:rFonts w:ascii="Calibri" w:hAnsi="Calibri" w:cs="Calibri"/>
          <w:color w:val="000000"/>
          <w:szCs w:val="22"/>
          <w:highlight w:val="yellow"/>
        </w:rPr>
      </w:pPr>
      <w:r>
        <w:rPr>
          <w:rFonts w:ascii="Calibri" w:hAnsi="Calibri"/>
          <w:color w:val="000000"/>
          <w:szCs w:val="22"/>
        </w:rPr>
        <w:t>Les employés ont été priés d</w:t>
      </w:r>
      <w:r w:rsidR="00F23A30">
        <w:rPr>
          <w:rFonts w:ascii="Calibri" w:hAnsi="Calibri"/>
          <w:color w:val="000000"/>
          <w:szCs w:val="22"/>
        </w:rPr>
        <w:t>’</w:t>
      </w:r>
      <w:r>
        <w:rPr>
          <w:rFonts w:ascii="Calibri" w:hAnsi="Calibri"/>
          <w:color w:val="000000"/>
          <w:szCs w:val="22"/>
        </w:rPr>
        <w:t xml:space="preserve">indiquer si leur problème ou handicap </w:t>
      </w:r>
      <w:r w:rsidR="004E70B3">
        <w:rPr>
          <w:rFonts w:ascii="Calibri" w:hAnsi="Calibri"/>
          <w:color w:val="000000"/>
          <w:szCs w:val="22"/>
        </w:rPr>
        <w:t>principal est</w:t>
      </w:r>
      <w:r>
        <w:rPr>
          <w:rFonts w:ascii="Calibri" w:hAnsi="Calibri"/>
          <w:color w:val="000000"/>
          <w:szCs w:val="22"/>
        </w:rPr>
        <w:t xml:space="preserve"> permanent, épisodique ou temporaire. Parmi les répondants qui ont précisé leur problème ou handicap </w:t>
      </w:r>
      <w:r w:rsidR="004E70B3">
        <w:rPr>
          <w:rFonts w:ascii="Calibri" w:hAnsi="Calibri"/>
          <w:color w:val="000000"/>
          <w:szCs w:val="22"/>
        </w:rPr>
        <w:t>principal</w:t>
      </w:r>
      <w:r>
        <w:rPr>
          <w:rFonts w:ascii="Calibri" w:hAnsi="Calibri"/>
          <w:color w:val="000000"/>
          <w:szCs w:val="22"/>
        </w:rPr>
        <w:t>, deux tiers disent qu</w:t>
      </w:r>
      <w:r w:rsidR="00F23A30">
        <w:rPr>
          <w:rFonts w:ascii="Calibri" w:hAnsi="Calibri"/>
          <w:color w:val="000000"/>
          <w:szCs w:val="22"/>
        </w:rPr>
        <w:t>’</w:t>
      </w:r>
      <w:r>
        <w:rPr>
          <w:rFonts w:ascii="Calibri" w:hAnsi="Calibri"/>
          <w:color w:val="000000"/>
          <w:szCs w:val="22"/>
        </w:rPr>
        <w:t>il est permanent, tandis que les autres le qualifient d</w:t>
      </w:r>
      <w:r w:rsidR="00F23A30">
        <w:rPr>
          <w:rFonts w:ascii="Calibri" w:hAnsi="Calibri"/>
          <w:color w:val="000000"/>
          <w:szCs w:val="22"/>
        </w:rPr>
        <w:t>’</w:t>
      </w:r>
      <w:r>
        <w:rPr>
          <w:rFonts w:ascii="Calibri" w:hAnsi="Calibri"/>
          <w:color w:val="000000"/>
          <w:szCs w:val="22"/>
        </w:rPr>
        <w:t>épisodique ou réc</w:t>
      </w:r>
      <w:r w:rsidR="004E70B3">
        <w:rPr>
          <w:rFonts w:ascii="Calibri" w:hAnsi="Calibri"/>
          <w:color w:val="000000"/>
          <w:szCs w:val="22"/>
        </w:rPr>
        <w:t>idivant</w:t>
      </w:r>
      <w:r>
        <w:rPr>
          <w:rFonts w:ascii="Calibri" w:hAnsi="Calibri"/>
          <w:color w:val="000000"/>
          <w:szCs w:val="22"/>
        </w:rPr>
        <w:t xml:space="preserve"> (28 %) ou de temporaire (5 %). </w:t>
      </w:r>
    </w:p>
    <w:p w14:paraId="738D61B9" w14:textId="77777777" w:rsidR="00E265FA" w:rsidRDefault="00E265FA">
      <w:pPr>
        <w:rPr>
          <w:rFonts w:ascii="Calibri" w:hAnsi="Calibri"/>
          <w:b/>
          <w:color w:val="000000"/>
          <w:szCs w:val="22"/>
        </w:rPr>
      </w:pPr>
      <w:r>
        <w:rPr>
          <w:rFonts w:ascii="Calibri" w:hAnsi="Calibri"/>
          <w:b/>
          <w:color w:val="000000"/>
          <w:szCs w:val="22"/>
        </w:rPr>
        <w:br w:type="page"/>
      </w:r>
    </w:p>
    <w:p w14:paraId="37C3C529" w14:textId="63EB7ECC" w:rsidR="0044211D" w:rsidRPr="008006FF" w:rsidRDefault="0044211D" w:rsidP="0044211D">
      <w:pPr>
        <w:keepNext/>
        <w:autoSpaceDE w:val="0"/>
        <w:autoSpaceDN w:val="0"/>
        <w:adjustRightInd w:val="0"/>
        <w:spacing w:before="240" w:line="288" w:lineRule="auto"/>
        <w:ind w:left="900"/>
        <w:rPr>
          <w:rFonts w:ascii="Calibri" w:hAnsi="Calibri" w:cs="Calibri"/>
          <w:b/>
          <w:color w:val="000000"/>
          <w:szCs w:val="22"/>
          <w:highlight w:val="yellow"/>
        </w:rPr>
      </w:pPr>
      <w:r>
        <w:rPr>
          <w:rFonts w:ascii="Calibri" w:hAnsi="Calibri"/>
          <w:b/>
          <w:color w:val="000000"/>
          <w:szCs w:val="22"/>
        </w:rPr>
        <w:lastRenderedPageBreak/>
        <w:t>Tableau 5</w:t>
      </w:r>
      <w:r w:rsidR="004E70B3">
        <w:rPr>
          <w:rFonts w:ascii="Calibri" w:hAnsi="Calibri"/>
          <w:b/>
          <w:color w:val="000000"/>
          <w:szCs w:val="22"/>
        </w:rPr>
        <w:t>.</w:t>
      </w:r>
      <w:r>
        <w:rPr>
          <w:rFonts w:ascii="Calibri" w:hAnsi="Calibri"/>
          <w:b/>
          <w:color w:val="000000"/>
          <w:szCs w:val="22"/>
        </w:rPr>
        <w:t xml:space="preserve"> Permanence du problème </w:t>
      </w:r>
      <w:r w:rsidR="005F48BC">
        <w:rPr>
          <w:rFonts w:ascii="Calibri" w:hAnsi="Calibri"/>
          <w:b/>
          <w:color w:val="000000"/>
          <w:szCs w:val="22"/>
        </w:rPr>
        <w:t xml:space="preserve">de santé </w:t>
      </w:r>
      <w:r>
        <w:rPr>
          <w:rFonts w:ascii="Calibri" w:hAnsi="Calibri"/>
          <w:b/>
          <w:color w:val="000000"/>
          <w:szCs w:val="22"/>
        </w:rPr>
        <w:t xml:space="preserve">ou du handicap </w:t>
      </w:r>
      <w:r w:rsidR="00665DDB">
        <w:rPr>
          <w:rFonts w:ascii="Calibri" w:hAnsi="Calibri"/>
          <w:b/>
          <w:color w:val="000000"/>
          <w:szCs w:val="22"/>
        </w:rPr>
        <w:t>principal</w:t>
      </w:r>
    </w:p>
    <w:tbl>
      <w:tblPr>
        <w:tblW w:w="7825" w:type="dxa"/>
        <w:jc w:val="center"/>
        <w:tblLayout w:type="fixed"/>
        <w:tblLook w:val="04A0" w:firstRow="1" w:lastRow="0" w:firstColumn="1" w:lastColumn="0" w:noHBand="0" w:noVBand="1"/>
      </w:tblPr>
      <w:tblGrid>
        <w:gridCol w:w="5215"/>
        <w:gridCol w:w="2610"/>
      </w:tblGrid>
      <w:tr w:rsidR="0044211D" w:rsidRPr="008006FF" w14:paraId="6B1B2A52" w14:textId="77777777" w:rsidTr="00C8366C">
        <w:trPr>
          <w:trHeight w:val="612"/>
          <w:jc w:val="center"/>
        </w:trPr>
        <w:tc>
          <w:tcPr>
            <w:tcW w:w="521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6C6F90A1" w14:textId="26D49118" w:rsidR="0044211D" w:rsidRPr="008006FF" w:rsidRDefault="0044211D" w:rsidP="0044211D">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bCs/>
                <w:color w:val="FFFFFF"/>
                <w:szCs w:val="26"/>
              </w:rPr>
              <w:t xml:space="preserve">Q4. Votre problème de santé </w:t>
            </w:r>
            <w:r w:rsidR="00665DDB">
              <w:rPr>
                <w:rFonts w:ascii="Calibri" w:hAnsi="Calibri"/>
                <w:b/>
                <w:bCs/>
                <w:color w:val="FFFFFF"/>
                <w:szCs w:val="26"/>
              </w:rPr>
              <w:t>principal</w:t>
            </w:r>
            <w:r>
              <w:rPr>
                <w:rFonts w:ascii="Calibri" w:hAnsi="Calibri"/>
                <w:b/>
                <w:bCs/>
                <w:color w:val="FFFFFF"/>
                <w:szCs w:val="26"/>
              </w:rPr>
              <w:t>,</w:t>
            </w:r>
            <w:r w:rsidR="00665DDB">
              <w:rPr>
                <w:rFonts w:ascii="Calibri" w:hAnsi="Calibri"/>
                <w:b/>
                <w:bCs/>
                <w:color w:val="FFFFFF"/>
                <w:szCs w:val="26"/>
              </w:rPr>
              <w:t xml:space="preserve"> qu’il s’agisse d’une maladie ou d’une</w:t>
            </w:r>
            <w:r>
              <w:rPr>
                <w:rFonts w:ascii="Calibri" w:hAnsi="Calibri"/>
                <w:b/>
                <w:bCs/>
                <w:color w:val="FFFFFF"/>
                <w:szCs w:val="26"/>
              </w:rPr>
              <w:t xml:space="preserve"> douleur</w:t>
            </w:r>
            <w:r w:rsidR="00665DDB">
              <w:rPr>
                <w:rFonts w:ascii="Calibri" w:hAnsi="Calibri"/>
                <w:b/>
                <w:bCs/>
                <w:color w:val="FFFFFF"/>
                <w:szCs w:val="26"/>
              </w:rPr>
              <w:t xml:space="preserve"> chronique</w:t>
            </w:r>
            <w:r>
              <w:rPr>
                <w:rFonts w:ascii="Calibri" w:hAnsi="Calibri"/>
                <w:b/>
                <w:bCs/>
                <w:color w:val="FFFFFF"/>
                <w:szCs w:val="26"/>
              </w:rPr>
              <w:t>,</w:t>
            </w:r>
            <w:r w:rsidR="00665DDB">
              <w:rPr>
                <w:rFonts w:ascii="Calibri" w:hAnsi="Calibri"/>
                <w:b/>
                <w:bCs/>
                <w:color w:val="FFFFFF"/>
                <w:szCs w:val="26"/>
              </w:rPr>
              <w:t xml:space="preserve"> d’une hyper</w:t>
            </w:r>
            <w:r>
              <w:rPr>
                <w:rFonts w:ascii="Calibri" w:hAnsi="Calibri"/>
                <w:b/>
                <w:bCs/>
                <w:color w:val="FFFFFF"/>
                <w:szCs w:val="26"/>
              </w:rPr>
              <w:t xml:space="preserve">sensibilité environnementale ou </w:t>
            </w:r>
            <w:r w:rsidR="00925086">
              <w:rPr>
                <w:rFonts w:ascii="Calibri" w:hAnsi="Calibri"/>
                <w:b/>
                <w:bCs/>
                <w:color w:val="FFFFFF"/>
                <w:szCs w:val="26"/>
              </w:rPr>
              <w:t>d’un autre handicap principal</w:t>
            </w:r>
            <w:r w:rsidR="00665DDB">
              <w:rPr>
                <w:rFonts w:ascii="Calibri" w:hAnsi="Calibri"/>
                <w:b/>
                <w:bCs/>
                <w:color w:val="FFFFFF"/>
                <w:szCs w:val="26"/>
              </w:rPr>
              <w:t xml:space="preserve">, </w:t>
            </w:r>
            <w:r>
              <w:rPr>
                <w:rFonts w:ascii="Calibri" w:hAnsi="Calibri"/>
                <w:b/>
                <w:bCs/>
                <w:color w:val="FFFFFF"/>
                <w:szCs w:val="26"/>
              </w:rPr>
              <w:t>est-il temporaire, épisodique ou permanent?</w:t>
            </w:r>
          </w:p>
        </w:tc>
        <w:tc>
          <w:tcPr>
            <w:tcW w:w="2610" w:type="dxa"/>
            <w:tcBorders>
              <w:top w:val="single" w:sz="4" w:space="0" w:color="auto"/>
              <w:left w:val="nil"/>
              <w:bottom w:val="single" w:sz="4" w:space="0" w:color="auto"/>
              <w:right w:val="single" w:sz="4" w:space="0" w:color="auto"/>
            </w:tcBorders>
            <w:shd w:val="clear" w:color="auto" w:fill="4E2683"/>
            <w:vAlign w:val="center"/>
          </w:tcPr>
          <w:p w14:paraId="0F0C6F6C" w14:textId="739E82F6"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color w:val="FFFFFF"/>
                <w:szCs w:val="26"/>
              </w:rPr>
              <w:t>Employés atteints d</w:t>
            </w:r>
            <w:r w:rsidR="00F23A30">
              <w:rPr>
                <w:rFonts w:ascii="Calibri" w:hAnsi="Calibri"/>
                <w:b/>
                <w:color w:val="FFFFFF"/>
                <w:szCs w:val="26"/>
              </w:rPr>
              <w:t>’</w:t>
            </w:r>
            <w:r>
              <w:rPr>
                <w:rFonts w:ascii="Calibri" w:hAnsi="Calibri"/>
                <w:b/>
                <w:color w:val="FFFFFF"/>
                <w:szCs w:val="26"/>
              </w:rPr>
              <w:t>un problème ou d</w:t>
            </w:r>
            <w:r w:rsidR="00F23A30">
              <w:rPr>
                <w:rFonts w:ascii="Calibri" w:hAnsi="Calibri"/>
                <w:b/>
                <w:color w:val="FFFFFF"/>
                <w:szCs w:val="26"/>
              </w:rPr>
              <w:t>’</w:t>
            </w:r>
            <w:r>
              <w:rPr>
                <w:rFonts w:ascii="Calibri" w:hAnsi="Calibri"/>
                <w:b/>
                <w:color w:val="FFFFFF"/>
                <w:szCs w:val="26"/>
              </w:rPr>
              <w:t>un handicap précisé (n = 658)</w:t>
            </w:r>
          </w:p>
        </w:tc>
      </w:tr>
      <w:tr w:rsidR="0044211D" w:rsidRPr="008006FF" w14:paraId="07639914" w14:textId="77777777" w:rsidTr="00C8366C">
        <w:trPr>
          <w:trHeight w:val="306"/>
          <w:jc w:val="center"/>
        </w:trPr>
        <w:tc>
          <w:tcPr>
            <w:tcW w:w="5215" w:type="dxa"/>
            <w:tcBorders>
              <w:top w:val="nil"/>
              <w:left w:val="single" w:sz="4" w:space="0" w:color="auto"/>
              <w:bottom w:val="single" w:sz="4" w:space="0" w:color="auto"/>
              <w:right w:val="single" w:sz="4" w:space="0" w:color="auto"/>
            </w:tcBorders>
            <w:shd w:val="clear" w:color="auto" w:fill="auto"/>
            <w:vAlign w:val="center"/>
          </w:tcPr>
          <w:p w14:paraId="0C336C73" w14:textId="77777777" w:rsidR="0044211D" w:rsidRPr="008006FF" w:rsidRDefault="0044211D"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Permanent</w:t>
            </w:r>
          </w:p>
        </w:tc>
        <w:tc>
          <w:tcPr>
            <w:tcW w:w="2610" w:type="dxa"/>
            <w:tcBorders>
              <w:top w:val="single" w:sz="4" w:space="0" w:color="auto"/>
              <w:left w:val="nil"/>
              <w:bottom w:val="single" w:sz="4" w:space="0" w:color="auto"/>
              <w:right w:val="single" w:sz="4" w:space="0" w:color="auto"/>
            </w:tcBorders>
            <w:vAlign w:val="center"/>
          </w:tcPr>
          <w:p w14:paraId="2BD4378B" w14:textId="7684727D"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66 %</w:t>
            </w:r>
          </w:p>
        </w:tc>
      </w:tr>
      <w:tr w:rsidR="0044211D" w:rsidRPr="008006FF" w14:paraId="259CBE48" w14:textId="77777777" w:rsidTr="00C8366C">
        <w:trPr>
          <w:trHeight w:val="306"/>
          <w:jc w:val="center"/>
        </w:trPr>
        <w:tc>
          <w:tcPr>
            <w:tcW w:w="5215" w:type="dxa"/>
            <w:tcBorders>
              <w:top w:val="single" w:sz="4" w:space="0" w:color="auto"/>
              <w:left w:val="single" w:sz="4" w:space="0" w:color="auto"/>
              <w:bottom w:val="single" w:sz="4" w:space="0" w:color="auto"/>
              <w:right w:val="single" w:sz="4" w:space="0" w:color="auto"/>
            </w:tcBorders>
            <w:shd w:val="clear" w:color="auto" w:fill="auto"/>
            <w:vAlign w:val="center"/>
          </w:tcPr>
          <w:p w14:paraId="12F455FB" w14:textId="621B27DE" w:rsidR="0044211D" w:rsidRPr="008006FF" w:rsidRDefault="0044211D"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Épisodique (réc</w:t>
            </w:r>
            <w:r w:rsidR="006464C9">
              <w:rPr>
                <w:rFonts w:ascii="Calibri" w:hAnsi="Calibri"/>
                <w:color w:val="000000"/>
                <w:szCs w:val="18"/>
              </w:rPr>
              <w:t>idivant</w:t>
            </w:r>
            <w:r>
              <w:rPr>
                <w:rFonts w:ascii="Calibri" w:hAnsi="Calibri"/>
                <w:color w:val="000000"/>
                <w:szCs w:val="18"/>
              </w:rPr>
              <w:t>)</w:t>
            </w:r>
          </w:p>
        </w:tc>
        <w:tc>
          <w:tcPr>
            <w:tcW w:w="2610" w:type="dxa"/>
            <w:tcBorders>
              <w:top w:val="single" w:sz="4" w:space="0" w:color="auto"/>
              <w:left w:val="nil"/>
              <w:bottom w:val="single" w:sz="4" w:space="0" w:color="auto"/>
              <w:right w:val="single" w:sz="4" w:space="0" w:color="auto"/>
            </w:tcBorders>
            <w:vAlign w:val="center"/>
          </w:tcPr>
          <w:p w14:paraId="42933D20" w14:textId="52292563"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28 %</w:t>
            </w:r>
          </w:p>
        </w:tc>
      </w:tr>
      <w:tr w:rsidR="0044211D" w:rsidRPr="008006FF" w14:paraId="0B3B9021" w14:textId="77777777" w:rsidTr="00C8366C">
        <w:trPr>
          <w:trHeight w:val="306"/>
          <w:jc w:val="center"/>
        </w:trPr>
        <w:tc>
          <w:tcPr>
            <w:tcW w:w="5215" w:type="dxa"/>
            <w:tcBorders>
              <w:top w:val="single" w:sz="4" w:space="0" w:color="auto"/>
              <w:left w:val="single" w:sz="4" w:space="0" w:color="auto"/>
              <w:bottom w:val="single" w:sz="4" w:space="0" w:color="auto"/>
              <w:right w:val="single" w:sz="4" w:space="0" w:color="auto"/>
            </w:tcBorders>
            <w:shd w:val="clear" w:color="auto" w:fill="auto"/>
            <w:vAlign w:val="center"/>
          </w:tcPr>
          <w:p w14:paraId="093C98D7" w14:textId="77777777" w:rsidR="0044211D" w:rsidRPr="008006FF" w:rsidRDefault="0044211D"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Temporaire</w:t>
            </w:r>
          </w:p>
        </w:tc>
        <w:tc>
          <w:tcPr>
            <w:tcW w:w="2610" w:type="dxa"/>
            <w:tcBorders>
              <w:top w:val="single" w:sz="4" w:space="0" w:color="auto"/>
              <w:left w:val="nil"/>
              <w:bottom w:val="single" w:sz="4" w:space="0" w:color="auto"/>
              <w:right w:val="single" w:sz="4" w:space="0" w:color="auto"/>
            </w:tcBorders>
            <w:vAlign w:val="center"/>
          </w:tcPr>
          <w:p w14:paraId="74C02AEC" w14:textId="0F8C2A19"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5 %</w:t>
            </w:r>
          </w:p>
        </w:tc>
      </w:tr>
      <w:tr w:rsidR="0044211D" w:rsidRPr="008006FF" w14:paraId="7E34C080" w14:textId="77777777" w:rsidTr="00C8366C">
        <w:trPr>
          <w:trHeight w:val="306"/>
          <w:jc w:val="center"/>
        </w:trPr>
        <w:tc>
          <w:tcPr>
            <w:tcW w:w="5215" w:type="dxa"/>
            <w:tcBorders>
              <w:top w:val="single" w:sz="4" w:space="0" w:color="auto"/>
              <w:left w:val="single" w:sz="4" w:space="0" w:color="auto"/>
              <w:bottom w:val="single" w:sz="4" w:space="0" w:color="auto"/>
              <w:right w:val="single" w:sz="4" w:space="0" w:color="auto"/>
            </w:tcBorders>
            <w:shd w:val="clear" w:color="auto" w:fill="auto"/>
            <w:vAlign w:val="center"/>
          </w:tcPr>
          <w:p w14:paraId="07150727" w14:textId="5DF217EA" w:rsidR="0044211D" w:rsidRPr="008006FF" w:rsidRDefault="002B7069"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Je p</w:t>
            </w:r>
            <w:r w:rsidR="0044211D">
              <w:rPr>
                <w:rFonts w:ascii="Calibri" w:hAnsi="Calibri"/>
                <w:color w:val="000000"/>
                <w:szCs w:val="18"/>
              </w:rPr>
              <w:t>réfère ne pas répondre</w:t>
            </w:r>
          </w:p>
        </w:tc>
        <w:tc>
          <w:tcPr>
            <w:tcW w:w="2610" w:type="dxa"/>
            <w:tcBorders>
              <w:top w:val="single" w:sz="4" w:space="0" w:color="auto"/>
              <w:left w:val="single" w:sz="4" w:space="0" w:color="auto"/>
              <w:bottom w:val="single" w:sz="4" w:space="0" w:color="auto"/>
              <w:right w:val="single" w:sz="4" w:space="0" w:color="auto"/>
            </w:tcBorders>
            <w:vAlign w:val="center"/>
          </w:tcPr>
          <w:p w14:paraId="4CC00962" w14:textId="0F37C07A"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1 %</w:t>
            </w:r>
          </w:p>
        </w:tc>
      </w:tr>
      <w:tr w:rsidR="0044211D" w:rsidRPr="008006FF" w14:paraId="1C2E4618" w14:textId="77777777" w:rsidTr="00C8366C">
        <w:trPr>
          <w:trHeight w:val="306"/>
          <w:jc w:val="center"/>
        </w:trPr>
        <w:tc>
          <w:tcPr>
            <w:tcW w:w="7825" w:type="dxa"/>
            <w:gridSpan w:val="2"/>
            <w:tcBorders>
              <w:top w:val="single" w:sz="4" w:space="0" w:color="auto"/>
            </w:tcBorders>
            <w:shd w:val="clear" w:color="auto" w:fill="auto"/>
            <w:vAlign w:val="center"/>
          </w:tcPr>
          <w:p w14:paraId="48C9EEC7" w14:textId="32F1F076"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Base </w:t>
            </w:r>
            <w:r w:rsidR="006B071A">
              <w:rPr>
                <w:rFonts w:ascii="Calibri" w:hAnsi="Calibri"/>
                <w:color w:val="000000"/>
                <w:sz w:val="20"/>
                <w:szCs w:val="18"/>
              </w:rPr>
              <w:t xml:space="preserve">: </w:t>
            </w:r>
            <w:r>
              <w:rPr>
                <w:rFonts w:ascii="Calibri" w:hAnsi="Calibri"/>
                <w:color w:val="000000"/>
                <w:sz w:val="20"/>
                <w:szCs w:val="18"/>
              </w:rPr>
              <w:t>employés atteints d</w:t>
            </w:r>
            <w:r w:rsidR="00F23A30">
              <w:rPr>
                <w:rFonts w:ascii="Calibri" w:hAnsi="Calibri"/>
                <w:color w:val="000000"/>
                <w:sz w:val="20"/>
                <w:szCs w:val="18"/>
              </w:rPr>
              <w:t>’</w:t>
            </w:r>
            <w:r>
              <w:rPr>
                <w:rFonts w:ascii="Calibri" w:hAnsi="Calibri"/>
                <w:color w:val="000000"/>
                <w:sz w:val="20"/>
                <w:szCs w:val="18"/>
              </w:rPr>
              <w:t>un problème ou d</w:t>
            </w:r>
            <w:r w:rsidR="00F23A30">
              <w:rPr>
                <w:rFonts w:ascii="Calibri" w:hAnsi="Calibri"/>
                <w:color w:val="000000"/>
                <w:sz w:val="20"/>
                <w:szCs w:val="18"/>
              </w:rPr>
              <w:t>’</w:t>
            </w:r>
            <w:r>
              <w:rPr>
                <w:rFonts w:ascii="Calibri" w:hAnsi="Calibri"/>
                <w:color w:val="000000"/>
                <w:sz w:val="20"/>
                <w:szCs w:val="18"/>
              </w:rPr>
              <w:t>un handicap précisé dans l</w:t>
            </w:r>
            <w:r w:rsidR="00F23A30">
              <w:rPr>
                <w:rFonts w:ascii="Calibri" w:hAnsi="Calibri"/>
                <w:color w:val="000000"/>
                <w:sz w:val="20"/>
                <w:szCs w:val="18"/>
              </w:rPr>
              <w:t>’</w:t>
            </w:r>
            <w:r>
              <w:rPr>
                <w:rFonts w:ascii="Calibri" w:hAnsi="Calibri"/>
                <w:color w:val="000000"/>
                <w:sz w:val="20"/>
                <w:szCs w:val="18"/>
              </w:rPr>
              <w:t>enquête</w:t>
            </w:r>
          </w:p>
          <w:p w14:paraId="05DA20F0" w14:textId="77777777" w:rsidR="0044211D" w:rsidRPr="008006FF" w:rsidRDefault="0044211D" w:rsidP="0044211D">
            <w:pPr>
              <w:spacing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3643D552" w14:textId="1F70FAF2" w:rsidR="0044211D" w:rsidRPr="008006FF" w:rsidRDefault="0044211D" w:rsidP="0044211D">
      <w:pPr>
        <w:autoSpaceDE w:val="0"/>
        <w:autoSpaceDN w:val="0"/>
        <w:adjustRightInd w:val="0"/>
        <w:spacing w:before="120" w:line="288" w:lineRule="auto"/>
        <w:rPr>
          <w:rFonts w:ascii="Calibri" w:hAnsi="Calibri" w:cs="Calibri"/>
          <w:color w:val="000000"/>
          <w:szCs w:val="22"/>
          <w:highlight w:val="yellow"/>
        </w:rPr>
      </w:pPr>
      <w:r>
        <w:rPr>
          <w:rFonts w:ascii="Calibri" w:hAnsi="Calibri"/>
          <w:color w:val="000000"/>
          <w:szCs w:val="22"/>
        </w:rPr>
        <w:t xml:space="preserve">Les répondants ont également été priés de décrire si leur problème est </w:t>
      </w:r>
      <w:r w:rsidR="00F23A30">
        <w:rPr>
          <w:rFonts w:ascii="Calibri" w:hAnsi="Calibri"/>
          <w:color w:val="000000"/>
          <w:szCs w:val="22"/>
        </w:rPr>
        <w:t>«</w:t>
      </w:r>
      <w:r>
        <w:rPr>
          <w:rFonts w:ascii="Calibri" w:hAnsi="Calibri"/>
          <w:color w:val="000000"/>
          <w:szCs w:val="22"/>
        </w:rPr>
        <w:t> visible </w:t>
      </w:r>
      <w:r w:rsidR="00F23A30">
        <w:rPr>
          <w:rFonts w:ascii="Calibri" w:hAnsi="Calibri"/>
          <w:color w:val="000000"/>
          <w:szCs w:val="22"/>
        </w:rPr>
        <w:t>»</w:t>
      </w:r>
      <w:r>
        <w:rPr>
          <w:rFonts w:ascii="Calibri" w:hAnsi="Calibri"/>
          <w:color w:val="000000"/>
          <w:szCs w:val="22"/>
        </w:rPr>
        <w:t>, c</w:t>
      </w:r>
      <w:r w:rsidR="00F23A30">
        <w:rPr>
          <w:rFonts w:ascii="Calibri" w:hAnsi="Calibri"/>
          <w:color w:val="000000"/>
          <w:szCs w:val="22"/>
        </w:rPr>
        <w:t>’</w:t>
      </w:r>
      <w:r>
        <w:rPr>
          <w:rFonts w:ascii="Calibri" w:hAnsi="Calibri"/>
          <w:color w:val="000000"/>
          <w:szCs w:val="22"/>
        </w:rPr>
        <w:t xml:space="preserve">est-à-dire si ceux qui ont affaire à eux en sont généralement conscients, ou </w:t>
      </w:r>
      <w:r w:rsidR="00F23A30">
        <w:rPr>
          <w:rFonts w:ascii="Calibri" w:hAnsi="Calibri"/>
          <w:color w:val="000000"/>
          <w:szCs w:val="22"/>
        </w:rPr>
        <w:t>«</w:t>
      </w:r>
      <w:r>
        <w:rPr>
          <w:rFonts w:ascii="Calibri" w:hAnsi="Calibri"/>
          <w:color w:val="000000"/>
          <w:szCs w:val="22"/>
        </w:rPr>
        <w:t> invisible </w:t>
      </w:r>
      <w:r w:rsidR="00F23A30">
        <w:rPr>
          <w:rFonts w:ascii="Calibri" w:hAnsi="Calibri"/>
          <w:color w:val="000000"/>
          <w:szCs w:val="22"/>
        </w:rPr>
        <w:t>»</w:t>
      </w:r>
      <w:r>
        <w:rPr>
          <w:rFonts w:ascii="Calibri" w:hAnsi="Calibri"/>
          <w:color w:val="000000"/>
          <w:szCs w:val="22"/>
        </w:rPr>
        <w:t xml:space="preserve">, auquel cas, dans la plupart des scénarios, ils ne le sont pas. Une grande majorité (86 %) des répondants déclarent que leur problème </w:t>
      </w:r>
      <w:r w:rsidR="002B7069">
        <w:rPr>
          <w:rFonts w:ascii="Calibri" w:hAnsi="Calibri"/>
          <w:color w:val="000000"/>
          <w:szCs w:val="22"/>
        </w:rPr>
        <w:t>principal</w:t>
      </w:r>
      <w:r>
        <w:rPr>
          <w:rFonts w:ascii="Calibri" w:hAnsi="Calibri"/>
          <w:color w:val="000000"/>
          <w:szCs w:val="22"/>
        </w:rPr>
        <w:t xml:space="preserve"> est invisible pour leur entourage, ce qui comprend les personnes atteintes de problèmes ou de handicaps de toutes les catégories. </w:t>
      </w:r>
    </w:p>
    <w:p w14:paraId="635B7305" w14:textId="6E98E1D1" w:rsidR="0044211D" w:rsidRPr="008006FF" w:rsidRDefault="0044211D" w:rsidP="0044211D">
      <w:pPr>
        <w:keepNext/>
        <w:autoSpaceDE w:val="0"/>
        <w:autoSpaceDN w:val="0"/>
        <w:adjustRightInd w:val="0"/>
        <w:spacing w:before="240" w:line="288" w:lineRule="auto"/>
        <w:ind w:left="900"/>
        <w:rPr>
          <w:rFonts w:ascii="Calibri" w:hAnsi="Calibri" w:cs="Calibri"/>
          <w:b/>
          <w:color w:val="000000"/>
          <w:szCs w:val="22"/>
        </w:rPr>
      </w:pPr>
      <w:r>
        <w:rPr>
          <w:rFonts w:ascii="Calibri" w:hAnsi="Calibri"/>
          <w:b/>
          <w:color w:val="000000"/>
          <w:szCs w:val="22"/>
        </w:rPr>
        <w:t>Tableau 6</w:t>
      </w:r>
      <w:r w:rsidR="002B7069">
        <w:rPr>
          <w:rFonts w:ascii="Calibri" w:hAnsi="Calibri"/>
          <w:b/>
          <w:color w:val="000000"/>
          <w:szCs w:val="22"/>
        </w:rPr>
        <w:t>.</w:t>
      </w:r>
      <w:r>
        <w:rPr>
          <w:rFonts w:ascii="Calibri" w:hAnsi="Calibri"/>
          <w:b/>
          <w:color w:val="000000"/>
          <w:szCs w:val="22"/>
        </w:rPr>
        <w:t xml:space="preserve"> Visibilité du problème de santé ou du handicap</w:t>
      </w:r>
      <w:r w:rsidR="005F48BC" w:rsidRPr="005F48BC">
        <w:rPr>
          <w:rFonts w:ascii="Calibri" w:hAnsi="Calibri"/>
          <w:b/>
          <w:color w:val="000000"/>
          <w:szCs w:val="22"/>
        </w:rPr>
        <w:t xml:space="preserve"> </w:t>
      </w:r>
      <w:r w:rsidR="005F48BC">
        <w:rPr>
          <w:rFonts w:ascii="Calibri" w:hAnsi="Calibri"/>
          <w:b/>
          <w:color w:val="000000"/>
          <w:szCs w:val="22"/>
        </w:rPr>
        <w:t>principal</w:t>
      </w:r>
    </w:p>
    <w:tbl>
      <w:tblPr>
        <w:tblW w:w="7735" w:type="dxa"/>
        <w:jc w:val="center"/>
        <w:tblLayout w:type="fixed"/>
        <w:tblLook w:val="04A0" w:firstRow="1" w:lastRow="0" w:firstColumn="1" w:lastColumn="0" w:noHBand="0" w:noVBand="1"/>
      </w:tblPr>
      <w:tblGrid>
        <w:gridCol w:w="4955"/>
        <w:gridCol w:w="2780"/>
      </w:tblGrid>
      <w:tr w:rsidR="0044211D" w:rsidRPr="008006FF" w14:paraId="1C39FB19" w14:textId="77777777" w:rsidTr="00D54DE7">
        <w:trPr>
          <w:trHeight w:val="612"/>
          <w:jc w:val="center"/>
        </w:trPr>
        <w:tc>
          <w:tcPr>
            <w:tcW w:w="495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4658648D" w14:textId="311ED30C" w:rsidR="0044211D" w:rsidRPr="008006FF" w:rsidRDefault="0044211D" w:rsidP="0044211D">
            <w:pPr>
              <w:keepNext/>
              <w:keepLines/>
              <w:autoSpaceDE w:val="0"/>
              <w:autoSpaceDN w:val="0"/>
              <w:adjustRightInd w:val="0"/>
              <w:spacing w:before="120" w:after="120" w:line="288" w:lineRule="auto"/>
              <w:rPr>
                <w:rFonts w:ascii="Calibri" w:hAnsi="Calibri" w:cs="Calibri"/>
                <w:b/>
                <w:bCs/>
                <w:color w:val="FFFFFF"/>
                <w:szCs w:val="26"/>
              </w:rPr>
            </w:pPr>
            <w:r>
              <w:rPr>
                <w:rFonts w:ascii="Calibri" w:hAnsi="Calibri"/>
                <w:b/>
                <w:bCs/>
                <w:color w:val="FFFFFF"/>
                <w:szCs w:val="26"/>
              </w:rPr>
              <w:t xml:space="preserve">Q5. Diriez-vous que votre problème de santé </w:t>
            </w:r>
            <w:r w:rsidR="00665DDB">
              <w:rPr>
                <w:rFonts w:ascii="Calibri" w:hAnsi="Calibri"/>
                <w:b/>
                <w:bCs/>
                <w:color w:val="FFFFFF"/>
                <w:szCs w:val="26"/>
              </w:rPr>
              <w:t xml:space="preserve">principal </w:t>
            </w:r>
            <w:r>
              <w:rPr>
                <w:rFonts w:ascii="Calibri" w:hAnsi="Calibri"/>
                <w:b/>
                <w:bCs/>
                <w:color w:val="FFFFFF"/>
                <w:szCs w:val="26"/>
              </w:rPr>
              <w:t xml:space="preserve">chronique, douleur, </w:t>
            </w:r>
            <w:r w:rsidR="00665DDB">
              <w:rPr>
                <w:rFonts w:ascii="Calibri" w:hAnsi="Calibri"/>
                <w:b/>
                <w:bCs/>
                <w:color w:val="FFFFFF"/>
                <w:szCs w:val="26"/>
              </w:rPr>
              <w:t>hyper</w:t>
            </w:r>
            <w:r>
              <w:rPr>
                <w:rFonts w:ascii="Calibri" w:hAnsi="Calibri"/>
                <w:b/>
                <w:bCs/>
                <w:color w:val="FFFFFF"/>
                <w:szCs w:val="26"/>
              </w:rPr>
              <w:t xml:space="preserve">sensibilité environnementale ou autre handicap </w:t>
            </w:r>
            <w:r w:rsidR="00665DDB">
              <w:rPr>
                <w:rFonts w:ascii="Calibri" w:hAnsi="Calibri"/>
                <w:b/>
                <w:bCs/>
                <w:color w:val="FFFFFF"/>
                <w:szCs w:val="26"/>
              </w:rPr>
              <w:t xml:space="preserve">principal </w:t>
            </w:r>
            <w:r>
              <w:rPr>
                <w:rFonts w:ascii="Calibri" w:hAnsi="Calibri"/>
                <w:b/>
                <w:bCs/>
                <w:color w:val="FFFFFF"/>
                <w:szCs w:val="26"/>
              </w:rPr>
              <w:t>est...?</w:t>
            </w:r>
          </w:p>
        </w:tc>
        <w:tc>
          <w:tcPr>
            <w:tcW w:w="2780" w:type="dxa"/>
            <w:tcBorders>
              <w:top w:val="single" w:sz="4" w:space="0" w:color="auto"/>
              <w:left w:val="nil"/>
              <w:bottom w:val="single" w:sz="4" w:space="0" w:color="auto"/>
              <w:right w:val="single" w:sz="4" w:space="0" w:color="auto"/>
            </w:tcBorders>
            <w:shd w:val="clear" w:color="auto" w:fill="4E2683"/>
            <w:vAlign w:val="center"/>
          </w:tcPr>
          <w:p w14:paraId="481657FA" w14:textId="4339D4B6"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color w:val="FFFFFF"/>
                <w:szCs w:val="26"/>
              </w:rPr>
              <w:t>Employés atteints d</w:t>
            </w:r>
            <w:r w:rsidR="00F23A30">
              <w:rPr>
                <w:rFonts w:ascii="Calibri" w:hAnsi="Calibri"/>
                <w:b/>
                <w:color w:val="FFFFFF"/>
                <w:szCs w:val="26"/>
              </w:rPr>
              <w:t>’</w:t>
            </w:r>
            <w:r>
              <w:rPr>
                <w:rFonts w:ascii="Calibri" w:hAnsi="Calibri"/>
                <w:b/>
                <w:color w:val="FFFFFF"/>
                <w:szCs w:val="26"/>
              </w:rPr>
              <w:t>un problème ou d</w:t>
            </w:r>
            <w:r w:rsidR="00F23A30">
              <w:rPr>
                <w:rFonts w:ascii="Calibri" w:hAnsi="Calibri"/>
                <w:b/>
                <w:color w:val="FFFFFF"/>
                <w:szCs w:val="26"/>
              </w:rPr>
              <w:t>’</w:t>
            </w:r>
            <w:r>
              <w:rPr>
                <w:rFonts w:ascii="Calibri" w:hAnsi="Calibri"/>
                <w:b/>
                <w:color w:val="FFFFFF"/>
                <w:szCs w:val="26"/>
              </w:rPr>
              <w:t>un handicap précisé (n = 658)</w:t>
            </w:r>
          </w:p>
        </w:tc>
      </w:tr>
      <w:tr w:rsidR="0044211D" w:rsidRPr="008006FF" w14:paraId="731E67BE" w14:textId="77777777" w:rsidTr="00D54DE7">
        <w:trPr>
          <w:trHeight w:val="306"/>
          <w:jc w:val="center"/>
        </w:trPr>
        <w:tc>
          <w:tcPr>
            <w:tcW w:w="4955" w:type="dxa"/>
            <w:tcBorders>
              <w:top w:val="nil"/>
              <w:left w:val="single" w:sz="4" w:space="0" w:color="auto"/>
              <w:bottom w:val="single" w:sz="4" w:space="0" w:color="auto"/>
              <w:right w:val="single" w:sz="4" w:space="0" w:color="auto"/>
            </w:tcBorders>
            <w:shd w:val="clear" w:color="auto" w:fill="auto"/>
            <w:vAlign w:val="center"/>
          </w:tcPr>
          <w:p w14:paraId="7762A96C" w14:textId="77777777" w:rsidR="0044211D" w:rsidRPr="008006FF" w:rsidRDefault="0044211D"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Invisible</w:t>
            </w:r>
          </w:p>
        </w:tc>
        <w:tc>
          <w:tcPr>
            <w:tcW w:w="2780" w:type="dxa"/>
            <w:tcBorders>
              <w:top w:val="single" w:sz="4" w:space="0" w:color="auto"/>
              <w:left w:val="nil"/>
              <w:bottom w:val="single" w:sz="4" w:space="0" w:color="auto"/>
              <w:right w:val="single" w:sz="4" w:space="0" w:color="auto"/>
            </w:tcBorders>
            <w:vAlign w:val="center"/>
          </w:tcPr>
          <w:p w14:paraId="1F0A8F0B" w14:textId="68DFAF0E"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86 %</w:t>
            </w:r>
          </w:p>
        </w:tc>
      </w:tr>
      <w:tr w:rsidR="0044211D" w:rsidRPr="008006FF" w14:paraId="25C60B97" w14:textId="77777777" w:rsidTr="00D54DE7">
        <w:trPr>
          <w:trHeight w:val="306"/>
          <w:jc w:val="center"/>
        </w:trPr>
        <w:tc>
          <w:tcPr>
            <w:tcW w:w="4955" w:type="dxa"/>
            <w:tcBorders>
              <w:top w:val="single" w:sz="4" w:space="0" w:color="auto"/>
              <w:left w:val="single" w:sz="4" w:space="0" w:color="auto"/>
              <w:bottom w:val="single" w:sz="4" w:space="0" w:color="auto"/>
              <w:right w:val="single" w:sz="4" w:space="0" w:color="auto"/>
            </w:tcBorders>
            <w:shd w:val="clear" w:color="auto" w:fill="auto"/>
            <w:vAlign w:val="center"/>
          </w:tcPr>
          <w:p w14:paraId="707EE08D" w14:textId="77777777" w:rsidR="0044211D" w:rsidRPr="008006FF" w:rsidRDefault="0044211D"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Visible</w:t>
            </w:r>
          </w:p>
        </w:tc>
        <w:tc>
          <w:tcPr>
            <w:tcW w:w="2780" w:type="dxa"/>
            <w:tcBorders>
              <w:top w:val="single" w:sz="4" w:space="0" w:color="auto"/>
              <w:left w:val="nil"/>
              <w:bottom w:val="single" w:sz="4" w:space="0" w:color="auto"/>
              <w:right w:val="single" w:sz="4" w:space="0" w:color="auto"/>
            </w:tcBorders>
            <w:vAlign w:val="center"/>
          </w:tcPr>
          <w:p w14:paraId="4E797D3A" w14:textId="684BA8C4"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13 %</w:t>
            </w:r>
          </w:p>
        </w:tc>
      </w:tr>
      <w:tr w:rsidR="0044211D" w:rsidRPr="008006FF" w14:paraId="40D7073A" w14:textId="77777777" w:rsidTr="00D54DE7">
        <w:trPr>
          <w:trHeight w:val="306"/>
          <w:jc w:val="center"/>
        </w:trPr>
        <w:tc>
          <w:tcPr>
            <w:tcW w:w="4955" w:type="dxa"/>
            <w:tcBorders>
              <w:top w:val="single" w:sz="4" w:space="0" w:color="auto"/>
              <w:left w:val="single" w:sz="4" w:space="0" w:color="auto"/>
              <w:bottom w:val="single" w:sz="4" w:space="0" w:color="auto"/>
              <w:right w:val="single" w:sz="4" w:space="0" w:color="auto"/>
            </w:tcBorders>
            <w:shd w:val="clear" w:color="auto" w:fill="auto"/>
            <w:vAlign w:val="center"/>
          </w:tcPr>
          <w:p w14:paraId="39B75A73" w14:textId="0E419933" w:rsidR="0044211D" w:rsidRPr="008006FF" w:rsidRDefault="00891180"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Je p</w:t>
            </w:r>
            <w:r w:rsidR="0044211D">
              <w:rPr>
                <w:rFonts w:ascii="Calibri" w:hAnsi="Calibri"/>
                <w:color w:val="000000"/>
                <w:szCs w:val="18"/>
              </w:rPr>
              <w:t>réfère ne pas répondre</w:t>
            </w:r>
          </w:p>
        </w:tc>
        <w:tc>
          <w:tcPr>
            <w:tcW w:w="2780" w:type="dxa"/>
            <w:tcBorders>
              <w:top w:val="single" w:sz="4" w:space="0" w:color="auto"/>
              <w:left w:val="nil"/>
              <w:bottom w:val="single" w:sz="4" w:space="0" w:color="auto"/>
              <w:right w:val="single" w:sz="4" w:space="0" w:color="auto"/>
            </w:tcBorders>
            <w:vAlign w:val="center"/>
          </w:tcPr>
          <w:p w14:paraId="4A15C944" w14:textId="77777777" w:rsidR="0044211D" w:rsidRPr="008006FF" w:rsidRDefault="0044211D" w:rsidP="0044211D">
            <w:pPr>
              <w:autoSpaceDE w:val="0"/>
              <w:autoSpaceDN w:val="0"/>
              <w:adjustRightInd w:val="0"/>
              <w:spacing w:after="102" w:line="288" w:lineRule="auto"/>
              <w:jc w:val="center"/>
              <w:rPr>
                <w:rFonts w:ascii="Calibri" w:hAnsi="Calibri" w:cs="Arial"/>
                <w:color w:val="000000"/>
                <w:szCs w:val="18"/>
              </w:rPr>
            </w:pPr>
            <w:r>
              <w:rPr>
                <w:rFonts w:ascii="Calibri" w:hAnsi="Calibri"/>
                <w:color w:val="000000"/>
                <w:szCs w:val="18"/>
              </w:rPr>
              <w:t>Moins de 1 %</w:t>
            </w:r>
          </w:p>
        </w:tc>
      </w:tr>
      <w:tr w:rsidR="0044211D" w:rsidRPr="008006FF" w14:paraId="03FF5AD0" w14:textId="77777777" w:rsidTr="00D54DE7">
        <w:trPr>
          <w:trHeight w:val="306"/>
          <w:jc w:val="center"/>
        </w:trPr>
        <w:tc>
          <w:tcPr>
            <w:tcW w:w="7735" w:type="dxa"/>
            <w:gridSpan w:val="2"/>
            <w:tcBorders>
              <w:top w:val="single" w:sz="4" w:space="0" w:color="auto"/>
            </w:tcBorders>
            <w:shd w:val="clear" w:color="auto" w:fill="auto"/>
            <w:vAlign w:val="center"/>
          </w:tcPr>
          <w:p w14:paraId="143D0787" w14:textId="61B75329"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Base </w:t>
            </w:r>
            <w:r w:rsidR="006B071A">
              <w:rPr>
                <w:rFonts w:ascii="Calibri" w:hAnsi="Calibri"/>
                <w:color w:val="000000"/>
                <w:sz w:val="20"/>
                <w:szCs w:val="18"/>
              </w:rPr>
              <w:t xml:space="preserve">: </w:t>
            </w:r>
            <w:r>
              <w:rPr>
                <w:rFonts w:ascii="Calibri" w:hAnsi="Calibri"/>
                <w:color w:val="000000"/>
                <w:sz w:val="20"/>
                <w:szCs w:val="18"/>
              </w:rPr>
              <w:t>employés atteints d</w:t>
            </w:r>
            <w:r w:rsidR="00F23A30">
              <w:rPr>
                <w:rFonts w:ascii="Calibri" w:hAnsi="Calibri"/>
                <w:color w:val="000000"/>
                <w:sz w:val="20"/>
                <w:szCs w:val="18"/>
              </w:rPr>
              <w:t>’</w:t>
            </w:r>
            <w:r>
              <w:rPr>
                <w:rFonts w:ascii="Calibri" w:hAnsi="Calibri"/>
                <w:color w:val="000000"/>
                <w:sz w:val="20"/>
                <w:szCs w:val="18"/>
              </w:rPr>
              <w:t>un problème ou d</w:t>
            </w:r>
            <w:r w:rsidR="00F23A30">
              <w:rPr>
                <w:rFonts w:ascii="Calibri" w:hAnsi="Calibri"/>
                <w:color w:val="000000"/>
                <w:sz w:val="20"/>
                <w:szCs w:val="18"/>
              </w:rPr>
              <w:t>’</w:t>
            </w:r>
            <w:r>
              <w:rPr>
                <w:rFonts w:ascii="Calibri" w:hAnsi="Calibri"/>
                <w:color w:val="000000"/>
                <w:sz w:val="20"/>
                <w:szCs w:val="18"/>
              </w:rPr>
              <w:t>un handicap précisé dans l</w:t>
            </w:r>
            <w:r w:rsidR="00F23A30">
              <w:rPr>
                <w:rFonts w:ascii="Calibri" w:hAnsi="Calibri"/>
                <w:color w:val="000000"/>
                <w:sz w:val="20"/>
                <w:szCs w:val="18"/>
              </w:rPr>
              <w:t>’</w:t>
            </w:r>
            <w:r>
              <w:rPr>
                <w:rFonts w:ascii="Calibri" w:hAnsi="Calibri"/>
                <w:color w:val="000000"/>
                <w:sz w:val="20"/>
                <w:szCs w:val="18"/>
              </w:rPr>
              <w:t>enquête</w:t>
            </w:r>
          </w:p>
          <w:p w14:paraId="04567627" w14:textId="77777777" w:rsidR="0044211D" w:rsidRPr="008006FF" w:rsidRDefault="0044211D" w:rsidP="0044211D">
            <w:pPr>
              <w:spacing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764B8A37" w14:textId="2BAF8950"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Pour chaque type de problème de santé ou de handicap, la moitié ou plus des répondants considèrent que leur état est permanent, allant d</w:t>
      </w:r>
      <w:r w:rsidR="00F23A30">
        <w:rPr>
          <w:rFonts w:ascii="Calibri" w:hAnsi="Calibri"/>
          <w:color w:val="000000"/>
          <w:szCs w:val="22"/>
        </w:rPr>
        <w:t>’</w:t>
      </w:r>
      <w:r>
        <w:rPr>
          <w:rFonts w:ascii="Calibri" w:hAnsi="Calibri"/>
          <w:color w:val="000000"/>
          <w:szCs w:val="22"/>
        </w:rPr>
        <w:t xml:space="preserve">exactement la moitié des personnes ayant des problèmes de santé mentale à toutes celles qui ont un trouble </w:t>
      </w:r>
      <w:r w:rsidR="002B7069">
        <w:rPr>
          <w:rFonts w:ascii="Calibri" w:hAnsi="Calibri"/>
          <w:color w:val="000000"/>
          <w:szCs w:val="22"/>
        </w:rPr>
        <w:t>de l’audition</w:t>
      </w:r>
      <w:r>
        <w:rPr>
          <w:rFonts w:ascii="Calibri" w:hAnsi="Calibri"/>
          <w:color w:val="000000"/>
          <w:szCs w:val="22"/>
        </w:rPr>
        <w:t>. Pour chaque type de problème de santé ou de handicap, la majorité des répondants considèrent que leur problème ou leur handicap est invisible, allant de la quasi-totalité des personnes atteintes de problèmes de santé mentale et de troubles cognitifs à un peu plus de la moitié des personnes ayant des problèmes de mobilité.</w:t>
      </w:r>
    </w:p>
    <w:p w14:paraId="4B026A13" w14:textId="2115BB65" w:rsidR="0044211D" w:rsidRPr="008006FF" w:rsidRDefault="0044211D" w:rsidP="0044211D">
      <w:pPr>
        <w:keepNext/>
        <w:autoSpaceDE w:val="0"/>
        <w:autoSpaceDN w:val="0"/>
        <w:adjustRightInd w:val="0"/>
        <w:spacing w:before="240" w:line="288" w:lineRule="auto"/>
        <w:ind w:left="180"/>
        <w:rPr>
          <w:rFonts w:ascii="Calibri" w:hAnsi="Calibri" w:cs="Calibri"/>
          <w:b/>
          <w:color w:val="000000"/>
          <w:szCs w:val="22"/>
        </w:rPr>
      </w:pPr>
      <w:r>
        <w:rPr>
          <w:rFonts w:ascii="Calibri" w:hAnsi="Calibri"/>
          <w:b/>
          <w:color w:val="000000"/>
          <w:szCs w:val="22"/>
        </w:rPr>
        <w:lastRenderedPageBreak/>
        <w:t>Tableau 7</w:t>
      </w:r>
      <w:r w:rsidR="002B7069">
        <w:rPr>
          <w:rFonts w:ascii="Calibri" w:hAnsi="Calibri"/>
          <w:b/>
          <w:color w:val="000000"/>
          <w:szCs w:val="22"/>
        </w:rPr>
        <w:t>.</w:t>
      </w:r>
      <w:r>
        <w:rPr>
          <w:rFonts w:ascii="Calibri" w:hAnsi="Calibri"/>
          <w:b/>
          <w:color w:val="000000"/>
          <w:szCs w:val="22"/>
        </w:rPr>
        <w:t xml:space="preserve"> Permanence et visibilité par type de problème de santé ou de handicap</w:t>
      </w:r>
      <w:r w:rsidR="005F48BC" w:rsidRPr="005F48BC">
        <w:rPr>
          <w:rFonts w:ascii="Calibri" w:hAnsi="Calibri"/>
          <w:b/>
          <w:color w:val="000000"/>
          <w:szCs w:val="22"/>
        </w:rPr>
        <w:t xml:space="preserve"> </w:t>
      </w:r>
      <w:r w:rsidR="005F48BC">
        <w:rPr>
          <w:rFonts w:ascii="Calibri" w:hAnsi="Calibri"/>
          <w:b/>
          <w:color w:val="000000"/>
          <w:szCs w:val="22"/>
        </w:rPr>
        <w:t>principal</w:t>
      </w:r>
    </w:p>
    <w:tbl>
      <w:tblPr>
        <w:tblW w:w="9535" w:type="dxa"/>
        <w:jc w:val="center"/>
        <w:tblLayout w:type="fixed"/>
        <w:tblLook w:val="04A0" w:firstRow="1" w:lastRow="0" w:firstColumn="1" w:lastColumn="0" w:noHBand="0" w:noVBand="1"/>
      </w:tblPr>
      <w:tblGrid>
        <w:gridCol w:w="6565"/>
        <w:gridCol w:w="1440"/>
        <w:gridCol w:w="1530"/>
      </w:tblGrid>
      <w:tr w:rsidR="0044211D" w:rsidRPr="008006FF" w14:paraId="45931AFB" w14:textId="77777777" w:rsidTr="00C8366C">
        <w:trPr>
          <w:trHeight w:val="612"/>
          <w:jc w:val="center"/>
        </w:trPr>
        <w:tc>
          <w:tcPr>
            <w:tcW w:w="656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36AC2BC0" w14:textId="7244F8B6"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bCs/>
                <w:color w:val="FFFFFF"/>
                <w:szCs w:val="26"/>
              </w:rPr>
              <w:t>Résumé par type de problème de santé ou de handicap de l</w:t>
            </w:r>
            <w:r w:rsidR="00F23A30">
              <w:rPr>
                <w:rFonts w:ascii="Calibri" w:hAnsi="Calibri"/>
                <w:b/>
                <w:bCs/>
                <w:color w:val="FFFFFF"/>
                <w:szCs w:val="26"/>
              </w:rPr>
              <w:t>’</w:t>
            </w:r>
            <w:r>
              <w:rPr>
                <w:rFonts w:ascii="Calibri" w:hAnsi="Calibri"/>
                <w:b/>
                <w:bCs/>
                <w:color w:val="FFFFFF"/>
                <w:szCs w:val="26"/>
              </w:rPr>
              <w:t>employé</w:t>
            </w:r>
          </w:p>
        </w:tc>
        <w:tc>
          <w:tcPr>
            <w:tcW w:w="1440" w:type="dxa"/>
            <w:tcBorders>
              <w:top w:val="single" w:sz="4" w:space="0" w:color="auto"/>
              <w:left w:val="nil"/>
              <w:bottom w:val="single" w:sz="4" w:space="0" w:color="auto"/>
              <w:right w:val="single" w:sz="4" w:space="0" w:color="auto"/>
            </w:tcBorders>
            <w:shd w:val="clear" w:color="auto" w:fill="4E2683"/>
            <w:vAlign w:val="center"/>
          </w:tcPr>
          <w:p w14:paraId="06173E38" w14:textId="77777777"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color w:val="FFFFFF"/>
                <w:szCs w:val="26"/>
              </w:rPr>
              <w:t>Le problème de santé est permanent</w:t>
            </w:r>
          </w:p>
        </w:tc>
        <w:tc>
          <w:tcPr>
            <w:tcW w:w="1530" w:type="dxa"/>
            <w:tcBorders>
              <w:top w:val="single" w:sz="4" w:space="0" w:color="auto"/>
              <w:left w:val="nil"/>
              <w:bottom w:val="single" w:sz="4" w:space="0" w:color="auto"/>
              <w:right w:val="single" w:sz="4" w:space="0" w:color="auto"/>
            </w:tcBorders>
            <w:shd w:val="clear" w:color="auto" w:fill="4E2683"/>
          </w:tcPr>
          <w:p w14:paraId="44BA992D" w14:textId="77777777"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rPr>
            </w:pPr>
            <w:r>
              <w:rPr>
                <w:rFonts w:ascii="Calibri" w:hAnsi="Calibri"/>
                <w:b/>
                <w:color w:val="FFFFFF"/>
                <w:szCs w:val="26"/>
              </w:rPr>
              <w:t>Le problème de santé est invisible</w:t>
            </w:r>
          </w:p>
        </w:tc>
      </w:tr>
      <w:tr w:rsidR="0044211D" w:rsidRPr="008006FF" w14:paraId="17FE1439" w14:textId="77777777" w:rsidTr="00C8366C">
        <w:trPr>
          <w:trHeight w:val="306"/>
          <w:jc w:val="center"/>
        </w:trPr>
        <w:tc>
          <w:tcPr>
            <w:tcW w:w="6565" w:type="dxa"/>
            <w:tcBorders>
              <w:top w:val="nil"/>
              <w:left w:val="single" w:sz="4" w:space="0" w:color="auto"/>
              <w:bottom w:val="single" w:sz="4" w:space="0" w:color="auto"/>
              <w:right w:val="single" w:sz="4" w:space="0" w:color="auto"/>
            </w:tcBorders>
            <w:shd w:val="clear" w:color="auto" w:fill="auto"/>
            <w:vAlign w:val="center"/>
          </w:tcPr>
          <w:p w14:paraId="377EDB89" w14:textId="04316712" w:rsidR="0044211D" w:rsidRPr="008006FF" w:rsidRDefault="0044211D"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Trouble</w:t>
            </w:r>
            <w:r w:rsidR="006464C9">
              <w:rPr>
                <w:rFonts w:ascii="Calibri" w:hAnsi="Calibri"/>
                <w:color w:val="000000"/>
                <w:szCs w:val="22"/>
              </w:rPr>
              <w:t xml:space="preserve"> de l’audition</w:t>
            </w:r>
            <w:r>
              <w:rPr>
                <w:rFonts w:ascii="Calibri" w:hAnsi="Calibri"/>
                <w:color w:val="000000"/>
                <w:szCs w:val="22"/>
              </w:rPr>
              <w:t xml:space="preserve"> (n = </w:t>
            </w:r>
            <w:proofErr w:type="gramStart"/>
            <w:r>
              <w:rPr>
                <w:rFonts w:ascii="Calibri" w:hAnsi="Calibri"/>
                <w:color w:val="000000"/>
                <w:szCs w:val="22"/>
              </w:rPr>
              <w:t>1</w:t>
            </w:r>
            <w:r w:rsidR="00FF5D3C">
              <w:rPr>
                <w:rFonts w:ascii="Calibri" w:hAnsi="Calibri"/>
                <w:color w:val="000000"/>
                <w:szCs w:val="22"/>
              </w:rPr>
              <w:t>7</w:t>
            </w:r>
            <w:r>
              <w:rPr>
                <w:rFonts w:ascii="Calibri" w:hAnsi="Calibri"/>
                <w:color w:val="000000"/>
                <w:szCs w:val="22"/>
              </w:rPr>
              <w:t>)*</w:t>
            </w:r>
            <w:proofErr w:type="gramEnd"/>
          </w:p>
        </w:tc>
        <w:tc>
          <w:tcPr>
            <w:tcW w:w="1440" w:type="dxa"/>
            <w:tcBorders>
              <w:top w:val="single" w:sz="4" w:space="0" w:color="auto"/>
              <w:left w:val="nil"/>
              <w:bottom w:val="single" w:sz="4" w:space="0" w:color="auto"/>
              <w:right w:val="single" w:sz="4" w:space="0" w:color="auto"/>
            </w:tcBorders>
            <w:vAlign w:val="center"/>
          </w:tcPr>
          <w:p w14:paraId="18B8F422" w14:textId="39964AA2"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100 %</w:t>
            </w:r>
          </w:p>
        </w:tc>
        <w:tc>
          <w:tcPr>
            <w:tcW w:w="1530" w:type="dxa"/>
            <w:tcBorders>
              <w:top w:val="single" w:sz="4" w:space="0" w:color="auto"/>
              <w:left w:val="nil"/>
              <w:bottom w:val="single" w:sz="4" w:space="0" w:color="auto"/>
              <w:right w:val="single" w:sz="4" w:space="0" w:color="auto"/>
            </w:tcBorders>
            <w:vAlign w:val="center"/>
          </w:tcPr>
          <w:p w14:paraId="0A7A7C45" w14:textId="0CB0DA78"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76 %</w:t>
            </w:r>
          </w:p>
        </w:tc>
      </w:tr>
      <w:tr w:rsidR="0044211D" w:rsidRPr="008006FF" w14:paraId="433C8ED1" w14:textId="77777777" w:rsidTr="00C8366C">
        <w:trPr>
          <w:trHeight w:val="306"/>
          <w:jc w:val="center"/>
        </w:trPr>
        <w:tc>
          <w:tcPr>
            <w:tcW w:w="6565" w:type="dxa"/>
            <w:tcBorders>
              <w:top w:val="single" w:sz="4" w:space="0" w:color="auto"/>
              <w:left w:val="single" w:sz="4" w:space="0" w:color="auto"/>
              <w:bottom w:val="single" w:sz="4" w:space="0" w:color="auto"/>
              <w:right w:val="single" w:sz="4" w:space="0" w:color="auto"/>
            </w:tcBorders>
            <w:shd w:val="clear" w:color="auto" w:fill="auto"/>
            <w:vAlign w:val="center"/>
          </w:tcPr>
          <w:p w14:paraId="095A882E" w14:textId="764BDB6D" w:rsidR="0044211D" w:rsidRPr="008006FF" w:rsidRDefault="0044211D"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 xml:space="preserve">Trouble </w:t>
            </w:r>
            <w:r w:rsidR="006464C9">
              <w:rPr>
                <w:rFonts w:ascii="Calibri" w:hAnsi="Calibri"/>
                <w:color w:val="000000"/>
                <w:szCs w:val="22"/>
              </w:rPr>
              <w:t>de la vision</w:t>
            </w:r>
            <w:r>
              <w:rPr>
                <w:rFonts w:ascii="Calibri" w:hAnsi="Calibri"/>
                <w:color w:val="000000"/>
                <w:szCs w:val="22"/>
              </w:rPr>
              <w:t xml:space="preserve"> (n = 3</w:t>
            </w:r>
            <w:r w:rsidR="00FF5D3C">
              <w:rPr>
                <w:rFonts w:ascii="Calibri" w:hAnsi="Calibri"/>
                <w:color w:val="000000"/>
                <w:szCs w:val="22"/>
              </w:rPr>
              <w:t>5</w:t>
            </w:r>
            <w:r>
              <w:rPr>
                <w:rFonts w:ascii="Calibri" w:hAnsi="Calibri"/>
                <w:color w:val="000000"/>
                <w:szCs w:val="22"/>
              </w:rPr>
              <w:t>)</w:t>
            </w:r>
          </w:p>
        </w:tc>
        <w:tc>
          <w:tcPr>
            <w:tcW w:w="1440" w:type="dxa"/>
            <w:tcBorders>
              <w:top w:val="single" w:sz="4" w:space="0" w:color="auto"/>
              <w:left w:val="nil"/>
              <w:bottom w:val="single" w:sz="4" w:space="0" w:color="auto"/>
              <w:right w:val="single" w:sz="4" w:space="0" w:color="auto"/>
            </w:tcBorders>
            <w:vAlign w:val="center"/>
          </w:tcPr>
          <w:p w14:paraId="71270C66" w14:textId="55BA041D"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94 %</w:t>
            </w:r>
          </w:p>
        </w:tc>
        <w:tc>
          <w:tcPr>
            <w:tcW w:w="1530" w:type="dxa"/>
            <w:tcBorders>
              <w:top w:val="single" w:sz="4" w:space="0" w:color="auto"/>
              <w:left w:val="nil"/>
              <w:bottom w:val="single" w:sz="4" w:space="0" w:color="auto"/>
              <w:right w:val="single" w:sz="4" w:space="0" w:color="auto"/>
            </w:tcBorders>
            <w:vAlign w:val="center"/>
          </w:tcPr>
          <w:p w14:paraId="02138E09" w14:textId="77B9DBE5"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63 %</w:t>
            </w:r>
          </w:p>
        </w:tc>
      </w:tr>
      <w:tr w:rsidR="0044211D" w:rsidRPr="008006FF" w14:paraId="650139FC" w14:textId="77777777" w:rsidTr="00C8366C">
        <w:trPr>
          <w:trHeight w:val="306"/>
          <w:jc w:val="center"/>
        </w:trPr>
        <w:tc>
          <w:tcPr>
            <w:tcW w:w="6565" w:type="dxa"/>
            <w:tcBorders>
              <w:top w:val="single" w:sz="4" w:space="0" w:color="auto"/>
              <w:left w:val="single" w:sz="4" w:space="0" w:color="auto"/>
              <w:bottom w:val="single" w:sz="4" w:space="0" w:color="auto"/>
              <w:right w:val="single" w:sz="4" w:space="0" w:color="auto"/>
            </w:tcBorders>
            <w:shd w:val="clear" w:color="auto" w:fill="auto"/>
            <w:vAlign w:val="center"/>
          </w:tcPr>
          <w:p w14:paraId="053FAD77" w14:textId="572DE626" w:rsidR="0044211D" w:rsidRPr="008006FF" w:rsidRDefault="0044211D"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Trouble cognitif (n = 5</w:t>
            </w:r>
            <w:r w:rsidR="00FF5D3C">
              <w:rPr>
                <w:rFonts w:ascii="Calibri" w:hAnsi="Calibri"/>
                <w:color w:val="000000"/>
                <w:szCs w:val="22"/>
              </w:rPr>
              <w:t>3</w:t>
            </w:r>
            <w:r>
              <w:rPr>
                <w:rFonts w:ascii="Calibri" w:hAnsi="Calibri"/>
                <w:color w:val="000000"/>
                <w:szCs w:val="22"/>
              </w:rPr>
              <w:t>)</w:t>
            </w:r>
          </w:p>
        </w:tc>
        <w:tc>
          <w:tcPr>
            <w:tcW w:w="1440" w:type="dxa"/>
            <w:tcBorders>
              <w:top w:val="single" w:sz="4" w:space="0" w:color="auto"/>
              <w:left w:val="nil"/>
              <w:bottom w:val="single" w:sz="4" w:space="0" w:color="auto"/>
              <w:right w:val="single" w:sz="4" w:space="0" w:color="auto"/>
            </w:tcBorders>
            <w:vAlign w:val="center"/>
          </w:tcPr>
          <w:p w14:paraId="76EE67EC" w14:textId="5C3CAF84"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91 %</w:t>
            </w:r>
          </w:p>
        </w:tc>
        <w:tc>
          <w:tcPr>
            <w:tcW w:w="1530" w:type="dxa"/>
            <w:tcBorders>
              <w:top w:val="single" w:sz="4" w:space="0" w:color="auto"/>
              <w:left w:val="nil"/>
              <w:bottom w:val="single" w:sz="4" w:space="0" w:color="auto"/>
              <w:right w:val="single" w:sz="4" w:space="0" w:color="auto"/>
            </w:tcBorders>
            <w:vAlign w:val="center"/>
          </w:tcPr>
          <w:p w14:paraId="3315C3B1" w14:textId="3035EA23"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96 %</w:t>
            </w:r>
          </w:p>
        </w:tc>
      </w:tr>
      <w:tr w:rsidR="0044211D" w:rsidRPr="008006FF" w14:paraId="65E4A6FB" w14:textId="77777777" w:rsidTr="00C8366C">
        <w:trPr>
          <w:trHeight w:val="306"/>
          <w:jc w:val="center"/>
        </w:trPr>
        <w:tc>
          <w:tcPr>
            <w:tcW w:w="6565" w:type="dxa"/>
            <w:tcBorders>
              <w:top w:val="single" w:sz="4" w:space="0" w:color="auto"/>
              <w:left w:val="single" w:sz="4" w:space="0" w:color="auto"/>
              <w:bottom w:val="single" w:sz="4" w:space="0" w:color="auto"/>
              <w:right w:val="single" w:sz="4" w:space="0" w:color="auto"/>
            </w:tcBorders>
            <w:shd w:val="clear" w:color="auto" w:fill="auto"/>
            <w:vAlign w:val="center"/>
          </w:tcPr>
          <w:p w14:paraId="7B1A6CD5" w14:textId="16E31BE5" w:rsidR="0044211D" w:rsidRPr="008006FF" w:rsidRDefault="0044211D"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Problème de mobilité (n = </w:t>
            </w:r>
            <w:r w:rsidR="00FF5D3C">
              <w:rPr>
                <w:rFonts w:ascii="Calibri" w:hAnsi="Calibri"/>
                <w:color w:val="000000"/>
                <w:szCs w:val="22"/>
              </w:rPr>
              <w:t>59</w:t>
            </w:r>
            <w:r>
              <w:rPr>
                <w:rFonts w:ascii="Calibri" w:hAnsi="Calibri"/>
                <w:color w:val="000000"/>
                <w:szCs w:val="22"/>
              </w:rPr>
              <w:t>)</w:t>
            </w:r>
          </w:p>
        </w:tc>
        <w:tc>
          <w:tcPr>
            <w:tcW w:w="1440" w:type="dxa"/>
            <w:tcBorders>
              <w:top w:val="single" w:sz="4" w:space="0" w:color="auto"/>
              <w:left w:val="nil"/>
              <w:bottom w:val="single" w:sz="4" w:space="0" w:color="auto"/>
              <w:right w:val="single" w:sz="4" w:space="0" w:color="auto"/>
            </w:tcBorders>
            <w:vAlign w:val="center"/>
          </w:tcPr>
          <w:p w14:paraId="3FCE23FC" w14:textId="1F2632C5"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75 %</w:t>
            </w:r>
          </w:p>
        </w:tc>
        <w:tc>
          <w:tcPr>
            <w:tcW w:w="1530" w:type="dxa"/>
            <w:tcBorders>
              <w:top w:val="single" w:sz="4" w:space="0" w:color="auto"/>
              <w:left w:val="nil"/>
              <w:bottom w:val="single" w:sz="4" w:space="0" w:color="auto"/>
              <w:right w:val="single" w:sz="4" w:space="0" w:color="auto"/>
            </w:tcBorders>
            <w:vAlign w:val="center"/>
          </w:tcPr>
          <w:p w14:paraId="62475715" w14:textId="1F6403A1"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54 %</w:t>
            </w:r>
          </w:p>
        </w:tc>
      </w:tr>
      <w:tr w:rsidR="0044211D" w:rsidRPr="008006FF" w14:paraId="68093149" w14:textId="77777777" w:rsidTr="00C8366C">
        <w:trPr>
          <w:trHeight w:val="306"/>
          <w:jc w:val="center"/>
        </w:trPr>
        <w:tc>
          <w:tcPr>
            <w:tcW w:w="6565" w:type="dxa"/>
            <w:tcBorders>
              <w:top w:val="single" w:sz="4" w:space="0" w:color="auto"/>
              <w:left w:val="single" w:sz="4" w:space="0" w:color="auto"/>
              <w:bottom w:val="single" w:sz="4" w:space="0" w:color="auto"/>
              <w:right w:val="single" w:sz="4" w:space="0" w:color="auto"/>
            </w:tcBorders>
            <w:shd w:val="clear" w:color="auto" w:fill="auto"/>
            <w:vAlign w:val="center"/>
          </w:tcPr>
          <w:p w14:paraId="0FE6C9AC" w14:textId="21B1DCBC" w:rsidR="0044211D" w:rsidRPr="008006FF" w:rsidRDefault="006464C9"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Trouble</w:t>
            </w:r>
            <w:r w:rsidR="0044211D">
              <w:rPr>
                <w:rFonts w:ascii="Calibri" w:hAnsi="Calibri"/>
                <w:color w:val="000000"/>
                <w:szCs w:val="22"/>
              </w:rPr>
              <w:t xml:space="preserve"> sensoriel ou </w:t>
            </w:r>
            <w:r>
              <w:rPr>
                <w:rFonts w:ascii="Calibri" w:hAnsi="Calibri"/>
                <w:color w:val="000000"/>
                <w:szCs w:val="22"/>
              </w:rPr>
              <w:t>lié à l’</w:t>
            </w:r>
            <w:r w:rsidR="0044211D">
              <w:rPr>
                <w:rFonts w:ascii="Calibri" w:hAnsi="Calibri"/>
                <w:color w:val="000000"/>
                <w:szCs w:val="22"/>
              </w:rPr>
              <w:t>environnement (n = </w:t>
            </w:r>
            <w:r w:rsidR="00FF5D3C">
              <w:rPr>
                <w:rFonts w:ascii="Calibri" w:hAnsi="Calibri"/>
                <w:color w:val="000000"/>
                <w:szCs w:val="22"/>
              </w:rPr>
              <w:t>61</w:t>
            </w:r>
            <w:r w:rsidR="0044211D">
              <w:rPr>
                <w:rFonts w:ascii="Calibri" w:hAnsi="Calibri"/>
                <w:color w:val="000000"/>
                <w:szCs w:val="22"/>
              </w:rPr>
              <w:t>)</w:t>
            </w:r>
          </w:p>
        </w:tc>
        <w:tc>
          <w:tcPr>
            <w:tcW w:w="1440" w:type="dxa"/>
            <w:tcBorders>
              <w:top w:val="single" w:sz="4" w:space="0" w:color="auto"/>
              <w:left w:val="nil"/>
              <w:bottom w:val="single" w:sz="4" w:space="0" w:color="auto"/>
              <w:right w:val="single" w:sz="4" w:space="0" w:color="auto"/>
            </w:tcBorders>
            <w:vAlign w:val="center"/>
          </w:tcPr>
          <w:p w14:paraId="23D380D6" w14:textId="177684EA"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75 %</w:t>
            </w:r>
          </w:p>
        </w:tc>
        <w:tc>
          <w:tcPr>
            <w:tcW w:w="1530" w:type="dxa"/>
            <w:tcBorders>
              <w:top w:val="single" w:sz="4" w:space="0" w:color="auto"/>
              <w:left w:val="nil"/>
              <w:bottom w:val="single" w:sz="4" w:space="0" w:color="auto"/>
              <w:right w:val="single" w:sz="4" w:space="0" w:color="auto"/>
            </w:tcBorders>
            <w:vAlign w:val="center"/>
          </w:tcPr>
          <w:p w14:paraId="040251CF" w14:textId="5AEBF2D5"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89 %</w:t>
            </w:r>
            <w:r w:rsidRPr="00B16112">
              <w:rPr>
                <w:rFonts w:ascii="Calibri" w:hAnsi="Calibri"/>
                <w:color w:val="000000"/>
                <w:sz w:val="16"/>
                <w:szCs w:val="16"/>
                <w:lang w:val="en-CA"/>
              </w:rPr>
              <w:t xml:space="preserve"> </w:t>
            </w:r>
          </w:p>
        </w:tc>
      </w:tr>
      <w:tr w:rsidR="0044211D" w:rsidRPr="008006FF" w14:paraId="05771222" w14:textId="77777777" w:rsidTr="00C8366C">
        <w:trPr>
          <w:trHeight w:val="306"/>
          <w:jc w:val="center"/>
        </w:trPr>
        <w:tc>
          <w:tcPr>
            <w:tcW w:w="6565" w:type="dxa"/>
            <w:tcBorders>
              <w:top w:val="single" w:sz="4" w:space="0" w:color="auto"/>
              <w:left w:val="single" w:sz="4" w:space="0" w:color="auto"/>
              <w:bottom w:val="single" w:sz="4" w:space="0" w:color="auto"/>
              <w:right w:val="single" w:sz="4" w:space="0" w:color="auto"/>
            </w:tcBorders>
            <w:shd w:val="clear" w:color="auto" w:fill="auto"/>
            <w:vAlign w:val="center"/>
          </w:tcPr>
          <w:p w14:paraId="43B4BB79" w14:textId="3F6DE925" w:rsidR="0044211D" w:rsidRPr="008006FF" w:rsidRDefault="006464C9"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 xml:space="preserve">Maladie </w:t>
            </w:r>
            <w:r w:rsidR="0044211D">
              <w:rPr>
                <w:rFonts w:ascii="Calibri" w:hAnsi="Calibri"/>
                <w:color w:val="000000"/>
                <w:szCs w:val="22"/>
              </w:rPr>
              <w:t>ou douleur chroniques (n = 23</w:t>
            </w:r>
            <w:r w:rsidR="00FF5D3C">
              <w:rPr>
                <w:rFonts w:ascii="Calibri" w:hAnsi="Calibri"/>
                <w:color w:val="000000"/>
                <w:szCs w:val="22"/>
              </w:rPr>
              <w:t>7</w:t>
            </w:r>
            <w:r w:rsidR="0044211D">
              <w:rPr>
                <w:rFonts w:ascii="Calibri" w:hAnsi="Calibri"/>
                <w:color w:val="000000"/>
                <w:szCs w:val="22"/>
              </w:rPr>
              <w:t>)</w:t>
            </w:r>
          </w:p>
        </w:tc>
        <w:tc>
          <w:tcPr>
            <w:tcW w:w="1440" w:type="dxa"/>
            <w:tcBorders>
              <w:top w:val="single" w:sz="4" w:space="0" w:color="auto"/>
              <w:left w:val="nil"/>
              <w:bottom w:val="single" w:sz="4" w:space="0" w:color="auto"/>
              <w:right w:val="single" w:sz="4" w:space="0" w:color="auto"/>
            </w:tcBorders>
            <w:vAlign w:val="center"/>
          </w:tcPr>
          <w:p w14:paraId="0788F7C3" w14:textId="38D5B437"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60 %</w:t>
            </w:r>
          </w:p>
        </w:tc>
        <w:tc>
          <w:tcPr>
            <w:tcW w:w="1530" w:type="dxa"/>
            <w:tcBorders>
              <w:top w:val="single" w:sz="4" w:space="0" w:color="auto"/>
              <w:left w:val="nil"/>
              <w:bottom w:val="single" w:sz="4" w:space="0" w:color="auto"/>
              <w:right w:val="single" w:sz="4" w:space="0" w:color="auto"/>
            </w:tcBorders>
            <w:vAlign w:val="center"/>
          </w:tcPr>
          <w:p w14:paraId="2C95AF69" w14:textId="28CFA9D3"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92 %</w:t>
            </w:r>
          </w:p>
        </w:tc>
      </w:tr>
      <w:tr w:rsidR="0044211D" w:rsidRPr="008006FF" w14:paraId="5FF990E3" w14:textId="77777777" w:rsidTr="00C8366C">
        <w:trPr>
          <w:trHeight w:val="306"/>
          <w:jc w:val="center"/>
        </w:trPr>
        <w:tc>
          <w:tcPr>
            <w:tcW w:w="6565" w:type="dxa"/>
            <w:tcBorders>
              <w:top w:val="single" w:sz="4" w:space="0" w:color="auto"/>
              <w:left w:val="single" w:sz="4" w:space="0" w:color="auto"/>
              <w:bottom w:val="single" w:sz="4" w:space="0" w:color="auto"/>
              <w:right w:val="single" w:sz="4" w:space="0" w:color="auto"/>
            </w:tcBorders>
            <w:shd w:val="clear" w:color="auto" w:fill="auto"/>
            <w:vAlign w:val="center"/>
          </w:tcPr>
          <w:p w14:paraId="43FF64AA" w14:textId="769609E7" w:rsidR="0044211D" w:rsidRPr="008006FF" w:rsidRDefault="0044211D"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Problèmes de flexibilité ou de dextérité (n = 5</w:t>
            </w:r>
            <w:r w:rsidR="00FF5D3C">
              <w:rPr>
                <w:rFonts w:ascii="Calibri" w:hAnsi="Calibri"/>
                <w:color w:val="000000"/>
                <w:szCs w:val="22"/>
              </w:rPr>
              <w:t>6</w:t>
            </w:r>
            <w:r>
              <w:rPr>
                <w:rFonts w:ascii="Calibri" w:hAnsi="Calibri"/>
                <w:color w:val="000000"/>
                <w:szCs w:val="22"/>
              </w:rPr>
              <w:t>)</w:t>
            </w:r>
          </w:p>
        </w:tc>
        <w:tc>
          <w:tcPr>
            <w:tcW w:w="1440" w:type="dxa"/>
            <w:tcBorders>
              <w:top w:val="single" w:sz="4" w:space="0" w:color="auto"/>
              <w:left w:val="nil"/>
              <w:bottom w:val="single" w:sz="4" w:space="0" w:color="auto"/>
              <w:right w:val="single" w:sz="4" w:space="0" w:color="auto"/>
            </w:tcBorders>
            <w:vAlign w:val="center"/>
          </w:tcPr>
          <w:p w14:paraId="37C59E15" w14:textId="796F6616"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54 %</w:t>
            </w:r>
          </w:p>
        </w:tc>
        <w:tc>
          <w:tcPr>
            <w:tcW w:w="1530" w:type="dxa"/>
            <w:tcBorders>
              <w:top w:val="single" w:sz="4" w:space="0" w:color="auto"/>
              <w:left w:val="nil"/>
              <w:bottom w:val="single" w:sz="4" w:space="0" w:color="auto"/>
              <w:right w:val="single" w:sz="4" w:space="0" w:color="auto"/>
            </w:tcBorders>
            <w:vAlign w:val="center"/>
          </w:tcPr>
          <w:p w14:paraId="334E5AAE" w14:textId="41B2D254"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75 %</w:t>
            </w:r>
          </w:p>
        </w:tc>
      </w:tr>
      <w:tr w:rsidR="0044211D" w:rsidRPr="008006FF" w14:paraId="257E62A6" w14:textId="77777777" w:rsidTr="00C8366C">
        <w:trPr>
          <w:trHeight w:val="306"/>
          <w:jc w:val="center"/>
        </w:trPr>
        <w:tc>
          <w:tcPr>
            <w:tcW w:w="6565" w:type="dxa"/>
            <w:tcBorders>
              <w:top w:val="single" w:sz="4" w:space="0" w:color="auto"/>
              <w:left w:val="single" w:sz="4" w:space="0" w:color="auto"/>
              <w:bottom w:val="single" w:sz="4" w:space="0" w:color="auto"/>
              <w:right w:val="single" w:sz="4" w:space="0" w:color="auto"/>
            </w:tcBorders>
            <w:shd w:val="clear" w:color="auto" w:fill="auto"/>
            <w:vAlign w:val="center"/>
          </w:tcPr>
          <w:p w14:paraId="04383FD7" w14:textId="7506DE79" w:rsidR="0044211D" w:rsidRPr="008006FF" w:rsidRDefault="0044211D"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Problème de santé mentale (n = 1</w:t>
            </w:r>
            <w:r w:rsidR="00FF5D3C">
              <w:rPr>
                <w:rFonts w:ascii="Calibri" w:hAnsi="Calibri"/>
                <w:color w:val="000000"/>
                <w:szCs w:val="22"/>
              </w:rPr>
              <w:t>39</w:t>
            </w:r>
            <w:r>
              <w:rPr>
                <w:rFonts w:ascii="Calibri" w:hAnsi="Calibri"/>
                <w:color w:val="000000"/>
                <w:szCs w:val="22"/>
              </w:rPr>
              <w:t>)</w:t>
            </w:r>
          </w:p>
        </w:tc>
        <w:tc>
          <w:tcPr>
            <w:tcW w:w="1440" w:type="dxa"/>
            <w:tcBorders>
              <w:top w:val="single" w:sz="4" w:space="0" w:color="auto"/>
              <w:left w:val="nil"/>
              <w:bottom w:val="single" w:sz="4" w:space="0" w:color="auto"/>
              <w:right w:val="single" w:sz="4" w:space="0" w:color="auto"/>
            </w:tcBorders>
            <w:vAlign w:val="center"/>
          </w:tcPr>
          <w:p w14:paraId="7CF5D9BE" w14:textId="41AC5E77"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50 %</w:t>
            </w:r>
          </w:p>
        </w:tc>
        <w:tc>
          <w:tcPr>
            <w:tcW w:w="1530" w:type="dxa"/>
            <w:tcBorders>
              <w:top w:val="single" w:sz="4" w:space="0" w:color="auto"/>
              <w:left w:val="nil"/>
              <w:bottom w:val="single" w:sz="4" w:space="0" w:color="auto"/>
              <w:right w:val="single" w:sz="4" w:space="0" w:color="auto"/>
            </w:tcBorders>
            <w:vAlign w:val="center"/>
          </w:tcPr>
          <w:p w14:paraId="7EAF4887" w14:textId="043BAFB8"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97 %</w:t>
            </w:r>
          </w:p>
        </w:tc>
      </w:tr>
      <w:tr w:rsidR="0044211D" w:rsidRPr="008006FF" w14:paraId="541D031F" w14:textId="77777777" w:rsidTr="00C8366C">
        <w:trPr>
          <w:trHeight w:val="306"/>
          <w:jc w:val="center"/>
        </w:trPr>
        <w:tc>
          <w:tcPr>
            <w:tcW w:w="8005" w:type="dxa"/>
            <w:gridSpan w:val="2"/>
            <w:tcBorders>
              <w:top w:val="single" w:sz="4" w:space="0" w:color="auto"/>
            </w:tcBorders>
            <w:shd w:val="clear" w:color="auto" w:fill="auto"/>
            <w:vAlign w:val="center"/>
          </w:tcPr>
          <w:p w14:paraId="7C9B3AAA" w14:textId="58B5E4C7"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Base </w:t>
            </w:r>
            <w:r w:rsidR="006B071A">
              <w:rPr>
                <w:rFonts w:ascii="Calibri" w:hAnsi="Calibri"/>
                <w:color w:val="000000"/>
                <w:sz w:val="20"/>
                <w:szCs w:val="18"/>
              </w:rPr>
              <w:t xml:space="preserve">: </w:t>
            </w:r>
            <w:r>
              <w:rPr>
                <w:rFonts w:ascii="Calibri" w:hAnsi="Calibri"/>
                <w:color w:val="000000"/>
                <w:sz w:val="20"/>
                <w:szCs w:val="18"/>
              </w:rPr>
              <w:t>employés atteints d</w:t>
            </w:r>
            <w:r w:rsidR="00F23A30">
              <w:rPr>
                <w:rFonts w:ascii="Calibri" w:hAnsi="Calibri"/>
                <w:color w:val="000000"/>
                <w:sz w:val="20"/>
                <w:szCs w:val="18"/>
              </w:rPr>
              <w:t>’</w:t>
            </w:r>
            <w:r>
              <w:rPr>
                <w:rFonts w:ascii="Calibri" w:hAnsi="Calibri"/>
                <w:color w:val="000000"/>
                <w:sz w:val="20"/>
                <w:szCs w:val="18"/>
              </w:rPr>
              <w:t>un problème ou d</w:t>
            </w:r>
            <w:r w:rsidR="00F23A30">
              <w:rPr>
                <w:rFonts w:ascii="Calibri" w:hAnsi="Calibri"/>
                <w:color w:val="000000"/>
                <w:sz w:val="20"/>
                <w:szCs w:val="18"/>
              </w:rPr>
              <w:t>’</w:t>
            </w:r>
            <w:r>
              <w:rPr>
                <w:rFonts w:ascii="Calibri" w:hAnsi="Calibri"/>
                <w:color w:val="000000"/>
                <w:sz w:val="20"/>
                <w:szCs w:val="18"/>
              </w:rPr>
              <w:t>un handicap précisé dans l</w:t>
            </w:r>
            <w:r w:rsidR="00F23A30">
              <w:rPr>
                <w:rFonts w:ascii="Calibri" w:hAnsi="Calibri"/>
                <w:color w:val="000000"/>
                <w:sz w:val="20"/>
                <w:szCs w:val="18"/>
              </w:rPr>
              <w:t>’</w:t>
            </w:r>
            <w:r>
              <w:rPr>
                <w:rFonts w:ascii="Calibri" w:hAnsi="Calibri"/>
                <w:color w:val="000000"/>
                <w:sz w:val="20"/>
                <w:szCs w:val="18"/>
              </w:rPr>
              <w:t>enquête</w:t>
            </w:r>
          </w:p>
          <w:p w14:paraId="70189E8D" w14:textId="77777777" w:rsidR="00307E95" w:rsidRPr="008006FF" w:rsidRDefault="00307E95" w:rsidP="00307E95">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 échantillon de petite taille, interpréter les résultats avec prudence</w:t>
            </w:r>
          </w:p>
          <w:p w14:paraId="6A268D15" w14:textId="5E219F04" w:rsidR="0044211D" w:rsidRPr="008006FF" w:rsidRDefault="0044211D" w:rsidP="0044211D">
            <w:pPr>
              <w:spacing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c>
          <w:tcPr>
            <w:tcW w:w="1530" w:type="dxa"/>
            <w:tcBorders>
              <w:top w:val="single" w:sz="4" w:space="0" w:color="auto"/>
            </w:tcBorders>
          </w:tcPr>
          <w:p w14:paraId="63FF4C3F" w14:textId="77777777" w:rsidR="0044211D" w:rsidRPr="008006FF" w:rsidRDefault="0044211D" w:rsidP="0044211D">
            <w:pPr>
              <w:autoSpaceDE w:val="0"/>
              <w:autoSpaceDN w:val="0"/>
              <w:adjustRightInd w:val="0"/>
              <w:spacing w:line="288" w:lineRule="auto"/>
              <w:rPr>
                <w:rFonts w:ascii="Calibri" w:hAnsi="Calibri" w:cs="Arial"/>
                <w:color w:val="000000"/>
                <w:sz w:val="20"/>
                <w:szCs w:val="18"/>
                <w:lang w:val="en-CA"/>
              </w:rPr>
            </w:pPr>
          </w:p>
        </w:tc>
      </w:tr>
    </w:tbl>
    <w:bookmarkStart w:id="23" w:name="_Toc36204313"/>
    <w:p w14:paraId="780DAE39" w14:textId="6544482E" w:rsidR="0044211D" w:rsidRPr="008006FF" w:rsidRDefault="0044211D" w:rsidP="00F61FC3">
      <w:pPr>
        <w:pStyle w:val="Heading2"/>
        <w:numPr>
          <w:ilvl w:val="0"/>
          <w:numId w:val="0"/>
        </w:numPr>
        <w:tabs>
          <w:tab w:val="left" w:pos="284"/>
        </w:tabs>
        <w:ind w:left="357" w:hanging="357"/>
        <w:rPr>
          <w:rFonts w:ascii="Calibri" w:hAnsi="Calibri" w:cs="Arial"/>
          <w:b w:val="0"/>
          <w:color w:val="000000"/>
          <w:szCs w:val="26"/>
        </w:rPr>
      </w:pPr>
      <w:r w:rsidRPr="00F61FC3">
        <w:rPr>
          <w:noProof/>
        </w:rPr>
        <mc:AlternateContent>
          <mc:Choice Requires="wps">
            <w:drawing>
              <wp:anchor distT="45720" distB="45720" distL="114300" distR="114300" simplePos="0" relativeHeight="251659264" behindDoc="0" locked="0" layoutInCell="1" allowOverlap="1" wp14:anchorId="5C01AA77" wp14:editId="39DAB976">
                <wp:simplePos x="0" y="0"/>
                <wp:positionH relativeFrom="column">
                  <wp:posOffset>-25731</wp:posOffset>
                </wp:positionH>
                <wp:positionV relativeFrom="paragraph">
                  <wp:posOffset>474842</wp:posOffset>
                </wp:positionV>
                <wp:extent cx="6179820" cy="770890"/>
                <wp:effectExtent l="0" t="0" r="1143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770890"/>
                        </a:xfrm>
                        <a:prstGeom prst="rect">
                          <a:avLst/>
                        </a:prstGeom>
                        <a:solidFill>
                          <a:srgbClr val="FFFFFF"/>
                        </a:solidFill>
                        <a:ln w="9525">
                          <a:solidFill>
                            <a:srgbClr val="000000"/>
                          </a:solidFill>
                          <a:miter lim="800000"/>
                          <a:headEnd/>
                          <a:tailEnd/>
                        </a:ln>
                      </wps:spPr>
                      <wps:txbx>
                        <w:txbxContent>
                          <w:p w14:paraId="5789D47D" w14:textId="32BFE513" w:rsidR="009F58A4" w:rsidRPr="00433625" w:rsidRDefault="009F58A4" w:rsidP="0044211D">
                            <w:pPr>
                              <w:rPr>
                                <w:rFonts w:asciiTheme="minorHAnsi" w:hAnsiTheme="minorHAnsi"/>
                              </w:rPr>
                            </w:pPr>
                            <w:r>
                              <w:rPr>
                                <w:rFonts w:asciiTheme="minorHAnsi" w:hAnsiTheme="minorHAnsi"/>
                              </w:rPr>
                              <w:t>Presque toutes les demandes d’adaptation des répondants visaient à remédier à des obstacles liés à un problème de santé ou à un handicap; seule une demande sur vingt a été présentée pour une raison différente. Un peu plus de la moitié des demandes d’adaptation faisaient appel à des technologies adaptées, un tiers d’entre elles portant sur trois types de technologies</w:t>
                            </w:r>
                            <w:r>
                              <w:rPr>
                                <w:rFonts w:asciiTheme="minorHAnsi" w:hAnsiTheme="minorHAnsi"/>
                                <w:color w:val="FF0000"/>
                              </w:rPr>
                              <w:t xml:space="preserve"> </w:t>
                            </w:r>
                            <w:r>
                              <w:rPr>
                                <w:rFonts w:asciiTheme="minorHAnsi" w:hAnsiTheme="minorHAnsi"/>
                              </w:rPr>
                              <w:t>adaptées différents au moins.</w:t>
                            </w:r>
                          </w:p>
                          <w:p w14:paraId="5DA996ED" w14:textId="77777777" w:rsidR="009F58A4" w:rsidRPr="00DF7B1E" w:rsidRDefault="009F58A4" w:rsidP="0044211D">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C01AA77" id="_x0000_s1028" type="#_x0000_t202" style="position:absolute;left:0;text-align:left;margin-left:-2.05pt;margin-top:37.4pt;width:486.6pt;height:60.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">
                <v:textbox>
                  <w:txbxContent>
                    <w:p w14:paraId="5789D47D" w14:textId="32BFE513" w:rsidR="009F58A4" w:rsidRPr="00433625" w:rsidRDefault="009F58A4" w:rsidP="0044211D">
                      <w:pPr>
                        <w:rPr>
                          <w:rFonts w:asciiTheme="minorHAnsi" w:hAnsiTheme="minorHAnsi"/>
                        </w:rPr>
                      </w:pPr>
                      <w:r>
                        <w:rPr>
                          <w:rFonts w:asciiTheme="minorHAnsi" w:hAnsiTheme="minorHAnsi"/>
                        </w:rPr>
                        <w:t>Presque toutes les demandes d’adaptation des répondants visaient à remédier à des obstacles liés à un problème de santé ou à un handicap; seule une demande sur vingt a été présentée pour une raison différente. Un peu plus de la moitié des demandes d’adaptation faisaient appel à des technologies adaptées, un tiers d’entre elles portant sur trois types de technologies</w:t>
                      </w:r>
                      <w:r>
                        <w:rPr>
                          <w:rFonts w:asciiTheme="minorHAnsi" w:hAnsiTheme="minorHAnsi"/>
                          <w:color w:val="FF0000"/>
                        </w:rPr>
                        <w:t xml:space="preserve"> </w:t>
                      </w:r>
                      <w:r>
                        <w:rPr>
                          <w:rFonts w:asciiTheme="minorHAnsi" w:hAnsiTheme="minorHAnsi"/>
                        </w:rPr>
                        <w:t>adaptées différents au moins.</w:t>
                      </w:r>
                    </w:p>
                    <w:p w14:paraId="5DA996ED" w14:textId="77777777" w:rsidR="009F58A4" w:rsidRPr="00DF7B1E" w:rsidRDefault="009F58A4" w:rsidP="0044211D">
                      <w:pPr>
                        <w:rPr>
                          <w:rFonts w:asciiTheme="minorHAnsi" w:hAnsiTheme="minorHAnsi"/>
                        </w:rPr>
                      </w:pPr>
                    </w:p>
                  </w:txbxContent>
                </v:textbox>
                <w10:wrap type="square"/>
              </v:shape>
            </w:pict>
          </mc:Fallback>
        </mc:AlternateContent>
      </w:r>
      <w:r w:rsidR="00325944" w:rsidRPr="00F61FC3">
        <w:t xml:space="preserve">2. </w:t>
      </w:r>
      <w:r w:rsidRPr="00F61FC3">
        <w:t>P</w:t>
      </w:r>
      <w:r w:rsidR="00325944" w:rsidRPr="00F61FC3">
        <w:t>a</w:t>
      </w:r>
      <w:r w:rsidRPr="00F61FC3">
        <w:t xml:space="preserve">rticularités des demandes </w:t>
      </w:r>
      <w:r w:rsidR="005C72F4" w:rsidRPr="00F61FC3">
        <w:t xml:space="preserve">de mesures </w:t>
      </w:r>
      <w:r w:rsidRPr="00F61FC3">
        <w:t>d</w:t>
      </w:r>
      <w:r w:rsidR="00F23A30" w:rsidRPr="00F61FC3">
        <w:t>’</w:t>
      </w:r>
      <w:r w:rsidRPr="00F61FC3">
        <w:t>adaptation</w:t>
      </w:r>
      <w:bookmarkEnd w:id="23"/>
    </w:p>
    <w:p w14:paraId="3FE1CB79" w14:textId="31F09AC8" w:rsidR="0044211D" w:rsidRPr="00751CB2" w:rsidRDefault="002B7069" w:rsidP="0044211D">
      <w:pPr>
        <w:keepNext/>
        <w:keepLines/>
        <w:autoSpaceDE w:val="0"/>
        <w:autoSpaceDN w:val="0"/>
        <w:adjustRightInd w:val="0"/>
        <w:spacing w:before="240" w:after="120" w:line="320" w:lineRule="exact"/>
        <w:ind w:left="634" w:hanging="634"/>
        <w:outlineLvl w:val="2"/>
        <w:rPr>
          <w:rFonts w:ascii="Calibri" w:hAnsi="Calibri" w:cs="Calibri"/>
          <w:b/>
          <w:i/>
          <w:color w:val="000000"/>
          <w:sz w:val="24"/>
          <w:szCs w:val="24"/>
          <w:highlight w:val="yellow"/>
        </w:rPr>
      </w:pPr>
      <w:r>
        <w:rPr>
          <w:rFonts w:ascii="Calibri" w:hAnsi="Calibri"/>
          <w:b/>
          <w:color w:val="000000"/>
          <w:sz w:val="24"/>
          <w:szCs w:val="24"/>
        </w:rPr>
        <w:t>Raison</w:t>
      </w:r>
      <w:r w:rsidR="0044211D" w:rsidRPr="00751CB2">
        <w:rPr>
          <w:rFonts w:ascii="Calibri" w:hAnsi="Calibri"/>
          <w:b/>
          <w:color w:val="000000"/>
          <w:sz w:val="24"/>
          <w:szCs w:val="24"/>
        </w:rPr>
        <w:t xml:space="preserve"> de la demande </w:t>
      </w:r>
      <w:r w:rsidR="005C72F4">
        <w:rPr>
          <w:rFonts w:ascii="Calibri" w:hAnsi="Calibri"/>
          <w:b/>
          <w:color w:val="000000"/>
          <w:sz w:val="24"/>
          <w:szCs w:val="24"/>
        </w:rPr>
        <w:t xml:space="preserve">de mesures </w:t>
      </w:r>
      <w:r w:rsidR="0044211D" w:rsidRPr="00751CB2">
        <w:rPr>
          <w:rFonts w:ascii="Calibri" w:hAnsi="Calibri"/>
          <w:b/>
          <w:color w:val="000000"/>
          <w:sz w:val="24"/>
          <w:szCs w:val="24"/>
        </w:rPr>
        <w:t>d</w:t>
      </w:r>
      <w:r w:rsidR="00F23A30" w:rsidRPr="00751CB2">
        <w:rPr>
          <w:rFonts w:ascii="Calibri" w:hAnsi="Calibri"/>
          <w:b/>
          <w:color w:val="000000"/>
          <w:sz w:val="24"/>
          <w:szCs w:val="24"/>
        </w:rPr>
        <w:t>’</w:t>
      </w:r>
      <w:r w:rsidR="0044211D" w:rsidRPr="00751CB2">
        <w:rPr>
          <w:rFonts w:ascii="Calibri" w:hAnsi="Calibri"/>
          <w:b/>
          <w:color w:val="000000"/>
          <w:sz w:val="24"/>
          <w:szCs w:val="24"/>
        </w:rPr>
        <w:t>adaptation</w:t>
      </w:r>
    </w:p>
    <w:p w14:paraId="5447CA15" w14:textId="19CE4EE1"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Pendant le reste de l</w:t>
      </w:r>
      <w:r w:rsidR="00F23A30">
        <w:rPr>
          <w:rFonts w:ascii="Calibri" w:hAnsi="Calibri"/>
          <w:color w:val="000000"/>
          <w:szCs w:val="22"/>
        </w:rPr>
        <w:t>’</w:t>
      </w:r>
      <w:r>
        <w:rPr>
          <w:rFonts w:ascii="Calibri" w:hAnsi="Calibri"/>
          <w:color w:val="000000"/>
          <w:szCs w:val="22"/>
        </w:rPr>
        <w:t xml:space="preserve">enquête, les répondants ont été invités à réfléchir à une demande </w:t>
      </w:r>
      <w:r w:rsidR="00F72B67">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particulière (la plus importante ou la plus significative pour eux) lorsqu</w:t>
      </w:r>
      <w:r w:rsidR="00F23A30">
        <w:rPr>
          <w:rFonts w:ascii="Calibri" w:hAnsi="Calibri"/>
          <w:color w:val="000000"/>
          <w:szCs w:val="22"/>
        </w:rPr>
        <w:t>’</w:t>
      </w:r>
      <w:r>
        <w:rPr>
          <w:rFonts w:ascii="Calibri" w:hAnsi="Calibri"/>
          <w:color w:val="000000"/>
          <w:szCs w:val="22"/>
        </w:rPr>
        <w:t>ils répondaient aux questions.</w:t>
      </w:r>
    </w:p>
    <w:p w14:paraId="61205B66" w14:textId="21EBFEF8" w:rsidR="0044211D" w:rsidRPr="008006FF" w:rsidRDefault="0044211D" w:rsidP="0044211D">
      <w:pPr>
        <w:autoSpaceDE w:val="0"/>
        <w:autoSpaceDN w:val="0"/>
        <w:adjustRightInd w:val="0"/>
        <w:spacing w:before="240" w:line="288" w:lineRule="auto"/>
        <w:rPr>
          <w:rFonts w:ascii="Calibri" w:hAnsi="Calibri" w:cs="Calibri"/>
          <w:color w:val="000000"/>
          <w:szCs w:val="22"/>
          <w:highlight w:val="yellow"/>
        </w:rPr>
      </w:pPr>
      <w:r>
        <w:rPr>
          <w:rFonts w:ascii="Calibri" w:hAnsi="Calibri"/>
          <w:color w:val="000000"/>
          <w:szCs w:val="22"/>
        </w:rPr>
        <w:t>Dans la grande majorité des demandes (84 %), les employés demandaient une mesure d</w:t>
      </w:r>
      <w:r w:rsidR="00F23A30">
        <w:rPr>
          <w:rFonts w:ascii="Calibri" w:hAnsi="Calibri"/>
          <w:color w:val="000000"/>
          <w:szCs w:val="22"/>
        </w:rPr>
        <w:t>’</w:t>
      </w:r>
      <w:r>
        <w:rPr>
          <w:rFonts w:ascii="Calibri" w:hAnsi="Calibri"/>
          <w:color w:val="000000"/>
          <w:szCs w:val="22"/>
        </w:rPr>
        <w:t>adaptation pour surmonter les obstacles liés à leur problème de santé ou à leur handicap primaire, tandis qu</w:t>
      </w:r>
      <w:r w:rsidR="00F23A30">
        <w:rPr>
          <w:rFonts w:ascii="Calibri" w:hAnsi="Calibri"/>
          <w:color w:val="000000"/>
          <w:szCs w:val="22"/>
        </w:rPr>
        <w:t>’</w:t>
      </w:r>
      <w:r>
        <w:rPr>
          <w:rFonts w:ascii="Calibri" w:hAnsi="Calibri"/>
          <w:color w:val="000000"/>
          <w:szCs w:val="22"/>
        </w:rPr>
        <w:t>une demande sur dix (9 %) portait sur une mesure d</w:t>
      </w:r>
      <w:r w:rsidR="00F23A30">
        <w:rPr>
          <w:rFonts w:ascii="Calibri" w:hAnsi="Calibri"/>
          <w:color w:val="000000"/>
          <w:szCs w:val="22"/>
        </w:rPr>
        <w:t>’</w:t>
      </w:r>
      <w:r>
        <w:rPr>
          <w:rFonts w:ascii="Calibri" w:hAnsi="Calibri"/>
          <w:color w:val="000000"/>
          <w:szCs w:val="22"/>
        </w:rPr>
        <w:t>adaptation visant à surmonter des obstacles liés à un autre problème de santé ou handicap. Par conséquent, presque toutes les demandes (93 %) étaient associées à des obstacles liés à un problème de santé ou à un handicap d</w:t>
      </w:r>
      <w:r w:rsidR="00F23A30">
        <w:rPr>
          <w:rFonts w:ascii="Calibri" w:hAnsi="Calibri"/>
          <w:color w:val="000000"/>
          <w:szCs w:val="22"/>
        </w:rPr>
        <w:t>’</w:t>
      </w:r>
      <w:r>
        <w:rPr>
          <w:rFonts w:ascii="Calibri" w:hAnsi="Calibri"/>
          <w:color w:val="000000"/>
          <w:szCs w:val="22"/>
        </w:rPr>
        <w:t>un type quelconque, et seuls 5 % d</w:t>
      </w:r>
      <w:r w:rsidR="00F23A30">
        <w:rPr>
          <w:rFonts w:ascii="Calibri" w:hAnsi="Calibri"/>
          <w:color w:val="000000"/>
          <w:szCs w:val="22"/>
        </w:rPr>
        <w:t>’</w:t>
      </w:r>
      <w:r>
        <w:rPr>
          <w:rFonts w:ascii="Calibri" w:hAnsi="Calibri"/>
          <w:color w:val="000000"/>
          <w:szCs w:val="22"/>
        </w:rPr>
        <w:t>entre elles avaient d</w:t>
      </w:r>
      <w:r w:rsidR="00F23A30">
        <w:rPr>
          <w:rFonts w:ascii="Calibri" w:hAnsi="Calibri"/>
          <w:color w:val="000000"/>
          <w:szCs w:val="22"/>
        </w:rPr>
        <w:t>’</w:t>
      </w:r>
      <w:r>
        <w:rPr>
          <w:rFonts w:ascii="Calibri" w:hAnsi="Calibri"/>
          <w:color w:val="000000"/>
          <w:szCs w:val="22"/>
        </w:rPr>
        <w:t>autres motifs (comme des raisons familiales ou religieuses).</w:t>
      </w:r>
    </w:p>
    <w:p w14:paraId="315F34BE" w14:textId="488A431F" w:rsidR="0044211D" w:rsidRPr="008006FF" w:rsidRDefault="0044211D" w:rsidP="0044211D">
      <w:pPr>
        <w:keepNext/>
        <w:autoSpaceDE w:val="0"/>
        <w:autoSpaceDN w:val="0"/>
        <w:adjustRightInd w:val="0"/>
        <w:spacing w:before="240" w:line="288" w:lineRule="auto"/>
        <w:rPr>
          <w:rFonts w:ascii="Calibri" w:hAnsi="Calibri" w:cs="Calibri"/>
          <w:b/>
          <w:color w:val="000000"/>
          <w:szCs w:val="22"/>
        </w:rPr>
      </w:pPr>
      <w:r>
        <w:rPr>
          <w:rFonts w:ascii="Calibri" w:hAnsi="Calibri"/>
          <w:b/>
          <w:color w:val="000000"/>
          <w:szCs w:val="22"/>
        </w:rPr>
        <w:lastRenderedPageBreak/>
        <w:t>Tableau 8</w:t>
      </w:r>
      <w:r w:rsidR="00DC6EAD">
        <w:rPr>
          <w:rFonts w:ascii="Calibri" w:hAnsi="Calibri"/>
          <w:b/>
          <w:color w:val="000000"/>
          <w:szCs w:val="22"/>
        </w:rPr>
        <w:t>.</w:t>
      </w:r>
      <w:r>
        <w:rPr>
          <w:rFonts w:ascii="Calibri" w:hAnsi="Calibri"/>
          <w:b/>
          <w:color w:val="000000"/>
          <w:szCs w:val="22"/>
        </w:rPr>
        <w:t xml:space="preserve"> Principale raison de la demande </w:t>
      </w:r>
      <w:r w:rsidR="00DC6EAD">
        <w:rPr>
          <w:rFonts w:ascii="Calibri" w:hAnsi="Calibri"/>
          <w:b/>
          <w:color w:val="000000"/>
          <w:szCs w:val="22"/>
        </w:rPr>
        <w:t xml:space="preserve">de mesures </w:t>
      </w:r>
      <w:r>
        <w:rPr>
          <w:rFonts w:ascii="Calibri" w:hAnsi="Calibri"/>
          <w:b/>
          <w:color w:val="000000"/>
          <w:szCs w:val="22"/>
        </w:rPr>
        <w:t>d</w:t>
      </w:r>
      <w:r w:rsidR="00F23A30">
        <w:rPr>
          <w:rFonts w:ascii="Calibri" w:hAnsi="Calibri"/>
          <w:b/>
          <w:color w:val="000000"/>
          <w:szCs w:val="22"/>
        </w:rPr>
        <w:t>’</w:t>
      </w:r>
      <w:r>
        <w:rPr>
          <w:rFonts w:ascii="Calibri" w:hAnsi="Calibri"/>
          <w:b/>
          <w:color w:val="000000"/>
          <w:szCs w:val="22"/>
        </w:rPr>
        <w:t>adaptation</w:t>
      </w:r>
    </w:p>
    <w:tbl>
      <w:tblPr>
        <w:tblW w:w="9590" w:type="dxa"/>
        <w:jc w:val="center"/>
        <w:tblLayout w:type="fixed"/>
        <w:tblLook w:val="04A0" w:firstRow="1" w:lastRow="0" w:firstColumn="1" w:lastColumn="0" w:noHBand="0" w:noVBand="1"/>
      </w:tblPr>
      <w:tblGrid>
        <w:gridCol w:w="7850"/>
        <w:gridCol w:w="1740"/>
      </w:tblGrid>
      <w:tr w:rsidR="0044211D" w:rsidRPr="008006FF" w14:paraId="051704C8" w14:textId="77777777" w:rsidTr="00D54DE7">
        <w:trPr>
          <w:trHeight w:val="612"/>
          <w:jc w:val="center"/>
        </w:trPr>
        <w:tc>
          <w:tcPr>
            <w:tcW w:w="7850"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2C772AF3" w14:textId="0B6074AA" w:rsidR="0044211D" w:rsidRPr="008006FF" w:rsidRDefault="0044211D" w:rsidP="0044211D">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bCs/>
                <w:color w:val="FFFFFF"/>
                <w:szCs w:val="26"/>
              </w:rPr>
              <w:t xml:space="preserve">Q7. Lequel des </w:t>
            </w:r>
            <w:r w:rsidR="00665DDB">
              <w:rPr>
                <w:rFonts w:ascii="Calibri" w:hAnsi="Calibri"/>
                <w:b/>
                <w:bCs/>
                <w:color w:val="FFFFFF"/>
                <w:szCs w:val="26"/>
              </w:rPr>
              <w:t>raisons</w:t>
            </w:r>
            <w:r>
              <w:rPr>
                <w:rFonts w:ascii="Calibri" w:hAnsi="Calibri"/>
                <w:b/>
                <w:bCs/>
                <w:color w:val="FFFFFF"/>
                <w:szCs w:val="26"/>
              </w:rPr>
              <w:t xml:space="preserve"> suivant</w:t>
            </w:r>
            <w:r w:rsidR="00665DDB">
              <w:rPr>
                <w:rFonts w:ascii="Calibri" w:hAnsi="Calibri"/>
                <w:b/>
                <w:bCs/>
                <w:color w:val="FFFFFF"/>
                <w:szCs w:val="26"/>
              </w:rPr>
              <w:t>e</w:t>
            </w:r>
            <w:r>
              <w:rPr>
                <w:rFonts w:ascii="Calibri" w:hAnsi="Calibri"/>
                <w:b/>
                <w:bCs/>
                <w:color w:val="FFFFFF"/>
                <w:szCs w:val="26"/>
              </w:rPr>
              <w:t xml:space="preserve">s </w:t>
            </w:r>
            <w:r w:rsidR="00665DDB">
              <w:rPr>
                <w:rFonts w:ascii="Calibri" w:hAnsi="Calibri"/>
                <w:b/>
                <w:bCs/>
                <w:color w:val="FFFFFF"/>
                <w:szCs w:val="26"/>
              </w:rPr>
              <w:t xml:space="preserve">correspond </w:t>
            </w:r>
            <w:r>
              <w:rPr>
                <w:rFonts w:ascii="Calibri" w:hAnsi="Calibri"/>
                <w:b/>
                <w:bCs/>
                <w:color w:val="FFFFFF"/>
                <w:szCs w:val="26"/>
              </w:rPr>
              <w:t xml:space="preserve">le mieux </w:t>
            </w:r>
            <w:r w:rsidR="00665DDB">
              <w:rPr>
                <w:rFonts w:ascii="Calibri" w:hAnsi="Calibri"/>
                <w:b/>
                <w:bCs/>
                <w:color w:val="FFFFFF"/>
                <w:szCs w:val="26"/>
              </w:rPr>
              <w:t xml:space="preserve">à celle qui a motivé votre demande de mesures </w:t>
            </w:r>
            <w:r>
              <w:rPr>
                <w:rFonts w:ascii="Calibri" w:hAnsi="Calibri"/>
                <w:b/>
                <w:bCs/>
                <w:color w:val="FFFFFF"/>
                <w:szCs w:val="26"/>
              </w:rPr>
              <w:t>d</w:t>
            </w:r>
            <w:r w:rsidR="00F23A30">
              <w:rPr>
                <w:rFonts w:ascii="Calibri" w:hAnsi="Calibri"/>
                <w:b/>
                <w:bCs/>
                <w:color w:val="FFFFFF"/>
                <w:szCs w:val="26"/>
              </w:rPr>
              <w:t>’</w:t>
            </w:r>
            <w:r>
              <w:rPr>
                <w:rFonts w:ascii="Calibri" w:hAnsi="Calibri"/>
                <w:b/>
                <w:bCs/>
                <w:color w:val="FFFFFF"/>
                <w:szCs w:val="26"/>
              </w:rPr>
              <w:t>adaptation?</w:t>
            </w:r>
          </w:p>
        </w:tc>
        <w:tc>
          <w:tcPr>
            <w:tcW w:w="1740" w:type="dxa"/>
            <w:tcBorders>
              <w:top w:val="single" w:sz="4" w:space="0" w:color="auto"/>
              <w:left w:val="nil"/>
              <w:bottom w:val="single" w:sz="4" w:space="0" w:color="auto"/>
              <w:right w:val="single" w:sz="4" w:space="0" w:color="auto"/>
            </w:tcBorders>
            <w:shd w:val="clear" w:color="auto" w:fill="4E2683"/>
            <w:vAlign w:val="center"/>
          </w:tcPr>
          <w:p w14:paraId="72B78284" w14:textId="6E71AC5F"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color w:val="FFFFFF"/>
                <w:szCs w:val="26"/>
              </w:rPr>
              <w:t>Échantillon d</w:t>
            </w:r>
            <w:r w:rsidR="00F23A30">
              <w:rPr>
                <w:rFonts w:ascii="Calibri" w:hAnsi="Calibri"/>
                <w:b/>
                <w:color w:val="FFFFFF"/>
                <w:szCs w:val="26"/>
              </w:rPr>
              <w:t>’</w:t>
            </w:r>
            <w:r>
              <w:rPr>
                <w:rFonts w:ascii="Calibri" w:hAnsi="Calibri"/>
                <w:b/>
                <w:color w:val="FFFFFF"/>
                <w:szCs w:val="26"/>
              </w:rPr>
              <w:t>employés total (n = 802)</w:t>
            </w:r>
          </w:p>
        </w:tc>
      </w:tr>
      <w:tr w:rsidR="0044211D" w:rsidRPr="008006FF" w14:paraId="60435142" w14:textId="77777777" w:rsidTr="00D54DE7">
        <w:trPr>
          <w:trHeight w:val="306"/>
          <w:jc w:val="center"/>
        </w:trPr>
        <w:tc>
          <w:tcPr>
            <w:tcW w:w="7850" w:type="dxa"/>
            <w:tcBorders>
              <w:top w:val="nil"/>
              <w:left w:val="single" w:sz="4" w:space="0" w:color="auto"/>
              <w:bottom w:val="single" w:sz="4" w:space="0" w:color="auto"/>
              <w:right w:val="single" w:sz="4" w:space="0" w:color="auto"/>
            </w:tcBorders>
            <w:shd w:val="clear" w:color="auto" w:fill="auto"/>
            <w:vAlign w:val="center"/>
          </w:tcPr>
          <w:p w14:paraId="5F1F25D3" w14:textId="4423ED7C" w:rsidR="0044211D" w:rsidRPr="008006FF" w:rsidRDefault="006464C9" w:rsidP="009B40F8">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S</w:t>
            </w:r>
            <w:r w:rsidR="0044211D">
              <w:rPr>
                <w:rFonts w:ascii="Calibri" w:hAnsi="Calibri"/>
                <w:color w:val="000000"/>
                <w:szCs w:val="22"/>
              </w:rPr>
              <w:t xml:space="preserve">urmonter </w:t>
            </w:r>
            <w:r>
              <w:rPr>
                <w:rFonts w:ascii="Calibri" w:hAnsi="Calibri"/>
                <w:color w:val="000000"/>
                <w:szCs w:val="22"/>
              </w:rPr>
              <w:t>d</w:t>
            </w:r>
            <w:r w:rsidR="0044211D">
              <w:rPr>
                <w:rFonts w:ascii="Calibri" w:hAnsi="Calibri"/>
                <w:color w:val="000000"/>
                <w:szCs w:val="22"/>
              </w:rPr>
              <w:t xml:space="preserve">es obstacles </w:t>
            </w:r>
            <w:r w:rsidR="009B40F8">
              <w:rPr>
                <w:rFonts w:ascii="Calibri" w:hAnsi="Calibri"/>
                <w:color w:val="000000"/>
                <w:szCs w:val="22"/>
              </w:rPr>
              <w:t>en milieu</w:t>
            </w:r>
            <w:r w:rsidR="0044211D">
              <w:rPr>
                <w:rFonts w:ascii="Calibri" w:hAnsi="Calibri"/>
                <w:color w:val="000000"/>
                <w:szCs w:val="22"/>
              </w:rPr>
              <w:t xml:space="preserve"> de travail liés à </w:t>
            </w:r>
            <w:r>
              <w:rPr>
                <w:rFonts w:ascii="Calibri" w:hAnsi="Calibri"/>
                <w:color w:val="000000"/>
                <w:szCs w:val="22"/>
              </w:rPr>
              <w:t>mon</w:t>
            </w:r>
            <w:r w:rsidR="0044211D">
              <w:rPr>
                <w:rFonts w:ascii="Calibri" w:hAnsi="Calibri"/>
                <w:color w:val="000000"/>
                <w:szCs w:val="22"/>
              </w:rPr>
              <w:t xml:space="preserve"> </w:t>
            </w:r>
            <w:r w:rsidR="0044211D">
              <w:rPr>
                <w:rFonts w:ascii="Calibri" w:hAnsi="Calibri"/>
                <w:b/>
                <w:bCs/>
                <w:color w:val="000000"/>
                <w:szCs w:val="22"/>
              </w:rPr>
              <w:t>problème de santé pri</w:t>
            </w:r>
            <w:r>
              <w:rPr>
                <w:rFonts w:ascii="Calibri" w:hAnsi="Calibri"/>
                <w:b/>
                <w:bCs/>
                <w:color w:val="000000"/>
                <w:szCs w:val="22"/>
              </w:rPr>
              <w:t>ncipal</w:t>
            </w:r>
          </w:p>
        </w:tc>
        <w:tc>
          <w:tcPr>
            <w:tcW w:w="1740" w:type="dxa"/>
            <w:tcBorders>
              <w:top w:val="single" w:sz="4" w:space="0" w:color="auto"/>
              <w:left w:val="nil"/>
              <w:bottom w:val="single" w:sz="4" w:space="0" w:color="auto"/>
              <w:right w:val="single" w:sz="4" w:space="0" w:color="auto"/>
            </w:tcBorders>
            <w:vAlign w:val="center"/>
          </w:tcPr>
          <w:p w14:paraId="48FB0032" w14:textId="6ACB7349"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84 %</w:t>
            </w:r>
          </w:p>
        </w:tc>
      </w:tr>
      <w:tr w:rsidR="0044211D" w:rsidRPr="008006FF" w14:paraId="403D895F" w14:textId="77777777" w:rsidTr="00D54DE7">
        <w:trPr>
          <w:trHeight w:val="306"/>
          <w:jc w:val="center"/>
        </w:trPr>
        <w:tc>
          <w:tcPr>
            <w:tcW w:w="7850" w:type="dxa"/>
            <w:tcBorders>
              <w:top w:val="single" w:sz="4" w:space="0" w:color="auto"/>
              <w:left w:val="single" w:sz="4" w:space="0" w:color="auto"/>
              <w:bottom w:val="single" w:sz="4" w:space="0" w:color="auto"/>
              <w:right w:val="single" w:sz="4" w:space="0" w:color="auto"/>
            </w:tcBorders>
            <w:shd w:val="clear" w:color="auto" w:fill="auto"/>
            <w:vAlign w:val="center"/>
          </w:tcPr>
          <w:p w14:paraId="11913BAD" w14:textId="6E0309E4" w:rsidR="0044211D" w:rsidRPr="008006FF" w:rsidRDefault="006464C9" w:rsidP="009B40F8">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S</w:t>
            </w:r>
            <w:r w:rsidR="0044211D">
              <w:rPr>
                <w:rFonts w:ascii="Calibri" w:hAnsi="Calibri"/>
                <w:color w:val="000000"/>
                <w:szCs w:val="22"/>
              </w:rPr>
              <w:t xml:space="preserve">urmonter </w:t>
            </w:r>
            <w:r>
              <w:rPr>
                <w:rFonts w:ascii="Calibri" w:hAnsi="Calibri"/>
                <w:color w:val="000000"/>
                <w:szCs w:val="22"/>
              </w:rPr>
              <w:t>d</w:t>
            </w:r>
            <w:r w:rsidR="0044211D">
              <w:rPr>
                <w:rFonts w:ascii="Calibri" w:hAnsi="Calibri"/>
                <w:color w:val="000000"/>
                <w:szCs w:val="22"/>
              </w:rPr>
              <w:t xml:space="preserve">es obstacles </w:t>
            </w:r>
            <w:r w:rsidR="009B40F8">
              <w:rPr>
                <w:rFonts w:ascii="Calibri" w:hAnsi="Calibri"/>
                <w:color w:val="000000"/>
                <w:szCs w:val="22"/>
              </w:rPr>
              <w:t>en milieu</w:t>
            </w:r>
            <w:r w:rsidR="0044211D">
              <w:rPr>
                <w:rFonts w:ascii="Calibri" w:hAnsi="Calibri"/>
                <w:color w:val="000000"/>
                <w:szCs w:val="22"/>
              </w:rPr>
              <w:t xml:space="preserve"> de travail liés </w:t>
            </w:r>
            <w:r w:rsidR="0044211D" w:rsidRPr="006464C9">
              <w:rPr>
                <w:rFonts w:ascii="Calibri" w:hAnsi="Calibri"/>
                <w:color w:val="000000"/>
                <w:szCs w:val="22"/>
              </w:rPr>
              <w:t>à un</w:t>
            </w:r>
            <w:r w:rsidRPr="006464C9">
              <w:rPr>
                <w:rFonts w:ascii="Calibri" w:hAnsi="Calibri"/>
                <w:color w:val="000000"/>
                <w:szCs w:val="22"/>
              </w:rPr>
              <w:t>e maladie ou à un handicap</w:t>
            </w:r>
            <w:r>
              <w:rPr>
                <w:rFonts w:ascii="Calibri" w:hAnsi="Calibri"/>
                <w:b/>
                <w:bCs/>
                <w:color w:val="000000"/>
                <w:szCs w:val="22"/>
              </w:rPr>
              <w:t xml:space="preserve"> autre que mon </w:t>
            </w:r>
            <w:r w:rsidR="0044211D">
              <w:rPr>
                <w:rFonts w:ascii="Calibri" w:hAnsi="Calibri"/>
                <w:b/>
                <w:bCs/>
                <w:color w:val="000000"/>
                <w:szCs w:val="22"/>
              </w:rPr>
              <w:t>problème de santé ou handicap</w:t>
            </w:r>
          </w:p>
        </w:tc>
        <w:tc>
          <w:tcPr>
            <w:tcW w:w="1740" w:type="dxa"/>
            <w:tcBorders>
              <w:top w:val="single" w:sz="4" w:space="0" w:color="auto"/>
              <w:left w:val="nil"/>
              <w:bottom w:val="single" w:sz="4" w:space="0" w:color="auto"/>
              <w:right w:val="single" w:sz="4" w:space="0" w:color="auto"/>
            </w:tcBorders>
            <w:vAlign w:val="center"/>
          </w:tcPr>
          <w:p w14:paraId="0BAB2881" w14:textId="1A12A059"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9 %</w:t>
            </w:r>
          </w:p>
        </w:tc>
      </w:tr>
      <w:tr w:rsidR="0044211D" w:rsidRPr="008006FF" w14:paraId="0920E272" w14:textId="77777777" w:rsidTr="00D54DE7">
        <w:trPr>
          <w:trHeight w:val="306"/>
          <w:jc w:val="center"/>
        </w:trPr>
        <w:tc>
          <w:tcPr>
            <w:tcW w:w="7850" w:type="dxa"/>
            <w:tcBorders>
              <w:top w:val="single" w:sz="4" w:space="0" w:color="auto"/>
              <w:left w:val="single" w:sz="4" w:space="0" w:color="auto"/>
              <w:bottom w:val="single" w:sz="4" w:space="0" w:color="auto"/>
              <w:right w:val="single" w:sz="4" w:space="0" w:color="auto"/>
            </w:tcBorders>
            <w:shd w:val="clear" w:color="auto" w:fill="auto"/>
            <w:vAlign w:val="center"/>
          </w:tcPr>
          <w:p w14:paraId="13CBD74F" w14:textId="7F59CD0C" w:rsidR="0044211D" w:rsidRPr="008006FF" w:rsidRDefault="006464C9"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Autres raisons, liées par exemple à ma famille ou à ma religion</w:t>
            </w:r>
          </w:p>
        </w:tc>
        <w:tc>
          <w:tcPr>
            <w:tcW w:w="1740" w:type="dxa"/>
            <w:tcBorders>
              <w:top w:val="single" w:sz="4" w:space="0" w:color="auto"/>
              <w:left w:val="nil"/>
              <w:bottom w:val="single" w:sz="4" w:space="0" w:color="auto"/>
              <w:right w:val="single" w:sz="4" w:space="0" w:color="auto"/>
            </w:tcBorders>
            <w:vAlign w:val="center"/>
          </w:tcPr>
          <w:p w14:paraId="0E0FA45B" w14:textId="579E2E4D"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5 %</w:t>
            </w:r>
          </w:p>
        </w:tc>
      </w:tr>
      <w:tr w:rsidR="0044211D" w:rsidRPr="008006FF" w14:paraId="11C60261" w14:textId="77777777" w:rsidTr="00D54DE7">
        <w:trPr>
          <w:trHeight w:val="306"/>
          <w:jc w:val="center"/>
        </w:trPr>
        <w:tc>
          <w:tcPr>
            <w:tcW w:w="7850" w:type="dxa"/>
            <w:tcBorders>
              <w:top w:val="single" w:sz="4" w:space="0" w:color="auto"/>
              <w:left w:val="single" w:sz="4" w:space="0" w:color="auto"/>
              <w:bottom w:val="single" w:sz="4" w:space="0" w:color="auto"/>
              <w:right w:val="single" w:sz="4" w:space="0" w:color="auto"/>
            </w:tcBorders>
            <w:shd w:val="clear" w:color="auto" w:fill="auto"/>
            <w:vAlign w:val="center"/>
          </w:tcPr>
          <w:p w14:paraId="4D9BE968" w14:textId="1779BC0E" w:rsidR="0044211D" w:rsidRPr="008006FF" w:rsidRDefault="00DC6EAD"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Je p</w:t>
            </w:r>
            <w:r w:rsidR="0044211D">
              <w:rPr>
                <w:rFonts w:ascii="Calibri" w:hAnsi="Calibri"/>
                <w:color w:val="000000"/>
                <w:szCs w:val="22"/>
              </w:rPr>
              <w:t>réfère ne pas répondre</w:t>
            </w:r>
          </w:p>
        </w:tc>
        <w:tc>
          <w:tcPr>
            <w:tcW w:w="1740" w:type="dxa"/>
            <w:tcBorders>
              <w:top w:val="single" w:sz="4" w:space="0" w:color="auto"/>
              <w:left w:val="single" w:sz="4" w:space="0" w:color="auto"/>
              <w:bottom w:val="single" w:sz="4" w:space="0" w:color="auto"/>
              <w:right w:val="single" w:sz="4" w:space="0" w:color="auto"/>
            </w:tcBorders>
            <w:vAlign w:val="center"/>
          </w:tcPr>
          <w:p w14:paraId="71562B3F" w14:textId="6A63341C"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2 %</w:t>
            </w:r>
          </w:p>
        </w:tc>
      </w:tr>
      <w:tr w:rsidR="0044211D" w:rsidRPr="008006FF" w14:paraId="67052F17" w14:textId="77777777" w:rsidTr="00D54DE7">
        <w:trPr>
          <w:trHeight w:val="306"/>
          <w:jc w:val="center"/>
        </w:trPr>
        <w:tc>
          <w:tcPr>
            <w:tcW w:w="9590" w:type="dxa"/>
            <w:gridSpan w:val="2"/>
            <w:tcBorders>
              <w:top w:val="single" w:sz="4" w:space="0" w:color="auto"/>
            </w:tcBorders>
            <w:shd w:val="clear" w:color="auto" w:fill="auto"/>
            <w:vAlign w:val="center"/>
          </w:tcPr>
          <w:p w14:paraId="74560BB1" w14:textId="77777777"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Base :</w:t>
            </w:r>
            <w:r>
              <w:rPr>
                <w:rFonts w:ascii="Calibri" w:hAnsi="Calibri"/>
                <w:b/>
                <w:color w:val="000000"/>
                <w:sz w:val="20"/>
                <w:szCs w:val="18"/>
              </w:rPr>
              <w:t xml:space="preserve"> </w:t>
            </w:r>
            <w:r>
              <w:rPr>
                <w:rFonts w:ascii="Calibri" w:hAnsi="Calibri"/>
                <w:color w:val="000000"/>
                <w:sz w:val="20"/>
                <w:szCs w:val="18"/>
              </w:rPr>
              <w:t xml:space="preserve">tous les employés </w:t>
            </w:r>
          </w:p>
          <w:p w14:paraId="240B77F1" w14:textId="77777777" w:rsidR="0044211D" w:rsidRPr="008006FF" w:rsidRDefault="0044211D" w:rsidP="0044211D">
            <w:pPr>
              <w:spacing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4CEC7DB1" w14:textId="4D52BE6E" w:rsidR="0044211D" w:rsidRPr="008006FF" w:rsidRDefault="0044211D" w:rsidP="0044211D">
      <w:pPr>
        <w:autoSpaceDE w:val="0"/>
        <w:autoSpaceDN w:val="0"/>
        <w:adjustRightInd w:val="0"/>
        <w:spacing w:before="240" w:line="288" w:lineRule="auto"/>
        <w:rPr>
          <w:rFonts w:ascii="Calibri" w:hAnsi="Calibri" w:cs="Calibri"/>
          <w:color w:val="000000"/>
          <w:szCs w:val="22"/>
          <w:highlight w:val="yellow"/>
        </w:rPr>
      </w:pPr>
      <w:r>
        <w:rPr>
          <w:rFonts w:ascii="Calibri" w:hAnsi="Calibri"/>
          <w:color w:val="000000"/>
          <w:szCs w:val="22"/>
        </w:rPr>
        <w:t>Étant donné que l</w:t>
      </w:r>
      <w:r w:rsidR="00F23A30">
        <w:rPr>
          <w:rFonts w:ascii="Calibri" w:hAnsi="Calibri"/>
          <w:color w:val="000000"/>
          <w:szCs w:val="22"/>
        </w:rPr>
        <w:t>’</w:t>
      </w:r>
      <w:r>
        <w:rPr>
          <w:rFonts w:ascii="Calibri" w:hAnsi="Calibri"/>
          <w:color w:val="000000"/>
          <w:szCs w:val="22"/>
        </w:rPr>
        <w:t xml:space="preserve">objet principal de cette recherche est le processus </w:t>
      </w:r>
      <w:r w:rsidR="00F72B67">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pour les personnes atteintes d</w:t>
      </w:r>
      <w:r w:rsidR="00F23A30">
        <w:rPr>
          <w:rFonts w:ascii="Calibri" w:hAnsi="Calibri"/>
          <w:color w:val="000000"/>
          <w:szCs w:val="22"/>
        </w:rPr>
        <w:t>’</w:t>
      </w:r>
      <w:r>
        <w:rPr>
          <w:rFonts w:ascii="Calibri" w:hAnsi="Calibri"/>
          <w:color w:val="000000"/>
          <w:szCs w:val="22"/>
        </w:rPr>
        <w:t>un problème de santé ou d</w:t>
      </w:r>
      <w:r w:rsidR="00F23A30">
        <w:rPr>
          <w:rFonts w:ascii="Calibri" w:hAnsi="Calibri"/>
          <w:color w:val="000000"/>
          <w:szCs w:val="22"/>
        </w:rPr>
        <w:t>’</w:t>
      </w:r>
      <w:r>
        <w:rPr>
          <w:rFonts w:ascii="Calibri" w:hAnsi="Calibri"/>
          <w:color w:val="000000"/>
          <w:szCs w:val="22"/>
        </w:rPr>
        <w:t>un handicap, le reste de la section du rapport consacrée aux employés se concentre uniquement sur les répondants qui ont fait une demande portant sur un problème de santé ou un handicap. Les personnes qui ont présenté une demande pour d</w:t>
      </w:r>
      <w:r w:rsidR="00F23A30">
        <w:rPr>
          <w:rFonts w:ascii="Calibri" w:hAnsi="Calibri"/>
          <w:color w:val="000000"/>
          <w:szCs w:val="22"/>
        </w:rPr>
        <w:t>’</w:t>
      </w:r>
      <w:r>
        <w:rPr>
          <w:rFonts w:ascii="Calibri" w:hAnsi="Calibri"/>
          <w:color w:val="000000"/>
          <w:szCs w:val="22"/>
        </w:rPr>
        <w:t xml:space="preserve">autres raisons sont examinées dans la </w:t>
      </w:r>
      <w:hyperlink w:anchor="_Non-disability_accommodation_reques_1" w:history="1">
        <w:r>
          <w:rPr>
            <w:rFonts w:ascii="Calibri" w:hAnsi="Calibri"/>
            <w:iCs/>
            <w:color w:val="0000FF"/>
            <w:szCs w:val="22"/>
            <w:u w:val="single"/>
          </w:rPr>
          <w:t>section 9</w:t>
        </w:r>
      </w:hyperlink>
      <w:r>
        <w:rPr>
          <w:rFonts w:ascii="Calibri" w:hAnsi="Calibri"/>
          <w:color w:val="000000"/>
          <w:szCs w:val="22"/>
        </w:rPr>
        <w:t xml:space="preserve"> qui étudie la nature de ces demandes et les compare aux demandes portant sur un problème de santé ou un handicap.</w:t>
      </w:r>
    </w:p>
    <w:p w14:paraId="279EBE34" w14:textId="6060336F" w:rsidR="0044211D" w:rsidRPr="00751CB2" w:rsidRDefault="0044211D" w:rsidP="0044211D">
      <w:pPr>
        <w:keepNext/>
        <w:keepLines/>
        <w:autoSpaceDE w:val="0"/>
        <w:autoSpaceDN w:val="0"/>
        <w:adjustRightInd w:val="0"/>
        <w:spacing w:before="240" w:after="120" w:line="320" w:lineRule="exact"/>
        <w:ind w:left="634" w:hanging="634"/>
        <w:outlineLvl w:val="2"/>
        <w:rPr>
          <w:rFonts w:ascii="Calibri" w:hAnsi="Calibri" w:cs="Calibri"/>
          <w:b/>
          <w:color w:val="000000"/>
          <w:sz w:val="24"/>
          <w:szCs w:val="24"/>
        </w:rPr>
      </w:pPr>
      <w:r w:rsidRPr="00751CB2">
        <w:rPr>
          <w:rFonts w:ascii="Calibri" w:hAnsi="Calibri"/>
          <w:b/>
          <w:color w:val="000000"/>
          <w:sz w:val="24"/>
          <w:szCs w:val="24"/>
        </w:rPr>
        <w:t>Problème de santé ou handicap lié à la demande</w:t>
      </w:r>
      <w:r w:rsidR="00DC6EAD">
        <w:rPr>
          <w:rFonts w:ascii="Calibri" w:hAnsi="Calibri"/>
          <w:b/>
          <w:color w:val="000000"/>
          <w:sz w:val="24"/>
          <w:szCs w:val="24"/>
        </w:rPr>
        <w:t xml:space="preserve"> de mesures</w:t>
      </w:r>
      <w:r w:rsidRPr="00751CB2">
        <w:rPr>
          <w:rFonts w:ascii="Calibri" w:hAnsi="Calibri"/>
          <w:b/>
          <w:color w:val="000000"/>
          <w:sz w:val="24"/>
          <w:szCs w:val="24"/>
        </w:rPr>
        <w:t xml:space="preserve"> d</w:t>
      </w:r>
      <w:r w:rsidR="00F23A30" w:rsidRPr="00751CB2">
        <w:rPr>
          <w:rFonts w:ascii="Calibri" w:hAnsi="Calibri"/>
          <w:b/>
          <w:color w:val="000000"/>
          <w:sz w:val="24"/>
          <w:szCs w:val="24"/>
        </w:rPr>
        <w:t>’</w:t>
      </w:r>
      <w:r w:rsidRPr="00751CB2">
        <w:rPr>
          <w:rFonts w:ascii="Calibri" w:hAnsi="Calibri"/>
          <w:b/>
          <w:color w:val="000000"/>
          <w:sz w:val="24"/>
          <w:szCs w:val="24"/>
        </w:rPr>
        <w:t>adaptation</w:t>
      </w:r>
    </w:p>
    <w:p w14:paraId="0FF38EA3" w14:textId="79FBC7E1" w:rsidR="0044211D" w:rsidRPr="008006FF" w:rsidRDefault="0044211D" w:rsidP="0044211D">
      <w:pPr>
        <w:autoSpaceDE w:val="0"/>
        <w:autoSpaceDN w:val="0"/>
        <w:adjustRightInd w:val="0"/>
        <w:spacing w:before="120" w:line="288" w:lineRule="auto"/>
        <w:rPr>
          <w:rFonts w:ascii="Calibri" w:hAnsi="Calibri" w:cs="Calibri"/>
          <w:color w:val="000000"/>
          <w:szCs w:val="22"/>
        </w:rPr>
      </w:pPr>
      <w:r>
        <w:rPr>
          <w:rFonts w:ascii="Calibri" w:hAnsi="Calibri"/>
          <w:color w:val="000000"/>
          <w:szCs w:val="22"/>
        </w:rPr>
        <w:t xml:space="preserve">Le tableau </w:t>
      </w:r>
      <w:r w:rsidR="00751CB2">
        <w:rPr>
          <w:rFonts w:ascii="Calibri" w:hAnsi="Calibri"/>
          <w:color w:val="000000"/>
          <w:szCs w:val="22"/>
        </w:rPr>
        <w:t>9</w:t>
      </w:r>
      <w:r>
        <w:rPr>
          <w:rFonts w:ascii="Calibri" w:hAnsi="Calibri"/>
          <w:color w:val="000000"/>
          <w:szCs w:val="22"/>
        </w:rPr>
        <w:t xml:space="preserve"> résume les types de problèmes de santé ou de handicaps qui ont conduit aux demandes que les répondants ont déclaré être les plus importantes ou les plus significatives pour eux, et qui ont donc fait l</w:t>
      </w:r>
      <w:r w:rsidR="00F23A30">
        <w:rPr>
          <w:rFonts w:ascii="Calibri" w:hAnsi="Calibri"/>
          <w:color w:val="000000"/>
          <w:szCs w:val="22"/>
        </w:rPr>
        <w:t>’</w:t>
      </w:r>
      <w:r>
        <w:rPr>
          <w:rFonts w:ascii="Calibri" w:hAnsi="Calibri"/>
          <w:color w:val="000000"/>
          <w:szCs w:val="22"/>
        </w:rPr>
        <w:t>objet du reste de l</w:t>
      </w:r>
      <w:r w:rsidR="00F23A30">
        <w:rPr>
          <w:rFonts w:ascii="Calibri" w:hAnsi="Calibri"/>
          <w:color w:val="000000"/>
          <w:szCs w:val="22"/>
        </w:rPr>
        <w:t>’</w:t>
      </w:r>
      <w:r>
        <w:rPr>
          <w:rFonts w:ascii="Calibri" w:hAnsi="Calibri"/>
          <w:color w:val="000000"/>
          <w:szCs w:val="22"/>
        </w:rPr>
        <w:t>enquête. Pour la plupart des répondants, il s</w:t>
      </w:r>
      <w:r w:rsidR="00F23A30">
        <w:rPr>
          <w:rFonts w:ascii="Calibri" w:hAnsi="Calibri"/>
          <w:color w:val="000000"/>
          <w:szCs w:val="22"/>
        </w:rPr>
        <w:t>’</w:t>
      </w:r>
      <w:r>
        <w:rPr>
          <w:rFonts w:ascii="Calibri" w:hAnsi="Calibri"/>
          <w:color w:val="000000"/>
          <w:szCs w:val="22"/>
        </w:rPr>
        <w:t xml:space="preserve">agit du problème de santé </w:t>
      </w:r>
      <w:r w:rsidR="00DC6EAD">
        <w:rPr>
          <w:rFonts w:ascii="Calibri" w:hAnsi="Calibri"/>
          <w:color w:val="000000"/>
          <w:szCs w:val="22"/>
        </w:rPr>
        <w:t>principal</w:t>
      </w:r>
      <w:r>
        <w:rPr>
          <w:rFonts w:ascii="Calibri" w:hAnsi="Calibri"/>
          <w:color w:val="000000"/>
          <w:szCs w:val="22"/>
        </w:rPr>
        <w:t>; toutefois, comme nous l</w:t>
      </w:r>
      <w:r w:rsidR="00F23A30">
        <w:rPr>
          <w:rFonts w:ascii="Calibri" w:hAnsi="Calibri"/>
          <w:color w:val="000000"/>
          <w:szCs w:val="22"/>
        </w:rPr>
        <w:t>’</w:t>
      </w:r>
      <w:r>
        <w:rPr>
          <w:rFonts w:ascii="Calibri" w:hAnsi="Calibri"/>
          <w:color w:val="000000"/>
          <w:szCs w:val="22"/>
        </w:rPr>
        <w:t>avons vu plus haut, une petite proportion d</w:t>
      </w:r>
      <w:r w:rsidR="00F23A30">
        <w:rPr>
          <w:rFonts w:ascii="Calibri" w:hAnsi="Calibri"/>
          <w:color w:val="000000"/>
          <w:szCs w:val="22"/>
        </w:rPr>
        <w:t>’</w:t>
      </w:r>
      <w:r>
        <w:rPr>
          <w:rFonts w:ascii="Calibri" w:hAnsi="Calibri"/>
          <w:color w:val="000000"/>
          <w:szCs w:val="22"/>
        </w:rPr>
        <w:t>entre eux a décrit une demande portant sur un autre problème de santé ou handicap. Dans l</w:t>
      </w:r>
      <w:r w:rsidR="00F23A30">
        <w:rPr>
          <w:rFonts w:ascii="Calibri" w:hAnsi="Calibri"/>
          <w:color w:val="000000"/>
          <w:szCs w:val="22"/>
        </w:rPr>
        <w:t>’</w:t>
      </w:r>
      <w:r>
        <w:rPr>
          <w:rFonts w:ascii="Calibri" w:hAnsi="Calibri"/>
          <w:color w:val="000000"/>
          <w:szCs w:val="22"/>
        </w:rPr>
        <w:t xml:space="preserve">ensemble, dans les deux groupes, les </w:t>
      </w:r>
      <w:r w:rsidR="00DC6EAD">
        <w:rPr>
          <w:rFonts w:ascii="Calibri" w:hAnsi="Calibri"/>
          <w:color w:val="000000"/>
          <w:szCs w:val="22"/>
        </w:rPr>
        <w:t>maladies</w:t>
      </w:r>
      <w:r>
        <w:rPr>
          <w:rFonts w:ascii="Calibri" w:hAnsi="Calibri"/>
          <w:color w:val="000000"/>
          <w:szCs w:val="22"/>
        </w:rPr>
        <w:t xml:space="preserve"> et la douleur chroniques ont le plus souvent conduit à la demande </w:t>
      </w:r>
      <w:r w:rsidR="00F72B67">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(36 %), suivis par les problèmes de santé mentale (19 %).</w:t>
      </w:r>
    </w:p>
    <w:p w14:paraId="7F353DB7" w14:textId="77777777" w:rsidR="00E265FA" w:rsidRDefault="00E265FA">
      <w:pPr>
        <w:rPr>
          <w:rFonts w:ascii="Calibri" w:hAnsi="Calibri"/>
          <w:b/>
          <w:color w:val="000000"/>
          <w:szCs w:val="22"/>
        </w:rPr>
      </w:pPr>
      <w:r>
        <w:rPr>
          <w:rFonts w:ascii="Calibri" w:hAnsi="Calibri"/>
          <w:b/>
          <w:color w:val="000000"/>
          <w:szCs w:val="22"/>
        </w:rPr>
        <w:br w:type="page"/>
      </w:r>
    </w:p>
    <w:p w14:paraId="0DB3AA1B" w14:textId="11EAFE94" w:rsidR="0044211D" w:rsidRPr="00DC6EAD" w:rsidRDefault="0044211D" w:rsidP="00DC6EAD">
      <w:pPr>
        <w:keepNext/>
        <w:autoSpaceDE w:val="0"/>
        <w:autoSpaceDN w:val="0"/>
        <w:adjustRightInd w:val="0"/>
        <w:spacing w:before="240" w:line="288" w:lineRule="auto"/>
        <w:ind w:left="270"/>
        <w:rPr>
          <w:rFonts w:ascii="Calibri" w:hAnsi="Calibri"/>
          <w:b/>
          <w:color w:val="000000"/>
          <w:szCs w:val="22"/>
        </w:rPr>
      </w:pPr>
      <w:r>
        <w:rPr>
          <w:rFonts w:ascii="Calibri" w:hAnsi="Calibri"/>
          <w:b/>
          <w:color w:val="000000"/>
          <w:szCs w:val="22"/>
        </w:rPr>
        <w:lastRenderedPageBreak/>
        <w:t>Tableau 9</w:t>
      </w:r>
      <w:r w:rsidR="00DC6EAD">
        <w:rPr>
          <w:rFonts w:ascii="Calibri" w:hAnsi="Calibri"/>
          <w:b/>
          <w:color w:val="000000"/>
          <w:szCs w:val="22"/>
        </w:rPr>
        <w:t xml:space="preserve">. </w:t>
      </w:r>
      <w:r>
        <w:rPr>
          <w:rFonts w:ascii="Calibri" w:hAnsi="Calibri"/>
          <w:b/>
          <w:color w:val="000000"/>
          <w:szCs w:val="22"/>
        </w:rPr>
        <w:t xml:space="preserve">Problème de santé ou handicap ayant conduit à la demande </w:t>
      </w:r>
      <w:r w:rsidR="00F72B67">
        <w:rPr>
          <w:rFonts w:ascii="Calibri" w:hAnsi="Calibri"/>
          <w:b/>
          <w:color w:val="000000"/>
          <w:szCs w:val="22"/>
        </w:rPr>
        <w:t xml:space="preserve">de mesures </w:t>
      </w:r>
      <w:r>
        <w:rPr>
          <w:rFonts w:ascii="Calibri" w:hAnsi="Calibri"/>
          <w:b/>
          <w:color w:val="000000"/>
          <w:szCs w:val="22"/>
        </w:rPr>
        <w:t>d</w:t>
      </w:r>
      <w:r w:rsidR="00F23A30">
        <w:rPr>
          <w:rFonts w:ascii="Calibri" w:hAnsi="Calibri"/>
          <w:b/>
          <w:color w:val="000000"/>
          <w:szCs w:val="22"/>
        </w:rPr>
        <w:t>’</w:t>
      </w:r>
      <w:r>
        <w:rPr>
          <w:rFonts w:ascii="Calibri" w:hAnsi="Calibri"/>
          <w:b/>
          <w:color w:val="000000"/>
          <w:szCs w:val="22"/>
        </w:rPr>
        <w:t>adaptation</w:t>
      </w:r>
    </w:p>
    <w:tbl>
      <w:tblPr>
        <w:tblW w:w="10345" w:type="dxa"/>
        <w:jc w:val="center"/>
        <w:tblLayout w:type="fixed"/>
        <w:tblLook w:val="04A0" w:firstRow="1" w:lastRow="0" w:firstColumn="1" w:lastColumn="0" w:noHBand="0" w:noVBand="1"/>
      </w:tblPr>
      <w:tblGrid>
        <w:gridCol w:w="6210"/>
        <w:gridCol w:w="1165"/>
        <w:gridCol w:w="1485"/>
        <w:gridCol w:w="1485"/>
      </w:tblGrid>
      <w:tr w:rsidR="0044211D" w:rsidRPr="008006FF" w14:paraId="21182A97" w14:textId="77777777" w:rsidTr="00D54DE7">
        <w:trPr>
          <w:trHeight w:val="612"/>
          <w:jc w:val="center"/>
        </w:trPr>
        <w:tc>
          <w:tcPr>
            <w:tcW w:w="6210"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40918BB3" w14:textId="4675DDED" w:rsidR="0044211D" w:rsidRPr="008006FF" w:rsidRDefault="0044211D" w:rsidP="0044211D">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bCs/>
                <w:color w:val="FFFFFF"/>
                <w:szCs w:val="26"/>
              </w:rPr>
              <w:t xml:space="preserve">Q3/Q8. Parmi les catégories suivantes, laquelle décrit le mieux la nature de votre problème de santé ou handicap </w:t>
            </w:r>
            <w:r w:rsidR="00EB01AC">
              <w:rPr>
                <w:rFonts w:ascii="Calibri" w:hAnsi="Calibri"/>
                <w:b/>
                <w:bCs/>
                <w:color w:val="FFFFFF"/>
                <w:szCs w:val="26"/>
              </w:rPr>
              <w:t>principal</w:t>
            </w:r>
            <w:r w:rsidR="00C12B7B">
              <w:rPr>
                <w:rFonts w:ascii="Calibri" w:hAnsi="Calibri"/>
                <w:b/>
                <w:bCs/>
                <w:color w:val="FFFFFF"/>
                <w:szCs w:val="26"/>
              </w:rPr>
              <w:t xml:space="preserve"> / </w:t>
            </w:r>
            <w:r>
              <w:rPr>
                <w:rFonts w:ascii="Calibri" w:hAnsi="Calibri"/>
                <w:b/>
                <w:bCs/>
                <w:color w:val="FFFFFF"/>
                <w:szCs w:val="26"/>
              </w:rPr>
              <w:t>autre problème de santé ou handicap</w:t>
            </w:r>
            <w:r w:rsidR="00C12B7B">
              <w:rPr>
                <w:rFonts w:ascii="Calibri" w:hAnsi="Calibri"/>
                <w:b/>
                <w:bCs/>
                <w:color w:val="FFFFFF"/>
                <w:szCs w:val="26"/>
              </w:rPr>
              <w:t xml:space="preserve"> </w:t>
            </w:r>
            <w:r>
              <w:rPr>
                <w:rFonts w:ascii="Calibri" w:hAnsi="Calibri"/>
                <w:b/>
                <w:bCs/>
                <w:color w:val="FFFFFF"/>
                <w:szCs w:val="26"/>
              </w:rPr>
              <w:t xml:space="preserve">qui </w:t>
            </w:r>
            <w:r w:rsidR="00C12B7B">
              <w:rPr>
                <w:rFonts w:ascii="Calibri" w:hAnsi="Calibri"/>
                <w:b/>
                <w:bCs/>
                <w:color w:val="FFFFFF"/>
                <w:szCs w:val="26"/>
              </w:rPr>
              <w:t xml:space="preserve">vous a mené à soumettre une </w:t>
            </w:r>
            <w:r>
              <w:rPr>
                <w:rFonts w:ascii="Calibri" w:hAnsi="Calibri"/>
                <w:b/>
                <w:bCs/>
                <w:color w:val="FFFFFF"/>
                <w:szCs w:val="26"/>
              </w:rPr>
              <w:t xml:space="preserve">demande </w:t>
            </w:r>
            <w:r w:rsidR="00C12B7B">
              <w:rPr>
                <w:rFonts w:ascii="Calibri" w:hAnsi="Calibri"/>
                <w:b/>
                <w:bCs/>
                <w:color w:val="FFFFFF"/>
                <w:szCs w:val="26"/>
              </w:rPr>
              <w:t xml:space="preserve">de mesures </w:t>
            </w:r>
            <w:r>
              <w:rPr>
                <w:rFonts w:ascii="Calibri" w:hAnsi="Calibri"/>
                <w:b/>
                <w:bCs/>
                <w:color w:val="FFFFFF"/>
                <w:szCs w:val="26"/>
              </w:rPr>
              <w:t>d</w:t>
            </w:r>
            <w:r w:rsidR="00F23A30">
              <w:rPr>
                <w:rFonts w:ascii="Calibri" w:hAnsi="Calibri"/>
                <w:b/>
                <w:bCs/>
                <w:color w:val="FFFFFF"/>
                <w:szCs w:val="26"/>
              </w:rPr>
              <w:t>’</w:t>
            </w:r>
            <w:r>
              <w:rPr>
                <w:rFonts w:ascii="Calibri" w:hAnsi="Calibri"/>
                <w:b/>
                <w:bCs/>
                <w:color w:val="FFFFFF"/>
                <w:szCs w:val="26"/>
              </w:rPr>
              <w:t>adaptation?</w:t>
            </w:r>
          </w:p>
        </w:tc>
        <w:tc>
          <w:tcPr>
            <w:tcW w:w="1165" w:type="dxa"/>
            <w:tcBorders>
              <w:top w:val="single" w:sz="4" w:space="0" w:color="auto"/>
              <w:left w:val="nil"/>
              <w:bottom w:val="single" w:sz="4" w:space="0" w:color="auto"/>
              <w:right w:val="single" w:sz="4" w:space="0" w:color="auto"/>
            </w:tcBorders>
            <w:shd w:val="clear" w:color="auto" w:fill="4E2683"/>
            <w:vAlign w:val="center"/>
          </w:tcPr>
          <w:p w14:paraId="2AA92D37" w14:textId="77777777"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bCs/>
                <w:color w:val="FFFFFF"/>
                <w:szCs w:val="26"/>
              </w:rPr>
              <w:t>Total</w:t>
            </w:r>
          </w:p>
        </w:tc>
        <w:tc>
          <w:tcPr>
            <w:tcW w:w="1485" w:type="dxa"/>
            <w:tcBorders>
              <w:top w:val="single" w:sz="4" w:space="0" w:color="auto"/>
              <w:left w:val="nil"/>
              <w:bottom w:val="single" w:sz="4" w:space="0" w:color="auto"/>
              <w:right w:val="single" w:sz="4" w:space="0" w:color="auto"/>
            </w:tcBorders>
            <w:shd w:val="clear" w:color="auto" w:fill="4E2683"/>
            <w:vAlign w:val="center"/>
          </w:tcPr>
          <w:p w14:paraId="373872FE" w14:textId="3DF26C2A"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rPr>
            </w:pPr>
            <w:r>
              <w:rPr>
                <w:rFonts w:ascii="Calibri" w:hAnsi="Calibri"/>
                <w:b/>
                <w:bCs/>
                <w:color w:val="FFFFFF"/>
                <w:szCs w:val="26"/>
              </w:rPr>
              <w:t>Demande liée au problème de santé p</w:t>
            </w:r>
            <w:r w:rsidR="00C12B7B">
              <w:rPr>
                <w:rFonts w:ascii="Calibri" w:hAnsi="Calibri"/>
                <w:b/>
                <w:bCs/>
                <w:color w:val="FFFFFF"/>
                <w:szCs w:val="26"/>
              </w:rPr>
              <w:t>rincipal</w:t>
            </w:r>
          </w:p>
        </w:tc>
        <w:tc>
          <w:tcPr>
            <w:tcW w:w="1485" w:type="dxa"/>
            <w:tcBorders>
              <w:top w:val="single" w:sz="4" w:space="0" w:color="auto"/>
              <w:left w:val="nil"/>
              <w:bottom w:val="single" w:sz="4" w:space="0" w:color="auto"/>
              <w:right w:val="single" w:sz="4" w:space="0" w:color="auto"/>
            </w:tcBorders>
            <w:shd w:val="clear" w:color="auto" w:fill="4E2683"/>
            <w:vAlign w:val="center"/>
          </w:tcPr>
          <w:p w14:paraId="0BA05637" w14:textId="77777777"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rPr>
            </w:pPr>
            <w:r>
              <w:rPr>
                <w:rFonts w:ascii="Calibri" w:hAnsi="Calibri"/>
                <w:b/>
                <w:bCs/>
                <w:color w:val="FFFFFF"/>
                <w:szCs w:val="26"/>
              </w:rPr>
              <w:t>Demande liée à un autre problème de santé</w:t>
            </w:r>
          </w:p>
        </w:tc>
      </w:tr>
      <w:tr w:rsidR="0044211D" w:rsidRPr="008006FF" w14:paraId="5828D367" w14:textId="77777777" w:rsidTr="00D54DE7">
        <w:trPr>
          <w:trHeight w:val="306"/>
          <w:jc w:val="center"/>
        </w:trPr>
        <w:tc>
          <w:tcPr>
            <w:tcW w:w="6210" w:type="dxa"/>
            <w:tcBorders>
              <w:top w:val="nil"/>
              <w:left w:val="single" w:sz="4" w:space="0" w:color="auto"/>
              <w:bottom w:val="single" w:sz="4" w:space="0" w:color="auto"/>
              <w:right w:val="single" w:sz="4" w:space="0" w:color="auto"/>
            </w:tcBorders>
            <w:shd w:val="clear" w:color="auto" w:fill="auto"/>
            <w:vAlign w:val="center"/>
          </w:tcPr>
          <w:p w14:paraId="37269595" w14:textId="750794FB" w:rsidR="0044211D" w:rsidRPr="008006FF" w:rsidRDefault="006464C9"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Maladie</w:t>
            </w:r>
            <w:r w:rsidR="0044211D">
              <w:rPr>
                <w:rFonts w:ascii="Calibri" w:hAnsi="Calibri"/>
                <w:color w:val="000000"/>
                <w:szCs w:val="22"/>
              </w:rPr>
              <w:t xml:space="preserve"> ou douleur chroniques</w:t>
            </w:r>
          </w:p>
        </w:tc>
        <w:tc>
          <w:tcPr>
            <w:tcW w:w="1165" w:type="dxa"/>
            <w:tcBorders>
              <w:top w:val="single" w:sz="4" w:space="0" w:color="auto"/>
              <w:left w:val="nil"/>
              <w:bottom w:val="single" w:sz="4" w:space="0" w:color="auto"/>
              <w:right w:val="single" w:sz="4" w:space="0" w:color="auto"/>
            </w:tcBorders>
            <w:vAlign w:val="center"/>
          </w:tcPr>
          <w:p w14:paraId="5E454DD8" w14:textId="7F1AE34E"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36 %</w:t>
            </w:r>
          </w:p>
        </w:tc>
        <w:tc>
          <w:tcPr>
            <w:tcW w:w="1485" w:type="dxa"/>
            <w:tcBorders>
              <w:top w:val="single" w:sz="4" w:space="0" w:color="auto"/>
              <w:left w:val="nil"/>
              <w:bottom w:val="single" w:sz="4" w:space="0" w:color="auto"/>
              <w:right w:val="single" w:sz="4" w:space="0" w:color="auto"/>
            </w:tcBorders>
            <w:vAlign w:val="center"/>
          </w:tcPr>
          <w:p w14:paraId="23C833B5" w14:textId="74162169"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36 %</w:t>
            </w:r>
          </w:p>
        </w:tc>
        <w:tc>
          <w:tcPr>
            <w:tcW w:w="1485" w:type="dxa"/>
            <w:tcBorders>
              <w:top w:val="single" w:sz="4" w:space="0" w:color="auto"/>
              <w:left w:val="nil"/>
              <w:bottom w:val="single" w:sz="4" w:space="0" w:color="auto"/>
              <w:right w:val="single" w:sz="4" w:space="0" w:color="auto"/>
            </w:tcBorders>
            <w:vAlign w:val="center"/>
          </w:tcPr>
          <w:p w14:paraId="5274713B" w14:textId="10D36921"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28 %</w:t>
            </w:r>
          </w:p>
        </w:tc>
      </w:tr>
      <w:tr w:rsidR="0044211D" w:rsidRPr="008006FF" w14:paraId="410EF72B" w14:textId="77777777" w:rsidTr="00D54DE7">
        <w:trPr>
          <w:trHeight w:val="306"/>
          <w:jc w:val="center"/>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3142F0A2" w14:textId="77777777" w:rsidR="0044211D" w:rsidRPr="008006FF" w:rsidRDefault="0044211D"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Problème de santé mentale</w:t>
            </w:r>
          </w:p>
        </w:tc>
        <w:tc>
          <w:tcPr>
            <w:tcW w:w="1165" w:type="dxa"/>
            <w:tcBorders>
              <w:top w:val="single" w:sz="4" w:space="0" w:color="auto"/>
              <w:left w:val="nil"/>
              <w:bottom w:val="single" w:sz="4" w:space="0" w:color="auto"/>
              <w:right w:val="single" w:sz="4" w:space="0" w:color="auto"/>
            </w:tcBorders>
            <w:vAlign w:val="center"/>
          </w:tcPr>
          <w:p w14:paraId="70164500" w14:textId="458F2EF5"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19 %</w:t>
            </w:r>
          </w:p>
        </w:tc>
        <w:tc>
          <w:tcPr>
            <w:tcW w:w="1485" w:type="dxa"/>
            <w:tcBorders>
              <w:top w:val="single" w:sz="4" w:space="0" w:color="auto"/>
              <w:left w:val="nil"/>
              <w:bottom w:val="single" w:sz="4" w:space="0" w:color="auto"/>
              <w:right w:val="single" w:sz="4" w:space="0" w:color="auto"/>
            </w:tcBorders>
            <w:vAlign w:val="center"/>
          </w:tcPr>
          <w:p w14:paraId="2161FC26" w14:textId="100CB4A1" w:rsidR="0044211D" w:rsidRPr="00711D87"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19 %</w:t>
            </w:r>
          </w:p>
        </w:tc>
        <w:tc>
          <w:tcPr>
            <w:tcW w:w="1485" w:type="dxa"/>
            <w:tcBorders>
              <w:top w:val="single" w:sz="4" w:space="0" w:color="auto"/>
              <w:left w:val="nil"/>
              <w:bottom w:val="single" w:sz="4" w:space="0" w:color="auto"/>
              <w:right w:val="single" w:sz="4" w:space="0" w:color="auto"/>
            </w:tcBorders>
            <w:vAlign w:val="center"/>
          </w:tcPr>
          <w:p w14:paraId="47130E0E" w14:textId="1FF18DA3" w:rsidR="0044211D" w:rsidRPr="00B16112"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18 %</w:t>
            </w:r>
          </w:p>
        </w:tc>
      </w:tr>
      <w:tr w:rsidR="0044211D" w:rsidRPr="008006FF" w14:paraId="5A3F5396" w14:textId="77777777" w:rsidTr="00D54DE7">
        <w:trPr>
          <w:trHeight w:val="306"/>
          <w:jc w:val="center"/>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762CFC6B" w14:textId="77777777" w:rsidR="0044211D" w:rsidRPr="008006FF" w:rsidRDefault="0044211D"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Problème de mobilité</w:t>
            </w:r>
          </w:p>
        </w:tc>
        <w:tc>
          <w:tcPr>
            <w:tcW w:w="1165" w:type="dxa"/>
            <w:tcBorders>
              <w:top w:val="single" w:sz="4" w:space="0" w:color="auto"/>
              <w:left w:val="nil"/>
              <w:bottom w:val="single" w:sz="4" w:space="0" w:color="auto"/>
              <w:right w:val="single" w:sz="4" w:space="0" w:color="auto"/>
            </w:tcBorders>
            <w:vAlign w:val="center"/>
          </w:tcPr>
          <w:p w14:paraId="36DC7FDF" w14:textId="21093E27"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10 %</w:t>
            </w:r>
          </w:p>
        </w:tc>
        <w:tc>
          <w:tcPr>
            <w:tcW w:w="1485" w:type="dxa"/>
            <w:tcBorders>
              <w:top w:val="single" w:sz="4" w:space="0" w:color="auto"/>
              <w:left w:val="nil"/>
              <w:bottom w:val="single" w:sz="4" w:space="0" w:color="auto"/>
              <w:right w:val="single" w:sz="4" w:space="0" w:color="auto"/>
            </w:tcBorders>
            <w:vAlign w:val="center"/>
          </w:tcPr>
          <w:p w14:paraId="4422502C" w14:textId="527A4527" w:rsidR="0044211D" w:rsidRPr="00711D87"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9 %</w:t>
            </w:r>
          </w:p>
        </w:tc>
        <w:tc>
          <w:tcPr>
            <w:tcW w:w="1485" w:type="dxa"/>
            <w:tcBorders>
              <w:top w:val="single" w:sz="4" w:space="0" w:color="auto"/>
              <w:left w:val="nil"/>
              <w:bottom w:val="single" w:sz="4" w:space="0" w:color="auto"/>
              <w:right w:val="single" w:sz="4" w:space="0" w:color="auto"/>
            </w:tcBorders>
            <w:vAlign w:val="center"/>
          </w:tcPr>
          <w:p w14:paraId="736A90BB" w14:textId="391CC655" w:rsidR="0044211D" w:rsidRPr="00B16112"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18 %</w:t>
            </w:r>
          </w:p>
        </w:tc>
      </w:tr>
      <w:tr w:rsidR="0044211D" w:rsidRPr="008006FF" w14:paraId="45165BF5" w14:textId="77777777" w:rsidTr="00D54DE7">
        <w:trPr>
          <w:trHeight w:val="306"/>
          <w:jc w:val="center"/>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4A7692DC" w14:textId="77777777" w:rsidR="0044211D" w:rsidRPr="008006FF" w:rsidRDefault="0044211D"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Problèmes de flexibilité ou de dextérité</w:t>
            </w:r>
          </w:p>
        </w:tc>
        <w:tc>
          <w:tcPr>
            <w:tcW w:w="1165" w:type="dxa"/>
            <w:tcBorders>
              <w:top w:val="single" w:sz="4" w:space="0" w:color="auto"/>
              <w:left w:val="nil"/>
              <w:bottom w:val="single" w:sz="4" w:space="0" w:color="auto"/>
              <w:right w:val="single" w:sz="4" w:space="0" w:color="auto"/>
            </w:tcBorders>
            <w:vAlign w:val="center"/>
          </w:tcPr>
          <w:p w14:paraId="41ECD4F1" w14:textId="7AA22D24"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9 %</w:t>
            </w:r>
          </w:p>
        </w:tc>
        <w:tc>
          <w:tcPr>
            <w:tcW w:w="1485" w:type="dxa"/>
            <w:tcBorders>
              <w:top w:val="single" w:sz="4" w:space="0" w:color="auto"/>
              <w:left w:val="nil"/>
              <w:bottom w:val="single" w:sz="4" w:space="0" w:color="auto"/>
              <w:right w:val="single" w:sz="4" w:space="0" w:color="auto"/>
            </w:tcBorders>
            <w:vAlign w:val="center"/>
          </w:tcPr>
          <w:p w14:paraId="35B20548" w14:textId="37BBB9A4" w:rsidR="0044211D" w:rsidRPr="00711D87"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9 %</w:t>
            </w:r>
          </w:p>
        </w:tc>
        <w:tc>
          <w:tcPr>
            <w:tcW w:w="1485" w:type="dxa"/>
            <w:tcBorders>
              <w:top w:val="single" w:sz="4" w:space="0" w:color="auto"/>
              <w:left w:val="nil"/>
              <w:bottom w:val="single" w:sz="4" w:space="0" w:color="auto"/>
              <w:right w:val="single" w:sz="4" w:space="0" w:color="auto"/>
            </w:tcBorders>
            <w:vAlign w:val="center"/>
          </w:tcPr>
          <w:p w14:paraId="09816BEF" w14:textId="0A7EAF6E" w:rsidR="0044211D" w:rsidRPr="00B16112"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10 %</w:t>
            </w:r>
          </w:p>
        </w:tc>
      </w:tr>
      <w:tr w:rsidR="0044211D" w:rsidRPr="008006FF" w14:paraId="18389234" w14:textId="77777777" w:rsidTr="00D54DE7">
        <w:trPr>
          <w:trHeight w:val="306"/>
          <w:jc w:val="center"/>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05D29F53" w14:textId="7962602D" w:rsidR="0044211D" w:rsidRPr="008006FF" w:rsidRDefault="006D1869"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Trouble</w:t>
            </w:r>
            <w:r w:rsidR="0044211D">
              <w:rPr>
                <w:rFonts w:ascii="Calibri" w:hAnsi="Calibri"/>
                <w:color w:val="000000"/>
                <w:szCs w:val="22"/>
              </w:rPr>
              <w:t xml:space="preserve"> sensoriel ou </w:t>
            </w:r>
            <w:r>
              <w:rPr>
                <w:rFonts w:ascii="Calibri" w:hAnsi="Calibri"/>
                <w:color w:val="000000"/>
                <w:szCs w:val="22"/>
              </w:rPr>
              <w:t>liée à l’</w:t>
            </w:r>
            <w:r w:rsidR="0044211D">
              <w:rPr>
                <w:rFonts w:ascii="Calibri" w:hAnsi="Calibri"/>
                <w:color w:val="000000"/>
                <w:szCs w:val="22"/>
              </w:rPr>
              <w:t>environnement</w:t>
            </w:r>
          </w:p>
        </w:tc>
        <w:tc>
          <w:tcPr>
            <w:tcW w:w="1165" w:type="dxa"/>
            <w:tcBorders>
              <w:top w:val="single" w:sz="4" w:space="0" w:color="auto"/>
              <w:left w:val="nil"/>
              <w:bottom w:val="single" w:sz="4" w:space="0" w:color="auto"/>
              <w:right w:val="single" w:sz="4" w:space="0" w:color="auto"/>
            </w:tcBorders>
            <w:vAlign w:val="center"/>
          </w:tcPr>
          <w:p w14:paraId="7C36D40B" w14:textId="3AAAA927"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9 %</w:t>
            </w:r>
          </w:p>
        </w:tc>
        <w:tc>
          <w:tcPr>
            <w:tcW w:w="1485" w:type="dxa"/>
            <w:tcBorders>
              <w:top w:val="single" w:sz="4" w:space="0" w:color="auto"/>
              <w:left w:val="nil"/>
              <w:bottom w:val="single" w:sz="4" w:space="0" w:color="auto"/>
              <w:right w:val="single" w:sz="4" w:space="0" w:color="auto"/>
            </w:tcBorders>
            <w:vAlign w:val="center"/>
          </w:tcPr>
          <w:p w14:paraId="5E71A03B" w14:textId="37CDA591" w:rsidR="0044211D" w:rsidRPr="00711D87"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9 %</w:t>
            </w:r>
          </w:p>
        </w:tc>
        <w:tc>
          <w:tcPr>
            <w:tcW w:w="1485" w:type="dxa"/>
            <w:tcBorders>
              <w:top w:val="single" w:sz="4" w:space="0" w:color="auto"/>
              <w:left w:val="nil"/>
              <w:bottom w:val="single" w:sz="4" w:space="0" w:color="auto"/>
              <w:right w:val="single" w:sz="4" w:space="0" w:color="auto"/>
            </w:tcBorders>
            <w:vAlign w:val="center"/>
          </w:tcPr>
          <w:p w14:paraId="481CE98D" w14:textId="658A6CD9" w:rsidR="0044211D" w:rsidRPr="00B16112"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6 %</w:t>
            </w:r>
          </w:p>
        </w:tc>
      </w:tr>
      <w:tr w:rsidR="0044211D" w:rsidRPr="008006FF" w14:paraId="684D8A20" w14:textId="77777777" w:rsidTr="00D54DE7">
        <w:trPr>
          <w:trHeight w:val="306"/>
          <w:jc w:val="center"/>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4D4D8F69" w14:textId="6F03F484" w:rsidR="0044211D" w:rsidRPr="008006FF" w:rsidRDefault="0044211D"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Trouble cognitif</w:t>
            </w:r>
          </w:p>
        </w:tc>
        <w:tc>
          <w:tcPr>
            <w:tcW w:w="1165" w:type="dxa"/>
            <w:tcBorders>
              <w:top w:val="single" w:sz="4" w:space="0" w:color="auto"/>
              <w:left w:val="nil"/>
              <w:bottom w:val="single" w:sz="4" w:space="0" w:color="auto"/>
              <w:right w:val="single" w:sz="4" w:space="0" w:color="auto"/>
            </w:tcBorders>
            <w:vAlign w:val="center"/>
          </w:tcPr>
          <w:p w14:paraId="338383AA" w14:textId="40280660"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7 %</w:t>
            </w:r>
          </w:p>
        </w:tc>
        <w:tc>
          <w:tcPr>
            <w:tcW w:w="1485" w:type="dxa"/>
            <w:tcBorders>
              <w:top w:val="single" w:sz="4" w:space="0" w:color="auto"/>
              <w:left w:val="nil"/>
              <w:bottom w:val="single" w:sz="4" w:space="0" w:color="auto"/>
              <w:right w:val="single" w:sz="4" w:space="0" w:color="auto"/>
            </w:tcBorders>
            <w:vAlign w:val="center"/>
          </w:tcPr>
          <w:p w14:paraId="575EE666" w14:textId="67556F1C" w:rsidR="0044211D" w:rsidRPr="00711D87"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8 %</w:t>
            </w:r>
          </w:p>
        </w:tc>
        <w:tc>
          <w:tcPr>
            <w:tcW w:w="1485" w:type="dxa"/>
            <w:tcBorders>
              <w:top w:val="single" w:sz="4" w:space="0" w:color="auto"/>
              <w:left w:val="nil"/>
              <w:bottom w:val="single" w:sz="4" w:space="0" w:color="auto"/>
              <w:right w:val="single" w:sz="4" w:space="0" w:color="auto"/>
            </w:tcBorders>
            <w:vAlign w:val="center"/>
          </w:tcPr>
          <w:p w14:paraId="6EB9C87E" w14:textId="1215B341" w:rsidR="0044211D" w:rsidRPr="00B16112"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6 %</w:t>
            </w:r>
          </w:p>
        </w:tc>
      </w:tr>
      <w:tr w:rsidR="0044211D" w:rsidRPr="008006FF" w14:paraId="3B441EEE" w14:textId="77777777" w:rsidTr="00D54DE7">
        <w:trPr>
          <w:trHeight w:val="306"/>
          <w:jc w:val="center"/>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01B8CD50" w14:textId="3B75166E" w:rsidR="0044211D" w:rsidRPr="008006FF" w:rsidRDefault="0044211D"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 xml:space="preserve">Trouble </w:t>
            </w:r>
            <w:r w:rsidR="006D1869">
              <w:rPr>
                <w:rFonts w:ascii="Calibri" w:hAnsi="Calibri"/>
                <w:color w:val="000000"/>
                <w:szCs w:val="22"/>
              </w:rPr>
              <w:t>de la vision</w:t>
            </w:r>
          </w:p>
        </w:tc>
        <w:tc>
          <w:tcPr>
            <w:tcW w:w="1165" w:type="dxa"/>
            <w:tcBorders>
              <w:top w:val="single" w:sz="4" w:space="0" w:color="auto"/>
              <w:left w:val="nil"/>
              <w:bottom w:val="single" w:sz="4" w:space="0" w:color="auto"/>
              <w:right w:val="single" w:sz="4" w:space="0" w:color="auto"/>
            </w:tcBorders>
            <w:vAlign w:val="center"/>
          </w:tcPr>
          <w:p w14:paraId="29A927D1" w14:textId="5A89561C"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5 %</w:t>
            </w:r>
          </w:p>
        </w:tc>
        <w:tc>
          <w:tcPr>
            <w:tcW w:w="1485" w:type="dxa"/>
            <w:tcBorders>
              <w:top w:val="single" w:sz="4" w:space="0" w:color="auto"/>
              <w:left w:val="nil"/>
              <w:bottom w:val="single" w:sz="4" w:space="0" w:color="auto"/>
              <w:right w:val="single" w:sz="4" w:space="0" w:color="auto"/>
            </w:tcBorders>
            <w:vAlign w:val="center"/>
          </w:tcPr>
          <w:p w14:paraId="596947C8" w14:textId="5394714B" w:rsidR="0044211D" w:rsidRPr="00711D87"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6 %</w:t>
            </w:r>
          </w:p>
        </w:tc>
        <w:tc>
          <w:tcPr>
            <w:tcW w:w="1485" w:type="dxa"/>
            <w:tcBorders>
              <w:top w:val="single" w:sz="4" w:space="0" w:color="auto"/>
              <w:left w:val="nil"/>
              <w:bottom w:val="single" w:sz="4" w:space="0" w:color="auto"/>
              <w:right w:val="single" w:sz="4" w:space="0" w:color="auto"/>
            </w:tcBorders>
            <w:vAlign w:val="center"/>
          </w:tcPr>
          <w:p w14:paraId="36F39FBE" w14:textId="0DB92038" w:rsidR="0044211D" w:rsidRPr="00B16112"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3 %</w:t>
            </w:r>
          </w:p>
        </w:tc>
      </w:tr>
      <w:tr w:rsidR="0044211D" w:rsidRPr="008006FF" w14:paraId="6CFE1E47" w14:textId="77777777" w:rsidTr="00D54DE7">
        <w:trPr>
          <w:trHeight w:val="306"/>
          <w:jc w:val="center"/>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3F63614F" w14:textId="19E7A383" w:rsidR="0044211D" w:rsidRPr="008006FF" w:rsidRDefault="0044211D"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 xml:space="preserve">Trouble </w:t>
            </w:r>
            <w:r w:rsidR="006D1869">
              <w:rPr>
                <w:rFonts w:ascii="Calibri" w:hAnsi="Calibri"/>
                <w:color w:val="000000"/>
                <w:szCs w:val="22"/>
              </w:rPr>
              <w:t>de l’audition</w:t>
            </w:r>
          </w:p>
        </w:tc>
        <w:tc>
          <w:tcPr>
            <w:tcW w:w="1165" w:type="dxa"/>
            <w:tcBorders>
              <w:top w:val="single" w:sz="4" w:space="0" w:color="auto"/>
              <w:left w:val="nil"/>
              <w:bottom w:val="single" w:sz="4" w:space="0" w:color="auto"/>
              <w:right w:val="single" w:sz="4" w:space="0" w:color="auto"/>
            </w:tcBorders>
            <w:vAlign w:val="center"/>
          </w:tcPr>
          <w:p w14:paraId="6298ED29" w14:textId="61B943B7"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3 %</w:t>
            </w:r>
          </w:p>
        </w:tc>
        <w:tc>
          <w:tcPr>
            <w:tcW w:w="1485" w:type="dxa"/>
            <w:tcBorders>
              <w:top w:val="single" w:sz="4" w:space="0" w:color="auto"/>
              <w:left w:val="nil"/>
              <w:bottom w:val="single" w:sz="4" w:space="0" w:color="auto"/>
              <w:right w:val="single" w:sz="4" w:space="0" w:color="auto"/>
            </w:tcBorders>
            <w:vAlign w:val="center"/>
          </w:tcPr>
          <w:p w14:paraId="1FCF3974" w14:textId="00CB2836" w:rsidR="0044211D" w:rsidRPr="00711D87"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2 %</w:t>
            </w:r>
          </w:p>
        </w:tc>
        <w:tc>
          <w:tcPr>
            <w:tcW w:w="1485" w:type="dxa"/>
            <w:tcBorders>
              <w:top w:val="single" w:sz="4" w:space="0" w:color="auto"/>
              <w:left w:val="nil"/>
              <w:bottom w:val="single" w:sz="4" w:space="0" w:color="auto"/>
              <w:right w:val="single" w:sz="4" w:space="0" w:color="auto"/>
            </w:tcBorders>
            <w:vAlign w:val="center"/>
          </w:tcPr>
          <w:p w14:paraId="6BDBDEC5" w14:textId="09DD66B0" w:rsidR="0044211D" w:rsidRPr="00B16112"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7 %</w:t>
            </w:r>
          </w:p>
        </w:tc>
      </w:tr>
      <w:tr w:rsidR="0044211D" w:rsidRPr="008006FF" w14:paraId="4201ACD6" w14:textId="77777777" w:rsidTr="00D54DE7">
        <w:trPr>
          <w:trHeight w:val="306"/>
          <w:jc w:val="center"/>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6BDC8D97" w14:textId="24F22017" w:rsidR="0044211D" w:rsidRPr="008006FF" w:rsidRDefault="00DC6EAD"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Je p</w:t>
            </w:r>
            <w:r w:rsidR="0044211D">
              <w:rPr>
                <w:rFonts w:ascii="Calibri" w:hAnsi="Calibri"/>
                <w:color w:val="000000"/>
                <w:szCs w:val="22"/>
              </w:rPr>
              <w:t>réfère ne pas répondre</w:t>
            </w:r>
          </w:p>
        </w:tc>
        <w:tc>
          <w:tcPr>
            <w:tcW w:w="1165" w:type="dxa"/>
            <w:tcBorders>
              <w:top w:val="single" w:sz="4" w:space="0" w:color="auto"/>
              <w:left w:val="nil"/>
              <w:bottom w:val="single" w:sz="4" w:space="0" w:color="auto"/>
              <w:right w:val="single" w:sz="4" w:space="0" w:color="auto"/>
            </w:tcBorders>
            <w:vAlign w:val="center"/>
          </w:tcPr>
          <w:p w14:paraId="0730C72E" w14:textId="1B67B1A1"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3 %</w:t>
            </w:r>
          </w:p>
        </w:tc>
        <w:tc>
          <w:tcPr>
            <w:tcW w:w="1485" w:type="dxa"/>
            <w:tcBorders>
              <w:top w:val="single" w:sz="4" w:space="0" w:color="auto"/>
              <w:left w:val="nil"/>
              <w:bottom w:val="single" w:sz="4" w:space="0" w:color="auto"/>
              <w:right w:val="single" w:sz="4" w:space="0" w:color="auto"/>
            </w:tcBorders>
            <w:vAlign w:val="center"/>
          </w:tcPr>
          <w:p w14:paraId="7555E3C8" w14:textId="0CD24A8E" w:rsidR="0044211D" w:rsidRPr="00711D87"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2 %</w:t>
            </w:r>
          </w:p>
        </w:tc>
        <w:tc>
          <w:tcPr>
            <w:tcW w:w="1485" w:type="dxa"/>
            <w:tcBorders>
              <w:top w:val="single" w:sz="4" w:space="0" w:color="auto"/>
              <w:left w:val="nil"/>
              <w:bottom w:val="single" w:sz="4" w:space="0" w:color="auto"/>
              <w:right w:val="single" w:sz="4" w:space="0" w:color="auto"/>
            </w:tcBorders>
            <w:vAlign w:val="center"/>
          </w:tcPr>
          <w:p w14:paraId="7B107912" w14:textId="7A82E022" w:rsidR="0044211D" w:rsidRPr="00B16112"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4 %</w:t>
            </w:r>
          </w:p>
        </w:tc>
      </w:tr>
      <w:tr w:rsidR="00034ECE" w:rsidRPr="008006FF" w14:paraId="330264E9" w14:textId="77777777" w:rsidTr="00493C78">
        <w:trPr>
          <w:trHeight w:val="306"/>
          <w:jc w:val="center"/>
        </w:trPr>
        <w:tc>
          <w:tcPr>
            <w:tcW w:w="10345" w:type="dxa"/>
            <w:gridSpan w:val="4"/>
            <w:tcBorders>
              <w:top w:val="single" w:sz="4" w:space="0" w:color="auto"/>
            </w:tcBorders>
            <w:shd w:val="clear" w:color="auto" w:fill="auto"/>
            <w:vAlign w:val="center"/>
          </w:tcPr>
          <w:p w14:paraId="7EAE4DEF" w14:textId="71306242" w:rsidR="00034ECE" w:rsidRPr="008006FF" w:rsidRDefault="00034ECE"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Base : employés qui ont présenté une demande</w:t>
            </w:r>
            <w:r w:rsidR="00DC6EAD">
              <w:rPr>
                <w:rFonts w:ascii="Calibri" w:hAnsi="Calibri"/>
                <w:color w:val="000000"/>
                <w:sz w:val="20"/>
                <w:szCs w:val="18"/>
              </w:rPr>
              <w:t xml:space="preserve"> de mesures</w:t>
            </w:r>
            <w:r>
              <w:rPr>
                <w:rFonts w:ascii="Calibri" w:hAnsi="Calibri"/>
                <w:color w:val="000000"/>
                <w:sz w:val="20"/>
                <w:szCs w:val="18"/>
              </w:rPr>
              <w:t xml:space="preserve"> d</w:t>
            </w:r>
            <w:r w:rsidR="00F23A30">
              <w:rPr>
                <w:rFonts w:ascii="Calibri" w:hAnsi="Calibri"/>
                <w:color w:val="000000"/>
                <w:sz w:val="20"/>
                <w:szCs w:val="18"/>
              </w:rPr>
              <w:t>’</w:t>
            </w:r>
            <w:r>
              <w:rPr>
                <w:rFonts w:ascii="Calibri" w:hAnsi="Calibri"/>
                <w:color w:val="000000"/>
                <w:sz w:val="20"/>
                <w:szCs w:val="18"/>
              </w:rPr>
              <w:t>adaptation liée à un problème de santé ou à un handicap dont les détails sont connus, n = 670</w:t>
            </w:r>
          </w:p>
          <w:p w14:paraId="1AF1381D" w14:textId="7FF0B6C4" w:rsidR="00034ECE" w:rsidRPr="008006FF" w:rsidRDefault="00034ECE" w:rsidP="0044211D">
            <w:pPr>
              <w:autoSpaceDE w:val="0"/>
              <w:autoSpaceDN w:val="0"/>
              <w:adjustRightInd w:val="0"/>
              <w:spacing w:line="288" w:lineRule="auto"/>
              <w:rPr>
                <w:rFonts w:ascii="Calibri" w:hAnsi="Calibri" w:cs="Arial"/>
                <w:color w:val="000000"/>
                <w:sz w:val="2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7DE61735" w14:textId="502AB3A3" w:rsidR="0044211D" w:rsidRPr="008006FF" w:rsidRDefault="0044211D" w:rsidP="0044211D">
      <w:pPr>
        <w:autoSpaceDE w:val="0"/>
        <w:autoSpaceDN w:val="0"/>
        <w:adjustRightInd w:val="0"/>
        <w:spacing w:before="120" w:line="288" w:lineRule="auto"/>
        <w:rPr>
          <w:rFonts w:ascii="Calibri" w:hAnsi="Calibri" w:cs="Calibri"/>
          <w:color w:val="000000"/>
          <w:szCs w:val="22"/>
        </w:rPr>
      </w:pPr>
      <w:r>
        <w:rPr>
          <w:rFonts w:ascii="Calibri" w:hAnsi="Calibri"/>
          <w:color w:val="000000"/>
          <w:szCs w:val="22"/>
        </w:rPr>
        <w:t>Étant donné les différences dans les types d</w:t>
      </w:r>
      <w:r w:rsidR="00F23A30">
        <w:rPr>
          <w:rFonts w:ascii="Calibri" w:hAnsi="Calibri"/>
          <w:color w:val="000000"/>
          <w:szCs w:val="22"/>
        </w:rPr>
        <w:t>’</w:t>
      </w:r>
      <w:r>
        <w:rPr>
          <w:rFonts w:ascii="Calibri" w:hAnsi="Calibri"/>
          <w:color w:val="000000"/>
          <w:szCs w:val="22"/>
        </w:rPr>
        <w:t xml:space="preserve">obstacles </w:t>
      </w:r>
      <w:r w:rsidR="00097AC5">
        <w:rPr>
          <w:rFonts w:ascii="Calibri" w:hAnsi="Calibri"/>
          <w:color w:val="000000"/>
          <w:szCs w:val="22"/>
        </w:rPr>
        <w:t xml:space="preserve">constatés </w:t>
      </w:r>
      <w:r>
        <w:rPr>
          <w:rFonts w:ascii="Calibri" w:hAnsi="Calibri"/>
          <w:color w:val="000000"/>
          <w:szCs w:val="22"/>
        </w:rPr>
        <w:t xml:space="preserve">par les employés pour chaque type de problème de santé ou de handicap, le résumé des résultats de nombreuses questions de ce rapport présente une répartition entre ces groupes. Toutefois, étant donné le petit nombre de répondants qui ont déclaré avoir un </w:t>
      </w:r>
      <w:r w:rsidR="00DC6EAD">
        <w:rPr>
          <w:rFonts w:ascii="Calibri" w:hAnsi="Calibri"/>
          <w:color w:val="000000"/>
          <w:szCs w:val="22"/>
        </w:rPr>
        <w:t>handicap</w:t>
      </w:r>
      <w:r>
        <w:rPr>
          <w:rFonts w:ascii="Calibri" w:hAnsi="Calibri"/>
          <w:color w:val="000000"/>
          <w:szCs w:val="22"/>
        </w:rPr>
        <w:t xml:space="preserve"> intellectuel, les résultats de ce regroupement ne sont pas indiqués séparément, afin de préserver l</w:t>
      </w:r>
      <w:r w:rsidR="00F23A30">
        <w:rPr>
          <w:rFonts w:ascii="Calibri" w:hAnsi="Calibri"/>
          <w:color w:val="000000"/>
          <w:szCs w:val="22"/>
        </w:rPr>
        <w:t>’</w:t>
      </w:r>
      <w:r>
        <w:rPr>
          <w:rFonts w:ascii="Calibri" w:hAnsi="Calibri"/>
          <w:color w:val="000000"/>
          <w:szCs w:val="22"/>
        </w:rPr>
        <w:t xml:space="preserve">anonymat des répondants. </w:t>
      </w:r>
    </w:p>
    <w:p w14:paraId="7F1540EA" w14:textId="61023057" w:rsidR="0044211D" w:rsidRPr="008006FF" w:rsidRDefault="0044211D" w:rsidP="0044211D">
      <w:pPr>
        <w:autoSpaceDE w:val="0"/>
        <w:autoSpaceDN w:val="0"/>
        <w:adjustRightInd w:val="0"/>
        <w:spacing w:before="120" w:line="288" w:lineRule="auto"/>
        <w:rPr>
          <w:rFonts w:ascii="Calibri" w:hAnsi="Calibri" w:cs="Calibri"/>
          <w:color w:val="000000"/>
          <w:szCs w:val="22"/>
        </w:rPr>
      </w:pPr>
      <w:r>
        <w:rPr>
          <w:rFonts w:ascii="Calibri" w:hAnsi="Calibri"/>
          <w:color w:val="000000"/>
          <w:szCs w:val="22"/>
        </w:rPr>
        <w:t xml:space="preserve">Le tableau </w:t>
      </w:r>
      <w:r w:rsidR="004C4E7B">
        <w:rPr>
          <w:rFonts w:ascii="Calibri" w:hAnsi="Calibri"/>
          <w:color w:val="000000"/>
          <w:szCs w:val="22"/>
        </w:rPr>
        <w:t xml:space="preserve">10 </w:t>
      </w:r>
      <w:r>
        <w:rPr>
          <w:rFonts w:ascii="Calibri" w:hAnsi="Calibri"/>
          <w:color w:val="000000"/>
          <w:szCs w:val="22"/>
        </w:rPr>
        <w:t>résume les résultats concernant la permanence du problème de santé ou du handicap qui a conduit à la demande</w:t>
      </w:r>
      <w:r w:rsidR="00F72B67">
        <w:rPr>
          <w:rFonts w:ascii="Calibri" w:hAnsi="Calibri"/>
          <w:color w:val="000000"/>
          <w:szCs w:val="22"/>
        </w:rPr>
        <w:t xml:space="preserve"> de mesures</w:t>
      </w:r>
      <w:r>
        <w:rPr>
          <w:rFonts w:ascii="Calibri" w:hAnsi="Calibri"/>
          <w:color w:val="000000"/>
          <w:szCs w:val="22"/>
        </w:rPr>
        <w:t xml:space="preserve"> d</w:t>
      </w:r>
      <w:r w:rsidR="00F23A30">
        <w:rPr>
          <w:rFonts w:ascii="Calibri" w:hAnsi="Calibri"/>
          <w:color w:val="000000"/>
          <w:szCs w:val="22"/>
        </w:rPr>
        <w:t>’</w:t>
      </w:r>
      <w:r>
        <w:rPr>
          <w:rFonts w:ascii="Calibri" w:hAnsi="Calibri"/>
          <w:color w:val="000000"/>
          <w:szCs w:val="22"/>
        </w:rPr>
        <w:t>adaptation. Un peu moins des deux tiers (63 %) des répondants déclarent que le problème de santé ou le handicap pour lequel ils ont demandé une mesure d</w:t>
      </w:r>
      <w:r w:rsidR="00F23A30">
        <w:rPr>
          <w:rFonts w:ascii="Calibri" w:hAnsi="Calibri"/>
          <w:color w:val="000000"/>
          <w:szCs w:val="22"/>
        </w:rPr>
        <w:t>’</w:t>
      </w:r>
      <w:r>
        <w:rPr>
          <w:rFonts w:ascii="Calibri" w:hAnsi="Calibri"/>
          <w:color w:val="000000"/>
          <w:szCs w:val="22"/>
        </w:rPr>
        <w:t>adaptation est permanent, et un peu plus d</w:t>
      </w:r>
      <w:r w:rsidR="00F23A30">
        <w:rPr>
          <w:rFonts w:ascii="Calibri" w:hAnsi="Calibri"/>
          <w:color w:val="000000"/>
          <w:szCs w:val="22"/>
        </w:rPr>
        <w:t>’</w:t>
      </w:r>
      <w:r>
        <w:rPr>
          <w:rFonts w:ascii="Calibri" w:hAnsi="Calibri"/>
          <w:color w:val="000000"/>
          <w:szCs w:val="22"/>
        </w:rPr>
        <w:t>un quart (28 %) d</w:t>
      </w:r>
      <w:r w:rsidR="00F23A30">
        <w:rPr>
          <w:rFonts w:ascii="Calibri" w:hAnsi="Calibri"/>
          <w:color w:val="000000"/>
          <w:szCs w:val="22"/>
        </w:rPr>
        <w:t>’</w:t>
      </w:r>
      <w:r>
        <w:rPr>
          <w:rFonts w:ascii="Calibri" w:hAnsi="Calibri"/>
          <w:color w:val="000000"/>
          <w:szCs w:val="22"/>
        </w:rPr>
        <w:t>entre eux disent qu</w:t>
      </w:r>
      <w:r w:rsidR="00F23A30">
        <w:rPr>
          <w:rFonts w:ascii="Calibri" w:hAnsi="Calibri"/>
          <w:color w:val="000000"/>
          <w:szCs w:val="22"/>
        </w:rPr>
        <w:t>’</w:t>
      </w:r>
      <w:r>
        <w:rPr>
          <w:rFonts w:ascii="Calibri" w:hAnsi="Calibri"/>
          <w:color w:val="000000"/>
          <w:szCs w:val="22"/>
        </w:rPr>
        <w:t>il est épisodique ou ré</w:t>
      </w:r>
      <w:r w:rsidR="00DC6EAD">
        <w:rPr>
          <w:rFonts w:ascii="Calibri" w:hAnsi="Calibri"/>
          <w:color w:val="000000"/>
          <w:szCs w:val="22"/>
        </w:rPr>
        <w:t>cidivant</w:t>
      </w:r>
      <w:r>
        <w:rPr>
          <w:rFonts w:ascii="Calibri" w:hAnsi="Calibri"/>
          <w:color w:val="000000"/>
          <w:szCs w:val="22"/>
        </w:rPr>
        <w:t>.</w:t>
      </w:r>
    </w:p>
    <w:p w14:paraId="3795B48A" w14:textId="77777777" w:rsidR="00A26FCA" w:rsidRPr="008006FF" w:rsidRDefault="00A26FCA">
      <w:pPr>
        <w:rPr>
          <w:rFonts w:ascii="Calibri" w:hAnsi="Calibri" w:cs="Calibri"/>
          <w:b/>
          <w:color w:val="000000"/>
          <w:szCs w:val="22"/>
        </w:rPr>
      </w:pPr>
      <w:r>
        <w:br w:type="page"/>
      </w:r>
    </w:p>
    <w:p w14:paraId="6D684A2A" w14:textId="1644D405" w:rsidR="0044211D" w:rsidRPr="008006FF" w:rsidRDefault="0044211D" w:rsidP="00DC6EAD">
      <w:pPr>
        <w:keepNext/>
        <w:autoSpaceDE w:val="0"/>
        <w:autoSpaceDN w:val="0"/>
        <w:adjustRightInd w:val="0"/>
        <w:spacing w:before="240" w:line="288" w:lineRule="auto"/>
        <w:ind w:right="-120"/>
        <w:rPr>
          <w:rFonts w:ascii="Calibri" w:hAnsi="Calibri" w:cs="Calibri"/>
          <w:b/>
          <w:color w:val="000000"/>
          <w:szCs w:val="22"/>
          <w:highlight w:val="yellow"/>
        </w:rPr>
      </w:pPr>
      <w:r>
        <w:rPr>
          <w:rFonts w:ascii="Calibri" w:hAnsi="Calibri"/>
          <w:b/>
          <w:color w:val="000000"/>
          <w:szCs w:val="22"/>
        </w:rPr>
        <w:lastRenderedPageBreak/>
        <w:t>Tableau 10</w:t>
      </w:r>
      <w:r w:rsidR="00DC6EAD">
        <w:rPr>
          <w:rFonts w:ascii="Calibri" w:hAnsi="Calibri"/>
          <w:b/>
          <w:color w:val="000000"/>
          <w:szCs w:val="22"/>
        </w:rPr>
        <w:t>.</w:t>
      </w:r>
      <w:r>
        <w:rPr>
          <w:rFonts w:ascii="Calibri" w:hAnsi="Calibri"/>
          <w:b/>
          <w:color w:val="000000"/>
          <w:szCs w:val="22"/>
        </w:rPr>
        <w:t xml:space="preserve"> Permanence du problème de santé ou handicap </w:t>
      </w:r>
      <w:r w:rsidR="00B21A70">
        <w:rPr>
          <w:rFonts w:ascii="Calibri" w:hAnsi="Calibri"/>
          <w:b/>
          <w:color w:val="000000"/>
          <w:szCs w:val="22"/>
        </w:rPr>
        <w:t>qui a mené</w:t>
      </w:r>
      <w:r>
        <w:rPr>
          <w:rFonts w:ascii="Calibri" w:hAnsi="Calibri"/>
          <w:b/>
          <w:color w:val="000000"/>
          <w:szCs w:val="22"/>
        </w:rPr>
        <w:t xml:space="preserve"> à la demande </w:t>
      </w:r>
      <w:r w:rsidR="00B21A70">
        <w:rPr>
          <w:rFonts w:ascii="Calibri" w:hAnsi="Calibri"/>
          <w:b/>
          <w:color w:val="000000"/>
          <w:szCs w:val="22"/>
        </w:rPr>
        <w:t xml:space="preserve">de mesures </w:t>
      </w:r>
      <w:r>
        <w:rPr>
          <w:rFonts w:ascii="Calibri" w:hAnsi="Calibri"/>
          <w:b/>
          <w:color w:val="000000"/>
          <w:szCs w:val="22"/>
        </w:rPr>
        <w:t>d</w:t>
      </w:r>
      <w:r w:rsidR="00F23A30">
        <w:rPr>
          <w:rFonts w:ascii="Calibri" w:hAnsi="Calibri"/>
          <w:b/>
          <w:color w:val="000000"/>
          <w:szCs w:val="22"/>
        </w:rPr>
        <w:t>’</w:t>
      </w:r>
      <w:r>
        <w:rPr>
          <w:rFonts w:ascii="Calibri" w:hAnsi="Calibri"/>
          <w:b/>
          <w:color w:val="000000"/>
          <w:szCs w:val="22"/>
        </w:rPr>
        <w:t xml:space="preserve">adaptation </w:t>
      </w:r>
    </w:p>
    <w:tbl>
      <w:tblPr>
        <w:tblW w:w="10530" w:type="dxa"/>
        <w:jc w:val="center"/>
        <w:tblLayout w:type="fixed"/>
        <w:tblLook w:val="04A0" w:firstRow="1" w:lastRow="0" w:firstColumn="1" w:lastColumn="0" w:noHBand="0" w:noVBand="1"/>
      </w:tblPr>
      <w:tblGrid>
        <w:gridCol w:w="5575"/>
        <w:gridCol w:w="995"/>
        <w:gridCol w:w="1980"/>
        <w:gridCol w:w="1980"/>
      </w:tblGrid>
      <w:tr w:rsidR="0044211D" w:rsidRPr="008006FF" w14:paraId="1FA7625E" w14:textId="77777777" w:rsidTr="00C8366C">
        <w:trPr>
          <w:trHeight w:val="737"/>
          <w:jc w:val="center"/>
        </w:trPr>
        <w:tc>
          <w:tcPr>
            <w:tcW w:w="557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54F22285" w14:textId="19A6D8F7" w:rsidR="0044211D" w:rsidRPr="008006FF" w:rsidRDefault="0044211D" w:rsidP="0044211D">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bCs/>
                <w:color w:val="FFFFFF"/>
                <w:szCs w:val="26"/>
              </w:rPr>
              <w:t xml:space="preserve">Q4/Q9. Votre problème de santé chronique, douleur, </w:t>
            </w:r>
            <w:r w:rsidR="00B21A70">
              <w:rPr>
                <w:rFonts w:ascii="Calibri" w:hAnsi="Calibri"/>
                <w:b/>
                <w:bCs/>
                <w:color w:val="FFFFFF"/>
                <w:szCs w:val="26"/>
              </w:rPr>
              <w:t>hyper</w:t>
            </w:r>
            <w:r>
              <w:rPr>
                <w:rFonts w:ascii="Calibri" w:hAnsi="Calibri"/>
                <w:b/>
                <w:bCs/>
                <w:color w:val="FFFFFF"/>
                <w:szCs w:val="26"/>
              </w:rPr>
              <w:t>sensibilité environnementale ou autre handicap</w:t>
            </w:r>
            <w:r w:rsidR="00B21A70">
              <w:rPr>
                <w:rFonts w:ascii="Calibri" w:hAnsi="Calibri"/>
                <w:b/>
                <w:bCs/>
                <w:color w:val="FFFFFF"/>
                <w:szCs w:val="26"/>
              </w:rPr>
              <w:t xml:space="preserve"> principal / </w:t>
            </w:r>
            <w:r>
              <w:rPr>
                <w:rFonts w:ascii="Calibri" w:hAnsi="Calibri"/>
                <w:b/>
                <w:bCs/>
                <w:color w:val="FFFFFF"/>
                <w:szCs w:val="26"/>
              </w:rPr>
              <w:t>est-il (était-il) temporaire, épisodique ou permanent?</w:t>
            </w:r>
          </w:p>
        </w:tc>
        <w:tc>
          <w:tcPr>
            <w:tcW w:w="995" w:type="dxa"/>
            <w:tcBorders>
              <w:top w:val="single" w:sz="4" w:space="0" w:color="auto"/>
              <w:left w:val="nil"/>
              <w:bottom w:val="single" w:sz="4" w:space="0" w:color="auto"/>
              <w:right w:val="single" w:sz="4" w:space="0" w:color="auto"/>
            </w:tcBorders>
            <w:shd w:val="clear" w:color="auto" w:fill="4E2683"/>
            <w:vAlign w:val="center"/>
          </w:tcPr>
          <w:p w14:paraId="68232C7E" w14:textId="77777777"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bCs/>
                <w:color w:val="FFFFFF"/>
                <w:szCs w:val="26"/>
              </w:rPr>
              <w:t>Total</w:t>
            </w:r>
          </w:p>
        </w:tc>
        <w:tc>
          <w:tcPr>
            <w:tcW w:w="1980" w:type="dxa"/>
            <w:tcBorders>
              <w:top w:val="single" w:sz="4" w:space="0" w:color="auto"/>
              <w:left w:val="nil"/>
              <w:bottom w:val="single" w:sz="4" w:space="0" w:color="auto"/>
              <w:right w:val="single" w:sz="4" w:space="0" w:color="auto"/>
            </w:tcBorders>
            <w:shd w:val="clear" w:color="auto" w:fill="4E2683"/>
            <w:vAlign w:val="center"/>
          </w:tcPr>
          <w:p w14:paraId="286ED85C" w14:textId="2CCB90D4"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rPr>
            </w:pPr>
            <w:r>
              <w:rPr>
                <w:rFonts w:ascii="Calibri" w:hAnsi="Calibri"/>
                <w:b/>
                <w:bCs/>
                <w:color w:val="FFFFFF"/>
                <w:szCs w:val="26"/>
              </w:rPr>
              <w:t xml:space="preserve">Demande liée au problème de santé </w:t>
            </w:r>
            <w:r w:rsidR="00B21A70">
              <w:rPr>
                <w:rFonts w:ascii="Calibri" w:hAnsi="Calibri"/>
                <w:b/>
                <w:bCs/>
                <w:color w:val="FFFFFF"/>
                <w:szCs w:val="26"/>
              </w:rPr>
              <w:t>principal</w:t>
            </w:r>
          </w:p>
        </w:tc>
        <w:tc>
          <w:tcPr>
            <w:tcW w:w="1980" w:type="dxa"/>
            <w:tcBorders>
              <w:top w:val="single" w:sz="4" w:space="0" w:color="auto"/>
              <w:left w:val="nil"/>
              <w:bottom w:val="single" w:sz="4" w:space="0" w:color="auto"/>
              <w:right w:val="single" w:sz="4" w:space="0" w:color="auto"/>
            </w:tcBorders>
            <w:shd w:val="clear" w:color="auto" w:fill="4E2683"/>
            <w:vAlign w:val="center"/>
          </w:tcPr>
          <w:p w14:paraId="3F6EFB31" w14:textId="77777777"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rPr>
            </w:pPr>
            <w:r>
              <w:rPr>
                <w:rFonts w:ascii="Calibri" w:hAnsi="Calibri"/>
                <w:b/>
                <w:bCs/>
                <w:color w:val="FFFFFF"/>
                <w:szCs w:val="26"/>
              </w:rPr>
              <w:t>Demande liée à un autre problème de santé</w:t>
            </w:r>
          </w:p>
        </w:tc>
      </w:tr>
      <w:tr w:rsidR="0044211D" w:rsidRPr="008006FF" w14:paraId="6AF3BF8D" w14:textId="77777777" w:rsidTr="00C8366C">
        <w:trPr>
          <w:trHeight w:val="306"/>
          <w:jc w:val="center"/>
        </w:trPr>
        <w:tc>
          <w:tcPr>
            <w:tcW w:w="5575" w:type="dxa"/>
            <w:tcBorders>
              <w:top w:val="nil"/>
              <w:left w:val="single" w:sz="4" w:space="0" w:color="auto"/>
              <w:bottom w:val="single" w:sz="4" w:space="0" w:color="auto"/>
              <w:right w:val="single" w:sz="4" w:space="0" w:color="auto"/>
            </w:tcBorders>
            <w:shd w:val="clear" w:color="auto" w:fill="auto"/>
            <w:vAlign w:val="center"/>
          </w:tcPr>
          <w:p w14:paraId="73756246" w14:textId="777F54F0" w:rsidR="0044211D" w:rsidRPr="008006FF" w:rsidRDefault="0044211D"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Permanent</w:t>
            </w:r>
          </w:p>
        </w:tc>
        <w:tc>
          <w:tcPr>
            <w:tcW w:w="995" w:type="dxa"/>
            <w:tcBorders>
              <w:top w:val="single" w:sz="4" w:space="0" w:color="auto"/>
              <w:left w:val="nil"/>
              <w:bottom w:val="single" w:sz="4" w:space="0" w:color="auto"/>
              <w:right w:val="single" w:sz="4" w:space="0" w:color="auto"/>
            </w:tcBorders>
            <w:vAlign w:val="center"/>
          </w:tcPr>
          <w:p w14:paraId="7948051F" w14:textId="1688AFD3" w:rsidR="0044211D" w:rsidRPr="00711D87"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63 %</w:t>
            </w:r>
          </w:p>
        </w:tc>
        <w:tc>
          <w:tcPr>
            <w:tcW w:w="1980" w:type="dxa"/>
            <w:tcBorders>
              <w:top w:val="single" w:sz="4" w:space="0" w:color="auto"/>
              <w:left w:val="nil"/>
              <w:bottom w:val="single" w:sz="4" w:space="0" w:color="auto"/>
              <w:right w:val="single" w:sz="4" w:space="0" w:color="auto"/>
            </w:tcBorders>
            <w:vAlign w:val="center"/>
          </w:tcPr>
          <w:p w14:paraId="5AF97377" w14:textId="37444D7A" w:rsidR="0044211D" w:rsidRPr="00711D87"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64 %</w:t>
            </w:r>
          </w:p>
        </w:tc>
        <w:tc>
          <w:tcPr>
            <w:tcW w:w="1980" w:type="dxa"/>
            <w:tcBorders>
              <w:top w:val="single" w:sz="4" w:space="0" w:color="auto"/>
              <w:left w:val="nil"/>
              <w:bottom w:val="single" w:sz="4" w:space="0" w:color="auto"/>
              <w:right w:val="single" w:sz="4" w:space="0" w:color="auto"/>
            </w:tcBorders>
            <w:vAlign w:val="center"/>
          </w:tcPr>
          <w:p w14:paraId="2ECF8A27" w14:textId="2DA26E72" w:rsidR="0044211D" w:rsidRPr="00B16112"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54 %</w:t>
            </w:r>
          </w:p>
        </w:tc>
      </w:tr>
      <w:tr w:rsidR="0044211D" w:rsidRPr="008006FF" w14:paraId="5A63A999" w14:textId="77777777" w:rsidTr="00C8366C">
        <w:trPr>
          <w:trHeight w:val="306"/>
          <w:jc w:val="center"/>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tcPr>
          <w:p w14:paraId="240865B5" w14:textId="6AEA6A27" w:rsidR="0044211D" w:rsidRPr="008006FF" w:rsidRDefault="0044211D"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Épisodique (réc</w:t>
            </w:r>
            <w:r w:rsidR="009504B1">
              <w:rPr>
                <w:rFonts w:ascii="Calibri" w:hAnsi="Calibri"/>
                <w:color w:val="000000"/>
                <w:szCs w:val="18"/>
              </w:rPr>
              <w:t>idivant</w:t>
            </w:r>
            <w:r>
              <w:rPr>
                <w:rFonts w:ascii="Calibri" w:hAnsi="Calibri"/>
                <w:color w:val="000000"/>
                <w:szCs w:val="18"/>
              </w:rPr>
              <w:t>)</w:t>
            </w:r>
          </w:p>
        </w:tc>
        <w:tc>
          <w:tcPr>
            <w:tcW w:w="995" w:type="dxa"/>
            <w:tcBorders>
              <w:top w:val="single" w:sz="4" w:space="0" w:color="auto"/>
              <w:left w:val="nil"/>
              <w:bottom w:val="single" w:sz="4" w:space="0" w:color="auto"/>
              <w:right w:val="single" w:sz="4" w:space="0" w:color="auto"/>
            </w:tcBorders>
            <w:vAlign w:val="center"/>
          </w:tcPr>
          <w:p w14:paraId="7132905E" w14:textId="14CDEF52" w:rsidR="0044211D" w:rsidRPr="00711D87"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28 %</w:t>
            </w:r>
          </w:p>
        </w:tc>
        <w:tc>
          <w:tcPr>
            <w:tcW w:w="1980" w:type="dxa"/>
            <w:tcBorders>
              <w:top w:val="single" w:sz="4" w:space="0" w:color="auto"/>
              <w:left w:val="nil"/>
              <w:bottom w:val="single" w:sz="4" w:space="0" w:color="auto"/>
              <w:right w:val="single" w:sz="4" w:space="0" w:color="auto"/>
            </w:tcBorders>
            <w:vAlign w:val="center"/>
          </w:tcPr>
          <w:p w14:paraId="3BD94828" w14:textId="67FEDBD4" w:rsidR="0044211D" w:rsidRPr="00711D87"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27 %</w:t>
            </w:r>
          </w:p>
        </w:tc>
        <w:tc>
          <w:tcPr>
            <w:tcW w:w="1980" w:type="dxa"/>
            <w:tcBorders>
              <w:top w:val="single" w:sz="4" w:space="0" w:color="auto"/>
              <w:left w:val="nil"/>
              <w:bottom w:val="single" w:sz="4" w:space="0" w:color="auto"/>
              <w:right w:val="single" w:sz="4" w:space="0" w:color="auto"/>
            </w:tcBorders>
            <w:vAlign w:val="center"/>
          </w:tcPr>
          <w:p w14:paraId="19B1F07D" w14:textId="31B933D0" w:rsidR="0044211D" w:rsidRPr="00B16112"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31 %</w:t>
            </w:r>
          </w:p>
        </w:tc>
      </w:tr>
      <w:tr w:rsidR="0044211D" w:rsidRPr="008006FF" w14:paraId="46B100A6" w14:textId="77777777" w:rsidTr="00C8366C">
        <w:trPr>
          <w:trHeight w:val="306"/>
          <w:jc w:val="center"/>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tcPr>
          <w:p w14:paraId="3C6E49A5" w14:textId="77777777" w:rsidR="0044211D" w:rsidRPr="008006FF" w:rsidRDefault="0044211D"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Temporaire</w:t>
            </w:r>
          </w:p>
        </w:tc>
        <w:tc>
          <w:tcPr>
            <w:tcW w:w="995" w:type="dxa"/>
            <w:tcBorders>
              <w:top w:val="single" w:sz="4" w:space="0" w:color="auto"/>
              <w:left w:val="nil"/>
              <w:bottom w:val="single" w:sz="4" w:space="0" w:color="auto"/>
              <w:right w:val="single" w:sz="4" w:space="0" w:color="auto"/>
            </w:tcBorders>
            <w:vAlign w:val="center"/>
          </w:tcPr>
          <w:p w14:paraId="6E0C0A77" w14:textId="3B62E313" w:rsidR="0044211D" w:rsidRPr="00711D87"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6 %</w:t>
            </w:r>
          </w:p>
        </w:tc>
        <w:tc>
          <w:tcPr>
            <w:tcW w:w="1980" w:type="dxa"/>
            <w:tcBorders>
              <w:top w:val="single" w:sz="4" w:space="0" w:color="auto"/>
              <w:left w:val="nil"/>
              <w:bottom w:val="single" w:sz="4" w:space="0" w:color="auto"/>
              <w:right w:val="single" w:sz="4" w:space="0" w:color="auto"/>
            </w:tcBorders>
            <w:vAlign w:val="center"/>
          </w:tcPr>
          <w:p w14:paraId="5EFA7B07" w14:textId="45AF0FD3" w:rsidR="0044211D" w:rsidRPr="00711D87"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5 %</w:t>
            </w:r>
          </w:p>
        </w:tc>
        <w:tc>
          <w:tcPr>
            <w:tcW w:w="1980" w:type="dxa"/>
            <w:tcBorders>
              <w:top w:val="single" w:sz="4" w:space="0" w:color="auto"/>
              <w:left w:val="nil"/>
              <w:bottom w:val="single" w:sz="4" w:space="0" w:color="auto"/>
              <w:right w:val="single" w:sz="4" w:space="0" w:color="auto"/>
            </w:tcBorders>
            <w:vAlign w:val="center"/>
          </w:tcPr>
          <w:p w14:paraId="4A4EA8DD" w14:textId="290592EC" w:rsidR="0044211D" w:rsidRPr="00B16112"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11 %</w:t>
            </w:r>
          </w:p>
        </w:tc>
      </w:tr>
      <w:tr w:rsidR="0044211D" w:rsidRPr="008006FF" w14:paraId="7BDC66F9" w14:textId="77777777" w:rsidTr="00C8366C">
        <w:trPr>
          <w:trHeight w:val="306"/>
          <w:jc w:val="center"/>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tcPr>
          <w:p w14:paraId="0F72BC65" w14:textId="7936272A" w:rsidR="0044211D" w:rsidRPr="008006FF" w:rsidRDefault="00DC6EAD"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Je p</w:t>
            </w:r>
            <w:r w:rsidR="0044211D">
              <w:rPr>
                <w:rFonts w:ascii="Calibri" w:hAnsi="Calibri"/>
                <w:color w:val="000000"/>
                <w:szCs w:val="18"/>
              </w:rPr>
              <w:t>réfère ne pas répondre</w:t>
            </w:r>
          </w:p>
        </w:tc>
        <w:tc>
          <w:tcPr>
            <w:tcW w:w="995" w:type="dxa"/>
            <w:tcBorders>
              <w:top w:val="single" w:sz="4" w:space="0" w:color="auto"/>
              <w:left w:val="single" w:sz="4" w:space="0" w:color="auto"/>
              <w:bottom w:val="single" w:sz="4" w:space="0" w:color="auto"/>
              <w:right w:val="single" w:sz="4" w:space="0" w:color="auto"/>
            </w:tcBorders>
            <w:vAlign w:val="center"/>
          </w:tcPr>
          <w:p w14:paraId="3FB22B3C" w14:textId="5BAE11EA" w:rsidR="0044211D" w:rsidRPr="00711D87"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4 %</w:t>
            </w:r>
          </w:p>
        </w:tc>
        <w:tc>
          <w:tcPr>
            <w:tcW w:w="1980" w:type="dxa"/>
            <w:tcBorders>
              <w:top w:val="single" w:sz="4" w:space="0" w:color="auto"/>
              <w:left w:val="single" w:sz="4" w:space="0" w:color="auto"/>
              <w:bottom w:val="single" w:sz="4" w:space="0" w:color="auto"/>
              <w:right w:val="single" w:sz="4" w:space="0" w:color="auto"/>
            </w:tcBorders>
            <w:vAlign w:val="center"/>
          </w:tcPr>
          <w:p w14:paraId="31316DA5" w14:textId="3FF218D2" w:rsidR="0044211D" w:rsidRPr="00711D87"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4 %</w:t>
            </w:r>
          </w:p>
        </w:tc>
        <w:tc>
          <w:tcPr>
            <w:tcW w:w="1980" w:type="dxa"/>
            <w:tcBorders>
              <w:top w:val="single" w:sz="4" w:space="0" w:color="auto"/>
              <w:left w:val="single" w:sz="4" w:space="0" w:color="auto"/>
              <w:bottom w:val="single" w:sz="4" w:space="0" w:color="auto"/>
              <w:right w:val="single" w:sz="4" w:space="0" w:color="auto"/>
            </w:tcBorders>
            <w:vAlign w:val="center"/>
          </w:tcPr>
          <w:p w14:paraId="50482C68" w14:textId="55E231D6" w:rsidR="0044211D" w:rsidRPr="00B16112"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4 %</w:t>
            </w:r>
          </w:p>
        </w:tc>
      </w:tr>
      <w:tr w:rsidR="00034ECE" w:rsidRPr="008006FF" w14:paraId="63C23E01" w14:textId="77777777" w:rsidTr="00493C78">
        <w:trPr>
          <w:trHeight w:val="306"/>
          <w:jc w:val="center"/>
        </w:trPr>
        <w:tc>
          <w:tcPr>
            <w:tcW w:w="10530" w:type="dxa"/>
            <w:gridSpan w:val="4"/>
            <w:tcBorders>
              <w:top w:val="single" w:sz="4" w:space="0" w:color="auto"/>
            </w:tcBorders>
            <w:shd w:val="clear" w:color="auto" w:fill="auto"/>
            <w:vAlign w:val="center"/>
          </w:tcPr>
          <w:p w14:paraId="0F376E6F" w14:textId="5623CDC8" w:rsidR="00034ECE" w:rsidRPr="008006FF" w:rsidRDefault="00034ECE"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xml:space="preserve">Base : employés qui ont présenté une demande </w:t>
            </w:r>
            <w:r w:rsidR="00F72B67">
              <w:rPr>
                <w:rFonts w:ascii="Calibri" w:hAnsi="Calibri"/>
                <w:color w:val="000000"/>
                <w:sz w:val="20"/>
                <w:szCs w:val="18"/>
              </w:rPr>
              <w:t xml:space="preserve">de mesures </w:t>
            </w:r>
            <w:r>
              <w:rPr>
                <w:rFonts w:ascii="Calibri" w:hAnsi="Calibri"/>
                <w:color w:val="000000"/>
                <w:sz w:val="20"/>
                <w:szCs w:val="18"/>
              </w:rPr>
              <w:t>d</w:t>
            </w:r>
            <w:r w:rsidR="00F23A30">
              <w:rPr>
                <w:rFonts w:ascii="Calibri" w:hAnsi="Calibri"/>
                <w:color w:val="000000"/>
                <w:sz w:val="20"/>
                <w:szCs w:val="18"/>
              </w:rPr>
              <w:t>’</w:t>
            </w:r>
            <w:r>
              <w:rPr>
                <w:rFonts w:ascii="Calibri" w:hAnsi="Calibri"/>
                <w:color w:val="000000"/>
                <w:sz w:val="20"/>
                <w:szCs w:val="18"/>
              </w:rPr>
              <w:t>adaptation liée à un problème de santé ou à un handicap dont les détails sont connus, n = 670</w:t>
            </w:r>
          </w:p>
          <w:p w14:paraId="7F00FBA1" w14:textId="5C9447AD" w:rsidR="00034ECE" w:rsidRPr="008006FF" w:rsidRDefault="00034ECE" w:rsidP="0044211D">
            <w:pPr>
              <w:autoSpaceDE w:val="0"/>
              <w:autoSpaceDN w:val="0"/>
              <w:adjustRightInd w:val="0"/>
              <w:spacing w:line="288" w:lineRule="auto"/>
              <w:rPr>
                <w:rFonts w:ascii="Calibri" w:hAnsi="Calibri" w:cs="Arial"/>
                <w:color w:val="000000"/>
                <w:sz w:val="2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2DD1A992" w14:textId="7957B0CC" w:rsidR="0044211D" w:rsidRPr="008006FF" w:rsidRDefault="0044211D" w:rsidP="0044211D">
      <w:pPr>
        <w:keepNext/>
        <w:keepLines/>
        <w:autoSpaceDE w:val="0"/>
        <w:autoSpaceDN w:val="0"/>
        <w:adjustRightInd w:val="0"/>
        <w:spacing w:before="240" w:after="120" w:line="320" w:lineRule="exact"/>
        <w:ind w:left="634" w:hanging="634"/>
        <w:outlineLvl w:val="2"/>
        <w:rPr>
          <w:rFonts w:ascii="Calibri" w:hAnsi="Calibri" w:cs="Calibri"/>
          <w:b/>
          <w:color w:val="000000"/>
          <w:szCs w:val="26"/>
        </w:rPr>
      </w:pPr>
      <w:r>
        <w:rPr>
          <w:rFonts w:ascii="Calibri" w:hAnsi="Calibri"/>
          <w:b/>
          <w:color w:val="000000"/>
          <w:szCs w:val="26"/>
        </w:rPr>
        <w:t xml:space="preserve">Technologie </w:t>
      </w:r>
      <w:r w:rsidR="004C4E7B">
        <w:rPr>
          <w:rFonts w:ascii="Calibri" w:hAnsi="Calibri"/>
          <w:b/>
          <w:color w:val="000000"/>
          <w:szCs w:val="26"/>
        </w:rPr>
        <w:t xml:space="preserve">d’adaptation </w:t>
      </w:r>
      <w:r>
        <w:rPr>
          <w:rFonts w:ascii="Calibri" w:hAnsi="Calibri"/>
          <w:b/>
          <w:color w:val="000000"/>
          <w:szCs w:val="26"/>
        </w:rPr>
        <w:t xml:space="preserve">dans les demandes </w:t>
      </w:r>
      <w:r w:rsidR="00252208">
        <w:rPr>
          <w:rFonts w:ascii="Calibri" w:hAnsi="Calibri"/>
          <w:b/>
          <w:color w:val="000000"/>
          <w:szCs w:val="26"/>
        </w:rPr>
        <w:t xml:space="preserve">de mesures </w:t>
      </w:r>
      <w:r>
        <w:rPr>
          <w:rFonts w:ascii="Calibri" w:hAnsi="Calibri"/>
          <w:b/>
          <w:color w:val="000000"/>
          <w:szCs w:val="26"/>
        </w:rPr>
        <w:t>d</w:t>
      </w:r>
      <w:r w:rsidR="00F23A30">
        <w:rPr>
          <w:rFonts w:ascii="Calibri" w:hAnsi="Calibri"/>
          <w:b/>
          <w:color w:val="000000"/>
          <w:szCs w:val="26"/>
        </w:rPr>
        <w:t>’</w:t>
      </w:r>
      <w:r>
        <w:rPr>
          <w:rFonts w:ascii="Calibri" w:hAnsi="Calibri"/>
          <w:b/>
          <w:color w:val="000000"/>
          <w:szCs w:val="26"/>
        </w:rPr>
        <w:t>adaptation</w:t>
      </w:r>
    </w:p>
    <w:p w14:paraId="5F630D85" w14:textId="5F670F2C" w:rsidR="0044211D" w:rsidRPr="008006FF" w:rsidRDefault="0044211D" w:rsidP="0044211D">
      <w:pPr>
        <w:autoSpaceDE w:val="0"/>
        <w:autoSpaceDN w:val="0"/>
        <w:adjustRightInd w:val="0"/>
        <w:spacing w:before="120" w:line="288" w:lineRule="auto"/>
        <w:rPr>
          <w:rFonts w:ascii="Calibri" w:hAnsi="Calibri" w:cs="Calibri"/>
          <w:szCs w:val="22"/>
        </w:rPr>
      </w:pPr>
      <w:r>
        <w:rPr>
          <w:rFonts w:ascii="Calibri" w:hAnsi="Calibri"/>
          <w:color w:val="000000"/>
          <w:szCs w:val="22"/>
        </w:rPr>
        <w:t>Les répondants ont été priés d</w:t>
      </w:r>
      <w:r w:rsidR="00F23A30">
        <w:rPr>
          <w:rFonts w:ascii="Calibri" w:hAnsi="Calibri"/>
          <w:color w:val="000000"/>
          <w:szCs w:val="22"/>
        </w:rPr>
        <w:t>’</w:t>
      </w:r>
      <w:r>
        <w:rPr>
          <w:rFonts w:ascii="Calibri" w:hAnsi="Calibri"/>
          <w:color w:val="000000"/>
          <w:szCs w:val="22"/>
        </w:rPr>
        <w:t>indiquer si leur demande d</w:t>
      </w:r>
      <w:r w:rsidR="00F72B67">
        <w:rPr>
          <w:rFonts w:ascii="Calibri" w:hAnsi="Calibri"/>
          <w:color w:val="000000"/>
          <w:szCs w:val="22"/>
        </w:rPr>
        <w:t>e mesures d</w:t>
      </w:r>
      <w:r w:rsidR="00F23A30">
        <w:rPr>
          <w:rFonts w:ascii="Calibri" w:hAnsi="Calibri"/>
          <w:color w:val="000000"/>
          <w:szCs w:val="22"/>
        </w:rPr>
        <w:t>’</w:t>
      </w:r>
      <w:r>
        <w:rPr>
          <w:rFonts w:ascii="Calibri" w:hAnsi="Calibri"/>
          <w:color w:val="000000"/>
          <w:szCs w:val="22"/>
        </w:rPr>
        <w:t>adaptation comprenait de</w:t>
      </w:r>
      <w:r w:rsidR="00160C64">
        <w:rPr>
          <w:rFonts w:ascii="Calibri" w:hAnsi="Calibri"/>
          <w:color w:val="000000"/>
          <w:szCs w:val="22"/>
        </w:rPr>
        <w:t>s logiciels adaptatifs ou de matériel, d</w:t>
      </w:r>
      <w:r w:rsidR="00F23A30">
        <w:rPr>
          <w:rFonts w:ascii="Calibri" w:hAnsi="Calibri"/>
          <w:color w:val="000000"/>
          <w:szCs w:val="22"/>
        </w:rPr>
        <w:t>’</w:t>
      </w:r>
      <w:r>
        <w:rPr>
          <w:rFonts w:ascii="Calibri" w:hAnsi="Calibri"/>
          <w:color w:val="000000"/>
          <w:szCs w:val="22"/>
        </w:rPr>
        <w:t xml:space="preserve">équipement </w:t>
      </w:r>
      <w:r w:rsidR="00160C64">
        <w:rPr>
          <w:rFonts w:ascii="Calibri" w:hAnsi="Calibri"/>
          <w:color w:val="000000"/>
          <w:szCs w:val="22"/>
        </w:rPr>
        <w:t xml:space="preserve">ou des accessoires </w:t>
      </w:r>
      <w:r w:rsidR="004C4E7B">
        <w:rPr>
          <w:rFonts w:ascii="Calibri" w:hAnsi="Calibri"/>
          <w:color w:val="000000"/>
          <w:szCs w:val="22"/>
        </w:rPr>
        <w:t xml:space="preserve">adaptés </w:t>
      </w:r>
      <w:r>
        <w:rPr>
          <w:rFonts w:ascii="Calibri" w:hAnsi="Calibri"/>
          <w:color w:val="000000"/>
          <w:szCs w:val="22"/>
        </w:rPr>
        <w:t xml:space="preserve">et, si oui, de quels types. La majorité (54 %) des demandes liées à un problème de santé ou à un handicap </w:t>
      </w:r>
      <w:r w:rsidR="00751CB2">
        <w:rPr>
          <w:rFonts w:ascii="Calibri" w:hAnsi="Calibri"/>
          <w:color w:val="000000"/>
          <w:szCs w:val="22"/>
        </w:rPr>
        <w:t>visaient l’obtention de</w:t>
      </w:r>
      <w:r w:rsidR="00160C64">
        <w:rPr>
          <w:rFonts w:ascii="Calibri" w:hAnsi="Calibri"/>
          <w:color w:val="000000"/>
          <w:szCs w:val="22"/>
        </w:rPr>
        <w:t xml:space="preserve">s logiciels adaptatifs ou de matériel, d’équipement ou </w:t>
      </w:r>
      <w:r>
        <w:rPr>
          <w:rFonts w:ascii="Calibri" w:hAnsi="Calibri"/>
          <w:szCs w:val="26"/>
        </w:rPr>
        <w:t>d</w:t>
      </w:r>
      <w:r w:rsidR="00751CB2">
        <w:rPr>
          <w:rFonts w:ascii="Calibri" w:hAnsi="Calibri"/>
          <w:szCs w:val="26"/>
        </w:rPr>
        <w:t>’ac</w:t>
      </w:r>
      <w:r>
        <w:rPr>
          <w:rFonts w:ascii="Calibri" w:hAnsi="Calibri"/>
          <w:szCs w:val="26"/>
        </w:rPr>
        <w:t xml:space="preserve">cessoires </w:t>
      </w:r>
      <w:r w:rsidR="004C4E7B">
        <w:rPr>
          <w:rFonts w:ascii="Calibri" w:hAnsi="Calibri"/>
          <w:szCs w:val="26"/>
        </w:rPr>
        <w:t>adaptés</w:t>
      </w:r>
      <w:r>
        <w:rPr>
          <w:rFonts w:ascii="Calibri" w:hAnsi="Calibri"/>
          <w:szCs w:val="22"/>
        </w:rPr>
        <w:t>. Dans l</w:t>
      </w:r>
      <w:r w:rsidR="00F23A30">
        <w:rPr>
          <w:rFonts w:ascii="Calibri" w:hAnsi="Calibri"/>
          <w:szCs w:val="22"/>
        </w:rPr>
        <w:t>’</w:t>
      </w:r>
      <w:r>
        <w:rPr>
          <w:rFonts w:ascii="Calibri" w:hAnsi="Calibri"/>
          <w:szCs w:val="22"/>
        </w:rPr>
        <w:t>ensemble, environ un quart d</w:t>
      </w:r>
      <w:r w:rsidR="00F23A30">
        <w:rPr>
          <w:rFonts w:ascii="Calibri" w:hAnsi="Calibri"/>
          <w:szCs w:val="22"/>
        </w:rPr>
        <w:t>’</w:t>
      </w:r>
      <w:r>
        <w:rPr>
          <w:rFonts w:ascii="Calibri" w:hAnsi="Calibri"/>
          <w:szCs w:val="22"/>
        </w:rPr>
        <w:t>entre elles demandaient un bureau</w:t>
      </w:r>
      <w:r w:rsidR="00252208">
        <w:rPr>
          <w:rFonts w:ascii="Calibri" w:hAnsi="Calibri"/>
          <w:szCs w:val="22"/>
        </w:rPr>
        <w:t xml:space="preserve"> adapté</w:t>
      </w:r>
      <w:r>
        <w:rPr>
          <w:rFonts w:ascii="Calibri" w:hAnsi="Calibri"/>
          <w:szCs w:val="22"/>
        </w:rPr>
        <w:t xml:space="preserve"> ou une mesure </w:t>
      </w:r>
      <w:r w:rsidR="00751CB2">
        <w:rPr>
          <w:rFonts w:ascii="Calibri" w:hAnsi="Calibri"/>
          <w:szCs w:val="22"/>
        </w:rPr>
        <w:t xml:space="preserve">pour </w:t>
      </w:r>
      <w:r w:rsidR="00252208">
        <w:rPr>
          <w:rFonts w:ascii="Calibri" w:hAnsi="Calibri"/>
          <w:szCs w:val="22"/>
        </w:rPr>
        <w:t xml:space="preserve">modifier </w:t>
      </w:r>
      <w:r w:rsidR="00751CB2">
        <w:rPr>
          <w:rFonts w:ascii="Calibri" w:hAnsi="Calibri"/>
          <w:szCs w:val="22"/>
        </w:rPr>
        <w:t xml:space="preserve">un </w:t>
      </w:r>
      <w:r>
        <w:rPr>
          <w:rFonts w:ascii="Calibri" w:hAnsi="Calibri"/>
          <w:szCs w:val="22"/>
        </w:rPr>
        <w:t xml:space="preserve">bureau ou </w:t>
      </w:r>
      <w:r w:rsidR="00751CB2">
        <w:rPr>
          <w:rFonts w:ascii="Calibri" w:hAnsi="Calibri"/>
          <w:szCs w:val="22"/>
        </w:rPr>
        <w:t>u</w:t>
      </w:r>
      <w:r>
        <w:rPr>
          <w:rFonts w:ascii="Calibri" w:hAnsi="Calibri"/>
          <w:szCs w:val="22"/>
        </w:rPr>
        <w:t>n bureau à cloisons existant</w:t>
      </w:r>
      <w:r w:rsidR="00751CB2">
        <w:rPr>
          <w:rFonts w:ascii="Calibri" w:hAnsi="Calibri"/>
          <w:szCs w:val="22"/>
        </w:rPr>
        <w:t>s</w:t>
      </w:r>
      <w:r>
        <w:rPr>
          <w:rFonts w:ascii="Calibri" w:hAnsi="Calibri"/>
          <w:szCs w:val="22"/>
        </w:rPr>
        <w:t xml:space="preserve"> (27 %) ou une chaise </w:t>
      </w:r>
      <w:r w:rsidR="00252208">
        <w:rPr>
          <w:rFonts w:ascii="Calibri" w:hAnsi="Calibri"/>
          <w:szCs w:val="22"/>
        </w:rPr>
        <w:t xml:space="preserve">adaptée </w:t>
      </w:r>
      <w:r>
        <w:rPr>
          <w:rFonts w:ascii="Calibri" w:hAnsi="Calibri"/>
          <w:szCs w:val="22"/>
        </w:rPr>
        <w:t xml:space="preserve">ou une mesure </w:t>
      </w:r>
      <w:r w:rsidR="00751CB2">
        <w:rPr>
          <w:rFonts w:ascii="Calibri" w:hAnsi="Calibri"/>
          <w:szCs w:val="22"/>
        </w:rPr>
        <w:t xml:space="preserve">pour </w:t>
      </w:r>
      <w:r w:rsidR="00252208">
        <w:rPr>
          <w:rFonts w:ascii="Calibri" w:hAnsi="Calibri"/>
          <w:szCs w:val="22"/>
        </w:rPr>
        <w:t xml:space="preserve">modifier </w:t>
      </w:r>
      <w:r>
        <w:rPr>
          <w:rFonts w:ascii="Calibri" w:hAnsi="Calibri"/>
          <w:szCs w:val="22"/>
        </w:rPr>
        <w:t xml:space="preserve">une chaise existante (25 %). </w:t>
      </w:r>
    </w:p>
    <w:p w14:paraId="67BB96E9" w14:textId="77777777" w:rsidR="00A26FCA" w:rsidRPr="008006FF" w:rsidRDefault="00A26FCA">
      <w:pPr>
        <w:rPr>
          <w:rFonts w:ascii="Calibri" w:hAnsi="Calibri" w:cs="Calibri"/>
          <w:b/>
          <w:color w:val="000000"/>
          <w:szCs w:val="22"/>
        </w:rPr>
      </w:pPr>
      <w:r>
        <w:br w:type="page"/>
      </w:r>
    </w:p>
    <w:p w14:paraId="760A8C18" w14:textId="3CE46974" w:rsidR="0044211D" w:rsidRPr="008006FF" w:rsidRDefault="0044211D" w:rsidP="0044211D">
      <w:pPr>
        <w:keepNext/>
        <w:autoSpaceDE w:val="0"/>
        <w:autoSpaceDN w:val="0"/>
        <w:adjustRightInd w:val="0"/>
        <w:spacing w:before="240" w:line="288" w:lineRule="auto"/>
        <w:rPr>
          <w:rFonts w:ascii="Calibri" w:hAnsi="Calibri" w:cs="Calibri"/>
          <w:b/>
          <w:color w:val="000000"/>
          <w:szCs w:val="22"/>
          <w:highlight w:val="yellow"/>
        </w:rPr>
      </w:pPr>
      <w:r>
        <w:rPr>
          <w:rFonts w:ascii="Calibri" w:hAnsi="Calibri"/>
          <w:b/>
          <w:color w:val="000000"/>
          <w:szCs w:val="22"/>
        </w:rPr>
        <w:lastRenderedPageBreak/>
        <w:t>Tableau 11</w:t>
      </w:r>
      <w:r w:rsidR="00252208">
        <w:rPr>
          <w:rFonts w:ascii="Calibri" w:hAnsi="Calibri"/>
          <w:b/>
          <w:color w:val="000000"/>
          <w:szCs w:val="22"/>
        </w:rPr>
        <w:t>.</w:t>
      </w:r>
      <w:r>
        <w:rPr>
          <w:rFonts w:ascii="Calibri" w:hAnsi="Calibri"/>
          <w:b/>
          <w:color w:val="000000"/>
          <w:szCs w:val="22"/>
        </w:rPr>
        <w:t xml:space="preserve"> Technologie </w:t>
      </w:r>
      <w:r w:rsidR="004C4E7B">
        <w:rPr>
          <w:rFonts w:ascii="Calibri" w:hAnsi="Calibri"/>
          <w:b/>
          <w:color w:val="000000"/>
          <w:szCs w:val="22"/>
        </w:rPr>
        <w:t>d’adaptation</w:t>
      </w:r>
      <w:r>
        <w:rPr>
          <w:rFonts w:ascii="Calibri" w:hAnsi="Calibri"/>
          <w:b/>
          <w:color w:val="000000"/>
          <w:szCs w:val="22"/>
        </w:rPr>
        <w:t xml:space="preserve"> faisant partie de la demande </w:t>
      </w:r>
      <w:r w:rsidR="00252208">
        <w:rPr>
          <w:rFonts w:ascii="Calibri" w:hAnsi="Calibri"/>
          <w:b/>
          <w:color w:val="000000"/>
          <w:szCs w:val="22"/>
        </w:rPr>
        <w:t xml:space="preserve">de mesures </w:t>
      </w:r>
      <w:r>
        <w:rPr>
          <w:rFonts w:ascii="Calibri" w:hAnsi="Calibri"/>
          <w:b/>
          <w:color w:val="000000"/>
          <w:szCs w:val="22"/>
        </w:rPr>
        <w:t>d</w:t>
      </w:r>
      <w:r w:rsidR="00F23A30">
        <w:rPr>
          <w:rFonts w:ascii="Calibri" w:hAnsi="Calibri"/>
          <w:b/>
          <w:color w:val="000000"/>
          <w:szCs w:val="22"/>
        </w:rPr>
        <w:t>’</w:t>
      </w:r>
      <w:r>
        <w:rPr>
          <w:rFonts w:ascii="Calibri" w:hAnsi="Calibri"/>
          <w:b/>
          <w:color w:val="000000"/>
          <w:szCs w:val="22"/>
        </w:rPr>
        <w:t>adaptation</w:t>
      </w:r>
    </w:p>
    <w:tbl>
      <w:tblPr>
        <w:tblW w:w="9640" w:type="dxa"/>
        <w:jc w:val="center"/>
        <w:tblLayout w:type="fixed"/>
        <w:tblLook w:val="04A0" w:firstRow="1" w:lastRow="0" w:firstColumn="1" w:lastColumn="0" w:noHBand="0" w:noVBand="1"/>
      </w:tblPr>
      <w:tblGrid>
        <w:gridCol w:w="7285"/>
        <w:gridCol w:w="2355"/>
      </w:tblGrid>
      <w:tr w:rsidR="0044211D" w:rsidRPr="008006FF" w14:paraId="7999AC39" w14:textId="77777777" w:rsidTr="00C8366C">
        <w:trPr>
          <w:trHeight w:val="612"/>
          <w:jc w:val="center"/>
        </w:trPr>
        <w:tc>
          <w:tcPr>
            <w:tcW w:w="728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0DAD5A53" w14:textId="3CD3DA08" w:rsidR="0044211D" w:rsidRPr="008006FF" w:rsidRDefault="0044211D" w:rsidP="0044211D">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bCs/>
                <w:color w:val="FFFFFF"/>
                <w:szCs w:val="26"/>
              </w:rPr>
              <w:t xml:space="preserve">Q11. Votre demande </w:t>
            </w:r>
            <w:r w:rsidR="00B21A70">
              <w:rPr>
                <w:rFonts w:ascii="Calibri" w:hAnsi="Calibri"/>
                <w:b/>
                <w:bCs/>
                <w:color w:val="FFFFFF"/>
                <w:szCs w:val="26"/>
              </w:rPr>
              <w:t xml:space="preserve">visait-elle notamment l’obtention de logiciels adaptatifs ou de matériel, d’équipement </w:t>
            </w:r>
            <w:r>
              <w:rPr>
                <w:rFonts w:ascii="Calibri" w:hAnsi="Calibri"/>
                <w:b/>
                <w:bCs/>
                <w:color w:val="FFFFFF"/>
                <w:szCs w:val="26"/>
              </w:rPr>
              <w:t>ou d</w:t>
            </w:r>
            <w:r w:rsidR="00B21A70">
              <w:rPr>
                <w:rFonts w:ascii="Calibri" w:hAnsi="Calibri"/>
                <w:b/>
                <w:bCs/>
                <w:color w:val="FFFFFF"/>
                <w:szCs w:val="26"/>
              </w:rPr>
              <w:t>’</w:t>
            </w:r>
            <w:r>
              <w:rPr>
                <w:rFonts w:ascii="Calibri" w:hAnsi="Calibri"/>
                <w:b/>
                <w:bCs/>
                <w:color w:val="FFFFFF"/>
                <w:szCs w:val="26"/>
              </w:rPr>
              <w:t xml:space="preserve">accessoires </w:t>
            </w:r>
            <w:r w:rsidR="00B21A70">
              <w:rPr>
                <w:rFonts w:ascii="Calibri" w:hAnsi="Calibri"/>
                <w:b/>
                <w:bCs/>
                <w:color w:val="FFFFFF"/>
                <w:szCs w:val="26"/>
              </w:rPr>
              <w:t>adaptés</w:t>
            </w:r>
            <w:r>
              <w:rPr>
                <w:rFonts w:ascii="Calibri" w:hAnsi="Calibri"/>
                <w:b/>
                <w:bCs/>
                <w:color w:val="FFFFFF"/>
                <w:szCs w:val="26"/>
              </w:rPr>
              <w:t>?</w:t>
            </w:r>
            <w:r>
              <w:rPr>
                <w:rFonts w:ascii="Calibri" w:hAnsi="Calibri"/>
                <w:b/>
                <w:color w:val="FFFFFF"/>
                <w:szCs w:val="26"/>
              </w:rPr>
              <w:t xml:space="preserve"> </w:t>
            </w:r>
          </w:p>
          <w:p w14:paraId="4E6EE151" w14:textId="3584A21D" w:rsidR="0044211D" w:rsidRPr="008006FF" w:rsidRDefault="0044211D" w:rsidP="007830A5">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color w:val="FFFFFF"/>
                <w:szCs w:val="26"/>
              </w:rPr>
              <w:t xml:space="preserve">Q12. </w:t>
            </w:r>
            <w:r>
              <w:rPr>
                <w:rFonts w:ascii="Calibri" w:hAnsi="Calibri"/>
                <w:b/>
                <w:bCs/>
                <w:color w:val="FFFFFF"/>
                <w:szCs w:val="26"/>
              </w:rPr>
              <w:t xml:space="preserve">Veuillez </w:t>
            </w:r>
            <w:r w:rsidR="00B21A70">
              <w:rPr>
                <w:rFonts w:ascii="Calibri" w:hAnsi="Calibri"/>
                <w:b/>
                <w:bCs/>
                <w:color w:val="FFFFFF"/>
                <w:szCs w:val="26"/>
              </w:rPr>
              <w:t xml:space="preserve">indiquer les logiciels adaptatifs </w:t>
            </w:r>
            <w:r w:rsidR="008A5B81">
              <w:rPr>
                <w:rFonts w:ascii="Calibri" w:hAnsi="Calibri"/>
                <w:b/>
                <w:bCs/>
                <w:color w:val="FFFFFF"/>
                <w:szCs w:val="26"/>
              </w:rPr>
              <w:t xml:space="preserve">ou le matériel, </w:t>
            </w:r>
            <w:r>
              <w:rPr>
                <w:rFonts w:ascii="Calibri" w:hAnsi="Calibri"/>
                <w:b/>
                <w:bCs/>
                <w:color w:val="FFFFFF"/>
                <w:szCs w:val="26"/>
              </w:rPr>
              <w:t>l</w:t>
            </w:r>
            <w:r w:rsidR="00F23A30">
              <w:rPr>
                <w:rFonts w:ascii="Calibri" w:hAnsi="Calibri"/>
                <w:b/>
                <w:bCs/>
                <w:color w:val="FFFFFF"/>
                <w:szCs w:val="26"/>
              </w:rPr>
              <w:t>’</w:t>
            </w:r>
            <w:r>
              <w:rPr>
                <w:rFonts w:ascii="Calibri" w:hAnsi="Calibri"/>
                <w:b/>
                <w:bCs/>
                <w:color w:val="FFFFFF"/>
                <w:szCs w:val="26"/>
              </w:rPr>
              <w:t>équipement</w:t>
            </w:r>
            <w:r w:rsidR="008A5B81">
              <w:rPr>
                <w:rFonts w:ascii="Calibri" w:hAnsi="Calibri"/>
                <w:b/>
                <w:bCs/>
                <w:color w:val="FFFFFF"/>
                <w:szCs w:val="26"/>
              </w:rPr>
              <w:t xml:space="preserve"> ou les </w:t>
            </w:r>
            <w:r>
              <w:rPr>
                <w:rFonts w:ascii="Calibri" w:hAnsi="Calibri"/>
                <w:b/>
                <w:bCs/>
                <w:color w:val="FFFFFF"/>
                <w:szCs w:val="26"/>
              </w:rPr>
              <w:t>accessoires adapt</w:t>
            </w:r>
            <w:r w:rsidR="008A5B81">
              <w:rPr>
                <w:rFonts w:ascii="Calibri" w:hAnsi="Calibri"/>
                <w:b/>
                <w:bCs/>
                <w:color w:val="FFFFFF"/>
                <w:szCs w:val="26"/>
              </w:rPr>
              <w:t>és dont vous avez fait la demande, qu’ils soient ou non liés à la technologie de l’information</w:t>
            </w:r>
          </w:p>
        </w:tc>
        <w:tc>
          <w:tcPr>
            <w:tcW w:w="2355" w:type="dxa"/>
            <w:tcBorders>
              <w:top w:val="single" w:sz="4" w:space="0" w:color="auto"/>
              <w:left w:val="nil"/>
              <w:bottom w:val="single" w:sz="4" w:space="0" w:color="auto"/>
              <w:right w:val="single" w:sz="4" w:space="0" w:color="auto"/>
            </w:tcBorders>
            <w:shd w:val="clear" w:color="auto" w:fill="4E2683"/>
            <w:vAlign w:val="center"/>
          </w:tcPr>
          <w:p w14:paraId="0EC6BEFD" w14:textId="0A112E54"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bCs/>
                <w:color w:val="FFFFFF"/>
                <w:szCs w:val="26"/>
              </w:rPr>
              <w:t xml:space="preserve">Demande </w:t>
            </w:r>
            <w:r w:rsidR="00F72B67">
              <w:rPr>
                <w:rFonts w:ascii="Calibri" w:hAnsi="Calibri"/>
                <w:b/>
                <w:bCs/>
                <w:color w:val="FFFFFF"/>
                <w:szCs w:val="26"/>
              </w:rPr>
              <w:t xml:space="preserve">de mesures </w:t>
            </w:r>
            <w:r>
              <w:rPr>
                <w:rFonts w:ascii="Calibri" w:hAnsi="Calibri"/>
                <w:b/>
                <w:bCs/>
                <w:color w:val="FFFFFF"/>
                <w:szCs w:val="26"/>
              </w:rPr>
              <w:t>d</w:t>
            </w:r>
            <w:r w:rsidR="00F23A30">
              <w:rPr>
                <w:rFonts w:ascii="Calibri" w:hAnsi="Calibri"/>
                <w:b/>
                <w:bCs/>
                <w:color w:val="FFFFFF"/>
                <w:szCs w:val="26"/>
              </w:rPr>
              <w:t>’</w:t>
            </w:r>
            <w:r>
              <w:rPr>
                <w:rFonts w:ascii="Calibri" w:hAnsi="Calibri"/>
                <w:b/>
                <w:bCs/>
                <w:color w:val="FFFFFF"/>
                <w:szCs w:val="26"/>
              </w:rPr>
              <w:t xml:space="preserve">adaptation liée à un problème de santé ou à un handicap </w:t>
            </w:r>
            <w:r>
              <w:rPr>
                <w:rFonts w:ascii="Calibri" w:hAnsi="Calibri"/>
                <w:b/>
                <w:color w:val="FFFFFF"/>
                <w:szCs w:val="26"/>
              </w:rPr>
              <w:t>(n = 743)</w:t>
            </w:r>
          </w:p>
        </w:tc>
      </w:tr>
      <w:tr w:rsidR="0044211D" w:rsidRPr="008006FF" w14:paraId="1198BC77" w14:textId="77777777" w:rsidTr="00C8366C">
        <w:trPr>
          <w:trHeight w:val="306"/>
          <w:jc w:val="center"/>
        </w:trPr>
        <w:tc>
          <w:tcPr>
            <w:tcW w:w="7285" w:type="dxa"/>
            <w:tcBorders>
              <w:top w:val="nil"/>
              <w:left w:val="single" w:sz="4" w:space="0" w:color="auto"/>
              <w:bottom w:val="single" w:sz="4" w:space="0" w:color="auto"/>
              <w:right w:val="single" w:sz="4" w:space="0" w:color="auto"/>
            </w:tcBorders>
            <w:shd w:val="clear" w:color="auto" w:fill="auto"/>
            <w:vAlign w:val="center"/>
          </w:tcPr>
          <w:p w14:paraId="17710F61" w14:textId="1EF1B409" w:rsidR="0044211D" w:rsidRPr="008006FF" w:rsidRDefault="0044211D" w:rsidP="007830A5">
            <w:pPr>
              <w:autoSpaceDE w:val="0"/>
              <w:autoSpaceDN w:val="0"/>
              <w:adjustRightInd w:val="0"/>
              <w:spacing w:line="288" w:lineRule="auto"/>
              <w:rPr>
                <w:rFonts w:ascii="Calibri" w:hAnsi="Calibri" w:cs="Arial"/>
                <w:color w:val="000000"/>
                <w:szCs w:val="22"/>
              </w:rPr>
            </w:pPr>
            <w:r>
              <w:rPr>
                <w:rFonts w:ascii="Calibri" w:hAnsi="Calibri"/>
                <w:b/>
                <w:bCs/>
                <w:color w:val="000000"/>
                <w:szCs w:val="22"/>
              </w:rPr>
              <w:t xml:space="preserve">Oui, la demande </w:t>
            </w:r>
            <w:r w:rsidR="007830A5">
              <w:rPr>
                <w:rFonts w:ascii="Calibri" w:hAnsi="Calibri"/>
                <w:b/>
                <w:bCs/>
                <w:color w:val="000000"/>
                <w:szCs w:val="22"/>
              </w:rPr>
              <w:t xml:space="preserve">mentionnait </w:t>
            </w:r>
            <w:r>
              <w:rPr>
                <w:rFonts w:ascii="Calibri" w:hAnsi="Calibri"/>
                <w:b/>
                <w:bCs/>
                <w:color w:val="000000"/>
                <w:szCs w:val="22"/>
              </w:rPr>
              <w:t xml:space="preserve">un </w:t>
            </w:r>
            <w:r w:rsidR="008A5B81">
              <w:rPr>
                <w:rFonts w:ascii="Calibri" w:hAnsi="Calibri"/>
                <w:b/>
                <w:bCs/>
                <w:color w:val="000000"/>
                <w:szCs w:val="22"/>
              </w:rPr>
              <w:t>logiciel adaptatif, ou de matériel, d’équipement ou d’accessoire adapté</w:t>
            </w:r>
          </w:p>
        </w:tc>
        <w:tc>
          <w:tcPr>
            <w:tcW w:w="2355" w:type="dxa"/>
            <w:tcBorders>
              <w:top w:val="single" w:sz="4" w:space="0" w:color="auto"/>
              <w:left w:val="nil"/>
              <w:bottom w:val="single" w:sz="4" w:space="0" w:color="auto"/>
              <w:right w:val="single" w:sz="4" w:space="0" w:color="auto"/>
            </w:tcBorders>
            <w:vAlign w:val="center"/>
          </w:tcPr>
          <w:p w14:paraId="6767BBB3" w14:textId="45AD04FD" w:rsidR="0044211D" w:rsidRPr="00B16112" w:rsidRDefault="0044211D" w:rsidP="0044211D">
            <w:pPr>
              <w:autoSpaceDE w:val="0"/>
              <w:autoSpaceDN w:val="0"/>
              <w:adjustRightInd w:val="0"/>
              <w:spacing w:line="288" w:lineRule="auto"/>
              <w:jc w:val="center"/>
              <w:rPr>
                <w:rFonts w:ascii="Calibri" w:hAnsi="Calibri" w:cs="Arial"/>
                <w:color w:val="000000"/>
                <w:szCs w:val="22"/>
              </w:rPr>
            </w:pPr>
            <w:r w:rsidRPr="00B16112">
              <w:rPr>
                <w:rFonts w:ascii="Calibri" w:hAnsi="Calibri"/>
                <w:b/>
                <w:bCs/>
                <w:color w:val="000000"/>
                <w:szCs w:val="22"/>
                <w:lang w:val="en-CA"/>
              </w:rPr>
              <w:t>54 %</w:t>
            </w:r>
          </w:p>
        </w:tc>
      </w:tr>
      <w:tr w:rsidR="0044211D" w:rsidRPr="008006FF" w14:paraId="6293FF23" w14:textId="77777777" w:rsidTr="00C8366C">
        <w:trPr>
          <w:trHeight w:val="306"/>
          <w:jc w:val="center"/>
        </w:trPr>
        <w:tc>
          <w:tcPr>
            <w:tcW w:w="7285" w:type="dxa"/>
            <w:tcBorders>
              <w:top w:val="single" w:sz="4" w:space="0" w:color="auto"/>
              <w:left w:val="single" w:sz="4" w:space="0" w:color="auto"/>
              <w:bottom w:val="single" w:sz="4" w:space="0" w:color="auto"/>
              <w:right w:val="single" w:sz="4" w:space="0" w:color="auto"/>
            </w:tcBorders>
            <w:shd w:val="clear" w:color="auto" w:fill="auto"/>
            <w:vAlign w:val="center"/>
          </w:tcPr>
          <w:p w14:paraId="2B82CD11" w14:textId="78F59BD8" w:rsidR="0044211D" w:rsidRPr="008006FF" w:rsidRDefault="0044211D" w:rsidP="0044211D">
            <w:pPr>
              <w:autoSpaceDE w:val="0"/>
              <w:autoSpaceDN w:val="0"/>
              <w:adjustRightInd w:val="0"/>
              <w:spacing w:line="288" w:lineRule="auto"/>
              <w:ind w:left="243"/>
              <w:rPr>
                <w:rFonts w:ascii="Calibri" w:hAnsi="Calibri" w:cs="Arial"/>
                <w:color w:val="000000"/>
                <w:szCs w:val="22"/>
              </w:rPr>
            </w:pPr>
            <w:bookmarkStart w:id="24" w:name="_Hlk27482311"/>
            <w:r>
              <w:rPr>
                <w:rFonts w:ascii="Calibri" w:hAnsi="Calibri"/>
                <w:color w:val="000000"/>
                <w:szCs w:val="22"/>
              </w:rPr>
              <w:t xml:space="preserve">Bureau </w:t>
            </w:r>
            <w:r w:rsidR="009504B1">
              <w:rPr>
                <w:rFonts w:ascii="Calibri" w:hAnsi="Calibri"/>
                <w:color w:val="000000"/>
                <w:szCs w:val="22"/>
              </w:rPr>
              <w:t>adapté</w:t>
            </w:r>
            <w:r>
              <w:rPr>
                <w:rFonts w:ascii="Calibri" w:hAnsi="Calibri"/>
                <w:color w:val="000000"/>
                <w:szCs w:val="22"/>
              </w:rPr>
              <w:t xml:space="preserve"> ou </w:t>
            </w:r>
            <w:r w:rsidR="009504B1">
              <w:rPr>
                <w:rFonts w:ascii="Calibri" w:hAnsi="Calibri"/>
                <w:color w:val="000000"/>
                <w:szCs w:val="22"/>
              </w:rPr>
              <w:t>modifications apportés à un bureau ou à un cubicule existant</w:t>
            </w:r>
          </w:p>
        </w:tc>
        <w:tc>
          <w:tcPr>
            <w:tcW w:w="2355" w:type="dxa"/>
            <w:tcBorders>
              <w:top w:val="single" w:sz="4" w:space="0" w:color="auto"/>
              <w:left w:val="nil"/>
              <w:bottom w:val="single" w:sz="4" w:space="0" w:color="auto"/>
              <w:right w:val="single" w:sz="4" w:space="0" w:color="auto"/>
            </w:tcBorders>
            <w:vAlign w:val="center"/>
          </w:tcPr>
          <w:p w14:paraId="5401C29E" w14:textId="73D1217A" w:rsidR="0044211D" w:rsidRPr="00B16112" w:rsidRDefault="0044211D" w:rsidP="0044211D">
            <w:pPr>
              <w:autoSpaceDE w:val="0"/>
              <w:autoSpaceDN w:val="0"/>
              <w:adjustRightInd w:val="0"/>
              <w:spacing w:line="288" w:lineRule="auto"/>
              <w:jc w:val="center"/>
              <w:rPr>
                <w:rFonts w:ascii="Calibri" w:hAnsi="Calibri" w:cs="Arial"/>
                <w:color w:val="000000"/>
                <w:szCs w:val="22"/>
              </w:rPr>
            </w:pPr>
            <w:r w:rsidRPr="00B16112">
              <w:rPr>
                <w:rFonts w:ascii="Calibri" w:hAnsi="Calibri"/>
                <w:color w:val="000000"/>
                <w:szCs w:val="22"/>
                <w:lang w:val="en-CA"/>
              </w:rPr>
              <w:t>27 %</w:t>
            </w:r>
          </w:p>
        </w:tc>
      </w:tr>
      <w:tr w:rsidR="0044211D" w:rsidRPr="008006FF" w14:paraId="68F7241D" w14:textId="77777777" w:rsidTr="00C8366C">
        <w:trPr>
          <w:trHeight w:val="306"/>
          <w:jc w:val="center"/>
        </w:trPr>
        <w:tc>
          <w:tcPr>
            <w:tcW w:w="7285" w:type="dxa"/>
            <w:tcBorders>
              <w:top w:val="single" w:sz="4" w:space="0" w:color="auto"/>
              <w:left w:val="single" w:sz="4" w:space="0" w:color="auto"/>
              <w:bottom w:val="single" w:sz="4" w:space="0" w:color="auto"/>
              <w:right w:val="single" w:sz="4" w:space="0" w:color="auto"/>
            </w:tcBorders>
            <w:shd w:val="clear" w:color="auto" w:fill="auto"/>
            <w:vAlign w:val="center"/>
          </w:tcPr>
          <w:p w14:paraId="62AFD674" w14:textId="34CFB3AF" w:rsidR="0044211D" w:rsidRPr="008006FF" w:rsidRDefault="0044211D" w:rsidP="0044211D">
            <w:pPr>
              <w:autoSpaceDE w:val="0"/>
              <w:autoSpaceDN w:val="0"/>
              <w:adjustRightInd w:val="0"/>
              <w:spacing w:line="288" w:lineRule="auto"/>
              <w:ind w:left="243"/>
              <w:rPr>
                <w:rFonts w:ascii="Calibri" w:hAnsi="Calibri" w:cs="Arial"/>
                <w:color w:val="000000"/>
                <w:kern w:val="24"/>
                <w:szCs w:val="22"/>
              </w:rPr>
            </w:pPr>
            <w:r>
              <w:rPr>
                <w:rFonts w:ascii="Calibri" w:hAnsi="Calibri"/>
                <w:color w:val="000000"/>
                <w:szCs w:val="22"/>
              </w:rPr>
              <w:t xml:space="preserve">Chaise </w:t>
            </w:r>
            <w:r w:rsidR="009504B1">
              <w:rPr>
                <w:rFonts w:ascii="Calibri" w:hAnsi="Calibri"/>
                <w:color w:val="000000"/>
                <w:szCs w:val="22"/>
              </w:rPr>
              <w:t xml:space="preserve">adaptée ou </w:t>
            </w:r>
            <w:r>
              <w:rPr>
                <w:rFonts w:ascii="Calibri" w:hAnsi="Calibri"/>
                <w:color w:val="000000"/>
                <w:szCs w:val="22"/>
              </w:rPr>
              <w:t xml:space="preserve">adaptation </w:t>
            </w:r>
            <w:r w:rsidR="009504B1">
              <w:rPr>
                <w:rFonts w:ascii="Calibri" w:hAnsi="Calibri"/>
                <w:color w:val="000000"/>
                <w:szCs w:val="22"/>
              </w:rPr>
              <w:t>d’u</w:t>
            </w:r>
            <w:r>
              <w:rPr>
                <w:rFonts w:ascii="Calibri" w:hAnsi="Calibri"/>
                <w:color w:val="000000"/>
                <w:szCs w:val="22"/>
              </w:rPr>
              <w:t>ne chaise existante</w:t>
            </w:r>
          </w:p>
        </w:tc>
        <w:tc>
          <w:tcPr>
            <w:tcW w:w="2355" w:type="dxa"/>
            <w:tcBorders>
              <w:top w:val="single" w:sz="4" w:space="0" w:color="auto"/>
              <w:left w:val="nil"/>
              <w:bottom w:val="single" w:sz="4" w:space="0" w:color="auto"/>
              <w:right w:val="single" w:sz="4" w:space="0" w:color="auto"/>
            </w:tcBorders>
            <w:vAlign w:val="center"/>
          </w:tcPr>
          <w:p w14:paraId="0EC2F9D5" w14:textId="0D425CEA" w:rsidR="0044211D" w:rsidRPr="00B16112" w:rsidRDefault="0044211D" w:rsidP="0044211D">
            <w:pPr>
              <w:autoSpaceDE w:val="0"/>
              <w:autoSpaceDN w:val="0"/>
              <w:adjustRightInd w:val="0"/>
              <w:spacing w:line="288" w:lineRule="auto"/>
              <w:jc w:val="center"/>
              <w:rPr>
                <w:rFonts w:ascii="Calibri" w:hAnsi="Calibri" w:cs="Arial"/>
                <w:color w:val="000000"/>
                <w:szCs w:val="22"/>
              </w:rPr>
            </w:pPr>
            <w:r w:rsidRPr="00B16112">
              <w:rPr>
                <w:rFonts w:ascii="Calibri" w:hAnsi="Calibri"/>
                <w:color w:val="000000"/>
                <w:szCs w:val="22"/>
                <w:lang w:val="en-CA"/>
              </w:rPr>
              <w:t>25 %</w:t>
            </w:r>
          </w:p>
        </w:tc>
      </w:tr>
      <w:bookmarkEnd w:id="24"/>
      <w:tr w:rsidR="0044211D" w:rsidRPr="008006FF" w14:paraId="57B4B307" w14:textId="77777777" w:rsidTr="00C8366C">
        <w:trPr>
          <w:trHeight w:val="306"/>
          <w:jc w:val="center"/>
        </w:trPr>
        <w:tc>
          <w:tcPr>
            <w:tcW w:w="7285" w:type="dxa"/>
            <w:tcBorders>
              <w:top w:val="single" w:sz="4" w:space="0" w:color="auto"/>
              <w:left w:val="single" w:sz="4" w:space="0" w:color="auto"/>
              <w:bottom w:val="single" w:sz="4" w:space="0" w:color="auto"/>
              <w:right w:val="single" w:sz="4" w:space="0" w:color="auto"/>
            </w:tcBorders>
            <w:shd w:val="clear" w:color="auto" w:fill="auto"/>
            <w:vAlign w:val="center"/>
          </w:tcPr>
          <w:p w14:paraId="6C314E2A" w14:textId="77777777" w:rsidR="0044211D" w:rsidRPr="008006FF" w:rsidRDefault="0044211D" w:rsidP="0044211D">
            <w:pPr>
              <w:autoSpaceDE w:val="0"/>
              <w:autoSpaceDN w:val="0"/>
              <w:adjustRightInd w:val="0"/>
              <w:spacing w:line="288" w:lineRule="auto"/>
              <w:ind w:left="243"/>
              <w:rPr>
                <w:rFonts w:ascii="Calibri" w:hAnsi="Calibri" w:cs="Arial"/>
                <w:color w:val="000000"/>
                <w:kern w:val="24"/>
                <w:szCs w:val="22"/>
              </w:rPr>
            </w:pPr>
            <w:r>
              <w:rPr>
                <w:rFonts w:ascii="Calibri" w:hAnsi="Calibri"/>
                <w:color w:val="000000"/>
                <w:szCs w:val="22"/>
              </w:rPr>
              <w:t>Souris adaptée</w:t>
            </w:r>
          </w:p>
        </w:tc>
        <w:tc>
          <w:tcPr>
            <w:tcW w:w="2355" w:type="dxa"/>
            <w:tcBorders>
              <w:top w:val="single" w:sz="4" w:space="0" w:color="auto"/>
              <w:left w:val="nil"/>
              <w:bottom w:val="single" w:sz="4" w:space="0" w:color="auto"/>
              <w:right w:val="single" w:sz="4" w:space="0" w:color="auto"/>
            </w:tcBorders>
            <w:vAlign w:val="center"/>
          </w:tcPr>
          <w:p w14:paraId="3A909519" w14:textId="79B77D14" w:rsidR="0044211D" w:rsidRPr="00B16112" w:rsidRDefault="0044211D" w:rsidP="0044211D">
            <w:pPr>
              <w:autoSpaceDE w:val="0"/>
              <w:autoSpaceDN w:val="0"/>
              <w:adjustRightInd w:val="0"/>
              <w:spacing w:line="288" w:lineRule="auto"/>
              <w:jc w:val="center"/>
              <w:rPr>
                <w:rFonts w:ascii="Calibri" w:hAnsi="Calibri" w:cs="Arial"/>
                <w:color w:val="000000"/>
                <w:szCs w:val="22"/>
              </w:rPr>
            </w:pPr>
            <w:r w:rsidRPr="00B16112">
              <w:rPr>
                <w:rFonts w:ascii="Calibri" w:hAnsi="Calibri"/>
                <w:color w:val="000000"/>
                <w:szCs w:val="22"/>
                <w:lang w:val="en-CA"/>
              </w:rPr>
              <w:t>19 %</w:t>
            </w:r>
          </w:p>
        </w:tc>
      </w:tr>
      <w:tr w:rsidR="0044211D" w:rsidRPr="008006FF" w14:paraId="5C0C6A8E" w14:textId="77777777" w:rsidTr="00C8366C">
        <w:trPr>
          <w:trHeight w:val="306"/>
          <w:jc w:val="center"/>
        </w:trPr>
        <w:tc>
          <w:tcPr>
            <w:tcW w:w="7285" w:type="dxa"/>
            <w:tcBorders>
              <w:top w:val="single" w:sz="4" w:space="0" w:color="auto"/>
              <w:left w:val="single" w:sz="4" w:space="0" w:color="auto"/>
              <w:bottom w:val="single" w:sz="4" w:space="0" w:color="auto"/>
              <w:right w:val="single" w:sz="4" w:space="0" w:color="auto"/>
            </w:tcBorders>
            <w:shd w:val="clear" w:color="auto" w:fill="auto"/>
            <w:vAlign w:val="center"/>
          </w:tcPr>
          <w:p w14:paraId="4A44F04E" w14:textId="77777777" w:rsidR="0044211D" w:rsidRPr="008006FF" w:rsidRDefault="0044211D" w:rsidP="0044211D">
            <w:pPr>
              <w:autoSpaceDE w:val="0"/>
              <w:autoSpaceDN w:val="0"/>
              <w:adjustRightInd w:val="0"/>
              <w:spacing w:line="288" w:lineRule="auto"/>
              <w:ind w:left="243"/>
              <w:rPr>
                <w:rFonts w:ascii="Calibri" w:hAnsi="Calibri" w:cs="Arial"/>
                <w:color w:val="000000"/>
                <w:kern w:val="24"/>
                <w:szCs w:val="22"/>
              </w:rPr>
            </w:pPr>
            <w:r>
              <w:rPr>
                <w:rFonts w:ascii="Calibri" w:hAnsi="Calibri"/>
                <w:color w:val="000000"/>
                <w:szCs w:val="22"/>
              </w:rPr>
              <w:t>Clavier adapté</w:t>
            </w:r>
          </w:p>
        </w:tc>
        <w:tc>
          <w:tcPr>
            <w:tcW w:w="2355" w:type="dxa"/>
            <w:tcBorders>
              <w:top w:val="single" w:sz="4" w:space="0" w:color="auto"/>
              <w:left w:val="nil"/>
              <w:bottom w:val="single" w:sz="4" w:space="0" w:color="auto"/>
              <w:right w:val="single" w:sz="4" w:space="0" w:color="auto"/>
            </w:tcBorders>
            <w:vAlign w:val="center"/>
          </w:tcPr>
          <w:p w14:paraId="51C3B53B" w14:textId="1B9E2FDB" w:rsidR="0044211D" w:rsidRPr="00B16112" w:rsidRDefault="0044211D" w:rsidP="0044211D">
            <w:pPr>
              <w:autoSpaceDE w:val="0"/>
              <w:autoSpaceDN w:val="0"/>
              <w:adjustRightInd w:val="0"/>
              <w:spacing w:line="288" w:lineRule="auto"/>
              <w:jc w:val="center"/>
              <w:rPr>
                <w:rFonts w:ascii="Calibri" w:hAnsi="Calibri" w:cs="Arial"/>
                <w:color w:val="000000"/>
                <w:szCs w:val="22"/>
              </w:rPr>
            </w:pPr>
            <w:r w:rsidRPr="00B16112">
              <w:rPr>
                <w:rFonts w:ascii="Calibri" w:hAnsi="Calibri"/>
                <w:color w:val="000000"/>
                <w:szCs w:val="22"/>
                <w:lang w:val="en-CA"/>
              </w:rPr>
              <w:t>18 %</w:t>
            </w:r>
          </w:p>
        </w:tc>
      </w:tr>
      <w:tr w:rsidR="0044211D" w:rsidRPr="008006FF" w14:paraId="7FAFE214" w14:textId="77777777" w:rsidTr="00C8366C">
        <w:trPr>
          <w:trHeight w:val="306"/>
          <w:jc w:val="center"/>
        </w:trPr>
        <w:tc>
          <w:tcPr>
            <w:tcW w:w="7285" w:type="dxa"/>
            <w:tcBorders>
              <w:top w:val="single" w:sz="4" w:space="0" w:color="auto"/>
              <w:left w:val="single" w:sz="4" w:space="0" w:color="auto"/>
              <w:bottom w:val="single" w:sz="4" w:space="0" w:color="auto"/>
              <w:right w:val="single" w:sz="4" w:space="0" w:color="auto"/>
            </w:tcBorders>
            <w:shd w:val="clear" w:color="auto" w:fill="auto"/>
            <w:vAlign w:val="center"/>
          </w:tcPr>
          <w:p w14:paraId="6360A66C" w14:textId="77777777" w:rsidR="0044211D" w:rsidRPr="008006FF" w:rsidRDefault="0044211D" w:rsidP="0044211D">
            <w:pPr>
              <w:autoSpaceDE w:val="0"/>
              <w:autoSpaceDN w:val="0"/>
              <w:adjustRightInd w:val="0"/>
              <w:spacing w:line="288" w:lineRule="auto"/>
              <w:ind w:left="243"/>
              <w:rPr>
                <w:rFonts w:ascii="Calibri" w:hAnsi="Calibri" w:cs="Arial"/>
                <w:color w:val="000000"/>
                <w:kern w:val="24"/>
                <w:szCs w:val="22"/>
              </w:rPr>
            </w:pPr>
            <w:r>
              <w:rPr>
                <w:rFonts w:ascii="Calibri" w:hAnsi="Calibri"/>
                <w:color w:val="000000"/>
                <w:szCs w:val="22"/>
              </w:rPr>
              <w:t>Repose-poignets ou repose-pieds</w:t>
            </w:r>
          </w:p>
        </w:tc>
        <w:tc>
          <w:tcPr>
            <w:tcW w:w="2355" w:type="dxa"/>
            <w:tcBorders>
              <w:top w:val="single" w:sz="4" w:space="0" w:color="auto"/>
              <w:left w:val="nil"/>
              <w:bottom w:val="single" w:sz="4" w:space="0" w:color="auto"/>
              <w:right w:val="single" w:sz="4" w:space="0" w:color="auto"/>
            </w:tcBorders>
            <w:vAlign w:val="center"/>
          </w:tcPr>
          <w:p w14:paraId="0DDD591A" w14:textId="49715272" w:rsidR="0044211D" w:rsidRPr="00B16112" w:rsidRDefault="0044211D" w:rsidP="0044211D">
            <w:pPr>
              <w:autoSpaceDE w:val="0"/>
              <w:autoSpaceDN w:val="0"/>
              <w:adjustRightInd w:val="0"/>
              <w:spacing w:line="288" w:lineRule="auto"/>
              <w:jc w:val="center"/>
              <w:rPr>
                <w:rFonts w:ascii="Calibri" w:hAnsi="Calibri" w:cs="Arial"/>
                <w:color w:val="000000"/>
                <w:szCs w:val="22"/>
              </w:rPr>
            </w:pPr>
            <w:r w:rsidRPr="00B16112">
              <w:rPr>
                <w:rFonts w:ascii="Calibri" w:hAnsi="Calibri"/>
                <w:color w:val="000000"/>
                <w:szCs w:val="22"/>
                <w:lang w:val="en-CA"/>
              </w:rPr>
              <w:t>15 %</w:t>
            </w:r>
          </w:p>
        </w:tc>
      </w:tr>
      <w:tr w:rsidR="0044211D" w:rsidRPr="008006FF" w14:paraId="66E7C12C" w14:textId="77777777" w:rsidTr="00C8366C">
        <w:trPr>
          <w:trHeight w:val="306"/>
          <w:jc w:val="center"/>
        </w:trPr>
        <w:tc>
          <w:tcPr>
            <w:tcW w:w="7285" w:type="dxa"/>
            <w:tcBorders>
              <w:top w:val="single" w:sz="4" w:space="0" w:color="auto"/>
              <w:left w:val="single" w:sz="4" w:space="0" w:color="auto"/>
              <w:bottom w:val="single" w:sz="4" w:space="0" w:color="auto"/>
              <w:right w:val="single" w:sz="4" w:space="0" w:color="auto"/>
            </w:tcBorders>
            <w:shd w:val="clear" w:color="auto" w:fill="auto"/>
            <w:vAlign w:val="center"/>
          </w:tcPr>
          <w:p w14:paraId="19811CD8" w14:textId="46A256F0" w:rsidR="0044211D" w:rsidRPr="008006FF" w:rsidRDefault="0044211D" w:rsidP="0044211D">
            <w:pPr>
              <w:autoSpaceDE w:val="0"/>
              <w:autoSpaceDN w:val="0"/>
              <w:adjustRightInd w:val="0"/>
              <w:spacing w:line="288" w:lineRule="auto"/>
              <w:ind w:left="243"/>
              <w:rPr>
                <w:rFonts w:ascii="Calibri" w:hAnsi="Calibri" w:cs="Arial"/>
                <w:color w:val="000000"/>
                <w:kern w:val="24"/>
                <w:szCs w:val="22"/>
              </w:rPr>
            </w:pPr>
            <w:r>
              <w:rPr>
                <w:rFonts w:ascii="Calibri" w:hAnsi="Calibri"/>
                <w:color w:val="000000"/>
                <w:szCs w:val="22"/>
              </w:rPr>
              <w:t xml:space="preserve">Casque </w:t>
            </w:r>
            <w:r w:rsidR="009504B1">
              <w:rPr>
                <w:rFonts w:ascii="Calibri" w:hAnsi="Calibri"/>
                <w:color w:val="000000"/>
                <w:szCs w:val="22"/>
              </w:rPr>
              <w:t>d’écoute pour téléphone</w:t>
            </w:r>
          </w:p>
        </w:tc>
        <w:tc>
          <w:tcPr>
            <w:tcW w:w="2355" w:type="dxa"/>
            <w:tcBorders>
              <w:top w:val="single" w:sz="4" w:space="0" w:color="auto"/>
              <w:left w:val="nil"/>
              <w:bottom w:val="single" w:sz="4" w:space="0" w:color="auto"/>
              <w:right w:val="single" w:sz="4" w:space="0" w:color="auto"/>
            </w:tcBorders>
            <w:vAlign w:val="center"/>
          </w:tcPr>
          <w:p w14:paraId="093C3C73" w14:textId="6641B7D0" w:rsidR="0044211D" w:rsidRPr="00B16112" w:rsidRDefault="0044211D" w:rsidP="0044211D">
            <w:pPr>
              <w:autoSpaceDE w:val="0"/>
              <w:autoSpaceDN w:val="0"/>
              <w:adjustRightInd w:val="0"/>
              <w:spacing w:line="288" w:lineRule="auto"/>
              <w:jc w:val="center"/>
              <w:rPr>
                <w:rFonts w:ascii="Calibri" w:hAnsi="Calibri" w:cs="Arial"/>
                <w:color w:val="000000"/>
                <w:kern w:val="24"/>
                <w:szCs w:val="22"/>
              </w:rPr>
            </w:pPr>
            <w:r w:rsidRPr="00B16112">
              <w:rPr>
                <w:rFonts w:ascii="Calibri" w:hAnsi="Calibri"/>
                <w:color w:val="000000"/>
                <w:szCs w:val="22"/>
                <w:lang w:val="en-CA"/>
              </w:rPr>
              <w:t>10 %</w:t>
            </w:r>
          </w:p>
        </w:tc>
      </w:tr>
      <w:tr w:rsidR="0044211D" w:rsidRPr="008006FF" w14:paraId="4A1E6BE3" w14:textId="77777777" w:rsidTr="00C8366C">
        <w:trPr>
          <w:trHeight w:val="306"/>
          <w:jc w:val="center"/>
        </w:trPr>
        <w:tc>
          <w:tcPr>
            <w:tcW w:w="7285" w:type="dxa"/>
            <w:tcBorders>
              <w:top w:val="single" w:sz="4" w:space="0" w:color="auto"/>
              <w:left w:val="single" w:sz="4" w:space="0" w:color="auto"/>
              <w:bottom w:val="single" w:sz="4" w:space="0" w:color="auto"/>
              <w:right w:val="single" w:sz="4" w:space="0" w:color="auto"/>
            </w:tcBorders>
            <w:shd w:val="clear" w:color="auto" w:fill="auto"/>
            <w:vAlign w:val="center"/>
          </w:tcPr>
          <w:p w14:paraId="63EA9411" w14:textId="65BBF394" w:rsidR="0044211D" w:rsidRPr="008006FF" w:rsidRDefault="0044211D" w:rsidP="0044211D">
            <w:pPr>
              <w:autoSpaceDE w:val="0"/>
              <w:autoSpaceDN w:val="0"/>
              <w:adjustRightInd w:val="0"/>
              <w:spacing w:line="288" w:lineRule="auto"/>
              <w:ind w:left="243"/>
              <w:rPr>
                <w:rFonts w:ascii="Calibri" w:hAnsi="Calibri" w:cs="Arial"/>
                <w:color w:val="000000"/>
                <w:kern w:val="24"/>
                <w:szCs w:val="22"/>
              </w:rPr>
            </w:pPr>
            <w:r>
              <w:rPr>
                <w:rFonts w:ascii="Calibri" w:hAnsi="Calibri"/>
                <w:color w:val="000000"/>
                <w:szCs w:val="22"/>
              </w:rPr>
              <w:t xml:space="preserve">Éclairage </w:t>
            </w:r>
            <w:r w:rsidR="00B52AC9">
              <w:rPr>
                <w:rFonts w:ascii="Calibri" w:hAnsi="Calibri"/>
                <w:color w:val="000000"/>
                <w:szCs w:val="22"/>
              </w:rPr>
              <w:t>modifié</w:t>
            </w:r>
          </w:p>
        </w:tc>
        <w:tc>
          <w:tcPr>
            <w:tcW w:w="2355" w:type="dxa"/>
            <w:tcBorders>
              <w:top w:val="single" w:sz="4" w:space="0" w:color="auto"/>
              <w:left w:val="nil"/>
              <w:bottom w:val="single" w:sz="4" w:space="0" w:color="auto"/>
              <w:right w:val="single" w:sz="4" w:space="0" w:color="auto"/>
            </w:tcBorders>
            <w:vAlign w:val="center"/>
          </w:tcPr>
          <w:p w14:paraId="393F3D46" w14:textId="5ABF5340" w:rsidR="0044211D" w:rsidRPr="00B16112" w:rsidRDefault="0044211D" w:rsidP="0044211D">
            <w:pPr>
              <w:autoSpaceDE w:val="0"/>
              <w:autoSpaceDN w:val="0"/>
              <w:adjustRightInd w:val="0"/>
              <w:spacing w:line="288" w:lineRule="auto"/>
              <w:jc w:val="center"/>
              <w:rPr>
                <w:rFonts w:ascii="Calibri" w:hAnsi="Calibri" w:cs="Arial"/>
                <w:color w:val="000000"/>
                <w:kern w:val="24"/>
                <w:szCs w:val="22"/>
              </w:rPr>
            </w:pPr>
            <w:r w:rsidRPr="00B16112">
              <w:rPr>
                <w:rFonts w:ascii="Calibri" w:hAnsi="Calibri"/>
                <w:color w:val="000000"/>
                <w:szCs w:val="22"/>
                <w:lang w:val="en-CA"/>
              </w:rPr>
              <w:t>7 %</w:t>
            </w:r>
          </w:p>
        </w:tc>
      </w:tr>
      <w:tr w:rsidR="0044211D" w:rsidRPr="008006FF" w14:paraId="10C56DCC" w14:textId="77777777" w:rsidTr="00C8366C">
        <w:trPr>
          <w:trHeight w:val="306"/>
          <w:jc w:val="center"/>
        </w:trPr>
        <w:tc>
          <w:tcPr>
            <w:tcW w:w="7285" w:type="dxa"/>
            <w:tcBorders>
              <w:top w:val="single" w:sz="4" w:space="0" w:color="auto"/>
              <w:left w:val="single" w:sz="4" w:space="0" w:color="auto"/>
              <w:bottom w:val="single" w:sz="4" w:space="0" w:color="auto"/>
              <w:right w:val="single" w:sz="4" w:space="0" w:color="auto"/>
            </w:tcBorders>
            <w:shd w:val="clear" w:color="auto" w:fill="auto"/>
            <w:vAlign w:val="center"/>
          </w:tcPr>
          <w:p w14:paraId="0C1DCBEB" w14:textId="6506F025" w:rsidR="0044211D" w:rsidRPr="008006FF" w:rsidRDefault="0044211D" w:rsidP="0044211D">
            <w:pPr>
              <w:autoSpaceDE w:val="0"/>
              <w:autoSpaceDN w:val="0"/>
              <w:adjustRightInd w:val="0"/>
              <w:spacing w:line="288" w:lineRule="auto"/>
              <w:ind w:left="243"/>
              <w:rPr>
                <w:rFonts w:ascii="Calibri" w:hAnsi="Calibri" w:cs="Arial"/>
                <w:color w:val="000000"/>
                <w:kern w:val="24"/>
                <w:szCs w:val="22"/>
              </w:rPr>
            </w:pPr>
            <w:r>
              <w:rPr>
                <w:rFonts w:ascii="Calibri" w:hAnsi="Calibri"/>
                <w:color w:val="000000"/>
                <w:szCs w:val="22"/>
              </w:rPr>
              <w:t>Modification</w:t>
            </w:r>
            <w:r w:rsidR="009504B1">
              <w:rPr>
                <w:rFonts w:ascii="Calibri" w:hAnsi="Calibri"/>
                <w:color w:val="000000"/>
                <w:szCs w:val="22"/>
              </w:rPr>
              <w:t>s</w:t>
            </w:r>
            <w:r>
              <w:rPr>
                <w:rFonts w:ascii="Calibri" w:hAnsi="Calibri"/>
                <w:color w:val="000000"/>
                <w:szCs w:val="22"/>
              </w:rPr>
              <w:t xml:space="preserve"> </w:t>
            </w:r>
            <w:r w:rsidR="009504B1">
              <w:rPr>
                <w:rFonts w:ascii="Calibri" w:hAnsi="Calibri"/>
                <w:color w:val="000000"/>
                <w:szCs w:val="22"/>
              </w:rPr>
              <w:t xml:space="preserve">apportées à l’espace physique afin de réduire </w:t>
            </w:r>
            <w:r>
              <w:rPr>
                <w:rFonts w:ascii="Calibri" w:hAnsi="Calibri"/>
                <w:color w:val="000000"/>
                <w:szCs w:val="22"/>
              </w:rPr>
              <w:t>les distractions auditives</w:t>
            </w:r>
          </w:p>
        </w:tc>
        <w:tc>
          <w:tcPr>
            <w:tcW w:w="2355" w:type="dxa"/>
            <w:tcBorders>
              <w:top w:val="single" w:sz="4" w:space="0" w:color="auto"/>
              <w:left w:val="nil"/>
              <w:bottom w:val="single" w:sz="4" w:space="0" w:color="auto"/>
              <w:right w:val="single" w:sz="4" w:space="0" w:color="auto"/>
            </w:tcBorders>
            <w:vAlign w:val="center"/>
          </w:tcPr>
          <w:p w14:paraId="6E24B1C9" w14:textId="3753D250" w:rsidR="0044211D" w:rsidRPr="00B16112" w:rsidRDefault="0044211D" w:rsidP="0044211D">
            <w:pPr>
              <w:autoSpaceDE w:val="0"/>
              <w:autoSpaceDN w:val="0"/>
              <w:adjustRightInd w:val="0"/>
              <w:spacing w:line="288" w:lineRule="auto"/>
              <w:jc w:val="center"/>
              <w:rPr>
                <w:rFonts w:ascii="Calibri" w:hAnsi="Calibri" w:cs="Arial"/>
                <w:color w:val="000000"/>
                <w:kern w:val="24"/>
                <w:szCs w:val="22"/>
              </w:rPr>
            </w:pPr>
            <w:r w:rsidRPr="00B16112">
              <w:rPr>
                <w:rFonts w:ascii="Calibri" w:hAnsi="Calibri"/>
                <w:color w:val="000000"/>
                <w:szCs w:val="22"/>
                <w:lang w:val="en-CA"/>
              </w:rPr>
              <w:t>7 %</w:t>
            </w:r>
          </w:p>
        </w:tc>
      </w:tr>
      <w:tr w:rsidR="0044211D" w:rsidRPr="008006FF" w14:paraId="0AD274FA" w14:textId="77777777" w:rsidTr="00C8366C">
        <w:trPr>
          <w:trHeight w:val="306"/>
          <w:jc w:val="center"/>
        </w:trPr>
        <w:tc>
          <w:tcPr>
            <w:tcW w:w="7285" w:type="dxa"/>
            <w:tcBorders>
              <w:top w:val="single" w:sz="4" w:space="0" w:color="auto"/>
              <w:left w:val="single" w:sz="4" w:space="0" w:color="auto"/>
              <w:bottom w:val="single" w:sz="4" w:space="0" w:color="auto"/>
              <w:right w:val="single" w:sz="4" w:space="0" w:color="auto"/>
            </w:tcBorders>
            <w:shd w:val="clear" w:color="auto" w:fill="auto"/>
            <w:vAlign w:val="center"/>
          </w:tcPr>
          <w:p w14:paraId="0111F5AB" w14:textId="2D3A7103" w:rsidR="0044211D" w:rsidRPr="008006FF" w:rsidRDefault="009504B1" w:rsidP="0044211D">
            <w:pPr>
              <w:autoSpaceDE w:val="0"/>
              <w:autoSpaceDN w:val="0"/>
              <w:adjustRightInd w:val="0"/>
              <w:spacing w:line="288" w:lineRule="auto"/>
              <w:ind w:left="243"/>
              <w:rPr>
                <w:rFonts w:ascii="Calibri" w:hAnsi="Calibri" w:cs="Arial"/>
                <w:color w:val="000000"/>
                <w:kern w:val="24"/>
                <w:szCs w:val="22"/>
              </w:rPr>
            </w:pPr>
            <w:r>
              <w:rPr>
                <w:rFonts w:ascii="Calibri" w:hAnsi="Calibri"/>
                <w:color w:val="000000"/>
                <w:szCs w:val="22"/>
              </w:rPr>
              <w:t>Grand é</w:t>
            </w:r>
            <w:r w:rsidR="0044211D">
              <w:rPr>
                <w:rFonts w:ascii="Calibri" w:hAnsi="Calibri"/>
                <w:color w:val="000000"/>
                <w:szCs w:val="22"/>
              </w:rPr>
              <w:t>cran d</w:t>
            </w:r>
            <w:r w:rsidR="00F23A30">
              <w:rPr>
                <w:rFonts w:ascii="Calibri" w:hAnsi="Calibri"/>
                <w:color w:val="000000"/>
                <w:szCs w:val="22"/>
              </w:rPr>
              <w:t>’</w:t>
            </w:r>
            <w:r w:rsidR="0044211D">
              <w:rPr>
                <w:rFonts w:ascii="Calibri" w:hAnsi="Calibri"/>
                <w:color w:val="000000"/>
                <w:szCs w:val="22"/>
              </w:rPr>
              <w:t xml:space="preserve">ordinateur </w:t>
            </w:r>
            <w:r>
              <w:rPr>
                <w:rFonts w:ascii="Calibri" w:hAnsi="Calibri"/>
                <w:color w:val="000000"/>
                <w:szCs w:val="22"/>
              </w:rPr>
              <w:t>ou autre écran adapté</w:t>
            </w:r>
          </w:p>
        </w:tc>
        <w:tc>
          <w:tcPr>
            <w:tcW w:w="2355" w:type="dxa"/>
            <w:tcBorders>
              <w:top w:val="single" w:sz="4" w:space="0" w:color="auto"/>
              <w:left w:val="nil"/>
              <w:bottom w:val="single" w:sz="4" w:space="0" w:color="auto"/>
              <w:right w:val="single" w:sz="4" w:space="0" w:color="auto"/>
            </w:tcBorders>
            <w:vAlign w:val="center"/>
          </w:tcPr>
          <w:p w14:paraId="290A4A55" w14:textId="21662B87" w:rsidR="0044211D" w:rsidRPr="00B16112" w:rsidRDefault="0044211D" w:rsidP="0044211D">
            <w:pPr>
              <w:autoSpaceDE w:val="0"/>
              <w:autoSpaceDN w:val="0"/>
              <w:adjustRightInd w:val="0"/>
              <w:spacing w:line="288" w:lineRule="auto"/>
              <w:jc w:val="center"/>
              <w:rPr>
                <w:rFonts w:ascii="Calibri" w:hAnsi="Calibri" w:cs="Arial"/>
                <w:color w:val="000000"/>
                <w:kern w:val="24"/>
                <w:szCs w:val="22"/>
              </w:rPr>
            </w:pPr>
            <w:r w:rsidRPr="00B16112">
              <w:rPr>
                <w:rFonts w:ascii="Calibri" w:hAnsi="Calibri"/>
                <w:color w:val="000000"/>
                <w:szCs w:val="22"/>
                <w:lang w:val="en-CA"/>
              </w:rPr>
              <w:t>6 %</w:t>
            </w:r>
          </w:p>
        </w:tc>
      </w:tr>
      <w:tr w:rsidR="0044211D" w:rsidRPr="008006FF" w14:paraId="14922B50" w14:textId="77777777" w:rsidTr="00C8366C">
        <w:trPr>
          <w:trHeight w:val="306"/>
          <w:jc w:val="center"/>
        </w:trPr>
        <w:tc>
          <w:tcPr>
            <w:tcW w:w="7285" w:type="dxa"/>
            <w:tcBorders>
              <w:top w:val="single" w:sz="4" w:space="0" w:color="auto"/>
              <w:left w:val="single" w:sz="4" w:space="0" w:color="auto"/>
              <w:bottom w:val="single" w:sz="4" w:space="0" w:color="auto"/>
              <w:right w:val="single" w:sz="4" w:space="0" w:color="auto"/>
            </w:tcBorders>
            <w:shd w:val="clear" w:color="auto" w:fill="auto"/>
            <w:vAlign w:val="center"/>
          </w:tcPr>
          <w:p w14:paraId="46DE4E7C" w14:textId="336C86CF" w:rsidR="0044211D" w:rsidRPr="008006FF" w:rsidRDefault="0044211D" w:rsidP="0044211D">
            <w:pPr>
              <w:autoSpaceDE w:val="0"/>
              <w:autoSpaceDN w:val="0"/>
              <w:adjustRightInd w:val="0"/>
              <w:spacing w:line="288" w:lineRule="auto"/>
              <w:ind w:left="243"/>
              <w:rPr>
                <w:rFonts w:ascii="Calibri" w:hAnsi="Calibri" w:cs="Arial"/>
                <w:color w:val="000000"/>
                <w:kern w:val="24"/>
                <w:szCs w:val="22"/>
              </w:rPr>
            </w:pPr>
            <w:r>
              <w:rPr>
                <w:rFonts w:ascii="Calibri" w:hAnsi="Calibri"/>
                <w:color w:val="000000"/>
                <w:szCs w:val="22"/>
              </w:rPr>
              <w:t>Casques d</w:t>
            </w:r>
            <w:r w:rsidR="00F23A30">
              <w:rPr>
                <w:rFonts w:ascii="Calibri" w:hAnsi="Calibri"/>
                <w:color w:val="000000"/>
                <w:szCs w:val="22"/>
              </w:rPr>
              <w:t>’</w:t>
            </w:r>
            <w:r>
              <w:rPr>
                <w:rFonts w:ascii="Calibri" w:hAnsi="Calibri"/>
                <w:color w:val="000000"/>
                <w:szCs w:val="22"/>
              </w:rPr>
              <w:t>écoute antibruit</w:t>
            </w:r>
          </w:p>
        </w:tc>
        <w:tc>
          <w:tcPr>
            <w:tcW w:w="2355" w:type="dxa"/>
            <w:tcBorders>
              <w:top w:val="single" w:sz="4" w:space="0" w:color="auto"/>
              <w:left w:val="nil"/>
              <w:bottom w:val="single" w:sz="4" w:space="0" w:color="auto"/>
              <w:right w:val="single" w:sz="4" w:space="0" w:color="auto"/>
            </w:tcBorders>
            <w:vAlign w:val="center"/>
          </w:tcPr>
          <w:p w14:paraId="5975BAF5" w14:textId="167BAC51" w:rsidR="0044211D" w:rsidRPr="00B16112" w:rsidRDefault="0044211D" w:rsidP="0044211D">
            <w:pPr>
              <w:autoSpaceDE w:val="0"/>
              <w:autoSpaceDN w:val="0"/>
              <w:adjustRightInd w:val="0"/>
              <w:spacing w:line="288" w:lineRule="auto"/>
              <w:jc w:val="center"/>
              <w:rPr>
                <w:rFonts w:ascii="Calibri" w:hAnsi="Calibri" w:cs="Arial"/>
                <w:color w:val="000000"/>
                <w:kern w:val="24"/>
                <w:szCs w:val="22"/>
              </w:rPr>
            </w:pPr>
            <w:r w:rsidRPr="00B16112">
              <w:rPr>
                <w:rFonts w:ascii="Calibri" w:hAnsi="Calibri"/>
                <w:color w:val="000000"/>
                <w:szCs w:val="22"/>
                <w:lang w:val="en-CA"/>
              </w:rPr>
              <w:t>6 %</w:t>
            </w:r>
          </w:p>
        </w:tc>
      </w:tr>
      <w:tr w:rsidR="0044211D" w:rsidRPr="008006FF" w14:paraId="34F810BC" w14:textId="77777777" w:rsidTr="00C8366C">
        <w:trPr>
          <w:trHeight w:val="306"/>
          <w:jc w:val="center"/>
        </w:trPr>
        <w:tc>
          <w:tcPr>
            <w:tcW w:w="7285" w:type="dxa"/>
            <w:tcBorders>
              <w:top w:val="single" w:sz="4" w:space="0" w:color="auto"/>
              <w:left w:val="single" w:sz="4" w:space="0" w:color="auto"/>
              <w:bottom w:val="single" w:sz="4" w:space="0" w:color="auto"/>
              <w:right w:val="single" w:sz="4" w:space="0" w:color="auto"/>
            </w:tcBorders>
            <w:shd w:val="clear" w:color="auto" w:fill="auto"/>
            <w:vAlign w:val="center"/>
          </w:tcPr>
          <w:p w14:paraId="46945B87" w14:textId="5696D943" w:rsidR="0044211D" w:rsidRPr="008006FF" w:rsidRDefault="0044211D" w:rsidP="0044211D">
            <w:pPr>
              <w:autoSpaceDE w:val="0"/>
              <w:autoSpaceDN w:val="0"/>
              <w:adjustRightInd w:val="0"/>
              <w:spacing w:line="288" w:lineRule="auto"/>
              <w:ind w:left="243"/>
              <w:rPr>
                <w:rFonts w:ascii="Calibri" w:hAnsi="Calibri" w:cs="Arial"/>
                <w:color w:val="000000"/>
                <w:kern w:val="24"/>
                <w:szCs w:val="22"/>
              </w:rPr>
            </w:pPr>
            <w:r>
              <w:rPr>
                <w:rFonts w:ascii="Calibri" w:hAnsi="Calibri"/>
                <w:color w:val="000000"/>
                <w:szCs w:val="22"/>
              </w:rPr>
              <w:t>Logiciel de lecture d</w:t>
            </w:r>
            <w:r w:rsidR="00F23A30">
              <w:rPr>
                <w:rFonts w:ascii="Calibri" w:hAnsi="Calibri"/>
                <w:color w:val="000000"/>
                <w:szCs w:val="22"/>
              </w:rPr>
              <w:t>’</w:t>
            </w:r>
            <w:r>
              <w:rPr>
                <w:rFonts w:ascii="Calibri" w:hAnsi="Calibri"/>
                <w:color w:val="000000"/>
                <w:szCs w:val="22"/>
              </w:rPr>
              <w:t xml:space="preserve">écran ou </w:t>
            </w:r>
            <w:r w:rsidR="009504B1">
              <w:rPr>
                <w:rFonts w:ascii="Calibri" w:hAnsi="Calibri"/>
                <w:color w:val="000000"/>
                <w:szCs w:val="22"/>
              </w:rPr>
              <w:t xml:space="preserve">lecteur </w:t>
            </w:r>
            <w:r>
              <w:rPr>
                <w:rFonts w:ascii="Calibri" w:hAnsi="Calibri"/>
                <w:color w:val="000000"/>
                <w:szCs w:val="22"/>
              </w:rPr>
              <w:t>de documents</w:t>
            </w:r>
          </w:p>
        </w:tc>
        <w:tc>
          <w:tcPr>
            <w:tcW w:w="2355" w:type="dxa"/>
            <w:tcBorders>
              <w:top w:val="single" w:sz="4" w:space="0" w:color="auto"/>
              <w:left w:val="nil"/>
              <w:bottom w:val="single" w:sz="4" w:space="0" w:color="auto"/>
              <w:right w:val="single" w:sz="4" w:space="0" w:color="auto"/>
            </w:tcBorders>
            <w:vAlign w:val="center"/>
          </w:tcPr>
          <w:p w14:paraId="44881E1D" w14:textId="6EB59B11" w:rsidR="0044211D" w:rsidRPr="00B16112" w:rsidRDefault="0044211D" w:rsidP="0044211D">
            <w:pPr>
              <w:autoSpaceDE w:val="0"/>
              <w:autoSpaceDN w:val="0"/>
              <w:adjustRightInd w:val="0"/>
              <w:spacing w:line="288" w:lineRule="auto"/>
              <w:jc w:val="center"/>
              <w:rPr>
                <w:rFonts w:ascii="Calibri" w:hAnsi="Calibri" w:cs="Arial"/>
                <w:color w:val="000000"/>
                <w:kern w:val="24"/>
                <w:szCs w:val="22"/>
              </w:rPr>
            </w:pPr>
            <w:r w:rsidRPr="00B16112">
              <w:rPr>
                <w:rFonts w:ascii="Calibri" w:hAnsi="Calibri"/>
                <w:color w:val="000000"/>
                <w:szCs w:val="22"/>
                <w:lang w:val="en-CA"/>
              </w:rPr>
              <w:t>6 %</w:t>
            </w:r>
          </w:p>
        </w:tc>
      </w:tr>
      <w:tr w:rsidR="0044211D" w:rsidRPr="008006FF" w14:paraId="78C8C0CA" w14:textId="77777777" w:rsidTr="00C8366C">
        <w:trPr>
          <w:trHeight w:val="306"/>
          <w:jc w:val="center"/>
        </w:trPr>
        <w:tc>
          <w:tcPr>
            <w:tcW w:w="7285" w:type="dxa"/>
            <w:tcBorders>
              <w:top w:val="single" w:sz="4" w:space="0" w:color="auto"/>
              <w:left w:val="single" w:sz="4" w:space="0" w:color="auto"/>
              <w:bottom w:val="single" w:sz="4" w:space="0" w:color="auto"/>
              <w:right w:val="single" w:sz="4" w:space="0" w:color="auto"/>
            </w:tcBorders>
            <w:shd w:val="clear" w:color="auto" w:fill="auto"/>
            <w:vAlign w:val="center"/>
          </w:tcPr>
          <w:p w14:paraId="2BA6B9BD" w14:textId="005B69ED" w:rsidR="0044211D" w:rsidRPr="008006FF" w:rsidRDefault="0044211D" w:rsidP="0044211D">
            <w:pPr>
              <w:autoSpaceDE w:val="0"/>
              <w:autoSpaceDN w:val="0"/>
              <w:adjustRightInd w:val="0"/>
              <w:spacing w:line="288" w:lineRule="auto"/>
              <w:ind w:left="243"/>
              <w:rPr>
                <w:rFonts w:ascii="Calibri" w:hAnsi="Calibri" w:cs="Arial"/>
                <w:color w:val="000000"/>
                <w:kern w:val="24"/>
                <w:szCs w:val="22"/>
              </w:rPr>
            </w:pPr>
            <w:r>
              <w:rPr>
                <w:rFonts w:ascii="Calibri" w:hAnsi="Calibri"/>
                <w:color w:val="000000"/>
                <w:szCs w:val="22"/>
              </w:rPr>
              <w:t>Modification</w:t>
            </w:r>
            <w:r w:rsidR="009504B1">
              <w:rPr>
                <w:rFonts w:ascii="Calibri" w:hAnsi="Calibri"/>
                <w:color w:val="000000"/>
                <w:szCs w:val="22"/>
              </w:rPr>
              <w:t>s apportées à l’espace physique afin de réduire</w:t>
            </w:r>
            <w:r>
              <w:rPr>
                <w:rFonts w:ascii="Calibri" w:hAnsi="Calibri"/>
                <w:color w:val="000000"/>
                <w:szCs w:val="22"/>
              </w:rPr>
              <w:t xml:space="preserve"> les distractions visuelles</w:t>
            </w:r>
          </w:p>
        </w:tc>
        <w:tc>
          <w:tcPr>
            <w:tcW w:w="2355" w:type="dxa"/>
            <w:tcBorders>
              <w:top w:val="single" w:sz="4" w:space="0" w:color="auto"/>
              <w:left w:val="nil"/>
              <w:bottom w:val="single" w:sz="4" w:space="0" w:color="auto"/>
              <w:right w:val="single" w:sz="4" w:space="0" w:color="auto"/>
            </w:tcBorders>
            <w:vAlign w:val="center"/>
          </w:tcPr>
          <w:p w14:paraId="36305F67" w14:textId="6178420A" w:rsidR="0044211D" w:rsidRPr="00B16112" w:rsidRDefault="0044211D" w:rsidP="0044211D">
            <w:pPr>
              <w:autoSpaceDE w:val="0"/>
              <w:autoSpaceDN w:val="0"/>
              <w:adjustRightInd w:val="0"/>
              <w:spacing w:line="288" w:lineRule="auto"/>
              <w:jc w:val="center"/>
              <w:rPr>
                <w:rFonts w:ascii="Calibri" w:hAnsi="Calibri" w:cs="Arial"/>
                <w:color w:val="000000"/>
                <w:kern w:val="24"/>
                <w:szCs w:val="22"/>
              </w:rPr>
            </w:pPr>
            <w:r w:rsidRPr="00B16112">
              <w:rPr>
                <w:rFonts w:ascii="Calibri" w:hAnsi="Calibri"/>
                <w:color w:val="000000"/>
                <w:szCs w:val="22"/>
                <w:lang w:val="en-CA"/>
              </w:rPr>
              <w:t>5 %</w:t>
            </w:r>
          </w:p>
        </w:tc>
      </w:tr>
      <w:tr w:rsidR="0044211D" w:rsidRPr="008006FF" w14:paraId="0B79B9BD" w14:textId="77777777" w:rsidTr="00C8366C">
        <w:trPr>
          <w:trHeight w:val="306"/>
          <w:jc w:val="center"/>
        </w:trPr>
        <w:tc>
          <w:tcPr>
            <w:tcW w:w="7285" w:type="dxa"/>
            <w:tcBorders>
              <w:top w:val="single" w:sz="4" w:space="0" w:color="auto"/>
              <w:left w:val="single" w:sz="4" w:space="0" w:color="auto"/>
              <w:bottom w:val="single" w:sz="4" w:space="0" w:color="auto"/>
              <w:right w:val="single" w:sz="4" w:space="0" w:color="auto"/>
            </w:tcBorders>
            <w:shd w:val="clear" w:color="auto" w:fill="auto"/>
            <w:vAlign w:val="center"/>
          </w:tcPr>
          <w:p w14:paraId="4899056F" w14:textId="5E07FD5B" w:rsidR="0044211D" w:rsidRPr="008006FF" w:rsidRDefault="0044211D" w:rsidP="0044211D">
            <w:pPr>
              <w:autoSpaceDE w:val="0"/>
              <w:autoSpaceDN w:val="0"/>
              <w:adjustRightInd w:val="0"/>
              <w:spacing w:line="288" w:lineRule="auto"/>
              <w:ind w:left="243"/>
              <w:rPr>
                <w:rFonts w:ascii="Calibri" w:hAnsi="Calibri" w:cs="Arial"/>
                <w:color w:val="000000"/>
                <w:kern w:val="24"/>
                <w:szCs w:val="22"/>
              </w:rPr>
            </w:pPr>
            <w:r>
              <w:rPr>
                <w:rFonts w:ascii="Calibri" w:hAnsi="Calibri"/>
                <w:color w:val="000000"/>
                <w:szCs w:val="22"/>
              </w:rPr>
              <w:t xml:space="preserve">Logiciels de reconnaissance </w:t>
            </w:r>
            <w:r w:rsidR="009504B1">
              <w:rPr>
                <w:rFonts w:ascii="Calibri" w:hAnsi="Calibri"/>
                <w:color w:val="000000"/>
                <w:szCs w:val="22"/>
              </w:rPr>
              <w:t>vocale</w:t>
            </w:r>
          </w:p>
        </w:tc>
        <w:tc>
          <w:tcPr>
            <w:tcW w:w="2355" w:type="dxa"/>
            <w:tcBorders>
              <w:top w:val="single" w:sz="4" w:space="0" w:color="auto"/>
              <w:left w:val="nil"/>
              <w:bottom w:val="single" w:sz="4" w:space="0" w:color="auto"/>
              <w:right w:val="single" w:sz="4" w:space="0" w:color="auto"/>
            </w:tcBorders>
            <w:vAlign w:val="center"/>
          </w:tcPr>
          <w:p w14:paraId="31725D80" w14:textId="1F8E70AC" w:rsidR="0044211D" w:rsidRPr="00B16112" w:rsidRDefault="0044211D" w:rsidP="0044211D">
            <w:pPr>
              <w:autoSpaceDE w:val="0"/>
              <w:autoSpaceDN w:val="0"/>
              <w:adjustRightInd w:val="0"/>
              <w:spacing w:line="288" w:lineRule="auto"/>
              <w:jc w:val="center"/>
              <w:rPr>
                <w:rFonts w:ascii="Calibri" w:hAnsi="Calibri" w:cs="Arial"/>
                <w:color w:val="000000"/>
                <w:kern w:val="24"/>
                <w:szCs w:val="22"/>
              </w:rPr>
            </w:pPr>
            <w:r w:rsidRPr="00B16112">
              <w:rPr>
                <w:rFonts w:ascii="Calibri" w:hAnsi="Calibri"/>
                <w:color w:val="000000"/>
                <w:szCs w:val="22"/>
                <w:lang w:val="en-CA"/>
              </w:rPr>
              <w:t>5 %</w:t>
            </w:r>
          </w:p>
        </w:tc>
      </w:tr>
      <w:tr w:rsidR="0044211D" w:rsidRPr="008006FF" w14:paraId="4AE89A6D" w14:textId="77777777" w:rsidTr="00C8366C">
        <w:trPr>
          <w:trHeight w:val="306"/>
          <w:jc w:val="center"/>
        </w:trPr>
        <w:tc>
          <w:tcPr>
            <w:tcW w:w="7285" w:type="dxa"/>
            <w:tcBorders>
              <w:top w:val="single" w:sz="4" w:space="0" w:color="auto"/>
              <w:left w:val="single" w:sz="4" w:space="0" w:color="auto"/>
              <w:bottom w:val="single" w:sz="4" w:space="0" w:color="auto"/>
              <w:right w:val="single" w:sz="4" w:space="0" w:color="auto"/>
            </w:tcBorders>
            <w:shd w:val="clear" w:color="auto" w:fill="auto"/>
            <w:vAlign w:val="center"/>
          </w:tcPr>
          <w:p w14:paraId="57D75104" w14:textId="77777777" w:rsidR="0044211D" w:rsidRPr="008006FF" w:rsidRDefault="0044211D" w:rsidP="0044211D">
            <w:pPr>
              <w:autoSpaceDE w:val="0"/>
              <w:autoSpaceDN w:val="0"/>
              <w:adjustRightInd w:val="0"/>
              <w:spacing w:line="288" w:lineRule="auto"/>
              <w:ind w:left="243"/>
              <w:rPr>
                <w:rFonts w:ascii="Calibri" w:hAnsi="Calibri" w:cs="Arial"/>
                <w:color w:val="000000"/>
                <w:kern w:val="24"/>
                <w:szCs w:val="22"/>
              </w:rPr>
            </w:pPr>
            <w:r>
              <w:rPr>
                <w:rFonts w:ascii="Calibri" w:hAnsi="Calibri"/>
                <w:color w:val="000000"/>
                <w:szCs w:val="22"/>
              </w:rPr>
              <w:t>Ordinateur portable non standard</w:t>
            </w:r>
          </w:p>
        </w:tc>
        <w:tc>
          <w:tcPr>
            <w:tcW w:w="2355" w:type="dxa"/>
            <w:tcBorders>
              <w:top w:val="single" w:sz="4" w:space="0" w:color="auto"/>
              <w:left w:val="nil"/>
              <w:bottom w:val="single" w:sz="4" w:space="0" w:color="auto"/>
              <w:right w:val="single" w:sz="4" w:space="0" w:color="auto"/>
            </w:tcBorders>
            <w:vAlign w:val="center"/>
          </w:tcPr>
          <w:p w14:paraId="7A4BD99F" w14:textId="31C68494" w:rsidR="0044211D" w:rsidRPr="00B16112" w:rsidRDefault="0044211D" w:rsidP="0044211D">
            <w:pPr>
              <w:autoSpaceDE w:val="0"/>
              <w:autoSpaceDN w:val="0"/>
              <w:adjustRightInd w:val="0"/>
              <w:spacing w:line="288" w:lineRule="auto"/>
              <w:jc w:val="center"/>
              <w:rPr>
                <w:rFonts w:ascii="Calibri" w:hAnsi="Calibri" w:cs="Arial"/>
                <w:color w:val="000000"/>
                <w:kern w:val="24"/>
                <w:szCs w:val="22"/>
              </w:rPr>
            </w:pPr>
            <w:r w:rsidRPr="00B16112">
              <w:rPr>
                <w:rFonts w:ascii="Calibri" w:hAnsi="Calibri"/>
                <w:color w:val="000000"/>
                <w:szCs w:val="22"/>
                <w:lang w:val="en-CA"/>
              </w:rPr>
              <w:t>4 %</w:t>
            </w:r>
          </w:p>
        </w:tc>
      </w:tr>
      <w:tr w:rsidR="0044211D" w:rsidRPr="008006FF" w14:paraId="56C022FA" w14:textId="77777777" w:rsidTr="00C8366C">
        <w:trPr>
          <w:trHeight w:val="306"/>
          <w:jc w:val="center"/>
        </w:trPr>
        <w:tc>
          <w:tcPr>
            <w:tcW w:w="7285" w:type="dxa"/>
            <w:tcBorders>
              <w:top w:val="single" w:sz="4" w:space="0" w:color="auto"/>
              <w:left w:val="single" w:sz="4" w:space="0" w:color="auto"/>
              <w:bottom w:val="single" w:sz="4" w:space="0" w:color="auto"/>
              <w:right w:val="single" w:sz="4" w:space="0" w:color="auto"/>
            </w:tcBorders>
            <w:shd w:val="clear" w:color="auto" w:fill="auto"/>
            <w:vAlign w:val="center"/>
          </w:tcPr>
          <w:p w14:paraId="58793691" w14:textId="3B4814A0" w:rsidR="0044211D" w:rsidRPr="008006FF" w:rsidRDefault="009504B1" w:rsidP="0044211D">
            <w:pPr>
              <w:autoSpaceDE w:val="0"/>
              <w:autoSpaceDN w:val="0"/>
              <w:adjustRightInd w:val="0"/>
              <w:spacing w:line="288" w:lineRule="auto"/>
              <w:ind w:left="243"/>
              <w:rPr>
                <w:rFonts w:ascii="Calibri" w:hAnsi="Calibri" w:cs="Arial"/>
                <w:color w:val="000000"/>
                <w:kern w:val="24"/>
                <w:szCs w:val="22"/>
              </w:rPr>
            </w:pPr>
            <w:r>
              <w:rPr>
                <w:rFonts w:ascii="Calibri" w:hAnsi="Calibri"/>
                <w:color w:val="000000"/>
                <w:szCs w:val="22"/>
              </w:rPr>
              <w:t>F</w:t>
            </w:r>
            <w:r w:rsidR="0044211D">
              <w:rPr>
                <w:rFonts w:ascii="Calibri" w:hAnsi="Calibri"/>
                <w:color w:val="000000"/>
                <w:szCs w:val="22"/>
              </w:rPr>
              <w:t>iltre</w:t>
            </w:r>
            <w:r>
              <w:rPr>
                <w:rFonts w:ascii="Calibri" w:hAnsi="Calibri"/>
                <w:color w:val="000000"/>
                <w:szCs w:val="22"/>
              </w:rPr>
              <w:t xml:space="preserve"> à l’air</w:t>
            </w:r>
          </w:p>
        </w:tc>
        <w:tc>
          <w:tcPr>
            <w:tcW w:w="2355" w:type="dxa"/>
            <w:tcBorders>
              <w:top w:val="single" w:sz="4" w:space="0" w:color="auto"/>
              <w:left w:val="nil"/>
              <w:bottom w:val="single" w:sz="4" w:space="0" w:color="auto"/>
              <w:right w:val="single" w:sz="4" w:space="0" w:color="auto"/>
            </w:tcBorders>
            <w:vAlign w:val="center"/>
          </w:tcPr>
          <w:p w14:paraId="3D2F32E4" w14:textId="47B837D2" w:rsidR="0044211D" w:rsidRPr="00B16112" w:rsidRDefault="0044211D" w:rsidP="0044211D">
            <w:pPr>
              <w:autoSpaceDE w:val="0"/>
              <w:autoSpaceDN w:val="0"/>
              <w:adjustRightInd w:val="0"/>
              <w:spacing w:line="288" w:lineRule="auto"/>
              <w:jc w:val="center"/>
              <w:rPr>
                <w:rFonts w:ascii="Calibri" w:hAnsi="Calibri" w:cs="Arial"/>
                <w:color w:val="000000"/>
                <w:kern w:val="24"/>
                <w:szCs w:val="22"/>
              </w:rPr>
            </w:pPr>
            <w:r w:rsidRPr="00B16112">
              <w:rPr>
                <w:rFonts w:ascii="Calibri" w:hAnsi="Calibri"/>
                <w:color w:val="000000"/>
                <w:szCs w:val="22"/>
                <w:lang w:val="en-CA"/>
              </w:rPr>
              <w:t>2 %</w:t>
            </w:r>
          </w:p>
        </w:tc>
      </w:tr>
      <w:tr w:rsidR="0044211D" w:rsidRPr="008006FF" w14:paraId="24D3DD4F" w14:textId="77777777" w:rsidTr="00C8366C">
        <w:trPr>
          <w:trHeight w:val="306"/>
          <w:jc w:val="center"/>
        </w:trPr>
        <w:tc>
          <w:tcPr>
            <w:tcW w:w="7285" w:type="dxa"/>
            <w:tcBorders>
              <w:top w:val="single" w:sz="4" w:space="0" w:color="auto"/>
              <w:left w:val="single" w:sz="4" w:space="0" w:color="auto"/>
              <w:bottom w:val="single" w:sz="4" w:space="0" w:color="auto"/>
              <w:right w:val="single" w:sz="4" w:space="0" w:color="auto"/>
            </w:tcBorders>
            <w:shd w:val="clear" w:color="auto" w:fill="auto"/>
            <w:vAlign w:val="center"/>
          </w:tcPr>
          <w:p w14:paraId="240ABBF8" w14:textId="574C2214" w:rsidR="0044211D" w:rsidRPr="008006FF" w:rsidRDefault="0044211D" w:rsidP="0044211D">
            <w:pPr>
              <w:autoSpaceDE w:val="0"/>
              <w:autoSpaceDN w:val="0"/>
              <w:adjustRightInd w:val="0"/>
              <w:spacing w:line="288" w:lineRule="auto"/>
              <w:ind w:left="243"/>
              <w:rPr>
                <w:rFonts w:ascii="Calibri" w:hAnsi="Calibri" w:cs="Arial"/>
                <w:color w:val="000000"/>
                <w:kern w:val="24"/>
                <w:szCs w:val="22"/>
              </w:rPr>
            </w:pPr>
            <w:r>
              <w:rPr>
                <w:rFonts w:ascii="Calibri" w:hAnsi="Calibri"/>
                <w:color w:val="000000"/>
                <w:szCs w:val="22"/>
              </w:rPr>
              <w:t>Autre</w:t>
            </w:r>
          </w:p>
        </w:tc>
        <w:tc>
          <w:tcPr>
            <w:tcW w:w="2355" w:type="dxa"/>
            <w:tcBorders>
              <w:top w:val="single" w:sz="4" w:space="0" w:color="auto"/>
              <w:left w:val="nil"/>
              <w:bottom w:val="single" w:sz="4" w:space="0" w:color="auto"/>
              <w:right w:val="single" w:sz="4" w:space="0" w:color="auto"/>
            </w:tcBorders>
            <w:vAlign w:val="center"/>
          </w:tcPr>
          <w:p w14:paraId="4AD9E931" w14:textId="67426069" w:rsidR="0044211D" w:rsidRPr="00B16112" w:rsidRDefault="0044211D" w:rsidP="0044211D">
            <w:pPr>
              <w:autoSpaceDE w:val="0"/>
              <w:autoSpaceDN w:val="0"/>
              <w:adjustRightInd w:val="0"/>
              <w:spacing w:line="288" w:lineRule="auto"/>
              <w:jc w:val="center"/>
              <w:rPr>
                <w:rFonts w:ascii="Calibri" w:hAnsi="Calibri" w:cs="Arial"/>
                <w:color w:val="000000"/>
                <w:kern w:val="24"/>
                <w:szCs w:val="22"/>
              </w:rPr>
            </w:pPr>
            <w:r w:rsidRPr="00B16112">
              <w:rPr>
                <w:rFonts w:ascii="Calibri" w:hAnsi="Calibri"/>
                <w:color w:val="000000"/>
                <w:szCs w:val="22"/>
                <w:lang w:val="en-CA"/>
              </w:rPr>
              <w:t>16 %</w:t>
            </w:r>
          </w:p>
        </w:tc>
      </w:tr>
      <w:tr w:rsidR="0044211D" w:rsidRPr="008006FF" w14:paraId="4CB46F00" w14:textId="77777777" w:rsidTr="00C8366C">
        <w:trPr>
          <w:trHeight w:val="306"/>
          <w:jc w:val="center"/>
        </w:trPr>
        <w:tc>
          <w:tcPr>
            <w:tcW w:w="7285" w:type="dxa"/>
            <w:tcBorders>
              <w:top w:val="single" w:sz="4" w:space="0" w:color="auto"/>
              <w:left w:val="single" w:sz="4" w:space="0" w:color="auto"/>
              <w:bottom w:val="single" w:sz="4" w:space="0" w:color="auto"/>
              <w:right w:val="single" w:sz="4" w:space="0" w:color="auto"/>
            </w:tcBorders>
            <w:shd w:val="clear" w:color="auto" w:fill="auto"/>
            <w:vAlign w:val="center"/>
          </w:tcPr>
          <w:p w14:paraId="6EDDF7BD" w14:textId="576EB78D" w:rsidR="0044211D" w:rsidRPr="008006FF" w:rsidRDefault="0044211D" w:rsidP="007830A5">
            <w:pPr>
              <w:autoSpaceDE w:val="0"/>
              <w:autoSpaceDN w:val="0"/>
              <w:adjustRightInd w:val="0"/>
              <w:spacing w:line="288" w:lineRule="auto"/>
              <w:rPr>
                <w:rFonts w:ascii="Calibri" w:hAnsi="Calibri" w:cs="Arial"/>
                <w:color w:val="000000"/>
                <w:kern w:val="24"/>
                <w:szCs w:val="22"/>
              </w:rPr>
            </w:pPr>
            <w:r>
              <w:rPr>
                <w:rFonts w:ascii="Calibri" w:hAnsi="Calibri"/>
                <w:b/>
                <w:bCs/>
                <w:color w:val="000000"/>
                <w:szCs w:val="22"/>
              </w:rPr>
              <w:t xml:space="preserve">Non, la demande ne </w:t>
            </w:r>
            <w:r w:rsidR="007830A5">
              <w:rPr>
                <w:rFonts w:ascii="Calibri" w:hAnsi="Calibri"/>
                <w:b/>
                <w:bCs/>
                <w:color w:val="000000"/>
                <w:szCs w:val="22"/>
              </w:rPr>
              <w:t>mentionnait</w:t>
            </w:r>
            <w:r>
              <w:rPr>
                <w:rFonts w:ascii="Calibri" w:hAnsi="Calibri"/>
                <w:b/>
                <w:bCs/>
                <w:color w:val="000000"/>
                <w:szCs w:val="22"/>
              </w:rPr>
              <w:t xml:space="preserve"> pas </w:t>
            </w:r>
            <w:r w:rsidR="008A5B81">
              <w:rPr>
                <w:rFonts w:ascii="Calibri" w:hAnsi="Calibri"/>
                <w:b/>
                <w:bCs/>
                <w:color w:val="000000"/>
                <w:szCs w:val="22"/>
              </w:rPr>
              <w:t>un logiciel adaptatif, ou de matériel, d’équipement ou d’accessoire adapté</w:t>
            </w:r>
          </w:p>
        </w:tc>
        <w:tc>
          <w:tcPr>
            <w:tcW w:w="2355" w:type="dxa"/>
            <w:tcBorders>
              <w:top w:val="single" w:sz="4" w:space="0" w:color="auto"/>
              <w:left w:val="nil"/>
              <w:bottom w:val="single" w:sz="4" w:space="0" w:color="auto"/>
              <w:right w:val="single" w:sz="4" w:space="0" w:color="auto"/>
            </w:tcBorders>
            <w:vAlign w:val="center"/>
          </w:tcPr>
          <w:p w14:paraId="5475F7E8" w14:textId="67487AD4" w:rsidR="0044211D" w:rsidRPr="00B16112" w:rsidRDefault="0044211D" w:rsidP="0044211D">
            <w:pPr>
              <w:autoSpaceDE w:val="0"/>
              <w:autoSpaceDN w:val="0"/>
              <w:adjustRightInd w:val="0"/>
              <w:spacing w:line="288" w:lineRule="auto"/>
              <w:jc w:val="center"/>
              <w:rPr>
                <w:rFonts w:ascii="Calibri" w:hAnsi="Calibri" w:cs="Arial"/>
                <w:color w:val="000000"/>
                <w:kern w:val="24"/>
                <w:szCs w:val="22"/>
              </w:rPr>
            </w:pPr>
            <w:r w:rsidRPr="00B16112">
              <w:rPr>
                <w:rFonts w:ascii="Calibri" w:hAnsi="Calibri"/>
                <w:b/>
                <w:bCs/>
                <w:color w:val="000000"/>
                <w:szCs w:val="22"/>
                <w:lang w:val="en-CA"/>
              </w:rPr>
              <w:t>46 %</w:t>
            </w:r>
          </w:p>
        </w:tc>
      </w:tr>
      <w:tr w:rsidR="00034ECE" w:rsidRPr="008006FF" w14:paraId="66EBAC69" w14:textId="77777777" w:rsidTr="00D54DE7">
        <w:trPr>
          <w:trHeight w:val="306"/>
          <w:jc w:val="center"/>
        </w:trPr>
        <w:tc>
          <w:tcPr>
            <w:tcW w:w="9640" w:type="dxa"/>
            <w:gridSpan w:val="2"/>
            <w:tcBorders>
              <w:top w:val="single" w:sz="4" w:space="0" w:color="auto"/>
            </w:tcBorders>
            <w:shd w:val="clear" w:color="auto" w:fill="auto"/>
            <w:vAlign w:val="center"/>
          </w:tcPr>
          <w:p w14:paraId="4113262C" w14:textId="01CE2F5C" w:rsidR="00034ECE" w:rsidRPr="008006FF" w:rsidRDefault="00034ECE"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xml:space="preserve">Base : employés qui ont présenté une demande </w:t>
            </w:r>
            <w:r w:rsidR="00F72B67">
              <w:rPr>
                <w:rFonts w:ascii="Calibri" w:hAnsi="Calibri"/>
                <w:color w:val="000000"/>
                <w:sz w:val="20"/>
                <w:szCs w:val="18"/>
              </w:rPr>
              <w:t xml:space="preserve">de mesures </w:t>
            </w:r>
            <w:r>
              <w:rPr>
                <w:rFonts w:ascii="Calibri" w:hAnsi="Calibri"/>
                <w:color w:val="000000"/>
                <w:sz w:val="20"/>
                <w:szCs w:val="18"/>
              </w:rPr>
              <w:t>d</w:t>
            </w:r>
            <w:r w:rsidR="00F23A30">
              <w:rPr>
                <w:rFonts w:ascii="Calibri" w:hAnsi="Calibri"/>
                <w:color w:val="000000"/>
                <w:sz w:val="20"/>
                <w:szCs w:val="18"/>
              </w:rPr>
              <w:t>’</w:t>
            </w:r>
            <w:r>
              <w:rPr>
                <w:rFonts w:ascii="Calibri" w:hAnsi="Calibri"/>
                <w:color w:val="000000"/>
                <w:sz w:val="20"/>
                <w:szCs w:val="18"/>
              </w:rPr>
              <w:t>adaptation liée à un problème de santé ou à un handicap</w:t>
            </w:r>
          </w:p>
          <w:p w14:paraId="16AC314A" w14:textId="77777777" w:rsidR="00034ECE" w:rsidRPr="008006FF" w:rsidRDefault="00034ECE" w:rsidP="0044211D">
            <w:pPr>
              <w:spacing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7A4231C0" w14:textId="1A3E26AB" w:rsidR="0044211D" w:rsidRPr="008006FF" w:rsidRDefault="0044211D" w:rsidP="0044211D">
      <w:pPr>
        <w:autoSpaceDE w:val="0"/>
        <w:autoSpaceDN w:val="0"/>
        <w:adjustRightInd w:val="0"/>
        <w:spacing w:before="120" w:line="288" w:lineRule="auto"/>
        <w:rPr>
          <w:rFonts w:ascii="Calibri" w:hAnsi="Calibri" w:cs="Calibri"/>
          <w:color w:val="000000"/>
          <w:szCs w:val="22"/>
        </w:rPr>
      </w:pPr>
      <w:r>
        <w:rPr>
          <w:rFonts w:ascii="Calibri" w:hAnsi="Calibri"/>
          <w:color w:val="000000"/>
          <w:szCs w:val="22"/>
        </w:rPr>
        <w:t>Dans l</w:t>
      </w:r>
      <w:r w:rsidR="00F23A30">
        <w:rPr>
          <w:rFonts w:ascii="Calibri" w:hAnsi="Calibri"/>
          <w:color w:val="000000"/>
          <w:szCs w:val="22"/>
        </w:rPr>
        <w:t>’</w:t>
      </w:r>
      <w:r>
        <w:rPr>
          <w:rFonts w:ascii="Calibri" w:hAnsi="Calibri"/>
          <w:color w:val="000000"/>
          <w:szCs w:val="22"/>
        </w:rPr>
        <w:t>ensemble, quatre répondants sur dix (42 %) ont demandé plus d</w:t>
      </w:r>
      <w:r w:rsidR="00F23A30">
        <w:rPr>
          <w:rFonts w:ascii="Calibri" w:hAnsi="Calibri"/>
          <w:color w:val="000000"/>
          <w:szCs w:val="22"/>
        </w:rPr>
        <w:t>’</w:t>
      </w:r>
      <w:r>
        <w:rPr>
          <w:rFonts w:ascii="Calibri" w:hAnsi="Calibri"/>
          <w:color w:val="000000"/>
          <w:szCs w:val="22"/>
        </w:rPr>
        <w:t>une technologie adaptative dans le cadre de leur demande.</w:t>
      </w:r>
    </w:p>
    <w:p w14:paraId="7E052D8D" w14:textId="77777777" w:rsidR="00A26FCA" w:rsidRPr="008006FF" w:rsidRDefault="00A26FCA">
      <w:pPr>
        <w:rPr>
          <w:rFonts w:ascii="Calibri" w:hAnsi="Calibri" w:cs="Calibri"/>
          <w:b/>
          <w:color w:val="000000"/>
          <w:szCs w:val="22"/>
        </w:rPr>
      </w:pPr>
      <w:r>
        <w:br w:type="page"/>
      </w:r>
    </w:p>
    <w:p w14:paraId="587B8B62" w14:textId="1802A165" w:rsidR="0044211D" w:rsidRPr="008006FF" w:rsidRDefault="0044211D" w:rsidP="0044211D">
      <w:pPr>
        <w:keepNext/>
        <w:autoSpaceDE w:val="0"/>
        <w:autoSpaceDN w:val="0"/>
        <w:adjustRightInd w:val="0"/>
        <w:spacing w:before="240" w:line="288" w:lineRule="auto"/>
        <w:rPr>
          <w:rFonts w:ascii="Calibri" w:hAnsi="Calibri" w:cs="Calibri"/>
          <w:b/>
          <w:color w:val="000000"/>
          <w:szCs w:val="22"/>
        </w:rPr>
      </w:pPr>
      <w:r>
        <w:rPr>
          <w:rFonts w:ascii="Calibri" w:hAnsi="Calibri"/>
          <w:b/>
          <w:color w:val="000000"/>
          <w:szCs w:val="22"/>
        </w:rPr>
        <w:lastRenderedPageBreak/>
        <w:t>Tableau 12</w:t>
      </w:r>
      <w:r w:rsidR="00252208">
        <w:rPr>
          <w:rFonts w:ascii="Calibri" w:hAnsi="Calibri"/>
          <w:b/>
          <w:color w:val="000000"/>
          <w:szCs w:val="22"/>
        </w:rPr>
        <w:t>.</w:t>
      </w:r>
      <w:r>
        <w:rPr>
          <w:rFonts w:ascii="Calibri" w:hAnsi="Calibri"/>
          <w:b/>
          <w:color w:val="000000"/>
          <w:szCs w:val="22"/>
        </w:rPr>
        <w:t xml:space="preserve"> Nombre de technologies </w:t>
      </w:r>
      <w:r w:rsidR="004C4E7B">
        <w:rPr>
          <w:rFonts w:ascii="Calibri" w:hAnsi="Calibri"/>
          <w:b/>
          <w:color w:val="000000"/>
          <w:szCs w:val="22"/>
        </w:rPr>
        <w:t xml:space="preserve">d’adaptation </w:t>
      </w:r>
      <w:r>
        <w:rPr>
          <w:rFonts w:ascii="Calibri" w:hAnsi="Calibri"/>
          <w:b/>
          <w:color w:val="000000"/>
          <w:szCs w:val="22"/>
        </w:rPr>
        <w:t>différentes demandées</w:t>
      </w:r>
    </w:p>
    <w:tbl>
      <w:tblPr>
        <w:tblW w:w="9640" w:type="dxa"/>
        <w:jc w:val="center"/>
        <w:tblLayout w:type="fixed"/>
        <w:tblLook w:val="04A0" w:firstRow="1" w:lastRow="0" w:firstColumn="1" w:lastColumn="0" w:noHBand="0" w:noVBand="1"/>
      </w:tblPr>
      <w:tblGrid>
        <w:gridCol w:w="7025"/>
        <w:gridCol w:w="2615"/>
      </w:tblGrid>
      <w:tr w:rsidR="0044211D" w:rsidRPr="008006FF" w14:paraId="36FB1C1D" w14:textId="77777777" w:rsidTr="00D54DE7">
        <w:trPr>
          <w:trHeight w:val="612"/>
          <w:jc w:val="center"/>
        </w:trPr>
        <w:tc>
          <w:tcPr>
            <w:tcW w:w="702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53F8843E" w14:textId="77777777" w:rsidR="008A5B81" w:rsidRPr="008006FF" w:rsidRDefault="008A5B81" w:rsidP="008A5B81">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bCs/>
                <w:color w:val="FFFFFF"/>
                <w:szCs w:val="26"/>
              </w:rPr>
              <w:t>Q11. Votre demande visait-elle notamment l’obtention de logiciels adaptatifs ou de matériel, d’équipement ou d’accessoires adaptés?</w:t>
            </w:r>
            <w:r>
              <w:rPr>
                <w:rFonts w:ascii="Calibri" w:hAnsi="Calibri"/>
                <w:b/>
                <w:color w:val="FFFFFF"/>
                <w:szCs w:val="26"/>
              </w:rPr>
              <w:t xml:space="preserve"> </w:t>
            </w:r>
          </w:p>
          <w:p w14:paraId="70A30B3C" w14:textId="7FF619DC" w:rsidR="0044211D" w:rsidRPr="008006FF" w:rsidRDefault="008A5B81" w:rsidP="008A5B81">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color w:val="FFFFFF"/>
                <w:szCs w:val="26"/>
              </w:rPr>
              <w:t xml:space="preserve">Q12. </w:t>
            </w:r>
            <w:r>
              <w:rPr>
                <w:rFonts w:ascii="Calibri" w:hAnsi="Calibri"/>
                <w:b/>
                <w:bCs/>
                <w:color w:val="FFFFFF"/>
                <w:szCs w:val="26"/>
              </w:rPr>
              <w:t>Veuillez indiquer les logiciels adaptatifs ou le matériel, l’équipement ou les accessoires adaptés dont vous avez fait la demande, qu’ils soient ou non liés à la technologie de l’information</w:t>
            </w:r>
            <w:r w:rsidR="0044211D">
              <w:rPr>
                <w:rFonts w:ascii="Calibri" w:hAnsi="Calibri"/>
                <w:b/>
                <w:bCs/>
                <w:color w:val="FFFFFF"/>
                <w:szCs w:val="26"/>
              </w:rPr>
              <w:t>.</w:t>
            </w:r>
          </w:p>
        </w:tc>
        <w:tc>
          <w:tcPr>
            <w:tcW w:w="2615" w:type="dxa"/>
            <w:tcBorders>
              <w:top w:val="single" w:sz="4" w:space="0" w:color="auto"/>
              <w:left w:val="nil"/>
              <w:bottom w:val="single" w:sz="4" w:space="0" w:color="auto"/>
              <w:right w:val="single" w:sz="4" w:space="0" w:color="auto"/>
            </w:tcBorders>
            <w:shd w:val="clear" w:color="auto" w:fill="4E2683"/>
            <w:vAlign w:val="center"/>
          </w:tcPr>
          <w:p w14:paraId="39F2E9AB" w14:textId="7B8C0B9F"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bCs/>
                <w:color w:val="FFFFFF"/>
                <w:szCs w:val="26"/>
              </w:rPr>
              <w:t xml:space="preserve">Demande </w:t>
            </w:r>
            <w:r w:rsidR="00F72B67">
              <w:rPr>
                <w:rFonts w:ascii="Calibri" w:hAnsi="Calibri"/>
                <w:b/>
                <w:bCs/>
                <w:color w:val="FFFFFF"/>
                <w:szCs w:val="26"/>
              </w:rPr>
              <w:t xml:space="preserve">de mesures </w:t>
            </w:r>
            <w:r>
              <w:rPr>
                <w:rFonts w:ascii="Calibri" w:hAnsi="Calibri"/>
                <w:b/>
                <w:bCs/>
                <w:color w:val="FFFFFF"/>
                <w:szCs w:val="26"/>
              </w:rPr>
              <w:t>d</w:t>
            </w:r>
            <w:r w:rsidR="00F23A30">
              <w:rPr>
                <w:rFonts w:ascii="Calibri" w:hAnsi="Calibri"/>
                <w:b/>
                <w:bCs/>
                <w:color w:val="FFFFFF"/>
                <w:szCs w:val="26"/>
              </w:rPr>
              <w:t>’</w:t>
            </w:r>
            <w:r>
              <w:rPr>
                <w:rFonts w:ascii="Calibri" w:hAnsi="Calibri"/>
                <w:b/>
                <w:bCs/>
                <w:color w:val="FFFFFF"/>
                <w:szCs w:val="26"/>
              </w:rPr>
              <w:t xml:space="preserve">adaptation liée à un problème de santé ou à un handicap </w:t>
            </w:r>
            <w:r>
              <w:rPr>
                <w:rFonts w:ascii="Calibri" w:hAnsi="Calibri"/>
                <w:b/>
                <w:color w:val="FFFFFF"/>
                <w:szCs w:val="26"/>
              </w:rPr>
              <w:t>(n = 743)</w:t>
            </w:r>
          </w:p>
        </w:tc>
      </w:tr>
      <w:tr w:rsidR="0044211D" w:rsidRPr="008006FF" w14:paraId="28B31EB4"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5A7259F4" w14:textId="3C07B2B2" w:rsidR="0044211D" w:rsidRPr="008006FF" w:rsidRDefault="0044211D" w:rsidP="0044211D">
            <w:pPr>
              <w:autoSpaceDE w:val="0"/>
              <w:autoSpaceDN w:val="0"/>
              <w:adjustRightInd w:val="0"/>
              <w:spacing w:line="288" w:lineRule="auto"/>
              <w:rPr>
                <w:rFonts w:ascii="Calibri" w:hAnsi="Calibri" w:cs="Arial"/>
                <w:color w:val="000000"/>
                <w:szCs w:val="22"/>
              </w:rPr>
            </w:pPr>
            <w:r>
              <w:rPr>
                <w:rFonts w:ascii="Calibri" w:hAnsi="Calibri"/>
                <w:b/>
                <w:bCs/>
                <w:color w:val="000000"/>
                <w:szCs w:val="22"/>
              </w:rPr>
              <w:t xml:space="preserve">Oui, la demande comprenait un </w:t>
            </w:r>
            <w:r w:rsidR="008A5B81">
              <w:rPr>
                <w:rFonts w:ascii="Calibri" w:hAnsi="Calibri"/>
                <w:b/>
                <w:bCs/>
                <w:color w:val="000000"/>
                <w:szCs w:val="22"/>
              </w:rPr>
              <w:t>logiciel adaptif ou de matériel, d’équipement ou d’</w:t>
            </w:r>
            <w:r>
              <w:rPr>
                <w:rFonts w:ascii="Calibri" w:hAnsi="Calibri"/>
                <w:b/>
                <w:bCs/>
                <w:color w:val="000000"/>
                <w:szCs w:val="22"/>
              </w:rPr>
              <w:t>un accessoire adapt</w:t>
            </w:r>
            <w:r w:rsidR="008A5B81">
              <w:rPr>
                <w:rFonts w:ascii="Calibri" w:hAnsi="Calibri"/>
                <w:b/>
                <w:bCs/>
                <w:color w:val="000000"/>
                <w:szCs w:val="22"/>
              </w:rPr>
              <w:t>é</w:t>
            </w:r>
          </w:p>
        </w:tc>
        <w:tc>
          <w:tcPr>
            <w:tcW w:w="2615" w:type="dxa"/>
            <w:tcBorders>
              <w:top w:val="single" w:sz="4" w:space="0" w:color="auto"/>
              <w:left w:val="nil"/>
              <w:bottom w:val="single" w:sz="4" w:space="0" w:color="auto"/>
              <w:right w:val="single" w:sz="4" w:space="0" w:color="auto"/>
            </w:tcBorders>
            <w:vAlign w:val="center"/>
          </w:tcPr>
          <w:p w14:paraId="6FF1C22D" w14:textId="3A4F4D8A" w:rsidR="0044211D" w:rsidRPr="00B16112" w:rsidRDefault="0044211D" w:rsidP="0044211D">
            <w:pPr>
              <w:autoSpaceDE w:val="0"/>
              <w:autoSpaceDN w:val="0"/>
              <w:adjustRightInd w:val="0"/>
              <w:spacing w:line="288" w:lineRule="auto"/>
              <w:jc w:val="center"/>
              <w:rPr>
                <w:rFonts w:ascii="Calibri" w:hAnsi="Calibri" w:cs="Arial"/>
                <w:color w:val="000000"/>
                <w:szCs w:val="22"/>
              </w:rPr>
            </w:pPr>
            <w:r w:rsidRPr="00B16112">
              <w:rPr>
                <w:rFonts w:ascii="Calibri" w:hAnsi="Calibri"/>
                <w:b/>
                <w:bCs/>
                <w:color w:val="000000"/>
                <w:szCs w:val="22"/>
                <w:lang w:val="en-CA"/>
              </w:rPr>
              <w:t>54 %</w:t>
            </w:r>
          </w:p>
        </w:tc>
      </w:tr>
      <w:tr w:rsidR="0044211D" w:rsidRPr="008006FF" w14:paraId="48C73C55" w14:textId="77777777" w:rsidTr="00D54DE7">
        <w:trPr>
          <w:trHeight w:val="306"/>
          <w:jc w:val="center"/>
        </w:trPr>
        <w:tc>
          <w:tcPr>
            <w:tcW w:w="7025" w:type="dxa"/>
            <w:tcBorders>
              <w:top w:val="single" w:sz="4" w:space="0" w:color="auto"/>
              <w:left w:val="single" w:sz="4" w:space="0" w:color="auto"/>
              <w:bottom w:val="single" w:sz="4" w:space="0" w:color="auto"/>
              <w:right w:val="single" w:sz="4" w:space="0" w:color="auto"/>
            </w:tcBorders>
            <w:shd w:val="clear" w:color="auto" w:fill="auto"/>
            <w:vAlign w:val="center"/>
          </w:tcPr>
          <w:p w14:paraId="7AAD97A9" w14:textId="77777777" w:rsidR="0044211D" w:rsidRPr="008006FF" w:rsidRDefault="0044211D" w:rsidP="0044211D">
            <w:pPr>
              <w:autoSpaceDE w:val="0"/>
              <w:autoSpaceDN w:val="0"/>
              <w:adjustRightInd w:val="0"/>
              <w:spacing w:line="288" w:lineRule="auto"/>
              <w:ind w:left="243"/>
              <w:rPr>
                <w:rFonts w:ascii="Calibri" w:hAnsi="Calibri" w:cs="Arial"/>
                <w:color w:val="000000"/>
                <w:szCs w:val="22"/>
              </w:rPr>
            </w:pPr>
            <w:r>
              <w:rPr>
                <w:rFonts w:ascii="Calibri" w:hAnsi="Calibri"/>
                <w:color w:val="000000"/>
                <w:szCs w:val="22"/>
              </w:rPr>
              <w:t xml:space="preserve">Un </w:t>
            </w:r>
          </w:p>
        </w:tc>
        <w:tc>
          <w:tcPr>
            <w:tcW w:w="2615" w:type="dxa"/>
            <w:tcBorders>
              <w:top w:val="single" w:sz="4" w:space="0" w:color="auto"/>
              <w:left w:val="nil"/>
              <w:bottom w:val="single" w:sz="4" w:space="0" w:color="auto"/>
              <w:right w:val="single" w:sz="4" w:space="0" w:color="auto"/>
            </w:tcBorders>
            <w:vAlign w:val="bottom"/>
          </w:tcPr>
          <w:p w14:paraId="70A0180A" w14:textId="3907D0CD" w:rsidR="0044211D" w:rsidRPr="00B16112" w:rsidRDefault="0044211D" w:rsidP="0044211D">
            <w:pPr>
              <w:autoSpaceDE w:val="0"/>
              <w:autoSpaceDN w:val="0"/>
              <w:adjustRightInd w:val="0"/>
              <w:spacing w:line="288" w:lineRule="auto"/>
              <w:jc w:val="center"/>
              <w:rPr>
                <w:rFonts w:ascii="Calibri" w:hAnsi="Calibri" w:cs="Arial"/>
                <w:color w:val="000000"/>
                <w:szCs w:val="22"/>
              </w:rPr>
            </w:pPr>
            <w:r w:rsidRPr="00B16112">
              <w:rPr>
                <w:rFonts w:ascii="Calibri" w:hAnsi="Calibri"/>
                <w:color w:val="000000"/>
                <w:sz w:val="20"/>
                <w:lang w:val="en-CA"/>
              </w:rPr>
              <w:t>12 %</w:t>
            </w:r>
          </w:p>
        </w:tc>
      </w:tr>
      <w:tr w:rsidR="0044211D" w:rsidRPr="008006FF" w14:paraId="273BB8D7" w14:textId="77777777" w:rsidTr="00D54DE7">
        <w:trPr>
          <w:trHeight w:val="306"/>
          <w:jc w:val="center"/>
        </w:trPr>
        <w:tc>
          <w:tcPr>
            <w:tcW w:w="7025" w:type="dxa"/>
            <w:tcBorders>
              <w:top w:val="single" w:sz="4" w:space="0" w:color="auto"/>
              <w:left w:val="single" w:sz="4" w:space="0" w:color="auto"/>
              <w:bottom w:val="single" w:sz="4" w:space="0" w:color="auto"/>
              <w:right w:val="single" w:sz="4" w:space="0" w:color="auto"/>
            </w:tcBorders>
            <w:shd w:val="clear" w:color="auto" w:fill="auto"/>
            <w:vAlign w:val="center"/>
          </w:tcPr>
          <w:p w14:paraId="1E6256BB" w14:textId="77777777" w:rsidR="0044211D" w:rsidRPr="008006FF" w:rsidRDefault="0044211D" w:rsidP="0044211D">
            <w:pPr>
              <w:autoSpaceDE w:val="0"/>
              <w:autoSpaceDN w:val="0"/>
              <w:adjustRightInd w:val="0"/>
              <w:spacing w:line="288" w:lineRule="auto"/>
              <w:ind w:left="243"/>
              <w:rPr>
                <w:rFonts w:ascii="Calibri" w:hAnsi="Calibri" w:cs="Arial"/>
                <w:color w:val="000000"/>
                <w:kern w:val="24"/>
                <w:szCs w:val="22"/>
              </w:rPr>
            </w:pPr>
            <w:r>
              <w:rPr>
                <w:rFonts w:ascii="Calibri" w:hAnsi="Calibri"/>
                <w:color w:val="000000"/>
                <w:szCs w:val="22"/>
              </w:rPr>
              <w:t xml:space="preserve">Deux </w:t>
            </w:r>
          </w:p>
        </w:tc>
        <w:tc>
          <w:tcPr>
            <w:tcW w:w="2615" w:type="dxa"/>
            <w:tcBorders>
              <w:top w:val="single" w:sz="4" w:space="0" w:color="auto"/>
              <w:left w:val="nil"/>
              <w:bottom w:val="single" w:sz="4" w:space="0" w:color="auto"/>
              <w:right w:val="single" w:sz="4" w:space="0" w:color="auto"/>
            </w:tcBorders>
            <w:vAlign w:val="bottom"/>
          </w:tcPr>
          <w:p w14:paraId="3DA61335" w14:textId="2AF543A3" w:rsidR="0044211D" w:rsidRPr="00B16112" w:rsidRDefault="0044211D" w:rsidP="0044211D">
            <w:pPr>
              <w:autoSpaceDE w:val="0"/>
              <w:autoSpaceDN w:val="0"/>
              <w:adjustRightInd w:val="0"/>
              <w:spacing w:line="288" w:lineRule="auto"/>
              <w:jc w:val="center"/>
              <w:rPr>
                <w:rFonts w:ascii="Calibri" w:hAnsi="Calibri" w:cs="Arial"/>
                <w:color w:val="000000"/>
                <w:szCs w:val="22"/>
              </w:rPr>
            </w:pPr>
            <w:r w:rsidRPr="00B16112">
              <w:rPr>
                <w:rFonts w:ascii="Calibri" w:hAnsi="Calibri"/>
                <w:color w:val="000000"/>
                <w:sz w:val="20"/>
                <w:lang w:val="en-CA"/>
              </w:rPr>
              <w:t>10 %</w:t>
            </w:r>
          </w:p>
        </w:tc>
      </w:tr>
      <w:tr w:rsidR="0044211D" w:rsidRPr="008006FF" w14:paraId="5016A851" w14:textId="77777777" w:rsidTr="00D54DE7">
        <w:trPr>
          <w:trHeight w:val="306"/>
          <w:jc w:val="center"/>
        </w:trPr>
        <w:tc>
          <w:tcPr>
            <w:tcW w:w="7025" w:type="dxa"/>
            <w:tcBorders>
              <w:top w:val="single" w:sz="4" w:space="0" w:color="auto"/>
              <w:left w:val="single" w:sz="4" w:space="0" w:color="auto"/>
              <w:bottom w:val="single" w:sz="4" w:space="0" w:color="auto"/>
              <w:right w:val="single" w:sz="4" w:space="0" w:color="auto"/>
            </w:tcBorders>
            <w:shd w:val="clear" w:color="auto" w:fill="auto"/>
            <w:vAlign w:val="center"/>
          </w:tcPr>
          <w:p w14:paraId="392EC8C1" w14:textId="77777777" w:rsidR="0044211D" w:rsidRPr="008006FF" w:rsidRDefault="0044211D" w:rsidP="0044211D">
            <w:pPr>
              <w:autoSpaceDE w:val="0"/>
              <w:autoSpaceDN w:val="0"/>
              <w:adjustRightInd w:val="0"/>
              <w:spacing w:line="288" w:lineRule="auto"/>
              <w:ind w:left="243"/>
              <w:rPr>
                <w:rFonts w:ascii="Calibri" w:hAnsi="Calibri" w:cs="Arial"/>
                <w:color w:val="000000"/>
                <w:kern w:val="24"/>
                <w:szCs w:val="22"/>
              </w:rPr>
            </w:pPr>
            <w:r>
              <w:rPr>
                <w:rFonts w:ascii="Calibri" w:hAnsi="Calibri"/>
                <w:color w:val="000000"/>
                <w:szCs w:val="22"/>
              </w:rPr>
              <w:t xml:space="preserve">Trois </w:t>
            </w:r>
          </w:p>
        </w:tc>
        <w:tc>
          <w:tcPr>
            <w:tcW w:w="2615" w:type="dxa"/>
            <w:tcBorders>
              <w:top w:val="single" w:sz="4" w:space="0" w:color="auto"/>
              <w:left w:val="nil"/>
              <w:bottom w:val="single" w:sz="4" w:space="0" w:color="auto"/>
              <w:right w:val="single" w:sz="4" w:space="0" w:color="auto"/>
            </w:tcBorders>
            <w:vAlign w:val="bottom"/>
          </w:tcPr>
          <w:p w14:paraId="52D853E0" w14:textId="465AFCBA" w:rsidR="0044211D" w:rsidRPr="00B16112" w:rsidRDefault="0044211D" w:rsidP="0044211D">
            <w:pPr>
              <w:autoSpaceDE w:val="0"/>
              <w:autoSpaceDN w:val="0"/>
              <w:adjustRightInd w:val="0"/>
              <w:spacing w:line="288" w:lineRule="auto"/>
              <w:jc w:val="center"/>
              <w:rPr>
                <w:rFonts w:ascii="Calibri" w:hAnsi="Calibri" w:cs="Arial"/>
                <w:color w:val="000000"/>
                <w:szCs w:val="22"/>
              </w:rPr>
            </w:pPr>
            <w:r w:rsidRPr="00B16112">
              <w:rPr>
                <w:rFonts w:ascii="Calibri" w:hAnsi="Calibri"/>
                <w:color w:val="000000"/>
                <w:sz w:val="20"/>
                <w:lang w:val="en-CA"/>
              </w:rPr>
              <w:t>9 %</w:t>
            </w:r>
          </w:p>
        </w:tc>
      </w:tr>
      <w:tr w:rsidR="0044211D" w:rsidRPr="008006FF" w14:paraId="6D1E7A7D" w14:textId="77777777" w:rsidTr="00D54DE7">
        <w:trPr>
          <w:trHeight w:val="306"/>
          <w:jc w:val="center"/>
        </w:trPr>
        <w:tc>
          <w:tcPr>
            <w:tcW w:w="7025" w:type="dxa"/>
            <w:tcBorders>
              <w:top w:val="single" w:sz="4" w:space="0" w:color="auto"/>
              <w:left w:val="single" w:sz="4" w:space="0" w:color="auto"/>
              <w:bottom w:val="single" w:sz="4" w:space="0" w:color="auto"/>
              <w:right w:val="single" w:sz="4" w:space="0" w:color="auto"/>
            </w:tcBorders>
            <w:shd w:val="clear" w:color="auto" w:fill="auto"/>
            <w:vAlign w:val="center"/>
          </w:tcPr>
          <w:p w14:paraId="10441381" w14:textId="77777777" w:rsidR="0044211D" w:rsidRPr="008006FF" w:rsidRDefault="0044211D" w:rsidP="0044211D">
            <w:pPr>
              <w:autoSpaceDE w:val="0"/>
              <w:autoSpaceDN w:val="0"/>
              <w:adjustRightInd w:val="0"/>
              <w:spacing w:line="288" w:lineRule="auto"/>
              <w:ind w:left="243"/>
              <w:rPr>
                <w:rFonts w:ascii="Calibri" w:hAnsi="Calibri" w:cs="Arial"/>
                <w:color w:val="000000"/>
                <w:kern w:val="24"/>
                <w:szCs w:val="22"/>
              </w:rPr>
            </w:pPr>
            <w:r>
              <w:rPr>
                <w:rFonts w:ascii="Calibri" w:hAnsi="Calibri"/>
                <w:color w:val="000000"/>
                <w:szCs w:val="22"/>
              </w:rPr>
              <w:t xml:space="preserve">Quatre </w:t>
            </w:r>
          </w:p>
        </w:tc>
        <w:tc>
          <w:tcPr>
            <w:tcW w:w="2615" w:type="dxa"/>
            <w:tcBorders>
              <w:top w:val="single" w:sz="4" w:space="0" w:color="auto"/>
              <w:left w:val="nil"/>
              <w:bottom w:val="single" w:sz="4" w:space="0" w:color="auto"/>
              <w:right w:val="single" w:sz="4" w:space="0" w:color="auto"/>
            </w:tcBorders>
            <w:vAlign w:val="bottom"/>
          </w:tcPr>
          <w:p w14:paraId="1EACFACE" w14:textId="74CABCEE" w:rsidR="0044211D" w:rsidRPr="00B16112" w:rsidRDefault="0044211D" w:rsidP="0044211D">
            <w:pPr>
              <w:autoSpaceDE w:val="0"/>
              <w:autoSpaceDN w:val="0"/>
              <w:adjustRightInd w:val="0"/>
              <w:spacing w:line="288" w:lineRule="auto"/>
              <w:jc w:val="center"/>
              <w:rPr>
                <w:rFonts w:ascii="Calibri" w:hAnsi="Calibri" w:cs="Arial"/>
                <w:color w:val="000000"/>
                <w:szCs w:val="22"/>
              </w:rPr>
            </w:pPr>
            <w:r w:rsidRPr="00B16112">
              <w:rPr>
                <w:rFonts w:ascii="Calibri" w:hAnsi="Calibri"/>
                <w:color w:val="000000"/>
                <w:sz w:val="20"/>
                <w:lang w:val="en-CA"/>
              </w:rPr>
              <w:t>9 %</w:t>
            </w:r>
          </w:p>
        </w:tc>
      </w:tr>
      <w:tr w:rsidR="0044211D" w:rsidRPr="008006FF" w14:paraId="74562CEC" w14:textId="77777777" w:rsidTr="00D54DE7">
        <w:trPr>
          <w:trHeight w:val="306"/>
          <w:jc w:val="center"/>
        </w:trPr>
        <w:tc>
          <w:tcPr>
            <w:tcW w:w="7025" w:type="dxa"/>
            <w:tcBorders>
              <w:top w:val="single" w:sz="4" w:space="0" w:color="auto"/>
              <w:left w:val="single" w:sz="4" w:space="0" w:color="auto"/>
              <w:bottom w:val="single" w:sz="4" w:space="0" w:color="auto"/>
              <w:right w:val="single" w:sz="4" w:space="0" w:color="auto"/>
            </w:tcBorders>
            <w:shd w:val="clear" w:color="auto" w:fill="auto"/>
            <w:vAlign w:val="center"/>
          </w:tcPr>
          <w:p w14:paraId="454DFC74" w14:textId="77777777" w:rsidR="0044211D" w:rsidRPr="008006FF" w:rsidRDefault="0044211D" w:rsidP="0044211D">
            <w:pPr>
              <w:autoSpaceDE w:val="0"/>
              <w:autoSpaceDN w:val="0"/>
              <w:adjustRightInd w:val="0"/>
              <w:spacing w:line="288" w:lineRule="auto"/>
              <w:ind w:left="243"/>
              <w:rPr>
                <w:rFonts w:ascii="Calibri" w:hAnsi="Calibri" w:cs="Arial"/>
                <w:color w:val="000000"/>
                <w:kern w:val="24"/>
                <w:szCs w:val="22"/>
              </w:rPr>
            </w:pPr>
            <w:r>
              <w:rPr>
                <w:rFonts w:ascii="Calibri" w:hAnsi="Calibri"/>
                <w:color w:val="000000"/>
                <w:szCs w:val="22"/>
              </w:rPr>
              <w:t xml:space="preserve">Cinq </w:t>
            </w:r>
          </w:p>
        </w:tc>
        <w:tc>
          <w:tcPr>
            <w:tcW w:w="2615" w:type="dxa"/>
            <w:tcBorders>
              <w:top w:val="single" w:sz="4" w:space="0" w:color="auto"/>
              <w:left w:val="nil"/>
              <w:bottom w:val="single" w:sz="4" w:space="0" w:color="auto"/>
              <w:right w:val="single" w:sz="4" w:space="0" w:color="auto"/>
            </w:tcBorders>
            <w:vAlign w:val="bottom"/>
          </w:tcPr>
          <w:p w14:paraId="5BDACF79" w14:textId="5823B3D9" w:rsidR="0044211D" w:rsidRPr="00B16112" w:rsidRDefault="0044211D" w:rsidP="0044211D">
            <w:pPr>
              <w:autoSpaceDE w:val="0"/>
              <w:autoSpaceDN w:val="0"/>
              <w:adjustRightInd w:val="0"/>
              <w:spacing w:line="288" w:lineRule="auto"/>
              <w:jc w:val="center"/>
              <w:rPr>
                <w:rFonts w:ascii="Calibri" w:hAnsi="Calibri" w:cs="Arial"/>
                <w:color w:val="000000"/>
                <w:szCs w:val="22"/>
              </w:rPr>
            </w:pPr>
            <w:r w:rsidRPr="00B16112">
              <w:rPr>
                <w:rFonts w:ascii="Calibri" w:hAnsi="Calibri"/>
                <w:color w:val="000000"/>
                <w:sz w:val="20"/>
                <w:lang w:val="en-CA"/>
              </w:rPr>
              <w:t>7 %</w:t>
            </w:r>
          </w:p>
        </w:tc>
      </w:tr>
      <w:tr w:rsidR="0044211D" w:rsidRPr="008006FF" w14:paraId="401E9063" w14:textId="77777777" w:rsidTr="00D54DE7">
        <w:trPr>
          <w:trHeight w:val="306"/>
          <w:jc w:val="center"/>
        </w:trPr>
        <w:tc>
          <w:tcPr>
            <w:tcW w:w="7025" w:type="dxa"/>
            <w:tcBorders>
              <w:top w:val="single" w:sz="4" w:space="0" w:color="auto"/>
              <w:left w:val="single" w:sz="4" w:space="0" w:color="auto"/>
              <w:bottom w:val="single" w:sz="4" w:space="0" w:color="auto"/>
              <w:right w:val="single" w:sz="4" w:space="0" w:color="auto"/>
            </w:tcBorders>
            <w:shd w:val="clear" w:color="auto" w:fill="auto"/>
            <w:vAlign w:val="center"/>
          </w:tcPr>
          <w:p w14:paraId="29063D04" w14:textId="77777777" w:rsidR="0044211D" w:rsidRPr="008006FF" w:rsidRDefault="0044211D" w:rsidP="0044211D">
            <w:pPr>
              <w:autoSpaceDE w:val="0"/>
              <w:autoSpaceDN w:val="0"/>
              <w:adjustRightInd w:val="0"/>
              <w:spacing w:line="288" w:lineRule="auto"/>
              <w:ind w:left="243"/>
              <w:rPr>
                <w:rFonts w:ascii="Calibri" w:hAnsi="Calibri" w:cs="Arial"/>
                <w:color w:val="000000"/>
                <w:kern w:val="24"/>
                <w:szCs w:val="22"/>
              </w:rPr>
            </w:pPr>
            <w:r>
              <w:rPr>
                <w:rFonts w:ascii="Calibri" w:hAnsi="Calibri"/>
                <w:color w:val="000000"/>
                <w:szCs w:val="22"/>
              </w:rPr>
              <w:t xml:space="preserve">Six ou plus </w:t>
            </w:r>
          </w:p>
        </w:tc>
        <w:tc>
          <w:tcPr>
            <w:tcW w:w="2615" w:type="dxa"/>
            <w:tcBorders>
              <w:top w:val="single" w:sz="4" w:space="0" w:color="auto"/>
              <w:left w:val="nil"/>
              <w:bottom w:val="single" w:sz="4" w:space="0" w:color="auto"/>
              <w:right w:val="single" w:sz="4" w:space="0" w:color="auto"/>
            </w:tcBorders>
            <w:vAlign w:val="bottom"/>
          </w:tcPr>
          <w:p w14:paraId="6F5F8FDA" w14:textId="57283697" w:rsidR="0044211D" w:rsidRPr="00B16112" w:rsidRDefault="0044211D" w:rsidP="0044211D">
            <w:pPr>
              <w:autoSpaceDE w:val="0"/>
              <w:autoSpaceDN w:val="0"/>
              <w:adjustRightInd w:val="0"/>
              <w:spacing w:line="288" w:lineRule="auto"/>
              <w:jc w:val="center"/>
              <w:rPr>
                <w:rFonts w:ascii="Calibri" w:hAnsi="Calibri" w:cs="Arial"/>
                <w:color w:val="000000"/>
                <w:kern w:val="24"/>
                <w:szCs w:val="22"/>
              </w:rPr>
            </w:pPr>
            <w:r w:rsidRPr="00B16112">
              <w:rPr>
                <w:rFonts w:ascii="Calibri" w:hAnsi="Calibri"/>
                <w:color w:val="000000"/>
                <w:sz w:val="20"/>
                <w:lang w:val="en-CA"/>
              </w:rPr>
              <w:t>7 %</w:t>
            </w:r>
          </w:p>
        </w:tc>
      </w:tr>
      <w:tr w:rsidR="0044211D" w:rsidRPr="008006FF" w14:paraId="6FD96DD3" w14:textId="77777777" w:rsidTr="00D54DE7">
        <w:trPr>
          <w:trHeight w:val="306"/>
          <w:jc w:val="center"/>
        </w:trPr>
        <w:tc>
          <w:tcPr>
            <w:tcW w:w="7025" w:type="dxa"/>
            <w:tcBorders>
              <w:top w:val="single" w:sz="4" w:space="0" w:color="auto"/>
              <w:left w:val="single" w:sz="4" w:space="0" w:color="auto"/>
              <w:bottom w:val="single" w:sz="4" w:space="0" w:color="auto"/>
              <w:right w:val="single" w:sz="4" w:space="0" w:color="auto"/>
            </w:tcBorders>
            <w:shd w:val="clear" w:color="auto" w:fill="auto"/>
            <w:vAlign w:val="center"/>
          </w:tcPr>
          <w:p w14:paraId="6F95F8E8" w14:textId="18E54730" w:rsidR="0044211D" w:rsidRPr="008006FF" w:rsidRDefault="0044211D" w:rsidP="007830A5">
            <w:pPr>
              <w:autoSpaceDE w:val="0"/>
              <w:autoSpaceDN w:val="0"/>
              <w:adjustRightInd w:val="0"/>
              <w:spacing w:line="288" w:lineRule="auto"/>
              <w:rPr>
                <w:rFonts w:ascii="Calibri" w:hAnsi="Calibri" w:cs="Arial"/>
                <w:color w:val="000000"/>
                <w:kern w:val="24"/>
                <w:szCs w:val="22"/>
              </w:rPr>
            </w:pPr>
            <w:r>
              <w:rPr>
                <w:rFonts w:ascii="Calibri" w:hAnsi="Calibri"/>
                <w:b/>
                <w:bCs/>
                <w:color w:val="000000"/>
                <w:szCs w:val="22"/>
              </w:rPr>
              <w:t xml:space="preserve">Non, la demande ne </w:t>
            </w:r>
            <w:r w:rsidR="007830A5">
              <w:rPr>
                <w:rFonts w:ascii="Calibri" w:hAnsi="Calibri"/>
                <w:b/>
                <w:bCs/>
                <w:color w:val="000000"/>
                <w:szCs w:val="22"/>
              </w:rPr>
              <w:t xml:space="preserve">mentionnait </w:t>
            </w:r>
            <w:r>
              <w:rPr>
                <w:rFonts w:ascii="Calibri" w:hAnsi="Calibri"/>
                <w:b/>
                <w:bCs/>
                <w:color w:val="000000"/>
                <w:szCs w:val="22"/>
              </w:rPr>
              <w:t xml:space="preserve">pas </w:t>
            </w:r>
            <w:r w:rsidR="008A5B81">
              <w:rPr>
                <w:rFonts w:ascii="Calibri" w:hAnsi="Calibri"/>
                <w:b/>
                <w:bCs/>
                <w:color w:val="000000"/>
                <w:szCs w:val="22"/>
              </w:rPr>
              <w:t>un logiciel adaptif ou de matériel, d’équipement ou d’un accessoire adapté</w:t>
            </w:r>
          </w:p>
        </w:tc>
        <w:tc>
          <w:tcPr>
            <w:tcW w:w="2615" w:type="dxa"/>
            <w:tcBorders>
              <w:top w:val="single" w:sz="4" w:space="0" w:color="auto"/>
              <w:left w:val="nil"/>
              <w:bottom w:val="single" w:sz="4" w:space="0" w:color="auto"/>
              <w:right w:val="single" w:sz="4" w:space="0" w:color="auto"/>
            </w:tcBorders>
            <w:vAlign w:val="center"/>
          </w:tcPr>
          <w:p w14:paraId="677ADF67" w14:textId="2385F71D" w:rsidR="0044211D" w:rsidRPr="00B16112" w:rsidRDefault="0044211D" w:rsidP="0044211D">
            <w:pPr>
              <w:autoSpaceDE w:val="0"/>
              <w:autoSpaceDN w:val="0"/>
              <w:adjustRightInd w:val="0"/>
              <w:spacing w:line="288" w:lineRule="auto"/>
              <w:jc w:val="center"/>
              <w:rPr>
                <w:rFonts w:ascii="Calibri" w:hAnsi="Calibri" w:cs="Arial"/>
                <w:color w:val="000000"/>
                <w:kern w:val="24"/>
                <w:szCs w:val="22"/>
              </w:rPr>
            </w:pPr>
            <w:r w:rsidRPr="00B16112">
              <w:rPr>
                <w:rFonts w:ascii="Calibri" w:hAnsi="Calibri"/>
                <w:b/>
                <w:bCs/>
                <w:color w:val="000000"/>
                <w:szCs w:val="22"/>
                <w:lang w:val="en-CA"/>
              </w:rPr>
              <w:t>46 %</w:t>
            </w:r>
          </w:p>
        </w:tc>
      </w:tr>
      <w:tr w:rsidR="0044211D" w:rsidRPr="008006FF" w14:paraId="00F76379" w14:textId="77777777" w:rsidTr="00D54DE7">
        <w:trPr>
          <w:trHeight w:val="306"/>
          <w:jc w:val="center"/>
        </w:trPr>
        <w:tc>
          <w:tcPr>
            <w:tcW w:w="9640" w:type="dxa"/>
            <w:gridSpan w:val="2"/>
            <w:tcBorders>
              <w:top w:val="single" w:sz="4" w:space="0" w:color="auto"/>
            </w:tcBorders>
            <w:shd w:val="clear" w:color="auto" w:fill="auto"/>
            <w:vAlign w:val="center"/>
          </w:tcPr>
          <w:p w14:paraId="035717B7" w14:textId="756C82A9"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xml:space="preserve">Base : employés qui ont présenté une demande </w:t>
            </w:r>
            <w:r w:rsidR="00F72B67">
              <w:rPr>
                <w:rFonts w:ascii="Calibri" w:hAnsi="Calibri"/>
                <w:color w:val="000000"/>
                <w:sz w:val="20"/>
                <w:szCs w:val="18"/>
              </w:rPr>
              <w:t xml:space="preserve">de mesures </w:t>
            </w:r>
            <w:r>
              <w:rPr>
                <w:rFonts w:ascii="Calibri" w:hAnsi="Calibri"/>
                <w:color w:val="000000"/>
                <w:sz w:val="20"/>
                <w:szCs w:val="18"/>
              </w:rPr>
              <w:t>d</w:t>
            </w:r>
            <w:r w:rsidR="00F23A30">
              <w:rPr>
                <w:rFonts w:ascii="Calibri" w:hAnsi="Calibri"/>
                <w:color w:val="000000"/>
                <w:sz w:val="20"/>
                <w:szCs w:val="18"/>
              </w:rPr>
              <w:t>’</w:t>
            </w:r>
            <w:r>
              <w:rPr>
                <w:rFonts w:ascii="Calibri" w:hAnsi="Calibri"/>
                <w:color w:val="000000"/>
                <w:sz w:val="20"/>
                <w:szCs w:val="18"/>
              </w:rPr>
              <w:t>adaptation liée à un problème de santé ou à un handicap</w:t>
            </w:r>
          </w:p>
          <w:p w14:paraId="3F3575DD" w14:textId="77777777" w:rsidR="0044211D" w:rsidRPr="008006FF" w:rsidRDefault="0044211D" w:rsidP="0044211D">
            <w:pPr>
              <w:spacing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2DAFD7AC" w14:textId="762C9D60" w:rsidR="0044211D" w:rsidRPr="008006FF" w:rsidRDefault="0044211D" w:rsidP="0044211D">
      <w:pPr>
        <w:autoSpaceDE w:val="0"/>
        <w:autoSpaceDN w:val="0"/>
        <w:adjustRightInd w:val="0"/>
        <w:spacing w:before="120" w:line="288" w:lineRule="auto"/>
        <w:rPr>
          <w:rFonts w:ascii="Calibri" w:hAnsi="Calibri" w:cs="Calibri"/>
          <w:color w:val="000000"/>
          <w:szCs w:val="22"/>
          <w:highlight w:val="yellow"/>
        </w:rPr>
      </w:pPr>
      <w:r>
        <w:rPr>
          <w:rFonts w:ascii="Calibri" w:hAnsi="Calibri"/>
          <w:color w:val="000000"/>
          <w:szCs w:val="22"/>
        </w:rPr>
        <w:t>L</w:t>
      </w:r>
      <w:r w:rsidR="00572942">
        <w:rPr>
          <w:rFonts w:ascii="Calibri" w:hAnsi="Calibri"/>
          <w:color w:val="000000"/>
          <w:szCs w:val="22"/>
        </w:rPr>
        <w:t xml:space="preserve">es </w:t>
      </w:r>
      <w:r>
        <w:rPr>
          <w:rFonts w:ascii="Calibri" w:hAnsi="Calibri"/>
          <w:color w:val="000000"/>
          <w:szCs w:val="22"/>
        </w:rPr>
        <w:t>technologie</w:t>
      </w:r>
      <w:r w:rsidR="00572942">
        <w:rPr>
          <w:rFonts w:ascii="Calibri" w:hAnsi="Calibri"/>
          <w:color w:val="000000"/>
          <w:szCs w:val="22"/>
        </w:rPr>
        <w:t>s</w:t>
      </w:r>
      <w:r>
        <w:rPr>
          <w:rFonts w:ascii="Calibri" w:hAnsi="Calibri"/>
          <w:color w:val="000000"/>
          <w:szCs w:val="22"/>
        </w:rPr>
        <w:t xml:space="preserve"> </w:t>
      </w:r>
      <w:r w:rsidR="007830A5">
        <w:rPr>
          <w:rFonts w:ascii="Calibri" w:hAnsi="Calibri"/>
          <w:color w:val="000000"/>
          <w:szCs w:val="22"/>
        </w:rPr>
        <w:t xml:space="preserve">d’adaptation </w:t>
      </w:r>
      <w:r w:rsidR="00572942">
        <w:rPr>
          <w:rFonts w:ascii="Calibri" w:hAnsi="Calibri"/>
          <w:color w:val="000000"/>
          <w:szCs w:val="22"/>
        </w:rPr>
        <w:t xml:space="preserve">étaient mentionnées </w:t>
      </w:r>
      <w:r>
        <w:rPr>
          <w:rFonts w:ascii="Calibri" w:hAnsi="Calibri"/>
          <w:color w:val="000000"/>
          <w:szCs w:val="22"/>
        </w:rPr>
        <w:t xml:space="preserve">dans les demandes </w:t>
      </w:r>
      <w:r w:rsidR="00252208">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 xml:space="preserve">adaptation </w:t>
      </w:r>
      <w:r w:rsidR="00572942">
        <w:rPr>
          <w:rFonts w:ascii="Calibri" w:hAnsi="Calibri"/>
          <w:color w:val="000000"/>
          <w:szCs w:val="22"/>
        </w:rPr>
        <w:t xml:space="preserve">en fonction du </w:t>
      </w:r>
      <w:r>
        <w:rPr>
          <w:rFonts w:ascii="Calibri" w:hAnsi="Calibri"/>
          <w:color w:val="000000"/>
          <w:szCs w:val="22"/>
        </w:rPr>
        <w:t xml:space="preserve">type de problème de santé ou de handicap ayant conduit à la demande. La technologie </w:t>
      </w:r>
      <w:r w:rsidR="00572942">
        <w:rPr>
          <w:rFonts w:ascii="Calibri" w:hAnsi="Calibri"/>
          <w:color w:val="000000"/>
          <w:szCs w:val="22"/>
        </w:rPr>
        <w:t>d’adaptation était très souvent mentionnée dan</w:t>
      </w:r>
      <w:r>
        <w:rPr>
          <w:rFonts w:ascii="Calibri" w:hAnsi="Calibri"/>
          <w:color w:val="000000"/>
          <w:szCs w:val="22"/>
        </w:rPr>
        <w:t xml:space="preserve">s demandes liées à des problèmes de flexibilité ou de dextérité, et à des troubles </w:t>
      </w:r>
      <w:r w:rsidR="00252208">
        <w:rPr>
          <w:rFonts w:ascii="Calibri" w:hAnsi="Calibri"/>
          <w:color w:val="000000"/>
          <w:szCs w:val="22"/>
        </w:rPr>
        <w:t xml:space="preserve">de l’audition </w:t>
      </w:r>
      <w:r>
        <w:rPr>
          <w:rFonts w:ascii="Calibri" w:hAnsi="Calibri"/>
          <w:color w:val="000000"/>
          <w:szCs w:val="22"/>
        </w:rPr>
        <w:t xml:space="preserve">et </w:t>
      </w:r>
      <w:r w:rsidR="00252208">
        <w:rPr>
          <w:rFonts w:ascii="Calibri" w:hAnsi="Calibri"/>
          <w:color w:val="000000"/>
          <w:szCs w:val="22"/>
        </w:rPr>
        <w:t>de la vision</w:t>
      </w:r>
      <w:r>
        <w:rPr>
          <w:rFonts w:ascii="Calibri" w:hAnsi="Calibri"/>
          <w:color w:val="000000"/>
          <w:szCs w:val="22"/>
        </w:rPr>
        <w:t xml:space="preserve">. Elle est moins </w:t>
      </w:r>
      <w:r w:rsidR="00572942">
        <w:rPr>
          <w:rFonts w:ascii="Calibri" w:hAnsi="Calibri"/>
          <w:color w:val="000000"/>
          <w:szCs w:val="22"/>
        </w:rPr>
        <w:t>souvent mentionnée dans les</w:t>
      </w:r>
      <w:r>
        <w:rPr>
          <w:rFonts w:ascii="Calibri" w:hAnsi="Calibri"/>
          <w:color w:val="000000"/>
          <w:szCs w:val="22"/>
        </w:rPr>
        <w:t xml:space="preserve"> demandes liées à des </w:t>
      </w:r>
      <w:r w:rsidR="00252208">
        <w:rPr>
          <w:rFonts w:ascii="Calibri" w:hAnsi="Calibri"/>
          <w:color w:val="000000"/>
          <w:szCs w:val="22"/>
        </w:rPr>
        <w:t>troubles</w:t>
      </w:r>
      <w:r>
        <w:rPr>
          <w:rFonts w:ascii="Calibri" w:hAnsi="Calibri"/>
          <w:color w:val="000000"/>
          <w:szCs w:val="22"/>
        </w:rPr>
        <w:t xml:space="preserve"> sensoriels ou </w:t>
      </w:r>
      <w:r w:rsidR="00252208">
        <w:rPr>
          <w:rFonts w:ascii="Calibri" w:hAnsi="Calibri"/>
          <w:color w:val="000000"/>
          <w:szCs w:val="22"/>
        </w:rPr>
        <w:t>lié à l’</w:t>
      </w:r>
      <w:r>
        <w:rPr>
          <w:rFonts w:ascii="Calibri" w:hAnsi="Calibri"/>
          <w:color w:val="000000"/>
          <w:szCs w:val="22"/>
        </w:rPr>
        <w:t xml:space="preserve">environnement ou à des problèmes de santé mentale. </w:t>
      </w:r>
    </w:p>
    <w:p w14:paraId="2C4F39E7" w14:textId="77777777" w:rsidR="00E265FA" w:rsidRDefault="00E265FA">
      <w:pPr>
        <w:rPr>
          <w:rFonts w:ascii="Calibri" w:hAnsi="Calibri"/>
          <w:b/>
          <w:color w:val="000000"/>
          <w:szCs w:val="22"/>
        </w:rPr>
      </w:pPr>
      <w:r>
        <w:rPr>
          <w:rFonts w:ascii="Calibri" w:hAnsi="Calibri"/>
          <w:b/>
          <w:color w:val="000000"/>
          <w:szCs w:val="22"/>
        </w:rPr>
        <w:br w:type="page"/>
      </w:r>
    </w:p>
    <w:p w14:paraId="4DF1BC99" w14:textId="388DA066" w:rsidR="0044211D" w:rsidRPr="008006FF" w:rsidRDefault="0044211D" w:rsidP="00B52AC9">
      <w:pPr>
        <w:keepNext/>
        <w:autoSpaceDE w:val="0"/>
        <w:autoSpaceDN w:val="0"/>
        <w:adjustRightInd w:val="0"/>
        <w:spacing w:before="120" w:line="288" w:lineRule="auto"/>
        <w:rPr>
          <w:rFonts w:ascii="Calibri" w:hAnsi="Calibri" w:cs="Calibri"/>
          <w:b/>
          <w:color w:val="000000"/>
          <w:szCs w:val="22"/>
        </w:rPr>
      </w:pPr>
      <w:r>
        <w:rPr>
          <w:rFonts w:ascii="Calibri" w:hAnsi="Calibri"/>
          <w:b/>
          <w:color w:val="000000"/>
          <w:szCs w:val="22"/>
        </w:rPr>
        <w:lastRenderedPageBreak/>
        <w:t>Tableau 13</w:t>
      </w:r>
      <w:r w:rsidR="00252208">
        <w:rPr>
          <w:rFonts w:ascii="Calibri" w:hAnsi="Calibri"/>
          <w:b/>
          <w:color w:val="000000"/>
          <w:szCs w:val="22"/>
        </w:rPr>
        <w:t>.</w:t>
      </w:r>
      <w:r>
        <w:rPr>
          <w:rFonts w:ascii="Calibri" w:hAnsi="Calibri"/>
          <w:b/>
          <w:color w:val="000000"/>
          <w:szCs w:val="22"/>
        </w:rPr>
        <w:t xml:space="preserve"> Technologie </w:t>
      </w:r>
      <w:r w:rsidR="00E20C4F">
        <w:rPr>
          <w:rFonts w:ascii="Calibri" w:hAnsi="Calibri"/>
          <w:b/>
          <w:color w:val="000000"/>
          <w:szCs w:val="22"/>
        </w:rPr>
        <w:t xml:space="preserve">d’adaptation </w:t>
      </w:r>
      <w:r w:rsidR="00572942">
        <w:rPr>
          <w:rFonts w:ascii="Calibri" w:hAnsi="Calibri"/>
          <w:b/>
          <w:color w:val="000000"/>
          <w:szCs w:val="22"/>
        </w:rPr>
        <w:t>mentionnée dans</w:t>
      </w:r>
      <w:r>
        <w:rPr>
          <w:rFonts w:ascii="Calibri" w:hAnsi="Calibri"/>
          <w:b/>
          <w:color w:val="000000"/>
          <w:szCs w:val="22"/>
        </w:rPr>
        <w:t xml:space="preserve"> la demande </w:t>
      </w:r>
      <w:r w:rsidR="00252208">
        <w:rPr>
          <w:rFonts w:ascii="Calibri" w:hAnsi="Calibri"/>
          <w:b/>
          <w:color w:val="000000"/>
          <w:szCs w:val="22"/>
        </w:rPr>
        <w:t xml:space="preserve">de mesures </w:t>
      </w:r>
      <w:r>
        <w:rPr>
          <w:rFonts w:ascii="Calibri" w:hAnsi="Calibri"/>
          <w:b/>
          <w:color w:val="000000"/>
          <w:szCs w:val="22"/>
        </w:rPr>
        <w:t>d</w:t>
      </w:r>
      <w:r w:rsidR="00F23A30">
        <w:rPr>
          <w:rFonts w:ascii="Calibri" w:hAnsi="Calibri"/>
          <w:b/>
          <w:color w:val="000000"/>
          <w:szCs w:val="22"/>
        </w:rPr>
        <w:t>’</w:t>
      </w:r>
      <w:r>
        <w:rPr>
          <w:rFonts w:ascii="Calibri" w:hAnsi="Calibri"/>
          <w:b/>
          <w:color w:val="000000"/>
          <w:szCs w:val="22"/>
        </w:rPr>
        <w:t>adaptation</w:t>
      </w:r>
      <w:r w:rsidR="00252208">
        <w:rPr>
          <w:rFonts w:ascii="Calibri" w:hAnsi="Calibri"/>
          <w:b/>
          <w:color w:val="000000"/>
          <w:szCs w:val="22"/>
        </w:rPr>
        <w:t>,</w:t>
      </w:r>
      <w:r>
        <w:rPr>
          <w:rFonts w:ascii="Calibri" w:hAnsi="Calibri"/>
          <w:b/>
          <w:color w:val="000000"/>
          <w:szCs w:val="22"/>
        </w:rPr>
        <w:t xml:space="preserve"> par type de problème de santé ou de handicap</w:t>
      </w:r>
    </w:p>
    <w:tbl>
      <w:tblPr>
        <w:tblW w:w="9640" w:type="dxa"/>
        <w:jc w:val="center"/>
        <w:tblLayout w:type="fixed"/>
        <w:tblLook w:val="04A0" w:firstRow="1" w:lastRow="0" w:firstColumn="1" w:lastColumn="0" w:noHBand="0" w:noVBand="1"/>
      </w:tblPr>
      <w:tblGrid>
        <w:gridCol w:w="5485"/>
        <w:gridCol w:w="4155"/>
      </w:tblGrid>
      <w:tr w:rsidR="0044211D" w:rsidRPr="008006FF" w14:paraId="56F2FDD2" w14:textId="77777777" w:rsidTr="00C8366C">
        <w:trPr>
          <w:trHeight w:val="612"/>
          <w:jc w:val="center"/>
        </w:trPr>
        <w:tc>
          <w:tcPr>
            <w:tcW w:w="548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4DDD1A20" w14:textId="3903FD63" w:rsidR="0044211D" w:rsidRPr="008006FF" w:rsidRDefault="0044211D" w:rsidP="0044211D">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bCs/>
                <w:color w:val="FFFFFF"/>
                <w:szCs w:val="26"/>
              </w:rPr>
              <w:t>Résumé par type de problème de santé ou de handicap de l</w:t>
            </w:r>
            <w:r w:rsidR="00F23A30">
              <w:rPr>
                <w:rFonts w:ascii="Calibri" w:hAnsi="Calibri"/>
                <w:b/>
                <w:bCs/>
                <w:color w:val="FFFFFF"/>
                <w:szCs w:val="26"/>
              </w:rPr>
              <w:t>’</w:t>
            </w:r>
            <w:r>
              <w:rPr>
                <w:rFonts w:ascii="Calibri" w:hAnsi="Calibri"/>
                <w:b/>
                <w:bCs/>
                <w:color w:val="FFFFFF"/>
                <w:szCs w:val="26"/>
              </w:rPr>
              <w:t>employé</w:t>
            </w:r>
          </w:p>
        </w:tc>
        <w:tc>
          <w:tcPr>
            <w:tcW w:w="4155" w:type="dxa"/>
            <w:tcBorders>
              <w:top w:val="single" w:sz="4" w:space="0" w:color="auto"/>
              <w:left w:val="nil"/>
              <w:bottom w:val="single" w:sz="4" w:space="0" w:color="auto"/>
              <w:right w:val="single" w:sz="4" w:space="0" w:color="auto"/>
            </w:tcBorders>
            <w:shd w:val="clear" w:color="auto" w:fill="4E2683"/>
            <w:vAlign w:val="center"/>
          </w:tcPr>
          <w:p w14:paraId="36402C5F" w14:textId="5FA34654" w:rsidR="0044211D" w:rsidRPr="008006FF" w:rsidRDefault="0044211D" w:rsidP="00E20C4F">
            <w:pPr>
              <w:keepNext/>
              <w:keepLines/>
              <w:autoSpaceDE w:val="0"/>
              <w:autoSpaceDN w:val="0"/>
              <w:adjustRightInd w:val="0"/>
              <w:spacing w:before="120" w:after="120" w:line="288" w:lineRule="auto"/>
              <w:jc w:val="center"/>
              <w:rPr>
                <w:rFonts w:ascii="Calibri" w:hAnsi="Calibri" w:cs="Calibri"/>
                <w:b/>
                <w:bCs/>
                <w:color w:val="FFFFFF"/>
                <w:szCs w:val="26"/>
              </w:rPr>
            </w:pPr>
            <w:r>
              <w:rPr>
                <w:rFonts w:ascii="Calibri" w:hAnsi="Calibri"/>
                <w:b/>
                <w:bCs/>
                <w:color w:val="FFFFFF"/>
                <w:szCs w:val="26"/>
              </w:rPr>
              <w:t xml:space="preserve">La demande </w:t>
            </w:r>
            <w:r w:rsidR="00252208">
              <w:rPr>
                <w:rFonts w:ascii="Calibri" w:hAnsi="Calibri"/>
                <w:b/>
                <w:bCs/>
                <w:color w:val="FFFFFF"/>
                <w:szCs w:val="26"/>
              </w:rPr>
              <w:t xml:space="preserve">de mesures </w:t>
            </w:r>
            <w:r>
              <w:rPr>
                <w:rFonts w:ascii="Calibri" w:hAnsi="Calibri"/>
                <w:b/>
                <w:bCs/>
                <w:color w:val="FFFFFF"/>
                <w:szCs w:val="26"/>
              </w:rPr>
              <w:t>d</w:t>
            </w:r>
            <w:r w:rsidR="00F23A30">
              <w:rPr>
                <w:rFonts w:ascii="Calibri" w:hAnsi="Calibri"/>
                <w:b/>
                <w:bCs/>
                <w:color w:val="FFFFFF"/>
                <w:szCs w:val="26"/>
              </w:rPr>
              <w:t>’</w:t>
            </w:r>
            <w:r>
              <w:rPr>
                <w:rFonts w:ascii="Calibri" w:hAnsi="Calibri"/>
                <w:b/>
                <w:bCs/>
                <w:color w:val="FFFFFF"/>
                <w:szCs w:val="26"/>
              </w:rPr>
              <w:t xml:space="preserve">adaptation comprend des technologies </w:t>
            </w:r>
            <w:r w:rsidR="00E20C4F">
              <w:rPr>
                <w:rFonts w:ascii="Calibri" w:hAnsi="Calibri"/>
                <w:b/>
                <w:bCs/>
                <w:color w:val="FFFFFF"/>
                <w:szCs w:val="26"/>
              </w:rPr>
              <w:t>d’adaptation</w:t>
            </w:r>
          </w:p>
        </w:tc>
      </w:tr>
      <w:tr w:rsidR="0044211D" w:rsidRPr="008006FF" w14:paraId="3FC30FCD" w14:textId="77777777" w:rsidTr="00C8366C">
        <w:trPr>
          <w:trHeight w:val="306"/>
          <w:jc w:val="center"/>
        </w:trPr>
        <w:tc>
          <w:tcPr>
            <w:tcW w:w="5485" w:type="dxa"/>
            <w:tcBorders>
              <w:top w:val="nil"/>
              <w:left w:val="single" w:sz="4" w:space="0" w:color="auto"/>
              <w:bottom w:val="single" w:sz="4" w:space="0" w:color="auto"/>
              <w:right w:val="single" w:sz="4" w:space="0" w:color="auto"/>
            </w:tcBorders>
            <w:shd w:val="clear" w:color="auto" w:fill="auto"/>
            <w:vAlign w:val="center"/>
          </w:tcPr>
          <w:p w14:paraId="43003BCD" w14:textId="3EFDBB4A"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Problèmes de flexibilité ou de dextérité (n = 59)</w:t>
            </w:r>
          </w:p>
        </w:tc>
        <w:tc>
          <w:tcPr>
            <w:tcW w:w="4155" w:type="dxa"/>
            <w:tcBorders>
              <w:top w:val="single" w:sz="4" w:space="0" w:color="auto"/>
              <w:left w:val="nil"/>
              <w:bottom w:val="single" w:sz="4" w:space="0" w:color="auto"/>
              <w:right w:val="single" w:sz="4" w:space="0" w:color="auto"/>
            </w:tcBorders>
            <w:vAlign w:val="center"/>
          </w:tcPr>
          <w:p w14:paraId="7B03117E" w14:textId="1033E5DD"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83 %</w:t>
            </w:r>
          </w:p>
        </w:tc>
      </w:tr>
      <w:tr w:rsidR="0044211D" w:rsidRPr="008006FF" w14:paraId="09921C80" w14:textId="77777777" w:rsidTr="00C8366C">
        <w:trPr>
          <w:trHeight w:val="306"/>
          <w:jc w:val="center"/>
        </w:trPr>
        <w:tc>
          <w:tcPr>
            <w:tcW w:w="5485" w:type="dxa"/>
            <w:tcBorders>
              <w:top w:val="nil"/>
              <w:left w:val="single" w:sz="4" w:space="0" w:color="auto"/>
              <w:bottom w:val="single" w:sz="4" w:space="0" w:color="auto"/>
              <w:right w:val="single" w:sz="4" w:space="0" w:color="auto"/>
            </w:tcBorders>
            <w:shd w:val="clear" w:color="auto" w:fill="auto"/>
            <w:vAlign w:val="center"/>
          </w:tcPr>
          <w:p w14:paraId="3941FD38" w14:textId="7A33243A"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 xml:space="preserve">Trouble </w:t>
            </w:r>
            <w:r w:rsidR="009504B1">
              <w:rPr>
                <w:rFonts w:ascii="Calibri" w:hAnsi="Calibri"/>
                <w:color w:val="000000"/>
                <w:szCs w:val="22"/>
              </w:rPr>
              <w:t>de l’audition</w:t>
            </w:r>
            <w:r>
              <w:rPr>
                <w:rFonts w:ascii="Calibri" w:hAnsi="Calibri"/>
                <w:color w:val="000000"/>
                <w:szCs w:val="22"/>
              </w:rPr>
              <w:t xml:space="preserve"> (n = </w:t>
            </w:r>
            <w:proofErr w:type="gramStart"/>
            <w:r>
              <w:rPr>
                <w:rFonts w:ascii="Calibri" w:hAnsi="Calibri"/>
                <w:color w:val="000000"/>
                <w:szCs w:val="22"/>
              </w:rPr>
              <w:t>19)*</w:t>
            </w:r>
            <w:proofErr w:type="gramEnd"/>
          </w:p>
        </w:tc>
        <w:tc>
          <w:tcPr>
            <w:tcW w:w="4155" w:type="dxa"/>
            <w:tcBorders>
              <w:top w:val="single" w:sz="4" w:space="0" w:color="auto"/>
              <w:left w:val="nil"/>
              <w:bottom w:val="single" w:sz="4" w:space="0" w:color="auto"/>
              <w:right w:val="single" w:sz="4" w:space="0" w:color="auto"/>
            </w:tcBorders>
            <w:vAlign w:val="center"/>
          </w:tcPr>
          <w:p w14:paraId="339C2DB4" w14:textId="2CB2F85B"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79 %</w:t>
            </w:r>
          </w:p>
        </w:tc>
      </w:tr>
      <w:tr w:rsidR="0044211D" w:rsidRPr="008006FF" w14:paraId="3C9D662C" w14:textId="77777777" w:rsidTr="00C8366C">
        <w:trPr>
          <w:trHeight w:val="306"/>
          <w:jc w:val="center"/>
        </w:trPr>
        <w:tc>
          <w:tcPr>
            <w:tcW w:w="5485" w:type="dxa"/>
            <w:tcBorders>
              <w:top w:val="nil"/>
              <w:left w:val="single" w:sz="4" w:space="0" w:color="auto"/>
              <w:bottom w:val="single" w:sz="4" w:space="0" w:color="auto"/>
              <w:right w:val="single" w:sz="4" w:space="0" w:color="auto"/>
            </w:tcBorders>
            <w:shd w:val="clear" w:color="auto" w:fill="auto"/>
            <w:vAlign w:val="center"/>
          </w:tcPr>
          <w:p w14:paraId="455C0044" w14:textId="25548064"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 xml:space="preserve">Trouble </w:t>
            </w:r>
            <w:r w:rsidR="009504B1">
              <w:rPr>
                <w:rFonts w:ascii="Calibri" w:hAnsi="Calibri"/>
                <w:color w:val="000000"/>
                <w:szCs w:val="22"/>
              </w:rPr>
              <w:t>de la vision</w:t>
            </w:r>
            <w:r>
              <w:rPr>
                <w:rFonts w:ascii="Calibri" w:hAnsi="Calibri"/>
                <w:color w:val="000000"/>
                <w:szCs w:val="22"/>
              </w:rPr>
              <w:t xml:space="preserve"> (n = 35)</w:t>
            </w:r>
          </w:p>
        </w:tc>
        <w:tc>
          <w:tcPr>
            <w:tcW w:w="4155" w:type="dxa"/>
            <w:tcBorders>
              <w:top w:val="single" w:sz="4" w:space="0" w:color="auto"/>
              <w:left w:val="nil"/>
              <w:bottom w:val="single" w:sz="4" w:space="0" w:color="auto"/>
              <w:right w:val="single" w:sz="4" w:space="0" w:color="auto"/>
            </w:tcBorders>
            <w:vAlign w:val="center"/>
          </w:tcPr>
          <w:p w14:paraId="7582F928" w14:textId="23321479"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77 %</w:t>
            </w:r>
          </w:p>
        </w:tc>
      </w:tr>
      <w:tr w:rsidR="0044211D" w:rsidRPr="008006FF" w14:paraId="43377D81" w14:textId="77777777" w:rsidTr="00C8366C">
        <w:trPr>
          <w:trHeight w:val="306"/>
          <w:jc w:val="center"/>
        </w:trPr>
        <w:tc>
          <w:tcPr>
            <w:tcW w:w="5485" w:type="dxa"/>
            <w:tcBorders>
              <w:top w:val="nil"/>
              <w:left w:val="single" w:sz="4" w:space="0" w:color="auto"/>
              <w:bottom w:val="single" w:sz="4" w:space="0" w:color="auto"/>
              <w:right w:val="single" w:sz="4" w:space="0" w:color="auto"/>
            </w:tcBorders>
            <w:shd w:val="clear" w:color="auto" w:fill="auto"/>
            <w:vAlign w:val="center"/>
          </w:tcPr>
          <w:p w14:paraId="7D657C86" w14:textId="6FAB1EC4"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Problème de mobilité (n = 65)</w:t>
            </w:r>
          </w:p>
        </w:tc>
        <w:tc>
          <w:tcPr>
            <w:tcW w:w="4155" w:type="dxa"/>
            <w:tcBorders>
              <w:top w:val="single" w:sz="4" w:space="0" w:color="auto"/>
              <w:left w:val="nil"/>
              <w:bottom w:val="single" w:sz="4" w:space="0" w:color="auto"/>
              <w:right w:val="single" w:sz="4" w:space="0" w:color="auto"/>
            </w:tcBorders>
            <w:vAlign w:val="center"/>
          </w:tcPr>
          <w:p w14:paraId="39671904" w14:textId="100A48BE"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66 %</w:t>
            </w:r>
          </w:p>
        </w:tc>
      </w:tr>
      <w:tr w:rsidR="0044211D" w:rsidRPr="008006FF" w14:paraId="07A15FDF" w14:textId="77777777" w:rsidTr="00C8366C">
        <w:trPr>
          <w:trHeight w:val="306"/>
          <w:jc w:val="center"/>
        </w:trPr>
        <w:tc>
          <w:tcPr>
            <w:tcW w:w="5485" w:type="dxa"/>
            <w:tcBorders>
              <w:top w:val="nil"/>
              <w:left w:val="single" w:sz="4" w:space="0" w:color="auto"/>
              <w:bottom w:val="single" w:sz="4" w:space="0" w:color="auto"/>
              <w:right w:val="single" w:sz="4" w:space="0" w:color="auto"/>
            </w:tcBorders>
            <w:shd w:val="clear" w:color="auto" w:fill="auto"/>
            <w:vAlign w:val="center"/>
          </w:tcPr>
          <w:p w14:paraId="42D6898A" w14:textId="620DD4F6" w:rsidR="0044211D" w:rsidRPr="008006FF" w:rsidRDefault="009504B1"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Maladie</w:t>
            </w:r>
            <w:r w:rsidR="0044211D">
              <w:rPr>
                <w:rFonts w:ascii="Calibri" w:hAnsi="Calibri"/>
                <w:color w:val="000000"/>
                <w:szCs w:val="22"/>
              </w:rPr>
              <w:t xml:space="preserve"> ou douleur chroniques (n = 238)</w:t>
            </w:r>
          </w:p>
        </w:tc>
        <w:tc>
          <w:tcPr>
            <w:tcW w:w="4155" w:type="dxa"/>
            <w:tcBorders>
              <w:top w:val="single" w:sz="4" w:space="0" w:color="auto"/>
              <w:left w:val="nil"/>
              <w:bottom w:val="single" w:sz="4" w:space="0" w:color="auto"/>
              <w:right w:val="single" w:sz="4" w:space="0" w:color="auto"/>
            </w:tcBorders>
            <w:vAlign w:val="center"/>
          </w:tcPr>
          <w:p w14:paraId="3B675E81" w14:textId="7B8A132C"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62 %</w:t>
            </w:r>
          </w:p>
        </w:tc>
      </w:tr>
      <w:tr w:rsidR="0044211D" w:rsidRPr="008006FF" w14:paraId="32473154" w14:textId="77777777" w:rsidTr="00C8366C">
        <w:trPr>
          <w:trHeight w:val="306"/>
          <w:jc w:val="center"/>
        </w:trPr>
        <w:tc>
          <w:tcPr>
            <w:tcW w:w="5485" w:type="dxa"/>
            <w:tcBorders>
              <w:top w:val="nil"/>
              <w:left w:val="single" w:sz="4" w:space="0" w:color="auto"/>
              <w:bottom w:val="single" w:sz="4" w:space="0" w:color="auto"/>
              <w:right w:val="single" w:sz="4" w:space="0" w:color="auto"/>
            </w:tcBorders>
            <w:shd w:val="clear" w:color="auto" w:fill="auto"/>
            <w:vAlign w:val="center"/>
          </w:tcPr>
          <w:p w14:paraId="54E79BCB" w14:textId="3D2C00BA"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Trouble cognitif (n = 50)</w:t>
            </w:r>
          </w:p>
        </w:tc>
        <w:tc>
          <w:tcPr>
            <w:tcW w:w="4155" w:type="dxa"/>
            <w:tcBorders>
              <w:top w:val="single" w:sz="4" w:space="0" w:color="auto"/>
              <w:left w:val="nil"/>
              <w:bottom w:val="single" w:sz="4" w:space="0" w:color="auto"/>
              <w:right w:val="single" w:sz="4" w:space="0" w:color="auto"/>
            </w:tcBorders>
            <w:vAlign w:val="center"/>
          </w:tcPr>
          <w:p w14:paraId="545093E9" w14:textId="730D4A65"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44 %</w:t>
            </w:r>
          </w:p>
        </w:tc>
      </w:tr>
      <w:tr w:rsidR="0044211D" w:rsidRPr="008006FF" w14:paraId="13FE64EA" w14:textId="77777777" w:rsidTr="00C8366C">
        <w:trPr>
          <w:trHeight w:val="306"/>
          <w:jc w:val="center"/>
        </w:trPr>
        <w:tc>
          <w:tcPr>
            <w:tcW w:w="5485" w:type="dxa"/>
            <w:tcBorders>
              <w:top w:val="nil"/>
              <w:left w:val="single" w:sz="4" w:space="0" w:color="auto"/>
              <w:bottom w:val="single" w:sz="4" w:space="0" w:color="auto"/>
              <w:right w:val="single" w:sz="4" w:space="0" w:color="auto"/>
            </w:tcBorders>
            <w:shd w:val="clear" w:color="auto" w:fill="auto"/>
            <w:vAlign w:val="center"/>
          </w:tcPr>
          <w:p w14:paraId="703C3BA1" w14:textId="5CC3938F" w:rsidR="0044211D" w:rsidRPr="008006FF" w:rsidRDefault="009504B1"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 xml:space="preserve">Trouble </w:t>
            </w:r>
            <w:r w:rsidR="0044211D">
              <w:rPr>
                <w:rFonts w:ascii="Calibri" w:hAnsi="Calibri"/>
                <w:color w:val="000000"/>
                <w:szCs w:val="22"/>
              </w:rPr>
              <w:t xml:space="preserve">sensoriel ou </w:t>
            </w:r>
            <w:r>
              <w:rPr>
                <w:rFonts w:ascii="Calibri" w:hAnsi="Calibri"/>
                <w:color w:val="000000"/>
                <w:szCs w:val="22"/>
              </w:rPr>
              <w:t>lié à l’</w:t>
            </w:r>
            <w:r w:rsidR="0044211D">
              <w:rPr>
                <w:rFonts w:ascii="Calibri" w:hAnsi="Calibri"/>
                <w:color w:val="000000"/>
                <w:szCs w:val="22"/>
              </w:rPr>
              <w:t>environnement (n = 58)</w:t>
            </w:r>
          </w:p>
        </w:tc>
        <w:tc>
          <w:tcPr>
            <w:tcW w:w="4155" w:type="dxa"/>
            <w:tcBorders>
              <w:top w:val="single" w:sz="4" w:space="0" w:color="auto"/>
              <w:left w:val="nil"/>
              <w:bottom w:val="single" w:sz="4" w:space="0" w:color="auto"/>
              <w:right w:val="single" w:sz="4" w:space="0" w:color="auto"/>
            </w:tcBorders>
            <w:vAlign w:val="center"/>
          </w:tcPr>
          <w:p w14:paraId="51C880B4" w14:textId="7834C899"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34 %</w:t>
            </w:r>
          </w:p>
        </w:tc>
      </w:tr>
      <w:tr w:rsidR="0044211D" w:rsidRPr="008006FF" w14:paraId="5325E39B" w14:textId="77777777" w:rsidTr="00C8366C">
        <w:trPr>
          <w:trHeight w:val="306"/>
          <w:jc w:val="center"/>
        </w:trPr>
        <w:tc>
          <w:tcPr>
            <w:tcW w:w="5485" w:type="dxa"/>
            <w:tcBorders>
              <w:top w:val="nil"/>
              <w:left w:val="single" w:sz="4" w:space="0" w:color="auto"/>
              <w:bottom w:val="single" w:sz="4" w:space="0" w:color="auto"/>
              <w:right w:val="single" w:sz="4" w:space="0" w:color="auto"/>
            </w:tcBorders>
            <w:shd w:val="clear" w:color="auto" w:fill="auto"/>
            <w:vAlign w:val="center"/>
          </w:tcPr>
          <w:p w14:paraId="21723196" w14:textId="0D560EBE"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Problème de santé mentale (n = 128)</w:t>
            </w:r>
          </w:p>
        </w:tc>
        <w:tc>
          <w:tcPr>
            <w:tcW w:w="4155" w:type="dxa"/>
            <w:tcBorders>
              <w:top w:val="single" w:sz="4" w:space="0" w:color="auto"/>
              <w:left w:val="nil"/>
              <w:bottom w:val="single" w:sz="4" w:space="0" w:color="auto"/>
              <w:right w:val="single" w:sz="4" w:space="0" w:color="auto"/>
            </w:tcBorders>
            <w:vAlign w:val="center"/>
          </w:tcPr>
          <w:p w14:paraId="34E51365" w14:textId="5A295840"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22 %</w:t>
            </w:r>
          </w:p>
        </w:tc>
      </w:tr>
      <w:tr w:rsidR="0044211D" w:rsidRPr="008006FF" w14:paraId="7C113D9B" w14:textId="77777777" w:rsidTr="00D54DE7">
        <w:trPr>
          <w:trHeight w:val="306"/>
          <w:jc w:val="center"/>
        </w:trPr>
        <w:tc>
          <w:tcPr>
            <w:tcW w:w="9640" w:type="dxa"/>
            <w:gridSpan w:val="2"/>
            <w:tcBorders>
              <w:top w:val="single" w:sz="4" w:space="0" w:color="auto"/>
            </w:tcBorders>
            <w:shd w:val="clear" w:color="auto" w:fill="auto"/>
            <w:vAlign w:val="center"/>
          </w:tcPr>
          <w:p w14:paraId="6F9989F2" w14:textId="3FA659E9"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xml:space="preserve">Base : employés qui ont présenté une demande </w:t>
            </w:r>
            <w:r w:rsidR="00F72B67">
              <w:rPr>
                <w:rFonts w:ascii="Calibri" w:hAnsi="Calibri"/>
                <w:color w:val="000000"/>
                <w:sz w:val="20"/>
                <w:szCs w:val="18"/>
              </w:rPr>
              <w:t xml:space="preserve">de mesures </w:t>
            </w:r>
            <w:r>
              <w:rPr>
                <w:rFonts w:ascii="Calibri" w:hAnsi="Calibri"/>
                <w:color w:val="000000"/>
                <w:sz w:val="20"/>
                <w:szCs w:val="18"/>
              </w:rPr>
              <w:t>d</w:t>
            </w:r>
            <w:r w:rsidR="00F23A30">
              <w:rPr>
                <w:rFonts w:ascii="Calibri" w:hAnsi="Calibri"/>
                <w:color w:val="000000"/>
                <w:sz w:val="20"/>
                <w:szCs w:val="18"/>
              </w:rPr>
              <w:t>’</w:t>
            </w:r>
            <w:r>
              <w:rPr>
                <w:rFonts w:ascii="Calibri" w:hAnsi="Calibri"/>
                <w:color w:val="000000"/>
                <w:sz w:val="20"/>
                <w:szCs w:val="18"/>
              </w:rPr>
              <w:t>adaptation liée à un problème de santé ou à un handicap</w:t>
            </w:r>
          </w:p>
          <w:p w14:paraId="7B877B0F" w14:textId="77777777" w:rsidR="00307E95" w:rsidRPr="008006FF" w:rsidRDefault="00307E95" w:rsidP="00307E95">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 échantillon de petite taille, interpréter les résultats avec prudence</w:t>
            </w:r>
          </w:p>
          <w:p w14:paraId="704E048B" w14:textId="4ECC670A" w:rsidR="0044211D" w:rsidRPr="008006FF" w:rsidRDefault="0044211D" w:rsidP="0044211D">
            <w:pPr>
              <w:spacing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bookmarkStart w:id="25" w:name="_Toc36204314"/>
    <w:p w14:paraId="3C755FEA" w14:textId="01CE6AE1" w:rsidR="0044211D" w:rsidRPr="00BB317D" w:rsidRDefault="00AA05D3" w:rsidP="00F61FC3">
      <w:pPr>
        <w:pStyle w:val="Heading2"/>
        <w:numPr>
          <w:ilvl w:val="0"/>
          <w:numId w:val="0"/>
        </w:numPr>
        <w:tabs>
          <w:tab w:val="left" w:pos="284"/>
        </w:tabs>
        <w:ind w:left="357" w:hanging="357"/>
        <w:rPr>
          <w:rFonts w:ascii="Calibri" w:hAnsi="Calibri" w:cs="Arial"/>
          <w:b w:val="0"/>
          <w:color w:val="000000"/>
          <w:szCs w:val="26"/>
        </w:rPr>
      </w:pPr>
      <w:r w:rsidRPr="00F61FC3">
        <w:rPr>
          <w:noProof/>
        </w:rPr>
        <mc:AlternateContent>
          <mc:Choice Requires="wps">
            <w:drawing>
              <wp:anchor distT="45720" distB="45720" distL="114300" distR="114300" simplePos="0" relativeHeight="251697152" behindDoc="0" locked="0" layoutInCell="1" allowOverlap="1" wp14:anchorId="4E563F64" wp14:editId="6DB5E590">
                <wp:simplePos x="0" y="0"/>
                <wp:positionH relativeFrom="column">
                  <wp:posOffset>1905</wp:posOffset>
                </wp:positionH>
                <wp:positionV relativeFrom="paragraph">
                  <wp:posOffset>456840</wp:posOffset>
                </wp:positionV>
                <wp:extent cx="6153150" cy="1638300"/>
                <wp:effectExtent l="0" t="0" r="1905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638300"/>
                        </a:xfrm>
                        <a:prstGeom prst="rect">
                          <a:avLst/>
                        </a:prstGeom>
                        <a:solidFill>
                          <a:srgbClr val="FFFFFF"/>
                        </a:solidFill>
                        <a:ln w="9525">
                          <a:solidFill>
                            <a:srgbClr val="000000"/>
                          </a:solidFill>
                          <a:miter lim="800000"/>
                          <a:headEnd/>
                          <a:tailEnd/>
                        </a:ln>
                      </wps:spPr>
                      <wps:txbx>
                        <w:txbxContent>
                          <w:p w14:paraId="5DCABD5D" w14:textId="61B07E3E" w:rsidR="009F58A4" w:rsidRDefault="009F58A4" w:rsidP="00B41570">
                            <w:pPr>
                              <w:rPr>
                                <w:rFonts w:asciiTheme="minorHAnsi" w:hAnsiTheme="minorHAnsi"/>
                              </w:rPr>
                            </w:pPr>
                            <w:r>
                              <w:rPr>
                                <w:rFonts w:asciiTheme="minorHAnsi" w:hAnsiTheme="minorHAnsi"/>
                              </w:rPr>
                              <w:t>Avant de faire une demande de mesures d’adaptation (phase préalable à la demande), de nombreux employés déclarent ressentir de la peur et de l’anxiété à l’idée de faire cette demande, car ils craignent qu’elle ait des répercussions négatives auprès de leur gestionnaire ou de leurs collègues. Ils présentent la demande parce qu’ils ne peuvent plus faire face à leur situation, ou en raison d’un changement d’environnement ou de conditions; toutefois, les employés disent souvent être confrontés à des gestionnaires peu coopératifs qui ne comprennent pas et ne connaissent pas le processus. La majorité d’entre eux déclarent qu’il est difficile pour les employés de savoir la façon d’amorcer le processus d’adaptation; il en est particulièrement ainsi chez ceux qui sont atteints d’un problème de santé invisible ou de trouble cognitif.</w:t>
                            </w:r>
                          </w:p>
                          <w:p w14:paraId="45CF710D" w14:textId="77777777" w:rsidR="009F58A4" w:rsidRPr="002D294D" w:rsidRDefault="009F58A4" w:rsidP="00B41570">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E563F64" id="Text Box 8" o:spid="_x0000_s1029" type="#_x0000_t202" style="position:absolute;left:0;text-align:left;margin-left:.15pt;margin-top:35.95pt;width:484.5pt;height:129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">
                <v:textbox>
                  <w:txbxContent>
                    <w:p w14:paraId="5DCABD5D" w14:textId="61B07E3E" w:rsidR="009F58A4" w:rsidRDefault="009F58A4" w:rsidP="00B41570">
                      <w:pPr>
                        <w:rPr>
                          <w:rFonts w:asciiTheme="minorHAnsi" w:hAnsiTheme="minorHAnsi"/>
                        </w:rPr>
                      </w:pPr>
                      <w:r>
                        <w:rPr>
                          <w:rFonts w:asciiTheme="minorHAnsi" w:hAnsiTheme="minorHAnsi"/>
                        </w:rPr>
                        <w:t>Avant de faire une demande de mesures d’adaptation (phase préalable à la demande), de nombreux employés déclarent ressentir de la peur et de l’anxiété à l’idée de faire cette demande, car ils craignent qu’elle ait des répercussions négatives auprès de leur gestionnaire ou de leurs collègues. Ils présentent la demande parce qu’ils ne peuvent plus faire face à leur situation, ou en raison d’un changement d’environnement ou de conditions; toutefois, les employés disent souvent être confrontés à des gestionnaires peu coopératifs qui ne comprennent pas et ne connaissent pas le processus. La majorité d’entre eux déclarent qu’il est difficile pour les employés de savoir la façon d’amorcer le processus d’adaptation; il en est particulièrement ainsi chez ceux qui sont atteints d’un problème de santé invisible ou de trouble cognitif.</w:t>
                      </w:r>
                    </w:p>
                    <w:p w14:paraId="45CF710D" w14:textId="77777777" w:rsidR="009F58A4" w:rsidRPr="002D294D" w:rsidRDefault="009F58A4" w:rsidP="00B41570">
                      <w:pPr>
                        <w:rPr>
                          <w:rFonts w:asciiTheme="minorHAnsi" w:hAnsiTheme="minorHAnsi"/>
                        </w:rPr>
                      </w:pPr>
                    </w:p>
                  </w:txbxContent>
                </v:textbox>
                <w10:wrap type="square"/>
              </v:shape>
            </w:pict>
          </mc:Fallback>
        </mc:AlternateContent>
      </w:r>
      <w:r w:rsidR="00325944" w:rsidRPr="00F61FC3">
        <w:t xml:space="preserve">3. </w:t>
      </w:r>
      <w:r w:rsidR="0044211D" w:rsidRPr="00F61FC3">
        <w:t>Phase préalable à la demande</w:t>
      </w:r>
      <w:bookmarkEnd w:id="25"/>
    </w:p>
    <w:p w14:paraId="7DED708A" w14:textId="5A2BB771" w:rsidR="0044211D" w:rsidRPr="00572942" w:rsidRDefault="0044211D" w:rsidP="0044211D">
      <w:pPr>
        <w:keepNext/>
        <w:keepLines/>
        <w:autoSpaceDE w:val="0"/>
        <w:autoSpaceDN w:val="0"/>
        <w:adjustRightInd w:val="0"/>
        <w:spacing w:before="240" w:after="120" w:line="320" w:lineRule="exact"/>
        <w:ind w:left="634" w:hanging="634"/>
        <w:outlineLvl w:val="2"/>
        <w:rPr>
          <w:rFonts w:ascii="Calibri" w:hAnsi="Calibri" w:cs="Calibri"/>
          <w:b/>
          <w:color w:val="000000"/>
          <w:sz w:val="24"/>
          <w:szCs w:val="24"/>
        </w:rPr>
      </w:pPr>
      <w:r w:rsidRPr="00572942">
        <w:rPr>
          <w:rFonts w:ascii="Calibri" w:hAnsi="Calibri"/>
          <w:b/>
          <w:color w:val="000000"/>
          <w:sz w:val="24"/>
          <w:szCs w:val="24"/>
        </w:rPr>
        <w:t>Qu</w:t>
      </w:r>
      <w:r w:rsidR="00F23A30" w:rsidRPr="00572942">
        <w:rPr>
          <w:rFonts w:ascii="Calibri" w:hAnsi="Calibri"/>
          <w:b/>
          <w:color w:val="000000"/>
          <w:sz w:val="24"/>
          <w:szCs w:val="24"/>
        </w:rPr>
        <w:t>’</w:t>
      </w:r>
      <w:r w:rsidRPr="00572942">
        <w:rPr>
          <w:rFonts w:ascii="Calibri" w:hAnsi="Calibri"/>
          <w:b/>
          <w:color w:val="000000"/>
          <w:sz w:val="24"/>
          <w:szCs w:val="24"/>
        </w:rPr>
        <w:t xml:space="preserve">est-ce qui a </w:t>
      </w:r>
      <w:r w:rsidR="00AA05D3">
        <w:rPr>
          <w:rFonts w:ascii="Calibri" w:hAnsi="Calibri"/>
          <w:b/>
          <w:color w:val="000000"/>
          <w:sz w:val="24"/>
          <w:szCs w:val="24"/>
        </w:rPr>
        <w:t>mené</w:t>
      </w:r>
      <w:r w:rsidR="00AA05D3" w:rsidRPr="00572942">
        <w:rPr>
          <w:rFonts w:ascii="Calibri" w:hAnsi="Calibri"/>
          <w:b/>
          <w:color w:val="000000"/>
          <w:sz w:val="24"/>
          <w:szCs w:val="24"/>
        </w:rPr>
        <w:t xml:space="preserve"> </w:t>
      </w:r>
      <w:r w:rsidRPr="00572942">
        <w:rPr>
          <w:rFonts w:ascii="Calibri" w:hAnsi="Calibri"/>
          <w:b/>
          <w:color w:val="000000"/>
          <w:sz w:val="24"/>
          <w:szCs w:val="24"/>
        </w:rPr>
        <w:t>à la décision de présenter une demande?</w:t>
      </w:r>
    </w:p>
    <w:p w14:paraId="19036ADA" w14:textId="77BA467F"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 xml:space="preserve">Les répondants ont été invités à examiner chaque partie du processus </w:t>
      </w:r>
      <w:r w:rsidR="00AC1C4A">
        <w:rPr>
          <w:rFonts w:ascii="Calibri" w:hAnsi="Calibri"/>
          <w:color w:val="000000"/>
          <w:szCs w:val="22"/>
        </w:rPr>
        <w:t xml:space="preserve">des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séparément, en commençant par la phase préalable à la demande. Cette période allait du moment où ils avaient décidé de demander une mesure d</w:t>
      </w:r>
      <w:r w:rsidR="00F23A30">
        <w:rPr>
          <w:rFonts w:ascii="Calibri" w:hAnsi="Calibri"/>
          <w:color w:val="000000"/>
          <w:szCs w:val="22"/>
        </w:rPr>
        <w:t>’</w:t>
      </w:r>
      <w:r>
        <w:rPr>
          <w:rFonts w:ascii="Calibri" w:hAnsi="Calibri"/>
          <w:color w:val="000000"/>
          <w:szCs w:val="22"/>
        </w:rPr>
        <w:t>adaptation au moment où ils présentent leur demande à leur superviseur. Pour obtenir des renseignements détaillés, une série de questions ouvertes a sondé leurs sentiments et leur processus de réflexion, leurs principales préoccupations et difficultés, et leurs suggestions d</w:t>
      </w:r>
      <w:r w:rsidR="00F23A30">
        <w:rPr>
          <w:rFonts w:ascii="Calibri" w:hAnsi="Calibri"/>
          <w:color w:val="000000"/>
          <w:szCs w:val="22"/>
        </w:rPr>
        <w:t>’</w:t>
      </w:r>
      <w:r>
        <w:rPr>
          <w:rFonts w:ascii="Calibri" w:hAnsi="Calibri"/>
          <w:color w:val="000000"/>
          <w:szCs w:val="22"/>
        </w:rPr>
        <w:t xml:space="preserve">amélioration du processus pour chaque étape. Les principaux thèmes dégagés des réponses pour chaque question sont présentés ci-dessous. </w:t>
      </w:r>
    </w:p>
    <w:p w14:paraId="554C80CB" w14:textId="77777777" w:rsidR="00E265FA" w:rsidRDefault="00E265FA">
      <w:pPr>
        <w:rPr>
          <w:rFonts w:asciiTheme="minorHAnsi" w:hAnsiTheme="minorHAnsi" w:cstheme="minorHAnsi"/>
          <w:b/>
          <w:bCs/>
          <w:iCs/>
          <w:color w:val="7030A0"/>
          <w:spacing w:val="-2"/>
          <w:szCs w:val="22"/>
        </w:rPr>
      </w:pPr>
      <w:r>
        <w:br w:type="page"/>
      </w:r>
    </w:p>
    <w:p w14:paraId="763DEFE0" w14:textId="766D2C61" w:rsidR="0044211D" w:rsidRPr="00991986" w:rsidRDefault="0044211D" w:rsidP="00991986">
      <w:pPr>
        <w:pStyle w:val="Heading4"/>
      </w:pPr>
      <w:r w:rsidRPr="00991986">
        <w:lastRenderedPageBreak/>
        <w:t>Q13. Qu</w:t>
      </w:r>
      <w:r w:rsidR="00F23A30" w:rsidRPr="00991986">
        <w:t>’</w:t>
      </w:r>
      <w:r w:rsidRPr="00991986">
        <w:t xml:space="preserve">est-ce qui </w:t>
      </w:r>
      <w:r w:rsidR="00AA05D3" w:rsidRPr="00991986">
        <w:t xml:space="preserve">vous </w:t>
      </w:r>
      <w:r w:rsidRPr="00991986">
        <w:t xml:space="preserve">a </w:t>
      </w:r>
      <w:r w:rsidR="008A5B81">
        <w:t xml:space="preserve">convaincu de soumettre une demande de </w:t>
      </w:r>
      <w:r w:rsidRPr="00991986">
        <w:t>mesure</w:t>
      </w:r>
      <w:r w:rsidR="008A5B81">
        <w:t>s</w:t>
      </w:r>
      <w:r w:rsidRPr="00991986">
        <w:t xml:space="preserve"> d</w:t>
      </w:r>
      <w:r w:rsidR="00F23A30" w:rsidRPr="00991986">
        <w:t>’</w:t>
      </w:r>
      <w:r w:rsidRPr="00991986">
        <w:t>adaptation en milieu de travail (</w:t>
      </w:r>
      <w:r w:rsidR="008A5B81">
        <w:t xml:space="preserve">plutôt que d’opter pour </w:t>
      </w:r>
      <w:r w:rsidRPr="00991986">
        <w:t>le statu quo)?</w:t>
      </w:r>
    </w:p>
    <w:tbl>
      <w:tblPr>
        <w:tblStyle w:val="TableGrid"/>
        <w:tblW w:w="9895" w:type="dxa"/>
        <w:tblCellMar>
          <w:left w:w="115" w:type="dxa"/>
          <w:right w:w="115" w:type="dxa"/>
        </w:tblCellMar>
        <w:tblLook w:val="04A0" w:firstRow="1" w:lastRow="0" w:firstColumn="1" w:lastColumn="0" w:noHBand="0" w:noVBand="1"/>
      </w:tblPr>
      <w:tblGrid>
        <w:gridCol w:w="1277"/>
        <w:gridCol w:w="8618"/>
      </w:tblGrid>
      <w:tr w:rsidR="0044211D" w:rsidRPr="008006FF" w14:paraId="3B2FA69B" w14:textId="77777777" w:rsidTr="00C8366C">
        <w:trPr>
          <w:trHeight w:val="432"/>
        </w:trPr>
        <w:tc>
          <w:tcPr>
            <w:tcW w:w="1277" w:type="dxa"/>
            <w:shd w:val="clear" w:color="auto" w:fill="4E2584"/>
            <w:vAlign w:val="center"/>
          </w:tcPr>
          <w:p w14:paraId="412868EC"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618" w:type="dxa"/>
            <w:vAlign w:val="center"/>
          </w:tcPr>
          <w:p w14:paraId="464E0C03" w14:textId="7404A594" w:rsidR="0044211D" w:rsidRPr="008006FF" w:rsidRDefault="00AA05D3" w:rsidP="00AA05D3">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 xml:space="preserve">Impossibilité de </w:t>
            </w:r>
            <w:r w:rsidR="0044211D">
              <w:rPr>
                <w:rFonts w:ascii="Calibri" w:hAnsi="Calibri"/>
                <w:b/>
                <w:bCs/>
                <w:color w:val="000000"/>
                <w:szCs w:val="22"/>
              </w:rPr>
              <w:t>faire face à la situation</w:t>
            </w:r>
            <w:r w:rsidR="00AC1C4A">
              <w:rPr>
                <w:rFonts w:ascii="Calibri" w:hAnsi="Calibri"/>
                <w:b/>
                <w:bCs/>
                <w:color w:val="000000"/>
                <w:szCs w:val="22"/>
              </w:rPr>
              <w:t xml:space="preserve"> </w:t>
            </w:r>
            <w:r w:rsidR="0044211D">
              <w:rPr>
                <w:rFonts w:ascii="Calibri" w:hAnsi="Calibri"/>
                <w:b/>
                <w:bCs/>
                <w:color w:val="000000"/>
                <w:szCs w:val="22"/>
              </w:rPr>
              <w:t>/</w:t>
            </w:r>
            <w:r w:rsidR="00AC1C4A">
              <w:rPr>
                <w:rFonts w:ascii="Calibri" w:hAnsi="Calibri"/>
                <w:b/>
                <w:bCs/>
                <w:color w:val="000000"/>
                <w:szCs w:val="22"/>
              </w:rPr>
              <w:t xml:space="preserve"> </w:t>
            </w:r>
            <w:r w:rsidR="0044211D">
              <w:rPr>
                <w:rFonts w:ascii="Calibri" w:hAnsi="Calibri"/>
                <w:b/>
                <w:bCs/>
                <w:color w:val="000000"/>
                <w:szCs w:val="22"/>
              </w:rPr>
              <w:t>obstacles nuisant à la capacité d</w:t>
            </w:r>
            <w:r w:rsidR="00F23A30">
              <w:rPr>
                <w:rFonts w:ascii="Calibri" w:hAnsi="Calibri"/>
                <w:b/>
                <w:bCs/>
                <w:color w:val="000000"/>
                <w:szCs w:val="22"/>
              </w:rPr>
              <w:t>’</w:t>
            </w:r>
            <w:r w:rsidR="0044211D">
              <w:rPr>
                <w:rFonts w:ascii="Calibri" w:hAnsi="Calibri"/>
                <w:b/>
                <w:bCs/>
                <w:color w:val="000000"/>
                <w:szCs w:val="22"/>
              </w:rPr>
              <w:t>effectuer les tâches professionnelles</w:t>
            </w:r>
          </w:p>
        </w:tc>
      </w:tr>
      <w:tr w:rsidR="0044211D" w:rsidRPr="008006FF" w14:paraId="3801C1F7" w14:textId="77777777" w:rsidTr="00C8366C">
        <w:tc>
          <w:tcPr>
            <w:tcW w:w="1277" w:type="dxa"/>
            <w:shd w:val="clear" w:color="auto" w:fill="4E2584"/>
            <w:vAlign w:val="center"/>
          </w:tcPr>
          <w:p w14:paraId="2E176825"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618" w:type="dxa"/>
          </w:tcPr>
          <w:p w14:paraId="53031321" w14:textId="667D84CE"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 xml:space="preserve">Certains employés décrivent avoir atteint un point critique, généralement après une longue période pendant laquelle ils avaient évité de présenter une demande. En général, ils en arrivent à ce point lorsque les obstacles deviennent trop difficiles à gérer </w:t>
            </w:r>
            <w:r w:rsidR="00AC1C4A">
              <w:rPr>
                <w:rFonts w:ascii="Calibri" w:hAnsi="Calibri"/>
                <w:color w:val="000000"/>
                <w:szCs w:val="22"/>
              </w:rPr>
              <w:t>et/</w:t>
            </w:r>
            <w:r>
              <w:rPr>
                <w:rFonts w:ascii="Calibri" w:hAnsi="Calibri"/>
                <w:color w:val="000000"/>
                <w:szCs w:val="22"/>
              </w:rPr>
              <w:t>ou nuisent à leur capacité de s</w:t>
            </w:r>
            <w:r w:rsidR="00F23A30">
              <w:rPr>
                <w:rFonts w:ascii="Calibri" w:hAnsi="Calibri"/>
                <w:color w:val="000000"/>
                <w:szCs w:val="22"/>
              </w:rPr>
              <w:t>’</w:t>
            </w:r>
            <w:r>
              <w:rPr>
                <w:rFonts w:ascii="Calibri" w:hAnsi="Calibri"/>
                <w:color w:val="000000"/>
                <w:szCs w:val="22"/>
              </w:rPr>
              <w:t>acquitter de leurs fonctions professionnelles. Ils invoquent souvent la crainte d</w:t>
            </w:r>
            <w:r w:rsidR="00F23A30">
              <w:rPr>
                <w:rFonts w:ascii="Calibri" w:hAnsi="Calibri"/>
                <w:color w:val="000000"/>
                <w:szCs w:val="22"/>
              </w:rPr>
              <w:t>’</w:t>
            </w:r>
            <w:r>
              <w:rPr>
                <w:rFonts w:ascii="Calibri" w:hAnsi="Calibri"/>
                <w:color w:val="000000"/>
                <w:szCs w:val="22"/>
              </w:rPr>
              <w:t>être licenciés ou de subir d</w:t>
            </w:r>
            <w:r w:rsidR="00F23A30">
              <w:rPr>
                <w:rFonts w:ascii="Calibri" w:hAnsi="Calibri"/>
                <w:color w:val="000000"/>
                <w:szCs w:val="22"/>
              </w:rPr>
              <w:t>’</w:t>
            </w:r>
            <w:r>
              <w:rPr>
                <w:rFonts w:ascii="Calibri" w:hAnsi="Calibri"/>
                <w:color w:val="000000"/>
                <w:szCs w:val="22"/>
              </w:rPr>
              <w:t>autres conséquences professionnelles négatives du fait qu</w:t>
            </w:r>
            <w:r w:rsidR="00F23A30">
              <w:rPr>
                <w:rFonts w:ascii="Calibri" w:hAnsi="Calibri"/>
                <w:color w:val="000000"/>
                <w:szCs w:val="22"/>
              </w:rPr>
              <w:t>’</w:t>
            </w:r>
            <w:r>
              <w:rPr>
                <w:rFonts w:ascii="Calibri" w:hAnsi="Calibri"/>
                <w:color w:val="000000"/>
                <w:szCs w:val="22"/>
              </w:rPr>
              <w:t>ils ne sont pas capables d</w:t>
            </w:r>
            <w:r w:rsidR="00F23A30">
              <w:rPr>
                <w:rFonts w:ascii="Calibri" w:hAnsi="Calibri"/>
                <w:color w:val="000000"/>
                <w:szCs w:val="22"/>
              </w:rPr>
              <w:t>’</w:t>
            </w:r>
            <w:r>
              <w:rPr>
                <w:rFonts w:ascii="Calibri" w:hAnsi="Calibri"/>
                <w:color w:val="000000"/>
                <w:szCs w:val="22"/>
              </w:rPr>
              <w:t>exercer pleinement leur activité sans la mesure d</w:t>
            </w:r>
            <w:r w:rsidR="00F23A30">
              <w:rPr>
                <w:rFonts w:ascii="Calibri" w:hAnsi="Calibri"/>
                <w:color w:val="000000"/>
                <w:szCs w:val="22"/>
              </w:rPr>
              <w:t>’</w:t>
            </w:r>
            <w:r>
              <w:rPr>
                <w:rFonts w:ascii="Calibri" w:hAnsi="Calibri"/>
                <w:color w:val="000000"/>
                <w:szCs w:val="22"/>
              </w:rPr>
              <w:t>adaptation nécessaire.</w:t>
            </w:r>
          </w:p>
        </w:tc>
      </w:tr>
      <w:tr w:rsidR="0044211D" w:rsidRPr="008006FF" w14:paraId="10A1B757" w14:textId="77777777" w:rsidTr="00C8366C">
        <w:tc>
          <w:tcPr>
            <w:tcW w:w="1277" w:type="dxa"/>
            <w:shd w:val="clear" w:color="auto" w:fill="4E2584"/>
            <w:vAlign w:val="center"/>
          </w:tcPr>
          <w:p w14:paraId="367AE691"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618" w:type="dxa"/>
          </w:tcPr>
          <w:p w14:paraId="23EC073E" w14:textId="3F64299C" w:rsidR="0044211D" w:rsidRPr="00990FCC" w:rsidRDefault="00F23A30" w:rsidP="000046E7">
            <w:pPr>
              <w:pStyle w:val="ListParagraph"/>
              <w:numPr>
                <w:ilvl w:val="0"/>
                <w:numId w:val="17"/>
              </w:numPr>
              <w:autoSpaceDE w:val="0"/>
              <w:autoSpaceDN w:val="0"/>
              <w:adjustRightInd w:val="0"/>
              <w:spacing w:line="288" w:lineRule="auto"/>
              <w:rPr>
                <w:rFonts w:cs="Calibri"/>
                <w:iCs/>
                <w:color w:val="000000"/>
              </w:rPr>
            </w:pPr>
            <w:r w:rsidRPr="00990FCC">
              <w:rPr>
                <w:iCs/>
                <w:color w:val="000000"/>
              </w:rPr>
              <w:t>«</w:t>
            </w:r>
            <w:r w:rsidR="00AD296E">
              <w:rPr>
                <w:iCs/>
                <w:color w:val="000000"/>
              </w:rPr>
              <w:t> </w:t>
            </w:r>
            <w:r w:rsidR="0044211D" w:rsidRPr="00990FCC">
              <w:rPr>
                <w:iCs/>
                <w:color w:val="000000"/>
              </w:rPr>
              <w:t>Ma santé déclinait, et sans mesure d</w:t>
            </w:r>
            <w:r w:rsidRPr="00990FCC">
              <w:rPr>
                <w:iCs/>
                <w:color w:val="000000"/>
              </w:rPr>
              <w:t>’</w:t>
            </w:r>
            <w:r w:rsidR="0044211D" w:rsidRPr="00990FCC">
              <w:rPr>
                <w:iCs/>
                <w:color w:val="000000"/>
              </w:rPr>
              <w:t>adaptation, mes heures de travail hebdomadaires auraient dû être réduites.</w:t>
            </w:r>
            <w:r w:rsidR="00AD296E">
              <w:rPr>
                <w:iCs/>
                <w:color w:val="000000"/>
              </w:rPr>
              <w:t> </w:t>
            </w:r>
            <w:r w:rsidRPr="00990FCC">
              <w:rPr>
                <w:iCs/>
                <w:color w:val="000000"/>
              </w:rPr>
              <w:t>»</w:t>
            </w:r>
          </w:p>
          <w:p w14:paraId="30DEA2B3" w14:textId="27A64C90" w:rsidR="0044211D" w:rsidRPr="00990FCC" w:rsidRDefault="00F23A30" w:rsidP="000046E7">
            <w:pPr>
              <w:pStyle w:val="ListParagraph"/>
              <w:numPr>
                <w:ilvl w:val="0"/>
                <w:numId w:val="17"/>
              </w:numPr>
              <w:autoSpaceDE w:val="0"/>
              <w:autoSpaceDN w:val="0"/>
              <w:adjustRightInd w:val="0"/>
              <w:spacing w:line="288" w:lineRule="auto"/>
              <w:rPr>
                <w:rFonts w:cs="Calibri"/>
                <w:iCs/>
                <w:color w:val="000000"/>
              </w:rPr>
            </w:pPr>
            <w:r w:rsidRPr="00990FCC">
              <w:rPr>
                <w:iCs/>
                <w:color w:val="000000"/>
              </w:rPr>
              <w:t>«</w:t>
            </w:r>
            <w:r w:rsidR="00AD296E">
              <w:rPr>
                <w:iCs/>
                <w:color w:val="000000"/>
              </w:rPr>
              <w:t> </w:t>
            </w:r>
            <w:r w:rsidR="0044211D" w:rsidRPr="00990FCC">
              <w:rPr>
                <w:iCs/>
                <w:color w:val="000000"/>
              </w:rPr>
              <w:t>Il était insupportable de travailler dans mes conditions habituelles.</w:t>
            </w:r>
            <w:r w:rsidR="00AD296E">
              <w:rPr>
                <w:iCs/>
                <w:color w:val="000000"/>
              </w:rPr>
              <w:t> </w:t>
            </w:r>
            <w:r w:rsidRPr="00990FCC">
              <w:rPr>
                <w:iCs/>
                <w:color w:val="000000"/>
              </w:rPr>
              <w:t>»</w:t>
            </w:r>
          </w:p>
          <w:p w14:paraId="68148A50" w14:textId="2E31BBDE" w:rsidR="0044211D" w:rsidRPr="00990FCC" w:rsidRDefault="00F23A30" w:rsidP="000046E7">
            <w:pPr>
              <w:pStyle w:val="ListParagraph"/>
              <w:numPr>
                <w:ilvl w:val="0"/>
                <w:numId w:val="17"/>
              </w:numPr>
              <w:autoSpaceDE w:val="0"/>
              <w:autoSpaceDN w:val="0"/>
              <w:adjustRightInd w:val="0"/>
              <w:spacing w:line="288" w:lineRule="auto"/>
              <w:rPr>
                <w:rFonts w:cs="Calibri"/>
                <w:iCs/>
                <w:color w:val="000000"/>
              </w:rPr>
            </w:pPr>
            <w:r w:rsidRPr="00990FCC">
              <w:rPr>
                <w:iCs/>
                <w:color w:val="000000"/>
              </w:rPr>
              <w:t>«</w:t>
            </w:r>
            <w:r w:rsidR="00AD296E">
              <w:rPr>
                <w:iCs/>
                <w:color w:val="000000"/>
              </w:rPr>
              <w:t> </w:t>
            </w:r>
            <w:r w:rsidR="0044211D" w:rsidRPr="00990FCC">
              <w:rPr>
                <w:iCs/>
                <w:color w:val="000000"/>
              </w:rPr>
              <w:t>Frustration de ne pas comprendre ou entendre ce que les gens disaient en personne, pendant les réunions et au téléphone.</w:t>
            </w:r>
            <w:r w:rsidR="00AD296E">
              <w:rPr>
                <w:iCs/>
                <w:color w:val="000000"/>
              </w:rPr>
              <w:t> </w:t>
            </w:r>
            <w:r w:rsidRPr="00990FCC">
              <w:rPr>
                <w:iCs/>
                <w:color w:val="000000"/>
              </w:rPr>
              <w:t>»</w:t>
            </w:r>
          </w:p>
          <w:p w14:paraId="770AFE5E" w14:textId="552E6D7B" w:rsidR="0044211D" w:rsidRPr="00990FCC" w:rsidRDefault="00F23A30" w:rsidP="000046E7">
            <w:pPr>
              <w:pStyle w:val="ListParagraph"/>
              <w:numPr>
                <w:ilvl w:val="0"/>
                <w:numId w:val="17"/>
              </w:numPr>
              <w:autoSpaceDE w:val="0"/>
              <w:autoSpaceDN w:val="0"/>
              <w:adjustRightInd w:val="0"/>
              <w:spacing w:line="288" w:lineRule="auto"/>
              <w:rPr>
                <w:rFonts w:cs="Calibri"/>
                <w:iCs/>
                <w:color w:val="000000"/>
              </w:rPr>
            </w:pPr>
            <w:r w:rsidRPr="00990FCC">
              <w:rPr>
                <w:iCs/>
                <w:color w:val="000000"/>
              </w:rPr>
              <w:t>«</w:t>
            </w:r>
            <w:r w:rsidR="00AD296E">
              <w:rPr>
                <w:iCs/>
                <w:color w:val="000000"/>
              </w:rPr>
              <w:t> </w:t>
            </w:r>
            <w:r w:rsidR="0044211D" w:rsidRPr="00990FCC">
              <w:rPr>
                <w:iCs/>
                <w:color w:val="000000"/>
              </w:rPr>
              <w:t>[J</w:t>
            </w:r>
            <w:r w:rsidRPr="00990FCC">
              <w:rPr>
                <w:iCs/>
                <w:color w:val="000000"/>
              </w:rPr>
              <w:t>’</w:t>
            </w:r>
            <w:r w:rsidR="0044211D" w:rsidRPr="00990FCC">
              <w:rPr>
                <w:iCs/>
                <w:color w:val="000000"/>
              </w:rPr>
              <w:t>étais] incapable d</w:t>
            </w:r>
            <w:r w:rsidRPr="00990FCC">
              <w:rPr>
                <w:iCs/>
                <w:color w:val="000000"/>
              </w:rPr>
              <w:t>’</w:t>
            </w:r>
            <w:r w:rsidR="0044211D" w:rsidRPr="00990FCC">
              <w:rPr>
                <w:iCs/>
                <w:color w:val="000000"/>
              </w:rPr>
              <w:t>exercer les fonctions liées à mon poste sans mesure d</w:t>
            </w:r>
            <w:r w:rsidRPr="00990FCC">
              <w:rPr>
                <w:iCs/>
                <w:color w:val="000000"/>
              </w:rPr>
              <w:t>’</w:t>
            </w:r>
            <w:r w:rsidR="0044211D" w:rsidRPr="00990FCC">
              <w:rPr>
                <w:iCs/>
                <w:color w:val="000000"/>
              </w:rPr>
              <w:t>adaptation.</w:t>
            </w:r>
            <w:r w:rsidR="00AD296E">
              <w:rPr>
                <w:iCs/>
                <w:color w:val="000000"/>
              </w:rPr>
              <w:t> </w:t>
            </w:r>
            <w:r w:rsidRPr="00990FCC">
              <w:rPr>
                <w:iCs/>
                <w:color w:val="000000"/>
              </w:rPr>
              <w:t>»</w:t>
            </w:r>
          </w:p>
          <w:p w14:paraId="7BCD5E25" w14:textId="17176C77" w:rsidR="0044211D" w:rsidRPr="00990FCC" w:rsidRDefault="00F23A30" w:rsidP="000046E7">
            <w:pPr>
              <w:pStyle w:val="ListParagraph"/>
              <w:numPr>
                <w:ilvl w:val="0"/>
                <w:numId w:val="17"/>
              </w:numPr>
              <w:autoSpaceDE w:val="0"/>
              <w:autoSpaceDN w:val="0"/>
              <w:adjustRightInd w:val="0"/>
              <w:spacing w:line="288" w:lineRule="auto"/>
              <w:rPr>
                <w:rFonts w:cs="Calibri"/>
                <w:color w:val="000000"/>
              </w:rPr>
            </w:pPr>
            <w:r w:rsidRPr="00990FCC">
              <w:rPr>
                <w:iCs/>
                <w:color w:val="000000"/>
              </w:rPr>
              <w:t>«</w:t>
            </w:r>
            <w:r w:rsidR="00AD296E">
              <w:rPr>
                <w:iCs/>
                <w:color w:val="000000"/>
              </w:rPr>
              <w:t> </w:t>
            </w:r>
            <w:r w:rsidR="0044211D" w:rsidRPr="00990FCC">
              <w:rPr>
                <w:iCs/>
                <w:color w:val="000000"/>
              </w:rPr>
              <w:t>Mon handicap a influé sur la vitesse à laquelle je pouvais traiter les dossiers en une heure. Je savais que si je ne faisais pas cette demande, on ne me donnerait pas d</w:t>
            </w:r>
            <w:r w:rsidRPr="00990FCC">
              <w:rPr>
                <w:iCs/>
                <w:color w:val="000000"/>
              </w:rPr>
              <w:t>’</w:t>
            </w:r>
            <w:r w:rsidR="0044211D" w:rsidRPr="00990FCC">
              <w:rPr>
                <w:iCs/>
                <w:color w:val="000000"/>
              </w:rPr>
              <w:t>autre contrat, car mon handicap avait une incidence sur ma capacité de produire comme prévu.</w:t>
            </w:r>
            <w:r w:rsidR="00AD296E">
              <w:rPr>
                <w:iCs/>
                <w:color w:val="000000"/>
              </w:rPr>
              <w:t> </w:t>
            </w:r>
            <w:r w:rsidRPr="00990FCC">
              <w:rPr>
                <w:iCs/>
                <w:color w:val="000000"/>
              </w:rPr>
              <w:t>»</w:t>
            </w:r>
          </w:p>
        </w:tc>
      </w:tr>
    </w:tbl>
    <w:p w14:paraId="27034EDC" w14:textId="77777777" w:rsidR="0044211D" w:rsidRPr="00DF7B1E" w:rsidRDefault="0044211D" w:rsidP="0044211D">
      <w:pPr>
        <w:autoSpaceDE w:val="0"/>
        <w:autoSpaceDN w:val="0"/>
        <w:adjustRightInd w:val="0"/>
        <w:spacing w:line="288" w:lineRule="auto"/>
        <w:rPr>
          <w:rFonts w:ascii="Calibri" w:hAnsi="Calibri" w:cs="Calibri"/>
          <w:color w:val="000000"/>
          <w:szCs w:val="22"/>
        </w:rPr>
      </w:pPr>
    </w:p>
    <w:tbl>
      <w:tblPr>
        <w:tblStyle w:val="TableGrid"/>
        <w:tblW w:w="9895" w:type="dxa"/>
        <w:tblCellMar>
          <w:left w:w="115" w:type="dxa"/>
          <w:right w:w="115" w:type="dxa"/>
        </w:tblCellMar>
        <w:tblLook w:val="04A0" w:firstRow="1" w:lastRow="0" w:firstColumn="1" w:lastColumn="0" w:noHBand="0" w:noVBand="1"/>
      </w:tblPr>
      <w:tblGrid>
        <w:gridCol w:w="1277"/>
        <w:gridCol w:w="8618"/>
      </w:tblGrid>
      <w:tr w:rsidR="0044211D" w:rsidRPr="008006FF" w14:paraId="3CFBF9A7" w14:textId="77777777" w:rsidTr="00C8366C">
        <w:trPr>
          <w:trHeight w:val="432"/>
        </w:trPr>
        <w:tc>
          <w:tcPr>
            <w:tcW w:w="1277" w:type="dxa"/>
            <w:shd w:val="clear" w:color="auto" w:fill="4E2584"/>
            <w:vAlign w:val="center"/>
          </w:tcPr>
          <w:p w14:paraId="44F527FC"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618" w:type="dxa"/>
            <w:vAlign w:val="center"/>
          </w:tcPr>
          <w:p w14:paraId="0C0BD521" w14:textId="029CC4A5" w:rsidR="0044211D" w:rsidRPr="008006FF" w:rsidRDefault="00AC1C4A" w:rsidP="00AA05D3">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Mesure d’a</w:t>
            </w:r>
            <w:r w:rsidR="0044211D">
              <w:rPr>
                <w:rFonts w:ascii="Calibri" w:hAnsi="Calibri"/>
                <w:b/>
                <w:bCs/>
                <w:color w:val="000000"/>
                <w:szCs w:val="22"/>
              </w:rPr>
              <w:t>daptation demandé ou recommandé par un professionnel de la santé ou un spécialiste</w:t>
            </w:r>
          </w:p>
        </w:tc>
      </w:tr>
      <w:tr w:rsidR="0044211D" w:rsidRPr="008006FF" w14:paraId="2041C141" w14:textId="77777777" w:rsidTr="00C8366C">
        <w:tc>
          <w:tcPr>
            <w:tcW w:w="1277" w:type="dxa"/>
            <w:shd w:val="clear" w:color="auto" w:fill="4E2584"/>
            <w:vAlign w:val="center"/>
          </w:tcPr>
          <w:p w14:paraId="29A54B05"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618" w:type="dxa"/>
          </w:tcPr>
          <w:p w14:paraId="453BC001" w14:textId="6BB77E1F"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Dans certains cas, l</w:t>
            </w:r>
            <w:r w:rsidR="00AC1C4A">
              <w:rPr>
                <w:rFonts w:ascii="Calibri" w:hAnsi="Calibri"/>
                <w:color w:val="000000"/>
                <w:szCs w:val="22"/>
              </w:rPr>
              <w:t>e mesure d’</w:t>
            </w:r>
            <w:r>
              <w:rPr>
                <w:rFonts w:ascii="Calibri" w:hAnsi="Calibri"/>
                <w:color w:val="000000"/>
                <w:szCs w:val="22"/>
              </w:rPr>
              <w:t>adaptation était soit requise, soit recommandée par un professionnel de la santé ou un autre spécialiste, souvent à la suite d</w:t>
            </w:r>
            <w:r w:rsidR="00F23A30">
              <w:rPr>
                <w:rFonts w:ascii="Calibri" w:hAnsi="Calibri"/>
                <w:color w:val="000000"/>
                <w:szCs w:val="22"/>
              </w:rPr>
              <w:t>’</w:t>
            </w:r>
            <w:r>
              <w:rPr>
                <w:rFonts w:ascii="Calibri" w:hAnsi="Calibri"/>
                <w:color w:val="000000"/>
                <w:szCs w:val="22"/>
              </w:rPr>
              <w:t>une évaluation ergonomique ou dans le cadre d</w:t>
            </w:r>
            <w:r w:rsidR="00F23A30">
              <w:rPr>
                <w:rFonts w:ascii="Calibri" w:hAnsi="Calibri"/>
                <w:color w:val="000000"/>
                <w:szCs w:val="22"/>
              </w:rPr>
              <w:t>’</w:t>
            </w:r>
            <w:r>
              <w:rPr>
                <w:rFonts w:ascii="Calibri" w:hAnsi="Calibri"/>
                <w:color w:val="000000"/>
                <w:szCs w:val="22"/>
              </w:rPr>
              <w:t>un plan de traitement suivi.</w:t>
            </w:r>
          </w:p>
        </w:tc>
      </w:tr>
      <w:tr w:rsidR="0044211D" w:rsidRPr="008006FF" w14:paraId="47A2EC51" w14:textId="77777777" w:rsidTr="00C8366C">
        <w:tc>
          <w:tcPr>
            <w:tcW w:w="1277" w:type="dxa"/>
            <w:shd w:val="clear" w:color="auto" w:fill="4E2584"/>
            <w:vAlign w:val="center"/>
          </w:tcPr>
          <w:p w14:paraId="159F9AC1" w14:textId="5D36E3BC"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r w:rsidR="00E9100F">
              <w:rPr>
                <w:rFonts w:ascii="Calibri" w:hAnsi="Calibri"/>
                <w:b/>
                <w:bCs/>
                <w:color w:val="FFFFFF"/>
                <w:szCs w:val="22"/>
              </w:rPr>
              <w:t xml:space="preserve"> </w:t>
            </w:r>
          </w:p>
        </w:tc>
        <w:tc>
          <w:tcPr>
            <w:tcW w:w="8618" w:type="dxa"/>
          </w:tcPr>
          <w:p w14:paraId="2700A42C" w14:textId="3A28E3FE" w:rsidR="0044211D" w:rsidRPr="00990FCC" w:rsidRDefault="00F23A30" w:rsidP="000046E7">
            <w:pPr>
              <w:pStyle w:val="ListParagraph"/>
              <w:numPr>
                <w:ilvl w:val="0"/>
                <w:numId w:val="18"/>
              </w:numPr>
              <w:autoSpaceDE w:val="0"/>
              <w:autoSpaceDN w:val="0"/>
              <w:adjustRightInd w:val="0"/>
              <w:spacing w:line="288" w:lineRule="auto"/>
              <w:rPr>
                <w:rFonts w:cs="Calibri"/>
                <w:iCs/>
                <w:color w:val="000000"/>
              </w:rPr>
            </w:pPr>
            <w:r w:rsidRPr="00990FCC">
              <w:rPr>
                <w:iCs/>
                <w:color w:val="000000"/>
              </w:rPr>
              <w:t>«</w:t>
            </w:r>
            <w:r w:rsidR="00AD296E">
              <w:rPr>
                <w:iCs/>
                <w:color w:val="000000"/>
              </w:rPr>
              <w:t> </w:t>
            </w:r>
            <w:r w:rsidR="0044211D" w:rsidRPr="00990FCC">
              <w:rPr>
                <w:iCs/>
                <w:color w:val="000000"/>
              </w:rPr>
              <w:t>Le médecin m</w:t>
            </w:r>
            <w:r w:rsidRPr="00990FCC">
              <w:rPr>
                <w:iCs/>
                <w:color w:val="000000"/>
              </w:rPr>
              <w:t>’</w:t>
            </w:r>
            <w:r w:rsidR="0044211D" w:rsidRPr="00990FCC">
              <w:rPr>
                <w:iCs/>
                <w:color w:val="000000"/>
              </w:rPr>
              <w:t>a fortement recommandé de trouver un emploi où la position assise n</w:t>
            </w:r>
            <w:r w:rsidRPr="00990FCC">
              <w:rPr>
                <w:iCs/>
                <w:color w:val="000000"/>
              </w:rPr>
              <w:t>’</w:t>
            </w:r>
            <w:r w:rsidR="0044211D" w:rsidRPr="00990FCC">
              <w:rPr>
                <w:iCs/>
                <w:color w:val="000000"/>
              </w:rPr>
              <w:t>est pas une condition ou de trouver un moyen d</w:t>
            </w:r>
            <w:r w:rsidRPr="00990FCC">
              <w:rPr>
                <w:iCs/>
                <w:color w:val="000000"/>
              </w:rPr>
              <w:t>’</w:t>
            </w:r>
            <w:r w:rsidR="0044211D" w:rsidRPr="00990FCC">
              <w:rPr>
                <w:iCs/>
                <w:color w:val="000000"/>
              </w:rPr>
              <w:t>adopter une solution de rechange physiquement acceptable.</w:t>
            </w:r>
            <w:r w:rsidR="00AD296E">
              <w:rPr>
                <w:iCs/>
                <w:color w:val="000000"/>
              </w:rPr>
              <w:t> </w:t>
            </w:r>
            <w:r w:rsidRPr="00990FCC">
              <w:rPr>
                <w:iCs/>
                <w:color w:val="000000"/>
              </w:rPr>
              <w:t>»</w:t>
            </w:r>
          </w:p>
          <w:p w14:paraId="5EA6FF74" w14:textId="406AF950" w:rsidR="0044211D" w:rsidRPr="00990FCC" w:rsidRDefault="00F23A30" w:rsidP="000046E7">
            <w:pPr>
              <w:pStyle w:val="ListParagraph"/>
              <w:numPr>
                <w:ilvl w:val="0"/>
                <w:numId w:val="18"/>
              </w:numPr>
              <w:autoSpaceDE w:val="0"/>
              <w:autoSpaceDN w:val="0"/>
              <w:adjustRightInd w:val="0"/>
              <w:spacing w:line="288" w:lineRule="auto"/>
              <w:rPr>
                <w:rFonts w:cs="Calibri"/>
                <w:color w:val="000000"/>
              </w:rPr>
            </w:pPr>
            <w:r w:rsidRPr="00990FCC">
              <w:rPr>
                <w:iCs/>
                <w:color w:val="000000"/>
              </w:rPr>
              <w:t>«</w:t>
            </w:r>
            <w:r w:rsidR="00AD296E">
              <w:rPr>
                <w:iCs/>
                <w:color w:val="000000"/>
              </w:rPr>
              <w:t> </w:t>
            </w:r>
            <w:r w:rsidR="0044211D" w:rsidRPr="00990FCC">
              <w:rPr>
                <w:iCs/>
                <w:color w:val="000000"/>
              </w:rPr>
              <w:t>Mon médecin m</w:t>
            </w:r>
            <w:r w:rsidRPr="00990FCC">
              <w:rPr>
                <w:iCs/>
                <w:color w:val="000000"/>
              </w:rPr>
              <w:t>’</w:t>
            </w:r>
            <w:r w:rsidR="0044211D" w:rsidRPr="00990FCC">
              <w:rPr>
                <w:iCs/>
                <w:color w:val="000000"/>
              </w:rPr>
              <w:t>a dit de le faire. Inutile d</w:t>
            </w:r>
            <w:r w:rsidRPr="00990FCC">
              <w:rPr>
                <w:iCs/>
                <w:color w:val="000000"/>
              </w:rPr>
              <w:t>’</w:t>
            </w:r>
            <w:r w:rsidR="0044211D" w:rsidRPr="00990FCC">
              <w:rPr>
                <w:iCs/>
                <w:color w:val="000000"/>
              </w:rPr>
              <w:t>aller voir un professionnel de la santé si vous ne l</w:t>
            </w:r>
            <w:r w:rsidRPr="00990FCC">
              <w:rPr>
                <w:iCs/>
                <w:color w:val="000000"/>
              </w:rPr>
              <w:t>’</w:t>
            </w:r>
            <w:r w:rsidR="0044211D" w:rsidRPr="00990FCC">
              <w:rPr>
                <w:iCs/>
                <w:color w:val="000000"/>
              </w:rPr>
              <w:t>écoutez pas.</w:t>
            </w:r>
            <w:r w:rsidR="00AD296E">
              <w:rPr>
                <w:iCs/>
                <w:color w:val="000000"/>
              </w:rPr>
              <w:t> </w:t>
            </w:r>
            <w:r w:rsidRPr="00990FCC">
              <w:rPr>
                <w:iCs/>
                <w:color w:val="000000"/>
              </w:rPr>
              <w:t>»</w:t>
            </w:r>
          </w:p>
        </w:tc>
      </w:tr>
    </w:tbl>
    <w:p w14:paraId="5050BDD6" w14:textId="77777777" w:rsidR="0044211D" w:rsidRPr="00DF7B1E" w:rsidRDefault="0044211D" w:rsidP="0044211D">
      <w:pPr>
        <w:autoSpaceDE w:val="0"/>
        <w:autoSpaceDN w:val="0"/>
        <w:adjustRightInd w:val="0"/>
        <w:rPr>
          <w:rFonts w:ascii="Calibri" w:hAnsi="Calibri" w:cs="Arial"/>
          <w:color w:val="000000"/>
          <w:szCs w:val="18"/>
        </w:rPr>
      </w:pPr>
    </w:p>
    <w:p w14:paraId="5CB1FA3F" w14:textId="77777777" w:rsidR="00E265FA" w:rsidRDefault="00E265FA">
      <w:r>
        <w:br w:type="page"/>
      </w:r>
    </w:p>
    <w:tbl>
      <w:tblPr>
        <w:tblStyle w:val="TableGrid"/>
        <w:tblW w:w="9895" w:type="dxa"/>
        <w:tblCellMar>
          <w:left w:w="115" w:type="dxa"/>
          <w:right w:w="115" w:type="dxa"/>
        </w:tblCellMar>
        <w:tblLook w:val="04A0" w:firstRow="1" w:lastRow="0" w:firstColumn="1" w:lastColumn="0" w:noHBand="0" w:noVBand="1"/>
      </w:tblPr>
      <w:tblGrid>
        <w:gridCol w:w="1277"/>
        <w:gridCol w:w="8618"/>
      </w:tblGrid>
      <w:tr w:rsidR="0044211D" w:rsidRPr="008006FF" w14:paraId="24B9164D" w14:textId="77777777" w:rsidTr="00C8366C">
        <w:trPr>
          <w:trHeight w:val="432"/>
        </w:trPr>
        <w:tc>
          <w:tcPr>
            <w:tcW w:w="1277" w:type="dxa"/>
            <w:shd w:val="clear" w:color="auto" w:fill="4E2584"/>
            <w:vAlign w:val="center"/>
          </w:tcPr>
          <w:p w14:paraId="448F8F7C" w14:textId="72F5D9D0"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lastRenderedPageBreak/>
              <w:t>Thème</w:t>
            </w:r>
          </w:p>
        </w:tc>
        <w:tc>
          <w:tcPr>
            <w:tcW w:w="8618" w:type="dxa"/>
            <w:vAlign w:val="center"/>
          </w:tcPr>
          <w:p w14:paraId="52807298" w14:textId="7DEDDDC9"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Changement</w:t>
            </w:r>
            <w:bookmarkStart w:id="26" w:name="_Hlk27492182"/>
            <w:r>
              <w:rPr>
                <w:rFonts w:ascii="Calibri" w:hAnsi="Calibri"/>
                <w:b/>
                <w:bCs/>
                <w:color w:val="000000"/>
                <w:szCs w:val="22"/>
              </w:rPr>
              <w:t xml:space="preserve"> de l</w:t>
            </w:r>
            <w:r w:rsidR="00F23A30">
              <w:rPr>
                <w:rFonts w:ascii="Calibri" w:hAnsi="Calibri"/>
                <w:b/>
                <w:bCs/>
                <w:color w:val="000000"/>
                <w:szCs w:val="22"/>
              </w:rPr>
              <w:t>’</w:t>
            </w:r>
            <w:r>
              <w:rPr>
                <w:rFonts w:ascii="Calibri" w:hAnsi="Calibri"/>
                <w:b/>
                <w:bCs/>
                <w:color w:val="000000"/>
                <w:szCs w:val="22"/>
              </w:rPr>
              <w:t>environnement ou de la situation de travail</w:t>
            </w:r>
            <w:bookmarkEnd w:id="26"/>
          </w:p>
        </w:tc>
      </w:tr>
      <w:tr w:rsidR="0044211D" w:rsidRPr="008006FF" w14:paraId="5E822962" w14:textId="77777777" w:rsidTr="00C8366C">
        <w:tc>
          <w:tcPr>
            <w:tcW w:w="1277" w:type="dxa"/>
            <w:shd w:val="clear" w:color="auto" w:fill="4E2584"/>
            <w:vAlign w:val="center"/>
          </w:tcPr>
          <w:p w14:paraId="6B993CB8"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618" w:type="dxa"/>
          </w:tcPr>
          <w:p w14:paraId="70BB5A3F" w14:textId="1DCB8348"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Un changement dans l</w:t>
            </w:r>
            <w:r w:rsidR="00F23A30">
              <w:rPr>
                <w:rFonts w:ascii="Calibri" w:hAnsi="Calibri"/>
                <w:color w:val="000000"/>
                <w:szCs w:val="22"/>
              </w:rPr>
              <w:t>’</w:t>
            </w:r>
            <w:r>
              <w:rPr>
                <w:rFonts w:ascii="Calibri" w:hAnsi="Calibri"/>
                <w:color w:val="000000"/>
                <w:szCs w:val="22"/>
              </w:rPr>
              <w:t>environnement qui fait apparaître ou exacerbe un problème existant est un autre élément déclencheur. Cela comprend les déménagements de bureaux ou les modifications de l</w:t>
            </w:r>
            <w:r w:rsidR="00F23A30">
              <w:rPr>
                <w:rFonts w:ascii="Calibri" w:hAnsi="Calibri"/>
                <w:color w:val="000000"/>
                <w:szCs w:val="22"/>
              </w:rPr>
              <w:t>’</w:t>
            </w:r>
            <w:r>
              <w:rPr>
                <w:rFonts w:ascii="Calibri" w:hAnsi="Calibri"/>
                <w:color w:val="000000"/>
                <w:szCs w:val="22"/>
              </w:rPr>
              <w:t>espace de travail qui nécessitent une mesure d</w:t>
            </w:r>
            <w:r w:rsidR="00F23A30">
              <w:rPr>
                <w:rFonts w:ascii="Calibri" w:hAnsi="Calibri"/>
                <w:color w:val="000000"/>
                <w:szCs w:val="22"/>
              </w:rPr>
              <w:t>’</w:t>
            </w:r>
            <w:r>
              <w:rPr>
                <w:rFonts w:ascii="Calibri" w:hAnsi="Calibri"/>
                <w:color w:val="000000"/>
                <w:szCs w:val="22"/>
              </w:rPr>
              <w:t>adaptation, un changement de statut professionnel ou la nécessité de remplacer l</w:t>
            </w:r>
            <w:r w:rsidR="00F23A30">
              <w:rPr>
                <w:rFonts w:ascii="Calibri" w:hAnsi="Calibri"/>
                <w:color w:val="000000"/>
                <w:szCs w:val="22"/>
              </w:rPr>
              <w:t>’</w:t>
            </w:r>
            <w:r>
              <w:rPr>
                <w:rFonts w:ascii="Calibri" w:hAnsi="Calibri"/>
                <w:color w:val="000000"/>
                <w:szCs w:val="22"/>
              </w:rPr>
              <w:t>équipement.</w:t>
            </w:r>
          </w:p>
        </w:tc>
      </w:tr>
      <w:tr w:rsidR="0044211D" w:rsidRPr="008006FF" w14:paraId="666F00AD" w14:textId="77777777" w:rsidTr="00C8366C">
        <w:tc>
          <w:tcPr>
            <w:tcW w:w="1277" w:type="dxa"/>
            <w:shd w:val="clear" w:color="auto" w:fill="4E2584"/>
            <w:vAlign w:val="center"/>
          </w:tcPr>
          <w:p w14:paraId="427A703D"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618" w:type="dxa"/>
          </w:tcPr>
          <w:p w14:paraId="6E30B39E" w14:textId="77F3ECC7" w:rsidR="0044211D" w:rsidRPr="00990FCC" w:rsidRDefault="00F23A30" w:rsidP="000046E7">
            <w:pPr>
              <w:pStyle w:val="ListParagraph"/>
              <w:numPr>
                <w:ilvl w:val="0"/>
                <w:numId w:val="19"/>
              </w:numPr>
              <w:autoSpaceDE w:val="0"/>
              <w:autoSpaceDN w:val="0"/>
              <w:adjustRightInd w:val="0"/>
              <w:spacing w:line="288" w:lineRule="auto"/>
              <w:rPr>
                <w:rFonts w:cs="Calibri"/>
                <w:iCs/>
                <w:color w:val="000000"/>
              </w:rPr>
            </w:pPr>
            <w:r w:rsidRPr="00990FCC">
              <w:rPr>
                <w:iCs/>
                <w:color w:val="000000"/>
              </w:rPr>
              <w:t>«</w:t>
            </w:r>
            <w:r w:rsidR="00AD296E">
              <w:rPr>
                <w:iCs/>
                <w:color w:val="000000"/>
              </w:rPr>
              <w:t> </w:t>
            </w:r>
            <w:r w:rsidR="0044211D" w:rsidRPr="00990FCC">
              <w:rPr>
                <w:iCs/>
                <w:color w:val="000000"/>
              </w:rPr>
              <w:t>Mon groupe et moi avons déménagé à l</w:t>
            </w:r>
            <w:r w:rsidRPr="00990FCC">
              <w:rPr>
                <w:iCs/>
                <w:color w:val="000000"/>
              </w:rPr>
              <w:t>’</w:t>
            </w:r>
            <w:r w:rsidR="0044211D" w:rsidRPr="00990FCC">
              <w:rPr>
                <w:iCs/>
                <w:color w:val="000000"/>
              </w:rPr>
              <w:t>étage. Une lampe se trouvait au-dessus de mon nouveau bureau. Depuis notre déménagement, mes migraines qui étaient jusqu</w:t>
            </w:r>
            <w:r w:rsidRPr="00990FCC">
              <w:rPr>
                <w:iCs/>
                <w:color w:val="000000"/>
              </w:rPr>
              <w:t>’</w:t>
            </w:r>
            <w:r w:rsidR="0044211D" w:rsidRPr="00990FCC">
              <w:rPr>
                <w:iCs/>
                <w:color w:val="000000"/>
              </w:rPr>
              <w:t>alors maîtrisées sont revenues avec violence chaque jour.</w:t>
            </w:r>
            <w:r w:rsidR="00AD296E">
              <w:rPr>
                <w:iCs/>
                <w:color w:val="000000"/>
              </w:rPr>
              <w:t> </w:t>
            </w:r>
            <w:r w:rsidRPr="00990FCC">
              <w:rPr>
                <w:iCs/>
                <w:color w:val="000000"/>
              </w:rPr>
              <w:t>»</w:t>
            </w:r>
          </w:p>
          <w:p w14:paraId="5D679DF9" w14:textId="29A39207" w:rsidR="0044211D" w:rsidRPr="00990FCC" w:rsidRDefault="00F23A30" w:rsidP="000046E7">
            <w:pPr>
              <w:pStyle w:val="ListParagraph"/>
              <w:numPr>
                <w:ilvl w:val="0"/>
                <w:numId w:val="19"/>
              </w:numPr>
              <w:autoSpaceDE w:val="0"/>
              <w:autoSpaceDN w:val="0"/>
              <w:adjustRightInd w:val="0"/>
              <w:spacing w:line="288" w:lineRule="auto"/>
              <w:rPr>
                <w:rFonts w:cs="Calibri"/>
                <w:iCs/>
                <w:color w:val="000000"/>
              </w:rPr>
            </w:pPr>
            <w:r w:rsidRPr="00990FCC">
              <w:rPr>
                <w:iCs/>
                <w:color w:val="000000"/>
              </w:rPr>
              <w:t>«</w:t>
            </w:r>
            <w:r w:rsidR="00AD296E">
              <w:rPr>
                <w:iCs/>
                <w:color w:val="000000"/>
              </w:rPr>
              <w:t> </w:t>
            </w:r>
            <w:r w:rsidR="0044211D" w:rsidRPr="00990FCC">
              <w:rPr>
                <w:iCs/>
                <w:color w:val="000000"/>
              </w:rPr>
              <w:t>Nous avons changé de bureau et le nouvel espace n</w:t>
            </w:r>
            <w:r w:rsidRPr="00990FCC">
              <w:rPr>
                <w:iCs/>
                <w:color w:val="000000"/>
              </w:rPr>
              <w:t>’</w:t>
            </w:r>
            <w:r w:rsidR="0044211D" w:rsidRPr="00990FCC">
              <w:rPr>
                <w:iCs/>
                <w:color w:val="000000"/>
              </w:rPr>
              <w:t>avait pas la mesure d</w:t>
            </w:r>
            <w:r w:rsidRPr="00990FCC">
              <w:rPr>
                <w:iCs/>
                <w:color w:val="000000"/>
              </w:rPr>
              <w:t>’</w:t>
            </w:r>
            <w:r w:rsidR="0044211D" w:rsidRPr="00990FCC">
              <w:rPr>
                <w:iCs/>
                <w:color w:val="000000"/>
              </w:rPr>
              <w:t>adaptation.</w:t>
            </w:r>
            <w:r w:rsidR="00AD296E">
              <w:rPr>
                <w:iCs/>
                <w:color w:val="000000"/>
              </w:rPr>
              <w:t> </w:t>
            </w:r>
            <w:r w:rsidRPr="00990FCC">
              <w:rPr>
                <w:iCs/>
                <w:color w:val="000000"/>
              </w:rPr>
              <w:t>»</w:t>
            </w:r>
          </w:p>
          <w:p w14:paraId="6B2430BF" w14:textId="5ECEF070" w:rsidR="0044211D" w:rsidRPr="00990FCC" w:rsidRDefault="00F23A30" w:rsidP="000046E7">
            <w:pPr>
              <w:pStyle w:val="ListParagraph"/>
              <w:numPr>
                <w:ilvl w:val="0"/>
                <w:numId w:val="19"/>
              </w:numPr>
              <w:autoSpaceDE w:val="0"/>
              <w:autoSpaceDN w:val="0"/>
              <w:adjustRightInd w:val="0"/>
              <w:spacing w:line="288" w:lineRule="auto"/>
              <w:rPr>
                <w:rFonts w:cs="Calibri"/>
                <w:color w:val="000000"/>
              </w:rPr>
            </w:pPr>
            <w:r w:rsidRPr="00990FCC">
              <w:rPr>
                <w:iCs/>
                <w:color w:val="000000"/>
              </w:rPr>
              <w:t>«</w:t>
            </w:r>
            <w:r w:rsidR="00AD296E">
              <w:rPr>
                <w:iCs/>
                <w:color w:val="000000"/>
              </w:rPr>
              <w:t> </w:t>
            </w:r>
            <w:r w:rsidR="0044211D" w:rsidRPr="00990FCC">
              <w:rPr>
                <w:iCs/>
                <w:color w:val="000000"/>
              </w:rPr>
              <w:t>Ma vieille souris ergonomique ne fonctionnait plus correctement, et j</w:t>
            </w:r>
            <w:r w:rsidRPr="00990FCC">
              <w:rPr>
                <w:iCs/>
                <w:color w:val="000000"/>
              </w:rPr>
              <w:t>’</w:t>
            </w:r>
            <w:r w:rsidR="0044211D" w:rsidRPr="00990FCC">
              <w:rPr>
                <w:iCs/>
                <w:color w:val="000000"/>
              </w:rPr>
              <w:t>en avais encore besoin.</w:t>
            </w:r>
            <w:r w:rsidR="00AD296E">
              <w:rPr>
                <w:iCs/>
                <w:color w:val="000000"/>
              </w:rPr>
              <w:t> </w:t>
            </w:r>
            <w:r w:rsidRPr="00990FCC">
              <w:rPr>
                <w:iCs/>
                <w:color w:val="000000"/>
              </w:rPr>
              <w:t>»</w:t>
            </w:r>
          </w:p>
        </w:tc>
      </w:tr>
    </w:tbl>
    <w:p w14:paraId="4B79DF43" w14:textId="77777777" w:rsidR="0044211D" w:rsidRPr="008A5B81" w:rsidRDefault="0044211D" w:rsidP="0044211D">
      <w:pPr>
        <w:autoSpaceDE w:val="0"/>
        <w:autoSpaceDN w:val="0"/>
        <w:adjustRightInd w:val="0"/>
        <w:rPr>
          <w:rFonts w:ascii="Calibri" w:hAnsi="Calibri" w:cs="Calibri"/>
          <w:color w:val="000000"/>
          <w:szCs w:val="22"/>
        </w:rPr>
      </w:pPr>
    </w:p>
    <w:tbl>
      <w:tblPr>
        <w:tblStyle w:val="TableGrid"/>
        <w:tblW w:w="9805" w:type="dxa"/>
        <w:tblCellMar>
          <w:left w:w="115" w:type="dxa"/>
          <w:right w:w="115" w:type="dxa"/>
        </w:tblCellMar>
        <w:tblLook w:val="04A0" w:firstRow="1" w:lastRow="0" w:firstColumn="1" w:lastColumn="0" w:noHBand="0" w:noVBand="1"/>
      </w:tblPr>
      <w:tblGrid>
        <w:gridCol w:w="1277"/>
        <w:gridCol w:w="8528"/>
      </w:tblGrid>
      <w:tr w:rsidR="0044211D" w:rsidRPr="008006FF" w14:paraId="69C4456A" w14:textId="77777777" w:rsidTr="00C8366C">
        <w:trPr>
          <w:trHeight w:val="432"/>
        </w:trPr>
        <w:tc>
          <w:tcPr>
            <w:tcW w:w="1277" w:type="dxa"/>
            <w:shd w:val="clear" w:color="auto" w:fill="4E2584"/>
            <w:vAlign w:val="center"/>
          </w:tcPr>
          <w:p w14:paraId="77A92932"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528" w:type="dxa"/>
            <w:vAlign w:val="center"/>
          </w:tcPr>
          <w:p w14:paraId="2F9E5F8C" w14:textId="22A77E44"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Obtention d</w:t>
            </w:r>
            <w:r w:rsidR="00F23A30">
              <w:rPr>
                <w:rFonts w:ascii="Calibri" w:hAnsi="Calibri"/>
                <w:b/>
                <w:bCs/>
                <w:color w:val="000000"/>
                <w:szCs w:val="22"/>
              </w:rPr>
              <w:t>’</w:t>
            </w:r>
            <w:r>
              <w:rPr>
                <w:rFonts w:ascii="Calibri" w:hAnsi="Calibri"/>
                <w:b/>
                <w:bCs/>
                <w:color w:val="000000"/>
                <w:szCs w:val="22"/>
              </w:rPr>
              <w:t>une mesure d</w:t>
            </w:r>
            <w:r w:rsidR="00F23A30">
              <w:rPr>
                <w:rFonts w:ascii="Calibri" w:hAnsi="Calibri"/>
                <w:b/>
                <w:bCs/>
                <w:color w:val="000000"/>
                <w:szCs w:val="22"/>
              </w:rPr>
              <w:t>’</w:t>
            </w:r>
            <w:r>
              <w:rPr>
                <w:rFonts w:ascii="Calibri" w:hAnsi="Calibri"/>
                <w:b/>
                <w:bCs/>
                <w:color w:val="000000"/>
                <w:szCs w:val="22"/>
              </w:rPr>
              <w:t>adaptation pour éviter de partir en congé de maladie</w:t>
            </w:r>
          </w:p>
        </w:tc>
      </w:tr>
      <w:tr w:rsidR="0044211D" w:rsidRPr="008006FF" w14:paraId="5353589F" w14:textId="77777777" w:rsidTr="00C8366C">
        <w:tc>
          <w:tcPr>
            <w:tcW w:w="1277" w:type="dxa"/>
            <w:shd w:val="clear" w:color="auto" w:fill="4E2584"/>
            <w:vAlign w:val="center"/>
          </w:tcPr>
          <w:p w14:paraId="29A7DF42"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528" w:type="dxa"/>
          </w:tcPr>
          <w:p w14:paraId="282CA219" w14:textId="14FE38DC"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Certains employés décrivent la décision de demander une mesure d</w:t>
            </w:r>
            <w:r w:rsidR="00F23A30">
              <w:rPr>
                <w:rFonts w:ascii="Calibri" w:hAnsi="Calibri"/>
                <w:color w:val="000000"/>
                <w:szCs w:val="22"/>
              </w:rPr>
              <w:t>’</w:t>
            </w:r>
            <w:r>
              <w:rPr>
                <w:rFonts w:ascii="Calibri" w:hAnsi="Calibri"/>
                <w:color w:val="000000"/>
                <w:szCs w:val="22"/>
              </w:rPr>
              <w:t>adaptation comme une variante au congé de maladie. Ils estiment que le statu quo aurait exigé qu</w:t>
            </w:r>
            <w:r w:rsidR="00F23A30">
              <w:rPr>
                <w:rFonts w:ascii="Calibri" w:hAnsi="Calibri"/>
                <w:color w:val="000000"/>
                <w:szCs w:val="22"/>
              </w:rPr>
              <w:t>’</w:t>
            </w:r>
            <w:r>
              <w:rPr>
                <w:rFonts w:ascii="Calibri" w:hAnsi="Calibri"/>
                <w:color w:val="000000"/>
                <w:szCs w:val="22"/>
              </w:rPr>
              <w:t>ils arrêtent de travailler pour se rétablir, et ils expriment une préférence pour continuer à travailler plutôt que de prendre un congé.</w:t>
            </w:r>
          </w:p>
        </w:tc>
      </w:tr>
      <w:tr w:rsidR="0044211D" w:rsidRPr="008006FF" w14:paraId="17AACADB" w14:textId="77777777" w:rsidTr="00C8366C">
        <w:tc>
          <w:tcPr>
            <w:tcW w:w="1277" w:type="dxa"/>
            <w:shd w:val="clear" w:color="auto" w:fill="4E2584"/>
            <w:vAlign w:val="center"/>
          </w:tcPr>
          <w:p w14:paraId="3F7BA6CD"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528" w:type="dxa"/>
          </w:tcPr>
          <w:p w14:paraId="05BAD48D" w14:textId="294CB514" w:rsidR="0044211D" w:rsidRPr="00990FCC" w:rsidRDefault="00F23A30" w:rsidP="000046E7">
            <w:pPr>
              <w:pStyle w:val="ListParagraph"/>
              <w:numPr>
                <w:ilvl w:val="0"/>
                <w:numId w:val="20"/>
              </w:numPr>
              <w:autoSpaceDE w:val="0"/>
              <w:autoSpaceDN w:val="0"/>
              <w:adjustRightInd w:val="0"/>
              <w:spacing w:line="288" w:lineRule="auto"/>
              <w:rPr>
                <w:rFonts w:cs="Calibri"/>
                <w:iCs/>
                <w:color w:val="000000"/>
              </w:rPr>
            </w:pPr>
            <w:r w:rsidRPr="00990FCC">
              <w:rPr>
                <w:iCs/>
                <w:color w:val="000000"/>
              </w:rPr>
              <w:t>«</w:t>
            </w:r>
            <w:r w:rsidR="00AD296E">
              <w:rPr>
                <w:iCs/>
                <w:color w:val="000000"/>
              </w:rPr>
              <w:t> </w:t>
            </w:r>
            <w:r w:rsidR="0044211D" w:rsidRPr="00990FCC">
              <w:rPr>
                <w:iCs/>
                <w:color w:val="000000"/>
              </w:rPr>
              <w:t>Pour me permettre de continuer à travailler plutôt que de partir en congé d</w:t>
            </w:r>
            <w:r w:rsidRPr="00990FCC">
              <w:rPr>
                <w:iCs/>
                <w:color w:val="000000"/>
              </w:rPr>
              <w:t>’</w:t>
            </w:r>
            <w:r w:rsidR="0044211D" w:rsidRPr="00990FCC">
              <w:rPr>
                <w:iCs/>
                <w:color w:val="000000"/>
              </w:rPr>
              <w:t>invalidité ou en congé lié au stress.</w:t>
            </w:r>
            <w:r w:rsidR="00AD296E">
              <w:rPr>
                <w:iCs/>
                <w:color w:val="000000"/>
              </w:rPr>
              <w:t> </w:t>
            </w:r>
            <w:r w:rsidRPr="00990FCC">
              <w:rPr>
                <w:iCs/>
                <w:color w:val="000000"/>
              </w:rPr>
              <w:t>»</w:t>
            </w:r>
          </w:p>
          <w:p w14:paraId="6B78E309" w14:textId="5EBC6AD7" w:rsidR="0044211D" w:rsidRPr="00990FCC" w:rsidRDefault="00F23A30" w:rsidP="000046E7">
            <w:pPr>
              <w:pStyle w:val="ListParagraph"/>
              <w:numPr>
                <w:ilvl w:val="0"/>
                <w:numId w:val="20"/>
              </w:numPr>
              <w:autoSpaceDE w:val="0"/>
              <w:autoSpaceDN w:val="0"/>
              <w:adjustRightInd w:val="0"/>
              <w:spacing w:line="288" w:lineRule="auto"/>
              <w:rPr>
                <w:rFonts w:cs="Calibri"/>
                <w:color w:val="000000"/>
              </w:rPr>
            </w:pPr>
            <w:r w:rsidRPr="00990FCC">
              <w:rPr>
                <w:iCs/>
                <w:color w:val="000000"/>
              </w:rPr>
              <w:t>«</w:t>
            </w:r>
            <w:r w:rsidR="00AD296E">
              <w:rPr>
                <w:iCs/>
                <w:color w:val="000000"/>
              </w:rPr>
              <w:t> </w:t>
            </w:r>
            <w:r w:rsidR="0044211D" w:rsidRPr="00990FCC">
              <w:rPr>
                <w:iCs/>
                <w:color w:val="000000"/>
              </w:rPr>
              <w:t>Parce que je voulais pouvoir rester au bureau et ne pas être en congé de maladie. Je savais que je pouvais faire mon travail simplement en changeant de posture.</w:t>
            </w:r>
            <w:r w:rsidR="00AD296E">
              <w:rPr>
                <w:iCs/>
                <w:color w:val="000000"/>
              </w:rPr>
              <w:t> </w:t>
            </w:r>
            <w:r w:rsidRPr="00990FCC">
              <w:rPr>
                <w:iCs/>
                <w:color w:val="000000"/>
              </w:rPr>
              <w:t>»</w:t>
            </w:r>
          </w:p>
        </w:tc>
      </w:tr>
    </w:tbl>
    <w:p w14:paraId="0E34ED55" w14:textId="03F887E8" w:rsidR="00B52AC9" w:rsidRDefault="00B52AC9" w:rsidP="0044211D">
      <w:pPr>
        <w:autoSpaceDE w:val="0"/>
        <w:autoSpaceDN w:val="0"/>
        <w:adjustRightInd w:val="0"/>
        <w:spacing w:line="288" w:lineRule="auto"/>
        <w:rPr>
          <w:rFonts w:ascii="Calibri" w:hAnsi="Calibri" w:cs="Calibri"/>
          <w:i/>
          <w:iCs/>
          <w:color w:val="000000"/>
          <w:szCs w:val="22"/>
        </w:rPr>
      </w:pPr>
    </w:p>
    <w:tbl>
      <w:tblPr>
        <w:tblStyle w:val="TableGrid"/>
        <w:tblW w:w="9805" w:type="dxa"/>
        <w:tblCellMar>
          <w:left w:w="115" w:type="dxa"/>
          <w:right w:w="115" w:type="dxa"/>
        </w:tblCellMar>
        <w:tblLook w:val="04A0" w:firstRow="1" w:lastRow="0" w:firstColumn="1" w:lastColumn="0" w:noHBand="0" w:noVBand="1"/>
      </w:tblPr>
      <w:tblGrid>
        <w:gridCol w:w="1277"/>
        <w:gridCol w:w="8528"/>
      </w:tblGrid>
      <w:tr w:rsidR="0044211D" w:rsidRPr="008006FF" w14:paraId="5F2A17CF" w14:textId="77777777" w:rsidTr="00C8366C">
        <w:trPr>
          <w:trHeight w:val="432"/>
        </w:trPr>
        <w:tc>
          <w:tcPr>
            <w:tcW w:w="1277" w:type="dxa"/>
            <w:shd w:val="clear" w:color="auto" w:fill="4E2584"/>
            <w:vAlign w:val="center"/>
          </w:tcPr>
          <w:p w14:paraId="1F818B15"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528" w:type="dxa"/>
            <w:vAlign w:val="center"/>
          </w:tcPr>
          <w:p w14:paraId="47C156C1" w14:textId="21D7252F"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Changement soudain de l</w:t>
            </w:r>
            <w:r w:rsidR="00F23A30">
              <w:rPr>
                <w:rFonts w:ascii="Calibri" w:hAnsi="Calibri"/>
                <w:b/>
                <w:bCs/>
                <w:color w:val="000000"/>
                <w:szCs w:val="22"/>
              </w:rPr>
              <w:t>’</w:t>
            </w:r>
            <w:r>
              <w:rPr>
                <w:rFonts w:ascii="Calibri" w:hAnsi="Calibri"/>
                <w:b/>
                <w:bCs/>
                <w:color w:val="000000"/>
                <w:szCs w:val="22"/>
              </w:rPr>
              <w:t>état de santé</w:t>
            </w:r>
          </w:p>
        </w:tc>
      </w:tr>
      <w:tr w:rsidR="0044211D" w:rsidRPr="008006FF" w14:paraId="2130F540" w14:textId="77777777" w:rsidTr="00C8366C">
        <w:tc>
          <w:tcPr>
            <w:tcW w:w="1277" w:type="dxa"/>
            <w:shd w:val="clear" w:color="auto" w:fill="4E2584"/>
            <w:vAlign w:val="center"/>
          </w:tcPr>
          <w:p w14:paraId="6CE0370A"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528" w:type="dxa"/>
          </w:tcPr>
          <w:p w14:paraId="70AC687A" w14:textId="3B34B5E9"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Pour certains, le catalyseur est un événement ponctuel (tel qu</w:t>
            </w:r>
            <w:r w:rsidR="00F23A30">
              <w:rPr>
                <w:rFonts w:ascii="Calibri" w:hAnsi="Calibri"/>
                <w:color w:val="000000"/>
                <w:szCs w:val="22"/>
              </w:rPr>
              <w:t>’</w:t>
            </w:r>
            <w:r>
              <w:rPr>
                <w:rFonts w:ascii="Calibri" w:hAnsi="Calibri"/>
                <w:color w:val="000000"/>
                <w:szCs w:val="22"/>
              </w:rPr>
              <w:t xml:space="preserve">un accident ou une opération chirurgicale) ou une accélération rapide de symptômes </w:t>
            </w:r>
            <w:r w:rsidR="00E9100F">
              <w:rPr>
                <w:rFonts w:ascii="Calibri" w:hAnsi="Calibri"/>
                <w:color w:val="000000"/>
                <w:szCs w:val="22"/>
              </w:rPr>
              <w:t>et/</w:t>
            </w:r>
            <w:r>
              <w:rPr>
                <w:rFonts w:ascii="Calibri" w:hAnsi="Calibri"/>
                <w:color w:val="000000"/>
                <w:szCs w:val="22"/>
              </w:rPr>
              <w:t>ou d</w:t>
            </w:r>
            <w:r w:rsidR="00F23A30">
              <w:rPr>
                <w:rFonts w:ascii="Calibri" w:hAnsi="Calibri"/>
                <w:color w:val="000000"/>
                <w:szCs w:val="22"/>
              </w:rPr>
              <w:t>’</w:t>
            </w:r>
            <w:r>
              <w:rPr>
                <w:rFonts w:ascii="Calibri" w:hAnsi="Calibri"/>
                <w:color w:val="000000"/>
                <w:szCs w:val="22"/>
              </w:rPr>
              <w:t>obstacles qui étaient auparavant gérables.</w:t>
            </w:r>
          </w:p>
        </w:tc>
      </w:tr>
      <w:tr w:rsidR="0044211D" w:rsidRPr="008006FF" w14:paraId="71688BB9" w14:textId="77777777" w:rsidTr="00C8366C">
        <w:tc>
          <w:tcPr>
            <w:tcW w:w="1277" w:type="dxa"/>
            <w:shd w:val="clear" w:color="auto" w:fill="4E2584"/>
            <w:vAlign w:val="center"/>
          </w:tcPr>
          <w:p w14:paraId="6E3D6580"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528" w:type="dxa"/>
          </w:tcPr>
          <w:p w14:paraId="446BC3C1" w14:textId="3EFC68EE" w:rsidR="0044211D" w:rsidRPr="00990FCC" w:rsidRDefault="00F23A30" w:rsidP="000046E7">
            <w:pPr>
              <w:pStyle w:val="ListParagraph"/>
              <w:numPr>
                <w:ilvl w:val="0"/>
                <w:numId w:val="21"/>
              </w:numPr>
              <w:autoSpaceDE w:val="0"/>
              <w:autoSpaceDN w:val="0"/>
              <w:adjustRightInd w:val="0"/>
              <w:spacing w:line="288" w:lineRule="auto"/>
              <w:rPr>
                <w:rFonts w:cs="Calibri"/>
                <w:iCs/>
                <w:color w:val="000000"/>
              </w:rPr>
            </w:pPr>
            <w:r w:rsidRPr="00990FCC">
              <w:rPr>
                <w:iCs/>
                <w:color w:val="000000"/>
              </w:rPr>
              <w:t>«</w:t>
            </w:r>
            <w:r w:rsidR="00AD296E">
              <w:rPr>
                <w:iCs/>
                <w:color w:val="000000"/>
              </w:rPr>
              <w:t> </w:t>
            </w:r>
            <w:r w:rsidR="0044211D" w:rsidRPr="00990FCC">
              <w:rPr>
                <w:iCs/>
                <w:color w:val="000000"/>
              </w:rPr>
              <w:t>Accélération rapide des symptômes, c</w:t>
            </w:r>
            <w:r w:rsidRPr="00990FCC">
              <w:rPr>
                <w:iCs/>
                <w:color w:val="000000"/>
              </w:rPr>
              <w:t>’</w:t>
            </w:r>
            <w:r w:rsidR="0044211D" w:rsidRPr="00990FCC">
              <w:rPr>
                <w:iCs/>
                <w:color w:val="000000"/>
              </w:rPr>
              <w:t>est-à-dire que si je n</w:t>
            </w:r>
            <w:r w:rsidRPr="00990FCC">
              <w:rPr>
                <w:iCs/>
                <w:color w:val="000000"/>
              </w:rPr>
              <w:t>’</w:t>
            </w:r>
            <w:r w:rsidR="0044211D" w:rsidRPr="00990FCC">
              <w:rPr>
                <w:iCs/>
                <w:color w:val="000000"/>
              </w:rPr>
              <w:t>avais auparavant que des problèmes de douleur mineurs, je me suis réveillé un matin incapable de lever la tête ou d</w:t>
            </w:r>
            <w:r w:rsidRPr="00990FCC">
              <w:rPr>
                <w:iCs/>
                <w:color w:val="000000"/>
              </w:rPr>
              <w:t>’</w:t>
            </w:r>
            <w:r w:rsidR="0044211D" w:rsidRPr="00990FCC">
              <w:rPr>
                <w:iCs/>
                <w:color w:val="000000"/>
              </w:rPr>
              <w:t>utiliser une souris.</w:t>
            </w:r>
            <w:r w:rsidR="00AD296E">
              <w:rPr>
                <w:iCs/>
                <w:color w:val="000000"/>
              </w:rPr>
              <w:t> </w:t>
            </w:r>
            <w:r w:rsidRPr="00990FCC">
              <w:rPr>
                <w:iCs/>
                <w:color w:val="000000"/>
              </w:rPr>
              <w:t>»</w:t>
            </w:r>
          </w:p>
          <w:p w14:paraId="75419E73" w14:textId="12578DE4" w:rsidR="0044211D" w:rsidRPr="00990FCC" w:rsidRDefault="00F23A30" w:rsidP="000046E7">
            <w:pPr>
              <w:pStyle w:val="ListParagraph"/>
              <w:numPr>
                <w:ilvl w:val="0"/>
                <w:numId w:val="21"/>
              </w:numPr>
              <w:autoSpaceDE w:val="0"/>
              <w:autoSpaceDN w:val="0"/>
              <w:adjustRightInd w:val="0"/>
              <w:spacing w:line="288" w:lineRule="auto"/>
              <w:rPr>
                <w:rFonts w:cs="Calibri"/>
                <w:color w:val="000000"/>
              </w:rPr>
            </w:pPr>
            <w:r w:rsidRPr="00990FCC">
              <w:rPr>
                <w:iCs/>
                <w:color w:val="000000"/>
              </w:rPr>
              <w:t>«</w:t>
            </w:r>
            <w:r w:rsidR="00AD296E">
              <w:rPr>
                <w:iCs/>
                <w:color w:val="000000"/>
              </w:rPr>
              <w:t> </w:t>
            </w:r>
            <w:r w:rsidR="0044211D" w:rsidRPr="00990FCC">
              <w:rPr>
                <w:iCs/>
                <w:color w:val="000000"/>
              </w:rPr>
              <w:t>Changement soudain de l</w:t>
            </w:r>
            <w:r w:rsidRPr="00990FCC">
              <w:rPr>
                <w:iCs/>
                <w:color w:val="000000"/>
              </w:rPr>
              <w:t>’</w:t>
            </w:r>
            <w:r w:rsidR="0044211D" w:rsidRPr="00990FCC">
              <w:rPr>
                <w:iCs/>
                <w:color w:val="000000"/>
              </w:rPr>
              <w:t>état de santé et besoin de mesures d</w:t>
            </w:r>
            <w:r w:rsidRPr="00990FCC">
              <w:rPr>
                <w:iCs/>
                <w:color w:val="000000"/>
              </w:rPr>
              <w:t>’</w:t>
            </w:r>
            <w:r w:rsidR="0044211D" w:rsidRPr="00990FCC">
              <w:rPr>
                <w:iCs/>
                <w:color w:val="000000"/>
              </w:rPr>
              <w:t>adaptation au retour au travail à la suite de blessures.</w:t>
            </w:r>
            <w:r w:rsidR="00AD296E">
              <w:rPr>
                <w:iCs/>
                <w:color w:val="000000"/>
              </w:rPr>
              <w:t> </w:t>
            </w:r>
            <w:r w:rsidRPr="00990FCC">
              <w:rPr>
                <w:iCs/>
                <w:color w:val="000000"/>
              </w:rPr>
              <w:t>»</w:t>
            </w:r>
          </w:p>
        </w:tc>
      </w:tr>
    </w:tbl>
    <w:p w14:paraId="52C5326A" w14:textId="77777777" w:rsidR="0044211D" w:rsidRPr="00DF7B1E" w:rsidRDefault="0044211D" w:rsidP="0044211D">
      <w:pPr>
        <w:autoSpaceDE w:val="0"/>
        <w:autoSpaceDN w:val="0"/>
        <w:adjustRightInd w:val="0"/>
        <w:spacing w:line="288" w:lineRule="auto"/>
        <w:rPr>
          <w:rFonts w:ascii="Calibri" w:hAnsi="Calibri" w:cs="Calibri"/>
          <w:color w:val="000000"/>
          <w:szCs w:val="22"/>
        </w:rPr>
      </w:pPr>
    </w:p>
    <w:p w14:paraId="68DD1DC9" w14:textId="77777777" w:rsidR="00E265FA" w:rsidRDefault="00E265FA">
      <w:r>
        <w:br w:type="page"/>
      </w:r>
    </w:p>
    <w:tbl>
      <w:tblPr>
        <w:tblStyle w:val="TableGrid"/>
        <w:tblW w:w="9805" w:type="dxa"/>
        <w:tblCellMar>
          <w:left w:w="115" w:type="dxa"/>
          <w:right w:w="115" w:type="dxa"/>
        </w:tblCellMar>
        <w:tblLook w:val="04A0" w:firstRow="1" w:lastRow="0" w:firstColumn="1" w:lastColumn="0" w:noHBand="0" w:noVBand="1"/>
      </w:tblPr>
      <w:tblGrid>
        <w:gridCol w:w="1277"/>
        <w:gridCol w:w="8528"/>
      </w:tblGrid>
      <w:tr w:rsidR="0044211D" w:rsidRPr="008006FF" w14:paraId="5911B778" w14:textId="77777777" w:rsidTr="00C8366C">
        <w:trPr>
          <w:trHeight w:val="432"/>
        </w:trPr>
        <w:tc>
          <w:tcPr>
            <w:tcW w:w="1277" w:type="dxa"/>
            <w:shd w:val="clear" w:color="auto" w:fill="4E2584"/>
            <w:vAlign w:val="center"/>
          </w:tcPr>
          <w:p w14:paraId="722BF03C" w14:textId="7475DE46"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lastRenderedPageBreak/>
              <w:t>Thème</w:t>
            </w:r>
          </w:p>
        </w:tc>
        <w:tc>
          <w:tcPr>
            <w:tcW w:w="8528" w:type="dxa"/>
            <w:vAlign w:val="center"/>
          </w:tcPr>
          <w:p w14:paraId="1AAC24EF"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Pression des supérieurs hiérarchiques</w:t>
            </w:r>
          </w:p>
        </w:tc>
      </w:tr>
      <w:tr w:rsidR="0044211D" w:rsidRPr="008006FF" w14:paraId="51FAB174" w14:textId="77777777" w:rsidTr="00C8366C">
        <w:tc>
          <w:tcPr>
            <w:tcW w:w="1277" w:type="dxa"/>
            <w:shd w:val="clear" w:color="auto" w:fill="4E2584"/>
            <w:vAlign w:val="center"/>
          </w:tcPr>
          <w:p w14:paraId="17B85DD9"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528" w:type="dxa"/>
          </w:tcPr>
          <w:p w14:paraId="16F50CD9" w14:textId="143943E6"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Dans certains cas, les employés subissent la pression de leurs gestionnaires, qui leur demandent d</w:t>
            </w:r>
            <w:r w:rsidR="00F23A30">
              <w:rPr>
                <w:rFonts w:ascii="Calibri" w:hAnsi="Calibri"/>
                <w:color w:val="000000"/>
                <w:szCs w:val="22"/>
              </w:rPr>
              <w:t>’</w:t>
            </w:r>
            <w:r>
              <w:rPr>
                <w:rFonts w:ascii="Calibri" w:hAnsi="Calibri"/>
                <w:color w:val="000000"/>
                <w:szCs w:val="22"/>
              </w:rPr>
              <w:t>effectuer certaines tâches que les employés trouvent difficiles en raison de leur problème de santé ou de leur handicap. Ils demandent peut-être une mesure d</w:t>
            </w:r>
            <w:r w:rsidR="00F23A30">
              <w:rPr>
                <w:rFonts w:ascii="Calibri" w:hAnsi="Calibri"/>
                <w:color w:val="000000"/>
                <w:szCs w:val="22"/>
              </w:rPr>
              <w:t>’</w:t>
            </w:r>
            <w:r>
              <w:rPr>
                <w:rFonts w:ascii="Calibri" w:hAnsi="Calibri"/>
                <w:color w:val="000000"/>
                <w:szCs w:val="22"/>
              </w:rPr>
              <w:t>adaptation pour officialiser un arrangement en vigueur ou en raison de recommandations médicales qui ne faisaient pas déjà partie d</w:t>
            </w:r>
            <w:r w:rsidR="00F23A30">
              <w:rPr>
                <w:rFonts w:ascii="Calibri" w:hAnsi="Calibri"/>
                <w:color w:val="000000"/>
                <w:szCs w:val="22"/>
              </w:rPr>
              <w:t>’</w:t>
            </w:r>
            <w:r>
              <w:rPr>
                <w:rFonts w:ascii="Calibri" w:hAnsi="Calibri"/>
                <w:color w:val="000000"/>
                <w:szCs w:val="22"/>
              </w:rPr>
              <w:t xml:space="preserve">une demande </w:t>
            </w:r>
            <w:r w:rsidR="00E9100F">
              <w:rPr>
                <w:rFonts w:ascii="Calibri" w:hAnsi="Calibri"/>
                <w:color w:val="000000"/>
                <w:szCs w:val="22"/>
              </w:rPr>
              <w:t xml:space="preserve">de mesure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 xml:space="preserve">adaptation officielle. </w:t>
            </w:r>
          </w:p>
        </w:tc>
      </w:tr>
      <w:tr w:rsidR="0044211D" w:rsidRPr="008006FF" w14:paraId="2759D09F" w14:textId="77777777" w:rsidTr="00C8366C">
        <w:tc>
          <w:tcPr>
            <w:tcW w:w="1277" w:type="dxa"/>
            <w:shd w:val="clear" w:color="auto" w:fill="4E2584"/>
            <w:vAlign w:val="center"/>
          </w:tcPr>
          <w:p w14:paraId="19769A11"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528" w:type="dxa"/>
          </w:tcPr>
          <w:p w14:paraId="7601395E" w14:textId="2F9BBDF9" w:rsidR="0044211D" w:rsidRPr="00990FCC" w:rsidRDefault="00F23A30" w:rsidP="000046E7">
            <w:pPr>
              <w:pStyle w:val="ListParagraph"/>
              <w:numPr>
                <w:ilvl w:val="0"/>
                <w:numId w:val="22"/>
              </w:numPr>
              <w:autoSpaceDE w:val="0"/>
              <w:autoSpaceDN w:val="0"/>
              <w:adjustRightInd w:val="0"/>
              <w:spacing w:line="288" w:lineRule="auto"/>
              <w:rPr>
                <w:rFonts w:cs="Calibri"/>
                <w:iCs/>
                <w:color w:val="000000"/>
              </w:rPr>
            </w:pPr>
            <w:r w:rsidRPr="00990FCC">
              <w:rPr>
                <w:iCs/>
                <w:color w:val="000000"/>
              </w:rPr>
              <w:t>«</w:t>
            </w:r>
            <w:r w:rsidR="00AD296E">
              <w:rPr>
                <w:iCs/>
                <w:color w:val="000000"/>
              </w:rPr>
              <w:t> </w:t>
            </w:r>
            <w:r w:rsidR="0044211D" w:rsidRPr="00990FCC">
              <w:rPr>
                <w:iCs/>
                <w:color w:val="000000"/>
              </w:rPr>
              <w:t>Mon supérieur actuel ne comprenait pas mes limites dans le domaine de la concentration et de l</w:t>
            </w:r>
            <w:r w:rsidRPr="00990FCC">
              <w:rPr>
                <w:iCs/>
                <w:color w:val="000000"/>
              </w:rPr>
              <w:t>’</w:t>
            </w:r>
            <w:r w:rsidR="0044211D" w:rsidRPr="00990FCC">
              <w:rPr>
                <w:iCs/>
                <w:color w:val="000000"/>
              </w:rPr>
              <w:t>attention. Je n</w:t>
            </w:r>
            <w:r w:rsidRPr="00990FCC">
              <w:rPr>
                <w:iCs/>
                <w:color w:val="000000"/>
              </w:rPr>
              <w:t>’</w:t>
            </w:r>
            <w:r w:rsidR="0044211D" w:rsidRPr="00990FCC">
              <w:rPr>
                <w:iCs/>
                <w:color w:val="000000"/>
              </w:rPr>
              <w:t>avais pas d</w:t>
            </w:r>
            <w:r w:rsidRPr="00990FCC">
              <w:rPr>
                <w:iCs/>
                <w:color w:val="000000"/>
              </w:rPr>
              <w:t>’</w:t>
            </w:r>
            <w:r w:rsidR="0044211D" w:rsidRPr="00990FCC">
              <w:rPr>
                <w:iCs/>
                <w:color w:val="000000"/>
              </w:rPr>
              <w:t>autre choix que de l</w:t>
            </w:r>
            <w:r w:rsidRPr="00990FCC">
              <w:rPr>
                <w:iCs/>
                <w:color w:val="000000"/>
              </w:rPr>
              <w:t>’</w:t>
            </w:r>
            <w:r w:rsidR="0044211D" w:rsidRPr="00990FCC">
              <w:rPr>
                <w:iCs/>
                <w:color w:val="000000"/>
              </w:rPr>
              <w:t>informer, sinon il m</w:t>
            </w:r>
            <w:r w:rsidRPr="00990FCC">
              <w:rPr>
                <w:iCs/>
                <w:color w:val="000000"/>
              </w:rPr>
              <w:t>’</w:t>
            </w:r>
            <w:r w:rsidR="0044211D" w:rsidRPr="00990FCC">
              <w:rPr>
                <w:iCs/>
                <w:color w:val="000000"/>
              </w:rPr>
              <w:t>aurait réprimandée. Ses exigences à mon égard étaient irréalistes.</w:t>
            </w:r>
            <w:r w:rsidR="00AD296E">
              <w:rPr>
                <w:iCs/>
                <w:color w:val="000000"/>
              </w:rPr>
              <w:t> </w:t>
            </w:r>
            <w:r w:rsidRPr="00990FCC">
              <w:rPr>
                <w:iCs/>
                <w:color w:val="000000"/>
              </w:rPr>
              <w:t>»</w:t>
            </w:r>
          </w:p>
          <w:p w14:paraId="2802B805" w14:textId="48CED0CA" w:rsidR="0044211D" w:rsidRPr="00990FCC" w:rsidRDefault="00F23A30" w:rsidP="000046E7">
            <w:pPr>
              <w:pStyle w:val="ListParagraph"/>
              <w:numPr>
                <w:ilvl w:val="0"/>
                <w:numId w:val="22"/>
              </w:numPr>
              <w:autoSpaceDE w:val="0"/>
              <w:autoSpaceDN w:val="0"/>
              <w:adjustRightInd w:val="0"/>
              <w:spacing w:line="288" w:lineRule="auto"/>
              <w:rPr>
                <w:rFonts w:cs="Calibri"/>
                <w:iCs/>
                <w:color w:val="000000"/>
              </w:rPr>
            </w:pPr>
            <w:r w:rsidRPr="00990FCC">
              <w:rPr>
                <w:iCs/>
                <w:color w:val="000000"/>
              </w:rPr>
              <w:t>«</w:t>
            </w:r>
            <w:r w:rsidR="00AD296E">
              <w:rPr>
                <w:iCs/>
                <w:color w:val="000000"/>
              </w:rPr>
              <w:t> </w:t>
            </w:r>
            <w:r w:rsidR="0044211D" w:rsidRPr="00990FCC">
              <w:rPr>
                <w:iCs/>
                <w:color w:val="000000"/>
              </w:rPr>
              <w:t>Harcèlement et pression incessante de mes nouveaux supérieurs pour que j</w:t>
            </w:r>
            <w:r w:rsidRPr="00990FCC">
              <w:rPr>
                <w:iCs/>
                <w:color w:val="000000"/>
              </w:rPr>
              <w:t>’</w:t>
            </w:r>
            <w:r w:rsidR="0044211D" w:rsidRPr="00990FCC">
              <w:rPr>
                <w:iCs/>
                <w:color w:val="000000"/>
              </w:rPr>
              <w:t>enfreigne les conseils de mon certificat médical.</w:t>
            </w:r>
            <w:r w:rsidR="00AD296E">
              <w:rPr>
                <w:iCs/>
                <w:color w:val="000000"/>
              </w:rPr>
              <w:t> </w:t>
            </w:r>
            <w:r w:rsidRPr="00990FCC">
              <w:rPr>
                <w:iCs/>
                <w:color w:val="000000"/>
              </w:rPr>
              <w:t>»</w:t>
            </w:r>
          </w:p>
          <w:p w14:paraId="0B5A6ED0" w14:textId="680089C2" w:rsidR="0044211D" w:rsidRPr="00990FCC" w:rsidRDefault="00F23A30" w:rsidP="000046E7">
            <w:pPr>
              <w:pStyle w:val="ListParagraph"/>
              <w:numPr>
                <w:ilvl w:val="0"/>
                <w:numId w:val="22"/>
              </w:numPr>
              <w:autoSpaceDE w:val="0"/>
              <w:autoSpaceDN w:val="0"/>
              <w:adjustRightInd w:val="0"/>
              <w:spacing w:line="288" w:lineRule="auto"/>
              <w:rPr>
                <w:rFonts w:cs="Calibri"/>
                <w:color w:val="000000"/>
              </w:rPr>
            </w:pPr>
            <w:r w:rsidRPr="00990FCC">
              <w:rPr>
                <w:iCs/>
                <w:color w:val="000000"/>
              </w:rPr>
              <w:t>«</w:t>
            </w:r>
            <w:r w:rsidR="00AD296E">
              <w:rPr>
                <w:iCs/>
                <w:color w:val="000000"/>
              </w:rPr>
              <w:t> </w:t>
            </w:r>
            <w:r w:rsidR="0044211D" w:rsidRPr="00990FCC">
              <w:rPr>
                <w:iCs/>
                <w:color w:val="000000"/>
              </w:rPr>
              <w:t>Pression du superviseur de l</w:t>
            </w:r>
            <w:r w:rsidRPr="00990FCC">
              <w:rPr>
                <w:iCs/>
                <w:color w:val="000000"/>
              </w:rPr>
              <w:t>’</w:t>
            </w:r>
            <w:r w:rsidR="0044211D" w:rsidRPr="00990FCC">
              <w:rPr>
                <w:iCs/>
                <w:color w:val="000000"/>
              </w:rPr>
              <w:t>époque qui était importante par rapport au rendement et à la formation pour apprendre à utiliser de nouveaux systèmes.</w:t>
            </w:r>
            <w:r w:rsidR="00AD296E">
              <w:rPr>
                <w:iCs/>
                <w:color w:val="000000"/>
              </w:rPr>
              <w:t> </w:t>
            </w:r>
            <w:r w:rsidRPr="00990FCC">
              <w:rPr>
                <w:iCs/>
                <w:color w:val="000000"/>
              </w:rPr>
              <w:t>»</w:t>
            </w:r>
          </w:p>
        </w:tc>
      </w:tr>
    </w:tbl>
    <w:p w14:paraId="1530BD79" w14:textId="77777777" w:rsidR="00E265FA" w:rsidRDefault="00E265FA">
      <w:pPr>
        <w:rPr>
          <w:rFonts w:ascii="Calibri" w:hAnsi="Calibri"/>
          <w:b/>
          <w:bCs/>
          <w:color w:val="4E2584"/>
          <w:szCs w:val="22"/>
        </w:rPr>
      </w:pPr>
    </w:p>
    <w:p w14:paraId="47E0CC2D" w14:textId="48454C26" w:rsidR="0044211D" w:rsidRPr="008006FF" w:rsidRDefault="0044211D" w:rsidP="00AA05D3">
      <w:pPr>
        <w:rPr>
          <w:rFonts w:ascii="Calibri" w:hAnsi="Calibri" w:cs="Calibri"/>
          <w:b/>
          <w:bCs/>
          <w:color w:val="4E2584"/>
          <w:szCs w:val="22"/>
        </w:rPr>
      </w:pPr>
      <w:r>
        <w:rPr>
          <w:rFonts w:ascii="Calibri" w:hAnsi="Calibri"/>
          <w:b/>
          <w:bCs/>
          <w:color w:val="4E2584"/>
          <w:szCs w:val="22"/>
        </w:rPr>
        <w:t xml:space="preserve">Q14. </w:t>
      </w:r>
      <w:r w:rsidR="007F3058" w:rsidRPr="007F3058">
        <w:rPr>
          <w:rFonts w:ascii="Calibri" w:hAnsi="Calibri"/>
          <w:b/>
          <w:bCs/>
          <w:color w:val="4E2584"/>
          <w:szCs w:val="22"/>
        </w:rPr>
        <w:t>Avez-vous éprouvé des difficultés ou des inquiétudes au moment de prendre votre décision de faire une demande de mesures d’adaptation? Le cas échéant, veuillez nous faire part d’une ou deux de vos principales difficultés ou inquiétudes.</w:t>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6B341BC8" w14:textId="77777777" w:rsidTr="00D54DE7">
        <w:trPr>
          <w:trHeight w:val="432"/>
        </w:trPr>
        <w:tc>
          <w:tcPr>
            <w:tcW w:w="1277" w:type="dxa"/>
            <w:shd w:val="clear" w:color="auto" w:fill="4E2584"/>
            <w:vAlign w:val="center"/>
          </w:tcPr>
          <w:p w14:paraId="1605B8D6"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30" w:type="dxa"/>
            <w:vAlign w:val="center"/>
          </w:tcPr>
          <w:p w14:paraId="74909F17"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Inquiétude quant aux perceptions négatives parmi les pairs</w:t>
            </w:r>
          </w:p>
        </w:tc>
      </w:tr>
      <w:tr w:rsidR="0044211D" w:rsidRPr="008006FF" w14:paraId="10A48368" w14:textId="77777777" w:rsidTr="00D54DE7">
        <w:tc>
          <w:tcPr>
            <w:tcW w:w="1277" w:type="dxa"/>
            <w:shd w:val="clear" w:color="auto" w:fill="4E2584"/>
            <w:vAlign w:val="center"/>
          </w:tcPr>
          <w:p w14:paraId="491AAD2F"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1F72C2B6" w14:textId="37A5352D"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Certains employés ont dit qu</w:t>
            </w:r>
            <w:r w:rsidR="00F23A30">
              <w:rPr>
                <w:rFonts w:ascii="Calibri" w:hAnsi="Calibri"/>
                <w:color w:val="000000"/>
                <w:szCs w:val="22"/>
              </w:rPr>
              <w:t>’</w:t>
            </w:r>
            <w:r>
              <w:rPr>
                <w:rFonts w:ascii="Calibri" w:hAnsi="Calibri"/>
                <w:color w:val="000000"/>
                <w:szCs w:val="22"/>
              </w:rPr>
              <w:t>ils craignaient que la demande change la façon dont les autres les percevaient, qu</w:t>
            </w:r>
            <w:r w:rsidR="00F23A30">
              <w:rPr>
                <w:rFonts w:ascii="Calibri" w:hAnsi="Calibri"/>
                <w:color w:val="000000"/>
                <w:szCs w:val="22"/>
              </w:rPr>
              <w:t>’</w:t>
            </w:r>
            <w:r>
              <w:rPr>
                <w:rFonts w:ascii="Calibri" w:hAnsi="Calibri"/>
                <w:color w:val="000000"/>
                <w:szCs w:val="22"/>
              </w:rPr>
              <w:t xml:space="preserve">ils soient considérés comme des gens </w:t>
            </w:r>
            <w:r w:rsidR="00F23A30">
              <w:rPr>
                <w:rFonts w:ascii="Calibri" w:hAnsi="Calibri"/>
                <w:color w:val="000000"/>
                <w:szCs w:val="22"/>
              </w:rPr>
              <w:t>«</w:t>
            </w:r>
            <w:r w:rsidR="00AD296E">
              <w:rPr>
                <w:rFonts w:ascii="Calibri" w:hAnsi="Calibri"/>
                <w:color w:val="000000"/>
                <w:szCs w:val="22"/>
              </w:rPr>
              <w:t> </w:t>
            </w:r>
            <w:r>
              <w:rPr>
                <w:rFonts w:ascii="Calibri" w:hAnsi="Calibri"/>
                <w:color w:val="000000"/>
                <w:szCs w:val="22"/>
              </w:rPr>
              <w:t>pénibles</w:t>
            </w:r>
            <w:r w:rsidR="00AD296E">
              <w:rPr>
                <w:rFonts w:ascii="Calibri" w:hAnsi="Calibri"/>
                <w:color w:val="000000"/>
                <w:szCs w:val="22"/>
              </w:rPr>
              <w:t> </w:t>
            </w:r>
            <w:r w:rsidR="00F23A30">
              <w:rPr>
                <w:rFonts w:ascii="Calibri" w:hAnsi="Calibri"/>
                <w:color w:val="000000"/>
                <w:szCs w:val="22"/>
              </w:rPr>
              <w:t>»</w:t>
            </w:r>
            <w:r>
              <w:rPr>
                <w:rFonts w:ascii="Calibri" w:hAnsi="Calibri"/>
                <w:color w:val="000000"/>
                <w:szCs w:val="22"/>
              </w:rPr>
              <w:t>, des fauteurs de troubles, qui n</w:t>
            </w:r>
            <w:r w:rsidR="00F23A30">
              <w:rPr>
                <w:rFonts w:ascii="Calibri" w:hAnsi="Calibri"/>
                <w:color w:val="000000"/>
                <w:szCs w:val="22"/>
              </w:rPr>
              <w:t>’</w:t>
            </w:r>
            <w:r>
              <w:rPr>
                <w:rFonts w:ascii="Calibri" w:hAnsi="Calibri"/>
                <w:color w:val="000000"/>
                <w:szCs w:val="22"/>
              </w:rPr>
              <w:t>ont pas l</w:t>
            </w:r>
            <w:r w:rsidR="00F23A30">
              <w:rPr>
                <w:rFonts w:ascii="Calibri" w:hAnsi="Calibri"/>
                <w:color w:val="000000"/>
                <w:szCs w:val="22"/>
              </w:rPr>
              <w:t>’</w:t>
            </w:r>
            <w:r>
              <w:rPr>
                <w:rFonts w:ascii="Calibri" w:hAnsi="Calibri"/>
                <w:color w:val="000000"/>
                <w:szCs w:val="22"/>
              </w:rPr>
              <w:t>esprit d</w:t>
            </w:r>
            <w:r w:rsidR="00F23A30">
              <w:rPr>
                <w:rFonts w:ascii="Calibri" w:hAnsi="Calibri"/>
                <w:color w:val="000000"/>
                <w:szCs w:val="22"/>
              </w:rPr>
              <w:t>’</w:t>
            </w:r>
            <w:r>
              <w:rPr>
                <w:rFonts w:ascii="Calibri" w:hAnsi="Calibri"/>
                <w:color w:val="000000"/>
                <w:szCs w:val="22"/>
              </w:rPr>
              <w:t xml:space="preserve">équipe ou </w:t>
            </w:r>
            <w:r w:rsidR="009D418C">
              <w:rPr>
                <w:rFonts w:ascii="Calibri" w:hAnsi="Calibri"/>
                <w:color w:val="000000"/>
                <w:szCs w:val="22"/>
              </w:rPr>
              <w:t xml:space="preserve">qu’ils ont </w:t>
            </w:r>
            <w:r>
              <w:rPr>
                <w:rFonts w:ascii="Calibri" w:hAnsi="Calibri"/>
                <w:color w:val="000000"/>
                <w:szCs w:val="22"/>
              </w:rPr>
              <w:t>une attitude trop dramatique. Cette inquiétude est souvent mentionnée dans les cas de problèmes de santé dont les autres ne sont pas conscients (invisibles), en particulier dans le cas des problèmes de santé mentale.</w:t>
            </w:r>
          </w:p>
        </w:tc>
      </w:tr>
      <w:tr w:rsidR="0044211D" w:rsidRPr="008006FF" w14:paraId="09E032AF" w14:textId="77777777" w:rsidTr="00D54DE7">
        <w:tc>
          <w:tcPr>
            <w:tcW w:w="1277" w:type="dxa"/>
            <w:shd w:val="clear" w:color="auto" w:fill="4E2584"/>
            <w:vAlign w:val="center"/>
          </w:tcPr>
          <w:p w14:paraId="1251E49B"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6ABBCE25" w14:textId="0A1340B9" w:rsidR="0044211D" w:rsidRPr="00990FCC" w:rsidRDefault="00F23A30" w:rsidP="000046E7">
            <w:pPr>
              <w:pStyle w:val="ListParagraph"/>
              <w:numPr>
                <w:ilvl w:val="0"/>
                <w:numId w:val="23"/>
              </w:numPr>
              <w:autoSpaceDE w:val="0"/>
              <w:autoSpaceDN w:val="0"/>
              <w:adjustRightInd w:val="0"/>
              <w:spacing w:line="288" w:lineRule="auto"/>
              <w:rPr>
                <w:rFonts w:cs="Calibri"/>
                <w:iCs/>
                <w:color w:val="000000"/>
              </w:rPr>
            </w:pPr>
            <w:r w:rsidRPr="00990FCC">
              <w:rPr>
                <w:iCs/>
                <w:color w:val="000000"/>
              </w:rPr>
              <w:t>«</w:t>
            </w:r>
            <w:r w:rsidR="00AD296E">
              <w:rPr>
                <w:iCs/>
                <w:color w:val="000000"/>
              </w:rPr>
              <w:t> </w:t>
            </w:r>
            <w:r w:rsidR="0044211D" w:rsidRPr="00990FCC">
              <w:rPr>
                <w:iCs/>
                <w:color w:val="000000"/>
              </w:rPr>
              <w:t>J</w:t>
            </w:r>
            <w:r w:rsidRPr="00990FCC">
              <w:rPr>
                <w:iCs/>
                <w:color w:val="000000"/>
              </w:rPr>
              <w:t>’</w:t>
            </w:r>
            <w:r w:rsidR="0044211D" w:rsidRPr="00990FCC">
              <w:rPr>
                <w:iCs/>
                <w:color w:val="000000"/>
              </w:rPr>
              <w:t>étais très inquiète de la façon dont je serais perçue et traitée par mes collègues. C</w:t>
            </w:r>
            <w:r w:rsidRPr="00990FCC">
              <w:rPr>
                <w:iCs/>
                <w:color w:val="000000"/>
              </w:rPr>
              <w:t>’</w:t>
            </w:r>
            <w:r w:rsidR="0044211D" w:rsidRPr="00990FCC">
              <w:rPr>
                <w:iCs/>
                <w:color w:val="000000"/>
              </w:rPr>
              <w:t>est toujours un problème.</w:t>
            </w:r>
            <w:r w:rsidR="00AD296E">
              <w:rPr>
                <w:iCs/>
                <w:color w:val="000000"/>
              </w:rPr>
              <w:t> </w:t>
            </w:r>
            <w:r w:rsidRPr="00990FCC">
              <w:rPr>
                <w:iCs/>
                <w:color w:val="000000"/>
              </w:rPr>
              <w:t>»</w:t>
            </w:r>
          </w:p>
          <w:p w14:paraId="41E0585A" w14:textId="569D99DE" w:rsidR="0044211D" w:rsidRPr="00990FCC" w:rsidRDefault="00F23A30" w:rsidP="000046E7">
            <w:pPr>
              <w:pStyle w:val="ListParagraph"/>
              <w:numPr>
                <w:ilvl w:val="0"/>
                <w:numId w:val="23"/>
              </w:numPr>
              <w:autoSpaceDE w:val="0"/>
              <w:autoSpaceDN w:val="0"/>
              <w:adjustRightInd w:val="0"/>
              <w:spacing w:line="288" w:lineRule="auto"/>
              <w:rPr>
                <w:rFonts w:cs="Calibri"/>
                <w:iCs/>
                <w:color w:val="000000"/>
              </w:rPr>
            </w:pPr>
            <w:r w:rsidRPr="00990FCC">
              <w:rPr>
                <w:iCs/>
                <w:color w:val="000000"/>
              </w:rPr>
              <w:t>«</w:t>
            </w:r>
            <w:r w:rsidR="00AD296E">
              <w:rPr>
                <w:iCs/>
                <w:color w:val="000000"/>
              </w:rPr>
              <w:t> </w:t>
            </w:r>
            <w:r w:rsidR="0044211D" w:rsidRPr="00990FCC">
              <w:rPr>
                <w:iCs/>
                <w:color w:val="000000"/>
              </w:rPr>
              <w:t>Ma préoccupation première? Donner l</w:t>
            </w:r>
            <w:r w:rsidRPr="00990FCC">
              <w:rPr>
                <w:iCs/>
                <w:color w:val="000000"/>
              </w:rPr>
              <w:t>’</w:t>
            </w:r>
            <w:r w:rsidR="0044211D" w:rsidRPr="00990FCC">
              <w:rPr>
                <w:iCs/>
                <w:color w:val="000000"/>
              </w:rPr>
              <w:t>impression d</w:t>
            </w:r>
            <w:r w:rsidRPr="00990FCC">
              <w:rPr>
                <w:iCs/>
                <w:color w:val="000000"/>
              </w:rPr>
              <w:t>’</w:t>
            </w:r>
            <w:r w:rsidR="0044211D" w:rsidRPr="00990FCC">
              <w:rPr>
                <w:iCs/>
                <w:color w:val="000000"/>
              </w:rPr>
              <w:t>être faible, nécessiteux et incapable de remplir mes obligations professionnelles.</w:t>
            </w:r>
            <w:r w:rsidR="00AD296E">
              <w:rPr>
                <w:iCs/>
                <w:color w:val="000000"/>
              </w:rPr>
              <w:t> </w:t>
            </w:r>
            <w:r w:rsidRPr="00990FCC">
              <w:rPr>
                <w:iCs/>
                <w:color w:val="000000"/>
              </w:rPr>
              <w:t>»</w:t>
            </w:r>
          </w:p>
          <w:p w14:paraId="56AA58A6" w14:textId="079513D7" w:rsidR="0044211D" w:rsidRPr="00990FCC" w:rsidRDefault="00F23A30" w:rsidP="000046E7">
            <w:pPr>
              <w:pStyle w:val="ListParagraph"/>
              <w:numPr>
                <w:ilvl w:val="0"/>
                <w:numId w:val="23"/>
              </w:numPr>
              <w:autoSpaceDE w:val="0"/>
              <w:autoSpaceDN w:val="0"/>
              <w:adjustRightInd w:val="0"/>
              <w:spacing w:line="288" w:lineRule="auto"/>
              <w:rPr>
                <w:rFonts w:cs="Calibri"/>
                <w:iCs/>
                <w:color w:val="000000"/>
              </w:rPr>
            </w:pPr>
            <w:r w:rsidRPr="00990FCC">
              <w:rPr>
                <w:iCs/>
                <w:color w:val="000000"/>
              </w:rPr>
              <w:t>«</w:t>
            </w:r>
            <w:r w:rsidR="00AD296E">
              <w:rPr>
                <w:iCs/>
                <w:color w:val="000000"/>
              </w:rPr>
              <w:t> </w:t>
            </w:r>
            <w:r w:rsidR="0044211D" w:rsidRPr="00990FCC">
              <w:rPr>
                <w:iCs/>
                <w:color w:val="000000"/>
              </w:rPr>
              <w:t xml:space="preserve">Je ne voulais pas être considéré comme </w:t>
            </w:r>
            <w:r w:rsidR="00AD296E">
              <w:rPr>
                <w:iCs/>
                <w:color w:val="000000"/>
              </w:rPr>
              <w:t>“</w:t>
            </w:r>
            <w:r w:rsidR="0044211D" w:rsidRPr="00990FCC">
              <w:rPr>
                <w:iCs/>
                <w:color w:val="000000"/>
              </w:rPr>
              <w:t>nécessiteux</w:t>
            </w:r>
            <w:r w:rsidR="00AD296E">
              <w:rPr>
                <w:iCs/>
                <w:color w:val="000000"/>
              </w:rPr>
              <w:t>”</w:t>
            </w:r>
            <w:r w:rsidR="0044211D" w:rsidRPr="00990FCC">
              <w:rPr>
                <w:iCs/>
                <w:color w:val="000000"/>
              </w:rPr>
              <w:t xml:space="preserve"> ou </w:t>
            </w:r>
            <w:r w:rsidR="00AD296E">
              <w:rPr>
                <w:iCs/>
                <w:color w:val="000000"/>
              </w:rPr>
              <w:t>“</w:t>
            </w:r>
            <w:r w:rsidR="0044211D" w:rsidRPr="00990FCC">
              <w:rPr>
                <w:iCs/>
                <w:color w:val="000000"/>
              </w:rPr>
              <w:t>pénible</w:t>
            </w:r>
            <w:r w:rsidR="00AD296E">
              <w:rPr>
                <w:iCs/>
                <w:color w:val="000000"/>
              </w:rPr>
              <w:t>”</w:t>
            </w:r>
            <w:r w:rsidR="0044211D" w:rsidRPr="00990FCC">
              <w:rPr>
                <w:iCs/>
                <w:color w:val="000000"/>
              </w:rPr>
              <w:t>.</w:t>
            </w:r>
            <w:r w:rsidR="00AD296E">
              <w:rPr>
                <w:iCs/>
                <w:color w:val="000000"/>
              </w:rPr>
              <w:t> </w:t>
            </w:r>
            <w:r w:rsidRPr="00990FCC">
              <w:rPr>
                <w:iCs/>
                <w:color w:val="000000"/>
              </w:rPr>
              <w:t>»</w:t>
            </w:r>
          </w:p>
          <w:p w14:paraId="6017BDFB" w14:textId="532A89AA" w:rsidR="0044211D" w:rsidRPr="00990FCC" w:rsidRDefault="00F23A30" w:rsidP="000046E7">
            <w:pPr>
              <w:pStyle w:val="ListParagraph"/>
              <w:numPr>
                <w:ilvl w:val="0"/>
                <w:numId w:val="23"/>
              </w:numPr>
              <w:autoSpaceDE w:val="0"/>
              <w:autoSpaceDN w:val="0"/>
              <w:adjustRightInd w:val="0"/>
              <w:spacing w:line="288" w:lineRule="auto"/>
              <w:rPr>
                <w:rFonts w:cs="Calibri"/>
                <w:i/>
                <w:iCs/>
                <w:color w:val="000000"/>
              </w:rPr>
            </w:pPr>
            <w:r w:rsidRPr="00990FCC">
              <w:rPr>
                <w:iCs/>
                <w:color w:val="000000"/>
              </w:rPr>
              <w:t>«</w:t>
            </w:r>
            <w:r w:rsidR="00AD296E">
              <w:rPr>
                <w:iCs/>
                <w:color w:val="000000"/>
              </w:rPr>
              <w:t> </w:t>
            </w:r>
            <w:r w:rsidR="0044211D" w:rsidRPr="00990FCC">
              <w:rPr>
                <w:iCs/>
                <w:color w:val="000000"/>
              </w:rPr>
              <w:t>Je ne voulais pas paraître difficile.</w:t>
            </w:r>
            <w:r w:rsidR="00AD296E">
              <w:rPr>
                <w:iCs/>
                <w:color w:val="000000"/>
              </w:rPr>
              <w:t> </w:t>
            </w:r>
            <w:r w:rsidRPr="00990FCC">
              <w:rPr>
                <w:iCs/>
                <w:color w:val="000000"/>
              </w:rPr>
              <w:t>»</w:t>
            </w:r>
          </w:p>
        </w:tc>
      </w:tr>
    </w:tbl>
    <w:p w14:paraId="790517A5" w14:textId="77777777" w:rsidR="0044211D" w:rsidRPr="00DF7B1E" w:rsidRDefault="0044211D" w:rsidP="0044211D">
      <w:pPr>
        <w:autoSpaceDE w:val="0"/>
        <w:autoSpaceDN w:val="0"/>
        <w:adjustRightInd w:val="0"/>
        <w:spacing w:line="280" w:lineRule="exact"/>
        <w:rPr>
          <w:rFonts w:ascii="Calibri" w:hAnsi="Calibri" w:cs="Calibri"/>
          <w:color w:val="000000"/>
          <w:szCs w:val="22"/>
        </w:rPr>
      </w:pPr>
    </w:p>
    <w:p w14:paraId="57428613" w14:textId="77777777" w:rsidR="00E265FA" w:rsidRDefault="00E265FA">
      <w:r>
        <w:br w:type="page"/>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63681837" w14:textId="77777777" w:rsidTr="00D54DE7">
        <w:trPr>
          <w:trHeight w:val="432"/>
        </w:trPr>
        <w:tc>
          <w:tcPr>
            <w:tcW w:w="1277" w:type="dxa"/>
            <w:shd w:val="clear" w:color="auto" w:fill="4E2584"/>
            <w:vAlign w:val="center"/>
          </w:tcPr>
          <w:p w14:paraId="53691E5C" w14:textId="116127DA"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lastRenderedPageBreak/>
              <w:t>Thème</w:t>
            </w:r>
          </w:p>
        </w:tc>
        <w:tc>
          <w:tcPr>
            <w:tcW w:w="8330" w:type="dxa"/>
            <w:vAlign w:val="center"/>
          </w:tcPr>
          <w:p w14:paraId="02BE8E5C" w14:textId="5075B43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Crainte de représailles ou d</w:t>
            </w:r>
            <w:r w:rsidR="00F23A30">
              <w:rPr>
                <w:rFonts w:ascii="Calibri" w:hAnsi="Calibri"/>
                <w:b/>
                <w:bCs/>
                <w:color w:val="000000"/>
                <w:szCs w:val="22"/>
              </w:rPr>
              <w:t>’</w:t>
            </w:r>
            <w:r>
              <w:rPr>
                <w:rFonts w:ascii="Calibri" w:hAnsi="Calibri"/>
                <w:b/>
                <w:bCs/>
                <w:color w:val="000000"/>
                <w:szCs w:val="22"/>
              </w:rPr>
              <w:t>atteinte aux perspectives de carrière</w:t>
            </w:r>
          </w:p>
        </w:tc>
      </w:tr>
      <w:tr w:rsidR="0044211D" w:rsidRPr="008006FF" w14:paraId="5F2800C9" w14:textId="77777777" w:rsidTr="00D54DE7">
        <w:tc>
          <w:tcPr>
            <w:tcW w:w="1277" w:type="dxa"/>
            <w:shd w:val="clear" w:color="auto" w:fill="4E2584"/>
            <w:vAlign w:val="center"/>
          </w:tcPr>
          <w:p w14:paraId="2B75EA0C"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65A0A6B3" w14:textId="53305D3C"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Certains employés mentionnent la crainte de représailles de la part de leurs gestionnaires, telles que le harcèlement et l</w:t>
            </w:r>
            <w:r w:rsidR="00F23A30">
              <w:rPr>
                <w:rFonts w:ascii="Calibri" w:hAnsi="Calibri"/>
                <w:color w:val="000000"/>
                <w:szCs w:val="22"/>
              </w:rPr>
              <w:t>’</w:t>
            </w:r>
            <w:r>
              <w:rPr>
                <w:rFonts w:ascii="Calibri" w:hAnsi="Calibri"/>
                <w:color w:val="000000"/>
                <w:szCs w:val="22"/>
              </w:rPr>
              <w:t>intimidation, ainsi que l</w:t>
            </w:r>
            <w:r w:rsidR="00F23A30">
              <w:rPr>
                <w:rFonts w:ascii="Calibri" w:hAnsi="Calibri"/>
                <w:color w:val="000000"/>
                <w:szCs w:val="22"/>
              </w:rPr>
              <w:t>’</w:t>
            </w:r>
            <w:r>
              <w:rPr>
                <w:rFonts w:ascii="Calibri" w:hAnsi="Calibri"/>
                <w:color w:val="000000"/>
                <w:szCs w:val="22"/>
              </w:rPr>
              <w:t>acquisition d</w:t>
            </w:r>
            <w:r w:rsidR="00F23A30">
              <w:rPr>
                <w:rFonts w:ascii="Calibri" w:hAnsi="Calibri"/>
                <w:color w:val="000000"/>
                <w:szCs w:val="22"/>
              </w:rPr>
              <w:t>’</w:t>
            </w:r>
            <w:r>
              <w:rPr>
                <w:rFonts w:ascii="Calibri" w:hAnsi="Calibri"/>
                <w:color w:val="000000"/>
                <w:szCs w:val="22"/>
              </w:rPr>
              <w:t>une réputation qui nuirait à leurs perspectives de carrière ou entraînerait une mutation ou un licenciement.</w:t>
            </w:r>
            <w:r>
              <w:rPr>
                <w:rFonts w:ascii="Calibri" w:hAnsi="Calibri"/>
                <w:b/>
                <w:bCs/>
                <w:color w:val="000000"/>
                <w:szCs w:val="22"/>
              </w:rPr>
              <w:t xml:space="preserve"> </w:t>
            </w:r>
          </w:p>
        </w:tc>
      </w:tr>
      <w:tr w:rsidR="0044211D" w:rsidRPr="008006FF" w14:paraId="0C49E618" w14:textId="77777777" w:rsidTr="00D54DE7">
        <w:tc>
          <w:tcPr>
            <w:tcW w:w="1277" w:type="dxa"/>
            <w:shd w:val="clear" w:color="auto" w:fill="4E2584"/>
            <w:vAlign w:val="center"/>
          </w:tcPr>
          <w:p w14:paraId="1CB2FE1B"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19CB188B" w14:textId="15A9D7B4" w:rsidR="0044211D" w:rsidRPr="00990FCC" w:rsidRDefault="00F23A30" w:rsidP="000046E7">
            <w:pPr>
              <w:pStyle w:val="ListParagraph"/>
              <w:numPr>
                <w:ilvl w:val="0"/>
                <w:numId w:val="24"/>
              </w:numPr>
              <w:autoSpaceDE w:val="0"/>
              <w:autoSpaceDN w:val="0"/>
              <w:adjustRightInd w:val="0"/>
              <w:spacing w:line="288" w:lineRule="auto"/>
              <w:rPr>
                <w:rFonts w:cs="Calibri"/>
                <w:iCs/>
                <w:color w:val="000000"/>
              </w:rPr>
            </w:pPr>
            <w:r w:rsidRPr="00990FCC">
              <w:rPr>
                <w:iCs/>
                <w:color w:val="000000"/>
              </w:rPr>
              <w:t>«</w:t>
            </w:r>
            <w:r w:rsidR="00AD296E">
              <w:rPr>
                <w:iCs/>
                <w:color w:val="000000"/>
              </w:rPr>
              <w:t> </w:t>
            </w:r>
            <w:r w:rsidR="0044211D" w:rsidRPr="00990FCC">
              <w:rPr>
                <w:iCs/>
                <w:color w:val="000000"/>
              </w:rPr>
              <w:t>Si j</w:t>
            </w:r>
            <w:r w:rsidRPr="00990FCC">
              <w:rPr>
                <w:iCs/>
                <w:color w:val="000000"/>
              </w:rPr>
              <w:t>’</w:t>
            </w:r>
            <w:r w:rsidR="0044211D" w:rsidRPr="00990FCC">
              <w:rPr>
                <w:iCs/>
                <w:color w:val="000000"/>
              </w:rPr>
              <w:t>allais subir des représailles pour ma mesure d</w:t>
            </w:r>
            <w:r w:rsidRPr="00990FCC">
              <w:rPr>
                <w:iCs/>
                <w:color w:val="000000"/>
              </w:rPr>
              <w:t>’</w:t>
            </w:r>
            <w:r w:rsidR="0044211D" w:rsidRPr="00990FCC">
              <w:rPr>
                <w:iCs/>
                <w:color w:val="000000"/>
              </w:rPr>
              <w:t>adaptation, ou si j</w:t>
            </w:r>
            <w:r w:rsidRPr="00990FCC">
              <w:rPr>
                <w:iCs/>
                <w:color w:val="000000"/>
              </w:rPr>
              <w:t>’</w:t>
            </w:r>
            <w:r w:rsidR="0044211D" w:rsidRPr="00990FCC">
              <w:rPr>
                <w:iCs/>
                <w:color w:val="000000"/>
              </w:rPr>
              <w:t>allais être considéré comme incapable de faire mon travail.</w:t>
            </w:r>
            <w:r w:rsidR="00AD296E">
              <w:rPr>
                <w:iCs/>
                <w:color w:val="000000"/>
              </w:rPr>
              <w:t> </w:t>
            </w:r>
            <w:r w:rsidRPr="00990FCC">
              <w:rPr>
                <w:iCs/>
                <w:color w:val="000000"/>
              </w:rPr>
              <w:t>»</w:t>
            </w:r>
          </w:p>
          <w:p w14:paraId="1F7951F5" w14:textId="29ECB011" w:rsidR="0044211D" w:rsidRPr="00990FCC" w:rsidRDefault="00F23A30" w:rsidP="000046E7">
            <w:pPr>
              <w:pStyle w:val="ListParagraph"/>
              <w:numPr>
                <w:ilvl w:val="0"/>
                <w:numId w:val="24"/>
              </w:numPr>
              <w:autoSpaceDE w:val="0"/>
              <w:autoSpaceDN w:val="0"/>
              <w:adjustRightInd w:val="0"/>
              <w:spacing w:line="288" w:lineRule="auto"/>
              <w:rPr>
                <w:rFonts w:cs="Calibri"/>
                <w:color w:val="000000"/>
              </w:rPr>
            </w:pPr>
            <w:r w:rsidRPr="00990FCC">
              <w:rPr>
                <w:iCs/>
                <w:color w:val="000000"/>
              </w:rPr>
              <w:t>«</w:t>
            </w:r>
            <w:r w:rsidR="00AD296E">
              <w:rPr>
                <w:iCs/>
                <w:color w:val="000000"/>
              </w:rPr>
              <w:t> </w:t>
            </w:r>
            <w:r w:rsidR="0044211D" w:rsidRPr="00990FCC">
              <w:rPr>
                <w:iCs/>
                <w:color w:val="000000"/>
              </w:rPr>
              <w:t>Les répercussions de la direction. Malheureusement, dans le passé, certains employés se sont fait harceler et intimider une fois que la direction était au courant qu</w:t>
            </w:r>
            <w:r w:rsidRPr="00990FCC">
              <w:rPr>
                <w:iCs/>
                <w:color w:val="000000"/>
              </w:rPr>
              <w:t>’</w:t>
            </w:r>
            <w:r w:rsidR="0044211D" w:rsidRPr="00990FCC">
              <w:rPr>
                <w:iCs/>
                <w:color w:val="000000"/>
              </w:rPr>
              <w:t>un employé avait des problèmes de santé dans ce bureau.</w:t>
            </w:r>
            <w:r w:rsidR="00AD296E">
              <w:rPr>
                <w:iCs/>
                <w:color w:val="000000"/>
              </w:rPr>
              <w:t> </w:t>
            </w:r>
            <w:r w:rsidRPr="00990FCC">
              <w:rPr>
                <w:iCs/>
                <w:color w:val="000000"/>
              </w:rPr>
              <w:t>»</w:t>
            </w:r>
          </w:p>
        </w:tc>
      </w:tr>
    </w:tbl>
    <w:p w14:paraId="0A0CE224" w14:textId="77777777" w:rsidR="0044211D" w:rsidRPr="00DF7B1E" w:rsidRDefault="0044211D" w:rsidP="0044211D">
      <w:pPr>
        <w:autoSpaceDE w:val="0"/>
        <w:autoSpaceDN w:val="0"/>
        <w:adjustRightInd w:val="0"/>
        <w:spacing w:after="101"/>
        <w:rPr>
          <w:rFonts w:ascii="Calibri" w:hAnsi="Calibri" w:cs="Arial"/>
          <w:color w:val="000000"/>
          <w:szCs w:val="18"/>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1FB3C412" w14:textId="77777777" w:rsidTr="00D54DE7">
        <w:trPr>
          <w:trHeight w:val="432"/>
        </w:trPr>
        <w:tc>
          <w:tcPr>
            <w:tcW w:w="1277" w:type="dxa"/>
            <w:shd w:val="clear" w:color="auto" w:fill="4E2584"/>
            <w:vAlign w:val="center"/>
          </w:tcPr>
          <w:p w14:paraId="2B4C3421"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30" w:type="dxa"/>
            <w:vAlign w:val="center"/>
          </w:tcPr>
          <w:p w14:paraId="2578A08B"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Supérieurs peu coopératifs ou insensibles</w:t>
            </w:r>
          </w:p>
        </w:tc>
      </w:tr>
      <w:tr w:rsidR="0044211D" w:rsidRPr="008006FF" w14:paraId="42EE8780" w14:textId="77777777" w:rsidTr="00D54DE7">
        <w:tc>
          <w:tcPr>
            <w:tcW w:w="1277" w:type="dxa"/>
            <w:shd w:val="clear" w:color="auto" w:fill="4E2584"/>
            <w:vAlign w:val="center"/>
          </w:tcPr>
          <w:p w14:paraId="4E75BCA2"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15D26161" w14:textId="5DC583D6"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Certains employés signalent un manque de soutien ou de réponse de la part de leurs gestionnaires concernant le besoin d</w:t>
            </w:r>
            <w:r w:rsidR="00E9100F">
              <w:rPr>
                <w:rFonts w:ascii="Calibri" w:hAnsi="Calibri"/>
                <w:color w:val="000000"/>
                <w:szCs w:val="22"/>
              </w:rPr>
              <w:t>e mesure d</w:t>
            </w:r>
            <w:r w:rsidR="00F23A30">
              <w:rPr>
                <w:rFonts w:ascii="Calibri" w:hAnsi="Calibri"/>
                <w:color w:val="000000"/>
                <w:szCs w:val="22"/>
              </w:rPr>
              <w:t>’</w:t>
            </w:r>
            <w:r>
              <w:rPr>
                <w:rFonts w:ascii="Calibri" w:hAnsi="Calibri"/>
                <w:color w:val="000000"/>
                <w:szCs w:val="22"/>
              </w:rPr>
              <w:t xml:space="preserve">adaptation, et ont le sentiment de ne pas être pris au sérieux. Il semble que les gestionnaires doivent être convaincus de la nécessité </w:t>
            </w:r>
            <w:r w:rsidR="00E9100F">
              <w:rPr>
                <w:rFonts w:ascii="Calibri" w:hAnsi="Calibri"/>
                <w:color w:val="000000"/>
                <w:szCs w:val="22"/>
              </w:rPr>
              <w:t>des mesures d</w:t>
            </w:r>
            <w:r w:rsidR="00F23A30">
              <w:rPr>
                <w:rFonts w:ascii="Calibri" w:hAnsi="Calibri"/>
                <w:color w:val="000000"/>
                <w:szCs w:val="22"/>
              </w:rPr>
              <w:t>’</w:t>
            </w:r>
            <w:r>
              <w:rPr>
                <w:rFonts w:ascii="Calibri" w:hAnsi="Calibri"/>
                <w:color w:val="000000"/>
                <w:szCs w:val="22"/>
              </w:rPr>
              <w:t>adaptation et ne défendent pas vraiment l</w:t>
            </w:r>
            <w:r w:rsidR="00F23A30">
              <w:rPr>
                <w:rFonts w:ascii="Calibri" w:hAnsi="Calibri"/>
                <w:color w:val="000000"/>
                <w:szCs w:val="22"/>
              </w:rPr>
              <w:t>’</w:t>
            </w:r>
            <w:r>
              <w:rPr>
                <w:rFonts w:ascii="Calibri" w:hAnsi="Calibri"/>
                <w:color w:val="000000"/>
                <w:szCs w:val="22"/>
              </w:rPr>
              <w:t>intérêt des employés.</w:t>
            </w:r>
          </w:p>
        </w:tc>
      </w:tr>
      <w:tr w:rsidR="0044211D" w:rsidRPr="008006FF" w14:paraId="35F919FF" w14:textId="77777777" w:rsidTr="00D54DE7">
        <w:tc>
          <w:tcPr>
            <w:tcW w:w="1277" w:type="dxa"/>
            <w:shd w:val="clear" w:color="auto" w:fill="4E2584"/>
            <w:vAlign w:val="center"/>
          </w:tcPr>
          <w:p w14:paraId="53D11B5B"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18135471" w14:textId="1E109EE5" w:rsidR="0044211D" w:rsidRPr="00990FCC" w:rsidRDefault="00F23A30" w:rsidP="000046E7">
            <w:pPr>
              <w:pStyle w:val="ListParagraph"/>
              <w:numPr>
                <w:ilvl w:val="0"/>
                <w:numId w:val="25"/>
              </w:numPr>
              <w:autoSpaceDE w:val="0"/>
              <w:autoSpaceDN w:val="0"/>
              <w:adjustRightInd w:val="0"/>
              <w:spacing w:line="288" w:lineRule="auto"/>
              <w:rPr>
                <w:rFonts w:cs="Calibri"/>
                <w:iCs/>
                <w:color w:val="000000"/>
              </w:rPr>
            </w:pPr>
            <w:r w:rsidRPr="00990FCC">
              <w:rPr>
                <w:iCs/>
                <w:color w:val="000000"/>
              </w:rPr>
              <w:t>«</w:t>
            </w:r>
            <w:r w:rsidR="00AD296E">
              <w:rPr>
                <w:iCs/>
                <w:color w:val="000000"/>
              </w:rPr>
              <w:t> </w:t>
            </w:r>
            <w:r w:rsidR="0044211D" w:rsidRPr="00990FCC">
              <w:rPr>
                <w:iCs/>
                <w:color w:val="000000"/>
              </w:rPr>
              <w:t>La direction est insensible</w:t>
            </w:r>
            <w:r w:rsidR="004A4E2D">
              <w:rPr>
                <w:iCs/>
                <w:color w:val="000000"/>
              </w:rPr>
              <w:t xml:space="preserve"> </w:t>
            </w:r>
            <w:r w:rsidR="00363DCC" w:rsidRPr="00990FCC">
              <w:rPr>
                <w:iCs/>
                <w:color w:val="000000"/>
              </w:rPr>
              <w:t>/</w:t>
            </w:r>
            <w:r w:rsidR="004A4E2D">
              <w:rPr>
                <w:iCs/>
                <w:color w:val="000000"/>
              </w:rPr>
              <w:t xml:space="preserve"> </w:t>
            </w:r>
            <w:r w:rsidR="0044211D" w:rsidRPr="00990FCC">
              <w:rPr>
                <w:iCs/>
                <w:color w:val="000000"/>
              </w:rPr>
              <w:t>irrespectueuse envers les raisons pour lesquelles j</w:t>
            </w:r>
            <w:r w:rsidRPr="00990FCC">
              <w:rPr>
                <w:iCs/>
                <w:color w:val="000000"/>
              </w:rPr>
              <w:t>’</w:t>
            </w:r>
            <w:r w:rsidR="0044211D" w:rsidRPr="00990FCC">
              <w:rPr>
                <w:iCs/>
                <w:color w:val="000000"/>
              </w:rPr>
              <w:t>ai demandé à travailler à distance.</w:t>
            </w:r>
            <w:r w:rsidR="00AD296E">
              <w:rPr>
                <w:iCs/>
                <w:color w:val="000000"/>
              </w:rPr>
              <w:t> </w:t>
            </w:r>
            <w:r w:rsidRPr="00990FCC">
              <w:rPr>
                <w:iCs/>
                <w:color w:val="000000"/>
              </w:rPr>
              <w:t>»</w:t>
            </w:r>
          </w:p>
          <w:p w14:paraId="389B397C" w14:textId="12AFF9F0" w:rsidR="0044211D" w:rsidRPr="00990FCC" w:rsidRDefault="00F23A30" w:rsidP="000046E7">
            <w:pPr>
              <w:pStyle w:val="ListParagraph"/>
              <w:numPr>
                <w:ilvl w:val="0"/>
                <w:numId w:val="25"/>
              </w:numPr>
              <w:autoSpaceDE w:val="0"/>
              <w:autoSpaceDN w:val="0"/>
              <w:adjustRightInd w:val="0"/>
              <w:spacing w:line="288" w:lineRule="auto"/>
              <w:rPr>
                <w:rFonts w:cs="Calibri"/>
                <w:i/>
                <w:iCs/>
                <w:color w:val="000000"/>
              </w:rPr>
            </w:pPr>
            <w:r w:rsidRPr="00990FCC">
              <w:rPr>
                <w:iCs/>
                <w:color w:val="000000"/>
              </w:rPr>
              <w:t>«</w:t>
            </w:r>
            <w:r w:rsidR="00AD296E">
              <w:rPr>
                <w:iCs/>
                <w:color w:val="000000"/>
              </w:rPr>
              <w:t> </w:t>
            </w:r>
            <w:r w:rsidR="0044211D" w:rsidRPr="00990FCC">
              <w:rPr>
                <w:iCs/>
                <w:color w:val="000000"/>
              </w:rPr>
              <w:t>Ne pas être pris au sérieux par la direction. J</w:t>
            </w:r>
            <w:r w:rsidRPr="00990FCC">
              <w:rPr>
                <w:iCs/>
                <w:color w:val="000000"/>
              </w:rPr>
              <w:t>’</w:t>
            </w:r>
            <w:r w:rsidR="0044211D" w:rsidRPr="00990FCC">
              <w:rPr>
                <w:iCs/>
                <w:color w:val="000000"/>
              </w:rPr>
              <w:t>ai l</w:t>
            </w:r>
            <w:r w:rsidRPr="00990FCC">
              <w:rPr>
                <w:iCs/>
                <w:color w:val="000000"/>
              </w:rPr>
              <w:t>’</w:t>
            </w:r>
            <w:r w:rsidR="0044211D" w:rsidRPr="00990FCC">
              <w:rPr>
                <w:iCs/>
                <w:color w:val="000000"/>
              </w:rPr>
              <w:t>impression que si j</w:t>
            </w:r>
            <w:r w:rsidRPr="00990FCC">
              <w:rPr>
                <w:iCs/>
                <w:color w:val="000000"/>
              </w:rPr>
              <w:t>’</w:t>
            </w:r>
            <w:r w:rsidR="0044211D" w:rsidRPr="00990FCC">
              <w:rPr>
                <w:iCs/>
                <w:color w:val="000000"/>
              </w:rPr>
              <w:t>avais subi une blessure visible, les choses auraient été différentes.</w:t>
            </w:r>
            <w:r w:rsidR="00AD296E">
              <w:rPr>
                <w:iCs/>
                <w:color w:val="000000"/>
              </w:rPr>
              <w:t> </w:t>
            </w:r>
            <w:r w:rsidRPr="00990FCC">
              <w:rPr>
                <w:iCs/>
                <w:color w:val="000000"/>
              </w:rPr>
              <w:t>»</w:t>
            </w:r>
          </w:p>
        </w:tc>
      </w:tr>
    </w:tbl>
    <w:p w14:paraId="29D55EA6" w14:textId="77777777" w:rsidR="00E265FA" w:rsidRDefault="00E265FA"/>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391BE351" w14:textId="77777777" w:rsidTr="00D54DE7">
        <w:trPr>
          <w:trHeight w:val="432"/>
        </w:trPr>
        <w:tc>
          <w:tcPr>
            <w:tcW w:w="1277" w:type="dxa"/>
            <w:shd w:val="clear" w:color="auto" w:fill="4E2584"/>
            <w:vAlign w:val="center"/>
          </w:tcPr>
          <w:p w14:paraId="7EFEB789"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30" w:type="dxa"/>
            <w:vAlign w:val="center"/>
          </w:tcPr>
          <w:p w14:paraId="0CD3EC46" w14:textId="024145CE"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Manque de connaissance et d</w:t>
            </w:r>
            <w:r w:rsidR="00F23A30">
              <w:rPr>
                <w:rFonts w:ascii="Calibri" w:hAnsi="Calibri"/>
                <w:b/>
                <w:bCs/>
                <w:color w:val="000000"/>
                <w:szCs w:val="22"/>
              </w:rPr>
              <w:t>’</w:t>
            </w:r>
            <w:r>
              <w:rPr>
                <w:rFonts w:ascii="Calibri" w:hAnsi="Calibri"/>
                <w:b/>
                <w:bCs/>
                <w:color w:val="000000"/>
                <w:szCs w:val="22"/>
              </w:rPr>
              <w:t>expérience au sujet du processus</w:t>
            </w:r>
          </w:p>
        </w:tc>
      </w:tr>
      <w:tr w:rsidR="0044211D" w:rsidRPr="008006FF" w14:paraId="41DE0241" w14:textId="77777777" w:rsidTr="00D54DE7">
        <w:tc>
          <w:tcPr>
            <w:tcW w:w="1277" w:type="dxa"/>
            <w:shd w:val="clear" w:color="auto" w:fill="4E2584"/>
            <w:vAlign w:val="center"/>
          </w:tcPr>
          <w:p w14:paraId="7DEC6281"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708BE506" w14:textId="0507C72C"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Certains employés font référence à leur propre manque de connaissance au sujet du processus</w:t>
            </w:r>
            <w:r w:rsidR="00E9100F">
              <w:rPr>
                <w:rFonts w:ascii="Calibri" w:hAnsi="Calibri"/>
                <w:color w:val="000000"/>
                <w:szCs w:val="22"/>
              </w:rPr>
              <w:t xml:space="preserve"> de mesures</w:t>
            </w:r>
            <w:r>
              <w:rPr>
                <w:rFonts w:ascii="Calibri" w:hAnsi="Calibri"/>
                <w:color w:val="000000"/>
                <w:szCs w:val="22"/>
              </w:rPr>
              <w:t xml:space="preserve"> d</w:t>
            </w:r>
            <w:r w:rsidR="00F23A30">
              <w:rPr>
                <w:rFonts w:ascii="Calibri" w:hAnsi="Calibri"/>
                <w:color w:val="000000"/>
                <w:szCs w:val="22"/>
              </w:rPr>
              <w:t>’</w:t>
            </w:r>
            <w:r>
              <w:rPr>
                <w:rFonts w:ascii="Calibri" w:hAnsi="Calibri"/>
                <w:color w:val="000000"/>
                <w:szCs w:val="22"/>
              </w:rPr>
              <w:t xml:space="preserve">adaptation ou à celui de leur gestionnaire, notamment le fait de ne pas savoir où ou </w:t>
            </w:r>
            <w:r w:rsidR="00E9100F">
              <w:rPr>
                <w:rFonts w:ascii="Calibri" w:hAnsi="Calibri"/>
                <w:color w:val="000000"/>
                <w:szCs w:val="22"/>
              </w:rPr>
              <w:t>la façon d’amorcer</w:t>
            </w:r>
            <w:r>
              <w:rPr>
                <w:rFonts w:ascii="Calibri" w:hAnsi="Calibri"/>
                <w:color w:val="000000"/>
                <w:szCs w:val="22"/>
              </w:rPr>
              <w:t xml:space="preserve"> le processus ou à qui s</w:t>
            </w:r>
            <w:r w:rsidR="00F23A30">
              <w:rPr>
                <w:rFonts w:ascii="Calibri" w:hAnsi="Calibri"/>
                <w:color w:val="000000"/>
                <w:szCs w:val="22"/>
              </w:rPr>
              <w:t>’</w:t>
            </w:r>
            <w:r>
              <w:rPr>
                <w:rFonts w:ascii="Calibri" w:hAnsi="Calibri"/>
                <w:color w:val="000000"/>
                <w:szCs w:val="22"/>
              </w:rPr>
              <w:t>adresser pour obtenir de l</w:t>
            </w:r>
            <w:r w:rsidR="00F23A30">
              <w:rPr>
                <w:rFonts w:ascii="Calibri" w:hAnsi="Calibri"/>
                <w:color w:val="000000"/>
                <w:szCs w:val="22"/>
              </w:rPr>
              <w:t>’</w:t>
            </w:r>
            <w:r>
              <w:rPr>
                <w:rFonts w:ascii="Calibri" w:hAnsi="Calibri"/>
                <w:color w:val="000000"/>
                <w:szCs w:val="22"/>
              </w:rPr>
              <w:t>aide ou des services, et ils considèrent généralement que le processus est intimidant et compliqué.</w:t>
            </w:r>
          </w:p>
        </w:tc>
      </w:tr>
      <w:tr w:rsidR="0044211D" w:rsidRPr="008006FF" w14:paraId="7DBAB67B" w14:textId="77777777" w:rsidTr="00D54DE7">
        <w:trPr>
          <w:trHeight w:val="2285"/>
        </w:trPr>
        <w:tc>
          <w:tcPr>
            <w:tcW w:w="1277" w:type="dxa"/>
            <w:shd w:val="clear" w:color="auto" w:fill="4E2584"/>
            <w:vAlign w:val="center"/>
          </w:tcPr>
          <w:p w14:paraId="7D0940D1"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67087D85" w14:textId="5D13F41D" w:rsidR="0044211D" w:rsidRPr="00990FCC" w:rsidRDefault="00F23A30" w:rsidP="000046E7">
            <w:pPr>
              <w:pStyle w:val="ListParagraph"/>
              <w:numPr>
                <w:ilvl w:val="0"/>
                <w:numId w:val="26"/>
              </w:numPr>
              <w:autoSpaceDE w:val="0"/>
              <w:autoSpaceDN w:val="0"/>
              <w:adjustRightInd w:val="0"/>
              <w:spacing w:line="288" w:lineRule="auto"/>
              <w:rPr>
                <w:rFonts w:cs="Calibri"/>
                <w:iCs/>
                <w:color w:val="000000"/>
              </w:rPr>
            </w:pPr>
            <w:r w:rsidRPr="00990FCC">
              <w:rPr>
                <w:iCs/>
                <w:color w:val="000000"/>
              </w:rPr>
              <w:t>«</w:t>
            </w:r>
            <w:r w:rsidR="00AD296E">
              <w:rPr>
                <w:iCs/>
                <w:color w:val="000000"/>
              </w:rPr>
              <w:t> </w:t>
            </w:r>
            <w:r w:rsidR="0044211D" w:rsidRPr="00990FCC">
              <w:rPr>
                <w:iCs/>
                <w:color w:val="000000"/>
              </w:rPr>
              <w:t>À qui faire la demande! Plusieurs bureaux, tant à l</w:t>
            </w:r>
            <w:r w:rsidRPr="00990FCC">
              <w:rPr>
                <w:iCs/>
                <w:color w:val="000000"/>
              </w:rPr>
              <w:t>’</w:t>
            </w:r>
            <w:r w:rsidR="0044211D" w:rsidRPr="00990FCC">
              <w:rPr>
                <w:iCs/>
                <w:color w:val="000000"/>
              </w:rPr>
              <w:t>intérieur qu</w:t>
            </w:r>
            <w:r w:rsidRPr="00990FCC">
              <w:rPr>
                <w:iCs/>
                <w:color w:val="000000"/>
              </w:rPr>
              <w:t>’</w:t>
            </w:r>
            <w:r w:rsidR="0044211D" w:rsidRPr="00990FCC">
              <w:rPr>
                <w:iCs/>
                <w:color w:val="000000"/>
              </w:rPr>
              <w:t>à l</w:t>
            </w:r>
            <w:r w:rsidRPr="00990FCC">
              <w:rPr>
                <w:iCs/>
                <w:color w:val="000000"/>
              </w:rPr>
              <w:t>’</w:t>
            </w:r>
            <w:r w:rsidR="0044211D" w:rsidRPr="00990FCC">
              <w:rPr>
                <w:iCs/>
                <w:color w:val="000000"/>
              </w:rPr>
              <w:t>extérieur de mon ministère, ont le mot</w:t>
            </w:r>
            <w:r w:rsidR="00750C39" w:rsidRPr="00990FCC">
              <w:rPr>
                <w:iCs/>
                <w:color w:val="000000"/>
              </w:rPr>
              <w:t> </w:t>
            </w:r>
            <w:r w:rsidR="00AD296E">
              <w:rPr>
                <w:iCs/>
                <w:color w:val="000000"/>
              </w:rPr>
              <w:t>“</w:t>
            </w:r>
            <w:r w:rsidR="0044211D" w:rsidRPr="00990FCC">
              <w:rPr>
                <w:iCs/>
                <w:color w:val="000000"/>
              </w:rPr>
              <w:t>adaptation</w:t>
            </w:r>
            <w:r w:rsidR="00AD296E">
              <w:rPr>
                <w:iCs/>
                <w:color w:val="000000"/>
              </w:rPr>
              <w:t>”</w:t>
            </w:r>
            <w:r w:rsidR="0044211D" w:rsidRPr="00990FCC">
              <w:rPr>
                <w:iCs/>
                <w:color w:val="000000"/>
              </w:rPr>
              <w:t xml:space="preserve"> dans leur nom. On ne sait pas vraiment qui peut offrir quels services.</w:t>
            </w:r>
            <w:r w:rsidR="00AD296E">
              <w:rPr>
                <w:iCs/>
                <w:color w:val="000000"/>
              </w:rPr>
              <w:t> </w:t>
            </w:r>
            <w:r w:rsidRPr="00990FCC">
              <w:rPr>
                <w:iCs/>
                <w:color w:val="000000"/>
              </w:rPr>
              <w:t>»</w:t>
            </w:r>
          </w:p>
          <w:p w14:paraId="4BC45139" w14:textId="5AF96282" w:rsidR="0044211D" w:rsidRPr="00990FCC" w:rsidRDefault="00F23A30" w:rsidP="000046E7">
            <w:pPr>
              <w:pStyle w:val="ListParagraph"/>
              <w:numPr>
                <w:ilvl w:val="0"/>
                <w:numId w:val="26"/>
              </w:numPr>
              <w:autoSpaceDE w:val="0"/>
              <w:autoSpaceDN w:val="0"/>
              <w:adjustRightInd w:val="0"/>
              <w:spacing w:line="288" w:lineRule="auto"/>
              <w:rPr>
                <w:rFonts w:cs="Calibri"/>
                <w:iCs/>
                <w:color w:val="000000"/>
              </w:rPr>
            </w:pPr>
            <w:r w:rsidRPr="00990FCC">
              <w:rPr>
                <w:iCs/>
                <w:color w:val="000000"/>
              </w:rPr>
              <w:t>«</w:t>
            </w:r>
            <w:r w:rsidR="00AD296E">
              <w:rPr>
                <w:iCs/>
                <w:color w:val="000000"/>
              </w:rPr>
              <w:t> </w:t>
            </w:r>
            <w:r w:rsidR="0044211D" w:rsidRPr="00990FCC">
              <w:rPr>
                <w:iCs/>
                <w:color w:val="000000"/>
              </w:rPr>
              <w:t>Il n</w:t>
            </w:r>
            <w:r w:rsidRPr="00990FCC">
              <w:rPr>
                <w:iCs/>
                <w:color w:val="000000"/>
              </w:rPr>
              <w:t>’</w:t>
            </w:r>
            <w:r w:rsidR="0044211D" w:rsidRPr="00990FCC">
              <w:rPr>
                <w:iCs/>
                <w:color w:val="000000"/>
              </w:rPr>
              <w:t>y avait pas de procédure établie et comprise par tous sur la façon de faire la demande.</w:t>
            </w:r>
            <w:r w:rsidR="00AD296E">
              <w:rPr>
                <w:iCs/>
                <w:color w:val="000000"/>
              </w:rPr>
              <w:t> </w:t>
            </w:r>
            <w:r w:rsidRPr="00990FCC">
              <w:rPr>
                <w:iCs/>
                <w:color w:val="000000"/>
              </w:rPr>
              <w:t>»</w:t>
            </w:r>
          </w:p>
          <w:p w14:paraId="456CE5DA" w14:textId="73793449" w:rsidR="0044211D" w:rsidRPr="00990FCC" w:rsidRDefault="00F23A30" w:rsidP="000046E7">
            <w:pPr>
              <w:pStyle w:val="ListParagraph"/>
              <w:numPr>
                <w:ilvl w:val="0"/>
                <w:numId w:val="26"/>
              </w:numPr>
              <w:autoSpaceDE w:val="0"/>
              <w:autoSpaceDN w:val="0"/>
              <w:adjustRightInd w:val="0"/>
              <w:spacing w:line="288" w:lineRule="auto"/>
              <w:rPr>
                <w:rFonts w:cs="Calibri"/>
                <w:color w:val="000000"/>
              </w:rPr>
            </w:pPr>
            <w:r w:rsidRPr="00990FCC">
              <w:rPr>
                <w:iCs/>
                <w:color w:val="000000"/>
              </w:rPr>
              <w:t>«</w:t>
            </w:r>
            <w:r w:rsidR="00AD296E">
              <w:rPr>
                <w:iCs/>
                <w:color w:val="000000"/>
              </w:rPr>
              <w:t> </w:t>
            </w:r>
            <w:r w:rsidR="0044211D" w:rsidRPr="00990FCC">
              <w:rPr>
                <w:iCs/>
                <w:color w:val="000000"/>
              </w:rPr>
              <w:t>Incompétence générale et connaissances sur la façon de le gérer de la part de la direction. Il n</w:t>
            </w:r>
            <w:r w:rsidRPr="00990FCC">
              <w:rPr>
                <w:iCs/>
                <w:color w:val="000000"/>
              </w:rPr>
              <w:t>’</w:t>
            </w:r>
            <w:r w:rsidR="0044211D" w:rsidRPr="00990FCC">
              <w:rPr>
                <w:iCs/>
                <w:color w:val="000000"/>
              </w:rPr>
              <w:t>y a personne à qui s</w:t>
            </w:r>
            <w:r w:rsidRPr="00990FCC">
              <w:rPr>
                <w:iCs/>
                <w:color w:val="000000"/>
              </w:rPr>
              <w:t>’</w:t>
            </w:r>
            <w:r w:rsidR="0044211D" w:rsidRPr="00990FCC">
              <w:rPr>
                <w:iCs/>
                <w:color w:val="000000"/>
              </w:rPr>
              <w:t>adresser en tant qu</w:t>
            </w:r>
            <w:r w:rsidRPr="00990FCC">
              <w:rPr>
                <w:iCs/>
                <w:color w:val="000000"/>
              </w:rPr>
              <w:t>’</w:t>
            </w:r>
            <w:r w:rsidR="0044211D" w:rsidRPr="00990FCC">
              <w:rPr>
                <w:iCs/>
                <w:color w:val="000000"/>
              </w:rPr>
              <w:t xml:space="preserve">employé pour savoir comment ou auprès de qui faire une demande. Il y a un formulaire pour tout, sauf pour les demandes </w:t>
            </w:r>
            <w:r w:rsidR="00E9100F">
              <w:rPr>
                <w:iCs/>
                <w:color w:val="000000"/>
              </w:rPr>
              <w:t xml:space="preserve">de mesures </w:t>
            </w:r>
            <w:r w:rsidR="0044211D" w:rsidRPr="00990FCC">
              <w:rPr>
                <w:iCs/>
                <w:color w:val="000000"/>
              </w:rPr>
              <w:t>d</w:t>
            </w:r>
            <w:r w:rsidRPr="00990FCC">
              <w:rPr>
                <w:iCs/>
                <w:color w:val="000000"/>
              </w:rPr>
              <w:t>’</w:t>
            </w:r>
            <w:r w:rsidR="0044211D" w:rsidRPr="00990FCC">
              <w:rPr>
                <w:iCs/>
                <w:color w:val="000000"/>
              </w:rPr>
              <w:t>adaptation!</w:t>
            </w:r>
            <w:r w:rsidR="00AD296E">
              <w:rPr>
                <w:iCs/>
                <w:color w:val="000000"/>
              </w:rPr>
              <w:t> </w:t>
            </w:r>
            <w:r w:rsidRPr="00990FCC">
              <w:rPr>
                <w:iCs/>
                <w:color w:val="000000"/>
              </w:rPr>
              <w:t>»</w:t>
            </w:r>
          </w:p>
        </w:tc>
      </w:tr>
    </w:tbl>
    <w:p w14:paraId="7EF78829" w14:textId="77777777" w:rsidR="0044211D" w:rsidRPr="00DF7B1E" w:rsidRDefault="0044211D" w:rsidP="0044211D">
      <w:pPr>
        <w:autoSpaceDE w:val="0"/>
        <w:autoSpaceDN w:val="0"/>
        <w:adjustRightInd w:val="0"/>
        <w:spacing w:line="280" w:lineRule="exact"/>
        <w:rPr>
          <w:rFonts w:ascii="Calibri" w:hAnsi="Calibri" w:cs="Calibri"/>
          <w:color w:val="000000"/>
          <w:szCs w:val="22"/>
        </w:rPr>
      </w:pPr>
    </w:p>
    <w:p w14:paraId="5ED6C62B" w14:textId="77777777" w:rsidR="00E265FA" w:rsidRDefault="00E265FA">
      <w:r>
        <w:br w:type="page"/>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2A687735" w14:textId="77777777" w:rsidTr="00D54DE7">
        <w:trPr>
          <w:trHeight w:val="432"/>
        </w:trPr>
        <w:tc>
          <w:tcPr>
            <w:tcW w:w="1277" w:type="dxa"/>
            <w:shd w:val="clear" w:color="auto" w:fill="4E2584"/>
            <w:vAlign w:val="center"/>
          </w:tcPr>
          <w:p w14:paraId="792F9A48" w14:textId="2E1E635E"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lastRenderedPageBreak/>
              <w:t>Thème</w:t>
            </w:r>
          </w:p>
        </w:tc>
        <w:tc>
          <w:tcPr>
            <w:tcW w:w="8330" w:type="dxa"/>
            <w:vAlign w:val="center"/>
          </w:tcPr>
          <w:p w14:paraId="323EB312"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Franchissement des étapes du processus et retards</w:t>
            </w:r>
          </w:p>
        </w:tc>
      </w:tr>
      <w:tr w:rsidR="0044211D" w:rsidRPr="008006FF" w14:paraId="0A391842" w14:textId="77777777" w:rsidTr="00D54DE7">
        <w:tc>
          <w:tcPr>
            <w:tcW w:w="1277" w:type="dxa"/>
            <w:shd w:val="clear" w:color="auto" w:fill="4E2584"/>
            <w:vAlign w:val="center"/>
          </w:tcPr>
          <w:p w14:paraId="04B1F28A"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39B25A25" w14:textId="7DEC41A2"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Les employés citaient fréquemment la difficulté de s</w:t>
            </w:r>
            <w:r w:rsidR="00F23A30">
              <w:rPr>
                <w:rFonts w:ascii="Calibri" w:hAnsi="Calibri"/>
                <w:color w:val="000000"/>
                <w:szCs w:val="22"/>
              </w:rPr>
              <w:t>’</w:t>
            </w:r>
            <w:r>
              <w:rPr>
                <w:rFonts w:ascii="Calibri" w:hAnsi="Calibri"/>
                <w:color w:val="000000"/>
                <w:szCs w:val="22"/>
              </w:rPr>
              <w:t>y retrouver dans les dédales d</w:t>
            </w:r>
            <w:r w:rsidR="00F23A30">
              <w:rPr>
                <w:rFonts w:ascii="Calibri" w:hAnsi="Calibri"/>
                <w:color w:val="000000"/>
                <w:szCs w:val="22"/>
              </w:rPr>
              <w:t>’</w:t>
            </w:r>
            <w:r>
              <w:rPr>
                <w:rFonts w:ascii="Calibri" w:hAnsi="Calibri"/>
                <w:color w:val="000000"/>
                <w:szCs w:val="22"/>
              </w:rPr>
              <w:t>un processus qui prend du temps et qui comprend des rendez-vous chez le médecin ou chez des spécialistes, des formalités administratives et la nécessité d</w:t>
            </w:r>
            <w:r w:rsidR="00F23A30">
              <w:rPr>
                <w:rFonts w:ascii="Calibri" w:hAnsi="Calibri"/>
                <w:color w:val="000000"/>
                <w:szCs w:val="22"/>
              </w:rPr>
              <w:t>’</w:t>
            </w:r>
            <w:r>
              <w:rPr>
                <w:rFonts w:ascii="Calibri" w:hAnsi="Calibri"/>
                <w:color w:val="000000"/>
                <w:szCs w:val="22"/>
              </w:rPr>
              <w:t>expliquer le problème à maintes reprises. Ils sont nombreux à faire explicitement référence aux longs délais d</w:t>
            </w:r>
            <w:r w:rsidR="00F23A30">
              <w:rPr>
                <w:rFonts w:ascii="Calibri" w:hAnsi="Calibri"/>
                <w:color w:val="000000"/>
                <w:szCs w:val="22"/>
              </w:rPr>
              <w:t>’</w:t>
            </w:r>
            <w:r>
              <w:rPr>
                <w:rFonts w:ascii="Calibri" w:hAnsi="Calibri"/>
                <w:color w:val="000000"/>
                <w:szCs w:val="22"/>
              </w:rPr>
              <w:t>attente pour obtenir une mesure d</w:t>
            </w:r>
            <w:r w:rsidR="00F23A30">
              <w:rPr>
                <w:rFonts w:ascii="Calibri" w:hAnsi="Calibri"/>
                <w:color w:val="000000"/>
                <w:szCs w:val="22"/>
              </w:rPr>
              <w:t>’</w:t>
            </w:r>
            <w:r>
              <w:rPr>
                <w:rFonts w:ascii="Calibri" w:hAnsi="Calibri"/>
                <w:color w:val="000000"/>
                <w:szCs w:val="22"/>
              </w:rPr>
              <w:t>adaptation.</w:t>
            </w:r>
          </w:p>
        </w:tc>
      </w:tr>
      <w:tr w:rsidR="0044211D" w:rsidRPr="008006FF" w14:paraId="46C69049" w14:textId="77777777" w:rsidTr="00D54DE7">
        <w:tc>
          <w:tcPr>
            <w:tcW w:w="1277" w:type="dxa"/>
            <w:shd w:val="clear" w:color="auto" w:fill="4E2584"/>
            <w:vAlign w:val="center"/>
          </w:tcPr>
          <w:p w14:paraId="4B645525"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63235CFB" w14:textId="4D41545A" w:rsidR="0044211D" w:rsidRPr="00990FCC" w:rsidRDefault="00F23A30" w:rsidP="000046E7">
            <w:pPr>
              <w:pStyle w:val="ListParagraph"/>
              <w:numPr>
                <w:ilvl w:val="0"/>
                <w:numId w:val="27"/>
              </w:numPr>
              <w:autoSpaceDE w:val="0"/>
              <w:autoSpaceDN w:val="0"/>
              <w:adjustRightInd w:val="0"/>
              <w:spacing w:line="288" w:lineRule="auto"/>
              <w:rPr>
                <w:rFonts w:cs="Calibri"/>
                <w:iCs/>
                <w:color w:val="000000"/>
              </w:rPr>
            </w:pPr>
            <w:r w:rsidRPr="00990FCC">
              <w:rPr>
                <w:iCs/>
                <w:color w:val="000000"/>
              </w:rPr>
              <w:t>«</w:t>
            </w:r>
            <w:r w:rsidR="00AD296E">
              <w:rPr>
                <w:iCs/>
                <w:color w:val="000000"/>
              </w:rPr>
              <w:t> </w:t>
            </w:r>
            <w:r w:rsidR="0044211D" w:rsidRPr="00990FCC">
              <w:rPr>
                <w:iCs/>
                <w:color w:val="000000"/>
              </w:rPr>
              <w:t>La difficulté du processus lui-même, de devoir expliquer mes besoins et les justifier.</w:t>
            </w:r>
            <w:r w:rsidR="00AD296E">
              <w:rPr>
                <w:iCs/>
                <w:color w:val="000000"/>
              </w:rPr>
              <w:t> </w:t>
            </w:r>
            <w:r w:rsidRPr="00990FCC">
              <w:rPr>
                <w:iCs/>
                <w:color w:val="000000"/>
              </w:rPr>
              <w:t>»</w:t>
            </w:r>
          </w:p>
          <w:p w14:paraId="5EB302A4" w14:textId="6E2F9B19" w:rsidR="0044211D" w:rsidRPr="00990FCC" w:rsidRDefault="00F23A30" w:rsidP="000046E7">
            <w:pPr>
              <w:pStyle w:val="ListParagraph"/>
              <w:numPr>
                <w:ilvl w:val="0"/>
                <w:numId w:val="27"/>
              </w:numPr>
              <w:autoSpaceDE w:val="0"/>
              <w:autoSpaceDN w:val="0"/>
              <w:adjustRightInd w:val="0"/>
              <w:spacing w:line="288" w:lineRule="auto"/>
              <w:rPr>
                <w:rFonts w:cs="Calibri"/>
                <w:iCs/>
                <w:color w:val="000000"/>
              </w:rPr>
            </w:pPr>
            <w:r w:rsidRPr="00990FCC">
              <w:rPr>
                <w:iCs/>
                <w:color w:val="000000"/>
              </w:rPr>
              <w:t>«</w:t>
            </w:r>
            <w:r w:rsidR="00AD296E">
              <w:rPr>
                <w:iCs/>
                <w:color w:val="000000"/>
              </w:rPr>
              <w:t> </w:t>
            </w:r>
            <w:r w:rsidR="0044211D" w:rsidRPr="00990FCC">
              <w:rPr>
                <w:iCs/>
                <w:color w:val="000000"/>
              </w:rPr>
              <w:t>Les retards dans le traitement des demandes. Il a fallu plus de six mois pour traiter ma demande précédente.</w:t>
            </w:r>
            <w:r w:rsidR="00AD296E">
              <w:rPr>
                <w:iCs/>
                <w:color w:val="000000"/>
              </w:rPr>
              <w:t> </w:t>
            </w:r>
            <w:r w:rsidRPr="00990FCC">
              <w:rPr>
                <w:iCs/>
                <w:color w:val="000000"/>
              </w:rPr>
              <w:t>»</w:t>
            </w:r>
          </w:p>
          <w:p w14:paraId="14793847" w14:textId="38852D38" w:rsidR="0044211D" w:rsidRPr="00990FCC" w:rsidRDefault="00F23A30" w:rsidP="000046E7">
            <w:pPr>
              <w:pStyle w:val="ListParagraph"/>
              <w:numPr>
                <w:ilvl w:val="0"/>
                <w:numId w:val="27"/>
              </w:numPr>
              <w:autoSpaceDE w:val="0"/>
              <w:autoSpaceDN w:val="0"/>
              <w:adjustRightInd w:val="0"/>
              <w:spacing w:line="288" w:lineRule="auto"/>
              <w:rPr>
                <w:rFonts w:cs="Calibri"/>
                <w:iCs/>
                <w:color w:val="000000"/>
              </w:rPr>
            </w:pPr>
            <w:r w:rsidRPr="00990FCC">
              <w:rPr>
                <w:iCs/>
                <w:color w:val="000000"/>
              </w:rPr>
              <w:t>«</w:t>
            </w:r>
            <w:r w:rsidR="00AD296E">
              <w:rPr>
                <w:iCs/>
                <w:color w:val="000000"/>
              </w:rPr>
              <w:t> </w:t>
            </w:r>
            <w:r w:rsidR="0044211D" w:rsidRPr="00990FCC">
              <w:rPr>
                <w:iCs/>
                <w:color w:val="000000"/>
              </w:rPr>
              <w:t>Juste le temps d</w:t>
            </w:r>
            <w:r w:rsidRPr="00990FCC">
              <w:rPr>
                <w:iCs/>
                <w:color w:val="000000"/>
              </w:rPr>
              <w:t>’</w:t>
            </w:r>
            <w:r w:rsidR="0044211D" w:rsidRPr="00990FCC">
              <w:rPr>
                <w:iCs/>
                <w:color w:val="000000"/>
              </w:rPr>
              <w:t>attente, et les gens qui ne comprennent pas où chercher à obtenir l</w:t>
            </w:r>
            <w:r w:rsidRPr="00990FCC">
              <w:rPr>
                <w:iCs/>
                <w:color w:val="000000"/>
              </w:rPr>
              <w:t>’</w:t>
            </w:r>
            <w:r w:rsidR="0044211D" w:rsidRPr="00990FCC">
              <w:rPr>
                <w:iCs/>
                <w:color w:val="000000"/>
              </w:rPr>
              <w:t>approbation de mes demandes.</w:t>
            </w:r>
            <w:r w:rsidR="00AD296E">
              <w:rPr>
                <w:iCs/>
                <w:color w:val="000000"/>
              </w:rPr>
              <w:t> </w:t>
            </w:r>
            <w:r w:rsidRPr="00990FCC">
              <w:rPr>
                <w:iCs/>
                <w:color w:val="000000"/>
              </w:rPr>
              <w:t>»</w:t>
            </w:r>
          </w:p>
          <w:p w14:paraId="0970C873" w14:textId="5C533411" w:rsidR="0044211D" w:rsidRPr="00990FCC" w:rsidRDefault="00F23A30" w:rsidP="000046E7">
            <w:pPr>
              <w:pStyle w:val="ListParagraph"/>
              <w:numPr>
                <w:ilvl w:val="0"/>
                <w:numId w:val="27"/>
              </w:numPr>
              <w:autoSpaceDE w:val="0"/>
              <w:autoSpaceDN w:val="0"/>
              <w:adjustRightInd w:val="0"/>
              <w:spacing w:line="288" w:lineRule="auto"/>
              <w:rPr>
                <w:rFonts w:cs="Calibri"/>
                <w:i/>
                <w:iCs/>
                <w:color w:val="000000"/>
              </w:rPr>
            </w:pPr>
            <w:r w:rsidRPr="00990FCC">
              <w:rPr>
                <w:iCs/>
                <w:color w:val="000000"/>
              </w:rPr>
              <w:t>«</w:t>
            </w:r>
            <w:r w:rsidR="00AD296E">
              <w:rPr>
                <w:iCs/>
                <w:color w:val="000000"/>
              </w:rPr>
              <w:t> </w:t>
            </w:r>
            <w:r w:rsidR="0044211D" w:rsidRPr="00990FCC">
              <w:rPr>
                <w:iCs/>
                <w:color w:val="000000"/>
              </w:rPr>
              <w:t>Oui, beaucoup de rendez-vous supplémentaires chez le médecin, de preuves médicales.</w:t>
            </w:r>
            <w:r w:rsidR="00AD296E">
              <w:rPr>
                <w:iCs/>
                <w:color w:val="000000"/>
              </w:rPr>
              <w:t> </w:t>
            </w:r>
            <w:r w:rsidRPr="00990FCC">
              <w:rPr>
                <w:iCs/>
                <w:color w:val="000000"/>
              </w:rPr>
              <w:t>»</w:t>
            </w:r>
          </w:p>
        </w:tc>
      </w:tr>
    </w:tbl>
    <w:p w14:paraId="4A9A1650" w14:textId="77777777" w:rsidR="0044211D" w:rsidRPr="00DF7B1E" w:rsidRDefault="0044211D" w:rsidP="0044211D">
      <w:pPr>
        <w:autoSpaceDE w:val="0"/>
        <w:autoSpaceDN w:val="0"/>
        <w:adjustRightInd w:val="0"/>
        <w:spacing w:line="280" w:lineRule="exact"/>
        <w:rPr>
          <w:rFonts w:ascii="Calibri" w:hAnsi="Calibri" w:cs="Calibri"/>
          <w:color w:val="000000"/>
          <w:szCs w:val="22"/>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0782B474" w14:textId="77777777" w:rsidTr="00D54DE7">
        <w:trPr>
          <w:trHeight w:val="432"/>
        </w:trPr>
        <w:tc>
          <w:tcPr>
            <w:tcW w:w="1277" w:type="dxa"/>
            <w:shd w:val="clear" w:color="auto" w:fill="4E2584"/>
            <w:vAlign w:val="center"/>
          </w:tcPr>
          <w:p w14:paraId="1456D415"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30" w:type="dxa"/>
            <w:vAlign w:val="center"/>
          </w:tcPr>
          <w:p w14:paraId="6212D503"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Préoccupations concernant la vie privée et la confidentialité</w:t>
            </w:r>
          </w:p>
        </w:tc>
      </w:tr>
      <w:tr w:rsidR="0044211D" w:rsidRPr="008006FF" w14:paraId="35B5D2E4" w14:textId="77777777" w:rsidTr="00D54DE7">
        <w:tc>
          <w:tcPr>
            <w:tcW w:w="1277" w:type="dxa"/>
            <w:shd w:val="clear" w:color="auto" w:fill="4E2584"/>
            <w:vAlign w:val="center"/>
          </w:tcPr>
          <w:p w14:paraId="3C5169E2"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1A57CF3B" w14:textId="3BC411F6" w:rsidR="0044211D" w:rsidRPr="008006FF" w:rsidRDefault="0044211D" w:rsidP="003B245B">
            <w:pPr>
              <w:autoSpaceDE w:val="0"/>
              <w:autoSpaceDN w:val="0"/>
              <w:adjustRightInd w:val="0"/>
              <w:spacing w:line="288" w:lineRule="auto"/>
              <w:rPr>
                <w:rFonts w:ascii="Calibri" w:hAnsi="Calibri" w:cs="Calibri"/>
                <w:color w:val="000000"/>
                <w:szCs w:val="22"/>
              </w:rPr>
            </w:pPr>
            <w:r>
              <w:rPr>
                <w:rFonts w:ascii="Calibri" w:hAnsi="Calibri"/>
                <w:color w:val="000000"/>
                <w:szCs w:val="22"/>
              </w:rPr>
              <w:t>Les employés s</w:t>
            </w:r>
            <w:r w:rsidR="00F23A30">
              <w:rPr>
                <w:rFonts w:ascii="Calibri" w:hAnsi="Calibri"/>
                <w:color w:val="000000"/>
                <w:szCs w:val="22"/>
              </w:rPr>
              <w:t>’</w:t>
            </w:r>
            <w:r>
              <w:rPr>
                <w:rFonts w:ascii="Calibri" w:hAnsi="Calibri"/>
                <w:color w:val="000000"/>
                <w:szCs w:val="22"/>
              </w:rPr>
              <w:t xml:space="preserve">inquiètent également que les renseignements confidentiels fournis aux gestionnaires, aux superviseurs et aux autres </w:t>
            </w:r>
            <w:r w:rsidR="003B245B">
              <w:rPr>
                <w:rFonts w:ascii="Calibri" w:hAnsi="Calibri"/>
                <w:color w:val="000000"/>
                <w:szCs w:val="22"/>
              </w:rPr>
              <w:t xml:space="preserve">intervenants du </w:t>
            </w:r>
            <w:r>
              <w:rPr>
                <w:rFonts w:ascii="Calibri" w:hAnsi="Calibri"/>
                <w:color w:val="000000"/>
                <w:szCs w:val="22"/>
              </w:rPr>
              <w:t xml:space="preserve">processus </w:t>
            </w:r>
            <w:r w:rsidR="00F72B67">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soient ensuite communiqués à autrui.</w:t>
            </w:r>
          </w:p>
        </w:tc>
      </w:tr>
      <w:tr w:rsidR="0044211D" w:rsidRPr="008006FF" w14:paraId="7B4B0F96" w14:textId="77777777" w:rsidTr="00D54DE7">
        <w:tc>
          <w:tcPr>
            <w:tcW w:w="1277" w:type="dxa"/>
            <w:shd w:val="clear" w:color="auto" w:fill="4E2584"/>
            <w:vAlign w:val="center"/>
          </w:tcPr>
          <w:p w14:paraId="1B68411C"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09967F34" w14:textId="67BC12F3" w:rsidR="0044211D" w:rsidRPr="00990FCC" w:rsidRDefault="00F23A30" w:rsidP="000046E7">
            <w:pPr>
              <w:pStyle w:val="ListParagraph"/>
              <w:numPr>
                <w:ilvl w:val="0"/>
                <w:numId w:val="28"/>
              </w:numPr>
              <w:autoSpaceDE w:val="0"/>
              <w:autoSpaceDN w:val="0"/>
              <w:adjustRightInd w:val="0"/>
              <w:spacing w:line="288" w:lineRule="auto"/>
              <w:rPr>
                <w:rFonts w:cs="Calibri"/>
                <w:iCs/>
                <w:color w:val="000000"/>
              </w:rPr>
            </w:pPr>
            <w:r w:rsidRPr="00990FCC">
              <w:rPr>
                <w:iCs/>
                <w:color w:val="000000"/>
              </w:rPr>
              <w:t>«</w:t>
            </w:r>
            <w:r w:rsidR="00AD296E">
              <w:rPr>
                <w:iCs/>
                <w:color w:val="000000"/>
              </w:rPr>
              <w:t> </w:t>
            </w:r>
            <w:r w:rsidR="0044211D" w:rsidRPr="00990FCC">
              <w:rPr>
                <w:iCs/>
                <w:color w:val="000000"/>
              </w:rPr>
              <w:t>Je craignais que les autres le découvrent, car je suis une personne discrète, et notre bureau est un environnement assez hostile (c</w:t>
            </w:r>
            <w:r w:rsidRPr="00990FCC">
              <w:rPr>
                <w:iCs/>
                <w:color w:val="000000"/>
              </w:rPr>
              <w:t>’</w:t>
            </w:r>
            <w:r w:rsidR="0044211D" w:rsidRPr="00990FCC">
              <w:rPr>
                <w:iCs/>
                <w:color w:val="000000"/>
              </w:rPr>
              <w:t>est-à-dire qu</w:t>
            </w:r>
            <w:r w:rsidRPr="00990FCC">
              <w:rPr>
                <w:iCs/>
                <w:color w:val="000000"/>
              </w:rPr>
              <w:t>’</w:t>
            </w:r>
            <w:r w:rsidR="0044211D" w:rsidRPr="00990FCC">
              <w:rPr>
                <w:iCs/>
                <w:color w:val="000000"/>
              </w:rPr>
              <w:t>il y a beaucoup de commérages).</w:t>
            </w:r>
            <w:r w:rsidR="00AD296E">
              <w:rPr>
                <w:iCs/>
                <w:color w:val="000000"/>
              </w:rPr>
              <w:t> </w:t>
            </w:r>
            <w:r w:rsidRPr="00990FCC">
              <w:rPr>
                <w:iCs/>
                <w:color w:val="000000"/>
              </w:rPr>
              <w:t>»</w:t>
            </w:r>
          </w:p>
          <w:p w14:paraId="6D9AB1EC" w14:textId="0941E133" w:rsidR="0044211D" w:rsidRPr="00990FCC" w:rsidRDefault="00F23A30" w:rsidP="000046E7">
            <w:pPr>
              <w:pStyle w:val="ListParagraph"/>
              <w:numPr>
                <w:ilvl w:val="0"/>
                <w:numId w:val="28"/>
              </w:numPr>
              <w:autoSpaceDE w:val="0"/>
              <w:autoSpaceDN w:val="0"/>
              <w:adjustRightInd w:val="0"/>
              <w:spacing w:line="288" w:lineRule="auto"/>
              <w:rPr>
                <w:rFonts w:cs="Calibri"/>
                <w:iCs/>
                <w:color w:val="000000"/>
              </w:rPr>
            </w:pPr>
            <w:r w:rsidRPr="00990FCC">
              <w:rPr>
                <w:iCs/>
                <w:color w:val="000000"/>
              </w:rPr>
              <w:t>«</w:t>
            </w:r>
            <w:r w:rsidR="00AD296E">
              <w:rPr>
                <w:iCs/>
                <w:color w:val="000000"/>
              </w:rPr>
              <w:t> </w:t>
            </w:r>
            <w:r w:rsidR="0044211D" w:rsidRPr="00990FCC">
              <w:rPr>
                <w:iCs/>
                <w:color w:val="000000"/>
              </w:rPr>
              <w:t>Je m</w:t>
            </w:r>
            <w:r w:rsidRPr="00990FCC">
              <w:rPr>
                <w:iCs/>
                <w:color w:val="000000"/>
              </w:rPr>
              <w:t>’</w:t>
            </w:r>
            <w:r w:rsidR="0044211D" w:rsidRPr="00990FCC">
              <w:rPr>
                <w:iCs/>
                <w:color w:val="000000"/>
              </w:rPr>
              <w:t>inquiétais aussi du manque de confidentialité concernant mon état de santé; comme mon espace de travail avait changé, les gens me posaient des questions, et je craignais que mon gestionnaire ne divulgue des informations à mon sujet.</w:t>
            </w:r>
            <w:r w:rsidR="00AD296E">
              <w:rPr>
                <w:iCs/>
                <w:color w:val="000000"/>
              </w:rPr>
              <w:t> </w:t>
            </w:r>
            <w:r w:rsidRPr="00990FCC">
              <w:rPr>
                <w:iCs/>
                <w:color w:val="000000"/>
              </w:rPr>
              <w:t>»</w:t>
            </w:r>
          </w:p>
          <w:p w14:paraId="62A8A83D" w14:textId="3D043CC9" w:rsidR="0044211D" w:rsidRPr="00990FCC" w:rsidRDefault="00F23A30" w:rsidP="000046E7">
            <w:pPr>
              <w:pStyle w:val="ListParagraph"/>
              <w:numPr>
                <w:ilvl w:val="0"/>
                <w:numId w:val="28"/>
              </w:numPr>
              <w:autoSpaceDE w:val="0"/>
              <w:autoSpaceDN w:val="0"/>
              <w:adjustRightInd w:val="0"/>
              <w:spacing w:line="288" w:lineRule="auto"/>
              <w:rPr>
                <w:rFonts w:cs="Calibri"/>
                <w:color w:val="000000"/>
              </w:rPr>
            </w:pPr>
            <w:r w:rsidRPr="00990FCC">
              <w:rPr>
                <w:iCs/>
                <w:color w:val="000000"/>
              </w:rPr>
              <w:t>«</w:t>
            </w:r>
            <w:r w:rsidR="00AD296E">
              <w:rPr>
                <w:iCs/>
                <w:color w:val="000000"/>
              </w:rPr>
              <w:t> </w:t>
            </w:r>
            <w:r w:rsidR="0044211D" w:rsidRPr="00990FCC">
              <w:rPr>
                <w:iCs/>
                <w:color w:val="000000"/>
              </w:rPr>
              <w:t>J</w:t>
            </w:r>
            <w:r w:rsidRPr="00990FCC">
              <w:rPr>
                <w:iCs/>
                <w:color w:val="000000"/>
              </w:rPr>
              <w:t>’</w:t>
            </w:r>
            <w:r w:rsidR="0044211D" w:rsidRPr="00990FCC">
              <w:rPr>
                <w:iCs/>
                <w:color w:val="000000"/>
              </w:rPr>
              <w:t>avais peur qu</w:t>
            </w:r>
            <w:r w:rsidRPr="00990FCC">
              <w:rPr>
                <w:iCs/>
                <w:color w:val="000000"/>
              </w:rPr>
              <w:t>’</w:t>
            </w:r>
            <w:r w:rsidR="0044211D" w:rsidRPr="00990FCC">
              <w:rPr>
                <w:iCs/>
                <w:color w:val="000000"/>
              </w:rPr>
              <w:t>on discute de ma demande et de mes affaires personnelles non seulement au sein d</w:t>
            </w:r>
            <w:r w:rsidRPr="00990FCC">
              <w:rPr>
                <w:iCs/>
                <w:color w:val="000000"/>
              </w:rPr>
              <w:t>’</w:t>
            </w:r>
            <w:r w:rsidR="0044211D" w:rsidRPr="00990FCC">
              <w:rPr>
                <w:iCs/>
                <w:color w:val="000000"/>
              </w:rPr>
              <w:t>un groupe plus important que nécessaire, mais aussi devant le personnel administratif.</w:t>
            </w:r>
            <w:r w:rsidR="00AD296E">
              <w:rPr>
                <w:iCs/>
                <w:color w:val="000000"/>
              </w:rPr>
              <w:t> </w:t>
            </w:r>
            <w:r w:rsidRPr="00990FCC">
              <w:rPr>
                <w:iCs/>
                <w:color w:val="000000"/>
              </w:rPr>
              <w:t>»</w:t>
            </w:r>
          </w:p>
        </w:tc>
      </w:tr>
    </w:tbl>
    <w:p w14:paraId="09A1EF1F" w14:textId="5DE77D6C" w:rsidR="00A26FCA" w:rsidRPr="00DF7B1E" w:rsidRDefault="00A26FCA" w:rsidP="0044211D">
      <w:pPr>
        <w:autoSpaceDE w:val="0"/>
        <w:autoSpaceDN w:val="0"/>
        <w:adjustRightInd w:val="0"/>
        <w:spacing w:line="280" w:lineRule="exact"/>
        <w:rPr>
          <w:rFonts w:ascii="Calibri" w:hAnsi="Calibri" w:cs="Calibri"/>
          <w:color w:val="000000"/>
          <w:szCs w:val="22"/>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64F6B7B5" w14:textId="77777777" w:rsidTr="00990FCC">
        <w:trPr>
          <w:trHeight w:val="432"/>
        </w:trPr>
        <w:tc>
          <w:tcPr>
            <w:tcW w:w="1277" w:type="dxa"/>
            <w:shd w:val="clear" w:color="auto" w:fill="4E2584"/>
            <w:vAlign w:val="center"/>
          </w:tcPr>
          <w:p w14:paraId="245F3508" w14:textId="77777777" w:rsidR="0044211D" w:rsidRPr="00990FCC" w:rsidRDefault="0044211D" w:rsidP="0044211D">
            <w:pPr>
              <w:autoSpaceDE w:val="0"/>
              <w:autoSpaceDN w:val="0"/>
              <w:adjustRightInd w:val="0"/>
              <w:spacing w:line="288" w:lineRule="auto"/>
              <w:jc w:val="center"/>
              <w:rPr>
                <w:rFonts w:ascii="Calibri" w:hAnsi="Calibri" w:cs="Calibri"/>
                <w:b/>
                <w:bCs/>
                <w:color w:val="FFFFFF"/>
                <w:szCs w:val="22"/>
              </w:rPr>
            </w:pPr>
            <w:r w:rsidRPr="00990FCC">
              <w:rPr>
                <w:rFonts w:ascii="Calibri" w:hAnsi="Calibri"/>
                <w:b/>
                <w:bCs/>
                <w:color w:val="FFFFFF"/>
                <w:szCs w:val="22"/>
              </w:rPr>
              <w:t>Thème</w:t>
            </w:r>
          </w:p>
        </w:tc>
        <w:tc>
          <w:tcPr>
            <w:tcW w:w="8330" w:type="dxa"/>
            <w:shd w:val="clear" w:color="auto" w:fill="auto"/>
            <w:vAlign w:val="center"/>
          </w:tcPr>
          <w:p w14:paraId="7382334B" w14:textId="52563841" w:rsidR="0044211D" w:rsidRPr="00990FCC" w:rsidRDefault="0044211D" w:rsidP="0044211D">
            <w:pPr>
              <w:autoSpaceDE w:val="0"/>
              <w:autoSpaceDN w:val="0"/>
              <w:adjustRightInd w:val="0"/>
              <w:spacing w:line="288" w:lineRule="auto"/>
              <w:rPr>
                <w:rFonts w:ascii="Calibri" w:hAnsi="Calibri" w:cs="Calibri"/>
                <w:color w:val="000000"/>
                <w:szCs w:val="22"/>
              </w:rPr>
            </w:pPr>
            <w:r w:rsidRPr="00990FCC">
              <w:rPr>
                <w:rFonts w:ascii="Calibri" w:hAnsi="Calibri"/>
                <w:b/>
                <w:bCs/>
                <w:color w:val="000000"/>
                <w:szCs w:val="22"/>
              </w:rPr>
              <w:t>Coût de la mesure d</w:t>
            </w:r>
            <w:r w:rsidR="00F23A30" w:rsidRPr="00990FCC">
              <w:rPr>
                <w:rFonts w:ascii="Calibri" w:hAnsi="Calibri"/>
                <w:b/>
                <w:bCs/>
                <w:color w:val="000000"/>
                <w:szCs w:val="22"/>
              </w:rPr>
              <w:t>’</w:t>
            </w:r>
            <w:r w:rsidRPr="00990FCC">
              <w:rPr>
                <w:rFonts w:ascii="Calibri" w:hAnsi="Calibri"/>
                <w:b/>
                <w:bCs/>
                <w:color w:val="000000"/>
                <w:szCs w:val="22"/>
              </w:rPr>
              <w:t>adaptation pour l</w:t>
            </w:r>
            <w:r w:rsidR="00F23A30" w:rsidRPr="00990FCC">
              <w:rPr>
                <w:rFonts w:ascii="Calibri" w:hAnsi="Calibri"/>
                <w:b/>
                <w:bCs/>
                <w:color w:val="000000"/>
                <w:szCs w:val="22"/>
              </w:rPr>
              <w:t>’</w:t>
            </w:r>
            <w:r w:rsidRPr="00990FCC">
              <w:rPr>
                <w:rFonts w:ascii="Calibri" w:hAnsi="Calibri"/>
                <w:b/>
                <w:bCs/>
                <w:color w:val="000000"/>
                <w:szCs w:val="22"/>
              </w:rPr>
              <w:t>employeur</w:t>
            </w:r>
          </w:p>
        </w:tc>
      </w:tr>
      <w:tr w:rsidR="0044211D" w:rsidRPr="008006FF" w14:paraId="24DB1145" w14:textId="77777777" w:rsidTr="00990FCC">
        <w:tc>
          <w:tcPr>
            <w:tcW w:w="1277" w:type="dxa"/>
            <w:shd w:val="clear" w:color="auto" w:fill="4E2584"/>
            <w:vAlign w:val="center"/>
          </w:tcPr>
          <w:p w14:paraId="67F29782" w14:textId="77777777" w:rsidR="0044211D" w:rsidRPr="00990FCC" w:rsidRDefault="0044211D" w:rsidP="0044211D">
            <w:pPr>
              <w:autoSpaceDE w:val="0"/>
              <w:autoSpaceDN w:val="0"/>
              <w:adjustRightInd w:val="0"/>
              <w:spacing w:line="288" w:lineRule="auto"/>
              <w:jc w:val="center"/>
              <w:rPr>
                <w:rFonts w:ascii="Calibri" w:hAnsi="Calibri" w:cs="Calibri"/>
                <w:b/>
                <w:bCs/>
                <w:color w:val="FFFFFF"/>
                <w:szCs w:val="22"/>
              </w:rPr>
            </w:pPr>
            <w:r w:rsidRPr="00990FCC">
              <w:rPr>
                <w:rFonts w:ascii="Calibri" w:hAnsi="Calibri"/>
                <w:b/>
                <w:bCs/>
                <w:color w:val="FFFFFF"/>
                <w:szCs w:val="22"/>
              </w:rPr>
              <w:t>Description</w:t>
            </w:r>
          </w:p>
        </w:tc>
        <w:tc>
          <w:tcPr>
            <w:tcW w:w="8330" w:type="dxa"/>
            <w:shd w:val="clear" w:color="auto" w:fill="auto"/>
          </w:tcPr>
          <w:p w14:paraId="60AB40A0" w14:textId="5A77F3C7" w:rsidR="0044211D" w:rsidRPr="00990FCC" w:rsidRDefault="0044211D" w:rsidP="0044211D">
            <w:pPr>
              <w:autoSpaceDE w:val="0"/>
              <w:autoSpaceDN w:val="0"/>
              <w:adjustRightInd w:val="0"/>
              <w:spacing w:line="288" w:lineRule="auto"/>
              <w:rPr>
                <w:rFonts w:ascii="Calibri" w:hAnsi="Calibri" w:cs="Calibri"/>
                <w:color w:val="000000"/>
                <w:szCs w:val="22"/>
              </w:rPr>
            </w:pPr>
            <w:r w:rsidRPr="00990FCC">
              <w:rPr>
                <w:rFonts w:ascii="Calibri" w:hAnsi="Calibri"/>
                <w:color w:val="000000"/>
                <w:szCs w:val="22"/>
              </w:rPr>
              <w:t>Certains employés mentionnent qu</w:t>
            </w:r>
            <w:r w:rsidR="00F23A30" w:rsidRPr="00990FCC">
              <w:rPr>
                <w:rFonts w:ascii="Calibri" w:hAnsi="Calibri"/>
                <w:color w:val="000000"/>
                <w:szCs w:val="22"/>
              </w:rPr>
              <w:t>’</w:t>
            </w:r>
            <w:r w:rsidRPr="00990FCC">
              <w:rPr>
                <w:rFonts w:ascii="Calibri" w:hAnsi="Calibri"/>
                <w:color w:val="000000"/>
                <w:szCs w:val="22"/>
              </w:rPr>
              <w:t>ils craignaient que le coût de la mesure d</w:t>
            </w:r>
            <w:r w:rsidR="00F23A30" w:rsidRPr="00990FCC">
              <w:rPr>
                <w:rFonts w:ascii="Calibri" w:hAnsi="Calibri"/>
                <w:color w:val="000000"/>
                <w:szCs w:val="22"/>
              </w:rPr>
              <w:t>’</w:t>
            </w:r>
            <w:r w:rsidRPr="00990FCC">
              <w:rPr>
                <w:rFonts w:ascii="Calibri" w:hAnsi="Calibri"/>
                <w:color w:val="000000"/>
                <w:szCs w:val="22"/>
              </w:rPr>
              <w:t>adaptation soit élevé et se demandaient si le budget nécessaire à sa mise en œuvre était disponible.</w:t>
            </w:r>
          </w:p>
        </w:tc>
      </w:tr>
      <w:tr w:rsidR="0044211D" w:rsidRPr="008006FF" w14:paraId="0FF9CA13" w14:textId="77777777" w:rsidTr="00990FCC">
        <w:tc>
          <w:tcPr>
            <w:tcW w:w="1277" w:type="dxa"/>
            <w:shd w:val="clear" w:color="auto" w:fill="4E2584"/>
            <w:vAlign w:val="center"/>
          </w:tcPr>
          <w:p w14:paraId="03324110" w14:textId="77777777" w:rsidR="0044211D" w:rsidRPr="00990FCC" w:rsidRDefault="0044211D" w:rsidP="0044211D">
            <w:pPr>
              <w:autoSpaceDE w:val="0"/>
              <w:autoSpaceDN w:val="0"/>
              <w:adjustRightInd w:val="0"/>
              <w:spacing w:line="288" w:lineRule="auto"/>
              <w:jc w:val="center"/>
              <w:rPr>
                <w:rFonts w:ascii="Calibri" w:hAnsi="Calibri" w:cs="Calibri"/>
                <w:b/>
                <w:bCs/>
                <w:color w:val="FFFFFF"/>
                <w:szCs w:val="22"/>
              </w:rPr>
            </w:pPr>
            <w:r w:rsidRPr="00990FCC">
              <w:rPr>
                <w:rFonts w:ascii="Calibri" w:hAnsi="Calibri"/>
                <w:b/>
                <w:bCs/>
                <w:color w:val="FFFFFF"/>
                <w:szCs w:val="22"/>
              </w:rPr>
              <w:t>Exemples de citations</w:t>
            </w:r>
          </w:p>
        </w:tc>
        <w:tc>
          <w:tcPr>
            <w:tcW w:w="8330" w:type="dxa"/>
            <w:shd w:val="clear" w:color="auto" w:fill="auto"/>
          </w:tcPr>
          <w:p w14:paraId="39F6B0BF" w14:textId="24F975D1" w:rsidR="0044211D" w:rsidRPr="00183A33" w:rsidRDefault="00F23A30" w:rsidP="000046E7">
            <w:pPr>
              <w:pStyle w:val="ListParagraph"/>
              <w:numPr>
                <w:ilvl w:val="0"/>
                <w:numId w:val="29"/>
              </w:numPr>
              <w:autoSpaceDE w:val="0"/>
              <w:autoSpaceDN w:val="0"/>
              <w:adjustRightInd w:val="0"/>
              <w:spacing w:line="288" w:lineRule="auto"/>
              <w:rPr>
                <w:rFonts w:cs="Calibri"/>
                <w:iCs/>
                <w:color w:val="000000"/>
              </w:rPr>
            </w:pPr>
            <w:r w:rsidRPr="00183A33">
              <w:rPr>
                <w:iCs/>
                <w:color w:val="000000"/>
              </w:rPr>
              <w:t>«</w:t>
            </w:r>
            <w:r w:rsidR="00AD296E">
              <w:rPr>
                <w:iCs/>
                <w:color w:val="000000"/>
              </w:rPr>
              <w:t> </w:t>
            </w:r>
            <w:r w:rsidR="0044211D" w:rsidRPr="00183A33">
              <w:rPr>
                <w:iCs/>
                <w:color w:val="000000"/>
              </w:rPr>
              <w:t>Notre équipe de direction était juste paralysée par la politique du ministère sur le coût autorisé des bureaux à cloisons individuels.</w:t>
            </w:r>
            <w:r w:rsidR="00AD296E">
              <w:rPr>
                <w:iCs/>
                <w:color w:val="000000"/>
              </w:rPr>
              <w:t> </w:t>
            </w:r>
            <w:r w:rsidRPr="00183A33">
              <w:rPr>
                <w:iCs/>
                <w:color w:val="000000"/>
              </w:rPr>
              <w:t>»</w:t>
            </w:r>
            <w:r w:rsidR="0044211D" w:rsidRPr="00183A33">
              <w:rPr>
                <w:iCs/>
                <w:color w:val="000000"/>
              </w:rPr>
              <w:t xml:space="preserve"> </w:t>
            </w:r>
          </w:p>
          <w:p w14:paraId="47E75020" w14:textId="23C39EB8" w:rsidR="0044211D" w:rsidRPr="00183A33" w:rsidRDefault="00F23A30" w:rsidP="000046E7">
            <w:pPr>
              <w:pStyle w:val="ListParagraph"/>
              <w:numPr>
                <w:ilvl w:val="0"/>
                <w:numId w:val="29"/>
              </w:numPr>
              <w:autoSpaceDE w:val="0"/>
              <w:autoSpaceDN w:val="0"/>
              <w:adjustRightInd w:val="0"/>
              <w:spacing w:line="288" w:lineRule="auto"/>
              <w:rPr>
                <w:rFonts w:cs="Calibri"/>
                <w:color w:val="000000"/>
              </w:rPr>
            </w:pPr>
            <w:r w:rsidRPr="00183A33">
              <w:rPr>
                <w:iCs/>
                <w:color w:val="000000"/>
              </w:rPr>
              <w:t>«</w:t>
            </w:r>
            <w:r w:rsidR="00AD296E">
              <w:rPr>
                <w:iCs/>
                <w:color w:val="000000"/>
              </w:rPr>
              <w:t> </w:t>
            </w:r>
            <w:r w:rsidR="0044211D" w:rsidRPr="00183A33">
              <w:rPr>
                <w:iCs/>
                <w:color w:val="000000"/>
              </w:rPr>
              <w:t>Ce qui m</w:t>
            </w:r>
            <w:r w:rsidRPr="00183A33">
              <w:rPr>
                <w:iCs/>
                <w:color w:val="000000"/>
              </w:rPr>
              <w:t>’</w:t>
            </w:r>
            <w:r w:rsidR="0044211D" w:rsidRPr="00183A33">
              <w:rPr>
                <w:iCs/>
                <w:color w:val="000000"/>
              </w:rPr>
              <w:t>inquiétait, c</w:t>
            </w:r>
            <w:r w:rsidRPr="00183A33">
              <w:rPr>
                <w:iCs/>
                <w:color w:val="000000"/>
              </w:rPr>
              <w:t>’</w:t>
            </w:r>
            <w:r w:rsidR="0044211D" w:rsidRPr="00183A33">
              <w:rPr>
                <w:iCs/>
                <w:color w:val="000000"/>
              </w:rPr>
              <w:t>était de savoir si le budget était suffisant pour répondre à ces demandes et le temps qu</w:t>
            </w:r>
            <w:r w:rsidRPr="00183A33">
              <w:rPr>
                <w:iCs/>
                <w:color w:val="000000"/>
              </w:rPr>
              <w:t>’</w:t>
            </w:r>
            <w:r w:rsidR="0044211D" w:rsidRPr="00183A33">
              <w:rPr>
                <w:iCs/>
                <w:color w:val="000000"/>
              </w:rPr>
              <w:t xml:space="preserve">il faudrait pour </w:t>
            </w:r>
            <w:r w:rsidR="00183A33">
              <w:rPr>
                <w:iCs/>
                <w:color w:val="000000"/>
              </w:rPr>
              <w:t>y donner suite</w:t>
            </w:r>
            <w:r w:rsidR="0044211D" w:rsidRPr="00183A33">
              <w:rPr>
                <w:iCs/>
                <w:color w:val="000000"/>
              </w:rPr>
              <w:t>.</w:t>
            </w:r>
            <w:r w:rsidR="00AD296E">
              <w:rPr>
                <w:iCs/>
                <w:color w:val="000000"/>
              </w:rPr>
              <w:t> </w:t>
            </w:r>
            <w:r w:rsidRPr="00183A33">
              <w:rPr>
                <w:iCs/>
                <w:color w:val="000000"/>
              </w:rPr>
              <w:t>»</w:t>
            </w:r>
          </w:p>
        </w:tc>
      </w:tr>
    </w:tbl>
    <w:p w14:paraId="6BE1E6AF" w14:textId="47E0E157" w:rsidR="0044211D" w:rsidRPr="008006FF" w:rsidRDefault="0044211D" w:rsidP="0044211D">
      <w:pPr>
        <w:autoSpaceDE w:val="0"/>
        <w:autoSpaceDN w:val="0"/>
        <w:adjustRightInd w:val="0"/>
        <w:spacing w:before="240" w:line="288" w:lineRule="auto"/>
        <w:rPr>
          <w:rFonts w:ascii="Calibri" w:hAnsi="Calibri" w:cs="Calibri"/>
          <w:b/>
          <w:bCs/>
          <w:color w:val="4E2584"/>
          <w:szCs w:val="22"/>
        </w:rPr>
      </w:pPr>
      <w:r>
        <w:rPr>
          <w:rFonts w:ascii="Calibri" w:hAnsi="Calibri"/>
          <w:b/>
          <w:bCs/>
          <w:color w:val="4E2584"/>
          <w:szCs w:val="22"/>
        </w:rPr>
        <w:lastRenderedPageBreak/>
        <w:t xml:space="preserve">Q15. </w:t>
      </w:r>
      <w:r w:rsidR="00A07889" w:rsidRPr="00A07889">
        <w:rPr>
          <w:rFonts w:ascii="Calibri" w:hAnsi="Calibri"/>
          <w:b/>
          <w:bCs/>
          <w:color w:val="4E2584"/>
          <w:szCs w:val="22"/>
        </w:rPr>
        <w:t>Y a-t-il des éléments qui vous auraient aidé à décider de faire une demande de mesures d’adaptation? Le cas échéant, veuillez en nommer 1 ou 2</w:t>
      </w:r>
      <w:r w:rsidR="00256775">
        <w:rPr>
          <w:rFonts w:ascii="Calibri" w:hAnsi="Calibri"/>
          <w:b/>
          <w:bCs/>
          <w:color w:val="4E2584"/>
          <w:szCs w:val="22"/>
        </w:rPr>
        <w:t>.</w:t>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70C99B15" w14:textId="77777777" w:rsidTr="00D54DE7">
        <w:trPr>
          <w:trHeight w:val="432"/>
        </w:trPr>
        <w:tc>
          <w:tcPr>
            <w:tcW w:w="1277" w:type="dxa"/>
            <w:shd w:val="clear" w:color="auto" w:fill="4E2584"/>
            <w:vAlign w:val="center"/>
          </w:tcPr>
          <w:p w14:paraId="545BB053"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30" w:type="dxa"/>
            <w:vAlign w:val="center"/>
          </w:tcPr>
          <w:p w14:paraId="5C883798" w14:textId="5FE63E5D" w:rsidR="0044211D" w:rsidRPr="008006FF" w:rsidRDefault="0044211D" w:rsidP="00183A33">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Attitude positive et ouverte de la part des gestionnaires</w:t>
            </w:r>
          </w:p>
        </w:tc>
      </w:tr>
      <w:tr w:rsidR="0044211D" w:rsidRPr="008006FF" w14:paraId="3588CD21" w14:textId="77777777" w:rsidTr="00D54DE7">
        <w:tc>
          <w:tcPr>
            <w:tcW w:w="1277" w:type="dxa"/>
            <w:shd w:val="clear" w:color="auto" w:fill="4E2584"/>
            <w:vAlign w:val="center"/>
          </w:tcPr>
          <w:p w14:paraId="014F5ECE"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5CF4C725" w14:textId="1EF365BB" w:rsidR="0044211D" w:rsidRPr="008006FF" w:rsidRDefault="0044211D" w:rsidP="00183A33">
            <w:pPr>
              <w:autoSpaceDE w:val="0"/>
              <w:autoSpaceDN w:val="0"/>
              <w:adjustRightInd w:val="0"/>
              <w:spacing w:line="288" w:lineRule="auto"/>
              <w:rPr>
                <w:rFonts w:ascii="Calibri" w:hAnsi="Calibri" w:cs="Calibri"/>
                <w:color w:val="000000"/>
                <w:szCs w:val="22"/>
              </w:rPr>
            </w:pPr>
            <w:r>
              <w:rPr>
                <w:rFonts w:ascii="Calibri" w:hAnsi="Calibri"/>
                <w:color w:val="000000"/>
                <w:szCs w:val="22"/>
              </w:rPr>
              <w:t>Des gestionnaires qui manifestent une plus grande empathie au moment où les demandes sont formulées, soutiennent davantage les employés en travaillant avec eux plutôt que contre eux, et sont généralement plus ouverts et compréhensifs à l</w:t>
            </w:r>
            <w:r w:rsidR="00F23A30">
              <w:rPr>
                <w:rFonts w:ascii="Calibri" w:hAnsi="Calibri"/>
                <w:color w:val="000000"/>
                <w:szCs w:val="22"/>
              </w:rPr>
              <w:t>’</w:t>
            </w:r>
            <w:r>
              <w:rPr>
                <w:rFonts w:ascii="Calibri" w:hAnsi="Calibri"/>
                <w:color w:val="000000"/>
                <w:szCs w:val="22"/>
              </w:rPr>
              <w:t>égard des handicaps. Ce</w:t>
            </w:r>
            <w:r w:rsidR="00183A33">
              <w:rPr>
                <w:rFonts w:ascii="Calibri" w:hAnsi="Calibri"/>
                <w:color w:val="000000"/>
                <w:szCs w:val="22"/>
              </w:rPr>
              <w:t xml:space="preserve"> soutien </w:t>
            </w:r>
            <w:r>
              <w:rPr>
                <w:rFonts w:ascii="Calibri" w:hAnsi="Calibri"/>
                <w:color w:val="000000"/>
                <w:szCs w:val="22"/>
              </w:rPr>
              <w:t>comprend également l</w:t>
            </w:r>
            <w:r w:rsidR="00F23A30">
              <w:rPr>
                <w:rFonts w:ascii="Calibri" w:hAnsi="Calibri"/>
                <w:color w:val="000000"/>
                <w:szCs w:val="22"/>
              </w:rPr>
              <w:t>’</w:t>
            </w:r>
            <w:r>
              <w:rPr>
                <w:rFonts w:ascii="Calibri" w:hAnsi="Calibri"/>
                <w:color w:val="000000"/>
                <w:szCs w:val="22"/>
              </w:rPr>
              <w:t>assurance que les employés ne subiront pas de représailles à la suite d</w:t>
            </w:r>
            <w:r w:rsidR="00F23A30">
              <w:rPr>
                <w:rFonts w:ascii="Calibri" w:hAnsi="Calibri"/>
                <w:color w:val="000000"/>
                <w:szCs w:val="22"/>
              </w:rPr>
              <w:t>’</w:t>
            </w:r>
            <w:r>
              <w:rPr>
                <w:rFonts w:ascii="Calibri" w:hAnsi="Calibri"/>
                <w:color w:val="000000"/>
                <w:szCs w:val="22"/>
              </w:rPr>
              <w:t>une demande.</w:t>
            </w:r>
          </w:p>
        </w:tc>
      </w:tr>
      <w:tr w:rsidR="0044211D" w:rsidRPr="008006FF" w14:paraId="4A21B76E" w14:textId="77777777" w:rsidTr="00D54DE7">
        <w:tc>
          <w:tcPr>
            <w:tcW w:w="1277" w:type="dxa"/>
            <w:shd w:val="clear" w:color="auto" w:fill="4E2584"/>
            <w:vAlign w:val="center"/>
          </w:tcPr>
          <w:p w14:paraId="5C324580"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0FA12987" w14:textId="602B373E" w:rsidR="0044211D" w:rsidRPr="00071F2D" w:rsidRDefault="00F23A30" w:rsidP="000046E7">
            <w:pPr>
              <w:pStyle w:val="ListParagraph"/>
              <w:numPr>
                <w:ilvl w:val="0"/>
                <w:numId w:val="30"/>
              </w:numPr>
              <w:autoSpaceDE w:val="0"/>
              <w:autoSpaceDN w:val="0"/>
              <w:adjustRightInd w:val="0"/>
              <w:spacing w:line="288" w:lineRule="auto"/>
              <w:rPr>
                <w:rFonts w:cs="Calibri"/>
                <w:iCs/>
                <w:color w:val="000000"/>
              </w:rPr>
            </w:pPr>
            <w:r w:rsidRPr="00071F2D">
              <w:rPr>
                <w:iCs/>
                <w:color w:val="000000"/>
              </w:rPr>
              <w:t>«</w:t>
            </w:r>
            <w:r w:rsidR="00AD296E">
              <w:rPr>
                <w:iCs/>
                <w:color w:val="000000"/>
              </w:rPr>
              <w:t> </w:t>
            </w:r>
            <w:r w:rsidR="0044211D" w:rsidRPr="00071F2D">
              <w:rPr>
                <w:iCs/>
                <w:color w:val="000000"/>
              </w:rPr>
              <w:t>Un soutien et une compréhension véritable de la direction, qui se soucie de moi, alors que j</w:t>
            </w:r>
            <w:r w:rsidRPr="00071F2D">
              <w:rPr>
                <w:iCs/>
                <w:color w:val="000000"/>
              </w:rPr>
              <w:t>’</w:t>
            </w:r>
            <w:r w:rsidR="0044211D" w:rsidRPr="00071F2D">
              <w:rPr>
                <w:iCs/>
                <w:color w:val="000000"/>
              </w:rPr>
              <w:t>essaie de survivre aux risques de passer au stade</w:t>
            </w:r>
            <w:r w:rsidR="00F00001" w:rsidRPr="00071F2D">
              <w:rPr>
                <w:iCs/>
                <w:color w:val="000000"/>
              </w:rPr>
              <w:t> </w:t>
            </w:r>
            <w:r w:rsidR="0044211D" w:rsidRPr="00071F2D">
              <w:rPr>
                <w:iCs/>
                <w:color w:val="000000"/>
              </w:rPr>
              <w:t>4 du cancer.</w:t>
            </w:r>
            <w:r w:rsidR="00AD296E">
              <w:rPr>
                <w:iCs/>
                <w:color w:val="000000"/>
              </w:rPr>
              <w:t> </w:t>
            </w:r>
            <w:r w:rsidRPr="00071F2D">
              <w:rPr>
                <w:iCs/>
                <w:color w:val="000000"/>
              </w:rPr>
              <w:t>»</w:t>
            </w:r>
          </w:p>
          <w:p w14:paraId="34C2D458" w14:textId="3159DE2E" w:rsidR="0044211D" w:rsidRPr="00071F2D" w:rsidRDefault="00F23A30" w:rsidP="000046E7">
            <w:pPr>
              <w:pStyle w:val="ListParagraph"/>
              <w:numPr>
                <w:ilvl w:val="0"/>
                <w:numId w:val="30"/>
              </w:numPr>
              <w:autoSpaceDE w:val="0"/>
              <w:autoSpaceDN w:val="0"/>
              <w:adjustRightInd w:val="0"/>
              <w:spacing w:line="288" w:lineRule="auto"/>
              <w:rPr>
                <w:rFonts w:cs="Calibri"/>
                <w:iCs/>
                <w:color w:val="000000"/>
              </w:rPr>
            </w:pPr>
            <w:r w:rsidRPr="00071F2D">
              <w:rPr>
                <w:iCs/>
                <w:color w:val="000000"/>
              </w:rPr>
              <w:t>«</w:t>
            </w:r>
            <w:r w:rsidR="00AD296E">
              <w:rPr>
                <w:iCs/>
                <w:color w:val="000000"/>
              </w:rPr>
              <w:t> </w:t>
            </w:r>
            <w:r w:rsidR="0044211D" w:rsidRPr="00071F2D">
              <w:rPr>
                <w:iCs/>
                <w:color w:val="000000"/>
              </w:rPr>
              <w:t>Un gestionnaire qui accepte mieux les handicaps.</w:t>
            </w:r>
            <w:r w:rsidR="00AD296E">
              <w:rPr>
                <w:iCs/>
                <w:color w:val="000000"/>
              </w:rPr>
              <w:t> </w:t>
            </w:r>
            <w:r w:rsidRPr="00071F2D">
              <w:rPr>
                <w:iCs/>
                <w:color w:val="000000"/>
              </w:rPr>
              <w:t>»</w:t>
            </w:r>
          </w:p>
          <w:p w14:paraId="31590591" w14:textId="1556FC2E" w:rsidR="0044211D" w:rsidRPr="00071F2D" w:rsidRDefault="00F23A30" w:rsidP="000046E7">
            <w:pPr>
              <w:pStyle w:val="ListParagraph"/>
              <w:numPr>
                <w:ilvl w:val="0"/>
                <w:numId w:val="30"/>
              </w:numPr>
              <w:autoSpaceDE w:val="0"/>
              <w:autoSpaceDN w:val="0"/>
              <w:adjustRightInd w:val="0"/>
              <w:spacing w:line="288" w:lineRule="auto"/>
              <w:rPr>
                <w:rFonts w:cs="Calibri"/>
                <w:iCs/>
                <w:color w:val="000000"/>
              </w:rPr>
            </w:pPr>
            <w:r w:rsidRPr="00071F2D">
              <w:rPr>
                <w:iCs/>
                <w:color w:val="000000"/>
              </w:rPr>
              <w:t>«</w:t>
            </w:r>
            <w:r w:rsidR="00AD296E">
              <w:rPr>
                <w:iCs/>
                <w:color w:val="000000"/>
              </w:rPr>
              <w:t> </w:t>
            </w:r>
            <w:r w:rsidR="0044211D" w:rsidRPr="00071F2D">
              <w:rPr>
                <w:iCs/>
                <w:color w:val="000000"/>
              </w:rPr>
              <w:t>Avoir des gens en poste au service des mesures d</w:t>
            </w:r>
            <w:r w:rsidRPr="00071F2D">
              <w:rPr>
                <w:iCs/>
                <w:color w:val="000000"/>
              </w:rPr>
              <w:t>’</w:t>
            </w:r>
            <w:r w:rsidR="0044211D" w:rsidRPr="00071F2D">
              <w:rPr>
                <w:iCs/>
                <w:color w:val="000000"/>
              </w:rPr>
              <w:t>adaptation qui se soucient réellement des employés et s</w:t>
            </w:r>
            <w:r w:rsidRPr="00071F2D">
              <w:rPr>
                <w:iCs/>
                <w:color w:val="000000"/>
              </w:rPr>
              <w:t>’</w:t>
            </w:r>
            <w:r w:rsidR="0044211D" w:rsidRPr="00071F2D">
              <w:rPr>
                <w:iCs/>
                <w:color w:val="000000"/>
              </w:rPr>
              <w:t>intéressent à trouver des solutions au lieu de croire qu</w:t>
            </w:r>
            <w:r w:rsidRPr="00071F2D">
              <w:rPr>
                <w:iCs/>
                <w:color w:val="000000"/>
              </w:rPr>
              <w:t>’</w:t>
            </w:r>
            <w:r w:rsidR="0044211D" w:rsidRPr="00071F2D">
              <w:rPr>
                <w:iCs/>
                <w:color w:val="000000"/>
              </w:rPr>
              <w:t>ils ont pour mandat de refuser catégoriquement toute mesure d</w:t>
            </w:r>
            <w:r w:rsidRPr="00071F2D">
              <w:rPr>
                <w:iCs/>
                <w:color w:val="000000"/>
              </w:rPr>
              <w:t>’</w:t>
            </w:r>
            <w:r w:rsidR="0044211D" w:rsidRPr="00071F2D">
              <w:rPr>
                <w:iCs/>
                <w:color w:val="000000"/>
              </w:rPr>
              <w:t>adaptation afin de décourager les autres.</w:t>
            </w:r>
            <w:r w:rsidR="00AD296E">
              <w:rPr>
                <w:iCs/>
                <w:color w:val="000000"/>
              </w:rPr>
              <w:t> </w:t>
            </w:r>
            <w:r w:rsidRPr="00071F2D">
              <w:rPr>
                <w:iCs/>
                <w:color w:val="000000"/>
              </w:rPr>
              <w:t>»</w:t>
            </w:r>
          </w:p>
          <w:p w14:paraId="3F375E19" w14:textId="659D84C8" w:rsidR="0044211D" w:rsidRPr="00071F2D" w:rsidRDefault="00F23A30" w:rsidP="000046E7">
            <w:pPr>
              <w:pStyle w:val="ListParagraph"/>
              <w:numPr>
                <w:ilvl w:val="0"/>
                <w:numId w:val="30"/>
              </w:numPr>
              <w:autoSpaceDE w:val="0"/>
              <w:autoSpaceDN w:val="0"/>
              <w:adjustRightInd w:val="0"/>
              <w:spacing w:line="288" w:lineRule="auto"/>
              <w:rPr>
                <w:rFonts w:cs="Calibri"/>
                <w:i/>
                <w:iCs/>
                <w:color w:val="000000"/>
              </w:rPr>
            </w:pPr>
            <w:r w:rsidRPr="00071F2D">
              <w:rPr>
                <w:iCs/>
                <w:color w:val="000000"/>
              </w:rPr>
              <w:t>«</w:t>
            </w:r>
            <w:r w:rsidR="00AD296E">
              <w:rPr>
                <w:iCs/>
                <w:color w:val="000000"/>
              </w:rPr>
              <w:t> </w:t>
            </w:r>
            <w:r w:rsidR="0044211D" w:rsidRPr="00071F2D">
              <w:rPr>
                <w:iCs/>
                <w:color w:val="000000"/>
              </w:rPr>
              <w:t>Si je savais qu</w:t>
            </w:r>
            <w:r w:rsidRPr="00071F2D">
              <w:rPr>
                <w:iCs/>
                <w:color w:val="000000"/>
              </w:rPr>
              <w:t>’</w:t>
            </w:r>
            <w:r w:rsidR="0044211D" w:rsidRPr="00071F2D">
              <w:rPr>
                <w:iCs/>
                <w:color w:val="000000"/>
              </w:rPr>
              <w:t>on n</w:t>
            </w:r>
            <w:r w:rsidRPr="00071F2D">
              <w:rPr>
                <w:iCs/>
                <w:color w:val="000000"/>
              </w:rPr>
              <w:t>’</w:t>
            </w:r>
            <w:r w:rsidR="0044211D" w:rsidRPr="00071F2D">
              <w:rPr>
                <w:iCs/>
                <w:color w:val="000000"/>
              </w:rPr>
              <w:t>allait pas m</w:t>
            </w:r>
            <w:r w:rsidRPr="00071F2D">
              <w:rPr>
                <w:iCs/>
                <w:color w:val="000000"/>
              </w:rPr>
              <w:t>’</w:t>
            </w:r>
            <w:r w:rsidR="0044211D" w:rsidRPr="00071F2D">
              <w:rPr>
                <w:iCs/>
                <w:color w:val="000000"/>
              </w:rPr>
              <w:t xml:space="preserve">en </w:t>
            </w:r>
            <w:r w:rsidR="00071F2D">
              <w:rPr>
                <w:iCs/>
                <w:color w:val="000000"/>
              </w:rPr>
              <w:t xml:space="preserve">faire subir les conséquences </w:t>
            </w:r>
            <w:r w:rsidR="0044211D" w:rsidRPr="00071F2D">
              <w:rPr>
                <w:iCs/>
                <w:color w:val="000000"/>
              </w:rPr>
              <w:t>plus tard, que ce soit officiellement ou officieusement. Les demandes d</w:t>
            </w:r>
            <w:r w:rsidRPr="00071F2D">
              <w:rPr>
                <w:iCs/>
                <w:color w:val="000000"/>
              </w:rPr>
              <w:t>’</w:t>
            </w:r>
            <w:r w:rsidR="0044211D" w:rsidRPr="00071F2D">
              <w:rPr>
                <w:iCs/>
                <w:color w:val="000000"/>
              </w:rPr>
              <w:t>adaptation sont perçues de manière négative, que les supérieurs l</w:t>
            </w:r>
            <w:r w:rsidRPr="00071F2D">
              <w:rPr>
                <w:iCs/>
                <w:color w:val="000000"/>
              </w:rPr>
              <w:t>’</w:t>
            </w:r>
            <w:r w:rsidR="0044211D" w:rsidRPr="00071F2D">
              <w:rPr>
                <w:iCs/>
                <w:color w:val="000000"/>
              </w:rPr>
              <w:t>admettent ou non.</w:t>
            </w:r>
            <w:r w:rsidR="00AD296E">
              <w:rPr>
                <w:iCs/>
                <w:color w:val="000000"/>
              </w:rPr>
              <w:t> </w:t>
            </w:r>
            <w:r w:rsidRPr="00071F2D">
              <w:rPr>
                <w:iCs/>
                <w:color w:val="000000"/>
              </w:rPr>
              <w:t>»</w:t>
            </w:r>
          </w:p>
        </w:tc>
      </w:tr>
    </w:tbl>
    <w:p w14:paraId="0A86C258" w14:textId="77777777" w:rsidR="0044211D" w:rsidRPr="00DF7B1E" w:rsidRDefault="0044211D" w:rsidP="0044211D">
      <w:pPr>
        <w:autoSpaceDE w:val="0"/>
        <w:autoSpaceDN w:val="0"/>
        <w:adjustRightInd w:val="0"/>
        <w:spacing w:line="280" w:lineRule="exact"/>
        <w:rPr>
          <w:rFonts w:ascii="Calibri" w:hAnsi="Calibri" w:cs="Calibri"/>
          <w:color w:val="000000"/>
          <w:szCs w:val="22"/>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165E0079" w14:textId="77777777" w:rsidTr="00D54DE7">
        <w:trPr>
          <w:trHeight w:val="432"/>
        </w:trPr>
        <w:tc>
          <w:tcPr>
            <w:tcW w:w="1277" w:type="dxa"/>
            <w:shd w:val="clear" w:color="auto" w:fill="4E2584"/>
            <w:vAlign w:val="center"/>
          </w:tcPr>
          <w:p w14:paraId="6EDA531A"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30" w:type="dxa"/>
            <w:vAlign w:val="center"/>
          </w:tcPr>
          <w:p w14:paraId="48B301EF" w14:textId="69502A60" w:rsidR="0044211D" w:rsidRPr="008006FF" w:rsidRDefault="0044211D" w:rsidP="00071F2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Processus de demande clair et simple</w:t>
            </w:r>
          </w:p>
        </w:tc>
      </w:tr>
      <w:tr w:rsidR="0044211D" w:rsidRPr="008006FF" w14:paraId="48801E74" w14:textId="77777777" w:rsidTr="00D54DE7">
        <w:tc>
          <w:tcPr>
            <w:tcW w:w="1277" w:type="dxa"/>
            <w:shd w:val="clear" w:color="auto" w:fill="4E2584"/>
            <w:vAlign w:val="center"/>
          </w:tcPr>
          <w:p w14:paraId="2F44E2D9"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00BF5DDA" w14:textId="624F26EE" w:rsidR="0044211D" w:rsidRPr="008006FF" w:rsidRDefault="0044211D" w:rsidP="005C26DB">
            <w:pPr>
              <w:autoSpaceDE w:val="0"/>
              <w:autoSpaceDN w:val="0"/>
              <w:adjustRightInd w:val="0"/>
              <w:spacing w:line="288" w:lineRule="auto"/>
              <w:rPr>
                <w:rFonts w:ascii="Calibri" w:hAnsi="Calibri" w:cs="Calibri"/>
                <w:color w:val="000000"/>
                <w:szCs w:val="22"/>
              </w:rPr>
            </w:pPr>
            <w:r>
              <w:rPr>
                <w:rFonts w:ascii="Calibri" w:hAnsi="Calibri"/>
                <w:color w:val="000000"/>
                <w:szCs w:val="22"/>
              </w:rPr>
              <w:t>Une communication claire sur le fonctionnement du processus et les étapes à suivre, ainsi qu</w:t>
            </w:r>
            <w:r w:rsidR="00F23A30">
              <w:rPr>
                <w:rFonts w:ascii="Calibri" w:hAnsi="Calibri"/>
                <w:color w:val="000000"/>
                <w:szCs w:val="22"/>
              </w:rPr>
              <w:t>’</w:t>
            </w:r>
            <w:r>
              <w:rPr>
                <w:rFonts w:ascii="Calibri" w:hAnsi="Calibri"/>
                <w:color w:val="000000"/>
                <w:szCs w:val="22"/>
              </w:rPr>
              <w:t xml:space="preserve">un processus moins complexe et moins long. </w:t>
            </w:r>
            <w:r w:rsidR="005C26DB">
              <w:rPr>
                <w:rFonts w:ascii="Calibri" w:hAnsi="Calibri"/>
                <w:color w:val="000000"/>
                <w:szCs w:val="22"/>
              </w:rPr>
              <w:t>D’après c</w:t>
            </w:r>
            <w:r>
              <w:rPr>
                <w:rFonts w:ascii="Calibri" w:hAnsi="Calibri"/>
                <w:color w:val="000000"/>
                <w:szCs w:val="22"/>
              </w:rPr>
              <w:t>ertains employés</w:t>
            </w:r>
            <w:r w:rsidR="005C26DB">
              <w:rPr>
                <w:rFonts w:ascii="Calibri" w:hAnsi="Calibri"/>
                <w:color w:val="000000"/>
                <w:szCs w:val="22"/>
              </w:rPr>
              <w:t xml:space="preserve">, il serait utile de créer </w:t>
            </w:r>
            <w:r>
              <w:rPr>
                <w:rFonts w:ascii="Calibri" w:hAnsi="Calibri"/>
                <w:color w:val="000000"/>
                <w:szCs w:val="22"/>
              </w:rPr>
              <w:t xml:space="preserve">un seul formulaire normalisé à remplir pour </w:t>
            </w:r>
            <w:r w:rsidR="007A40BA">
              <w:rPr>
                <w:rFonts w:ascii="Calibri" w:hAnsi="Calibri"/>
                <w:color w:val="000000"/>
                <w:szCs w:val="22"/>
              </w:rPr>
              <w:t>amorc</w:t>
            </w:r>
            <w:r>
              <w:rPr>
                <w:rFonts w:ascii="Calibri" w:hAnsi="Calibri"/>
                <w:color w:val="000000"/>
                <w:szCs w:val="22"/>
              </w:rPr>
              <w:t xml:space="preserve">er le processus et </w:t>
            </w:r>
            <w:r w:rsidR="005C26DB">
              <w:rPr>
                <w:rFonts w:ascii="Calibri" w:hAnsi="Calibri"/>
                <w:color w:val="000000"/>
                <w:szCs w:val="22"/>
              </w:rPr>
              <w:t xml:space="preserve">de mettre en place </w:t>
            </w:r>
            <w:r>
              <w:rPr>
                <w:rFonts w:ascii="Calibri" w:hAnsi="Calibri"/>
                <w:color w:val="000000"/>
                <w:szCs w:val="22"/>
              </w:rPr>
              <w:t>un site Web ou une ligne d</w:t>
            </w:r>
            <w:r w:rsidR="00F23A30">
              <w:rPr>
                <w:rFonts w:ascii="Calibri" w:hAnsi="Calibri"/>
                <w:color w:val="000000"/>
                <w:szCs w:val="22"/>
              </w:rPr>
              <w:t>’</w:t>
            </w:r>
            <w:r>
              <w:rPr>
                <w:rFonts w:ascii="Calibri" w:hAnsi="Calibri"/>
                <w:color w:val="000000"/>
                <w:szCs w:val="22"/>
              </w:rPr>
              <w:t>information qui donnent des informations et des instructions claires.</w:t>
            </w:r>
          </w:p>
        </w:tc>
      </w:tr>
      <w:tr w:rsidR="0044211D" w:rsidRPr="008006FF" w14:paraId="63635CB4" w14:textId="77777777" w:rsidTr="00D54DE7">
        <w:tc>
          <w:tcPr>
            <w:tcW w:w="1277" w:type="dxa"/>
            <w:shd w:val="clear" w:color="auto" w:fill="4E2584"/>
            <w:vAlign w:val="center"/>
          </w:tcPr>
          <w:p w14:paraId="761D3310"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593CD9D5" w14:textId="19482124" w:rsidR="0044211D" w:rsidRPr="005C26DB" w:rsidRDefault="00F23A30" w:rsidP="000046E7">
            <w:pPr>
              <w:pStyle w:val="ListParagraph"/>
              <w:numPr>
                <w:ilvl w:val="0"/>
                <w:numId w:val="31"/>
              </w:numPr>
              <w:autoSpaceDE w:val="0"/>
              <w:autoSpaceDN w:val="0"/>
              <w:adjustRightInd w:val="0"/>
              <w:spacing w:line="288" w:lineRule="auto"/>
              <w:rPr>
                <w:rFonts w:cs="Calibri"/>
                <w:iCs/>
                <w:color w:val="000000"/>
              </w:rPr>
            </w:pPr>
            <w:r w:rsidRPr="005C26DB">
              <w:rPr>
                <w:iCs/>
                <w:color w:val="000000"/>
              </w:rPr>
              <w:t>«</w:t>
            </w:r>
            <w:r w:rsidR="00AD296E">
              <w:rPr>
                <w:iCs/>
                <w:color w:val="000000"/>
              </w:rPr>
              <w:t> </w:t>
            </w:r>
            <w:r w:rsidR="0044211D" w:rsidRPr="005C26DB">
              <w:rPr>
                <w:iCs/>
                <w:color w:val="000000"/>
              </w:rPr>
              <w:t>Des instructions claires sur le déroulement du processus.</w:t>
            </w:r>
            <w:r w:rsidR="00AD296E">
              <w:rPr>
                <w:iCs/>
                <w:color w:val="000000"/>
              </w:rPr>
              <w:t> </w:t>
            </w:r>
            <w:r w:rsidRPr="005C26DB">
              <w:rPr>
                <w:iCs/>
                <w:color w:val="000000"/>
              </w:rPr>
              <w:t>»</w:t>
            </w:r>
          </w:p>
          <w:p w14:paraId="0E7DA550" w14:textId="5B6E814C" w:rsidR="0044211D" w:rsidRPr="005C26DB" w:rsidRDefault="00F23A30" w:rsidP="000046E7">
            <w:pPr>
              <w:pStyle w:val="ListParagraph"/>
              <w:numPr>
                <w:ilvl w:val="0"/>
                <w:numId w:val="31"/>
              </w:numPr>
              <w:autoSpaceDE w:val="0"/>
              <w:autoSpaceDN w:val="0"/>
              <w:adjustRightInd w:val="0"/>
              <w:spacing w:line="288" w:lineRule="auto"/>
              <w:rPr>
                <w:rFonts w:cs="Calibri"/>
                <w:iCs/>
                <w:color w:val="000000"/>
              </w:rPr>
            </w:pPr>
            <w:r w:rsidRPr="005C26DB">
              <w:rPr>
                <w:iCs/>
                <w:color w:val="000000"/>
              </w:rPr>
              <w:t>«</w:t>
            </w:r>
            <w:r w:rsidR="00AD296E">
              <w:rPr>
                <w:iCs/>
                <w:color w:val="000000"/>
              </w:rPr>
              <w:t> </w:t>
            </w:r>
            <w:r w:rsidR="0044211D" w:rsidRPr="005C26DB">
              <w:rPr>
                <w:iCs/>
                <w:color w:val="000000"/>
              </w:rPr>
              <w:t xml:space="preserve">Un processus clair et </w:t>
            </w:r>
            <w:r w:rsidR="005C26DB" w:rsidRPr="005C26DB">
              <w:rPr>
                <w:iCs/>
                <w:color w:val="000000"/>
              </w:rPr>
              <w:t xml:space="preserve">bien </w:t>
            </w:r>
            <w:r w:rsidR="0044211D" w:rsidRPr="005C26DB">
              <w:rPr>
                <w:iCs/>
                <w:color w:val="000000"/>
              </w:rPr>
              <w:t>communiqué pour demander une mesure d</w:t>
            </w:r>
            <w:r w:rsidRPr="005C26DB">
              <w:rPr>
                <w:iCs/>
                <w:color w:val="000000"/>
              </w:rPr>
              <w:t>’</w:t>
            </w:r>
            <w:r w:rsidR="0044211D" w:rsidRPr="005C26DB">
              <w:rPr>
                <w:iCs/>
                <w:color w:val="000000"/>
              </w:rPr>
              <w:t>adaptation en milieu de travail.</w:t>
            </w:r>
            <w:r w:rsidR="00AD296E">
              <w:rPr>
                <w:iCs/>
                <w:color w:val="000000"/>
              </w:rPr>
              <w:t> </w:t>
            </w:r>
            <w:r w:rsidRPr="005C26DB">
              <w:rPr>
                <w:iCs/>
                <w:color w:val="000000"/>
              </w:rPr>
              <w:t>»</w:t>
            </w:r>
          </w:p>
          <w:p w14:paraId="053B94E1" w14:textId="2B75EE61" w:rsidR="0044211D" w:rsidRPr="005C26DB" w:rsidRDefault="00F23A30" w:rsidP="000046E7">
            <w:pPr>
              <w:pStyle w:val="ListParagraph"/>
              <w:numPr>
                <w:ilvl w:val="0"/>
                <w:numId w:val="31"/>
              </w:numPr>
              <w:autoSpaceDE w:val="0"/>
              <w:autoSpaceDN w:val="0"/>
              <w:adjustRightInd w:val="0"/>
              <w:spacing w:line="288" w:lineRule="auto"/>
              <w:rPr>
                <w:rFonts w:cs="Calibri"/>
                <w:iCs/>
                <w:color w:val="000000"/>
              </w:rPr>
            </w:pPr>
            <w:r w:rsidRPr="005C26DB">
              <w:rPr>
                <w:iCs/>
                <w:color w:val="000000"/>
              </w:rPr>
              <w:t>«</w:t>
            </w:r>
            <w:r w:rsidR="00AD296E">
              <w:rPr>
                <w:iCs/>
                <w:color w:val="000000"/>
              </w:rPr>
              <w:t> </w:t>
            </w:r>
            <w:r w:rsidR="0044211D" w:rsidRPr="005C26DB">
              <w:rPr>
                <w:iCs/>
                <w:color w:val="000000"/>
              </w:rPr>
              <w:t>S</w:t>
            </w:r>
            <w:r w:rsidRPr="005C26DB">
              <w:rPr>
                <w:iCs/>
                <w:color w:val="000000"/>
              </w:rPr>
              <w:t>’</w:t>
            </w:r>
            <w:r w:rsidR="0044211D" w:rsidRPr="005C26DB">
              <w:rPr>
                <w:iCs/>
                <w:color w:val="000000"/>
              </w:rPr>
              <w:t>il y avait eu des renseignements plus clairs sur le processus et les étapes à suivre pour demander la mesure d</w:t>
            </w:r>
            <w:r w:rsidRPr="005C26DB">
              <w:rPr>
                <w:iCs/>
                <w:color w:val="000000"/>
              </w:rPr>
              <w:t>’</w:t>
            </w:r>
            <w:r w:rsidR="0044211D" w:rsidRPr="005C26DB">
              <w:rPr>
                <w:iCs/>
                <w:color w:val="000000"/>
              </w:rPr>
              <w:t>adaptation, cela n</w:t>
            </w:r>
            <w:r w:rsidRPr="005C26DB">
              <w:rPr>
                <w:iCs/>
                <w:color w:val="000000"/>
              </w:rPr>
              <w:t>’</w:t>
            </w:r>
            <w:r w:rsidR="0044211D" w:rsidRPr="005C26DB">
              <w:rPr>
                <w:iCs/>
                <w:color w:val="000000"/>
              </w:rPr>
              <w:t>aurait peut-être pas semblé si intimidant.</w:t>
            </w:r>
            <w:r w:rsidR="00AD296E">
              <w:rPr>
                <w:iCs/>
                <w:color w:val="000000"/>
              </w:rPr>
              <w:t> </w:t>
            </w:r>
            <w:r w:rsidRPr="005C26DB">
              <w:rPr>
                <w:iCs/>
                <w:color w:val="000000"/>
              </w:rPr>
              <w:t>»</w:t>
            </w:r>
          </w:p>
          <w:p w14:paraId="59CB32A9" w14:textId="45E8F29D" w:rsidR="0044211D" w:rsidRPr="005C26DB" w:rsidRDefault="00F23A30" w:rsidP="000046E7">
            <w:pPr>
              <w:pStyle w:val="ListParagraph"/>
              <w:numPr>
                <w:ilvl w:val="0"/>
                <w:numId w:val="31"/>
              </w:numPr>
              <w:autoSpaceDE w:val="0"/>
              <w:autoSpaceDN w:val="0"/>
              <w:adjustRightInd w:val="0"/>
              <w:spacing w:line="288" w:lineRule="auto"/>
              <w:rPr>
                <w:rFonts w:cs="Calibri"/>
                <w:iCs/>
                <w:color w:val="000000"/>
              </w:rPr>
            </w:pPr>
            <w:r w:rsidRPr="005C26DB">
              <w:rPr>
                <w:iCs/>
                <w:color w:val="000000"/>
              </w:rPr>
              <w:t>«</w:t>
            </w:r>
            <w:r w:rsidR="00AD296E">
              <w:rPr>
                <w:iCs/>
                <w:color w:val="000000"/>
              </w:rPr>
              <w:t> </w:t>
            </w:r>
            <w:r w:rsidR="0044211D" w:rsidRPr="005C26DB">
              <w:rPr>
                <w:iCs/>
                <w:color w:val="000000"/>
              </w:rPr>
              <w:t>Un processus plus rapide, plus clairement établi et moins alambiqué qui permet à l</w:t>
            </w:r>
            <w:r w:rsidRPr="005C26DB">
              <w:rPr>
                <w:iCs/>
                <w:color w:val="000000"/>
              </w:rPr>
              <w:t>’</w:t>
            </w:r>
            <w:r w:rsidR="0044211D" w:rsidRPr="005C26DB">
              <w:rPr>
                <w:iCs/>
                <w:color w:val="000000"/>
              </w:rPr>
              <w:t>employé de retourner travailler et d</w:t>
            </w:r>
            <w:r w:rsidRPr="005C26DB">
              <w:rPr>
                <w:iCs/>
                <w:color w:val="000000"/>
              </w:rPr>
              <w:t>’</w:t>
            </w:r>
            <w:r w:rsidR="0044211D" w:rsidRPr="005C26DB">
              <w:rPr>
                <w:iCs/>
                <w:color w:val="000000"/>
              </w:rPr>
              <w:t>être productif. Les supérieurs doivent cesser de se prendre pour des médecins et de remettre en question ce qui leur est présenté.</w:t>
            </w:r>
            <w:r w:rsidR="00AD296E">
              <w:rPr>
                <w:iCs/>
                <w:color w:val="000000"/>
              </w:rPr>
              <w:t> </w:t>
            </w:r>
            <w:r w:rsidRPr="005C26DB">
              <w:rPr>
                <w:iCs/>
                <w:color w:val="000000"/>
              </w:rPr>
              <w:t>»</w:t>
            </w:r>
            <w:r w:rsidR="0044211D" w:rsidRPr="005C26DB">
              <w:rPr>
                <w:iCs/>
                <w:color w:val="000000"/>
              </w:rPr>
              <w:t xml:space="preserve"> </w:t>
            </w:r>
          </w:p>
        </w:tc>
      </w:tr>
    </w:tbl>
    <w:p w14:paraId="75E84106" w14:textId="77777777" w:rsidR="0044211D" w:rsidRPr="00DF7B1E" w:rsidRDefault="0044211D" w:rsidP="0044211D">
      <w:pPr>
        <w:autoSpaceDE w:val="0"/>
        <w:autoSpaceDN w:val="0"/>
        <w:adjustRightInd w:val="0"/>
        <w:spacing w:line="280" w:lineRule="exact"/>
        <w:rPr>
          <w:rFonts w:ascii="Calibri" w:hAnsi="Calibri" w:cs="Calibri"/>
          <w:color w:val="000000"/>
          <w:szCs w:val="22"/>
        </w:rPr>
      </w:pPr>
    </w:p>
    <w:p w14:paraId="10628669" w14:textId="77777777" w:rsidR="00E265FA" w:rsidRDefault="00E265FA">
      <w:r>
        <w:br w:type="page"/>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5CE1AF80" w14:textId="77777777" w:rsidTr="00D54DE7">
        <w:trPr>
          <w:trHeight w:val="432"/>
        </w:trPr>
        <w:tc>
          <w:tcPr>
            <w:tcW w:w="1277" w:type="dxa"/>
            <w:shd w:val="clear" w:color="auto" w:fill="4E2584"/>
            <w:vAlign w:val="center"/>
          </w:tcPr>
          <w:p w14:paraId="0A7BAEBA" w14:textId="707D4239"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lastRenderedPageBreak/>
              <w:t>Thème</w:t>
            </w:r>
          </w:p>
        </w:tc>
        <w:tc>
          <w:tcPr>
            <w:tcW w:w="8330" w:type="dxa"/>
            <w:vAlign w:val="center"/>
          </w:tcPr>
          <w:p w14:paraId="45EAD45C" w14:textId="61ACF34B"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Formation supplémentaire pour les gestionnaires sur les demandes</w:t>
            </w:r>
            <w:r w:rsidR="00F72B67">
              <w:rPr>
                <w:rFonts w:ascii="Calibri" w:hAnsi="Calibri"/>
                <w:b/>
                <w:bCs/>
                <w:color w:val="000000"/>
                <w:szCs w:val="22"/>
              </w:rPr>
              <w:t xml:space="preserve"> de mesures</w:t>
            </w:r>
            <w:r>
              <w:rPr>
                <w:rFonts w:ascii="Calibri" w:hAnsi="Calibri"/>
                <w:b/>
                <w:bCs/>
                <w:color w:val="000000"/>
                <w:szCs w:val="22"/>
              </w:rPr>
              <w:t xml:space="preserve"> d</w:t>
            </w:r>
            <w:r w:rsidR="00F23A30">
              <w:rPr>
                <w:rFonts w:ascii="Calibri" w:hAnsi="Calibri"/>
                <w:b/>
                <w:bCs/>
                <w:color w:val="000000"/>
                <w:szCs w:val="22"/>
              </w:rPr>
              <w:t>’</w:t>
            </w:r>
            <w:r>
              <w:rPr>
                <w:rFonts w:ascii="Calibri" w:hAnsi="Calibri"/>
                <w:b/>
                <w:bCs/>
                <w:color w:val="000000"/>
                <w:szCs w:val="22"/>
              </w:rPr>
              <w:t>adaptation</w:t>
            </w:r>
          </w:p>
        </w:tc>
      </w:tr>
      <w:tr w:rsidR="0044211D" w:rsidRPr="008006FF" w14:paraId="5C454E36" w14:textId="77777777" w:rsidTr="00D54DE7">
        <w:tc>
          <w:tcPr>
            <w:tcW w:w="1277" w:type="dxa"/>
            <w:shd w:val="clear" w:color="auto" w:fill="4E2584"/>
            <w:vAlign w:val="center"/>
          </w:tcPr>
          <w:p w14:paraId="5916B8C9"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57BBD773" w14:textId="581E5372"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Certains employés estiment que leur gestionnaire n</w:t>
            </w:r>
            <w:r w:rsidR="00F23A30">
              <w:rPr>
                <w:rFonts w:ascii="Calibri" w:hAnsi="Calibri"/>
                <w:color w:val="000000"/>
                <w:szCs w:val="22"/>
              </w:rPr>
              <w:t>’</w:t>
            </w:r>
            <w:r>
              <w:rPr>
                <w:rFonts w:ascii="Calibri" w:hAnsi="Calibri"/>
                <w:color w:val="000000"/>
                <w:szCs w:val="22"/>
              </w:rPr>
              <w:t>a pas assez d</w:t>
            </w:r>
            <w:r w:rsidR="00F23A30">
              <w:rPr>
                <w:rFonts w:ascii="Calibri" w:hAnsi="Calibri"/>
                <w:color w:val="000000"/>
                <w:szCs w:val="22"/>
              </w:rPr>
              <w:t>’</w:t>
            </w:r>
            <w:r>
              <w:rPr>
                <w:rFonts w:ascii="Calibri" w:hAnsi="Calibri"/>
                <w:color w:val="000000"/>
                <w:szCs w:val="22"/>
              </w:rPr>
              <w:t xml:space="preserve">expérience ou de connaissances au sujet du processus </w:t>
            </w:r>
            <w:r w:rsidR="00DF2D01">
              <w:rPr>
                <w:rFonts w:ascii="Calibri" w:hAnsi="Calibri"/>
                <w:color w:val="000000"/>
                <w:szCs w:val="22"/>
              </w:rPr>
              <w:t>et/</w:t>
            </w:r>
            <w:r>
              <w:rPr>
                <w:rFonts w:ascii="Calibri" w:hAnsi="Calibri"/>
                <w:color w:val="000000"/>
                <w:szCs w:val="22"/>
              </w:rPr>
              <w:t>ou qu</w:t>
            </w:r>
            <w:r w:rsidR="00F23A30">
              <w:rPr>
                <w:rFonts w:ascii="Calibri" w:hAnsi="Calibri"/>
                <w:color w:val="000000"/>
                <w:szCs w:val="22"/>
              </w:rPr>
              <w:t>’</w:t>
            </w:r>
            <w:r>
              <w:rPr>
                <w:rFonts w:ascii="Calibri" w:hAnsi="Calibri"/>
                <w:color w:val="000000"/>
                <w:szCs w:val="22"/>
              </w:rPr>
              <w:t>il ne connaît pas assez bien les mesures d</w:t>
            </w:r>
            <w:r w:rsidR="00F23A30">
              <w:rPr>
                <w:rFonts w:ascii="Calibri" w:hAnsi="Calibri"/>
                <w:color w:val="000000"/>
                <w:szCs w:val="22"/>
              </w:rPr>
              <w:t>’</w:t>
            </w:r>
            <w:r>
              <w:rPr>
                <w:rFonts w:ascii="Calibri" w:hAnsi="Calibri"/>
                <w:color w:val="000000"/>
                <w:szCs w:val="22"/>
              </w:rPr>
              <w:t>adaptation en milieu de travail. Ils indiquent que les problèmes survenus aux premiers stades du processus de demande auraient facilement pu être évités si leur gestionnaire connaissait mieux le processus.</w:t>
            </w:r>
          </w:p>
        </w:tc>
      </w:tr>
      <w:tr w:rsidR="0044211D" w:rsidRPr="008006FF" w14:paraId="784B3B52" w14:textId="77777777" w:rsidTr="00D54DE7">
        <w:tc>
          <w:tcPr>
            <w:tcW w:w="1277" w:type="dxa"/>
            <w:shd w:val="clear" w:color="auto" w:fill="4E2584"/>
            <w:vAlign w:val="center"/>
          </w:tcPr>
          <w:p w14:paraId="69D65BFC"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5F93C1BD" w14:textId="476C651F" w:rsidR="0044211D" w:rsidRPr="005C26DB" w:rsidRDefault="00F23A30" w:rsidP="000046E7">
            <w:pPr>
              <w:pStyle w:val="ListParagraph"/>
              <w:numPr>
                <w:ilvl w:val="0"/>
                <w:numId w:val="32"/>
              </w:numPr>
              <w:autoSpaceDE w:val="0"/>
              <w:autoSpaceDN w:val="0"/>
              <w:adjustRightInd w:val="0"/>
              <w:spacing w:line="288" w:lineRule="auto"/>
              <w:rPr>
                <w:rFonts w:cs="Calibri"/>
                <w:iCs/>
                <w:color w:val="000000"/>
              </w:rPr>
            </w:pPr>
            <w:r w:rsidRPr="005C26DB">
              <w:rPr>
                <w:iCs/>
                <w:color w:val="000000"/>
              </w:rPr>
              <w:t>«</w:t>
            </w:r>
            <w:r w:rsidR="00AD296E">
              <w:rPr>
                <w:iCs/>
                <w:color w:val="000000"/>
              </w:rPr>
              <w:t> </w:t>
            </w:r>
            <w:r w:rsidR="0044211D" w:rsidRPr="005C26DB">
              <w:rPr>
                <w:iCs/>
                <w:color w:val="000000"/>
              </w:rPr>
              <w:t>Si mes supérieurs avaient en fait reçu une formation sur les mesures d</w:t>
            </w:r>
            <w:r w:rsidRPr="005C26DB">
              <w:rPr>
                <w:iCs/>
                <w:color w:val="000000"/>
              </w:rPr>
              <w:t>’</w:t>
            </w:r>
            <w:r w:rsidR="0044211D" w:rsidRPr="005C26DB">
              <w:rPr>
                <w:iCs/>
                <w:color w:val="000000"/>
              </w:rPr>
              <w:t>adaptation en milieu de travail. Ils n</w:t>
            </w:r>
            <w:r w:rsidRPr="005C26DB">
              <w:rPr>
                <w:iCs/>
                <w:color w:val="000000"/>
              </w:rPr>
              <w:t>’</w:t>
            </w:r>
            <w:r w:rsidR="0044211D" w:rsidRPr="005C26DB">
              <w:rPr>
                <w:iCs/>
                <w:color w:val="000000"/>
              </w:rPr>
              <w:t>y connaissaient rien.</w:t>
            </w:r>
            <w:r w:rsidR="00AD296E">
              <w:rPr>
                <w:iCs/>
                <w:color w:val="000000"/>
              </w:rPr>
              <w:t> </w:t>
            </w:r>
            <w:r w:rsidRPr="005C26DB">
              <w:rPr>
                <w:iCs/>
                <w:color w:val="000000"/>
              </w:rPr>
              <w:t>»</w:t>
            </w:r>
          </w:p>
          <w:p w14:paraId="427C5EC7" w14:textId="7CCFFFB0" w:rsidR="0044211D" w:rsidRPr="005C26DB" w:rsidRDefault="00F23A30" w:rsidP="000046E7">
            <w:pPr>
              <w:pStyle w:val="ListParagraph"/>
              <w:numPr>
                <w:ilvl w:val="0"/>
                <w:numId w:val="32"/>
              </w:numPr>
              <w:autoSpaceDE w:val="0"/>
              <w:autoSpaceDN w:val="0"/>
              <w:adjustRightInd w:val="0"/>
              <w:spacing w:line="288" w:lineRule="auto"/>
              <w:rPr>
                <w:rFonts w:cs="Calibri"/>
                <w:iCs/>
                <w:color w:val="000000"/>
              </w:rPr>
            </w:pPr>
            <w:r w:rsidRPr="005C26DB">
              <w:rPr>
                <w:iCs/>
                <w:color w:val="000000"/>
              </w:rPr>
              <w:t>«</w:t>
            </w:r>
            <w:r w:rsidR="00AD296E">
              <w:rPr>
                <w:iCs/>
                <w:color w:val="000000"/>
              </w:rPr>
              <w:t> </w:t>
            </w:r>
            <w:r w:rsidR="0044211D" w:rsidRPr="005C26DB">
              <w:rPr>
                <w:iCs/>
                <w:color w:val="000000"/>
              </w:rPr>
              <w:t>La direction ne comprend pas son rôle, comment elle peut me soutenir, et ne me comprend tout simplement pas.</w:t>
            </w:r>
            <w:r w:rsidR="00AD296E">
              <w:rPr>
                <w:iCs/>
                <w:color w:val="000000"/>
              </w:rPr>
              <w:t> </w:t>
            </w:r>
            <w:r w:rsidRPr="005C26DB">
              <w:rPr>
                <w:iCs/>
                <w:color w:val="000000"/>
              </w:rPr>
              <w:t>»</w:t>
            </w:r>
          </w:p>
          <w:p w14:paraId="384CE072" w14:textId="1CBCF5A9" w:rsidR="0044211D" w:rsidRPr="005C26DB" w:rsidRDefault="00F23A30" w:rsidP="000046E7">
            <w:pPr>
              <w:pStyle w:val="ListParagraph"/>
              <w:numPr>
                <w:ilvl w:val="0"/>
                <w:numId w:val="32"/>
              </w:numPr>
              <w:autoSpaceDE w:val="0"/>
              <w:autoSpaceDN w:val="0"/>
              <w:adjustRightInd w:val="0"/>
              <w:spacing w:line="288" w:lineRule="auto"/>
              <w:rPr>
                <w:rFonts w:cs="Calibri"/>
                <w:i/>
                <w:iCs/>
                <w:color w:val="000000"/>
              </w:rPr>
            </w:pPr>
            <w:r w:rsidRPr="005C26DB">
              <w:rPr>
                <w:iCs/>
                <w:color w:val="000000"/>
              </w:rPr>
              <w:t>«</w:t>
            </w:r>
            <w:r w:rsidR="00AD296E">
              <w:rPr>
                <w:iCs/>
                <w:color w:val="000000"/>
              </w:rPr>
              <w:t> </w:t>
            </w:r>
            <w:r w:rsidR="0044211D" w:rsidRPr="005C26DB">
              <w:rPr>
                <w:iCs/>
                <w:color w:val="000000"/>
              </w:rPr>
              <w:t>Peut-être que si les cadres intermédiaires avaient été mieux formés, il n</w:t>
            </w:r>
            <w:r w:rsidRPr="005C26DB">
              <w:rPr>
                <w:iCs/>
                <w:color w:val="000000"/>
              </w:rPr>
              <w:t>’</w:t>
            </w:r>
            <w:r w:rsidR="0044211D" w:rsidRPr="005C26DB">
              <w:rPr>
                <w:iCs/>
                <w:color w:val="000000"/>
              </w:rPr>
              <w:t>aurait pas été si difficile de faire accepter cela par mon gestionnaire.</w:t>
            </w:r>
            <w:r w:rsidR="00AD296E">
              <w:rPr>
                <w:iCs/>
                <w:color w:val="000000"/>
              </w:rPr>
              <w:t> </w:t>
            </w:r>
            <w:r w:rsidRPr="005C26DB">
              <w:rPr>
                <w:iCs/>
                <w:color w:val="000000"/>
              </w:rPr>
              <w:t>»</w:t>
            </w:r>
          </w:p>
        </w:tc>
      </w:tr>
    </w:tbl>
    <w:p w14:paraId="792FA4AF" w14:textId="77777777" w:rsidR="0044211D" w:rsidRPr="00DF7B1E" w:rsidRDefault="0044211D" w:rsidP="0044211D">
      <w:pPr>
        <w:autoSpaceDE w:val="0"/>
        <w:autoSpaceDN w:val="0"/>
        <w:adjustRightInd w:val="0"/>
        <w:spacing w:line="280" w:lineRule="exact"/>
        <w:rPr>
          <w:rFonts w:ascii="Calibri" w:hAnsi="Calibri" w:cs="Calibri"/>
          <w:color w:val="000000"/>
          <w:szCs w:val="22"/>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6036417B" w14:textId="77777777" w:rsidTr="00D54DE7">
        <w:trPr>
          <w:trHeight w:val="432"/>
        </w:trPr>
        <w:tc>
          <w:tcPr>
            <w:tcW w:w="1277" w:type="dxa"/>
            <w:shd w:val="clear" w:color="auto" w:fill="4E2584"/>
            <w:vAlign w:val="center"/>
          </w:tcPr>
          <w:p w14:paraId="33CDBCFE"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30" w:type="dxa"/>
            <w:vAlign w:val="center"/>
          </w:tcPr>
          <w:p w14:paraId="76D83A01" w14:textId="182911B0" w:rsidR="0044211D" w:rsidRPr="008006FF" w:rsidRDefault="0044211D" w:rsidP="003900E4">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 xml:space="preserve">Participation </w:t>
            </w:r>
            <w:r w:rsidR="003900E4">
              <w:rPr>
                <w:rFonts w:ascii="Calibri" w:hAnsi="Calibri"/>
                <w:b/>
                <w:bCs/>
                <w:color w:val="000000"/>
                <w:szCs w:val="22"/>
              </w:rPr>
              <w:t xml:space="preserve">au processus </w:t>
            </w:r>
            <w:r>
              <w:rPr>
                <w:rFonts w:ascii="Calibri" w:hAnsi="Calibri"/>
                <w:b/>
                <w:bCs/>
                <w:color w:val="000000"/>
                <w:szCs w:val="22"/>
              </w:rPr>
              <w:t xml:space="preserve">de personnes impartiales et spécialisées </w:t>
            </w:r>
          </w:p>
        </w:tc>
      </w:tr>
      <w:tr w:rsidR="0044211D" w:rsidRPr="008006FF" w14:paraId="63F6BA57" w14:textId="77777777" w:rsidTr="00D54DE7">
        <w:tc>
          <w:tcPr>
            <w:tcW w:w="1277" w:type="dxa"/>
            <w:shd w:val="clear" w:color="auto" w:fill="4E2584"/>
            <w:vAlign w:val="center"/>
          </w:tcPr>
          <w:p w14:paraId="1C7AF51C"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3419FC74" w14:textId="0B4E85F3" w:rsidR="0044211D" w:rsidRPr="008006FF" w:rsidRDefault="0044211D" w:rsidP="00CA7A84">
            <w:pPr>
              <w:autoSpaceDE w:val="0"/>
              <w:autoSpaceDN w:val="0"/>
              <w:adjustRightInd w:val="0"/>
              <w:spacing w:line="288" w:lineRule="auto"/>
              <w:rPr>
                <w:rFonts w:ascii="Calibri" w:hAnsi="Calibri" w:cs="Calibri"/>
                <w:color w:val="000000"/>
                <w:szCs w:val="22"/>
              </w:rPr>
            </w:pPr>
            <w:r>
              <w:rPr>
                <w:rFonts w:ascii="Calibri" w:hAnsi="Calibri"/>
                <w:color w:val="000000"/>
                <w:szCs w:val="22"/>
              </w:rPr>
              <w:t xml:space="preserve">Faire participer au processus une personne bien informée, impartiale et sans lien de dépendance (qui remplace peut-être le supérieur hiérarchique). Cette suggestion </w:t>
            </w:r>
            <w:r w:rsidR="00CA7A84">
              <w:rPr>
                <w:rFonts w:ascii="Calibri" w:hAnsi="Calibri"/>
                <w:color w:val="000000"/>
                <w:szCs w:val="22"/>
              </w:rPr>
              <w:t>est fondée sur</w:t>
            </w:r>
            <w:r>
              <w:rPr>
                <w:rFonts w:ascii="Calibri" w:hAnsi="Calibri"/>
                <w:color w:val="000000"/>
                <w:szCs w:val="22"/>
              </w:rPr>
              <w:t xml:space="preserve"> de multiples raisons : parce que les gestionnaires ne sont pas suffisamment informés sur le processus </w:t>
            </w:r>
            <w:r w:rsidR="00F72B67">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 xml:space="preserve">adaptation, pour protéger les renseignements personnels sur la santé, par crainte que les gestionnaires et les </w:t>
            </w:r>
            <w:r w:rsidR="00CA7A84">
              <w:rPr>
                <w:rFonts w:ascii="Calibri" w:hAnsi="Calibri"/>
                <w:color w:val="000000"/>
                <w:szCs w:val="22"/>
              </w:rPr>
              <w:t xml:space="preserve">agents des </w:t>
            </w:r>
            <w:r>
              <w:rPr>
                <w:rFonts w:ascii="Calibri" w:hAnsi="Calibri"/>
                <w:color w:val="000000"/>
                <w:szCs w:val="22"/>
              </w:rPr>
              <w:t>relations de travail ne travaillent que dans l</w:t>
            </w:r>
            <w:r w:rsidR="00F23A30">
              <w:rPr>
                <w:rFonts w:ascii="Calibri" w:hAnsi="Calibri"/>
                <w:color w:val="000000"/>
                <w:szCs w:val="22"/>
              </w:rPr>
              <w:t>’</w:t>
            </w:r>
            <w:r>
              <w:rPr>
                <w:rFonts w:ascii="Calibri" w:hAnsi="Calibri"/>
                <w:color w:val="000000"/>
                <w:szCs w:val="22"/>
              </w:rPr>
              <w:t>intérêt de la direction, et pour éviter un harcèlement potentiel.</w:t>
            </w:r>
          </w:p>
        </w:tc>
      </w:tr>
      <w:tr w:rsidR="0044211D" w:rsidRPr="008006FF" w14:paraId="5A0EE3A5" w14:textId="77777777" w:rsidTr="00D54DE7">
        <w:tc>
          <w:tcPr>
            <w:tcW w:w="1277" w:type="dxa"/>
            <w:shd w:val="clear" w:color="auto" w:fill="4E2584"/>
            <w:vAlign w:val="center"/>
          </w:tcPr>
          <w:p w14:paraId="0B579165"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397197D9" w14:textId="62063F58" w:rsidR="0044211D" w:rsidRPr="00CA7A84" w:rsidRDefault="00F23A30" w:rsidP="000046E7">
            <w:pPr>
              <w:pStyle w:val="ListParagraph"/>
              <w:numPr>
                <w:ilvl w:val="0"/>
                <w:numId w:val="33"/>
              </w:numPr>
              <w:autoSpaceDE w:val="0"/>
              <w:autoSpaceDN w:val="0"/>
              <w:adjustRightInd w:val="0"/>
              <w:spacing w:line="288" w:lineRule="auto"/>
              <w:rPr>
                <w:rFonts w:cs="Calibri"/>
                <w:iCs/>
                <w:color w:val="000000"/>
              </w:rPr>
            </w:pPr>
            <w:r w:rsidRPr="00CA7A84">
              <w:rPr>
                <w:iCs/>
                <w:color w:val="000000"/>
              </w:rPr>
              <w:t>«</w:t>
            </w:r>
            <w:r w:rsidR="00AD296E">
              <w:rPr>
                <w:iCs/>
                <w:color w:val="000000"/>
              </w:rPr>
              <w:t> </w:t>
            </w:r>
            <w:r w:rsidR="0044211D" w:rsidRPr="00CA7A84">
              <w:rPr>
                <w:iCs/>
                <w:color w:val="000000"/>
              </w:rPr>
              <w:t>Un coordonnateur de l</w:t>
            </w:r>
            <w:r w:rsidRPr="00CA7A84">
              <w:rPr>
                <w:iCs/>
                <w:color w:val="000000"/>
              </w:rPr>
              <w:t>’</w:t>
            </w:r>
            <w:r w:rsidR="0044211D" w:rsidRPr="00CA7A84">
              <w:rPr>
                <w:iCs/>
                <w:color w:val="000000"/>
              </w:rPr>
              <w:t>obligation d</w:t>
            </w:r>
            <w:r w:rsidRPr="00CA7A84">
              <w:rPr>
                <w:iCs/>
                <w:color w:val="000000"/>
              </w:rPr>
              <w:t>’</w:t>
            </w:r>
            <w:r w:rsidR="0044211D" w:rsidRPr="00CA7A84">
              <w:rPr>
                <w:iCs/>
                <w:color w:val="000000"/>
              </w:rPr>
              <w:t>adaptation qui a aidé les employés pendant cette période, et pas seulement quelqu</w:t>
            </w:r>
            <w:r w:rsidRPr="00CA7A84">
              <w:rPr>
                <w:iCs/>
                <w:color w:val="000000"/>
              </w:rPr>
              <w:t>’</w:t>
            </w:r>
            <w:r w:rsidR="0044211D" w:rsidRPr="00CA7A84">
              <w:rPr>
                <w:iCs/>
                <w:color w:val="000000"/>
              </w:rPr>
              <w:t>un qui travaillait pour la direction.</w:t>
            </w:r>
            <w:r w:rsidR="00AD296E">
              <w:rPr>
                <w:iCs/>
                <w:color w:val="000000"/>
              </w:rPr>
              <w:t> </w:t>
            </w:r>
            <w:r w:rsidRPr="00CA7A84">
              <w:rPr>
                <w:iCs/>
                <w:color w:val="000000"/>
              </w:rPr>
              <w:t>»</w:t>
            </w:r>
          </w:p>
          <w:p w14:paraId="55DB3699" w14:textId="1E742551" w:rsidR="0044211D" w:rsidRPr="00CA7A84" w:rsidRDefault="00F23A30" w:rsidP="000046E7">
            <w:pPr>
              <w:pStyle w:val="ListParagraph"/>
              <w:numPr>
                <w:ilvl w:val="0"/>
                <w:numId w:val="33"/>
              </w:numPr>
              <w:autoSpaceDE w:val="0"/>
              <w:autoSpaceDN w:val="0"/>
              <w:adjustRightInd w:val="0"/>
              <w:spacing w:line="288" w:lineRule="auto"/>
              <w:rPr>
                <w:rFonts w:cs="Calibri"/>
                <w:iCs/>
                <w:color w:val="000000"/>
              </w:rPr>
            </w:pPr>
            <w:r w:rsidRPr="00CA7A84">
              <w:rPr>
                <w:iCs/>
                <w:color w:val="000000"/>
              </w:rPr>
              <w:t>«</w:t>
            </w:r>
            <w:r w:rsidR="00AD296E">
              <w:rPr>
                <w:iCs/>
                <w:color w:val="000000"/>
              </w:rPr>
              <w:t> </w:t>
            </w:r>
            <w:r w:rsidR="0044211D" w:rsidRPr="00CA7A84">
              <w:rPr>
                <w:iCs/>
                <w:color w:val="000000"/>
              </w:rPr>
              <w:t>Ne pas demander aux relations de travail d</w:t>
            </w:r>
            <w:r w:rsidRPr="00CA7A84">
              <w:rPr>
                <w:iCs/>
                <w:color w:val="000000"/>
              </w:rPr>
              <w:t>’</w:t>
            </w:r>
            <w:r w:rsidR="0044211D" w:rsidRPr="00CA7A84">
              <w:rPr>
                <w:iCs/>
                <w:color w:val="000000"/>
              </w:rPr>
              <w:t xml:space="preserve">intervenir si je ne suis pas un </w:t>
            </w:r>
            <w:r w:rsidR="00B433A3">
              <w:rPr>
                <w:iCs/>
                <w:color w:val="000000"/>
              </w:rPr>
              <w:t>"</w:t>
            </w:r>
            <w:r w:rsidR="0044211D" w:rsidRPr="00CA7A84">
              <w:rPr>
                <w:iCs/>
                <w:color w:val="000000"/>
              </w:rPr>
              <w:t>problème</w:t>
            </w:r>
            <w:r w:rsidR="00B433A3">
              <w:rPr>
                <w:iCs/>
                <w:color w:val="000000"/>
              </w:rPr>
              <w:t>"</w:t>
            </w:r>
            <w:r w:rsidR="0044211D" w:rsidRPr="00CA7A84">
              <w:rPr>
                <w:iCs/>
                <w:color w:val="000000"/>
              </w:rPr>
              <w:t>.</w:t>
            </w:r>
            <w:r w:rsidR="00AD296E">
              <w:rPr>
                <w:iCs/>
                <w:color w:val="000000"/>
              </w:rPr>
              <w:t> </w:t>
            </w:r>
            <w:r w:rsidRPr="00CA7A84">
              <w:rPr>
                <w:iCs/>
                <w:color w:val="000000"/>
              </w:rPr>
              <w:t>»</w:t>
            </w:r>
          </w:p>
          <w:p w14:paraId="55CA7275" w14:textId="24424D1B" w:rsidR="0044211D" w:rsidRPr="00CA7A84" w:rsidRDefault="00F23A30" w:rsidP="000046E7">
            <w:pPr>
              <w:pStyle w:val="ListParagraph"/>
              <w:numPr>
                <w:ilvl w:val="0"/>
                <w:numId w:val="33"/>
              </w:numPr>
              <w:autoSpaceDE w:val="0"/>
              <w:autoSpaceDN w:val="0"/>
              <w:adjustRightInd w:val="0"/>
              <w:spacing w:line="288" w:lineRule="auto"/>
              <w:rPr>
                <w:rFonts w:cs="Calibri"/>
                <w:iCs/>
                <w:color w:val="000000"/>
              </w:rPr>
            </w:pPr>
            <w:r w:rsidRPr="00CA7A84">
              <w:rPr>
                <w:iCs/>
                <w:color w:val="000000"/>
              </w:rPr>
              <w:t>«</w:t>
            </w:r>
            <w:r w:rsidR="00AD296E">
              <w:rPr>
                <w:iCs/>
                <w:color w:val="000000"/>
              </w:rPr>
              <w:t> </w:t>
            </w:r>
            <w:r w:rsidR="0044211D" w:rsidRPr="00CA7A84">
              <w:rPr>
                <w:iCs/>
                <w:color w:val="000000"/>
              </w:rPr>
              <w:t>Envoyer la demande à une boîte générique et ne pas avoir à discuter de ma santé physique avec mes superviseurs.</w:t>
            </w:r>
            <w:r w:rsidR="00AD296E">
              <w:rPr>
                <w:iCs/>
                <w:color w:val="000000"/>
              </w:rPr>
              <w:t> </w:t>
            </w:r>
            <w:r w:rsidRPr="00CA7A84">
              <w:rPr>
                <w:iCs/>
                <w:color w:val="000000"/>
              </w:rPr>
              <w:t>»</w:t>
            </w:r>
          </w:p>
          <w:p w14:paraId="5295DB67" w14:textId="2CCED93F" w:rsidR="0044211D" w:rsidRPr="00CA7A84" w:rsidRDefault="00F23A30" w:rsidP="000046E7">
            <w:pPr>
              <w:pStyle w:val="ListParagraph"/>
              <w:numPr>
                <w:ilvl w:val="0"/>
                <w:numId w:val="33"/>
              </w:numPr>
              <w:autoSpaceDE w:val="0"/>
              <w:autoSpaceDN w:val="0"/>
              <w:adjustRightInd w:val="0"/>
              <w:spacing w:line="288" w:lineRule="auto"/>
              <w:rPr>
                <w:rFonts w:cs="Calibri"/>
                <w:i/>
                <w:iCs/>
                <w:color w:val="000000"/>
              </w:rPr>
            </w:pPr>
            <w:r w:rsidRPr="00CA7A84">
              <w:rPr>
                <w:iCs/>
                <w:color w:val="000000"/>
              </w:rPr>
              <w:t>«</w:t>
            </w:r>
            <w:r w:rsidR="00AD296E">
              <w:rPr>
                <w:iCs/>
                <w:color w:val="000000"/>
              </w:rPr>
              <w:t> </w:t>
            </w:r>
            <w:r w:rsidR="0044211D" w:rsidRPr="00CA7A84">
              <w:rPr>
                <w:iCs/>
                <w:color w:val="000000"/>
              </w:rPr>
              <w:t>Faire passer les demandes d</w:t>
            </w:r>
            <w:r w:rsidRPr="00CA7A84">
              <w:rPr>
                <w:iCs/>
                <w:color w:val="000000"/>
              </w:rPr>
              <w:t>’</w:t>
            </w:r>
            <w:r w:rsidR="0044211D" w:rsidRPr="00CA7A84">
              <w:rPr>
                <w:iCs/>
                <w:color w:val="000000"/>
              </w:rPr>
              <w:t>adaptation par quelqu</w:t>
            </w:r>
            <w:r w:rsidRPr="00CA7A84">
              <w:rPr>
                <w:iCs/>
                <w:color w:val="000000"/>
              </w:rPr>
              <w:t>’</w:t>
            </w:r>
            <w:r w:rsidR="0044211D" w:rsidRPr="00CA7A84">
              <w:rPr>
                <w:iCs/>
                <w:color w:val="000000"/>
              </w:rPr>
              <w:t xml:space="preserve">un </w:t>
            </w:r>
            <w:r w:rsidR="00CA7A84" w:rsidRPr="00CA7A84">
              <w:rPr>
                <w:iCs/>
                <w:color w:val="000000"/>
              </w:rPr>
              <w:t>d’</w:t>
            </w:r>
            <w:r w:rsidR="00CA7A84" w:rsidRPr="00DF2D01">
              <w:rPr>
                <w:b/>
                <w:bCs/>
                <w:iCs/>
                <w:color w:val="000000"/>
              </w:rPr>
              <w:t>autre</w:t>
            </w:r>
            <w:r w:rsidR="00CA7A84" w:rsidRPr="00CA7A84">
              <w:rPr>
                <w:iCs/>
                <w:color w:val="000000"/>
              </w:rPr>
              <w:t xml:space="preserve"> </w:t>
            </w:r>
            <w:r w:rsidR="0044211D" w:rsidRPr="00CA7A84">
              <w:rPr>
                <w:iCs/>
                <w:color w:val="000000"/>
              </w:rPr>
              <w:t>que mes superviseurs immédiats, qui prennent ensuite ces demandes comme une raison pour me refuser du travail, m</w:t>
            </w:r>
            <w:r w:rsidRPr="00CA7A84">
              <w:rPr>
                <w:iCs/>
                <w:color w:val="000000"/>
              </w:rPr>
              <w:t>’</w:t>
            </w:r>
            <w:r w:rsidR="0044211D" w:rsidRPr="00CA7A84">
              <w:rPr>
                <w:iCs/>
                <w:color w:val="000000"/>
              </w:rPr>
              <w:t>intimider, me rabaisser et me menacer.</w:t>
            </w:r>
            <w:r w:rsidR="00AD296E">
              <w:rPr>
                <w:iCs/>
                <w:color w:val="000000"/>
              </w:rPr>
              <w:t> </w:t>
            </w:r>
            <w:r w:rsidRPr="00CA7A84">
              <w:rPr>
                <w:iCs/>
                <w:color w:val="000000"/>
              </w:rPr>
              <w:t>»</w:t>
            </w:r>
          </w:p>
        </w:tc>
      </w:tr>
    </w:tbl>
    <w:p w14:paraId="1E31F214" w14:textId="59A3CB83" w:rsidR="0044211D" w:rsidRPr="008006FF" w:rsidRDefault="0044211D" w:rsidP="0044211D">
      <w:pPr>
        <w:rPr>
          <w:rFonts w:ascii="Calibri" w:hAnsi="Calibri" w:cs="Arial"/>
          <w:b/>
          <w:bCs/>
          <w:color w:val="4E2584"/>
          <w:szCs w:val="18"/>
        </w:rPr>
      </w:pPr>
    </w:p>
    <w:p w14:paraId="43A91280" w14:textId="77777777" w:rsidR="00E265FA" w:rsidRDefault="00E265FA">
      <w:pPr>
        <w:rPr>
          <w:rFonts w:ascii="Calibri" w:hAnsi="Calibri"/>
          <w:b/>
          <w:bCs/>
          <w:color w:val="4E2584"/>
          <w:szCs w:val="18"/>
        </w:rPr>
      </w:pPr>
      <w:r>
        <w:rPr>
          <w:rFonts w:ascii="Calibri" w:hAnsi="Calibri"/>
          <w:b/>
          <w:bCs/>
          <w:color w:val="4E2584"/>
          <w:szCs w:val="18"/>
        </w:rPr>
        <w:br w:type="page"/>
      </w:r>
    </w:p>
    <w:p w14:paraId="7D20A3B5" w14:textId="2ECB2DCE" w:rsidR="0044211D" w:rsidRPr="008006FF" w:rsidRDefault="0044211D" w:rsidP="0044211D">
      <w:pPr>
        <w:rPr>
          <w:rFonts w:ascii="Calibri" w:hAnsi="Calibri" w:cs="Arial"/>
          <w:b/>
          <w:bCs/>
          <w:color w:val="4E2584"/>
          <w:szCs w:val="18"/>
        </w:rPr>
      </w:pPr>
      <w:r>
        <w:rPr>
          <w:rFonts w:ascii="Calibri" w:hAnsi="Calibri"/>
          <w:b/>
          <w:bCs/>
          <w:color w:val="4E2584"/>
          <w:szCs w:val="18"/>
        </w:rPr>
        <w:lastRenderedPageBreak/>
        <w:t xml:space="preserve">Q16. </w:t>
      </w:r>
      <w:r w:rsidR="00A07889" w:rsidRPr="00A07889">
        <w:rPr>
          <w:rFonts w:ascii="Calibri" w:hAnsi="Calibri"/>
          <w:b/>
          <w:bCs/>
          <w:color w:val="4E2584"/>
          <w:szCs w:val="18"/>
        </w:rPr>
        <w:t>Veuillez indiquer 1 ou 2 des principales pensées qui vous occupaient ou des principaux sentiments que vous éprouviez au cours de la période précédant votre demande de mesures d’adaptation.</w:t>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0D9ABE0B" w14:textId="77777777" w:rsidTr="00D54DE7">
        <w:trPr>
          <w:trHeight w:val="432"/>
        </w:trPr>
        <w:tc>
          <w:tcPr>
            <w:tcW w:w="1277" w:type="dxa"/>
            <w:shd w:val="clear" w:color="auto" w:fill="4E2584"/>
            <w:vAlign w:val="center"/>
          </w:tcPr>
          <w:p w14:paraId="68354AAA"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30" w:type="dxa"/>
            <w:vAlign w:val="center"/>
          </w:tcPr>
          <w:p w14:paraId="5F7E5BF5"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Stress, peur ou anxiété</w:t>
            </w:r>
          </w:p>
        </w:tc>
      </w:tr>
      <w:tr w:rsidR="0044211D" w:rsidRPr="008006FF" w14:paraId="773D5C88" w14:textId="77777777" w:rsidTr="00D54DE7">
        <w:tc>
          <w:tcPr>
            <w:tcW w:w="1277" w:type="dxa"/>
            <w:shd w:val="clear" w:color="auto" w:fill="4E2584"/>
            <w:vAlign w:val="center"/>
          </w:tcPr>
          <w:p w14:paraId="04795F07"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3F3F3768" w14:textId="51E621C3" w:rsidR="0044211D" w:rsidRPr="008006FF" w:rsidRDefault="0044211D" w:rsidP="00873F0A">
            <w:pPr>
              <w:autoSpaceDE w:val="0"/>
              <w:autoSpaceDN w:val="0"/>
              <w:adjustRightInd w:val="0"/>
              <w:spacing w:line="288" w:lineRule="auto"/>
              <w:rPr>
                <w:rFonts w:ascii="Calibri" w:hAnsi="Calibri" w:cs="Calibri"/>
                <w:color w:val="000000"/>
                <w:szCs w:val="22"/>
              </w:rPr>
            </w:pPr>
            <w:r>
              <w:rPr>
                <w:rFonts w:ascii="Calibri" w:hAnsi="Calibri"/>
                <w:color w:val="000000"/>
                <w:szCs w:val="22"/>
              </w:rPr>
              <w:t>Les employés ont souvent mentionné ces émotions ensemble</w:t>
            </w:r>
            <w:r w:rsidR="00873F0A">
              <w:rPr>
                <w:rFonts w:ascii="Calibri" w:hAnsi="Calibri"/>
                <w:color w:val="000000"/>
                <w:szCs w:val="22"/>
              </w:rPr>
              <w:t xml:space="preserve"> et </w:t>
            </w:r>
            <w:r>
              <w:rPr>
                <w:rFonts w:ascii="Calibri" w:hAnsi="Calibri"/>
                <w:color w:val="000000"/>
                <w:szCs w:val="22"/>
              </w:rPr>
              <w:t xml:space="preserve">elles étaient associées à certains aspects bien précis : les répercussions négatives qui pourraient suivre la présentation de la demande </w:t>
            </w:r>
            <w:r w:rsidR="00DF2D01">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 xml:space="preserve">adaptation, le refus de la demande </w:t>
            </w:r>
            <w:r w:rsidR="00DF2D01">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les opinions négatives formées par d</w:t>
            </w:r>
            <w:r w:rsidR="00F23A30">
              <w:rPr>
                <w:rFonts w:ascii="Calibri" w:hAnsi="Calibri"/>
                <w:color w:val="000000"/>
                <w:szCs w:val="22"/>
              </w:rPr>
              <w:t>’</w:t>
            </w:r>
            <w:r>
              <w:rPr>
                <w:rFonts w:ascii="Calibri" w:hAnsi="Calibri"/>
                <w:color w:val="000000"/>
                <w:szCs w:val="22"/>
              </w:rPr>
              <w:t>autres à leur sujet ou le fait de ne pas être autorisé à effectuer certaines tâches ou d</w:t>
            </w:r>
            <w:r w:rsidR="00F23A30">
              <w:rPr>
                <w:rFonts w:ascii="Calibri" w:hAnsi="Calibri"/>
                <w:color w:val="000000"/>
                <w:szCs w:val="22"/>
              </w:rPr>
              <w:t>’</w:t>
            </w:r>
            <w:r>
              <w:rPr>
                <w:rFonts w:ascii="Calibri" w:hAnsi="Calibri"/>
                <w:color w:val="000000"/>
                <w:szCs w:val="22"/>
              </w:rPr>
              <w:t>être muté. De nombreux employés qualifient également le processus lui-même de stressant.</w:t>
            </w:r>
          </w:p>
        </w:tc>
      </w:tr>
      <w:tr w:rsidR="0044211D" w:rsidRPr="008006FF" w14:paraId="0E1BABF1" w14:textId="77777777" w:rsidTr="00D54DE7">
        <w:tc>
          <w:tcPr>
            <w:tcW w:w="1277" w:type="dxa"/>
            <w:shd w:val="clear" w:color="auto" w:fill="4E2584"/>
            <w:vAlign w:val="center"/>
          </w:tcPr>
          <w:p w14:paraId="0813BFC0" w14:textId="77777777" w:rsidR="0044211D" w:rsidRPr="000B2570" w:rsidRDefault="0044211D" w:rsidP="0044211D">
            <w:pPr>
              <w:autoSpaceDE w:val="0"/>
              <w:autoSpaceDN w:val="0"/>
              <w:adjustRightInd w:val="0"/>
              <w:spacing w:line="288" w:lineRule="auto"/>
              <w:jc w:val="center"/>
              <w:rPr>
                <w:rFonts w:ascii="Calibri" w:hAnsi="Calibri" w:cs="Calibri"/>
                <w:b/>
                <w:bCs/>
                <w:i/>
                <w:color w:val="FFFFFF"/>
                <w:szCs w:val="22"/>
              </w:rPr>
            </w:pPr>
            <w:r w:rsidRPr="000B2570">
              <w:rPr>
                <w:rFonts w:ascii="Calibri" w:hAnsi="Calibri"/>
                <w:b/>
                <w:bCs/>
                <w:i/>
                <w:color w:val="FFFFFF"/>
                <w:szCs w:val="22"/>
              </w:rPr>
              <w:t>Exemples de citations</w:t>
            </w:r>
          </w:p>
        </w:tc>
        <w:tc>
          <w:tcPr>
            <w:tcW w:w="8330" w:type="dxa"/>
          </w:tcPr>
          <w:p w14:paraId="78AFE36A" w14:textId="619680F5" w:rsidR="0044211D" w:rsidRPr="000B2570" w:rsidRDefault="00F23A30" w:rsidP="000046E7">
            <w:pPr>
              <w:pStyle w:val="ListParagraph"/>
              <w:numPr>
                <w:ilvl w:val="0"/>
                <w:numId w:val="34"/>
              </w:numPr>
              <w:autoSpaceDE w:val="0"/>
              <w:autoSpaceDN w:val="0"/>
              <w:adjustRightInd w:val="0"/>
              <w:spacing w:line="288" w:lineRule="auto"/>
              <w:rPr>
                <w:rFonts w:cs="Calibri"/>
                <w:iCs/>
                <w:color w:val="000000"/>
              </w:rPr>
            </w:pPr>
            <w:r w:rsidRPr="000B2570">
              <w:rPr>
                <w:iCs/>
                <w:color w:val="000000"/>
              </w:rPr>
              <w:t>«</w:t>
            </w:r>
            <w:r w:rsidR="00AD296E">
              <w:rPr>
                <w:iCs/>
                <w:color w:val="000000"/>
              </w:rPr>
              <w:t> </w:t>
            </w:r>
            <w:r w:rsidR="0044211D" w:rsidRPr="000B2570">
              <w:rPr>
                <w:iCs/>
                <w:color w:val="000000"/>
              </w:rPr>
              <w:t>Angoisse et anxiété extrêmes à l</w:t>
            </w:r>
            <w:r w:rsidRPr="000B2570">
              <w:rPr>
                <w:iCs/>
                <w:color w:val="000000"/>
              </w:rPr>
              <w:t>’</w:t>
            </w:r>
            <w:r w:rsidR="0044211D" w:rsidRPr="000B2570">
              <w:rPr>
                <w:iCs/>
                <w:color w:val="000000"/>
              </w:rPr>
              <w:t>idée de prendre un risque et d</w:t>
            </w:r>
            <w:r w:rsidRPr="000B2570">
              <w:rPr>
                <w:iCs/>
                <w:color w:val="000000"/>
              </w:rPr>
              <w:t>’</w:t>
            </w:r>
            <w:r w:rsidR="0044211D" w:rsidRPr="000B2570">
              <w:rPr>
                <w:iCs/>
                <w:color w:val="000000"/>
              </w:rPr>
              <w:t>être renvoyé, ou de prendre un risque et de voir la demande refusée, ou que rien ne s</w:t>
            </w:r>
            <w:r w:rsidRPr="000B2570">
              <w:rPr>
                <w:iCs/>
                <w:color w:val="000000"/>
              </w:rPr>
              <w:t>’</w:t>
            </w:r>
            <w:r w:rsidR="0044211D" w:rsidRPr="000B2570">
              <w:rPr>
                <w:iCs/>
                <w:color w:val="000000"/>
              </w:rPr>
              <w:t>améliore. Je me demandais si cela valait la peine ou non de prendre le risque de me rendre à nouveau vulnérable pour tenter de réduire les obstacles.</w:t>
            </w:r>
            <w:r w:rsidR="00AD296E">
              <w:rPr>
                <w:iCs/>
                <w:color w:val="000000"/>
              </w:rPr>
              <w:t> </w:t>
            </w:r>
            <w:r w:rsidRPr="000B2570">
              <w:rPr>
                <w:iCs/>
                <w:color w:val="000000"/>
              </w:rPr>
              <w:t>»</w:t>
            </w:r>
          </w:p>
          <w:p w14:paraId="0EB46255" w14:textId="175DB06C" w:rsidR="0044211D" w:rsidRPr="000B2570" w:rsidRDefault="00F23A30" w:rsidP="000046E7">
            <w:pPr>
              <w:pStyle w:val="ListParagraph"/>
              <w:numPr>
                <w:ilvl w:val="0"/>
                <w:numId w:val="34"/>
              </w:numPr>
              <w:autoSpaceDE w:val="0"/>
              <w:autoSpaceDN w:val="0"/>
              <w:adjustRightInd w:val="0"/>
              <w:spacing w:line="288" w:lineRule="auto"/>
              <w:rPr>
                <w:rFonts w:cs="Calibri"/>
                <w:iCs/>
                <w:color w:val="000000"/>
              </w:rPr>
            </w:pPr>
            <w:r w:rsidRPr="000B2570">
              <w:rPr>
                <w:iCs/>
                <w:color w:val="000000"/>
              </w:rPr>
              <w:t>«</w:t>
            </w:r>
            <w:r w:rsidR="00AD296E">
              <w:rPr>
                <w:iCs/>
                <w:color w:val="000000"/>
              </w:rPr>
              <w:t> </w:t>
            </w:r>
            <w:r w:rsidR="0044211D" w:rsidRPr="000B2570">
              <w:rPr>
                <w:iCs/>
                <w:color w:val="000000"/>
              </w:rPr>
              <w:t>Anxiété à l</w:t>
            </w:r>
            <w:r w:rsidRPr="000B2570">
              <w:rPr>
                <w:iCs/>
                <w:color w:val="000000"/>
              </w:rPr>
              <w:t>’</w:t>
            </w:r>
            <w:r w:rsidR="0044211D" w:rsidRPr="000B2570">
              <w:rPr>
                <w:iCs/>
                <w:color w:val="000000"/>
              </w:rPr>
              <w:t>idée de présenter la demande. Crainte d</w:t>
            </w:r>
            <w:r w:rsidRPr="000B2570">
              <w:rPr>
                <w:iCs/>
                <w:color w:val="000000"/>
              </w:rPr>
              <w:t>’</w:t>
            </w:r>
            <w:r w:rsidR="0044211D" w:rsidRPr="000B2570">
              <w:rPr>
                <w:iCs/>
                <w:color w:val="000000"/>
              </w:rPr>
              <w:t>un refus potentiel de la demande et des répercussions que cela aurait.</w:t>
            </w:r>
            <w:r w:rsidR="00AD296E">
              <w:rPr>
                <w:iCs/>
                <w:color w:val="000000"/>
              </w:rPr>
              <w:t> </w:t>
            </w:r>
            <w:r w:rsidRPr="000B2570">
              <w:rPr>
                <w:iCs/>
                <w:color w:val="000000"/>
              </w:rPr>
              <w:t>»</w:t>
            </w:r>
          </w:p>
          <w:p w14:paraId="392CFE11" w14:textId="13B3EAA5" w:rsidR="0044211D" w:rsidRPr="000B2570" w:rsidRDefault="00F23A30" w:rsidP="000046E7">
            <w:pPr>
              <w:pStyle w:val="ListParagraph"/>
              <w:numPr>
                <w:ilvl w:val="0"/>
                <w:numId w:val="34"/>
              </w:numPr>
              <w:autoSpaceDE w:val="0"/>
              <w:autoSpaceDN w:val="0"/>
              <w:adjustRightInd w:val="0"/>
              <w:spacing w:line="288" w:lineRule="auto"/>
              <w:rPr>
                <w:rFonts w:cs="Calibri"/>
                <w:i/>
                <w:iCs/>
                <w:color w:val="000000"/>
              </w:rPr>
            </w:pPr>
            <w:r w:rsidRPr="000B2570">
              <w:rPr>
                <w:iCs/>
                <w:color w:val="000000"/>
              </w:rPr>
              <w:t>«</w:t>
            </w:r>
            <w:r w:rsidR="00AD296E">
              <w:rPr>
                <w:iCs/>
                <w:color w:val="000000"/>
              </w:rPr>
              <w:t> </w:t>
            </w:r>
            <w:r w:rsidR="0044211D" w:rsidRPr="000B2570">
              <w:rPr>
                <w:iCs/>
                <w:color w:val="000000"/>
              </w:rPr>
              <w:t>Je craignais qu</w:t>
            </w:r>
            <w:r w:rsidRPr="000B2570">
              <w:rPr>
                <w:iCs/>
                <w:color w:val="000000"/>
              </w:rPr>
              <w:t>’</w:t>
            </w:r>
            <w:r w:rsidR="0044211D" w:rsidRPr="000B2570">
              <w:rPr>
                <w:iCs/>
                <w:color w:val="000000"/>
              </w:rPr>
              <w:t>il faille beaucoup de temps pour faire l</w:t>
            </w:r>
            <w:r w:rsidRPr="000B2570">
              <w:rPr>
                <w:iCs/>
                <w:color w:val="000000"/>
              </w:rPr>
              <w:t>’</w:t>
            </w:r>
            <w:r w:rsidR="0044211D" w:rsidRPr="000B2570">
              <w:rPr>
                <w:iCs/>
                <w:color w:val="000000"/>
              </w:rPr>
              <w:t>évaluation et je m</w:t>
            </w:r>
            <w:r w:rsidRPr="000B2570">
              <w:rPr>
                <w:iCs/>
                <w:color w:val="000000"/>
              </w:rPr>
              <w:t>’</w:t>
            </w:r>
            <w:r w:rsidR="0044211D" w:rsidRPr="000B2570">
              <w:rPr>
                <w:iCs/>
                <w:color w:val="000000"/>
              </w:rPr>
              <w:t>inquiétais du jugement de mes collègues</w:t>
            </w:r>
            <w:r w:rsidR="006B071A" w:rsidRPr="000B2570">
              <w:rPr>
                <w:iCs/>
                <w:color w:val="000000"/>
              </w:rPr>
              <w:t>.</w:t>
            </w:r>
            <w:r w:rsidR="00AD296E">
              <w:rPr>
                <w:iCs/>
                <w:color w:val="000000"/>
              </w:rPr>
              <w:t> </w:t>
            </w:r>
            <w:r w:rsidRPr="000B2570">
              <w:rPr>
                <w:iCs/>
                <w:color w:val="000000"/>
              </w:rPr>
              <w:t>»</w:t>
            </w:r>
          </w:p>
        </w:tc>
      </w:tr>
    </w:tbl>
    <w:p w14:paraId="56A00741" w14:textId="77777777" w:rsidR="0044211D" w:rsidRPr="00DF7B1E" w:rsidRDefault="0044211D" w:rsidP="0044211D">
      <w:pPr>
        <w:autoSpaceDE w:val="0"/>
        <w:autoSpaceDN w:val="0"/>
        <w:adjustRightInd w:val="0"/>
        <w:spacing w:line="288" w:lineRule="auto"/>
        <w:rPr>
          <w:rFonts w:ascii="Calibri" w:hAnsi="Calibri" w:cs="Calibri"/>
          <w:color w:val="000000"/>
          <w:szCs w:val="22"/>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23008299" w14:textId="77777777" w:rsidTr="00D54DE7">
        <w:trPr>
          <w:trHeight w:val="432"/>
        </w:trPr>
        <w:tc>
          <w:tcPr>
            <w:tcW w:w="1277" w:type="dxa"/>
            <w:shd w:val="clear" w:color="auto" w:fill="4E2584"/>
            <w:vAlign w:val="center"/>
          </w:tcPr>
          <w:p w14:paraId="5443261F"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30" w:type="dxa"/>
            <w:vAlign w:val="center"/>
          </w:tcPr>
          <w:p w14:paraId="2F1A677A" w14:textId="77777777" w:rsidR="0044211D" w:rsidRPr="008006FF" w:rsidRDefault="0044211D" w:rsidP="0044211D">
            <w:pPr>
              <w:autoSpaceDE w:val="0"/>
              <w:autoSpaceDN w:val="0"/>
              <w:adjustRightInd w:val="0"/>
              <w:spacing w:line="288" w:lineRule="auto"/>
              <w:rPr>
                <w:rFonts w:ascii="Calibri" w:hAnsi="Calibri" w:cs="Calibri"/>
                <w:b/>
                <w:bCs/>
                <w:color w:val="000000"/>
                <w:szCs w:val="22"/>
              </w:rPr>
            </w:pPr>
            <w:r>
              <w:rPr>
                <w:rFonts w:ascii="Calibri" w:hAnsi="Calibri"/>
                <w:b/>
                <w:bCs/>
                <w:color w:val="000000"/>
                <w:szCs w:val="22"/>
              </w:rPr>
              <w:t>Frustration</w:t>
            </w:r>
          </w:p>
        </w:tc>
      </w:tr>
      <w:tr w:rsidR="0044211D" w:rsidRPr="008006FF" w14:paraId="673AD8CF" w14:textId="77777777" w:rsidTr="00D54DE7">
        <w:tc>
          <w:tcPr>
            <w:tcW w:w="1277" w:type="dxa"/>
            <w:shd w:val="clear" w:color="auto" w:fill="4E2584"/>
            <w:vAlign w:val="center"/>
          </w:tcPr>
          <w:p w14:paraId="659EE1CD"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1B49547C" w14:textId="4F3AD95B"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Certains employés mentionnent ce sentiment, parce qu</w:t>
            </w:r>
            <w:r w:rsidR="00F23A30">
              <w:rPr>
                <w:rFonts w:ascii="Calibri" w:hAnsi="Calibri"/>
                <w:color w:val="000000"/>
                <w:szCs w:val="22"/>
              </w:rPr>
              <w:t>’</w:t>
            </w:r>
            <w:r>
              <w:rPr>
                <w:rFonts w:ascii="Calibri" w:hAnsi="Calibri"/>
                <w:color w:val="000000"/>
                <w:szCs w:val="22"/>
              </w:rPr>
              <w:t>ils trouvent le processus lourd alors qu</w:t>
            </w:r>
            <w:r w:rsidR="00F23A30">
              <w:rPr>
                <w:rFonts w:ascii="Calibri" w:hAnsi="Calibri"/>
                <w:color w:val="000000"/>
                <w:szCs w:val="22"/>
              </w:rPr>
              <w:t>’</w:t>
            </w:r>
            <w:r>
              <w:rPr>
                <w:rFonts w:ascii="Calibri" w:hAnsi="Calibri"/>
                <w:color w:val="000000"/>
                <w:szCs w:val="22"/>
              </w:rPr>
              <w:t>ils estiment qu</w:t>
            </w:r>
            <w:r w:rsidR="00F23A30">
              <w:rPr>
                <w:rFonts w:ascii="Calibri" w:hAnsi="Calibri"/>
                <w:color w:val="000000"/>
                <w:szCs w:val="22"/>
              </w:rPr>
              <w:t>’</w:t>
            </w:r>
            <w:r>
              <w:rPr>
                <w:rFonts w:ascii="Calibri" w:hAnsi="Calibri"/>
                <w:color w:val="000000"/>
                <w:szCs w:val="22"/>
              </w:rPr>
              <w:t>il devrait être simple, parce qu</w:t>
            </w:r>
            <w:r w:rsidR="00F23A30">
              <w:rPr>
                <w:rFonts w:ascii="Calibri" w:hAnsi="Calibri"/>
                <w:color w:val="000000"/>
                <w:szCs w:val="22"/>
              </w:rPr>
              <w:t>’</w:t>
            </w:r>
            <w:r>
              <w:rPr>
                <w:rFonts w:ascii="Calibri" w:hAnsi="Calibri"/>
                <w:color w:val="000000"/>
                <w:szCs w:val="22"/>
              </w:rPr>
              <w:t>ils ne peuvent pas apporter leur contribution sans la mesure d</w:t>
            </w:r>
            <w:r w:rsidR="00F23A30">
              <w:rPr>
                <w:rFonts w:ascii="Calibri" w:hAnsi="Calibri"/>
                <w:color w:val="000000"/>
                <w:szCs w:val="22"/>
              </w:rPr>
              <w:t>’</w:t>
            </w:r>
            <w:r>
              <w:rPr>
                <w:rFonts w:ascii="Calibri" w:hAnsi="Calibri"/>
                <w:color w:val="000000"/>
                <w:szCs w:val="22"/>
              </w:rPr>
              <w:t>adaptation nécessaire, et parce qu</w:t>
            </w:r>
            <w:r w:rsidR="00F23A30">
              <w:rPr>
                <w:rFonts w:ascii="Calibri" w:hAnsi="Calibri"/>
                <w:color w:val="000000"/>
                <w:szCs w:val="22"/>
              </w:rPr>
              <w:t>’</w:t>
            </w:r>
            <w:r>
              <w:rPr>
                <w:rFonts w:ascii="Calibri" w:hAnsi="Calibri"/>
                <w:color w:val="000000"/>
                <w:szCs w:val="22"/>
              </w:rPr>
              <w:t>ils ont l</w:t>
            </w:r>
            <w:r w:rsidR="00F23A30">
              <w:rPr>
                <w:rFonts w:ascii="Calibri" w:hAnsi="Calibri"/>
                <w:color w:val="000000"/>
                <w:szCs w:val="22"/>
              </w:rPr>
              <w:t>’</w:t>
            </w:r>
            <w:r>
              <w:rPr>
                <w:rFonts w:ascii="Calibri" w:hAnsi="Calibri"/>
                <w:color w:val="000000"/>
                <w:szCs w:val="22"/>
              </w:rPr>
              <w:t>impression que les décideurs ne prennent pas leurs préoccupations au sérieux.</w:t>
            </w:r>
          </w:p>
        </w:tc>
      </w:tr>
      <w:tr w:rsidR="0044211D" w:rsidRPr="008006FF" w14:paraId="69A6FAA9" w14:textId="77777777" w:rsidTr="00D54DE7">
        <w:tc>
          <w:tcPr>
            <w:tcW w:w="1277" w:type="dxa"/>
            <w:shd w:val="clear" w:color="auto" w:fill="4E2584"/>
            <w:vAlign w:val="center"/>
          </w:tcPr>
          <w:p w14:paraId="579C6D24"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2713E628" w14:textId="6686ABD1" w:rsidR="0044211D" w:rsidRPr="00254343" w:rsidRDefault="00F23A30" w:rsidP="000046E7">
            <w:pPr>
              <w:pStyle w:val="ListParagraph"/>
              <w:numPr>
                <w:ilvl w:val="0"/>
                <w:numId w:val="35"/>
              </w:numPr>
              <w:spacing w:line="288" w:lineRule="auto"/>
              <w:rPr>
                <w:rFonts w:cs="Calibri"/>
                <w:iCs/>
                <w:color w:val="000000"/>
              </w:rPr>
            </w:pPr>
            <w:r w:rsidRPr="00254343">
              <w:rPr>
                <w:iCs/>
                <w:color w:val="000000"/>
              </w:rPr>
              <w:t>«</w:t>
            </w:r>
            <w:r w:rsidR="00AD296E">
              <w:rPr>
                <w:iCs/>
                <w:color w:val="000000"/>
              </w:rPr>
              <w:t> </w:t>
            </w:r>
            <w:r w:rsidR="0044211D" w:rsidRPr="00254343">
              <w:rPr>
                <w:iCs/>
                <w:color w:val="000000"/>
              </w:rPr>
              <w:t>La crainte de représailles et la frustration de travailler dans une situation où je ne pouvais pas faire confiance à mes supérieurs et où je ne pouvais rien faire.</w:t>
            </w:r>
            <w:r w:rsidR="00AD296E">
              <w:rPr>
                <w:iCs/>
                <w:color w:val="000000"/>
              </w:rPr>
              <w:t> </w:t>
            </w:r>
            <w:r w:rsidRPr="00254343">
              <w:rPr>
                <w:iCs/>
                <w:color w:val="000000"/>
              </w:rPr>
              <w:t>»</w:t>
            </w:r>
          </w:p>
          <w:p w14:paraId="41714B79" w14:textId="0B310041" w:rsidR="0044211D" w:rsidRPr="00254343" w:rsidRDefault="00F23A30" w:rsidP="000046E7">
            <w:pPr>
              <w:pStyle w:val="ListParagraph"/>
              <w:numPr>
                <w:ilvl w:val="0"/>
                <w:numId w:val="35"/>
              </w:numPr>
              <w:autoSpaceDE w:val="0"/>
              <w:autoSpaceDN w:val="0"/>
              <w:adjustRightInd w:val="0"/>
              <w:spacing w:line="288" w:lineRule="auto"/>
              <w:rPr>
                <w:rFonts w:cs="Calibri"/>
                <w:iCs/>
                <w:color w:val="000000"/>
              </w:rPr>
            </w:pPr>
            <w:r w:rsidRPr="00254343">
              <w:rPr>
                <w:iCs/>
                <w:color w:val="000000"/>
              </w:rPr>
              <w:t>«</w:t>
            </w:r>
            <w:r w:rsidR="00AD296E">
              <w:rPr>
                <w:iCs/>
                <w:color w:val="000000"/>
              </w:rPr>
              <w:t> </w:t>
            </w:r>
            <w:r w:rsidR="0044211D" w:rsidRPr="00254343">
              <w:rPr>
                <w:iCs/>
                <w:color w:val="000000"/>
              </w:rPr>
              <w:t>J</w:t>
            </w:r>
            <w:r w:rsidRPr="00254343">
              <w:rPr>
                <w:iCs/>
                <w:color w:val="000000"/>
              </w:rPr>
              <w:t>’</w:t>
            </w:r>
            <w:r w:rsidR="0044211D" w:rsidRPr="00254343">
              <w:rPr>
                <w:iCs/>
                <w:color w:val="000000"/>
              </w:rPr>
              <w:t>étais épuisée et démoralisée avant d</w:t>
            </w:r>
            <w:r w:rsidRPr="00254343">
              <w:rPr>
                <w:iCs/>
                <w:color w:val="000000"/>
              </w:rPr>
              <w:t>’</w:t>
            </w:r>
            <w:r w:rsidR="0044211D" w:rsidRPr="00254343">
              <w:rPr>
                <w:iCs/>
                <w:color w:val="000000"/>
              </w:rPr>
              <w:t>entamer le processus officiel, car je menais une bataille difficile, on m</w:t>
            </w:r>
            <w:r w:rsidRPr="00254343">
              <w:rPr>
                <w:iCs/>
                <w:color w:val="000000"/>
              </w:rPr>
              <w:t>’</w:t>
            </w:r>
            <w:r w:rsidR="0044211D" w:rsidRPr="00254343">
              <w:rPr>
                <w:iCs/>
                <w:color w:val="000000"/>
              </w:rPr>
              <w:t>a donné des renseignements inexacts, ce que j</w:t>
            </w:r>
            <w:r w:rsidRPr="00254343">
              <w:rPr>
                <w:iCs/>
                <w:color w:val="000000"/>
              </w:rPr>
              <w:t>’</w:t>
            </w:r>
            <w:r w:rsidR="0044211D" w:rsidRPr="00254343">
              <w:rPr>
                <w:iCs/>
                <w:color w:val="000000"/>
              </w:rPr>
              <w:t>ai découvert par moi-même, mon équipe de direction n</w:t>
            </w:r>
            <w:r w:rsidRPr="00254343">
              <w:rPr>
                <w:iCs/>
                <w:color w:val="000000"/>
              </w:rPr>
              <w:t>’</w:t>
            </w:r>
            <w:r w:rsidR="0044211D" w:rsidRPr="00254343">
              <w:rPr>
                <w:iCs/>
                <w:color w:val="000000"/>
              </w:rPr>
              <w:t>avait absolument aucune expérience en adaptation. J</w:t>
            </w:r>
            <w:r w:rsidRPr="00254343">
              <w:rPr>
                <w:iCs/>
                <w:color w:val="000000"/>
              </w:rPr>
              <w:t>’</w:t>
            </w:r>
            <w:r w:rsidR="0044211D" w:rsidRPr="00254343">
              <w:rPr>
                <w:iCs/>
                <w:color w:val="000000"/>
              </w:rPr>
              <w:t>ai été intimidée et je me suis sentie trahie.</w:t>
            </w:r>
            <w:r w:rsidR="00AD296E">
              <w:rPr>
                <w:iCs/>
                <w:color w:val="000000"/>
              </w:rPr>
              <w:t> </w:t>
            </w:r>
            <w:r w:rsidRPr="00254343">
              <w:rPr>
                <w:iCs/>
                <w:color w:val="000000"/>
              </w:rPr>
              <w:t>»</w:t>
            </w:r>
          </w:p>
          <w:p w14:paraId="32692A9D" w14:textId="4072EEA0" w:rsidR="0044211D" w:rsidRPr="00254343" w:rsidRDefault="00F23A30" w:rsidP="000046E7">
            <w:pPr>
              <w:pStyle w:val="ListParagraph"/>
              <w:numPr>
                <w:ilvl w:val="0"/>
                <w:numId w:val="35"/>
              </w:numPr>
              <w:autoSpaceDE w:val="0"/>
              <w:autoSpaceDN w:val="0"/>
              <w:adjustRightInd w:val="0"/>
              <w:spacing w:line="288" w:lineRule="auto"/>
              <w:rPr>
                <w:rFonts w:cs="Calibri"/>
                <w:iCs/>
                <w:color w:val="000000"/>
              </w:rPr>
            </w:pPr>
            <w:r w:rsidRPr="00254343">
              <w:rPr>
                <w:iCs/>
                <w:color w:val="000000"/>
              </w:rPr>
              <w:t>«</w:t>
            </w:r>
            <w:r w:rsidR="00AD296E">
              <w:rPr>
                <w:iCs/>
                <w:color w:val="000000"/>
              </w:rPr>
              <w:t> </w:t>
            </w:r>
            <w:r w:rsidR="0044211D" w:rsidRPr="00254343">
              <w:rPr>
                <w:iCs/>
                <w:color w:val="000000"/>
              </w:rPr>
              <w:t>J</w:t>
            </w:r>
            <w:r w:rsidRPr="00254343">
              <w:rPr>
                <w:iCs/>
                <w:color w:val="000000"/>
              </w:rPr>
              <w:t>’</w:t>
            </w:r>
            <w:r w:rsidR="0044211D" w:rsidRPr="00254343">
              <w:rPr>
                <w:iCs/>
                <w:color w:val="000000"/>
              </w:rPr>
              <w:t>étais frustrée de voir qu</w:t>
            </w:r>
            <w:r w:rsidRPr="00254343">
              <w:rPr>
                <w:iCs/>
                <w:color w:val="000000"/>
              </w:rPr>
              <w:t>’</w:t>
            </w:r>
            <w:r w:rsidR="0044211D" w:rsidRPr="00254343">
              <w:rPr>
                <w:iCs/>
                <w:color w:val="000000"/>
              </w:rPr>
              <w:t>une solution aussi facile était rejetée comme étant impossible à mettre en œuvre.</w:t>
            </w:r>
            <w:r w:rsidR="00AD296E">
              <w:rPr>
                <w:iCs/>
                <w:color w:val="000000"/>
              </w:rPr>
              <w:t> </w:t>
            </w:r>
            <w:r w:rsidRPr="00254343">
              <w:rPr>
                <w:iCs/>
                <w:color w:val="000000"/>
              </w:rPr>
              <w:t>»</w:t>
            </w:r>
          </w:p>
          <w:p w14:paraId="079491B8" w14:textId="7738BEFB" w:rsidR="0044211D" w:rsidRPr="00254343" w:rsidRDefault="00F23A30" w:rsidP="000046E7">
            <w:pPr>
              <w:pStyle w:val="ListParagraph"/>
              <w:numPr>
                <w:ilvl w:val="0"/>
                <w:numId w:val="35"/>
              </w:numPr>
              <w:autoSpaceDE w:val="0"/>
              <w:autoSpaceDN w:val="0"/>
              <w:adjustRightInd w:val="0"/>
              <w:spacing w:line="288" w:lineRule="auto"/>
              <w:rPr>
                <w:rFonts w:cs="Calibri"/>
                <w:i/>
                <w:iCs/>
                <w:color w:val="000000"/>
              </w:rPr>
            </w:pPr>
            <w:r w:rsidRPr="00254343">
              <w:rPr>
                <w:iCs/>
                <w:color w:val="000000"/>
              </w:rPr>
              <w:t>«</w:t>
            </w:r>
            <w:r w:rsidR="00AD296E">
              <w:rPr>
                <w:iCs/>
                <w:color w:val="000000"/>
              </w:rPr>
              <w:t> </w:t>
            </w:r>
            <w:r w:rsidR="0044211D" w:rsidRPr="00254343">
              <w:rPr>
                <w:iCs/>
                <w:color w:val="000000"/>
              </w:rPr>
              <w:t>Tout ce que je pensais, c</w:t>
            </w:r>
            <w:r w:rsidRPr="00254343">
              <w:rPr>
                <w:iCs/>
                <w:color w:val="000000"/>
              </w:rPr>
              <w:t>’</w:t>
            </w:r>
            <w:r w:rsidR="0044211D" w:rsidRPr="00254343">
              <w:rPr>
                <w:iCs/>
                <w:color w:val="000000"/>
              </w:rPr>
              <w:t xml:space="preserve">était </w:t>
            </w:r>
            <w:r w:rsidR="00D54460" w:rsidRPr="00254343">
              <w:rPr>
                <w:iCs/>
                <w:color w:val="000000"/>
              </w:rPr>
              <w:t>“</w:t>
            </w:r>
            <w:r w:rsidR="0044211D" w:rsidRPr="00254343">
              <w:rPr>
                <w:iCs/>
                <w:color w:val="000000"/>
              </w:rPr>
              <w:t>à quoi bon, je n</w:t>
            </w:r>
            <w:r w:rsidRPr="00254343">
              <w:rPr>
                <w:iCs/>
                <w:color w:val="000000"/>
              </w:rPr>
              <w:t>’</w:t>
            </w:r>
            <w:r w:rsidR="0044211D" w:rsidRPr="00254343">
              <w:rPr>
                <w:iCs/>
                <w:color w:val="000000"/>
              </w:rPr>
              <w:t>obtiendrai pas ce dont j</w:t>
            </w:r>
            <w:r w:rsidRPr="00254343">
              <w:rPr>
                <w:iCs/>
                <w:color w:val="000000"/>
              </w:rPr>
              <w:t>’</w:t>
            </w:r>
            <w:r w:rsidR="0044211D" w:rsidRPr="00254343">
              <w:rPr>
                <w:iCs/>
                <w:color w:val="000000"/>
              </w:rPr>
              <w:t>ai besoin</w:t>
            </w:r>
            <w:r w:rsidR="00AD296E">
              <w:rPr>
                <w:iCs/>
                <w:color w:val="000000"/>
              </w:rPr>
              <w:t> </w:t>
            </w:r>
            <w:r w:rsidRPr="00254343">
              <w:rPr>
                <w:iCs/>
                <w:color w:val="000000"/>
              </w:rPr>
              <w:t>»</w:t>
            </w:r>
            <w:r w:rsidR="0044211D" w:rsidRPr="00254343">
              <w:rPr>
                <w:iCs/>
                <w:color w:val="000000"/>
              </w:rPr>
              <w:t>.</w:t>
            </w:r>
            <w:r w:rsidR="00AD296E">
              <w:rPr>
                <w:iCs/>
                <w:color w:val="000000"/>
              </w:rPr>
              <w:t> </w:t>
            </w:r>
            <w:r w:rsidRPr="00254343">
              <w:rPr>
                <w:iCs/>
                <w:color w:val="000000"/>
              </w:rPr>
              <w:t>»</w:t>
            </w:r>
          </w:p>
        </w:tc>
      </w:tr>
    </w:tbl>
    <w:p w14:paraId="66AFAB8A" w14:textId="77777777" w:rsidR="0044211D" w:rsidRPr="008006FF" w:rsidRDefault="0044211D" w:rsidP="0044211D">
      <w:pPr>
        <w:rPr>
          <w:rFonts w:ascii="Calibri" w:hAnsi="Calibri" w:cs="Arial"/>
          <w:color w:val="000000"/>
          <w:szCs w:val="18"/>
          <w:highlight w:val="yellow"/>
        </w:rPr>
      </w:pPr>
      <w:r>
        <w:br w:type="page"/>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0261DA44" w14:textId="77777777" w:rsidTr="00D54DE7">
        <w:trPr>
          <w:trHeight w:val="432"/>
        </w:trPr>
        <w:tc>
          <w:tcPr>
            <w:tcW w:w="1277" w:type="dxa"/>
            <w:shd w:val="clear" w:color="auto" w:fill="4E2584"/>
            <w:vAlign w:val="center"/>
          </w:tcPr>
          <w:p w14:paraId="5A5964CE"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lastRenderedPageBreak/>
              <w:t>Thème</w:t>
            </w:r>
          </w:p>
        </w:tc>
        <w:tc>
          <w:tcPr>
            <w:tcW w:w="8330" w:type="dxa"/>
            <w:vAlign w:val="center"/>
          </w:tcPr>
          <w:p w14:paraId="327D0CD3" w14:textId="3E272854" w:rsidR="0044211D" w:rsidRPr="008006FF" w:rsidRDefault="0044211D" w:rsidP="0044211D">
            <w:pPr>
              <w:autoSpaceDE w:val="0"/>
              <w:autoSpaceDN w:val="0"/>
              <w:adjustRightInd w:val="0"/>
              <w:spacing w:line="288" w:lineRule="auto"/>
              <w:rPr>
                <w:rFonts w:ascii="Calibri" w:hAnsi="Calibri" w:cs="Calibri"/>
                <w:b/>
                <w:bCs/>
                <w:color w:val="000000"/>
                <w:szCs w:val="22"/>
              </w:rPr>
            </w:pPr>
            <w:r>
              <w:rPr>
                <w:rFonts w:ascii="Calibri" w:hAnsi="Calibri"/>
                <w:b/>
                <w:bCs/>
                <w:color w:val="000000"/>
                <w:szCs w:val="22"/>
              </w:rPr>
              <w:t>Sentiment d</w:t>
            </w:r>
            <w:r w:rsidR="00F23A30">
              <w:rPr>
                <w:rFonts w:ascii="Calibri" w:hAnsi="Calibri"/>
                <w:b/>
                <w:bCs/>
                <w:color w:val="000000"/>
                <w:szCs w:val="22"/>
              </w:rPr>
              <w:t>’</w:t>
            </w:r>
            <w:r>
              <w:rPr>
                <w:rFonts w:ascii="Calibri" w:hAnsi="Calibri"/>
                <w:b/>
                <w:bCs/>
                <w:color w:val="000000"/>
                <w:szCs w:val="22"/>
              </w:rPr>
              <w:t>être dévalorisé ou sans importance</w:t>
            </w:r>
          </w:p>
        </w:tc>
      </w:tr>
      <w:tr w:rsidR="0044211D" w:rsidRPr="008006FF" w14:paraId="59E708C0" w14:textId="77777777" w:rsidTr="00D54DE7">
        <w:tc>
          <w:tcPr>
            <w:tcW w:w="1277" w:type="dxa"/>
            <w:shd w:val="clear" w:color="auto" w:fill="4E2584"/>
            <w:vAlign w:val="center"/>
          </w:tcPr>
          <w:p w14:paraId="7EFF0D7C"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19B54364" w14:textId="2892D79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Certains employés disent qu</w:t>
            </w:r>
            <w:r w:rsidR="00F23A30">
              <w:rPr>
                <w:rFonts w:ascii="Calibri" w:hAnsi="Calibri"/>
                <w:color w:val="000000"/>
                <w:szCs w:val="22"/>
              </w:rPr>
              <w:t>’</w:t>
            </w:r>
            <w:r>
              <w:rPr>
                <w:rFonts w:ascii="Calibri" w:hAnsi="Calibri"/>
                <w:color w:val="000000"/>
                <w:szCs w:val="22"/>
              </w:rPr>
              <w:t>ils se sont sentis dévalorisés par le processus, que personne ne se souciait de leur problème ou de leur situation ou qu</w:t>
            </w:r>
            <w:r w:rsidR="00F23A30">
              <w:rPr>
                <w:rFonts w:ascii="Calibri" w:hAnsi="Calibri"/>
                <w:color w:val="000000"/>
                <w:szCs w:val="22"/>
              </w:rPr>
              <w:t>’</w:t>
            </w:r>
            <w:r>
              <w:rPr>
                <w:rFonts w:ascii="Calibri" w:hAnsi="Calibri"/>
                <w:color w:val="000000"/>
                <w:szCs w:val="22"/>
              </w:rPr>
              <w:t>ils n</w:t>
            </w:r>
            <w:r w:rsidR="00F23A30">
              <w:rPr>
                <w:rFonts w:ascii="Calibri" w:hAnsi="Calibri"/>
                <w:color w:val="000000"/>
                <w:szCs w:val="22"/>
              </w:rPr>
              <w:t>’</w:t>
            </w:r>
            <w:r>
              <w:rPr>
                <w:rFonts w:ascii="Calibri" w:hAnsi="Calibri"/>
                <w:color w:val="000000"/>
                <w:szCs w:val="22"/>
              </w:rPr>
              <w:t>étaient pas assez importants pour bénéficier d</w:t>
            </w:r>
            <w:r w:rsidR="00F23A30">
              <w:rPr>
                <w:rFonts w:ascii="Calibri" w:hAnsi="Calibri"/>
                <w:color w:val="000000"/>
                <w:szCs w:val="22"/>
              </w:rPr>
              <w:t>’</w:t>
            </w:r>
            <w:r>
              <w:rPr>
                <w:rFonts w:ascii="Calibri" w:hAnsi="Calibri"/>
                <w:color w:val="000000"/>
                <w:szCs w:val="22"/>
              </w:rPr>
              <w:t>une mesure d</w:t>
            </w:r>
            <w:r w:rsidR="00F23A30">
              <w:rPr>
                <w:rFonts w:ascii="Calibri" w:hAnsi="Calibri"/>
                <w:color w:val="000000"/>
                <w:szCs w:val="22"/>
              </w:rPr>
              <w:t>’</w:t>
            </w:r>
            <w:r>
              <w:rPr>
                <w:rFonts w:ascii="Calibri" w:hAnsi="Calibri"/>
                <w:color w:val="000000"/>
                <w:szCs w:val="22"/>
              </w:rPr>
              <w:t>adaptation.</w:t>
            </w:r>
          </w:p>
        </w:tc>
      </w:tr>
      <w:tr w:rsidR="0044211D" w:rsidRPr="008006FF" w14:paraId="0994DE4F" w14:textId="77777777" w:rsidTr="00D54DE7">
        <w:tc>
          <w:tcPr>
            <w:tcW w:w="1277" w:type="dxa"/>
            <w:shd w:val="clear" w:color="auto" w:fill="4E2584"/>
            <w:vAlign w:val="center"/>
          </w:tcPr>
          <w:p w14:paraId="0F479B26"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4917BBC6" w14:textId="42DC107C" w:rsidR="0044211D" w:rsidRPr="00CD60F5" w:rsidRDefault="00F23A30" w:rsidP="000046E7">
            <w:pPr>
              <w:pStyle w:val="ListParagraph"/>
              <w:numPr>
                <w:ilvl w:val="0"/>
                <w:numId w:val="36"/>
              </w:numPr>
              <w:autoSpaceDE w:val="0"/>
              <w:autoSpaceDN w:val="0"/>
              <w:adjustRightInd w:val="0"/>
              <w:spacing w:line="288" w:lineRule="auto"/>
              <w:rPr>
                <w:rFonts w:cs="Calibri"/>
                <w:iCs/>
                <w:color w:val="000000"/>
              </w:rPr>
            </w:pPr>
            <w:r w:rsidRPr="00CD60F5">
              <w:rPr>
                <w:iCs/>
                <w:color w:val="000000"/>
              </w:rPr>
              <w:t>«</w:t>
            </w:r>
            <w:r w:rsidR="00AD296E">
              <w:rPr>
                <w:iCs/>
                <w:color w:val="000000"/>
              </w:rPr>
              <w:t> </w:t>
            </w:r>
            <w:r w:rsidR="0044211D" w:rsidRPr="00CD60F5">
              <w:rPr>
                <w:iCs/>
                <w:color w:val="000000"/>
              </w:rPr>
              <w:t xml:space="preserve">En </w:t>
            </w:r>
            <w:r w:rsidR="00363DCC" w:rsidRPr="00CD60F5">
              <w:rPr>
                <w:iCs/>
                <w:color w:val="000000"/>
              </w:rPr>
              <w:t>30 </w:t>
            </w:r>
            <w:r w:rsidR="0044211D" w:rsidRPr="00CD60F5">
              <w:rPr>
                <w:iCs/>
                <w:color w:val="000000"/>
              </w:rPr>
              <w:t>ans de service, je ne m</w:t>
            </w:r>
            <w:r w:rsidRPr="00CD60F5">
              <w:rPr>
                <w:iCs/>
                <w:color w:val="000000"/>
              </w:rPr>
              <w:t>’</w:t>
            </w:r>
            <w:r w:rsidR="0044211D" w:rsidRPr="00CD60F5">
              <w:rPr>
                <w:iCs/>
                <w:color w:val="000000"/>
              </w:rPr>
              <w:t>étais jamais senti aussi inutile. Mais j</w:t>
            </w:r>
            <w:r w:rsidRPr="00CD60F5">
              <w:rPr>
                <w:iCs/>
                <w:color w:val="000000"/>
              </w:rPr>
              <w:t>’</w:t>
            </w:r>
            <w:r w:rsidR="0044211D" w:rsidRPr="00CD60F5">
              <w:rPr>
                <w:iCs/>
                <w:color w:val="000000"/>
              </w:rPr>
              <w:t>en étais réduit à demander une mesure d</w:t>
            </w:r>
            <w:r w:rsidRPr="00CD60F5">
              <w:rPr>
                <w:iCs/>
                <w:color w:val="000000"/>
              </w:rPr>
              <w:t>’</w:t>
            </w:r>
            <w:r w:rsidR="0044211D" w:rsidRPr="00CD60F5">
              <w:rPr>
                <w:iCs/>
                <w:color w:val="000000"/>
              </w:rPr>
              <w:t>adaptation ou à quitter la fonction publique.</w:t>
            </w:r>
            <w:r w:rsidR="00AD296E">
              <w:rPr>
                <w:iCs/>
                <w:color w:val="000000"/>
              </w:rPr>
              <w:t> </w:t>
            </w:r>
            <w:r w:rsidRPr="00CD60F5">
              <w:rPr>
                <w:iCs/>
                <w:color w:val="000000"/>
              </w:rPr>
              <w:t>»</w:t>
            </w:r>
            <w:r w:rsidR="0044211D" w:rsidRPr="00CD60F5">
              <w:rPr>
                <w:iCs/>
                <w:color w:val="000000"/>
              </w:rPr>
              <w:t xml:space="preserve"> </w:t>
            </w:r>
          </w:p>
          <w:p w14:paraId="2E8B72E6" w14:textId="3AA6EFB6" w:rsidR="0044211D" w:rsidRPr="00CD60F5" w:rsidRDefault="00F23A30" w:rsidP="000046E7">
            <w:pPr>
              <w:pStyle w:val="ListParagraph"/>
              <w:numPr>
                <w:ilvl w:val="0"/>
                <w:numId w:val="36"/>
              </w:numPr>
              <w:autoSpaceDE w:val="0"/>
              <w:autoSpaceDN w:val="0"/>
              <w:adjustRightInd w:val="0"/>
              <w:spacing w:line="288" w:lineRule="auto"/>
              <w:rPr>
                <w:rFonts w:cs="Calibri"/>
                <w:iCs/>
                <w:color w:val="000000"/>
              </w:rPr>
            </w:pPr>
            <w:r w:rsidRPr="00CD60F5">
              <w:rPr>
                <w:iCs/>
                <w:color w:val="000000"/>
              </w:rPr>
              <w:t>«</w:t>
            </w:r>
            <w:r w:rsidR="00AD296E">
              <w:rPr>
                <w:iCs/>
                <w:color w:val="000000"/>
              </w:rPr>
              <w:t> </w:t>
            </w:r>
            <w:r w:rsidR="0044211D" w:rsidRPr="00CD60F5">
              <w:rPr>
                <w:iCs/>
                <w:color w:val="000000"/>
              </w:rPr>
              <w:t>Ma pensée principale? Personne ne comprend</w:t>
            </w:r>
            <w:r w:rsidR="004A4E2D">
              <w:rPr>
                <w:iCs/>
                <w:color w:val="000000"/>
              </w:rPr>
              <w:t xml:space="preserve"> </w:t>
            </w:r>
            <w:r w:rsidR="0044211D" w:rsidRPr="00CD60F5">
              <w:rPr>
                <w:iCs/>
                <w:color w:val="000000"/>
              </w:rPr>
              <w:t>/</w:t>
            </w:r>
            <w:r w:rsidR="004A4E2D">
              <w:rPr>
                <w:iCs/>
                <w:color w:val="000000"/>
              </w:rPr>
              <w:t xml:space="preserve"> </w:t>
            </w:r>
            <w:r w:rsidR="0044211D" w:rsidRPr="00CD60F5">
              <w:rPr>
                <w:iCs/>
                <w:color w:val="000000"/>
              </w:rPr>
              <w:t>ne se rend compte à quel point cela me nuit.</w:t>
            </w:r>
            <w:r w:rsidR="00AD296E">
              <w:rPr>
                <w:iCs/>
                <w:color w:val="000000"/>
              </w:rPr>
              <w:t> </w:t>
            </w:r>
            <w:r w:rsidRPr="00CD60F5">
              <w:rPr>
                <w:iCs/>
                <w:color w:val="000000"/>
              </w:rPr>
              <w:t>»</w:t>
            </w:r>
          </w:p>
          <w:p w14:paraId="36C39E79" w14:textId="6A9282BB" w:rsidR="0044211D" w:rsidRPr="00CD60F5" w:rsidRDefault="00F23A30" w:rsidP="000046E7">
            <w:pPr>
              <w:pStyle w:val="ListParagraph"/>
              <w:numPr>
                <w:ilvl w:val="0"/>
                <w:numId w:val="36"/>
              </w:numPr>
              <w:autoSpaceDE w:val="0"/>
              <w:autoSpaceDN w:val="0"/>
              <w:adjustRightInd w:val="0"/>
              <w:spacing w:line="288" w:lineRule="auto"/>
              <w:rPr>
                <w:rFonts w:cs="Calibri"/>
                <w:iCs/>
                <w:color w:val="000000"/>
              </w:rPr>
            </w:pPr>
            <w:r w:rsidRPr="00CD60F5">
              <w:rPr>
                <w:iCs/>
                <w:color w:val="000000"/>
              </w:rPr>
              <w:t>«</w:t>
            </w:r>
            <w:r w:rsidR="00AD296E">
              <w:rPr>
                <w:iCs/>
                <w:color w:val="000000"/>
              </w:rPr>
              <w:t> </w:t>
            </w:r>
            <w:r w:rsidR="0044211D" w:rsidRPr="00CD60F5">
              <w:rPr>
                <w:iCs/>
                <w:color w:val="000000"/>
              </w:rPr>
              <w:t>J</w:t>
            </w:r>
            <w:r w:rsidRPr="00CD60F5">
              <w:rPr>
                <w:iCs/>
                <w:color w:val="000000"/>
              </w:rPr>
              <w:t>’</w:t>
            </w:r>
            <w:r w:rsidR="0044211D" w:rsidRPr="00CD60F5">
              <w:rPr>
                <w:iCs/>
                <w:color w:val="000000"/>
              </w:rPr>
              <w:t>avais l</w:t>
            </w:r>
            <w:r w:rsidRPr="00CD60F5">
              <w:rPr>
                <w:iCs/>
                <w:color w:val="000000"/>
              </w:rPr>
              <w:t>’</w:t>
            </w:r>
            <w:r w:rsidR="0044211D" w:rsidRPr="00CD60F5">
              <w:rPr>
                <w:iCs/>
                <w:color w:val="000000"/>
              </w:rPr>
              <w:t>impression de ne pas être important, et ils ne comprennent pas ce qu</w:t>
            </w:r>
            <w:r w:rsidRPr="00CD60F5">
              <w:rPr>
                <w:iCs/>
                <w:color w:val="000000"/>
              </w:rPr>
              <w:t>’</w:t>
            </w:r>
            <w:r w:rsidR="0044211D" w:rsidRPr="00CD60F5">
              <w:rPr>
                <w:iCs/>
                <w:color w:val="000000"/>
              </w:rPr>
              <w:t>une réaction fait au corps et comment, chaque fois que j</w:t>
            </w:r>
            <w:r w:rsidRPr="00CD60F5">
              <w:rPr>
                <w:iCs/>
                <w:color w:val="000000"/>
              </w:rPr>
              <w:t>’</w:t>
            </w:r>
            <w:r w:rsidR="0044211D" w:rsidRPr="00CD60F5">
              <w:rPr>
                <w:iCs/>
                <w:color w:val="000000"/>
              </w:rPr>
              <w:t>ai une réaction, elle devient plus grave.</w:t>
            </w:r>
            <w:r w:rsidR="00AD296E">
              <w:rPr>
                <w:iCs/>
                <w:color w:val="000000"/>
              </w:rPr>
              <w:t> </w:t>
            </w:r>
            <w:r w:rsidRPr="00CD60F5">
              <w:rPr>
                <w:iCs/>
                <w:color w:val="000000"/>
              </w:rPr>
              <w:t>»</w:t>
            </w:r>
          </w:p>
          <w:p w14:paraId="09A35549" w14:textId="4695785F" w:rsidR="0044211D" w:rsidRPr="00CD60F5" w:rsidRDefault="00F23A30" w:rsidP="000046E7">
            <w:pPr>
              <w:pStyle w:val="ListParagraph"/>
              <w:numPr>
                <w:ilvl w:val="0"/>
                <w:numId w:val="36"/>
              </w:numPr>
              <w:autoSpaceDE w:val="0"/>
              <w:autoSpaceDN w:val="0"/>
              <w:adjustRightInd w:val="0"/>
              <w:spacing w:line="288" w:lineRule="auto"/>
              <w:rPr>
                <w:rFonts w:cs="Calibri"/>
                <w:iCs/>
                <w:color w:val="000000"/>
              </w:rPr>
            </w:pPr>
            <w:r w:rsidRPr="00CD60F5">
              <w:rPr>
                <w:iCs/>
                <w:color w:val="000000"/>
              </w:rPr>
              <w:t>«</w:t>
            </w:r>
            <w:r w:rsidR="00AD296E">
              <w:rPr>
                <w:iCs/>
                <w:color w:val="000000"/>
              </w:rPr>
              <w:t> </w:t>
            </w:r>
            <w:r w:rsidR="0044211D" w:rsidRPr="00CD60F5">
              <w:rPr>
                <w:iCs/>
                <w:color w:val="000000"/>
              </w:rPr>
              <w:t>Je ne serais jamais capable de fonctionner de manière indépendante et de mener une vie épanouie, car j</w:t>
            </w:r>
            <w:r w:rsidRPr="00CD60F5">
              <w:rPr>
                <w:iCs/>
                <w:color w:val="000000"/>
              </w:rPr>
              <w:t>’</w:t>
            </w:r>
            <w:r w:rsidR="0044211D" w:rsidRPr="00CD60F5">
              <w:rPr>
                <w:iCs/>
                <w:color w:val="000000"/>
              </w:rPr>
              <w:t>étais réduit à l</w:t>
            </w:r>
            <w:r w:rsidRPr="00CD60F5">
              <w:rPr>
                <w:iCs/>
                <w:color w:val="000000"/>
              </w:rPr>
              <w:t>’</w:t>
            </w:r>
            <w:r w:rsidR="0044211D" w:rsidRPr="00CD60F5">
              <w:rPr>
                <w:iCs/>
                <w:color w:val="000000"/>
              </w:rPr>
              <w:t>état de sous-</w:t>
            </w:r>
            <w:r w:rsidR="00CD60F5" w:rsidRPr="00CD60F5">
              <w:rPr>
                <w:iCs/>
                <w:color w:val="000000"/>
              </w:rPr>
              <w:t>h</w:t>
            </w:r>
            <w:r w:rsidR="00CD60F5">
              <w:rPr>
                <w:iCs/>
                <w:color w:val="000000"/>
              </w:rPr>
              <w:t>umain</w:t>
            </w:r>
            <w:r w:rsidR="0044211D" w:rsidRPr="00CD60F5">
              <w:rPr>
                <w:iCs/>
                <w:color w:val="000000"/>
              </w:rPr>
              <w:t>, traité sans dignité ni respect.</w:t>
            </w:r>
            <w:r w:rsidR="00AD296E">
              <w:rPr>
                <w:iCs/>
                <w:color w:val="000000"/>
              </w:rPr>
              <w:t> </w:t>
            </w:r>
            <w:r w:rsidRPr="00CD60F5">
              <w:rPr>
                <w:iCs/>
                <w:color w:val="000000"/>
              </w:rPr>
              <w:t>»</w:t>
            </w:r>
          </w:p>
          <w:p w14:paraId="5A0B9661" w14:textId="44EC5298" w:rsidR="0044211D" w:rsidRPr="00CD60F5" w:rsidRDefault="00F23A30" w:rsidP="000046E7">
            <w:pPr>
              <w:pStyle w:val="ListParagraph"/>
              <w:numPr>
                <w:ilvl w:val="0"/>
                <w:numId w:val="36"/>
              </w:numPr>
              <w:autoSpaceDE w:val="0"/>
              <w:autoSpaceDN w:val="0"/>
              <w:adjustRightInd w:val="0"/>
              <w:spacing w:line="288" w:lineRule="auto"/>
              <w:rPr>
                <w:rFonts w:cs="Calibri"/>
                <w:i/>
                <w:iCs/>
                <w:color w:val="000000"/>
              </w:rPr>
            </w:pPr>
            <w:r w:rsidRPr="00CD60F5">
              <w:rPr>
                <w:iCs/>
                <w:color w:val="000000"/>
              </w:rPr>
              <w:t>«</w:t>
            </w:r>
            <w:r w:rsidR="00AD296E">
              <w:rPr>
                <w:iCs/>
                <w:color w:val="000000"/>
              </w:rPr>
              <w:t> </w:t>
            </w:r>
            <w:r w:rsidR="0044211D" w:rsidRPr="00CD60F5">
              <w:rPr>
                <w:iCs/>
                <w:color w:val="000000"/>
              </w:rPr>
              <w:t>Je me demandais sans cesse pourquoi je n</w:t>
            </w:r>
            <w:r w:rsidRPr="00CD60F5">
              <w:rPr>
                <w:iCs/>
                <w:color w:val="000000"/>
              </w:rPr>
              <w:t>’</w:t>
            </w:r>
            <w:r w:rsidR="0044211D" w:rsidRPr="00CD60F5">
              <w:rPr>
                <w:iCs/>
                <w:color w:val="000000"/>
              </w:rPr>
              <w:t>étais pas normal. J</w:t>
            </w:r>
            <w:r w:rsidRPr="00CD60F5">
              <w:rPr>
                <w:iCs/>
                <w:color w:val="000000"/>
              </w:rPr>
              <w:t>’</w:t>
            </w:r>
            <w:r w:rsidR="0044211D" w:rsidRPr="00CD60F5">
              <w:rPr>
                <w:iCs/>
                <w:color w:val="000000"/>
              </w:rPr>
              <w:t>avais l</w:t>
            </w:r>
            <w:r w:rsidRPr="00CD60F5">
              <w:rPr>
                <w:iCs/>
                <w:color w:val="000000"/>
              </w:rPr>
              <w:t>’</w:t>
            </w:r>
            <w:r w:rsidR="0044211D" w:rsidRPr="00CD60F5">
              <w:rPr>
                <w:iCs/>
                <w:color w:val="000000"/>
              </w:rPr>
              <w:t>impression d</w:t>
            </w:r>
            <w:r w:rsidRPr="00CD60F5">
              <w:rPr>
                <w:iCs/>
                <w:color w:val="000000"/>
              </w:rPr>
              <w:t>’</w:t>
            </w:r>
            <w:r w:rsidR="0044211D" w:rsidRPr="00CD60F5">
              <w:rPr>
                <w:iCs/>
                <w:color w:val="000000"/>
              </w:rPr>
              <w:t>être un fardeau pour mon directeur et mon gestionnaire.</w:t>
            </w:r>
            <w:r w:rsidR="00AD296E">
              <w:rPr>
                <w:iCs/>
                <w:color w:val="000000"/>
              </w:rPr>
              <w:t> </w:t>
            </w:r>
            <w:r w:rsidRPr="00CD60F5">
              <w:rPr>
                <w:iCs/>
                <w:color w:val="000000"/>
              </w:rPr>
              <w:t>»</w:t>
            </w:r>
          </w:p>
        </w:tc>
      </w:tr>
    </w:tbl>
    <w:p w14:paraId="2F2132B9" w14:textId="77777777" w:rsidR="0044211D" w:rsidRPr="00DF7B1E" w:rsidRDefault="0044211D" w:rsidP="0044211D">
      <w:pPr>
        <w:rPr>
          <w:rFonts w:ascii="Calibri" w:hAnsi="Calibri" w:cs="Arial"/>
          <w:color w:val="000000"/>
          <w:szCs w:val="18"/>
          <w:highlight w:val="yellow"/>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70AFFB5F" w14:textId="77777777" w:rsidTr="00D54DE7">
        <w:trPr>
          <w:trHeight w:val="432"/>
        </w:trPr>
        <w:tc>
          <w:tcPr>
            <w:tcW w:w="1277" w:type="dxa"/>
            <w:shd w:val="clear" w:color="auto" w:fill="4E2584"/>
            <w:vAlign w:val="center"/>
          </w:tcPr>
          <w:p w14:paraId="27A3BBA0"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30" w:type="dxa"/>
            <w:vAlign w:val="center"/>
          </w:tcPr>
          <w:p w14:paraId="4F61A97D" w14:textId="77777777" w:rsidR="0044211D" w:rsidRPr="008006FF" w:rsidRDefault="0044211D" w:rsidP="0044211D">
            <w:pPr>
              <w:autoSpaceDE w:val="0"/>
              <w:autoSpaceDN w:val="0"/>
              <w:adjustRightInd w:val="0"/>
              <w:spacing w:line="288" w:lineRule="auto"/>
              <w:rPr>
                <w:rFonts w:ascii="Calibri" w:hAnsi="Calibri" w:cs="Calibri"/>
                <w:b/>
                <w:bCs/>
                <w:color w:val="000000"/>
                <w:szCs w:val="22"/>
              </w:rPr>
            </w:pPr>
            <w:r>
              <w:rPr>
                <w:rFonts w:ascii="Calibri" w:hAnsi="Calibri"/>
                <w:b/>
                <w:bCs/>
                <w:color w:val="000000"/>
                <w:szCs w:val="22"/>
              </w:rPr>
              <w:t>Embarras, culpabilité et doute</w:t>
            </w:r>
          </w:p>
        </w:tc>
      </w:tr>
      <w:tr w:rsidR="0044211D" w:rsidRPr="008006FF" w14:paraId="795AB1C2" w14:textId="77777777" w:rsidTr="00D54DE7">
        <w:tc>
          <w:tcPr>
            <w:tcW w:w="1277" w:type="dxa"/>
            <w:shd w:val="clear" w:color="auto" w:fill="4E2584"/>
            <w:vAlign w:val="center"/>
          </w:tcPr>
          <w:p w14:paraId="2A4B58FC"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27A17D8F" w14:textId="152F8A1F"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Ces émotions proviennent du sentiment d</w:t>
            </w:r>
            <w:r w:rsidR="00F23A30">
              <w:rPr>
                <w:rFonts w:ascii="Calibri" w:hAnsi="Calibri"/>
                <w:color w:val="000000"/>
                <w:szCs w:val="22"/>
              </w:rPr>
              <w:t>’</w:t>
            </w:r>
            <w:r>
              <w:rPr>
                <w:rFonts w:ascii="Calibri" w:hAnsi="Calibri"/>
                <w:color w:val="000000"/>
                <w:szCs w:val="22"/>
              </w:rPr>
              <w:t>être un fardeau pour l</w:t>
            </w:r>
            <w:r w:rsidR="00F23A30">
              <w:rPr>
                <w:rFonts w:ascii="Calibri" w:hAnsi="Calibri"/>
                <w:color w:val="000000"/>
                <w:szCs w:val="22"/>
              </w:rPr>
              <w:t>’</w:t>
            </w:r>
            <w:r>
              <w:rPr>
                <w:rFonts w:ascii="Calibri" w:hAnsi="Calibri"/>
                <w:color w:val="000000"/>
                <w:szCs w:val="22"/>
              </w:rPr>
              <w:t>équipe ou de laisser tomber l</w:t>
            </w:r>
            <w:r w:rsidR="00F23A30">
              <w:rPr>
                <w:rFonts w:ascii="Calibri" w:hAnsi="Calibri"/>
                <w:color w:val="000000"/>
                <w:szCs w:val="22"/>
              </w:rPr>
              <w:t>’</w:t>
            </w:r>
            <w:r>
              <w:rPr>
                <w:rFonts w:ascii="Calibri" w:hAnsi="Calibri"/>
                <w:color w:val="000000"/>
                <w:szCs w:val="22"/>
              </w:rPr>
              <w:t>équipe ou le gestionnaire, de la crainte de ne pas avoir épuisé toutes les autres options et de la stigmatisation résultant du problème de santé ou du handicap.</w:t>
            </w:r>
          </w:p>
        </w:tc>
      </w:tr>
      <w:tr w:rsidR="0044211D" w:rsidRPr="008006FF" w14:paraId="4CF30559" w14:textId="77777777" w:rsidTr="00D54DE7">
        <w:tc>
          <w:tcPr>
            <w:tcW w:w="1277" w:type="dxa"/>
            <w:shd w:val="clear" w:color="auto" w:fill="4E2584"/>
            <w:vAlign w:val="center"/>
          </w:tcPr>
          <w:p w14:paraId="27626560"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04D7DE22" w14:textId="03DD7D0F" w:rsidR="0044211D" w:rsidRPr="00CD60F5" w:rsidRDefault="00F23A30" w:rsidP="000046E7">
            <w:pPr>
              <w:pStyle w:val="ListParagraph"/>
              <w:numPr>
                <w:ilvl w:val="0"/>
                <w:numId w:val="37"/>
              </w:numPr>
              <w:autoSpaceDE w:val="0"/>
              <w:autoSpaceDN w:val="0"/>
              <w:adjustRightInd w:val="0"/>
              <w:spacing w:line="288" w:lineRule="auto"/>
              <w:rPr>
                <w:rFonts w:cs="Calibri"/>
                <w:iCs/>
                <w:color w:val="000000"/>
              </w:rPr>
            </w:pPr>
            <w:r w:rsidRPr="00CD60F5">
              <w:rPr>
                <w:iCs/>
                <w:color w:val="000000"/>
              </w:rPr>
              <w:t>«</w:t>
            </w:r>
            <w:r w:rsidR="00AD296E">
              <w:rPr>
                <w:iCs/>
                <w:color w:val="000000"/>
              </w:rPr>
              <w:t> </w:t>
            </w:r>
            <w:r w:rsidR="0044211D" w:rsidRPr="00CD60F5">
              <w:rPr>
                <w:iCs/>
                <w:color w:val="000000"/>
              </w:rPr>
              <w:t>Culpabilité d</w:t>
            </w:r>
            <w:r w:rsidRPr="00CD60F5">
              <w:rPr>
                <w:iCs/>
                <w:color w:val="000000"/>
              </w:rPr>
              <w:t>’</w:t>
            </w:r>
            <w:r w:rsidR="0044211D" w:rsidRPr="00CD60F5">
              <w:rPr>
                <w:iCs/>
                <w:color w:val="000000"/>
              </w:rPr>
              <w:t>avoir une incidence sur mes collègues, sentiment d</w:t>
            </w:r>
            <w:r w:rsidRPr="00CD60F5">
              <w:rPr>
                <w:iCs/>
                <w:color w:val="000000"/>
              </w:rPr>
              <w:t>’</w:t>
            </w:r>
            <w:r w:rsidR="0044211D" w:rsidRPr="00CD60F5">
              <w:rPr>
                <w:iCs/>
                <w:color w:val="000000"/>
              </w:rPr>
              <w:t>être un fardeau.</w:t>
            </w:r>
            <w:r w:rsidR="00AD296E">
              <w:rPr>
                <w:iCs/>
                <w:color w:val="000000"/>
              </w:rPr>
              <w:t> </w:t>
            </w:r>
            <w:r w:rsidRPr="00CD60F5">
              <w:rPr>
                <w:iCs/>
                <w:color w:val="000000"/>
              </w:rPr>
              <w:t>»</w:t>
            </w:r>
          </w:p>
          <w:p w14:paraId="6871720D" w14:textId="772DB69D" w:rsidR="0044211D" w:rsidRPr="00CD60F5" w:rsidRDefault="00F23A30" w:rsidP="000046E7">
            <w:pPr>
              <w:pStyle w:val="ListParagraph"/>
              <w:numPr>
                <w:ilvl w:val="0"/>
                <w:numId w:val="37"/>
              </w:numPr>
              <w:autoSpaceDE w:val="0"/>
              <w:autoSpaceDN w:val="0"/>
              <w:adjustRightInd w:val="0"/>
              <w:spacing w:line="288" w:lineRule="auto"/>
              <w:rPr>
                <w:rFonts w:cs="Calibri"/>
                <w:iCs/>
                <w:color w:val="000000"/>
              </w:rPr>
            </w:pPr>
            <w:r w:rsidRPr="00CD60F5">
              <w:rPr>
                <w:iCs/>
                <w:color w:val="000000"/>
              </w:rPr>
              <w:t>«</w:t>
            </w:r>
            <w:r w:rsidR="00AD296E">
              <w:rPr>
                <w:iCs/>
                <w:color w:val="000000"/>
              </w:rPr>
              <w:t> </w:t>
            </w:r>
            <w:r w:rsidR="0044211D" w:rsidRPr="00CD60F5">
              <w:rPr>
                <w:iCs/>
                <w:color w:val="000000"/>
              </w:rPr>
              <w:t>Je ne veux pas être un fardeau pour mon équipe ou ma direction, mais je souffre et je dois faire face à cette situation d</w:t>
            </w:r>
            <w:r w:rsidRPr="00CD60F5">
              <w:rPr>
                <w:iCs/>
                <w:color w:val="000000"/>
              </w:rPr>
              <w:t>’</w:t>
            </w:r>
            <w:r w:rsidR="0044211D" w:rsidRPr="00CD60F5">
              <w:rPr>
                <w:iCs/>
                <w:color w:val="000000"/>
              </w:rPr>
              <w:t>une manière ou d</w:t>
            </w:r>
            <w:r w:rsidRPr="00CD60F5">
              <w:rPr>
                <w:iCs/>
                <w:color w:val="000000"/>
              </w:rPr>
              <w:t>’</w:t>
            </w:r>
            <w:r w:rsidR="0044211D" w:rsidRPr="00CD60F5">
              <w:rPr>
                <w:iCs/>
                <w:color w:val="000000"/>
              </w:rPr>
              <w:t>une autre.</w:t>
            </w:r>
            <w:r w:rsidR="00AD296E">
              <w:rPr>
                <w:iCs/>
                <w:color w:val="000000"/>
              </w:rPr>
              <w:t> </w:t>
            </w:r>
            <w:r w:rsidRPr="00CD60F5">
              <w:rPr>
                <w:iCs/>
                <w:color w:val="000000"/>
              </w:rPr>
              <w:t>»</w:t>
            </w:r>
          </w:p>
          <w:p w14:paraId="6331434C" w14:textId="7E92F352" w:rsidR="0044211D" w:rsidRPr="00CD60F5" w:rsidRDefault="00F23A30" w:rsidP="000046E7">
            <w:pPr>
              <w:pStyle w:val="ListParagraph"/>
              <w:numPr>
                <w:ilvl w:val="0"/>
                <w:numId w:val="37"/>
              </w:numPr>
              <w:autoSpaceDE w:val="0"/>
              <w:autoSpaceDN w:val="0"/>
              <w:adjustRightInd w:val="0"/>
              <w:spacing w:line="288" w:lineRule="auto"/>
              <w:rPr>
                <w:rFonts w:cs="Calibri"/>
                <w:iCs/>
                <w:color w:val="000000"/>
              </w:rPr>
            </w:pPr>
            <w:r w:rsidRPr="00CD60F5">
              <w:rPr>
                <w:iCs/>
                <w:color w:val="000000"/>
              </w:rPr>
              <w:t>«</w:t>
            </w:r>
            <w:r w:rsidR="00AD296E">
              <w:rPr>
                <w:iCs/>
                <w:color w:val="000000"/>
              </w:rPr>
              <w:t> </w:t>
            </w:r>
            <w:r w:rsidR="0044211D" w:rsidRPr="00CD60F5">
              <w:rPr>
                <w:iCs/>
                <w:color w:val="000000"/>
              </w:rPr>
              <w:t>J</w:t>
            </w:r>
            <w:r w:rsidRPr="00CD60F5">
              <w:rPr>
                <w:iCs/>
                <w:color w:val="000000"/>
              </w:rPr>
              <w:t>’</w:t>
            </w:r>
            <w:r w:rsidR="0044211D" w:rsidRPr="00CD60F5">
              <w:rPr>
                <w:iCs/>
                <w:color w:val="000000"/>
              </w:rPr>
              <w:t>avais le sentiment profond que je laissais tomber mon groupe et que je n</w:t>
            </w:r>
            <w:r w:rsidRPr="00CD60F5">
              <w:rPr>
                <w:iCs/>
                <w:color w:val="000000"/>
              </w:rPr>
              <w:t>’</w:t>
            </w:r>
            <w:r w:rsidR="0044211D" w:rsidRPr="00CD60F5">
              <w:rPr>
                <w:iCs/>
                <w:color w:val="000000"/>
              </w:rPr>
              <w:t>y mettais pas du mien.</w:t>
            </w:r>
            <w:r w:rsidR="00AD296E">
              <w:rPr>
                <w:iCs/>
                <w:color w:val="000000"/>
              </w:rPr>
              <w:t> </w:t>
            </w:r>
            <w:r w:rsidRPr="00CD60F5">
              <w:rPr>
                <w:iCs/>
                <w:color w:val="000000"/>
              </w:rPr>
              <w:t>»</w:t>
            </w:r>
          </w:p>
          <w:p w14:paraId="73EFADFF" w14:textId="68178FAF" w:rsidR="0044211D" w:rsidRPr="00CD60F5" w:rsidRDefault="00F23A30" w:rsidP="000046E7">
            <w:pPr>
              <w:pStyle w:val="ListParagraph"/>
              <w:numPr>
                <w:ilvl w:val="0"/>
                <w:numId w:val="37"/>
              </w:numPr>
              <w:autoSpaceDE w:val="0"/>
              <w:autoSpaceDN w:val="0"/>
              <w:adjustRightInd w:val="0"/>
              <w:spacing w:line="288" w:lineRule="auto"/>
              <w:rPr>
                <w:rFonts w:cs="Calibri"/>
                <w:i/>
                <w:iCs/>
                <w:color w:val="000000"/>
              </w:rPr>
            </w:pPr>
            <w:r w:rsidRPr="00CD60F5">
              <w:rPr>
                <w:iCs/>
                <w:color w:val="000000"/>
              </w:rPr>
              <w:t>«</w:t>
            </w:r>
            <w:r w:rsidR="00AD296E">
              <w:rPr>
                <w:iCs/>
                <w:color w:val="000000"/>
              </w:rPr>
              <w:t> </w:t>
            </w:r>
            <w:r w:rsidR="0044211D" w:rsidRPr="00CD60F5">
              <w:rPr>
                <w:iCs/>
                <w:color w:val="000000"/>
              </w:rPr>
              <w:t>Ai-je vraiment besoin de demander de l</w:t>
            </w:r>
            <w:r w:rsidRPr="00CD60F5">
              <w:rPr>
                <w:iCs/>
                <w:color w:val="000000"/>
              </w:rPr>
              <w:t>’</w:t>
            </w:r>
            <w:r w:rsidR="0044211D" w:rsidRPr="00CD60F5">
              <w:rPr>
                <w:iCs/>
                <w:color w:val="000000"/>
              </w:rPr>
              <w:t xml:space="preserve">aide, est-ce si grave? Pourquoi est-ce que je ne peux pas </w:t>
            </w:r>
            <w:r w:rsidR="00CD60F5">
              <w:rPr>
                <w:iCs/>
                <w:color w:val="000000"/>
              </w:rPr>
              <w:t>trouver un moyen de fonctionner sans changer la situation actuelle</w:t>
            </w:r>
            <w:r w:rsidR="0044211D" w:rsidRPr="00CD60F5">
              <w:rPr>
                <w:iCs/>
                <w:color w:val="000000"/>
              </w:rPr>
              <w:t>? Qu</w:t>
            </w:r>
            <w:r w:rsidRPr="00CD60F5">
              <w:rPr>
                <w:iCs/>
                <w:color w:val="000000"/>
              </w:rPr>
              <w:t>’</w:t>
            </w:r>
            <w:r w:rsidR="0044211D" w:rsidRPr="00CD60F5">
              <w:rPr>
                <w:iCs/>
                <w:color w:val="000000"/>
              </w:rPr>
              <w:t>est-ce que je peux essayer de faire d</w:t>
            </w:r>
            <w:r w:rsidRPr="00CD60F5">
              <w:rPr>
                <w:iCs/>
                <w:color w:val="000000"/>
              </w:rPr>
              <w:t>’</w:t>
            </w:r>
            <w:r w:rsidR="0044211D" w:rsidRPr="00CD60F5">
              <w:rPr>
                <w:iCs/>
                <w:color w:val="000000"/>
              </w:rPr>
              <w:t>abord par mes propres moyens?</w:t>
            </w:r>
            <w:r w:rsidR="00AD296E">
              <w:rPr>
                <w:iCs/>
                <w:color w:val="000000"/>
              </w:rPr>
              <w:t> </w:t>
            </w:r>
            <w:r w:rsidRPr="00CD60F5">
              <w:rPr>
                <w:iCs/>
                <w:color w:val="000000"/>
              </w:rPr>
              <w:t>»</w:t>
            </w:r>
          </w:p>
        </w:tc>
      </w:tr>
    </w:tbl>
    <w:p w14:paraId="6947AEDC" w14:textId="73B6F446" w:rsidR="0044211D" w:rsidRPr="003900E4" w:rsidRDefault="0044211D" w:rsidP="0044211D">
      <w:pPr>
        <w:keepNext/>
        <w:keepLines/>
        <w:autoSpaceDE w:val="0"/>
        <w:autoSpaceDN w:val="0"/>
        <w:adjustRightInd w:val="0"/>
        <w:spacing w:before="240" w:after="120" w:line="320" w:lineRule="exact"/>
        <w:ind w:left="634" w:hanging="634"/>
        <w:outlineLvl w:val="2"/>
        <w:rPr>
          <w:rFonts w:ascii="Calibri" w:hAnsi="Calibri" w:cs="Calibri"/>
          <w:b/>
          <w:color w:val="000000"/>
          <w:sz w:val="24"/>
          <w:szCs w:val="24"/>
          <w:highlight w:val="yellow"/>
        </w:rPr>
      </w:pPr>
      <w:r w:rsidRPr="003900E4">
        <w:rPr>
          <w:rFonts w:ascii="Calibri" w:hAnsi="Calibri"/>
          <w:b/>
          <w:color w:val="000000"/>
          <w:sz w:val="24"/>
          <w:szCs w:val="24"/>
        </w:rPr>
        <w:t xml:space="preserve">Facilité de trouver </w:t>
      </w:r>
      <w:r w:rsidR="00742929">
        <w:rPr>
          <w:rFonts w:ascii="Calibri" w:hAnsi="Calibri"/>
          <w:b/>
          <w:color w:val="000000"/>
          <w:sz w:val="24"/>
          <w:szCs w:val="24"/>
        </w:rPr>
        <w:t>la façon d’amorc</w:t>
      </w:r>
      <w:r w:rsidRPr="003900E4">
        <w:rPr>
          <w:rFonts w:ascii="Calibri" w:hAnsi="Calibri"/>
          <w:b/>
          <w:color w:val="000000"/>
          <w:sz w:val="24"/>
          <w:szCs w:val="24"/>
        </w:rPr>
        <w:t xml:space="preserve">er le processus </w:t>
      </w:r>
      <w:r w:rsidR="005C72F4">
        <w:rPr>
          <w:rFonts w:ascii="Calibri" w:hAnsi="Calibri"/>
          <w:b/>
          <w:color w:val="000000"/>
          <w:sz w:val="24"/>
          <w:szCs w:val="24"/>
        </w:rPr>
        <w:t xml:space="preserve">de mesures </w:t>
      </w:r>
      <w:r w:rsidRPr="003900E4">
        <w:rPr>
          <w:rFonts w:ascii="Calibri" w:hAnsi="Calibri"/>
          <w:b/>
          <w:color w:val="000000"/>
          <w:sz w:val="24"/>
          <w:szCs w:val="24"/>
        </w:rPr>
        <w:t>d</w:t>
      </w:r>
      <w:r w:rsidR="00F23A30" w:rsidRPr="003900E4">
        <w:rPr>
          <w:rFonts w:ascii="Calibri" w:hAnsi="Calibri"/>
          <w:b/>
          <w:color w:val="000000"/>
          <w:sz w:val="24"/>
          <w:szCs w:val="24"/>
        </w:rPr>
        <w:t>’</w:t>
      </w:r>
      <w:r w:rsidRPr="003900E4">
        <w:rPr>
          <w:rFonts w:ascii="Calibri" w:hAnsi="Calibri"/>
          <w:b/>
          <w:color w:val="000000"/>
          <w:sz w:val="24"/>
          <w:szCs w:val="24"/>
        </w:rPr>
        <w:t>adaptation</w:t>
      </w:r>
    </w:p>
    <w:p w14:paraId="7E0C104D" w14:textId="1B0B2F04"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 xml:space="preserve">Les avis sont divisés quant à la facilité ou à la difficulté pour les employés de découvrir </w:t>
      </w:r>
      <w:r w:rsidR="00742929">
        <w:rPr>
          <w:rFonts w:ascii="Calibri" w:hAnsi="Calibri"/>
          <w:color w:val="000000"/>
          <w:szCs w:val="22"/>
        </w:rPr>
        <w:t xml:space="preserve">la façon d’amorcer </w:t>
      </w:r>
      <w:r>
        <w:rPr>
          <w:rFonts w:ascii="Calibri" w:hAnsi="Calibri"/>
          <w:color w:val="000000"/>
          <w:szCs w:val="22"/>
        </w:rPr>
        <w:t xml:space="preserve">le processus </w:t>
      </w:r>
      <w:r w:rsidR="00742929">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Moins de la moitié (46 %) des répondants disent que c</w:t>
      </w:r>
      <w:r w:rsidR="00F23A30">
        <w:rPr>
          <w:rFonts w:ascii="Calibri" w:hAnsi="Calibri"/>
          <w:color w:val="000000"/>
          <w:szCs w:val="22"/>
        </w:rPr>
        <w:t>’</w:t>
      </w:r>
      <w:r>
        <w:rPr>
          <w:rFonts w:ascii="Calibri" w:hAnsi="Calibri"/>
          <w:color w:val="000000"/>
          <w:szCs w:val="22"/>
        </w:rPr>
        <w:t>est facile; la majorité (53 %) déclarent que c</w:t>
      </w:r>
      <w:r w:rsidR="00F23A30">
        <w:rPr>
          <w:rFonts w:ascii="Calibri" w:hAnsi="Calibri"/>
          <w:color w:val="000000"/>
          <w:szCs w:val="22"/>
        </w:rPr>
        <w:t>’</w:t>
      </w:r>
      <w:r>
        <w:rPr>
          <w:rFonts w:ascii="Calibri" w:hAnsi="Calibri"/>
          <w:color w:val="000000"/>
          <w:szCs w:val="22"/>
        </w:rPr>
        <w:t>est difficile, et plus d</w:t>
      </w:r>
      <w:r w:rsidR="00F23A30">
        <w:rPr>
          <w:rFonts w:ascii="Calibri" w:hAnsi="Calibri"/>
          <w:color w:val="000000"/>
          <w:szCs w:val="22"/>
        </w:rPr>
        <w:t>’</w:t>
      </w:r>
      <w:r>
        <w:rPr>
          <w:rFonts w:ascii="Calibri" w:hAnsi="Calibri"/>
          <w:color w:val="000000"/>
          <w:szCs w:val="22"/>
        </w:rPr>
        <w:t>un quart (27 %) affirment que c</w:t>
      </w:r>
      <w:r w:rsidR="00F23A30">
        <w:rPr>
          <w:rFonts w:ascii="Calibri" w:hAnsi="Calibri"/>
          <w:color w:val="000000"/>
          <w:szCs w:val="22"/>
        </w:rPr>
        <w:t>’</w:t>
      </w:r>
      <w:r>
        <w:rPr>
          <w:rFonts w:ascii="Calibri" w:hAnsi="Calibri"/>
          <w:color w:val="000000"/>
          <w:szCs w:val="22"/>
        </w:rPr>
        <w:t>est très difficile.</w:t>
      </w:r>
    </w:p>
    <w:p w14:paraId="27E507F5" w14:textId="77777777" w:rsidR="00A26FCA" w:rsidRPr="008006FF" w:rsidRDefault="00A26FCA">
      <w:pPr>
        <w:rPr>
          <w:rFonts w:ascii="Calibri" w:hAnsi="Calibri" w:cs="Calibri"/>
          <w:b/>
          <w:color w:val="000000"/>
          <w:szCs w:val="22"/>
        </w:rPr>
      </w:pPr>
      <w:r>
        <w:br w:type="page"/>
      </w:r>
    </w:p>
    <w:p w14:paraId="2FDA46C5" w14:textId="167D9F86" w:rsidR="0044211D" w:rsidRPr="008006FF" w:rsidRDefault="0044211D" w:rsidP="0044211D">
      <w:pPr>
        <w:keepNext/>
        <w:autoSpaceDE w:val="0"/>
        <w:autoSpaceDN w:val="0"/>
        <w:adjustRightInd w:val="0"/>
        <w:spacing w:before="240" w:line="288" w:lineRule="auto"/>
        <w:rPr>
          <w:rFonts w:ascii="Calibri" w:hAnsi="Calibri" w:cs="Calibri"/>
          <w:b/>
          <w:color w:val="000000"/>
          <w:szCs w:val="22"/>
          <w:highlight w:val="yellow"/>
        </w:rPr>
      </w:pPr>
      <w:r>
        <w:rPr>
          <w:rFonts w:ascii="Calibri" w:hAnsi="Calibri"/>
          <w:b/>
          <w:color w:val="000000"/>
          <w:szCs w:val="22"/>
        </w:rPr>
        <w:lastRenderedPageBreak/>
        <w:t>Tableau 14</w:t>
      </w:r>
      <w:r w:rsidR="00742929">
        <w:rPr>
          <w:rFonts w:ascii="Calibri" w:hAnsi="Calibri"/>
          <w:b/>
          <w:color w:val="000000"/>
          <w:szCs w:val="22"/>
        </w:rPr>
        <w:t>.</w:t>
      </w:r>
      <w:r>
        <w:rPr>
          <w:rFonts w:ascii="Calibri" w:hAnsi="Calibri"/>
          <w:b/>
          <w:color w:val="000000"/>
          <w:szCs w:val="22"/>
        </w:rPr>
        <w:t xml:space="preserve"> Facilité de trouver </w:t>
      </w:r>
      <w:r w:rsidR="00A07889">
        <w:rPr>
          <w:rFonts w:ascii="Calibri" w:hAnsi="Calibri"/>
          <w:b/>
          <w:color w:val="000000"/>
          <w:szCs w:val="22"/>
        </w:rPr>
        <w:t>la façon d’amorcer</w:t>
      </w:r>
      <w:r>
        <w:rPr>
          <w:rFonts w:ascii="Calibri" w:hAnsi="Calibri"/>
          <w:b/>
          <w:color w:val="000000"/>
          <w:szCs w:val="22"/>
        </w:rPr>
        <w:t xml:space="preserve"> le processus </w:t>
      </w:r>
      <w:r w:rsidR="00F72B67">
        <w:rPr>
          <w:rFonts w:ascii="Calibri" w:hAnsi="Calibri"/>
          <w:b/>
          <w:color w:val="000000"/>
          <w:szCs w:val="22"/>
        </w:rPr>
        <w:t xml:space="preserve">de mesures </w:t>
      </w:r>
      <w:r>
        <w:rPr>
          <w:rFonts w:ascii="Calibri" w:hAnsi="Calibri"/>
          <w:b/>
          <w:color w:val="000000"/>
          <w:szCs w:val="22"/>
        </w:rPr>
        <w:t>d</w:t>
      </w:r>
      <w:r w:rsidR="00F23A30">
        <w:rPr>
          <w:rFonts w:ascii="Calibri" w:hAnsi="Calibri"/>
          <w:b/>
          <w:color w:val="000000"/>
          <w:szCs w:val="22"/>
        </w:rPr>
        <w:t>’</w:t>
      </w:r>
      <w:r>
        <w:rPr>
          <w:rFonts w:ascii="Calibri" w:hAnsi="Calibri"/>
          <w:b/>
          <w:color w:val="000000"/>
          <w:szCs w:val="22"/>
        </w:rPr>
        <w:t>adaptation</w:t>
      </w:r>
    </w:p>
    <w:tbl>
      <w:tblPr>
        <w:tblW w:w="9640" w:type="dxa"/>
        <w:jc w:val="center"/>
        <w:tblLayout w:type="fixed"/>
        <w:tblLook w:val="04A0" w:firstRow="1" w:lastRow="0" w:firstColumn="1" w:lastColumn="0" w:noHBand="0" w:noVBand="1"/>
      </w:tblPr>
      <w:tblGrid>
        <w:gridCol w:w="5305"/>
        <w:gridCol w:w="4335"/>
      </w:tblGrid>
      <w:tr w:rsidR="0044211D" w:rsidRPr="008006FF" w14:paraId="74C601F6" w14:textId="77777777" w:rsidTr="00C8366C">
        <w:trPr>
          <w:trHeight w:val="612"/>
          <w:jc w:val="center"/>
        </w:trPr>
        <w:tc>
          <w:tcPr>
            <w:tcW w:w="530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63D9C383" w14:textId="0D3046E7" w:rsidR="0044211D" w:rsidRPr="008006FF" w:rsidRDefault="0044211D" w:rsidP="0044211D">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bCs/>
                <w:color w:val="FFFFFF"/>
                <w:szCs w:val="26"/>
              </w:rPr>
              <w:t xml:space="preserve">Q17. </w:t>
            </w:r>
            <w:r w:rsidR="00A07889">
              <w:rPr>
                <w:rFonts w:ascii="Calibri" w:hAnsi="Calibri"/>
                <w:b/>
                <w:bCs/>
                <w:color w:val="FFFFFF"/>
                <w:szCs w:val="26"/>
              </w:rPr>
              <w:t xml:space="preserve">Était-il </w:t>
            </w:r>
            <w:r>
              <w:rPr>
                <w:rFonts w:ascii="Calibri" w:hAnsi="Calibri"/>
                <w:b/>
                <w:bCs/>
                <w:color w:val="FFFFFF"/>
                <w:szCs w:val="26"/>
              </w:rPr>
              <w:t xml:space="preserve">facile ou difficile de trouver </w:t>
            </w:r>
            <w:r w:rsidR="00A07889">
              <w:rPr>
                <w:rFonts w:ascii="Calibri" w:hAnsi="Calibri"/>
                <w:b/>
                <w:bCs/>
                <w:color w:val="FFFFFF"/>
                <w:szCs w:val="26"/>
              </w:rPr>
              <w:t xml:space="preserve">la façon d’amorcer le </w:t>
            </w:r>
            <w:r>
              <w:rPr>
                <w:rFonts w:ascii="Calibri" w:hAnsi="Calibri"/>
                <w:b/>
                <w:bCs/>
                <w:color w:val="FFFFFF"/>
                <w:szCs w:val="26"/>
              </w:rPr>
              <w:t xml:space="preserve">processus </w:t>
            </w:r>
            <w:r w:rsidR="00A07889">
              <w:rPr>
                <w:rFonts w:ascii="Calibri" w:hAnsi="Calibri"/>
                <w:b/>
                <w:bCs/>
                <w:color w:val="FFFFFF"/>
                <w:szCs w:val="26"/>
              </w:rPr>
              <w:t xml:space="preserve">de demande </w:t>
            </w:r>
            <w:r>
              <w:rPr>
                <w:rFonts w:ascii="Calibri" w:hAnsi="Calibri"/>
                <w:b/>
                <w:bCs/>
                <w:color w:val="FFFFFF"/>
                <w:szCs w:val="26"/>
              </w:rPr>
              <w:t>d</w:t>
            </w:r>
            <w:r w:rsidR="00F23A30">
              <w:rPr>
                <w:rFonts w:ascii="Calibri" w:hAnsi="Calibri"/>
                <w:b/>
                <w:bCs/>
                <w:color w:val="FFFFFF"/>
                <w:szCs w:val="26"/>
              </w:rPr>
              <w:t>’</w:t>
            </w:r>
            <w:r>
              <w:rPr>
                <w:rFonts w:ascii="Calibri" w:hAnsi="Calibri"/>
                <w:b/>
                <w:bCs/>
                <w:color w:val="FFFFFF"/>
                <w:szCs w:val="26"/>
              </w:rPr>
              <w:t>adaptation?</w:t>
            </w:r>
          </w:p>
        </w:tc>
        <w:tc>
          <w:tcPr>
            <w:tcW w:w="4335" w:type="dxa"/>
            <w:tcBorders>
              <w:top w:val="single" w:sz="4" w:space="0" w:color="auto"/>
              <w:left w:val="nil"/>
              <w:bottom w:val="single" w:sz="4" w:space="0" w:color="auto"/>
              <w:right w:val="single" w:sz="4" w:space="0" w:color="auto"/>
            </w:tcBorders>
            <w:shd w:val="clear" w:color="auto" w:fill="4E2683"/>
            <w:vAlign w:val="center"/>
          </w:tcPr>
          <w:p w14:paraId="342E7186" w14:textId="39A9E5D7"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bCs/>
                <w:color w:val="FFFFFF"/>
                <w:szCs w:val="26"/>
              </w:rPr>
              <w:t>Demande d</w:t>
            </w:r>
            <w:r w:rsidR="00F23A30">
              <w:rPr>
                <w:rFonts w:ascii="Calibri" w:hAnsi="Calibri"/>
                <w:b/>
                <w:bCs/>
                <w:color w:val="FFFFFF"/>
                <w:szCs w:val="26"/>
              </w:rPr>
              <w:t>’</w:t>
            </w:r>
            <w:r>
              <w:rPr>
                <w:rFonts w:ascii="Calibri" w:hAnsi="Calibri"/>
                <w:b/>
                <w:bCs/>
                <w:color w:val="FFFFFF"/>
                <w:szCs w:val="26"/>
              </w:rPr>
              <w:t xml:space="preserve">adaptation liée à un problème de santé ou à un handicap </w:t>
            </w:r>
            <w:r>
              <w:rPr>
                <w:rFonts w:ascii="Calibri" w:hAnsi="Calibri"/>
                <w:b/>
                <w:color w:val="FFFFFF"/>
                <w:szCs w:val="26"/>
              </w:rPr>
              <w:t>(n = 743)</w:t>
            </w:r>
          </w:p>
        </w:tc>
      </w:tr>
      <w:tr w:rsidR="0044211D" w:rsidRPr="008006FF" w14:paraId="70CCFEB5" w14:textId="77777777" w:rsidTr="00C8366C">
        <w:trPr>
          <w:trHeight w:val="306"/>
          <w:jc w:val="center"/>
        </w:trPr>
        <w:tc>
          <w:tcPr>
            <w:tcW w:w="5305" w:type="dxa"/>
            <w:tcBorders>
              <w:top w:val="nil"/>
              <w:left w:val="single" w:sz="4" w:space="0" w:color="auto"/>
              <w:bottom w:val="single" w:sz="4" w:space="0" w:color="auto"/>
              <w:right w:val="single" w:sz="4" w:space="0" w:color="auto"/>
            </w:tcBorders>
            <w:shd w:val="clear" w:color="auto" w:fill="auto"/>
            <w:vAlign w:val="center"/>
          </w:tcPr>
          <w:p w14:paraId="6B4623DD" w14:textId="7777777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Très facile</w:t>
            </w:r>
          </w:p>
        </w:tc>
        <w:tc>
          <w:tcPr>
            <w:tcW w:w="4335" w:type="dxa"/>
            <w:tcBorders>
              <w:top w:val="single" w:sz="4" w:space="0" w:color="auto"/>
              <w:left w:val="nil"/>
              <w:bottom w:val="single" w:sz="4" w:space="0" w:color="auto"/>
              <w:right w:val="single" w:sz="4" w:space="0" w:color="auto"/>
            </w:tcBorders>
            <w:vAlign w:val="center"/>
          </w:tcPr>
          <w:p w14:paraId="7CDACBE5" w14:textId="40E3F816"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17 %</w:t>
            </w:r>
          </w:p>
        </w:tc>
      </w:tr>
      <w:tr w:rsidR="0044211D" w:rsidRPr="008006FF" w14:paraId="622BCF7B" w14:textId="77777777" w:rsidTr="00C8366C">
        <w:trPr>
          <w:trHeight w:val="306"/>
          <w:jc w:val="center"/>
        </w:trPr>
        <w:tc>
          <w:tcPr>
            <w:tcW w:w="5305" w:type="dxa"/>
            <w:tcBorders>
              <w:top w:val="nil"/>
              <w:left w:val="single" w:sz="4" w:space="0" w:color="auto"/>
              <w:bottom w:val="single" w:sz="4" w:space="0" w:color="auto"/>
              <w:right w:val="single" w:sz="4" w:space="0" w:color="auto"/>
            </w:tcBorders>
            <w:shd w:val="clear" w:color="auto" w:fill="auto"/>
            <w:vAlign w:val="center"/>
          </w:tcPr>
          <w:p w14:paraId="035462F7" w14:textId="7777777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 xml:space="preserve">Assez facile </w:t>
            </w:r>
          </w:p>
        </w:tc>
        <w:tc>
          <w:tcPr>
            <w:tcW w:w="4335" w:type="dxa"/>
            <w:tcBorders>
              <w:top w:val="single" w:sz="4" w:space="0" w:color="auto"/>
              <w:left w:val="nil"/>
              <w:bottom w:val="single" w:sz="4" w:space="0" w:color="auto"/>
              <w:right w:val="single" w:sz="4" w:space="0" w:color="auto"/>
            </w:tcBorders>
            <w:vAlign w:val="center"/>
          </w:tcPr>
          <w:p w14:paraId="57653EEC" w14:textId="1E252B7C"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28 %</w:t>
            </w:r>
          </w:p>
        </w:tc>
      </w:tr>
      <w:tr w:rsidR="0044211D" w:rsidRPr="008006FF" w14:paraId="63FBA45D" w14:textId="77777777" w:rsidTr="00C8366C">
        <w:trPr>
          <w:trHeight w:val="306"/>
          <w:jc w:val="center"/>
        </w:trPr>
        <w:tc>
          <w:tcPr>
            <w:tcW w:w="5305" w:type="dxa"/>
            <w:tcBorders>
              <w:top w:val="nil"/>
              <w:left w:val="single" w:sz="4" w:space="0" w:color="auto"/>
              <w:bottom w:val="single" w:sz="4" w:space="0" w:color="auto"/>
              <w:right w:val="single" w:sz="4" w:space="0" w:color="auto"/>
            </w:tcBorders>
            <w:shd w:val="clear" w:color="auto" w:fill="auto"/>
            <w:vAlign w:val="center"/>
          </w:tcPr>
          <w:p w14:paraId="45C39A2B" w14:textId="11B40060" w:rsidR="0044211D" w:rsidRPr="008006FF" w:rsidRDefault="009504B1"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Assez d</w:t>
            </w:r>
            <w:r w:rsidR="0044211D">
              <w:rPr>
                <w:rFonts w:ascii="Calibri" w:hAnsi="Calibri"/>
                <w:color w:val="000000"/>
                <w:szCs w:val="22"/>
              </w:rPr>
              <w:t>ifficile</w:t>
            </w:r>
          </w:p>
        </w:tc>
        <w:tc>
          <w:tcPr>
            <w:tcW w:w="4335" w:type="dxa"/>
            <w:tcBorders>
              <w:top w:val="single" w:sz="4" w:space="0" w:color="auto"/>
              <w:left w:val="nil"/>
              <w:bottom w:val="single" w:sz="4" w:space="0" w:color="auto"/>
              <w:right w:val="single" w:sz="4" w:space="0" w:color="auto"/>
            </w:tcBorders>
            <w:vAlign w:val="center"/>
          </w:tcPr>
          <w:p w14:paraId="7BFE4074" w14:textId="4DFBB03E"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26 %</w:t>
            </w:r>
          </w:p>
        </w:tc>
      </w:tr>
      <w:tr w:rsidR="0044211D" w:rsidRPr="008006FF" w14:paraId="050D7094" w14:textId="77777777" w:rsidTr="00C8366C">
        <w:trPr>
          <w:trHeight w:val="306"/>
          <w:jc w:val="center"/>
        </w:trPr>
        <w:tc>
          <w:tcPr>
            <w:tcW w:w="5305" w:type="dxa"/>
            <w:tcBorders>
              <w:top w:val="nil"/>
              <w:left w:val="single" w:sz="4" w:space="0" w:color="auto"/>
              <w:bottom w:val="single" w:sz="4" w:space="0" w:color="auto"/>
              <w:right w:val="single" w:sz="4" w:space="0" w:color="auto"/>
            </w:tcBorders>
            <w:shd w:val="clear" w:color="auto" w:fill="auto"/>
            <w:vAlign w:val="center"/>
          </w:tcPr>
          <w:p w14:paraId="47DD784C" w14:textId="7777777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 xml:space="preserve">Très difficile </w:t>
            </w:r>
          </w:p>
        </w:tc>
        <w:tc>
          <w:tcPr>
            <w:tcW w:w="4335" w:type="dxa"/>
            <w:tcBorders>
              <w:top w:val="single" w:sz="4" w:space="0" w:color="auto"/>
              <w:left w:val="nil"/>
              <w:bottom w:val="single" w:sz="4" w:space="0" w:color="auto"/>
              <w:right w:val="single" w:sz="4" w:space="0" w:color="auto"/>
            </w:tcBorders>
            <w:vAlign w:val="center"/>
          </w:tcPr>
          <w:p w14:paraId="165CE6C2" w14:textId="19D9A521"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27 %</w:t>
            </w:r>
          </w:p>
        </w:tc>
      </w:tr>
      <w:tr w:rsidR="0044211D" w:rsidRPr="008006FF" w14:paraId="67022CE5" w14:textId="77777777" w:rsidTr="00C8366C">
        <w:trPr>
          <w:trHeight w:val="306"/>
          <w:jc w:val="center"/>
        </w:trPr>
        <w:tc>
          <w:tcPr>
            <w:tcW w:w="5305" w:type="dxa"/>
            <w:tcBorders>
              <w:top w:val="nil"/>
              <w:left w:val="single" w:sz="4" w:space="0" w:color="auto"/>
              <w:bottom w:val="single" w:sz="4" w:space="0" w:color="auto"/>
              <w:right w:val="single" w:sz="4" w:space="0" w:color="auto"/>
            </w:tcBorders>
            <w:shd w:val="clear" w:color="auto" w:fill="auto"/>
            <w:vAlign w:val="center"/>
          </w:tcPr>
          <w:p w14:paraId="6FA497E8" w14:textId="2777A52F" w:rsidR="0044211D" w:rsidRPr="008006FF" w:rsidRDefault="00891180"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Je p</w:t>
            </w:r>
            <w:r w:rsidR="0044211D">
              <w:rPr>
                <w:rFonts w:ascii="Calibri" w:hAnsi="Calibri"/>
                <w:color w:val="000000"/>
                <w:szCs w:val="22"/>
              </w:rPr>
              <w:t>réfère ne pas répondre</w:t>
            </w:r>
          </w:p>
        </w:tc>
        <w:tc>
          <w:tcPr>
            <w:tcW w:w="4335" w:type="dxa"/>
            <w:tcBorders>
              <w:top w:val="single" w:sz="4" w:space="0" w:color="auto"/>
              <w:left w:val="nil"/>
              <w:bottom w:val="single" w:sz="4" w:space="0" w:color="auto"/>
              <w:right w:val="single" w:sz="4" w:space="0" w:color="auto"/>
            </w:tcBorders>
            <w:vAlign w:val="center"/>
          </w:tcPr>
          <w:p w14:paraId="18649DB0" w14:textId="257C9C1C"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1 %</w:t>
            </w:r>
          </w:p>
        </w:tc>
      </w:tr>
      <w:tr w:rsidR="0044211D" w:rsidRPr="008006FF" w14:paraId="385D8648" w14:textId="77777777" w:rsidTr="00D54DE7">
        <w:trPr>
          <w:trHeight w:val="306"/>
          <w:jc w:val="center"/>
        </w:trPr>
        <w:tc>
          <w:tcPr>
            <w:tcW w:w="9640" w:type="dxa"/>
            <w:gridSpan w:val="2"/>
            <w:tcBorders>
              <w:top w:val="single" w:sz="4" w:space="0" w:color="auto"/>
            </w:tcBorders>
            <w:shd w:val="clear" w:color="auto" w:fill="auto"/>
            <w:vAlign w:val="center"/>
          </w:tcPr>
          <w:p w14:paraId="598143BA" w14:textId="21B51238"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xml:space="preserve">Base : employés qui ont présenté une demande </w:t>
            </w:r>
            <w:r w:rsidR="00F72B67">
              <w:rPr>
                <w:rFonts w:ascii="Calibri" w:hAnsi="Calibri"/>
                <w:color w:val="000000"/>
                <w:sz w:val="20"/>
                <w:szCs w:val="18"/>
              </w:rPr>
              <w:t xml:space="preserve">de mesures </w:t>
            </w:r>
            <w:r>
              <w:rPr>
                <w:rFonts w:ascii="Calibri" w:hAnsi="Calibri"/>
                <w:color w:val="000000"/>
                <w:sz w:val="20"/>
                <w:szCs w:val="18"/>
              </w:rPr>
              <w:t>d</w:t>
            </w:r>
            <w:r w:rsidR="00F23A30">
              <w:rPr>
                <w:rFonts w:ascii="Calibri" w:hAnsi="Calibri"/>
                <w:color w:val="000000"/>
                <w:sz w:val="20"/>
                <w:szCs w:val="18"/>
              </w:rPr>
              <w:t>’</w:t>
            </w:r>
            <w:r>
              <w:rPr>
                <w:rFonts w:ascii="Calibri" w:hAnsi="Calibri"/>
                <w:color w:val="000000"/>
                <w:sz w:val="20"/>
                <w:szCs w:val="18"/>
              </w:rPr>
              <w:t>adaptation liée à un problème de santé ou à un handicap</w:t>
            </w:r>
          </w:p>
          <w:p w14:paraId="4F101E0C" w14:textId="77777777" w:rsidR="0044211D" w:rsidRPr="008006FF" w:rsidRDefault="0044211D" w:rsidP="0044211D">
            <w:pPr>
              <w:spacing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76F53C6A" w14:textId="11A1E3F1"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Les opinions sur la facilité ou la difficulté d</w:t>
      </w:r>
      <w:r w:rsidR="00742929">
        <w:rPr>
          <w:rFonts w:ascii="Calibri" w:hAnsi="Calibri"/>
          <w:color w:val="000000"/>
          <w:szCs w:val="22"/>
        </w:rPr>
        <w:t xml:space="preserve">’amorcer </w:t>
      </w:r>
      <w:r>
        <w:rPr>
          <w:rFonts w:ascii="Calibri" w:hAnsi="Calibri"/>
          <w:color w:val="000000"/>
          <w:szCs w:val="22"/>
        </w:rPr>
        <w:t xml:space="preserve">une demande </w:t>
      </w:r>
      <w:r w:rsidR="00742929">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ne varient pas de manière significative selon l</w:t>
      </w:r>
      <w:r w:rsidR="00F23A30">
        <w:rPr>
          <w:rFonts w:ascii="Calibri" w:hAnsi="Calibri"/>
          <w:color w:val="000000"/>
          <w:szCs w:val="22"/>
        </w:rPr>
        <w:t>’</w:t>
      </w:r>
      <w:r>
        <w:rPr>
          <w:rFonts w:ascii="Calibri" w:hAnsi="Calibri"/>
          <w:color w:val="000000"/>
          <w:szCs w:val="22"/>
        </w:rPr>
        <w:t>âge, le sexe ou la région. Cependant, l</w:t>
      </w:r>
      <w:r w:rsidR="00F23A30">
        <w:rPr>
          <w:rFonts w:ascii="Calibri" w:hAnsi="Calibri"/>
          <w:color w:val="000000"/>
          <w:szCs w:val="22"/>
        </w:rPr>
        <w:t>’</w:t>
      </w:r>
      <w:r>
        <w:rPr>
          <w:rFonts w:ascii="Calibri" w:hAnsi="Calibri"/>
          <w:color w:val="000000"/>
          <w:szCs w:val="22"/>
        </w:rPr>
        <w:t xml:space="preserve">opinion selon laquelle il est difficile de découvrir </w:t>
      </w:r>
      <w:r w:rsidR="00742929">
        <w:rPr>
          <w:rFonts w:ascii="Calibri" w:hAnsi="Calibri"/>
          <w:color w:val="000000"/>
          <w:szCs w:val="22"/>
        </w:rPr>
        <w:t xml:space="preserve">la façon d’amorcer </w:t>
      </w:r>
      <w:r>
        <w:rPr>
          <w:rFonts w:ascii="Calibri" w:hAnsi="Calibri"/>
          <w:color w:val="000000"/>
          <w:szCs w:val="22"/>
        </w:rPr>
        <w:t xml:space="preserve">une demande est plus élevée parmi les employés dont le problème de santé est invisible (57 %, par rapport à 45 % des employés dont le problème est visible). </w:t>
      </w:r>
    </w:p>
    <w:p w14:paraId="391B9A8E" w14:textId="49472648"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 xml:space="preserve">Il existe une différence de perception notable selon le type de problème de santé ou de handicap qui a conduit à la demande </w:t>
      </w:r>
      <w:r w:rsidR="00742929">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L</w:t>
      </w:r>
      <w:r w:rsidR="00F23A30">
        <w:rPr>
          <w:rFonts w:ascii="Calibri" w:hAnsi="Calibri"/>
          <w:color w:val="000000"/>
          <w:szCs w:val="22"/>
        </w:rPr>
        <w:t>’</w:t>
      </w:r>
      <w:r>
        <w:rPr>
          <w:rFonts w:ascii="Calibri" w:hAnsi="Calibri"/>
          <w:color w:val="000000"/>
          <w:szCs w:val="22"/>
        </w:rPr>
        <w:t xml:space="preserve">opinion selon laquelle il est difficile de découvrir comment lancer le processus est plus courante chez les employés atteints de trouble cognitif et moins répandue chez ceux qui ont des problèmes de mobilité. </w:t>
      </w:r>
    </w:p>
    <w:p w14:paraId="730510BA" w14:textId="41BF8712" w:rsidR="0044211D" w:rsidRPr="008006FF" w:rsidRDefault="0044211D" w:rsidP="0044211D">
      <w:pPr>
        <w:keepNext/>
        <w:autoSpaceDE w:val="0"/>
        <w:autoSpaceDN w:val="0"/>
        <w:adjustRightInd w:val="0"/>
        <w:spacing w:before="240" w:line="288" w:lineRule="auto"/>
        <w:rPr>
          <w:rFonts w:ascii="Calibri" w:hAnsi="Calibri" w:cs="Calibri"/>
          <w:b/>
          <w:color w:val="000000"/>
          <w:szCs w:val="22"/>
          <w:highlight w:val="yellow"/>
        </w:rPr>
      </w:pPr>
      <w:r>
        <w:rPr>
          <w:rFonts w:ascii="Calibri" w:hAnsi="Calibri"/>
          <w:b/>
          <w:color w:val="000000"/>
          <w:szCs w:val="22"/>
        </w:rPr>
        <w:t>Tableau 15</w:t>
      </w:r>
      <w:r w:rsidR="00742929">
        <w:rPr>
          <w:rFonts w:ascii="Calibri" w:hAnsi="Calibri"/>
          <w:b/>
          <w:color w:val="000000"/>
          <w:szCs w:val="22"/>
        </w:rPr>
        <w:t>.</w:t>
      </w:r>
      <w:r>
        <w:rPr>
          <w:rFonts w:ascii="Calibri" w:hAnsi="Calibri"/>
          <w:b/>
          <w:color w:val="000000"/>
          <w:szCs w:val="22"/>
        </w:rPr>
        <w:t xml:space="preserve"> Facilité de trouver </w:t>
      </w:r>
      <w:r w:rsidR="00742929">
        <w:rPr>
          <w:rFonts w:ascii="Calibri" w:hAnsi="Calibri"/>
          <w:b/>
          <w:color w:val="000000"/>
          <w:szCs w:val="22"/>
        </w:rPr>
        <w:t xml:space="preserve">la façon d’amorcer </w:t>
      </w:r>
      <w:r>
        <w:rPr>
          <w:rFonts w:ascii="Calibri" w:hAnsi="Calibri"/>
          <w:b/>
          <w:color w:val="000000"/>
          <w:szCs w:val="22"/>
        </w:rPr>
        <w:t>le processus</w:t>
      </w:r>
      <w:r w:rsidR="00F72B67">
        <w:rPr>
          <w:rFonts w:ascii="Calibri" w:hAnsi="Calibri"/>
          <w:b/>
          <w:color w:val="000000"/>
          <w:szCs w:val="22"/>
        </w:rPr>
        <w:t xml:space="preserve"> de mesures</w:t>
      </w:r>
      <w:r>
        <w:rPr>
          <w:rFonts w:ascii="Calibri" w:hAnsi="Calibri"/>
          <w:b/>
          <w:color w:val="000000"/>
          <w:szCs w:val="22"/>
        </w:rPr>
        <w:t xml:space="preserve"> d</w:t>
      </w:r>
      <w:r w:rsidR="00F23A30">
        <w:rPr>
          <w:rFonts w:ascii="Calibri" w:hAnsi="Calibri"/>
          <w:b/>
          <w:color w:val="000000"/>
          <w:szCs w:val="22"/>
        </w:rPr>
        <w:t>’</w:t>
      </w:r>
      <w:r>
        <w:rPr>
          <w:rFonts w:ascii="Calibri" w:hAnsi="Calibri"/>
          <w:b/>
          <w:color w:val="000000"/>
          <w:szCs w:val="22"/>
        </w:rPr>
        <w:t>adaptation selon le type de problème de santé ou de handicap</w:t>
      </w:r>
    </w:p>
    <w:tbl>
      <w:tblPr>
        <w:tblW w:w="9640" w:type="dxa"/>
        <w:jc w:val="center"/>
        <w:tblLayout w:type="fixed"/>
        <w:tblLook w:val="04A0" w:firstRow="1" w:lastRow="0" w:firstColumn="1" w:lastColumn="0" w:noHBand="0" w:noVBand="1"/>
      </w:tblPr>
      <w:tblGrid>
        <w:gridCol w:w="5665"/>
        <w:gridCol w:w="3975"/>
      </w:tblGrid>
      <w:tr w:rsidR="0044211D" w:rsidRPr="008006FF" w14:paraId="5C58902F" w14:textId="77777777" w:rsidTr="00D54DE7">
        <w:trPr>
          <w:trHeight w:val="612"/>
          <w:jc w:val="center"/>
        </w:trPr>
        <w:tc>
          <w:tcPr>
            <w:tcW w:w="566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0194628C" w14:textId="2D54D945" w:rsidR="0044211D" w:rsidRPr="00DF7B1E" w:rsidRDefault="0044211D" w:rsidP="00742929">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bCs/>
                <w:color w:val="FFFFFF"/>
                <w:szCs w:val="26"/>
              </w:rPr>
              <w:t>Résumé par type de problème de santé ou de handicap de l</w:t>
            </w:r>
            <w:r w:rsidR="00F23A30">
              <w:rPr>
                <w:rFonts w:ascii="Calibri" w:hAnsi="Calibri"/>
                <w:b/>
                <w:bCs/>
                <w:color w:val="FFFFFF"/>
                <w:szCs w:val="26"/>
              </w:rPr>
              <w:t>’</w:t>
            </w:r>
            <w:r>
              <w:rPr>
                <w:rFonts w:ascii="Calibri" w:hAnsi="Calibri"/>
                <w:b/>
                <w:bCs/>
                <w:color w:val="FFFFFF"/>
                <w:szCs w:val="26"/>
              </w:rPr>
              <w:t>employé</w:t>
            </w:r>
          </w:p>
        </w:tc>
        <w:tc>
          <w:tcPr>
            <w:tcW w:w="3975" w:type="dxa"/>
            <w:tcBorders>
              <w:top w:val="single" w:sz="4" w:space="0" w:color="auto"/>
              <w:left w:val="nil"/>
              <w:bottom w:val="single" w:sz="4" w:space="0" w:color="auto"/>
              <w:right w:val="single" w:sz="4" w:space="0" w:color="auto"/>
            </w:tcBorders>
            <w:shd w:val="clear" w:color="auto" w:fill="4E2683"/>
            <w:vAlign w:val="center"/>
          </w:tcPr>
          <w:p w14:paraId="34953D2C" w14:textId="60D9C72D"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color w:val="FFFFFF"/>
                <w:szCs w:val="26"/>
              </w:rPr>
              <w:t xml:space="preserve">Il est très difficile ou assez difficile de savoir </w:t>
            </w:r>
            <w:r w:rsidR="00742929">
              <w:rPr>
                <w:rFonts w:ascii="Calibri" w:hAnsi="Calibri"/>
                <w:b/>
                <w:color w:val="FFFFFF"/>
                <w:szCs w:val="26"/>
              </w:rPr>
              <w:t>la façon d’amorcer</w:t>
            </w:r>
            <w:r>
              <w:rPr>
                <w:rFonts w:ascii="Calibri" w:hAnsi="Calibri"/>
                <w:b/>
                <w:color w:val="FFFFFF"/>
                <w:szCs w:val="26"/>
              </w:rPr>
              <w:t xml:space="preserve"> le processus</w:t>
            </w:r>
          </w:p>
        </w:tc>
      </w:tr>
      <w:tr w:rsidR="0044211D" w:rsidRPr="008006FF" w14:paraId="27A8AB36" w14:textId="77777777" w:rsidTr="00D54DE7">
        <w:trPr>
          <w:trHeight w:val="306"/>
          <w:jc w:val="center"/>
        </w:trPr>
        <w:tc>
          <w:tcPr>
            <w:tcW w:w="5665" w:type="dxa"/>
            <w:tcBorders>
              <w:top w:val="nil"/>
              <w:left w:val="single" w:sz="4" w:space="0" w:color="auto"/>
              <w:bottom w:val="single" w:sz="4" w:space="0" w:color="auto"/>
              <w:right w:val="single" w:sz="4" w:space="0" w:color="auto"/>
            </w:tcBorders>
            <w:shd w:val="clear" w:color="auto" w:fill="auto"/>
            <w:vAlign w:val="center"/>
          </w:tcPr>
          <w:p w14:paraId="4CA04031" w14:textId="47747F3B"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Trouble cognitif (n = 50)</w:t>
            </w:r>
          </w:p>
        </w:tc>
        <w:tc>
          <w:tcPr>
            <w:tcW w:w="3975" w:type="dxa"/>
            <w:tcBorders>
              <w:top w:val="single" w:sz="4" w:space="0" w:color="auto"/>
              <w:left w:val="nil"/>
              <w:bottom w:val="single" w:sz="4" w:space="0" w:color="auto"/>
              <w:right w:val="single" w:sz="4" w:space="0" w:color="auto"/>
            </w:tcBorders>
          </w:tcPr>
          <w:p w14:paraId="3ACB632E" w14:textId="483771B6"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68 %</w:t>
            </w:r>
          </w:p>
        </w:tc>
      </w:tr>
      <w:tr w:rsidR="0044211D" w:rsidRPr="008006FF" w14:paraId="6262B35F" w14:textId="77777777" w:rsidTr="00D54DE7">
        <w:trPr>
          <w:trHeight w:val="306"/>
          <w:jc w:val="center"/>
        </w:trPr>
        <w:tc>
          <w:tcPr>
            <w:tcW w:w="5665" w:type="dxa"/>
            <w:tcBorders>
              <w:top w:val="nil"/>
              <w:left w:val="single" w:sz="4" w:space="0" w:color="auto"/>
              <w:bottom w:val="single" w:sz="4" w:space="0" w:color="auto"/>
              <w:right w:val="single" w:sz="4" w:space="0" w:color="auto"/>
            </w:tcBorders>
            <w:shd w:val="clear" w:color="auto" w:fill="auto"/>
            <w:vAlign w:val="center"/>
          </w:tcPr>
          <w:p w14:paraId="0CBD05BF" w14:textId="3DFC3C41"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 xml:space="preserve">Trouble </w:t>
            </w:r>
            <w:r w:rsidR="009504B1">
              <w:rPr>
                <w:rFonts w:ascii="Calibri" w:hAnsi="Calibri"/>
                <w:color w:val="000000"/>
                <w:szCs w:val="22"/>
              </w:rPr>
              <w:t>de la vision</w:t>
            </w:r>
            <w:r>
              <w:rPr>
                <w:rFonts w:ascii="Calibri" w:hAnsi="Calibri"/>
                <w:color w:val="000000"/>
                <w:szCs w:val="22"/>
              </w:rPr>
              <w:t xml:space="preserve"> (n = 35)</w:t>
            </w:r>
          </w:p>
        </w:tc>
        <w:tc>
          <w:tcPr>
            <w:tcW w:w="3975" w:type="dxa"/>
            <w:tcBorders>
              <w:top w:val="single" w:sz="4" w:space="0" w:color="auto"/>
              <w:left w:val="nil"/>
              <w:bottom w:val="single" w:sz="4" w:space="0" w:color="auto"/>
              <w:right w:val="single" w:sz="4" w:space="0" w:color="auto"/>
            </w:tcBorders>
          </w:tcPr>
          <w:p w14:paraId="4A921CAB" w14:textId="60926ACF"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63 %</w:t>
            </w:r>
          </w:p>
        </w:tc>
      </w:tr>
      <w:tr w:rsidR="0044211D" w:rsidRPr="008006FF" w14:paraId="73E0BDB2" w14:textId="77777777" w:rsidTr="00D54DE7">
        <w:trPr>
          <w:trHeight w:val="306"/>
          <w:jc w:val="center"/>
        </w:trPr>
        <w:tc>
          <w:tcPr>
            <w:tcW w:w="5665" w:type="dxa"/>
            <w:tcBorders>
              <w:top w:val="nil"/>
              <w:left w:val="single" w:sz="4" w:space="0" w:color="auto"/>
              <w:bottom w:val="single" w:sz="4" w:space="0" w:color="auto"/>
              <w:right w:val="single" w:sz="4" w:space="0" w:color="auto"/>
            </w:tcBorders>
            <w:shd w:val="clear" w:color="auto" w:fill="auto"/>
            <w:vAlign w:val="center"/>
          </w:tcPr>
          <w:p w14:paraId="7F8828E3" w14:textId="147E11DB"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Problèmes de flexibilité ou de dextérité (n = 59)</w:t>
            </w:r>
          </w:p>
        </w:tc>
        <w:tc>
          <w:tcPr>
            <w:tcW w:w="3975" w:type="dxa"/>
            <w:tcBorders>
              <w:top w:val="single" w:sz="4" w:space="0" w:color="auto"/>
              <w:left w:val="nil"/>
              <w:bottom w:val="single" w:sz="4" w:space="0" w:color="auto"/>
              <w:right w:val="single" w:sz="4" w:space="0" w:color="auto"/>
            </w:tcBorders>
          </w:tcPr>
          <w:p w14:paraId="25958374" w14:textId="01352CF1"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61 %</w:t>
            </w:r>
          </w:p>
        </w:tc>
      </w:tr>
      <w:tr w:rsidR="0044211D" w:rsidRPr="008006FF" w14:paraId="3EA338A9" w14:textId="77777777" w:rsidTr="00D54DE7">
        <w:trPr>
          <w:trHeight w:val="306"/>
          <w:jc w:val="center"/>
        </w:trPr>
        <w:tc>
          <w:tcPr>
            <w:tcW w:w="5665" w:type="dxa"/>
            <w:tcBorders>
              <w:top w:val="nil"/>
              <w:left w:val="single" w:sz="4" w:space="0" w:color="auto"/>
              <w:bottom w:val="single" w:sz="4" w:space="0" w:color="auto"/>
              <w:right w:val="single" w:sz="4" w:space="0" w:color="auto"/>
            </w:tcBorders>
            <w:shd w:val="clear" w:color="auto" w:fill="auto"/>
            <w:vAlign w:val="center"/>
          </w:tcPr>
          <w:p w14:paraId="0FDA5D96" w14:textId="4129E6EF"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Problème de santé mentale (n = 128)</w:t>
            </w:r>
          </w:p>
        </w:tc>
        <w:tc>
          <w:tcPr>
            <w:tcW w:w="3975" w:type="dxa"/>
            <w:tcBorders>
              <w:top w:val="single" w:sz="4" w:space="0" w:color="auto"/>
              <w:left w:val="nil"/>
              <w:bottom w:val="single" w:sz="4" w:space="0" w:color="auto"/>
              <w:right w:val="single" w:sz="4" w:space="0" w:color="auto"/>
            </w:tcBorders>
          </w:tcPr>
          <w:p w14:paraId="47450A26" w14:textId="449DC51C"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58 %</w:t>
            </w:r>
          </w:p>
        </w:tc>
      </w:tr>
      <w:tr w:rsidR="0044211D" w:rsidRPr="008006FF" w14:paraId="4AD715A1" w14:textId="77777777" w:rsidTr="00D54DE7">
        <w:trPr>
          <w:trHeight w:val="306"/>
          <w:jc w:val="center"/>
        </w:trPr>
        <w:tc>
          <w:tcPr>
            <w:tcW w:w="5665" w:type="dxa"/>
            <w:tcBorders>
              <w:top w:val="nil"/>
              <w:left w:val="single" w:sz="4" w:space="0" w:color="auto"/>
              <w:bottom w:val="single" w:sz="4" w:space="0" w:color="auto"/>
              <w:right w:val="single" w:sz="4" w:space="0" w:color="auto"/>
            </w:tcBorders>
            <w:shd w:val="clear" w:color="auto" w:fill="auto"/>
            <w:vAlign w:val="center"/>
          </w:tcPr>
          <w:p w14:paraId="16C1719B" w14:textId="202EDD94" w:rsidR="0044211D" w:rsidRPr="008006FF" w:rsidRDefault="009504B1"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Maladie</w:t>
            </w:r>
            <w:r w:rsidR="0044211D">
              <w:rPr>
                <w:rFonts w:ascii="Calibri" w:hAnsi="Calibri"/>
                <w:color w:val="000000"/>
                <w:szCs w:val="22"/>
              </w:rPr>
              <w:t xml:space="preserve"> ou douleur chroniques (n = 238)</w:t>
            </w:r>
          </w:p>
        </w:tc>
        <w:tc>
          <w:tcPr>
            <w:tcW w:w="3975" w:type="dxa"/>
            <w:tcBorders>
              <w:top w:val="single" w:sz="4" w:space="0" w:color="auto"/>
              <w:left w:val="nil"/>
              <w:bottom w:val="single" w:sz="4" w:space="0" w:color="auto"/>
              <w:right w:val="single" w:sz="4" w:space="0" w:color="auto"/>
            </w:tcBorders>
          </w:tcPr>
          <w:p w14:paraId="1630025B" w14:textId="4EC73D35"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57 %</w:t>
            </w:r>
          </w:p>
        </w:tc>
      </w:tr>
      <w:tr w:rsidR="0044211D" w:rsidRPr="008006FF" w14:paraId="3E7BE411" w14:textId="77777777" w:rsidTr="00D54DE7">
        <w:trPr>
          <w:trHeight w:val="306"/>
          <w:jc w:val="center"/>
        </w:trPr>
        <w:tc>
          <w:tcPr>
            <w:tcW w:w="5665" w:type="dxa"/>
            <w:tcBorders>
              <w:top w:val="nil"/>
              <w:left w:val="single" w:sz="4" w:space="0" w:color="auto"/>
              <w:bottom w:val="single" w:sz="4" w:space="0" w:color="auto"/>
              <w:right w:val="single" w:sz="4" w:space="0" w:color="auto"/>
            </w:tcBorders>
            <w:shd w:val="clear" w:color="auto" w:fill="auto"/>
            <w:vAlign w:val="center"/>
          </w:tcPr>
          <w:p w14:paraId="3865A0A6" w14:textId="786BA7CB" w:rsidR="0044211D" w:rsidRPr="008006FF" w:rsidRDefault="009504B1"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Trouble</w:t>
            </w:r>
            <w:r w:rsidR="0044211D">
              <w:rPr>
                <w:rFonts w:ascii="Calibri" w:hAnsi="Calibri"/>
                <w:color w:val="000000"/>
                <w:szCs w:val="22"/>
              </w:rPr>
              <w:t xml:space="preserve"> sensoriel ou </w:t>
            </w:r>
            <w:r>
              <w:rPr>
                <w:rFonts w:ascii="Calibri" w:hAnsi="Calibri"/>
                <w:color w:val="000000"/>
                <w:szCs w:val="22"/>
              </w:rPr>
              <w:t>lié à l’</w:t>
            </w:r>
            <w:r w:rsidR="0044211D">
              <w:rPr>
                <w:rFonts w:ascii="Calibri" w:hAnsi="Calibri"/>
                <w:color w:val="000000"/>
                <w:szCs w:val="22"/>
              </w:rPr>
              <w:t>environnement (n = 58)</w:t>
            </w:r>
          </w:p>
        </w:tc>
        <w:tc>
          <w:tcPr>
            <w:tcW w:w="3975" w:type="dxa"/>
            <w:tcBorders>
              <w:top w:val="single" w:sz="4" w:space="0" w:color="auto"/>
              <w:left w:val="nil"/>
              <w:bottom w:val="single" w:sz="4" w:space="0" w:color="auto"/>
              <w:right w:val="single" w:sz="4" w:space="0" w:color="auto"/>
            </w:tcBorders>
          </w:tcPr>
          <w:p w14:paraId="2DD0CE02" w14:textId="7E9C7E5A"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52 %</w:t>
            </w:r>
          </w:p>
        </w:tc>
      </w:tr>
      <w:tr w:rsidR="0044211D" w:rsidRPr="008006FF" w14:paraId="2CF30021" w14:textId="77777777" w:rsidTr="00D54DE7">
        <w:trPr>
          <w:trHeight w:val="306"/>
          <w:jc w:val="center"/>
        </w:trPr>
        <w:tc>
          <w:tcPr>
            <w:tcW w:w="5665" w:type="dxa"/>
            <w:tcBorders>
              <w:top w:val="nil"/>
              <w:left w:val="single" w:sz="4" w:space="0" w:color="auto"/>
              <w:bottom w:val="single" w:sz="4" w:space="0" w:color="auto"/>
              <w:right w:val="single" w:sz="4" w:space="0" w:color="auto"/>
            </w:tcBorders>
            <w:shd w:val="clear" w:color="auto" w:fill="auto"/>
            <w:vAlign w:val="center"/>
          </w:tcPr>
          <w:p w14:paraId="31E922A3" w14:textId="62C9C574"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 xml:space="preserve">Trouble </w:t>
            </w:r>
            <w:r w:rsidR="009504B1">
              <w:rPr>
                <w:rFonts w:ascii="Calibri" w:hAnsi="Calibri"/>
                <w:color w:val="000000"/>
                <w:szCs w:val="22"/>
              </w:rPr>
              <w:t>de l’audition</w:t>
            </w:r>
            <w:r>
              <w:rPr>
                <w:rFonts w:ascii="Calibri" w:hAnsi="Calibri"/>
                <w:color w:val="000000"/>
                <w:szCs w:val="22"/>
              </w:rPr>
              <w:t xml:space="preserve"> (n = </w:t>
            </w:r>
            <w:proofErr w:type="gramStart"/>
            <w:r>
              <w:rPr>
                <w:rFonts w:ascii="Calibri" w:hAnsi="Calibri"/>
                <w:color w:val="000000"/>
                <w:szCs w:val="22"/>
              </w:rPr>
              <w:t>19)*</w:t>
            </w:r>
            <w:proofErr w:type="gramEnd"/>
          </w:p>
        </w:tc>
        <w:tc>
          <w:tcPr>
            <w:tcW w:w="3975" w:type="dxa"/>
            <w:tcBorders>
              <w:top w:val="single" w:sz="4" w:space="0" w:color="auto"/>
              <w:left w:val="nil"/>
              <w:bottom w:val="single" w:sz="4" w:space="0" w:color="auto"/>
              <w:right w:val="single" w:sz="4" w:space="0" w:color="auto"/>
            </w:tcBorders>
          </w:tcPr>
          <w:p w14:paraId="57E2A579" w14:textId="54329949"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47 %</w:t>
            </w:r>
          </w:p>
        </w:tc>
      </w:tr>
      <w:tr w:rsidR="0044211D" w:rsidRPr="008006FF" w14:paraId="0EF80FE7" w14:textId="77777777" w:rsidTr="00D54DE7">
        <w:trPr>
          <w:trHeight w:val="306"/>
          <w:jc w:val="center"/>
        </w:trPr>
        <w:tc>
          <w:tcPr>
            <w:tcW w:w="5665" w:type="dxa"/>
            <w:tcBorders>
              <w:top w:val="nil"/>
              <w:left w:val="single" w:sz="4" w:space="0" w:color="auto"/>
              <w:bottom w:val="single" w:sz="4" w:space="0" w:color="auto"/>
              <w:right w:val="single" w:sz="4" w:space="0" w:color="auto"/>
            </w:tcBorders>
            <w:shd w:val="clear" w:color="auto" w:fill="auto"/>
            <w:vAlign w:val="center"/>
          </w:tcPr>
          <w:p w14:paraId="0158BE6B" w14:textId="3DC005D6"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Problème de mobilité (n = 65)</w:t>
            </w:r>
          </w:p>
        </w:tc>
        <w:tc>
          <w:tcPr>
            <w:tcW w:w="3975" w:type="dxa"/>
            <w:tcBorders>
              <w:top w:val="single" w:sz="4" w:space="0" w:color="auto"/>
              <w:left w:val="nil"/>
              <w:bottom w:val="single" w:sz="4" w:space="0" w:color="auto"/>
              <w:right w:val="single" w:sz="4" w:space="0" w:color="auto"/>
            </w:tcBorders>
          </w:tcPr>
          <w:p w14:paraId="448DCCD6" w14:textId="1AE56184"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29 %</w:t>
            </w:r>
          </w:p>
        </w:tc>
      </w:tr>
      <w:tr w:rsidR="0044211D" w:rsidRPr="008006FF" w14:paraId="78ECD949" w14:textId="77777777" w:rsidTr="00D54DE7">
        <w:trPr>
          <w:trHeight w:val="306"/>
          <w:jc w:val="center"/>
        </w:trPr>
        <w:tc>
          <w:tcPr>
            <w:tcW w:w="9640" w:type="dxa"/>
            <w:gridSpan w:val="2"/>
            <w:tcBorders>
              <w:top w:val="single" w:sz="4" w:space="0" w:color="auto"/>
            </w:tcBorders>
            <w:shd w:val="clear" w:color="auto" w:fill="auto"/>
            <w:vAlign w:val="center"/>
          </w:tcPr>
          <w:p w14:paraId="5D86CDE8" w14:textId="7BB8525B"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xml:space="preserve">Base : employés qui ont présenté une demande </w:t>
            </w:r>
            <w:r w:rsidR="00742929">
              <w:rPr>
                <w:rFonts w:ascii="Calibri" w:hAnsi="Calibri"/>
                <w:color w:val="000000"/>
                <w:sz w:val="20"/>
                <w:szCs w:val="18"/>
              </w:rPr>
              <w:t xml:space="preserve">de mesures </w:t>
            </w:r>
            <w:r>
              <w:rPr>
                <w:rFonts w:ascii="Calibri" w:hAnsi="Calibri"/>
                <w:color w:val="000000"/>
                <w:sz w:val="20"/>
                <w:szCs w:val="18"/>
              </w:rPr>
              <w:t>d</w:t>
            </w:r>
            <w:r w:rsidR="00F23A30">
              <w:rPr>
                <w:rFonts w:ascii="Calibri" w:hAnsi="Calibri"/>
                <w:color w:val="000000"/>
                <w:sz w:val="20"/>
                <w:szCs w:val="18"/>
              </w:rPr>
              <w:t>’</w:t>
            </w:r>
            <w:r>
              <w:rPr>
                <w:rFonts w:ascii="Calibri" w:hAnsi="Calibri"/>
                <w:color w:val="000000"/>
                <w:sz w:val="20"/>
                <w:szCs w:val="18"/>
              </w:rPr>
              <w:t>adaptation liée à un problème de santé ou à un handicap</w:t>
            </w:r>
          </w:p>
          <w:p w14:paraId="1788E7C3" w14:textId="77777777" w:rsidR="00307E95" w:rsidRPr="008006FF" w:rsidRDefault="00307E95" w:rsidP="00307E95">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 échantillon de petite taille, interpréter les résultats avec prudence</w:t>
            </w:r>
          </w:p>
          <w:p w14:paraId="179637F1" w14:textId="4ADFB7EB" w:rsidR="0044211D" w:rsidRPr="008006FF" w:rsidRDefault="0044211D" w:rsidP="0044211D">
            <w:pPr>
              <w:spacing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bookmarkStart w:id="27" w:name="_Toc36204315"/>
    <w:p w14:paraId="3158C353" w14:textId="631B5B06" w:rsidR="0044211D" w:rsidRPr="008006FF" w:rsidRDefault="00307E95" w:rsidP="00325944">
      <w:pPr>
        <w:pStyle w:val="Heading2"/>
        <w:rPr>
          <w:rFonts w:cs="Arial"/>
        </w:rPr>
      </w:pPr>
      <w:r>
        <w:rPr>
          <w:noProof/>
          <w:lang w:val="en-CA" w:eastAsia="en-CA"/>
        </w:rPr>
        <w:lastRenderedPageBreak/>
        <mc:AlternateContent>
          <mc:Choice Requires="wps">
            <w:drawing>
              <wp:anchor distT="45720" distB="45720" distL="114300" distR="114300" simplePos="0" relativeHeight="251663360" behindDoc="0" locked="0" layoutInCell="1" allowOverlap="1" wp14:anchorId="66B61EF1" wp14:editId="25D8A129">
                <wp:simplePos x="0" y="0"/>
                <wp:positionH relativeFrom="margin">
                  <wp:align>left</wp:align>
                </wp:positionH>
                <wp:positionV relativeFrom="paragraph">
                  <wp:posOffset>285115</wp:posOffset>
                </wp:positionV>
                <wp:extent cx="6153150" cy="14573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57325"/>
                        </a:xfrm>
                        <a:prstGeom prst="rect">
                          <a:avLst/>
                        </a:prstGeom>
                        <a:solidFill>
                          <a:srgbClr val="FFFFFF"/>
                        </a:solidFill>
                        <a:ln w="9525">
                          <a:solidFill>
                            <a:srgbClr val="000000"/>
                          </a:solidFill>
                          <a:miter lim="800000"/>
                          <a:headEnd/>
                          <a:tailEnd/>
                        </a:ln>
                      </wps:spPr>
                      <wps:txbx>
                        <w:txbxContent>
                          <w:p w14:paraId="4EF91782" w14:textId="159547B4" w:rsidR="009F58A4" w:rsidRPr="00752230" w:rsidRDefault="009F58A4" w:rsidP="0044211D">
                            <w:pPr>
                              <w:rPr>
                                <w:rFonts w:asciiTheme="minorHAnsi" w:hAnsiTheme="minorHAnsi"/>
                              </w:rPr>
                            </w:pPr>
                            <w:bookmarkStart w:id="28" w:name="_Hlk27496491"/>
                            <w:bookmarkStart w:id="29" w:name="_Hlk27496492"/>
                            <w:r>
                              <w:rPr>
                                <w:rFonts w:asciiTheme="minorHAnsi" w:hAnsiTheme="minorHAnsi"/>
                              </w:rPr>
                              <w:t>La grande majorité des répondants doivent fournir des preuves à l’appui de leur besoin de mesures d’adaptation, principalement un certificat médical ou une évaluation officielle. Les commentaires qualitatifs indiquent que la phase d’évaluation est souvent considérée comme inutile, déroutante et longue en raison de demandes d’information mal définies entraînant de multiples rendez-vous chez le médecin ou chez des spécialistes. Les autres préoccupations majeures concernent le délai d’obtention d’une évaluation, et les gestionnaires ou les superviseurs qui ignorent ensuite les recommandations médicales. Les employés estiment qu’on devrait leur faire davantage confiance et que les gestionnaires devraient adopter une attitude plus compréhensive à l’égard des mesures d’adaptation.</w:t>
                            </w:r>
                            <w:bookmarkEnd w:id="28"/>
                            <w:bookmarkEnd w:id="2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6B61EF1" id="_x0000_s1030" type="#_x0000_t202" style="position:absolute;left:0;text-align:left;margin-left:0;margin-top:22.45pt;width:484.5pt;height:114.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">
                <v:textbox>
                  <w:txbxContent>
                    <w:p w14:paraId="4EF91782" w14:textId="159547B4" w:rsidR="009F58A4" w:rsidRPr="00752230" w:rsidRDefault="009F58A4" w:rsidP="0044211D">
                      <w:pPr>
                        <w:rPr>
                          <w:rFonts w:asciiTheme="minorHAnsi" w:hAnsiTheme="minorHAnsi"/>
                        </w:rPr>
                      </w:pPr>
                      <w:bookmarkStart w:id="29" w:name="_Hlk27496491"/>
                      <w:bookmarkStart w:id="30" w:name="_Hlk27496492"/>
                      <w:r>
                        <w:rPr>
                          <w:rFonts w:asciiTheme="minorHAnsi" w:hAnsiTheme="minorHAnsi"/>
                        </w:rPr>
                        <w:t>La grande majorité des répondants doivent fournir des preuves à l’appui de leur besoin de mesures d’adaptation, principalement un certificat médical ou une évaluation officielle. Les commentaires qualitatifs indiquent que la phase d’évaluation est souvent considérée comme inutile, déroutante et longue en raison de demandes d’information mal définies entraînant de multiples rendez-vous chez le médecin ou chez des spécialistes. Les autres préoccupations majeures concernent le délai d’obtention d’une évaluation, et les gestionnaires ou les superviseurs qui ignorent ensuite les recommandations médicales. Les employés estiment qu’on devrait leur faire davantage confiance et que les gestionnaires devraient adopter une attitude plus compréhensive à l’égard des mesures d’adaptation.</w:t>
                      </w:r>
                      <w:bookmarkEnd w:id="29"/>
                      <w:bookmarkEnd w:id="30"/>
                    </w:p>
                  </w:txbxContent>
                </v:textbox>
                <w10:wrap type="square" anchorx="margin"/>
              </v:shape>
            </w:pict>
          </mc:Fallback>
        </mc:AlternateContent>
      </w:r>
      <w:r w:rsidR="00325944">
        <w:t>P</w:t>
      </w:r>
      <w:r>
        <w:t>hase d</w:t>
      </w:r>
      <w:r w:rsidR="00F23A30">
        <w:t>’</w:t>
      </w:r>
      <w:r>
        <w:t>évaluation</w:t>
      </w:r>
      <w:bookmarkEnd w:id="27"/>
    </w:p>
    <w:p w14:paraId="354A2018" w14:textId="68103848" w:rsidR="0044211D" w:rsidRPr="00C4176A" w:rsidRDefault="0044211D" w:rsidP="0044211D">
      <w:pPr>
        <w:keepNext/>
        <w:keepLines/>
        <w:autoSpaceDE w:val="0"/>
        <w:autoSpaceDN w:val="0"/>
        <w:adjustRightInd w:val="0"/>
        <w:spacing w:before="240" w:after="120" w:line="288" w:lineRule="auto"/>
        <w:outlineLvl w:val="2"/>
        <w:rPr>
          <w:rFonts w:ascii="Calibri" w:hAnsi="Calibri" w:cs="Calibri"/>
          <w:b/>
          <w:color w:val="000000"/>
          <w:sz w:val="24"/>
          <w:szCs w:val="24"/>
        </w:rPr>
      </w:pPr>
      <w:r w:rsidRPr="00C4176A">
        <w:rPr>
          <w:rFonts w:ascii="Calibri" w:hAnsi="Calibri"/>
          <w:b/>
          <w:color w:val="000000"/>
          <w:sz w:val="24"/>
          <w:szCs w:val="24"/>
        </w:rPr>
        <w:t>Certificats médicaux ou autres preuves</w:t>
      </w:r>
    </w:p>
    <w:p w14:paraId="77BE037E" w14:textId="31DECC64"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La phase d</w:t>
      </w:r>
      <w:r w:rsidR="00F23A30">
        <w:rPr>
          <w:rFonts w:ascii="Calibri" w:hAnsi="Calibri"/>
          <w:color w:val="000000"/>
          <w:szCs w:val="22"/>
        </w:rPr>
        <w:t>’</w:t>
      </w:r>
      <w:r>
        <w:rPr>
          <w:rFonts w:ascii="Calibri" w:hAnsi="Calibri"/>
          <w:color w:val="000000"/>
          <w:szCs w:val="22"/>
        </w:rPr>
        <w:t xml:space="preserve">évaluation commence au moment où les employés présentent leur demande et </w:t>
      </w:r>
      <w:r w:rsidR="006B3FFC">
        <w:rPr>
          <w:rFonts w:ascii="Calibri" w:hAnsi="Calibri"/>
          <w:color w:val="000000"/>
          <w:szCs w:val="22"/>
        </w:rPr>
        <w:t xml:space="preserve">couvre la période pendant laquelle </w:t>
      </w:r>
      <w:r>
        <w:rPr>
          <w:rFonts w:ascii="Calibri" w:hAnsi="Calibri"/>
          <w:color w:val="000000"/>
          <w:szCs w:val="22"/>
        </w:rPr>
        <w:t>tous les documents</w:t>
      </w:r>
      <w:r w:rsidR="006B3FFC">
        <w:rPr>
          <w:rFonts w:ascii="Calibri" w:hAnsi="Calibri"/>
          <w:color w:val="000000"/>
          <w:szCs w:val="22"/>
        </w:rPr>
        <w:t xml:space="preserve"> requis sont obtenus et les </w:t>
      </w:r>
      <w:r>
        <w:rPr>
          <w:rFonts w:ascii="Calibri" w:hAnsi="Calibri"/>
          <w:color w:val="000000"/>
          <w:szCs w:val="22"/>
        </w:rPr>
        <w:t xml:space="preserve">examens </w:t>
      </w:r>
      <w:r w:rsidR="006B3FFC">
        <w:rPr>
          <w:rFonts w:ascii="Calibri" w:hAnsi="Calibri"/>
          <w:color w:val="000000"/>
          <w:szCs w:val="22"/>
        </w:rPr>
        <w:t>ainsi que les é</w:t>
      </w:r>
      <w:r>
        <w:rPr>
          <w:rFonts w:ascii="Calibri" w:hAnsi="Calibri"/>
          <w:color w:val="000000"/>
          <w:szCs w:val="22"/>
        </w:rPr>
        <w:t>valuations</w:t>
      </w:r>
      <w:r w:rsidR="006B3FFC">
        <w:rPr>
          <w:rFonts w:ascii="Calibri" w:hAnsi="Calibri"/>
          <w:color w:val="000000"/>
          <w:szCs w:val="22"/>
        </w:rPr>
        <w:t xml:space="preserve"> pertinentes sont effectués</w:t>
      </w:r>
      <w:r>
        <w:rPr>
          <w:rFonts w:ascii="Calibri" w:hAnsi="Calibri"/>
          <w:color w:val="000000"/>
          <w:szCs w:val="22"/>
        </w:rPr>
        <w:t xml:space="preserve">. Cette phase est axée sur des preuves médicales ou </w:t>
      </w:r>
      <w:r w:rsidR="00C964B3">
        <w:rPr>
          <w:rFonts w:ascii="Calibri" w:hAnsi="Calibri"/>
          <w:color w:val="000000"/>
          <w:szCs w:val="22"/>
        </w:rPr>
        <w:t>d’</w:t>
      </w:r>
      <w:r>
        <w:rPr>
          <w:rFonts w:ascii="Calibri" w:hAnsi="Calibri"/>
          <w:color w:val="000000"/>
          <w:szCs w:val="22"/>
        </w:rPr>
        <w:t xml:space="preserve">autres </w:t>
      </w:r>
      <w:r w:rsidR="00C964B3">
        <w:rPr>
          <w:rFonts w:ascii="Calibri" w:hAnsi="Calibri"/>
          <w:color w:val="000000"/>
          <w:szCs w:val="22"/>
        </w:rPr>
        <w:t xml:space="preserve">éléments </w:t>
      </w:r>
      <w:r>
        <w:rPr>
          <w:rFonts w:ascii="Calibri" w:hAnsi="Calibri"/>
          <w:color w:val="000000"/>
          <w:szCs w:val="22"/>
        </w:rPr>
        <w:t xml:space="preserve">qui, </w:t>
      </w:r>
      <w:r w:rsidR="00C964B3">
        <w:rPr>
          <w:rFonts w:ascii="Calibri" w:hAnsi="Calibri"/>
          <w:color w:val="000000"/>
          <w:szCs w:val="22"/>
        </w:rPr>
        <w:t>selon les</w:t>
      </w:r>
      <w:r>
        <w:rPr>
          <w:rFonts w:ascii="Calibri" w:hAnsi="Calibri"/>
          <w:color w:val="000000"/>
          <w:szCs w:val="22"/>
        </w:rPr>
        <w:t xml:space="preserve"> répondants, ne sont pas nécessairement requises. </w:t>
      </w:r>
      <w:r w:rsidR="006B3FFC">
        <w:rPr>
          <w:rFonts w:ascii="Calibri" w:hAnsi="Calibri"/>
          <w:color w:val="000000"/>
          <w:szCs w:val="22"/>
        </w:rPr>
        <w:t xml:space="preserve">L’issue du processus ou les décisions connexes ne font pas partie de cette phase et ces </w:t>
      </w:r>
      <w:r w:rsidR="00C964B3">
        <w:rPr>
          <w:rFonts w:ascii="Calibri" w:hAnsi="Calibri"/>
          <w:color w:val="000000"/>
          <w:szCs w:val="22"/>
        </w:rPr>
        <w:t>aspects</w:t>
      </w:r>
      <w:r w:rsidR="006B3FFC">
        <w:rPr>
          <w:rFonts w:ascii="Calibri" w:hAnsi="Calibri"/>
          <w:color w:val="000000"/>
          <w:szCs w:val="22"/>
        </w:rPr>
        <w:t xml:space="preserve"> sont traités</w:t>
      </w:r>
      <w:r>
        <w:rPr>
          <w:rFonts w:ascii="Calibri" w:hAnsi="Calibri"/>
          <w:color w:val="000000"/>
          <w:szCs w:val="22"/>
        </w:rPr>
        <w:t xml:space="preserve"> dans la section suivante. </w:t>
      </w:r>
    </w:p>
    <w:p w14:paraId="4F99039D" w14:textId="27924FE0" w:rsidR="0044211D" w:rsidRPr="008006FF" w:rsidRDefault="0044211D" w:rsidP="0044211D">
      <w:pPr>
        <w:autoSpaceDE w:val="0"/>
        <w:autoSpaceDN w:val="0"/>
        <w:adjustRightInd w:val="0"/>
        <w:spacing w:before="240" w:line="288" w:lineRule="auto"/>
        <w:rPr>
          <w:rFonts w:ascii="Calibri" w:hAnsi="Calibri" w:cs="Calibri"/>
          <w:color w:val="000000"/>
          <w:szCs w:val="22"/>
          <w:highlight w:val="yellow"/>
        </w:rPr>
      </w:pPr>
      <w:r>
        <w:rPr>
          <w:rFonts w:ascii="Calibri" w:hAnsi="Calibri"/>
          <w:color w:val="000000"/>
          <w:szCs w:val="22"/>
        </w:rPr>
        <w:t>Une très forte proportion des répondants (quatre sur cinq) qui ont présenté une demande liée à un problème de santé ou à un handicap ont dû fournir un certificat médical (ou d</w:t>
      </w:r>
      <w:r w:rsidR="00F23A30">
        <w:rPr>
          <w:rFonts w:ascii="Calibri" w:hAnsi="Calibri"/>
          <w:color w:val="000000"/>
          <w:szCs w:val="22"/>
        </w:rPr>
        <w:t>’</w:t>
      </w:r>
      <w:r>
        <w:rPr>
          <w:rFonts w:ascii="Calibri" w:hAnsi="Calibri"/>
          <w:color w:val="000000"/>
          <w:szCs w:val="22"/>
        </w:rPr>
        <w:t>autres preuves) à l</w:t>
      </w:r>
      <w:r w:rsidR="00F23A30">
        <w:rPr>
          <w:rFonts w:ascii="Calibri" w:hAnsi="Calibri"/>
          <w:color w:val="000000"/>
          <w:szCs w:val="22"/>
        </w:rPr>
        <w:t>’</w:t>
      </w:r>
      <w:r>
        <w:rPr>
          <w:rFonts w:ascii="Calibri" w:hAnsi="Calibri"/>
          <w:color w:val="000000"/>
          <w:szCs w:val="22"/>
        </w:rPr>
        <w:t xml:space="preserve">appui de leur demande. </w:t>
      </w:r>
    </w:p>
    <w:p w14:paraId="3C2C8E34" w14:textId="0974FC5C" w:rsidR="0044211D" w:rsidRPr="008006FF" w:rsidRDefault="0044211D" w:rsidP="0044211D">
      <w:pPr>
        <w:keepNext/>
        <w:autoSpaceDE w:val="0"/>
        <w:autoSpaceDN w:val="0"/>
        <w:adjustRightInd w:val="0"/>
        <w:spacing w:before="240" w:line="288" w:lineRule="auto"/>
        <w:ind w:left="450"/>
        <w:rPr>
          <w:rFonts w:ascii="Calibri" w:hAnsi="Calibri" w:cs="Calibri"/>
          <w:b/>
          <w:color w:val="000000"/>
          <w:szCs w:val="22"/>
        </w:rPr>
      </w:pPr>
      <w:r>
        <w:rPr>
          <w:rFonts w:ascii="Calibri" w:hAnsi="Calibri"/>
          <w:b/>
          <w:color w:val="000000"/>
          <w:szCs w:val="22"/>
        </w:rPr>
        <w:t>Tableau 16</w:t>
      </w:r>
      <w:r w:rsidR="00742929">
        <w:rPr>
          <w:rFonts w:ascii="Calibri" w:hAnsi="Calibri"/>
          <w:b/>
          <w:color w:val="000000"/>
          <w:szCs w:val="22"/>
        </w:rPr>
        <w:t>.</w:t>
      </w:r>
      <w:r>
        <w:rPr>
          <w:rFonts w:ascii="Calibri" w:hAnsi="Calibri"/>
          <w:b/>
          <w:color w:val="000000"/>
          <w:szCs w:val="22"/>
        </w:rPr>
        <w:t xml:space="preserve"> </w:t>
      </w:r>
      <w:r>
        <w:rPr>
          <w:rFonts w:ascii="Calibri" w:hAnsi="Calibri"/>
          <w:b/>
          <w:bCs/>
          <w:color w:val="000000"/>
          <w:szCs w:val="22"/>
        </w:rPr>
        <w:t xml:space="preserve">Obligation </w:t>
      </w:r>
      <w:r w:rsidR="00A07889">
        <w:rPr>
          <w:rFonts w:ascii="Calibri" w:hAnsi="Calibri"/>
          <w:b/>
          <w:bCs/>
          <w:color w:val="000000"/>
          <w:szCs w:val="22"/>
        </w:rPr>
        <w:t>de fournir</w:t>
      </w:r>
      <w:r>
        <w:rPr>
          <w:rFonts w:ascii="Calibri" w:hAnsi="Calibri"/>
          <w:b/>
          <w:bCs/>
          <w:color w:val="000000"/>
          <w:szCs w:val="22"/>
        </w:rPr>
        <w:t xml:space="preserve"> un certificat médical ou d</w:t>
      </w:r>
      <w:r w:rsidR="00F23A30">
        <w:rPr>
          <w:rFonts w:ascii="Calibri" w:hAnsi="Calibri"/>
          <w:b/>
          <w:bCs/>
          <w:color w:val="000000"/>
          <w:szCs w:val="22"/>
        </w:rPr>
        <w:t>’</w:t>
      </w:r>
      <w:r>
        <w:rPr>
          <w:rFonts w:ascii="Calibri" w:hAnsi="Calibri"/>
          <w:b/>
          <w:bCs/>
          <w:color w:val="000000"/>
          <w:szCs w:val="22"/>
        </w:rPr>
        <w:t>autres preuves</w:t>
      </w:r>
    </w:p>
    <w:tbl>
      <w:tblPr>
        <w:tblW w:w="8835" w:type="dxa"/>
        <w:jc w:val="center"/>
        <w:tblLayout w:type="fixed"/>
        <w:tblLook w:val="04A0" w:firstRow="1" w:lastRow="0" w:firstColumn="1" w:lastColumn="0" w:noHBand="0" w:noVBand="1"/>
      </w:tblPr>
      <w:tblGrid>
        <w:gridCol w:w="5395"/>
        <w:gridCol w:w="3440"/>
      </w:tblGrid>
      <w:tr w:rsidR="0044211D" w:rsidRPr="008006FF" w14:paraId="6527EF66" w14:textId="77777777" w:rsidTr="00C8366C">
        <w:trPr>
          <w:trHeight w:val="612"/>
          <w:jc w:val="center"/>
        </w:trPr>
        <w:tc>
          <w:tcPr>
            <w:tcW w:w="539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14583783" w14:textId="2D16D2AA" w:rsidR="0044211D" w:rsidRPr="008006FF" w:rsidRDefault="0044211D" w:rsidP="0044211D">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bCs/>
                <w:color w:val="FFFFFF"/>
                <w:szCs w:val="26"/>
              </w:rPr>
              <w:t xml:space="preserve">Q18. </w:t>
            </w:r>
            <w:r w:rsidR="00A07889" w:rsidRPr="00A07889">
              <w:rPr>
                <w:rFonts w:ascii="Calibri" w:hAnsi="Calibri"/>
                <w:b/>
                <w:bCs/>
                <w:color w:val="FFFFFF"/>
                <w:szCs w:val="26"/>
              </w:rPr>
              <w:t>Avez-vous eu à fournir un certificat médical ou d’autres preuves à l’appui de votre demande?</w:t>
            </w:r>
          </w:p>
        </w:tc>
        <w:tc>
          <w:tcPr>
            <w:tcW w:w="3440" w:type="dxa"/>
            <w:tcBorders>
              <w:top w:val="single" w:sz="4" w:space="0" w:color="auto"/>
              <w:left w:val="nil"/>
              <w:bottom w:val="single" w:sz="4" w:space="0" w:color="auto"/>
              <w:right w:val="single" w:sz="4" w:space="0" w:color="auto"/>
            </w:tcBorders>
            <w:shd w:val="clear" w:color="auto" w:fill="4E2683"/>
            <w:vAlign w:val="center"/>
          </w:tcPr>
          <w:p w14:paraId="17564F2B" w14:textId="0521715E"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bCs/>
                <w:color w:val="FFFFFF"/>
                <w:szCs w:val="26"/>
              </w:rPr>
              <w:t xml:space="preserve">Demande </w:t>
            </w:r>
            <w:r w:rsidR="00F72B67">
              <w:rPr>
                <w:rFonts w:ascii="Calibri" w:hAnsi="Calibri"/>
                <w:b/>
                <w:bCs/>
                <w:color w:val="FFFFFF"/>
                <w:szCs w:val="26"/>
              </w:rPr>
              <w:t xml:space="preserve">de mesures </w:t>
            </w:r>
            <w:r>
              <w:rPr>
                <w:rFonts w:ascii="Calibri" w:hAnsi="Calibri"/>
                <w:b/>
                <w:bCs/>
                <w:color w:val="FFFFFF"/>
                <w:szCs w:val="26"/>
              </w:rPr>
              <w:t>d</w:t>
            </w:r>
            <w:r w:rsidR="00F23A30">
              <w:rPr>
                <w:rFonts w:ascii="Calibri" w:hAnsi="Calibri"/>
                <w:b/>
                <w:bCs/>
                <w:color w:val="FFFFFF"/>
                <w:szCs w:val="26"/>
              </w:rPr>
              <w:t>’</w:t>
            </w:r>
            <w:r>
              <w:rPr>
                <w:rFonts w:ascii="Calibri" w:hAnsi="Calibri"/>
                <w:b/>
                <w:bCs/>
                <w:color w:val="FFFFFF"/>
                <w:szCs w:val="26"/>
              </w:rPr>
              <w:t xml:space="preserve">adaptation liée à un problème de santé ou à un handicap </w:t>
            </w:r>
            <w:r>
              <w:rPr>
                <w:rFonts w:ascii="Calibri" w:hAnsi="Calibri"/>
                <w:b/>
                <w:color w:val="FFFFFF"/>
                <w:szCs w:val="26"/>
              </w:rPr>
              <w:t>(n = 743)</w:t>
            </w:r>
          </w:p>
        </w:tc>
      </w:tr>
      <w:tr w:rsidR="0044211D" w:rsidRPr="008006FF" w14:paraId="3B186B26" w14:textId="77777777" w:rsidTr="00C8366C">
        <w:trPr>
          <w:trHeight w:val="306"/>
          <w:jc w:val="center"/>
        </w:trPr>
        <w:tc>
          <w:tcPr>
            <w:tcW w:w="5395" w:type="dxa"/>
            <w:tcBorders>
              <w:top w:val="nil"/>
              <w:left w:val="single" w:sz="4" w:space="0" w:color="auto"/>
              <w:bottom w:val="single" w:sz="4" w:space="0" w:color="auto"/>
              <w:right w:val="single" w:sz="4" w:space="0" w:color="auto"/>
            </w:tcBorders>
            <w:shd w:val="clear" w:color="auto" w:fill="auto"/>
            <w:vAlign w:val="center"/>
          </w:tcPr>
          <w:p w14:paraId="48180089" w14:textId="7777777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Oui</w:t>
            </w:r>
          </w:p>
        </w:tc>
        <w:tc>
          <w:tcPr>
            <w:tcW w:w="3440" w:type="dxa"/>
            <w:tcBorders>
              <w:top w:val="single" w:sz="4" w:space="0" w:color="auto"/>
              <w:left w:val="nil"/>
              <w:bottom w:val="single" w:sz="4" w:space="0" w:color="auto"/>
              <w:right w:val="single" w:sz="4" w:space="0" w:color="auto"/>
            </w:tcBorders>
            <w:vAlign w:val="center"/>
          </w:tcPr>
          <w:p w14:paraId="5BD9517F" w14:textId="7CCB5CDE"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79 %</w:t>
            </w:r>
          </w:p>
        </w:tc>
      </w:tr>
      <w:tr w:rsidR="0044211D" w:rsidRPr="008006FF" w14:paraId="237DE2BA" w14:textId="77777777" w:rsidTr="00C8366C">
        <w:trPr>
          <w:trHeight w:val="306"/>
          <w:jc w:val="center"/>
        </w:trPr>
        <w:tc>
          <w:tcPr>
            <w:tcW w:w="5395" w:type="dxa"/>
            <w:tcBorders>
              <w:top w:val="nil"/>
              <w:left w:val="single" w:sz="4" w:space="0" w:color="auto"/>
              <w:bottom w:val="single" w:sz="4" w:space="0" w:color="auto"/>
              <w:right w:val="single" w:sz="4" w:space="0" w:color="auto"/>
            </w:tcBorders>
            <w:shd w:val="clear" w:color="auto" w:fill="auto"/>
            <w:vAlign w:val="center"/>
          </w:tcPr>
          <w:p w14:paraId="32D36DDE" w14:textId="7777777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Non</w:t>
            </w:r>
          </w:p>
        </w:tc>
        <w:tc>
          <w:tcPr>
            <w:tcW w:w="3440" w:type="dxa"/>
            <w:tcBorders>
              <w:top w:val="single" w:sz="4" w:space="0" w:color="auto"/>
              <w:left w:val="nil"/>
              <w:bottom w:val="single" w:sz="4" w:space="0" w:color="auto"/>
              <w:right w:val="single" w:sz="4" w:space="0" w:color="auto"/>
            </w:tcBorders>
            <w:vAlign w:val="center"/>
          </w:tcPr>
          <w:p w14:paraId="742AA80D" w14:textId="1B2A12D7"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19 %</w:t>
            </w:r>
          </w:p>
        </w:tc>
      </w:tr>
      <w:tr w:rsidR="0044211D" w:rsidRPr="008006FF" w14:paraId="37BA18BD" w14:textId="77777777" w:rsidTr="00C8366C">
        <w:trPr>
          <w:trHeight w:val="306"/>
          <w:jc w:val="center"/>
        </w:trPr>
        <w:tc>
          <w:tcPr>
            <w:tcW w:w="5395" w:type="dxa"/>
            <w:tcBorders>
              <w:top w:val="nil"/>
              <w:left w:val="single" w:sz="4" w:space="0" w:color="auto"/>
              <w:bottom w:val="single" w:sz="4" w:space="0" w:color="auto"/>
              <w:right w:val="single" w:sz="4" w:space="0" w:color="auto"/>
            </w:tcBorders>
            <w:shd w:val="clear" w:color="auto" w:fill="auto"/>
            <w:vAlign w:val="center"/>
          </w:tcPr>
          <w:p w14:paraId="2F6FB18B" w14:textId="6E240537" w:rsidR="0044211D" w:rsidRPr="008006FF" w:rsidRDefault="00742929"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Je pr</w:t>
            </w:r>
            <w:r w:rsidR="0044211D">
              <w:rPr>
                <w:rFonts w:ascii="Calibri" w:hAnsi="Calibri"/>
                <w:color w:val="000000"/>
                <w:szCs w:val="22"/>
              </w:rPr>
              <w:t>éfère ne pas répondre</w:t>
            </w:r>
          </w:p>
        </w:tc>
        <w:tc>
          <w:tcPr>
            <w:tcW w:w="3440" w:type="dxa"/>
            <w:tcBorders>
              <w:top w:val="single" w:sz="4" w:space="0" w:color="auto"/>
              <w:left w:val="nil"/>
              <w:bottom w:val="single" w:sz="4" w:space="0" w:color="auto"/>
              <w:right w:val="single" w:sz="4" w:space="0" w:color="auto"/>
            </w:tcBorders>
            <w:vAlign w:val="center"/>
          </w:tcPr>
          <w:p w14:paraId="6AFAEF45" w14:textId="77B9BA83"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1 %</w:t>
            </w:r>
          </w:p>
        </w:tc>
      </w:tr>
      <w:tr w:rsidR="0044211D" w:rsidRPr="008006FF" w14:paraId="5B3A1164" w14:textId="77777777" w:rsidTr="00D54DE7">
        <w:trPr>
          <w:trHeight w:val="306"/>
          <w:jc w:val="center"/>
        </w:trPr>
        <w:tc>
          <w:tcPr>
            <w:tcW w:w="8835" w:type="dxa"/>
            <w:gridSpan w:val="2"/>
            <w:tcBorders>
              <w:top w:val="single" w:sz="4" w:space="0" w:color="auto"/>
            </w:tcBorders>
            <w:shd w:val="clear" w:color="auto" w:fill="auto"/>
            <w:vAlign w:val="center"/>
          </w:tcPr>
          <w:p w14:paraId="7953C912" w14:textId="45396594"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xml:space="preserve">Base : employés qui ont présenté une demande </w:t>
            </w:r>
            <w:r w:rsidR="00F72B67">
              <w:rPr>
                <w:rFonts w:ascii="Calibri" w:hAnsi="Calibri"/>
                <w:color w:val="000000"/>
                <w:sz w:val="20"/>
                <w:szCs w:val="18"/>
              </w:rPr>
              <w:t xml:space="preserve">de mesures </w:t>
            </w:r>
            <w:r>
              <w:rPr>
                <w:rFonts w:ascii="Calibri" w:hAnsi="Calibri"/>
                <w:color w:val="000000"/>
                <w:sz w:val="20"/>
                <w:szCs w:val="18"/>
              </w:rPr>
              <w:t>d</w:t>
            </w:r>
            <w:r w:rsidR="00F23A30">
              <w:rPr>
                <w:rFonts w:ascii="Calibri" w:hAnsi="Calibri"/>
                <w:color w:val="000000"/>
                <w:sz w:val="20"/>
                <w:szCs w:val="18"/>
              </w:rPr>
              <w:t>’</w:t>
            </w:r>
            <w:r>
              <w:rPr>
                <w:rFonts w:ascii="Calibri" w:hAnsi="Calibri"/>
                <w:color w:val="000000"/>
                <w:sz w:val="20"/>
                <w:szCs w:val="18"/>
              </w:rPr>
              <w:t>adaptation liée à un problème de santé ou à un handicap</w:t>
            </w:r>
          </w:p>
          <w:p w14:paraId="1E55C382" w14:textId="77777777" w:rsidR="0044211D" w:rsidRPr="008006FF" w:rsidRDefault="0044211D" w:rsidP="0044211D">
            <w:pPr>
              <w:spacing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5DBA07E3" w14:textId="3A3083C4"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La proportion d</w:t>
      </w:r>
      <w:r w:rsidR="00F23A30">
        <w:rPr>
          <w:rFonts w:ascii="Calibri" w:hAnsi="Calibri"/>
          <w:color w:val="000000"/>
          <w:szCs w:val="22"/>
        </w:rPr>
        <w:t>’</w:t>
      </w:r>
      <w:r>
        <w:rPr>
          <w:rFonts w:ascii="Calibri" w:hAnsi="Calibri"/>
          <w:color w:val="000000"/>
          <w:szCs w:val="22"/>
        </w:rPr>
        <w:t>employés tenus de produire un certificat médical ou d</w:t>
      </w:r>
      <w:r w:rsidR="00F23A30">
        <w:rPr>
          <w:rFonts w:ascii="Calibri" w:hAnsi="Calibri"/>
          <w:color w:val="000000"/>
          <w:szCs w:val="22"/>
        </w:rPr>
        <w:t>’</w:t>
      </w:r>
      <w:r>
        <w:rPr>
          <w:rFonts w:ascii="Calibri" w:hAnsi="Calibri"/>
          <w:color w:val="000000"/>
          <w:szCs w:val="22"/>
        </w:rPr>
        <w:t>autres preuves à l</w:t>
      </w:r>
      <w:r w:rsidR="00F23A30">
        <w:rPr>
          <w:rFonts w:ascii="Calibri" w:hAnsi="Calibri"/>
          <w:color w:val="000000"/>
          <w:szCs w:val="22"/>
        </w:rPr>
        <w:t>’</w:t>
      </w:r>
      <w:r>
        <w:rPr>
          <w:rFonts w:ascii="Calibri" w:hAnsi="Calibri"/>
          <w:color w:val="000000"/>
          <w:szCs w:val="22"/>
        </w:rPr>
        <w:t xml:space="preserve">appui de leur demande ne varie pas en fonction des données démographiques </w:t>
      </w:r>
      <w:r w:rsidRPr="00591A1C">
        <w:rPr>
          <w:rFonts w:ascii="Calibri" w:hAnsi="Calibri"/>
          <w:color w:val="000000"/>
          <w:szCs w:val="22"/>
        </w:rPr>
        <w:t xml:space="preserve">et donc </w:t>
      </w:r>
      <w:r w:rsidR="00591A1C" w:rsidRPr="00591A1C">
        <w:rPr>
          <w:rFonts w:ascii="Calibri" w:hAnsi="Calibri"/>
          <w:color w:val="000000"/>
          <w:szCs w:val="22"/>
        </w:rPr>
        <w:t>il</w:t>
      </w:r>
      <w:r w:rsidR="00591A1C">
        <w:rPr>
          <w:rFonts w:ascii="Calibri" w:hAnsi="Calibri"/>
          <w:color w:val="000000"/>
          <w:szCs w:val="22"/>
        </w:rPr>
        <w:t xml:space="preserve"> s’agissait de </w:t>
      </w:r>
      <w:r>
        <w:rPr>
          <w:rFonts w:ascii="Calibri" w:hAnsi="Calibri"/>
          <w:color w:val="000000"/>
          <w:szCs w:val="22"/>
        </w:rPr>
        <w:t>la grande majorité des hommes et des femmes, ainsi qu</w:t>
      </w:r>
      <w:r w:rsidR="00591A1C">
        <w:rPr>
          <w:rFonts w:ascii="Calibri" w:hAnsi="Calibri"/>
          <w:color w:val="000000"/>
          <w:szCs w:val="22"/>
        </w:rPr>
        <w:t xml:space="preserve">e des </w:t>
      </w:r>
      <w:r>
        <w:rPr>
          <w:rFonts w:ascii="Calibri" w:hAnsi="Calibri"/>
          <w:color w:val="000000"/>
          <w:szCs w:val="22"/>
        </w:rPr>
        <w:t>employés de toutes les régions et de tous les groupes d</w:t>
      </w:r>
      <w:r w:rsidR="00F23A30">
        <w:rPr>
          <w:rFonts w:ascii="Calibri" w:hAnsi="Calibri"/>
          <w:color w:val="000000"/>
          <w:szCs w:val="22"/>
        </w:rPr>
        <w:t>’</w:t>
      </w:r>
      <w:r>
        <w:rPr>
          <w:rFonts w:ascii="Calibri" w:hAnsi="Calibri"/>
          <w:color w:val="000000"/>
          <w:szCs w:val="22"/>
        </w:rPr>
        <w:t>âge. On n</w:t>
      </w:r>
      <w:r w:rsidR="00F23A30">
        <w:rPr>
          <w:rFonts w:ascii="Calibri" w:hAnsi="Calibri"/>
          <w:color w:val="000000"/>
          <w:szCs w:val="22"/>
        </w:rPr>
        <w:t>’</w:t>
      </w:r>
      <w:r>
        <w:rPr>
          <w:rFonts w:ascii="Calibri" w:hAnsi="Calibri"/>
          <w:color w:val="000000"/>
          <w:szCs w:val="22"/>
        </w:rPr>
        <w:t>a pas non plus constaté de variation en fonction de l</w:t>
      </w:r>
      <w:r w:rsidR="00F23A30">
        <w:rPr>
          <w:rFonts w:ascii="Calibri" w:hAnsi="Calibri"/>
          <w:color w:val="000000"/>
          <w:szCs w:val="22"/>
        </w:rPr>
        <w:t>’</w:t>
      </w:r>
      <w:r>
        <w:rPr>
          <w:rFonts w:ascii="Calibri" w:hAnsi="Calibri"/>
          <w:color w:val="000000"/>
          <w:szCs w:val="22"/>
        </w:rPr>
        <w:t xml:space="preserve">état permanent, épisodique ou temporaire du problème de santé ou du handicap. </w:t>
      </w:r>
    </w:p>
    <w:p w14:paraId="15B9B382" w14:textId="77777777" w:rsidR="00E265FA" w:rsidRDefault="00E265FA">
      <w:pPr>
        <w:rPr>
          <w:rFonts w:ascii="Calibri" w:hAnsi="Calibri"/>
          <w:color w:val="000000"/>
          <w:szCs w:val="22"/>
        </w:rPr>
      </w:pPr>
      <w:r>
        <w:rPr>
          <w:rFonts w:ascii="Calibri" w:hAnsi="Calibri"/>
          <w:color w:val="000000"/>
          <w:szCs w:val="22"/>
        </w:rPr>
        <w:br w:type="page"/>
      </w:r>
    </w:p>
    <w:p w14:paraId="18A0D7C0" w14:textId="48378A19" w:rsidR="0044211D" w:rsidRPr="008006FF" w:rsidRDefault="0044211D" w:rsidP="00B52AC9">
      <w:pPr>
        <w:autoSpaceDE w:val="0"/>
        <w:autoSpaceDN w:val="0"/>
        <w:adjustRightInd w:val="0"/>
        <w:spacing w:before="240" w:after="240" w:line="288" w:lineRule="auto"/>
        <w:rPr>
          <w:rFonts w:ascii="Calibri" w:hAnsi="Calibri" w:cs="Arial"/>
          <w:b/>
          <w:bCs/>
          <w:color w:val="000000"/>
          <w:szCs w:val="18"/>
        </w:rPr>
      </w:pPr>
      <w:r>
        <w:rPr>
          <w:rFonts w:ascii="Calibri" w:hAnsi="Calibri"/>
          <w:color w:val="000000"/>
          <w:szCs w:val="22"/>
        </w:rPr>
        <w:lastRenderedPageBreak/>
        <w:t>Toutefois, la proportion d</w:t>
      </w:r>
      <w:r w:rsidR="00F23A30">
        <w:rPr>
          <w:rFonts w:ascii="Calibri" w:hAnsi="Calibri"/>
          <w:color w:val="000000"/>
          <w:szCs w:val="22"/>
        </w:rPr>
        <w:t>’</w:t>
      </w:r>
      <w:r>
        <w:rPr>
          <w:rFonts w:ascii="Calibri" w:hAnsi="Calibri"/>
          <w:color w:val="000000"/>
          <w:szCs w:val="22"/>
        </w:rPr>
        <w:t>employés tenus de fournir un certificat médical ou d</w:t>
      </w:r>
      <w:r w:rsidR="00F23A30">
        <w:rPr>
          <w:rFonts w:ascii="Calibri" w:hAnsi="Calibri"/>
          <w:color w:val="000000"/>
          <w:szCs w:val="22"/>
        </w:rPr>
        <w:t>’</w:t>
      </w:r>
      <w:r>
        <w:rPr>
          <w:rFonts w:ascii="Calibri" w:hAnsi="Calibri"/>
          <w:color w:val="000000"/>
          <w:szCs w:val="22"/>
        </w:rPr>
        <w:t>autres preuves est nettement plus élevée parmi les répondants qui présentent la demande en raison d</w:t>
      </w:r>
      <w:r w:rsidR="00F23A30">
        <w:rPr>
          <w:rFonts w:ascii="Calibri" w:hAnsi="Calibri"/>
          <w:color w:val="000000"/>
          <w:szCs w:val="22"/>
        </w:rPr>
        <w:t>’</w:t>
      </w:r>
      <w:r>
        <w:rPr>
          <w:rFonts w:ascii="Calibri" w:hAnsi="Calibri"/>
          <w:color w:val="000000"/>
          <w:szCs w:val="22"/>
        </w:rPr>
        <w:t>un problème de santé ou d</w:t>
      </w:r>
      <w:r w:rsidR="00F23A30">
        <w:rPr>
          <w:rFonts w:ascii="Calibri" w:hAnsi="Calibri"/>
          <w:color w:val="000000"/>
          <w:szCs w:val="22"/>
        </w:rPr>
        <w:t>’</w:t>
      </w:r>
      <w:r>
        <w:rPr>
          <w:rFonts w:ascii="Calibri" w:hAnsi="Calibri"/>
          <w:color w:val="000000"/>
          <w:szCs w:val="22"/>
        </w:rPr>
        <w:t xml:space="preserve">un handicap invisible (83 %, par rapport à 67 % pour les problèmes ou handicaps visibles). Les trois quarts ou plus des employés ont été priés de fournir un certificat médical </w:t>
      </w:r>
      <w:r w:rsidR="00742929">
        <w:rPr>
          <w:rFonts w:ascii="Calibri" w:hAnsi="Calibri"/>
          <w:color w:val="000000"/>
          <w:szCs w:val="22"/>
        </w:rPr>
        <w:t>et/</w:t>
      </w:r>
      <w:r>
        <w:rPr>
          <w:rFonts w:ascii="Calibri" w:hAnsi="Calibri"/>
          <w:color w:val="000000"/>
          <w:szCs w:val="22"/>
        </w:rPr>
        <w:t>ou d</w:t>
      </w:r>
      <w:r w:rsidR="00F23A30">
        <w:rPr>
          <w:rFonts w:ascii="Calibri" w:hAnsi="Calibri"/>
          <w:color w:val="000000"/>
          <w:szCs w:val="22"/>
        </w:rPr>
        <w:t>’</w:t>
      </w:r>
      <w:r>
        <w:rPr>
          <w:rFonts w:ascii="Calibri" w:hAnsi="Calibri"/>
          <w:color w:val="000000"/>
          <w:szCs w:val="22"/>
        </w:rPr>
        <w:t>autres preuves, quel que soit le type de problème de santé ou de handicap; l</w:t>
      </w:r>
      <w:r w:rsidR="00F23A30">
        <w:rPr>
          <w:rFonts w:ascii="Calibri" w:hAnsi="Calibri"/>
          <w:color w:val="000000"/>
          <w:szCs w:val="22"/>
        </w:rPr>
        <w:t>’</w:t>
      </w:r>
      <w:r>
        <w:rPr>
          <w:rFonts w:ascii="Calibri" w:hAnsi="Calibri"/>
          <w:color w:val="000000"/>
          <w:szCs w:val="22"/>
        </w:rPr>
        <w:t xml:space="preserve">exception concerne les troubles </w:t>
      </w:r>
      <w:r w:rsidR="00742929">
        <w:rPr>
          <w:rFonts w:ascii="Calibri" w:hAnsi="Calibri"/>
          <w:color w:val="000000"/>
          <w:szCs w:val="22"/>
        </w:rPr>
        <w:t>de la vision</w:t>
      </w:r>
      <w:r>
        <w:rPr>
          <w:rFonts w:ascii="Calibri" w:hAnsi="Calibri"/>
          <w:color w:val="000000"/>
          <w:szCs w:val="22"/>
        </w:rPr>
        <w:t>, pour lesquels un peu plus de la moitié (54 %) des employés ont été priés de fournir des preuves.</w:t>
      </w:r>
    </w:p>
    <w:p w14:paraId="6D81A036" w14:textId="32EB7DFE" w:rsidR="0044211D" w:rsidRPr="008006FF" w:rsidRDefault="0044211D" w:rsidP="0044211D">
      <w:pPr>
        <w:rPr>
          <w:rFonts w:ascii="Calibri" w:hAnsi="Calibri" w:cs="Arial"/>
          <w:b/>
          <w:bCs/>
          <w:color w:val="000000"/>
          <w:szCs w:val="18"/>
        </w:rPr>
      </w:pPr>
      <w:r>
        <w:rPr>
          <w:rFonts w:ascii="Calibri" w:hAnsi="Calibri"/>
          <w:b/>
          <w:bCs/>
          <w:color w:val="000000"/>
          <w:szCs w:val="18"/>
        </w:rPr>
        <w:t>Tableau 17</w:t>
      </w:r>
      <w:r w:rsidR="00F706CA">
        <w:rPr>
          <w:rFonts w:ascii="Calibri" w:hAnsi="Calibri"/>
          <w:b/>
          <w:bCs/>
          <w:color w:val="000000"/>
          <w:szCs w:val="18"/>
        </w:rPr>
        <w:t xml:space="preserve">. </w:t>
      </w:r>
      <w:r>
        <w:rPr>
          <w:rFonts w:ascii="Calibri" w:hAnsi="Calibri"/>
          <w:b/>
          <w:bCs/>
          <w:color w:val="000000"/>
          <w:szCs w:val="18"/>
        </w:rPr>
        <w:t>Obligation de fournir un certificat médical ou d</w:t>
      </w:r>
      <w:r w:rsidR="00F23A30">
        <w:rPr>
          <w:rFonts w:ascii="Calibri" w:hAnsi="Calibri"/>
          <w:b/>
          <w:bCs/>
          <w:color w:val="000000"/>
          <w:szCs w:val="18"/>
        </w:rPr>
        <w:t>’</w:t>
      </w:r>
      <w:r>
        <w:rPr>
          <w:rFonts w:ascii="Calibri" w:hAnsi="Calibri"/>
          <w:b/>
          <w:bCs/>
          <w:color w:val="000000"/>
          <w:szCs w:val="18"/>
        </w:rPr>
        <w:t>autres preuves</w:t>
      </w:r>
      <w:r w:rsidR="00F706CA">
        <w:rPr>
          <w:rFonts w:ascii="Calibri" w:hAnsi="Calibri"/>
          <w:b/>
          <w:bCs/>
          <w:color w:val="000000"/>
          <w:szCs w:val="18"/>
        </w:rPr>
        <w:t>,</w:t>
      </w:r>
      <w:r>
        <w:rPr>
          <w:rFonts w:ascii="Calibri" w:hAnsi="Calibri"/>
          <w:b/>
          <w:bCs/>
          <w:color w:val="000000"/>
          <w:szCs w:val="18"/>
        </w:rPr>
        <w:t xml:space="preserve"> par type de problème de santé ou de handicap</w:t>
      </w:r>
    </w:p>
    <w:tbl>
      <w:tblPr>
        <w:tblW w:w="9640" w:type="dxa"/>
        <w:jc w:val="center"/>
        <w:tblLayout w:type="fixed"/>
        <w:tblLook w:val="04A0" w:firstRow="1" w:lastRow="0" w:firstColumn="1" w:lastColumn="0" w:noHBand="0" w:noVBand="1"/>
      </w:tblPr>
      <w:tblGrid>
        <w:gridCol w:w="5305"/>
        <w:gridCol w:w="4335"/>
      </w:tblGrid>
      <w:tr w:rsidR="0044211D" w:rsidRPr="008006FF" w14:paraId="3F1516DF" w14:textId="77777777" w:rsidTr="00C8366C">
        <w:trPr>
          <w:trHeight w:val="612"/>
          <w:jc w:val="center"/>
        </w:trPr>
        <w:tc>
          <w:tcPr>
            <w:tcW w:w="530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20EC320D" w14:textId="3F25B24B" w:rsidR="0044211D" w:rsidRPr="008006FF" w:rsidRDefault="0044211D" w:rsidP="0044211D">
            <w:pPr>
              <w:keepNext/>
              <w:keepLines/>
              <w:autoSpaceDE w:val="0"/>
              <w:autoSpaceDN w:val="0"/>
              <w:adjustRightInd w:val="0"/>
              <w:spacing w:before="120" w:after="120" w:line="288" w:lineRule="auto"/>
              <w:rPr>
                <w:rFonts w:ascii="Calibri" w:hAnsi="Calibri" w:cs="Calibri"/>
                <w:b/>
                <w:bCs/>
                <w:color w:val="FFFFFF"/>
                <w:szCs w:val="26"/>
              </w:rPr>
            </w:pPr>
            <w:r>
              <w:rPr>
                <w:rFonts w:ascii="Calibri" w:hAnsi="Calibri"/>
                <w:b/>
                <w:bCs/>
                <w:color w:val="FFFFFF"/>
                <w:szCs w:val="26"/>
              </w:rPr>
              <w:t>Résumé par type de problème de santé ou de handicap de l</w:t>
            </w:r>
            <w:r w:rsidR="00F23A30">
              <w:rPr>
                <w:rFonts w:ascii="Calibri" w:hAnsi="Calibri"/>
                <w:b/>
                <w:bCs/>
                <w:color w:val="FFFFFF"/>
                <w:szCs w:val="26"/>
              </w:rPr>
              <w:t>’</w:t>
            </w:r>
            <w:r>
              <w:rPr>
                <w:rFonts w:ascii="Calibri" w:hAnsi="Calibri"/>
                <w:b/>
                <w:bCs/>
                <w:color w:val="FFFFFF"/>
                <w:szCs w:val="26"/>
              </w:rPr>
              <w:t>employé</w:t>
            </w:r>
          </w:p>
          <w:p w14:paraId="2048EF12" w14:textId="77777777" w:rsidR="0044211D" w:rsidRPr="00DF7B1E" w:rsidRDefault="0044211D" w:rsidP="0044211D">
            <w:pPr>
              <w:keepNext/>
              <w:keepLines/>
              <w:autoSpaceDE w:val="0"/>
              <w:autoSpaceDN w:val="0"/>
              <w:adjustRightInd w:val="0"/>
              <w:spacing w:before="120" w:after="120" w:line="288" w:lineRule="auto"/>
              <w:rPr>
                <w:rFonts w:ascii="Calibri" w:hAnsi="Calibri" w:cs="Calibri"/>
                <w:b/>
                <w:color w:val="FFFFFF"/>
                <w:szCs w:val="26"/>
              </w:rPr>
            </w:pPr>
          </w:p>
        </w:tc>
        <w:tc>
          <w:tcPr>
            <w:tcW w:w="4335" w:type="dxa"/>
            <w:tcBorders>
              <w:top w:val="single" w:sz="4" w:space="0" w:color="auto"/>
              <w:left w:val="nil"/>
              <w:bottom w:val="single" w:sz="4" w:space="0" w:color="auto"/>
              <w:right w:val="single" w:sz="4" w:space="0" w:color="auto"/>
            </w:tcBorders>
            <w:shd w:val="clear" w:color="auto" w:fill="4E2683"/>
            <w:vAlign w:val="center"/>
          </w:tcPr>
          <w:p w14:paraId="290850EB" w14:textId="3348A8EC"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bCs/>
                <w:color w:val="FFFFFF"/>
                <w:szCs w:val="26"/>
              </w:rPr>
              <w:t>Employés tenus d</w:t>
            </w:r>
            <w:r w:rsidR="00F23A30">
              <w:rPr>
                <w:rFonts w:ascii="Calibri" w:hAnsi="Calibri"/>
                <w:b/>
                <w:bCs/>
                <w:color w:val="FFFFFF"/>
                <w:szCs w:val="26"/>
              </w:rPr>
              <w:t>’</w:t>
            </w:r>
            <w:r>
              <w:rPr>
                <w:rFonts w:ascii="Calibri" w:hAnsi="Calibri"/>
                <w:b/>
                <w:bCs/>
                <w:color w:val="FFFFFF"/>
                <w:szCs w:val="26"/>
              </w:rPr>
              <w:t>obtenir un certificat médical ou d</w:t>
            </w:r>
            <w:r w:rsidR="00F23A30">
              <w:rPr>
                <w:rFonts w:ascii="Calibri" w:hAnsi="Calibri"/>
                <w:b/>
                <w:bCs/>
                <w:color w:val="FFFFFF"/>
                <w:szCs w:val="26"/>
              </w:rPr>
              <w:t>’</w:t>
            </w:r>
            <w:r>
              <w:rPr>
                <w:rFonts w:ascii="Calibri" w:hAnsi="Calibri"/>
                <w:b/>
                <w:bCs/>
                <w:color w:val="FFFFFF"/>
                <w:szCs w:val="26"/>
              </w:rPr>
              <w:t>autres preuves</w:t>
            </w:r>
          </w:p>
        </w:tc>
      </w:tr>
      <w:tr w:rsidR="0044211D" w:rsidRPr="008006FF" w14:paraId="33E7D5AD" w14:textId="77777777" w:rsidTr="00C8366C">
        <w:trPr>
          <w:trHeight w:val="306"/>
          <w:jc w:val="center"/>
        </w:trPr>
        <w:tc>
          <w:tcPr>
            <w:tcW w:w="5305" w:type="dxa"/>
            <w:tcBorders>
              <w:top w:val="nil"/>
              <w:left w:val="single" w:sz="4" w:space="0" w:color="auto"/>
              <w:bottom w:val="single" w:sz="4" w:space="0" w:color="auto"/>
              <w:right w:val="single" w:sz="4" w:space="0" w:color="auto"/>
            </w:tcBorders>
            <w:shd w:val="clear" w:color="auto" w:fill="auto"/>
            <w:vAlign w:val="center"/>
          </w:tcPr>
          <w:p w14:paraId="271B3823" w14:textId="3877A61D" w:rsidR="0044211D" w:rsidRPr="008006FF" w:rsidRDefault="009504B1"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 xml:space="preserve">Maladie </w:t>
            </w:r>
            <w:r w:rsidR="0044211D">
              <w:rPr>
                <w:rFonts w:ascii="Calibri" w:hAnsi="Calibri"/>
                <w:color w:val="000000"/>
                <w:szCs w:val="22"/>
              </w:rPr>
              <w:t>ou douleur chroniques (n = 238)</w:t>
            </w:r>
          </w:p>
        </w:tc>
        <w:tc>
          <w:tcPr>
            <w:tcW w:w="4335" w:type="dxa"/>
            <w:tcBorders>
              <w:top w:val="single" w:sz="4" w:space="0" w:color="auto"/>
              <w:left w:val="nil"/>
              <w:bottom w:val="single" w:sz="4" w:space="0" w:color="auto"/>
              <w:right w:val="single" w:sz="4" w:space="0" w:color="auto"/>
            </w:tcBorders>
            <w:vAlign w:val="center"/>
          </w:tcPr>
          <w:p w14:paraId="5A45695C" w14:textId="6F270B74"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87 %</w:t>
            </w:r>
          </w:p>
        </w:tc>
      </w:tr>
      <w:tr w:rsidR="0044211D" w:rsidRPr="008006FF" w14:paraId="6FBD9134" w14:textId="77777777" w:rsidTr="00C8366C">
        <w:trPr>
          <w:trHeight w:val="306"/>
          <w:jc w:val="center"/>
        </w:trPr>
        <w:tc>
          <w:tcPr>
            <w:tcW w:w="5305" w:type="dxa"/>
            <w:tcBorders>
              <w:top w:val="nil"/>
              <w:left w:val="single" w:sz="4" w:space="0" w:color="auto"/>
              <w:bottom w:val="single" w:sz="4" w:space="0" w:color="auto"/>
              <w:right w:val="single" w:sz="4" w:space="0" w:color="auto"/>
            </w:tcBorders>
            <w:shd w:val="clear" w:color="auto" w:fill="auto"/>
            <w:vAlign w:val="center"/>
          </w:tcPr>
          <w:p w14:paraId="5FFD0CDC" w14:textId="783CDDBD"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Problèmes de flexibilité ou de dextérité (n = 59)</w:t>
            </w:r>
          </w:p>
        </w:tc>
        <w:tc>
          <w:tcPr>
            <w:tcW w:w="4335" w:type="dxa"/>
            <w:tcBorders>
              <w:top w:val="single" w:sz="4" w:space="0" w:color="auto"/>
              <w:left w:val="nil"/>
              <w:bottom w:val="single" w:sz="4" w:space="0" w:color="auto"/>
              <w:right w:val="single" w:sz="4" w:space="0" w:color="auto"/>
            </w:tcBorders>
            <w:vAlign w:val="center"/>
          </w:tcPr>
          <w:p w14:paraId="09E34AE9" w14:textId="411DD0B1"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83 %</w:t>
            </w:r>
          </w:p>
        </w:tc>
      </w:tr>
      <w:tr w:rsidR="0044211D" w:rsidRPr="008006FF" w14:paraId="0E83222E" w14:textId="77777777" w:rsidTr="00C8366C">
        <w:trPr>
          <w:trHeight w:val="306"/>
          <w:jc w:val="center"/>
        </w:trPr>
        <w:tc>
          <w:tcPr>
            <w:tcW w:w="5305" w:type="dxa"/>
            <w:tcBorders>
              <w:top w:val="nil"/>
              <w:left w:val="single" w:sz="4" w:space="0" w:color="auto"/>
              <w:bottom w:val="single" w:sz="4" w:space="0" w:color="auto"/>
              <w:right w:val="single" w:sz="4" w:space="0" w:color="auto"/>
            </w:tcBorders>
            <w:shd w:val="clear" w:color="auto" w:fill="auto"/>
            <w:vAlign w:val="center"/>
          </w:tcPr>
          <w:p w14:paraId="56785972" w14:textId="7E0A324B"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Problème de santé mentale (n = 128)</w:t>
            </w:r>
          </w:p>
        </w:tc>
        <w:tc>
          <w:tcPr>
            <w:tcW w:w="4335" w:type="dxa"/>
            <w:tcBorders>
              <w:top w:val="single" w:sz="4" w:space="0" w:color="auto"/>
              <w:left w:val="nil"/>
              <w:bottom w:val="single" w:sz="4" w:space="0" w:color="auto"/>
              <w:right w:val="single" w:sz="4" w:space="0" w:color="auto"/>
            </w:tcBorders>
            <w:vAlign w:val="center"/>
          </w:tcPr>
          <w:p w14:paraId="620C576F" w14:textId="2111A3DA"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82 %</w:t>
            </w:r>
          </w:p>
        </w:tc>
      </w:tr>
      <w:tr w:rsidR="0044211D" w:rsidRPr="008006FF" w14:paraId="7D458D39" w14:textId="77777777" w:rsidTr="00C8366C">
        <w:trPr>
          <w:trHeight w:val="306"/>
          <w:jc w:val="center"/>
        </w:trPr>
        <w:tc>
          <w:tcPr>
            <w:tcW w:w="5305" w:type="dxa"/>
            <w:tcBorders>
              <w:top w:val="nil"/>
              <w:left w:val="single" w:sz="4" w:space="0" w:color="auto"/>
              <w:bottom w:val="single" w:sz="4" w:space="0" w:color="auto"/>
              <w:right w:val="single" w:sz="4" w:space="0" w:color="auto"/>
            </w:tcBorders>
            <w:shd w:val="clear" w:color="auto" w:fill="auto"/>
            <w:vAlign w:val="center"/>
          </w:tcPr>
          <w:p w14:paraId="57C304EB" w14:textId="0328F5D8"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Trouble cognitif (n = 50)</w:t>
            </w:r>
          </w:p>
        </w:tc>
        <w:tc>
          <w:tcPr>
            <w:tcW w:w="4335" w:type="dxa"/>
            <w:tcBorders>
              <w:top w:val="single" w:sz="4" w:space="0" w:color="auto"/>
              <w:left w:val="nil"/>
              <w:bottom w:val="single" w:sz="4" w:space="0" w:color="auto"/>
              <w:right w:val="single" w:sz="4" w:space="0" w:color="auto"/>
            </w:tcBorders>
            <w:vAlign w:val="center"/>
          </w:tcPr>
          <w:p w14:paraId="6FA08CC6" w14:textId="50AE8EAE"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82 %</w:t>
            </w:r>
          </w:p>
        </w:tc>
      </w:tr>
      <w:tr w:rsidR="0044211D" w:rsidRPr="008006FF" w14:paraId="35780BE4" w14:textId="77777777" w:rsidTr="00C8366C">
        <w:trPr>
          <w:trHeight w:val="306"/>
          <w:jc w:val="center"/>
        </w:trPr>
        <w:tc>
          <w:tcPr>
            <w:tcW w:w="5305" w:type="dxa"/>
            <w:tcBorders>
              <w:top w:val="nil"/>
              <w:left w:val="single" w:sz="4" w:space="0" w:color="auto"/>
              <w:bottom w:val="single" w:sz="4" w:space="0" w:color="auto"/>
              <w:right w:val="single" w:sz="4" w:space="0" w:color="auto"/>
            </w:tcBorders>
            <w:shd w:val="clear" w:color="auto" w:fill="auto"/>
            <w:vAlign w:val="center"/>
          </w:tcPr>
          <w:p w14:paraId="7047C94D" w14:textId="59C99D7A"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 xml:space="preserve">Trouble </w:t>
            </w:r>
            <w:r w:rsidR="009504B1">
              <w:rPr>
                <w:rFonts w:ascii="Calibri" w:hAnsi="Calibri"/>
                <w:color w:val="000000"/>
                <w:szCs w:val="22"/>
              </w:rPr>
              <w:t>de l’audition</w:t>
            </w:r>
            <w:r>
              <w:rPr>
                <w:rFonts w:ascii="Calibri" w:hAnsi="Calibri"/>
                <w:color w:val="000000"/>
                <w:szCs w:val="22"/>
              </w:rPr>
              <w:t xml:space="preserve"> (n = </w:t>
            </w:r>
            <w:proofErr w:type="gramStart"/>
            <w:r>
              <w:rPr>
                <w:rFonts w:ascii="Calibri" w:hAnsi="Calibri"/>
                <w:color w:val="000000"/>
                <w:szCs w:val="22"/>
              </w:rPr>
              <w:t>19)*</w:t>
            </w:r>
            <w:proofErr w:type="gramEnd"/>
          </w:p>
        </w:tc>
        <w:tc>
          <w:tcPr>
            <w:tcW w:w="4335" w:type="dxa"/>
            <w:tcBorders>
              <w:top w:val="single" w:sz="4" w:space="0" w:color="auto"/>
              <w:left w:val="nil"/>
              <w:bottom w:val="single" w:sz="4" w:space="0" w:color="auto"/>
              <w:right w:val="single" w:sz="4" w:space="0" w:color="auto"/>
            </w:tcBorders>
            <w:vAlign w:val="center"/>
          </w:tcPr>
          <w:p w14:paraId="0D028A15" w14:textId="6AEAE862"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79 %</w:t>
            </w:r>
          </w:p>
        </w:tc>
      </w:tr>
      <w:tr w:rsidR="0044211D" w:rsidRPr="008006FF" w14:paraId="3BB9688C" w14:textId="77777777" w:rsidTr="00C8366C">
        <w:trPr>
          <w:trHeight w:val="306"/>
          <w:jc w:val="center"/>
        </w:trPr>
        <w:tc>
          <w:tcPr>
            <w:tcW w:w="5305" w:type="dxa"/>
            <w:tcBorders>
              <w:top w:val="nil"/>
              <w:left w:val="single" w:sz="4" w:space="0" w:color="auto"/>
              <w:bottom w:val="single" w:sz="4" w:space="0" w:color="auto"/>
              <w:right w:val="single" w:sz="4" w:space="0" w:color="auto"/>
            </w:tcBorders>
            <w:shd w:val="clear" w:color="auto" w:fill="auto"/>
            <w:vAlign w:val="center"/>
          </w:tcPr>
          <w:p w14:paraId="596CEF83" w14:textId="0C911911" w:rsidR="0044211D" w:rsidRPr="008006FF" w:rsidRDefault="009504B1"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 xml:space="preserve">Trouble </w:t>
            </w:r>
            <w:r w:rsidR="0044211D">
              <w:rPr>
                <w:rFonts w:ascii="Calibri" w:hAnsi="Calibri"/>
                <w:color w:val="000000"/>
                <w:szCs w:val="22"/>
              </w:rPr>
              <w:t xml:space="preserve">sensoriel ou </w:t>
            </w:r>
            <w:r w:rsidR="007927D8">
              <w:rPr>
                <w:rFonts w:ascii="Calibri" w:hAnsi="Calibri"/>
                <w:color w:val="000000"/>
                <w:szCs w:val="22"/>
              </w:rPr>
              <w:t>lié à l’</w:t>
            </w:r>
            <w:r w:rsidR="0044211D">
              <w:rPr>
                <w:rFonts w:ascii="Calibri" w:hAnsi="Calibri"/>
                <w:color w:val="000000"/>
                <w:szCs w:val="22"/>
              </w:rPr>
              <w:t>environnement</w:t>
            </w:r>
            <w:r w:rsidR="007927D8">
              <w:rPr>
                <w:rFonts w:ascii="Calibri" w:hAnsi="Calibri"/>
                <w:color w:val="000000"/>
                <w:szCs w:val="22"/>
              </w:rPr>
              <w:t xml:space="preserve"> </w:t>
            </w:r>
            <w:r w:rsidR="0044211D">
              <w:rPr>
                <w:rFonts w:ascii="Calibri" w:hAnsi="Calibri"/>
                <w:color w:val="000000"/>
                <w:szCs w:val="22"/>
              </w:rPr>
              <w:t>(n = 58)</w:t>
            </w:r>
          </w:p>
        </w:tc>
        <w:tc>
          <w:tcPr>
            <w:tcW w:w="4335" w:type="dxa"/>
            <w:tcBorders>
              <w:top w:val="single" w:sz="4" w:space="0" w:color="auto"/>
              <w:left w:val="nil"/>
              <w:bottom w:val="single" w:sz="4" w:space="0" w:color="auto"/>
              <w:right w:val="single" w:sz="4" w:space="0" w:color="auto"/>
            </w:tcBorders>
            <w:vAlign w:val="center"/>
          </w:tcPr>
          <w:p w14:paraId="432D4B95" w14:textId="034F00AA"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78 %</w:t>
            </w:r>
          </w:p>
        </w:tc>
      </w:tr>
      <w:tr w:rsidR="0044211D" w:rsidRPr="008006FF" w14:paraId="0BBFA07C" w14:textId="77777777" w:rsidTr="00C8366C">
        <w:trPr>
          <w:trHeight w:val="306"/>
          <w:jc w:val="center"/>
        </w:trPr>
        <w:tc>
          <w:tcPr>
            <w:tcW w:w="5305" w:type="dxa"/>
            <w:tcBorders>
              <w:top w:val="nil"/>
              <w:left w:val="single" w:sz="4" w:space="0" w:color="auto"/>
              <w:bottom w:val="single" w:sz="4" w:space="0" w:color="auto"/>
              <w:right w:val="single" w:sz="4" w:space="0" w:color="auto"/>
            </w:tcBorders>
            <w:shd w:val="clear" w:color="auto" w:fill="auto"/>
            <w:vAlign w:val="center"/>
          </w:tcPr>
          <w:p w14:paraId="52EC9F65" w14:textId="048686C9"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Problème de mobilité (n = 65)</w:t>
            </w:r>
          </w:p>
        </w:tc>
        <w:tc>
          <w:tcPr>
            <w:tcW w:w="4335" w:type="dxa"/>
            <w:tcBorders>
              <w:top w:val="single" w:sz="4" w:space="0" w:color="auto"/>
              <w:left w:val="nil"/>
              <w:bottom w:val="single" w:sz="4" w:space="0" w:color="auto"/>
              <w:right w:val="single" w:sz="4" w:space="0" w:color="auto"/>
            </w:tcBorders>
            <w:vAlign w:val="center"/>
          </w:tcPr>
          <w:p w14:paraId="5AABCC0B" w14:textId="0F753F4B"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74 %</w:t>
            </w:r>
          </w:p>
        </w:tc>
      </w:tr>
      <w:tr w:rsidR="0044211D" w:rsidRPr="008006FF" w14:paraId="0887E35B" w14:textId="77777777" w:rsidTr="00C8366C">
        <w:trPr>
          <w:trHeight w:val="306"/>
          <w:jc w:val="center"/>
        </w:trPr>
        <w:tc>
          <w:tcPr>
            <w:tcW w:w="5305" w:type="dxa"/>
            <w:tcBorders>
              <w:top w:val="nil"/>
              <w:left w:val="single" w:sz="4" w:space="0" w:color="auto"/>
              <w:bottom w:val="single" w:sz="4" w:space="0" w:color="auto"/>
              <w:right w:val="single" w:sz="4" w:space="0" w:color="auto"/>
            </w:tcBorders>
            <w:shd w:val="clear" w:color="auto" w:fill="auto"/>
            <w:vAlign w:val="center"/>
          </w:tcPr>
          <w:p w14:paraId="517C6A65" w14:textId="0E42B42F"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 xml:space="preserve">Trouble </w:t>
            </w:r>
            <w:r w:rsidR="007927D8">
              <w:rPr>
                <w:rFonts w:ascii="Calibri" w:hAnsi="Calibri"/>
                <w:color w:val="000000"/>
                <w:szCs w:val="22"/>
              </w:rPr>
              <w:t>de la vision</w:t>
            </w:r>
            <w:r>
              <w:rPr>
                <w:rFonts w:ascii="Calibri" w:hAnsi="Calibri"/>
                <w:color w:val="000000"/>
                <w:szCs w:val="22"/>
              </w:rPr>
              <w:t xml:space="preserve"> (n = 35)</w:t>
            </w:r>
          </w:p>
        </w:tc>
        <w:tc>
          <w:tcPr>
            <w:tcW w:w="4335" w:type="dxa"/>
            <w:tcBorders>
              <w:top w:val="single" w:sz="4" w:space="0" w:color="auto"/>
              <w:left w:val="nil"/>
              <w:bottom w:val="single" w:sz="4" w:space="0" w:color="auto"/>
              <w:right w:val="single" w:sz="4" w:space="0" w:color="auto"/>
            </w:tcBorders>
            <w:vAlign w:val="center"/>
          </w:tcPr>
          <w:p w14:paraId="2D0A8B1F" w14:textId="33D2587E"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54 %</w:t>
            </w:r>
          </w:p>
        </w:tc>
      </w:tr>
      <w:tr w:rsidR="0044211D" w:rsidRPr="008006FF" w14:paraId="4D5BA9B8" w14:textId="77777777" w:rsidTr="00D54DE7">
        <w:trPr>
          <w:trHeight w:val="306"/>
          <w:jc w:val="center"/>
        </w:trPr>
        <w:tc>
          <w:tcPr>
            <w:tcW w:w="9640" w:type="dxa"/>
            <w:gridSpan w:val="2"/>
            <w:tcBorders>
              <w:top w:val="single" w:sz="4" w:space="0" w:color="auto"/>
            </w:tcBorders>
            <w:shd w:val="clear" w:color="auto" w:fill="auto"/>
            <w:vAlign w:val="center"/>
          </w:tcPr>
          <w:p w14:paraId="6029CB49" w14:textId="53ACF8E9"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xml:space="preserve">Base : employés qui ont présenté une demande </w:t>
            </w:r>
            <w:r w:rsidR="00F72B67">
              <w:rPr>
                <w:rFonts w:ascii="Calibri" w:hAnsi="Calibri"/>
                <w:color w:val="000000"/>
                <w:sz w:val="20"/>
                <w:szCs w:val="18"/>
              </w:rPr>
              <w:t xml:space="preserve">de mesures </w:t>
            </w:r>
            <w:r>
              <w:rPr>
                <w:rFonts w:ascii="Calibri" w:hAnsi="Calibri"/>
                <w:color w:val="000000"/>
                <w:sz w:val="20"/>
                <w:szCs w:val="18"/>
              </w:rPr>
              <w:t>d</w:t>
            </w:r>
            <w:r w:rsidR="00F23A30">
              <w:rPr>
                <w:rFonts w:ascii="Calibri" w:hAnsi="Calibri"/>
                <w:color w:val="000000"/>
                <w:sz w:val="20"/>
                <w:szCs w:val="18"/>
              </w:rPr>
              <w:t>’</w:t>
            </w:r>
            <w:r>
              <w:rPr>
                <w:rFonts w:ascii="Calibri" w:hAnsi="Calibri"/>
                <w:color w:val="000000"/>
                <w:sz w:val="20"/>
                <w:szCs w:val="18"/>
              </w:rPr>
              <w:t>adaptation liée à un problème de santé ou à un handicap</w:t>
            </w:r>
          </w:p>
          <w:p w14:paraId="18D70AED" w14:textId="77777777" w:rsidR="00307E95" w:rsidRPr="008006FF" w:rsidRDefault="00307E95" w:rsidP="00307E95">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 échantillon de petite taille, interpréter les résultats avec prudence</w:t>
            </w:r>
          </w:p>
          <w:p w14:paraId="3E689652" w14:textId="24DDBF76" w:rsidR="0044211D" w:rsidRPr="008006FF" w:rsidRDefault="0044211D" w:rsidP="0044211D">
            <w:pPr>
              <w:spacing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7A7793E9" w14:textId="5CEA5948" w:rsidR="00496178" w:rsidRDefault="00496178">
      <w:pPr>
        <w:rPr>
          <w:rFonts w:ascii="Calibri" w:hAnsi="Calibri"/>
          <w:b/>
          <w:color w:val="000000"/>
          <w:sz w:val="24"/>
          <w:szCs w:val="24"/>
        </w:rPr>
      </w:pPr>
    </w:p>
    <w:p w14:paraId="256FF447" w14:textId="77777777" w:rsidR="00496178" w:rsidRDefault="00496178">
      <w:pPr>
        <w:rPr>
          <w:rFonts w:ascii="Calibri" w:hAnsi="Calibri"/>
          <w:b/>
          <w:color w:val="000000"/>
          <w:sz w:val="24"/>
          <w:szCs w:val="24"/>
        </w:rPr>
      </w:pPr>
      <w:r>
        <w:rPr>
          <w:rFonts w:ascii="Calibri" w:hAnsi="Calibri"/>
          <w:b/>
          <w:color w:val="000000"/>
          <w:sz w:val="24"/>
          <w:szCs w:val="24"/>
        </w:rPr>
        <w:br w:type="page"/>
      </w:r>
    </w:p>
    <w:p w14:paraId="508AE131" w14:textId="36D73E23" w:rsidR="0044211D" w:rsidRPr="00591A1C" w:rsidRDefault="0044211D" w:rsidP="0044211D">
      <w:pPr>
        <w:keepNext/>
        <w:keepLines/>
        <w:autoSpaceDE w:val="0"/>
        <w:autoSpaceDN w:val="0"/>
        <w:adjustRightInd w:val="0"/>
        <w:spacing w:before="240" w:after="120" w:line="320" w:lineRule="exact"/>
        <w:ind w:left="634" w:hanging="634"/>
        <w:outlineLvl w:val="2"/>
        <w:rPr>
          <w:rFonts w:ascii="Calibri" w:hAnsi="Calibri" w:cs="Calibri"/>
          <w:b/>
          <w:color w:val="000000"/>
          <w:sz w:val="24"/>
          <w:szCs w:val="24"/>
        </w:rPr>
      </w:pPr>
      <w:r w:rsidRPr="00591A1C">
        <w:rPr>
          <w:rFonts w:ascii="Calibri" w:hAnsi="Calibri"/>
          <w:b/>
          <w:color w:val="000000"/>
          <w:sz w:val="24"/>
          <w:szCs w:val="24"/>
        </w:rPr>
        <w:lastRenderedPageBreak/>
        <w:t>Moyens d</w:t>
      </w:r>
      <w:r w:rsidR="00F23A30" w:rsidRPr="00591A1C">
        <w:rPr>
          <w:rFonts w:ascii="Calibri" w:hAnsi="Calibri"/>
          <w:b/>
          <w:color w:val="000000"/>
          <w:sz w:val="24"/>
          <w:szCs w:val="24"/>
        </w:rPr>
        <w:t>’</w:t>
      </w:r>
      <w:r w:rsidRPr="00591A1C">
        <w:rPr>
          <w:rFonts w:ascii="Calibri" w:hAnsi="Calibri"/>
          <w:b/>
          <w:color w:val="000000"/>
          <w:sz w:val="24"/>
          <w:szCs w:val="24"/>
        </w:rPr>
        <w:t>améliorer le processus de demande de certificat médical</w:t>
      </w:r>
    </w:p>
    <w:p w14:paraId="7AEDFD79" w14:textId="26287C92" w:rsidR="0044211D" w:rsidRPr="008006FF" w:rsidRDefault="0044211D" w:rsidP="00E265FA">
      <w:pPr>
        <w:pStyle w:val="Heading4"/>
        <w:spacing w:after="120"/>
        <w:rPr>
          <w:rFonts w:cs="Calibri"/>
        </w:rPr>
      </w:pPr>
      <w:r>
        <w:t xml:space="preserve">Q19. </w:t>
      </w:r>
      <w:r w:rsidR="00A07889" w:rsidRPr="00A07889">
        <w:t>Y a-t-il des améliorations qui pourraient être apportées au processus de demande en ce qui a trait à l’exigence relative à la production d’un certificat médical ou d’autres preuves? Le cas échéant, veuillez en nommer 1 ou 2</w:t>
      </w:r>
      <w:r w:rsidR="00A07889">
        <w:t>.</w:t>
      </w:r>
    </w:p>
    <w:tbl>
      <w:tblPr>
        <w:tblStyle w:val="TableGrid"/>
        <w:tblW w:w="9805" w:type="dxa"/>
        <w:tblCellMar>
          <w:left w:w="115" w:type="dxa"/>
          <w:right w:w="115" w:type="dxa"/>
        </w:tblCellMar>
        <w:tblLook w:val="04A0" w:firstRow="1" w:lastRow="0" w:firstColumn="1" w:lastColumn="0" w:noHBand="0" w:noVBand="1"/>
      </w:tblPr>
      <w:tblGrid>
        <w:gridCol w:w="1277"/>
        <w:gridCol w:w="8528"/>
      </w:tblGrid>
      <w:tr w:rsidR="0044211D" w:rsidRPr="008006FF" w14:paraId="0D750CF4" w14:textId="77777777" w:rsidTr="00C8366C">
        <w:trPr>
          <w:trHeight w:val="432"/>
        </w:trPr>
        <w:tc>
          <w:tcPr>
            <w:tcW w:w="1277" w:type="dxa"/>
            <w:shd w:val="clear" w:color="auto" w:fill="4E2584"/>
            <w:vAlign w:val="center"/>
          </w:tcPr>
          <w:p w14:paraId="172201A5"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528" w:type="dxa"/>
            <w:vAlign w:val="center"/>
          </w:tcPr>
          <w:p w14:paraId="0EA5E5FE" w14:textId="71450CB9" w:rsidR="0044211D" w:rsidRPr="008006FF" w:rsidRDefault="00B14968" w:rsidP="00B14968">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Clarification d</w:t>
            </w:r>
            <w:r w:rsidR="0044211D">
              <w:rPr>
                <w:rFonts w:ascii="Calibri" w:hAnsi="Calibri"/>
                <w:b/>
                <w:bCs/>
                <w:color w:val="000000"/>
                <w:szCs w:val="22"/>
              </w:rPr>
              <w:t>es exigences relatives au certificat</w:t>
            </w:r>
          </w:p>
        </w:tc>
      </w:tr>
      <w:tr w:rsidR="0044211D" w:rsidRPr="008006FF" w14:paraId="5C3534D8" w14:textId="77777777" w:rsidTr="00C8366C">
        <w:tc>
          <w:tcPr>
            <w:tcW w:w="1277" w:type="dxa"/>
            <w:shd w:val="clear" w:color="auto" w:fill="4E2584"/>
            <w:vAlign w:val="center"/>
          </w:tcPr>
          <w:p w14:paraId="5E7EB1A6"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528" w:type="dxa"/>
          </w:tcPr>
          <w:p w14:paraId="3D72124F" w14:textId="3667096D" w:rsidR="0044211D" w:rsidRPr="008006FF" w:rsidRDefault="0044211D" w:rsidP="002643A0">
            <w:pPr>
              <w:autoSpaceDE w:val="0"/>
              <w:autoSpaceDN w:val="0"/>
              <w:adjustRightInd w:val="0"/>
              <w:spacing w:line="288" w:lineRule="auto"/>
              <w:rPr>
                <w:rFonts w:ascii="Calibri" w:hAnsi="Calibri" w:cs="Calibri"/>
                <w:color w:val="000000"/>
                <w:szCs w:val="22"/>
              </w:rPr>
            </w:pPr>
            <w:r>
              <w:rPr>
                <w:rFonts w:ascii="Calibri" w:hAnsi="Calibri"/>
                <w:color w:val="000000"/>
                <w:szCs w:val="22"/>
              </w:rPr>
              <w:t xml:space="preserve">Certains employés signalent un manque de clarté quant aux renseignements que les professionnels de la santé sont tenus de fournir, ce qui entraîne souvent la nécessité de prendre plusieurs rendez-vous pour fournir les preuves correctes. Certains employés ont suggéré que </w:t>
            </w:r>
            <w:r w:rsidR="002643A0">
              <w:rPr>
                <w:rFonts w:ascii="Calibri" w:hAnsi="Calibri"/>
                <w:color w:val="000000"/>
                <w:szCs w:val="22"/>
              </w:rPr>
              <w:t>la création de</w:t>
            </w:r>
            <w:r>
              <w:rPr>
                <w:rFonts w:ascii="Calibri" w:hAnsi="Calibri"/>
                <w:color w:val="000000"/>
                <w:szCs w:val="22"/>
              </w:rPr>
              <w:t xml:space="preserve"> demandes d</w:t>
            </w:r>
            <w:r w:rsidR="00F23A30">
              <w:rPr>
                <w:rFonts w:ascii="Calibri" w:hAnsi="Calibri"/>
                <w:color w:val="000000"/>
                <w:szCs w:val="22"/>
              </w:rPr>
              <w:t>’</w:t>
            </w:r>
            <w:r>
              <w:rPr>
                <w:rFonts w:ascii="Calibri" w:hAnsi="Calibri"/>
                <w:color w:val="000000"/>
                <w:szCs w:val="22"/>
              </w:rPr>
              <w:t xml:space="preserve">information précises, de formulaires à remplir par les médecins ou </w:t>
            </w:r>
            <w:r w:rsidR="002643A0">
              <w:rPr>
                <w:rFonts w:ascii="Calibri" w:hAnsi="Calibri"/>
                <w:color w:val="000000"/>
                <w:szCs w:val="22"/>
              </w:rPr>
              <w:t>d’</w:t>
            </w:r>
            <w:r>
              <w:rPr>
                <w:rFonts w:ascii="Calibri" w:hAnsi="Calibri"/>
                <w:color w:val="000000"/>
                <w:szCs w:val="22"/>
              </w:rPr>
              <w:t xml:space="preserve">un système en ligne pourrait </w:t>
            </w:r>
            <w:r w:rsidR="002643A0">
              <w:rPr>
                <w:rFonts w:ascii="Calibri" w:hAnsi="Calibri"/>
                <w:color w:val="000000"/>
                <w:szCs w:val="22"/>
              </w:rPr>
              <w:t xml:space="preserve">faciliter la résolution de </w:t>
            </w:r>
            <w:r>
              <w:rPr>
                <w:rFonts w:ascii="Calibri" w:hAnsi="Calibri"/>
                <w:color w:val="000000"/>
                <w:szCs w:val="22"/>
              </w:rPr>
              <w:t>ce problème.</w:t>
            </w:r>
          </w:p>
        </w:tc>
      </w:tr>
      <w:tr w:rsidR="0044211D" w:rsidRPr="008006FF" w14:paraId="2938891E" w14:textId="77777777" w:rsidTr="00C8366C">
        <w:tc>
          <w:tcPr>
            <w:tcW w:w="1277" w:type="dxa"/>
            <w:shd w:val="clear" w:color="auto" w:fill="4E2584"/>
            <w:vAlign w:val="center"/>
          </w:tcPr>
          <w:p w14:paraId="00391BA3"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528" w:type="dxa"/>
          </w:tcPr>
          <w:p w14:paraId="29E5F589" w14:textId="45180E15" w:rsidR="0044211D" w:rsidRPr="002643A0" w:rsidRDefault="00F23A30" w:rsidP="000046E7">
            <w:pPr>
              <w:pStyle w:val="ListParagraph"/>
              <w:numPr>
                <w:ilvl w:val="0"/>
                <w:numId w:val="38"/>
              </w:numPr>
              <w:autoSpaceDE w:val="0"/>
              <w:autoSpaceDN w:val="0"/>
              <w:adjustRightInd w:val="0"/>
              <w:spacing w:line="288" w:lineRule="auto"/>
              <w:rPr>
                <w:rFonts w:cs="Calibri"/>
                <w:iCs/>
                <w:color w:val="000000"/>
              </w:rPr>
            </w:pPr>
            <w:r w:rsidRPr="002643A0">
              <w:rPr>
                <w:iCs/>
                <w:color w:val="000000"/>
              </w:rPr>
              <w:t>«</w:t>
            </w:r>
            <w:r w:rsidR="00AD296E">
              <w:rPr>
                <w:iCs/>
                <w:color w:val="000000"/>
              </w:rPr>
              <w:t> </w:t>
            </w:r>
            <w:r w:rsidR="0044211D" w:rsidRPr="002643A0">
              <w:rPr>
                <w:iCs/>
                <w:color w:val="000000"/>
              </w:rPr>
              <w:t>Le document aurait dû être plus simple et en rapport avec mes besoins particuliers. Mon médecin a déclaré qu</w:t>
            </w:r>
            <w:r w:rsidRPr="002643A0">
              <w:rPr>
                <w:iCs/>
                <w:color w:val="000000"/>
              </w:rPr>
              <w:t>’</w:t>
            </w:r>
            <w:r w:rsidR="0044211D" w:rsidRPr="002643A0">
              <w:rPr>
                <w:iCs/>
                <w:color w:val="000000"/>
              </w:rPr>
              <w:t>il était embrouillé par tout cela et ne voulait pas créer une situation</w:t>
            </w:r>
            <w:r w:rsidR="002643A0">
              <w:rPr>
                <w:iCs/>
                <w:color w:val="000000"/>
              </w:rPr>
              <w:t xml:space="preserve"> compliquée</w:t>
            </w:r>
            <w:r w:rsidR="0044211D" w:rsidRPr="002643A0">
              <w:rPr>
                <w:iCs/>
                <w:color w:val="000000"/>
              </w:rPr>
              <w:t>.</w:t>
            </w:r>
            <w:r w:rsidR="00AD296E">
              <w:rPr>
                <w:iCs/>
                <w:color w:val="000000"/>
              </w:rPr>
              <w:t> </w:t>
            </w:r>
            <w:r w:rsidRPr="002643A0">
              <w:rPr>
                <w:iCs/>
                <w:color w:val="000000"/>
              </w:rPr>
              <w:t>»</w:t>
            </w:r>
          </w:p>
          <w:p w14:paraId="760960E2" w14:textId="41DC66F8" w:rsidR="0044211D" w:rsidRPr="002643A0" w:rsidRDefault="00F23A30" w:rsidP="000046E7">
            <w:pPr>
              <w:pStyle w:val="ListParagraph"/>
              <w:numPr>
                <w:ilvl w:val="0"/>
                <w:numId w:val="38"/>
              </w:numPr>
              <w:autoSpaceDE w:val="0"/>
              <w:autoSpaceDN w:val="0"/>
              <w:adjustRightInd w:val="0"/>
              <w:spacing w:line="288" w:lineRule="auto"/>
              <w:rPr>
                <w:rFonts w:cs="Calibri"/>
                <w:iCs/>
                <w:color w:val="000000"/>
              </w:rPr>
            </w:pPr>
            <w:r w:rsidRPr="002643A0">
              <w:rPr>
                <w:iCs/>
                <w:color w:val="000000"/>
              </w:rPr>
              <w:t>«</w:t>
            </w:r>
            <w:r w:rsidR="00AD296E">
              <w:rPr>
                <w:iCs/>
                <w:color w:val="000000"/>
              </w:rPr>
              <w:t> </w:t>
            </w:r>
            <w:r w:rsidR="0044211D" w:rsidRPr="002643A0">
              <w:rPr>
                <w:iCs/>
                <w:color w:val="000000"/>
              </w:rPr>
              <w:t>Plus de renseignements sur ce que le certificat médical doit dire. Les médecins hésitent à communiquer plus de renseignements que nécessaire en raison de la confidentialité des patients, mais ils souhaitent ne fournir que les renseignements exacts requis. J</w:t>
            </w:r>
            <w:r w:rsidRPr="002643A0">
              <w:rPr>
                <w:iCs/>
                <w:color w:val="000000"/>
              </w:rPr>
              <w:t>’</w:t>
            </w:r>
            <w:r w:rsidR="0044211D" w:rsidRPr="002643A0">
              <w:rPr>
                <w:iCs/>
                <w:color w:val="000000"/>
              </w:rPr>
              <w:t>étais coincé</w:t>
            </w:r>
            <w:r w:rsidR="00FF43C7" w:rsidRPr="002643A0">
              <w:rPr>
                <w:iCs/>
                <w:color w:val="000000"/>
              </w:rPr>
              <w:t>e</w:t>
            </w:r>
            <w:r w:rsidR="0044211D" w:rsidRPr="002643A0">
              <w:rPr>
                <w:iCs/>
                <w:color w:val="000000"/>
              </w:rPr>
              <w:t xml:space="preserve"> au beau milieu à essayer d</w:t>
            </w:r>
            <w:r w:rsidRPr="002643A0">
              <w:rPr>
                <w:iCs/>
                <w:color w:val="000000"/>
              </w:rPr>
              <w:t>’</w:t>
            </w:r>
            <w:r w:rsidR="0044211D" w:rsidRPr="002643A0">
              <w:rPr>
                <w:iCs/>
                <w:color w:val="000000"/>
              </w:rPr>
              <w:t>expliquer un processus que je ne comprenais pas vraiment.</w:t>
            </w:r>
            <w:r w:rsidR="00AD296E">
              <w:rPr>
                <w:iCs/>
                <w:color w:val="000000"/>
              </w:rPr>
              <w:t> </w:t>
            </w:r>
            <w:r w:rsidRPr="002643A0">
              <w:rPr>
                <w:iCs/>
                <w:color w:val="000000"/>
              </w:rPr>
              <w:t>»</w:t>
            </w:r>
          </w:p>
          <w:p w14:paraId="60D6BDB4" w14:textId="52C509F8" w:rsidR="0044211D" w:rsidRPr="002643A0" w:rsidRDefault="00F23A30" w:rsidP="000046E7">
            <w:pPr>
              <w:pStyle w:val="ListParagraph"/>
              <w:numPr>
                <w:ilvl w:val="0"/>
                <w:numId w:val="38"/>
              </w:numPr>
              <w:autoSpaceDE w:val="0"/>
              <w:autoSpaceDN w:val="0"/>
              <w:adjustRightInd w:val="0"/>
              <w:spacing w:line="288" w:lineRule="auto"/>
              <w:rPr>
                <w:rFonts w:cs="Calibri"/>
                <w:i/>
                <w:iCs/>
                <w:color w:val="000000"/>
              </w:rPr>
            </w:pPr>
            <w:r w:rsidRPr="002643A0">
              <w:rPr>
                <w:iCs/>
                <w:color w:val="000000"/>
              </w:rPr>
              <w:t>«</w:t>
            </w:r>
            <w:r w:rsidR="00AD296E">
              <w:rPr>
                <w:iCs/>
                <w:color w:val="000000"/>
              </w:rPr>
              <w:t> </w:t>
            </w:r>
            <w:r w:rsidR="0044211D" w:rsidRPr="002643A0">
              <w:rPr>
                <w:iCs/>
                <w:color w:val="000000"/>
              </w:rPr>
              <w:t xml:space="preserve">On pourrait peut-être améliorer le processus de demande de certificat médical en simplifiant le processus de réponse. Par exemple, il pourrait y avoir des formulaires en ligne avec des menus déroulants pour </w:t>
            </w:r>
            <w:r w:rsidR="002643A0">
              <w:rPr>
                <w:iCs/>
                <w:color w:val="000000"/>
              </w:rPr>
              <w:t xml:space="preserve">simplifier ou accélérer </w:t>
            </w:r>
            <w:r w:rsidR="0044211D" w:rsidRPr="002643A0">
              <w:rPr>
                <w:iCs/>
                <w:color w:val="000000"/>
              </w:rPr>
              <w:t>le processus de demande de certificat médical. Les employés pourraient avoir un profil d</w:t>
            </w:r>
            <w:r w:rsidRPr="002643A0">
              <w:rPr>
                <w:iCs/>
                <w:color w:val="000000"/>
              </w:rPr>
              <w:t>’</w:t>
            </w:r>
            <w:r w:rsidR="0044211D" w:rsidRPr="002643A0">
              <w:rPr>
                <w:iCs/>
                <w:color w:val="000000"/>
              </w:rPr>
              <w:t>adaptation enregistré qui pourrait être mis à jour ou révisé selon les besoins, plutôt que de recueillir des renseignements à plusieurs reprises.</w:t>
            </w:r>
            <w:r w:rsidR="00AD296E">
              <w:rPr>
                <w:iCs/>
                <w:color w:val="000000"/>
              </w:rPr>
              <w:t> </w:t>
            </w:r>
            <w:r w:rsidRPr="002643A0">
              <w:rPr>
                <w:iCs/>
                <w:color w:val="000000"/>
              </w:rPr>
              <w:t>»</w:t>
            </w:r>
          </w:p>
        </w:tc>
      </w:tr>
    </w:tbl>
    <w:p w14:paraId="78F11EDC" w14:textId="77777777" w:rsidR="0044211D" w:rsidRPr="00DF7B1E" w:rsidRDefault="0044211D" w:rsidP="00951971">
      <w:pPr>
        <w:autoSpaceDE w:val="0"/>
        <w:autoSpaceDN w:val="0"/>
        <w:adjustRightInd w:val="0"/>
        <w:rPr>
          <w:rFonts w:ascii="Calibri" w:hAnsi="Calibri" w:cs="Calibri"/>
          <w:color w:val="000000"/>
          <w:szCs w:val="22"/>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7FF7A96C" w14:textId="77777777" w:rsidTr="00D54DE7">
        <w:trPr>
          <w:trHeight w:val="432"/>
        </w:trPr>
        <w:tc>
          <w:tcPr>
            <w:tcW w:w="1277" w:type="dxa"/>
            <w:shd w:val="clear" w:color="auto" w:fill="4E2584"/>
            <w:vAlign w:val="center"/>
          </w:tcPr>
          <w:p w14:paraId="253CA3B5" w14:textId="395ED8DF"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br w:type="page"/>
            </w:r>
            <w:r>
              <w:rPr>
                <w:rFonts w:ascii="Calibri" w:hAnsi="Calibri"/>
                <w:b/>
                <w:bCs/>
                <w:color w:val="FFFFFF"/>
                <w:szCs w:val="22"/>
              </w:rPr>
              <w:t>Thème</w:t>
            </w:r>
          </w:p>
        </w:tc>
        <w:tc>
          <w:tcPr>
            <w:tcW w:w="8330" w:type="dxa"/>
            <w:vAlign w:val="center"/>
          </w:tcPr>
          <w:p w14:paraId="22610B35" w14:textId="22636303" w:rsidR="0044211D" w:rsidRPr="008006FF" w:rsidRDefault="00591A1C" w:rsidP="00591A1C">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Abandon de l</w:t>
            </w:r>
            <w:r w:rsidR="008A1011">
              <w:rPr>
                <w:rFonts w:ascii="Calibri" w:hAnsi="Calibri"/>
                <w:b/>
                <w:bCs/>
                <w:color w:val="000000"/>
                <w:szCs w:val="22"/>
              </w:rPr>
              <w:t>’</w:t>
            </w:r>
            <w:r>
              <w:rPr>
                <w:rFonts w:ascii="Calibri" w:hAnsi="Calibri"/>
                <w:b/>
                <w:bCs/>
                <w:color w:val="000000"/>
                <w:szCs w:val="22"/>
              </w:rPr>
              <w:t>approche adoptée par l</w:t>
            </w:r>
            <w:r w:rsidR="0044211D">
              <w:rPr>
                <w:rFonts w:ascii="Calibri" w:hAnsi="Calibri"/>
                <w:b/>
                <w:bCs/>
                <w:color w:val="000000"/>
                <w:szCs w:val="22"/>
              </w:rPr>
              <w:t>es gestionnaires d</w:t>
            </w:r>
            <w:r w:rsidR="00F23A30">
              <w:rPr>
                <w:rFonts w:ascii="Calibri" w:hAnsi="Calibri"/>
                <w:b/>
                <w:bCs/>
                <w:color w:val="000000"/>
                <w:szCs w:val="22"/>
              </w:rPr>
              <w:t>’</w:t>
            </w:r>
            <w:r w:rsidR="0044211D">
              <w:rPr>
                <w:rFonts w:ascii="Calibri" w:hAnsi="Calibri"/>
                <w:b/>
                <w:bCs/>
                <w:color w:val="000000"/>
                <w:szCs w:val="22"/>
              </w:rPr>
              <w:t>ignorer ou de mettre en doute les recommandations médicales</w:t>
            </w:r>
          </w:p>
        </w:tc>
      </w:tr>
      <w:tr w:rsidR="0044211D" w:rsidRPr="008006FF" w14:paraId="7FBC1567" w14:textId="77777777" w:rsidTr="00D54DE7">
        <w:tc>
          <w:tcPr>
            <w:tcW w:w="1277" w:type="dxa"/>
            <w:shd w:val="clear" w:color="auto" w:fill="4E2584"/>
            <w:vAlign w:val="center"/>
          </w:tcPr>
          <w:p w14:paraId="5B2B84C6"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2F91998A" w14:textId="0C69C9E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Les employés ont donné de nombreux exemples de gestionnaires qui ont mis en doute ou rejeté les recommandations des professionnels de la santé et des spécialistes lorsqu</w:t>
            </w:r>
            <w:r w:rsidR="00F23A30">
              <w:rPr>
                <w:rFonts w:ascii="Calibri" w:hAnsi="Calibri"/>
                <w:color w:val="000000"/>
                <w:szCs w:val="22"/>
              </w:rPr>
              <w:t>’</w:t>
            </w:r>
            <w:r>
              <w:rPr>
                <w:rFonts w:ascii="Calibri" w:hAnsi="Calibri"/>
                <w:color w:val="000000"/>
                <w:szCs w:val="22"/>
              </w:rPr>
              <w:t>elles étaient formulées. Les employés concernés proposent que les gestionnaires ne tentent pas de passer outre les recommandations médicales fournies par les experts.</w:t>
            </w:r>
          </w:p>
        </w:tc>
      </w:tr>
      <w:tr w:rsidR="0044211D" w:rsidRPr="008006FF" w14:paraId="5F1CEE6C" w14:textId="77777777" w:rsidTr="00D54DE7">
        <w:tc>
          <w:tcPr>
            <w:tcW w:w="1277" w:type="dxa"/>
            <w:shd w:val="clear" w:color="auto" w:fill="4E2584"/>
            <w:vAlign w:val="center"/>
          </w:tcPr>
          <w:p w14:paraId="6D8DFB30"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7AEA5A7E" w14:textId="4C8D02C6" w:rsidR="0044211D" w:rsidRPr="00CF0A1F" w:rsidRDefault="00F23A30" w:rsidP="000046E7">
            <w:pPr>
              <w:pStyle w:val="ListParagraph"/>
              <w:numPr>
                <w:ilvl w:val="0"/>
                <w:numId w:val="39"/>
              </w:numPr>
              <w:autoSpaceDE w:val="0"/>
              <w:autoSpaceDN w:val="0"/>
              <w:adjustRightInd w:val="0"/>
              <w:spacing w:line="288" w:lineRule="auto"/>
              <w:rPr>
                <w:rFonts w:cs="Calibri"/>
                <w:iCs/>
                <w:color w:val="000000"/>
              </w:rPr>
            </w:pPr>
            <w:r w:rsidRPr="00CF0A1F">
              <w:rPr>
                <w:iCs/>
                <w:color w:val="000000"/>
              </w:rPr>
              <w:t>«</w:t>
            </w:r>
            <w:r w:rsidR="00AD296E">
              <w:rPr>
                <w:iCs/>
                <w:color w:val="000000"/>
              </w:rPr>
              <w:t> </w:t>
            </w:r>
            <w:r w:rsidR="0044211D" w:rsidRPr="00CF0A1F">
              <w:rPr>
                <w:iCs/>
                <w:color w:val="000000"/>
              </w:rPr>
              <w:t>Certaines choses demandées n</w:t>
            </w:r>
            <w:r w:rsidRPr="00CF0A1F">
              <w:rPr>
                <w:iCs/>
                <w:color w:val="000000"/>
              </w:rPr>
              <w:t>’</w:t>
            </w:r>
            <w:r w:rsidR="0044211D" w:rsidRPr="00CF0A1F">
              <w:rPr>
                <w:iCs/>
                <w:color w:val="000000"/>
              </w:rPr>
              <w:t>entraient pas dans le cadre de la politique, un gestionnaire a même écrit à mon médecin pour [lui] dire qu</w:t>
            </w:r>
            <w:r w:rsidRPr="00CF0A1F">
              <w:rPr>
                <w:iCs/>
                <w:color w:val="000000"/>
              </w:rPr>
              <w:t>’</w:t>
            </w:r>
            <w:r w:rsidR="0044211D" w:rsidRPr="00CF0A1F">
              <w:rPr>
                <w:iCs/>
                <w:color w:val="000000"/>
              </w:rPr>
              <w:t>il ne le croyait pas.</w:t>
            </w:r>
            <w:r w:rsidR="00AD296E">
              <w:rPr>
                <w:iCs/>
                <w:color w:val="000000"/>
              </w:rPr>
              <w:t> </w:t>
            </w:r>
            <w:r w:rsidRPr="00CF0A1F">
              <w:rPr>
                <w:iCs/>
                <w:color w:val="000000"/>
              </w:rPr>
              <w:t>»</w:t>
            </w:r>
          </w:p>
          <w:p w14:paraId="0B9E8FEF" w14:textId="7BBC438C" w:rsidR="0044211D" w:rsidRPr="00CF0A1F" w:rsidRDefault="00F23A30" w:rsidP="000046E7">
            <w:pPr>
              <w:pStyle w:val="ListParagraph"/>
              <w:numPr>
                <w:ilvl w:val="0"/>
                <w:numId w:val="39"/>
              </w:numPr>
              <w:autoSpaceDE w:val="0"/>
              <w:autoSpaceDN w:val="0"/>
              <w:adjustRightInd w:val="0"/>
              <w:spacing w:line="288" w:lineRule="auto"/>
              <w:rPr>
                <w:rFonts w:cs="Calibri"/>
                <w:iCs/>
                <w:color w:val="000000"/>
              </w:rPr>
            </w:pPr>
            <w:r w:rsidRPr="00CF0A1F">
              <w:rPr>
                <w:iCs/>
                <w:color w:val="000000"/>
              </w:rPr>
              <w:t>«</w:t>
            </w:r>
            <w:r w:rsidR="00AD296E">
              <w:rPr>
                <w:iCs/>
                <w:color w:val="000000"/>
              </w:rPr>
              <w:t> </w:t>
            </w:r>
            <w:r w:rsidR="0044211D" w:rsidRPr="00CF0A1F">
              <w:rPr>
                <w:iCs/>
                <w:color w:val="000000"/>
              </w:rPr>
              <w:t>Le certificat médical n</w:t>
            </w:r>
            <w:r w:rsidRPr="00CF0A1F">
              <w:rPr>
                <w:iCs/>
                <w:color w:val="000000"/>
              </w:rPr>
              <w:t>’</w:t>
            </w:r>
            <w:r w:rsidR="0044211D" w:rsidRPr="00CF0A1F">
              <w:rPr>
                <w:iCs/>
                <w:color w:val="000000"/>
              </w:rPr>
              <w:t>était pas acceptable. Mon médecin a expressément indiqué les modifications dont j</w:t>
            </w:r>
            <w:r w:rsidRPr="00CF0A1F">
              <w:rPr>
                <w:iCs/>
                <w:color w:val="000000"/>
              </w:rPr>
              <w:t>’</w:t>
            </w:r>
            <w:r w:rsidR="0044211D" w:rsidRPr="00CF0A1F">
              <w:rPr>
                <w:iCs/>
                <w:color w:val="000000"/>
              </w:rPr>
              <w:t>avais besoin. Et cependant, le travail a tout de même exigé une évaluation plus approfondie des limites.</w:t>
            </w:r>
            <w:r w:rsidR="00AD296E">
              <w:rPr>
                <w:iCs/>
                <w:color w:val="000000"/>
              </w:rPr>
              <w:t> </w:t>
            </w:r>
            <w:r w:rsidRPr="00CF0A1F">
              <w:rPr>
                <w:iCs/>
                <w:color w:val="000000"/>
              </w:rPr>
              <w:t>»</w:t>
            </w:r>
          </w:p>
          <w:p w14:paraId="5D04768D" w14:textId="2158D3ED" w:rsidR="0044211D" w:rsidRPr="00CF0A1F" w:rsidRDefault="00F23A30" w:rsidP="000046E7">
            <w:pPr>
              <w:pStyle w:val="ListParagraph"/>
              <w:numPr>
                <w:ilvl w:val="0"/>
                <w:numId w:val="39"/>
              </w:numPr>
              <w:autoSpaceDE w:val="0"/>
              <w:autoSpaceDN w:val="0"/>
              <w:adjustRightInd w:val="0"/>
              <w:spacing w:line="288" w:lineRule="auto"/>
              <w:rPr>
                <w:rFonts w:cs="Calibri"/>
                <w:iCs/>
                <w:color w:val="000000"/>
              </w:rPr>
            </w:pPr>
            <w:r w:rsidRPr="00CF0A1F">
              <w:rPr>
                <w:iCs/>
                <w:color w:val="000000"/>
              </w:rPr>
              <w:t>«</w:t>
            </w:r>
            <w:r w:rsidR="00AD296E">
              <w:rPr>
                <w:iCs/>
                <w:color w:val="000000"/>
              </w:rPr>
              <w:t> </w:t>
            </w:r>
            <w:r w:rsidR="0044211D" w:rsidRPr="00CF0A1F">
              <w:rPr>
                <w:iCs/>
                <w:color w:val="000000"/>
              </w:rPr>
              <w:t>Permettre aux membres de la profession médicale de poser le diagnostic et de déterminer les mesures d</w:t>
            </w:r>
            <w:r w:rsidRPr="00CF0A1F">
              <w:rPr>
                <w:iCs/>
                <w:color w:val="000000"/>
              </w:rPr>
              <w:t>’</w:t>
            </w:r>
            <w:r w:rsidR="0044211D" w:rsidRPr="00CF0A1F">
              <w:rPr>
                <w:iCs/>
                <w:color w:val="000000"/>
              </w:rPr>
              <w:t>adaptation appropriées. Cesser de passer outre à la décision médicale.</w:t>
            </w:r>
            <w:r w:rsidR="00AD296E">
              <w:rPr>
                <w:iCs/>
                <w:color w:val="000000"/>
              </w:rPr>
              <w:t> </w:t>
            </w:r>
            <w:r w:rsidRPr="00CF0A1F">
              <w:rPr>
                <w:iCs/>
                <w:color w:val="000000"/>
              </w:rPr>
              <w:t>»</w:t>
            </w:r>
            <w:r w:rsidR="0044211D" w:rsidRPr="00CF0A1F">
              <w:rPr>
                <w:iCs/>
                <w:color w:val="000000"/>
              </w:rPr>
              <w:t xml:space="preserve"> </w:t>
            </w:r>
          </w:p>
          <w:p w14:paraId="0F44D7F1" w14:textId="55C54E83" w:rsidR="0044211D" w:rsidRPr="00CF0A1F" w:rsidRDefault="00F23A30" w:rsidP="000046E7">
            <w:pPr>
              <w:pStyle w:val="ListParagraph"/>
              <w:numPr>
                <w:ilvl w:val="0"/>
                <w:numId w:val="39"/>
              </w:numPr>
              <w:autoSpaceDE w:val="0"/>
              <w:autoSpaceDN w:val="0"/>
              <w:adjustRightInd w:val="0"/>
              <w:spacing w:line="288" w:lineRule="auto"/>
              <w:rPr>
                <w:rFonts w:cs="Calibri"/>
                <w:i/>
                <w:iCs/>
                <w:color w:val="000000"/>
              </w:rPr>
            </w:pPr>
            <w:r w:rsidRPr="00CF0A1F">
              <w:rPr>
                <w:iCs/>
                <w:color w:val="000000"/>
              </w:rPr>
              <w:lastRenderedPageBreak/>
              <w:t>«</w:t>
            </w:r>
            <w:r w:rsidR="00AD296E">
              <w:rPr>
                <w:iCs/>
                <w:color w:val="000000"/>
              </w:rPr>
              <w:t> </w:t>
            </w:r>
            <w:r w:rsidR="0044211D" w:rsidRPr="00CF0A1F">
              <w:rPr>
                <w:iCs/>
                <w:color w:val="000000"/>
              </w:rPr>
              <w:t>La remise en question des commentaires des médecins par la direction était un problème persistant.</w:t>
            </w:r>
            <w:r w:rsidR="00AD296E">
              <w:rPr>
                <w:iCs/>
                <w:color w:val="000000"/>
              </w:rPr>
              <w:t> </w:t>
            </w:r>
            <w:r w:rsidRPr="00CF0A1F">
              <w:rPr>
                <w:iCs/>
                <w:color w:val="000000"/>
              </w:rPr>
              <w:t>»</w:t>
            </w:r>
          </w:p>
        </w:tc>
      </w:tr>
    </w:tbl>
    <w:p w14:paraId="73F39613" w14:textId="77777777" w:rsidR="0044211D" w:rsidRPr="00DF7B1E" w:rsidRDefault="0044211D" w:rsidP="0044211D">
      <w:pPr>
        <w:autoSpaceDE w:val="0"/>
        <w:autoSpaceDN w:val="0"/>
        <w:adjustRightInd w:val="0"/>
        <w:spacing w:line="288" w:lineRule="auto"/>
        <w:rPr>
          <w:rFonts w:ascii="Calibri" w:hAnsi="Calibri" w:cs="Calibri"/>
          <w:color w:val="000000"/>
          <w:szCs w:val="22"/>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6A659D17" w14:textId="77777777" w:rsidTr="00D54DE7">
        <w:trPr>
          <w:trHeight w:val="432"/>
        </w:trPr>
        <w:tc>
          <w:tcPr>
            <w:tcW w:w="1277" w:type="dxa"/>
            <w:shd w:val="clear" w:color="auto" w:fill="4E2584"/>
            <w:vAlign w:val="center"/>
          </w:tcPr>
          <w:p w14:paraId="62D145DF"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30" w:type="dxa"/>
            <w:vAlign w:val="center"/>
          </w:tcPr>
          <w:p w14:paraId="1172564E" w14:textId="2960BC5B" w:rsidR="0044211D" w:rsidRPr="008006FF" w:rsidRDefault="00F706CA" w:rsidP="00591A1C">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L</w:t>
            </w:r>
            <w:r w:rsidR="00591A1C">
              <w:rPr>
                <w:rFonts w:ascii="Calibri" w:hAnsi="Calibri"/>
                <w:b/>
                <w:bCs/>
                <w:color w:val="000000"/>
                <w:szCs w:val="22"/>
              </w:rPr>
              <w:t>es ce</w:t>
            </w:r>
            <w:r w:rsidR="0044211D">
              <w:rPr>
                <w:rFonts w:ascii="Calibri" w:hAnsi="Calibri"/>
                <w:b/>
                <w:bCs/>
                <w:color w:val="000000"/>
                <w:szCs w:val="22"/>
              </w:rPr>
              <w:t>rtificats ne devraient pas toujours être exigés</w:t>
            </w:r>
          </w:p>
        </w:tc>
      </w:tr>
      <w:tr w:rsidR="0044211D" w:rsidRPr="008006FF" w14:paraId="1F3C27E4" w14:textId="77777777" w:rsidTr="00D54DE7">
        <w:tc>
          <w:tcPr>
            <w:tcW w:w="1277" w:type="dxa"/>
            <w:shd w:val="clear" w:color="auto" w:fill="4E2584"/>
            <w:vAlign w:val="center"/>
          </w:tcPr>
          <w:p w14:paraId="57486261"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0EF31A14" w14:textId="7271D3CF"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Certains employés estiment qu</w:t>
            </w:r>
            <w:r w:rsidR="00F23A30">
              <w:rPr>
                <w:rFonts w:ascii="Calibri" w:hAnsi="Calibri"/>
                <w:color w:val="000000"/>
                <w:szCs w:val="22"/>
              </w:rPr>
              <w:t>’</w:t>
            </w:r>
            <w:r>
              <w:rPr>
                <w:rFonts w:ascii="Calibri" w:hAnsi="Calibri"/>
                <w:color w:val="000000"/>
                <w:szCs w:val="22"/>
              </w:rPr>
              <w:t>aucun certificat médical ne devrait être exigé en cas de mesures d</w:t>
            </w:r>
            <w:r w:rsidR="00F23A30">
              <w:rPr>
                <w:rFonts w:ascii="Calibri" w:hAnsi="Calibri"/>
                <w:color w:val="000000"/>
                <w:szCs w:val="22"/>
              </w:rPr>
              <w:t>’</w:t>
            </w:r>
            <w:r>
              <w:rPr>
                <w:rFonts w:ascii="Calibri" w:hAnsi="Calibri"/>
                <w:color w:val="000000"/>
                <w:szCs w:val="22"/>
              </w:rPr>
              <w:t>adaptation ergonomiques ou de maladie permanente ou chronique. Certains affirment également que, dans la plupart des cas, un certificat ne devrait pas être nécessaire du tout, et qu</w:t>
            </w:r>
            <w:r w:rsidR="00F23A30">
              <w:rPr>
                <w:rFonts w:ascii="Calibri" w:hAnsi="Calibri"/>
                <w:color w:val="000000"/>
                <w:szCs w:val="22"/>
              </w:rPr>
              <w:t>’</w:t>
            </w:r>
            <w:r>
              <w:rPr>
                <w:rFonts w:ascii="Calibri" w:hAnsi="Calibri"/>
                <w:color w:val="000000"/>
                <w:szCs w:val="22"/>
              </w:rPr>
              <w:t>il faut faire confiance aux employés pour exprimer leurs propres besoins.</w:t>
            </w:r>
          </w:p>
        </w:tc>
      </w:tr>
      <w:tr w:rsidR="0044211D" w:rsidRPr="008006FF" w14:paraId="0AF63AB8" w14:textId="77777777" w:rsidTr="00D54DE7">
        <w:tc>
          <w:tcPr>
            <w:tcW w:w="1277" w:type="dxa"/>
            <w:shd w:val="clear" w:color="auto" w:fill="4E2584"/>
            <w:vAlign w:val="center"/>
          </w:tcPr>
          <w:p w14:paraId="61D31943"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7A7D0B75" w14:textId="0B07B2FC" w:rsidR="0044211D" w:rsidRPr="00C6402E" w:rsidRDefault="00F23A30" w:rsidP="000046E7">
            <w:pPr>
              <w:pStyle w:val="ListParagraph"/>
              <w:numPr>
                <w:ilvl w:val="0"/>
                <w:numId w:val="40"/>
              </w:numPr>
              <w:autoSpaceDE w:val="0"/>
              <w:autoSpaceDN w:val="0"/>
              <w:adjustRightInd w:val="0"/>
              <w:spacing w:line="288" w:lineRule="auto"/>
              <w:rPr>
                <w:rFonts w:cs="Calibri"/>
                <w:iCs/>
                <w:color w:val="000000"/>
              </w:rPr>
            </w:pPr>
            <w:r w:rsidRPr="00C6402E">
              <w:rPr>
                <w:iCs/>
                <w:color w:val="000000"/>
              </w:rPr>
              <w:t>«</w:t>
            </w:r>
            <w:r w:rsidR="00AD296E">
              <w:rPr>
                <w:iCs/>
                <w:color w:val="000000"/>
              </w:rPr>
              <w:t> </w:t>
            </w:r>
            <w:r w:rsidR="0044211D" w:rsidRPr="00C6402E">
              <w:rPr>
                <w:iCs/>
                <w:color w:val="000000"/>
              </w:rPr>
              <w:t>Lorsqu</w:t>
            </w:r>
            <w:r w:rsidRPr="00C6402E">
              <w:rPr>
                <w:iCs/>
                <w:color w:val="000000"/>
              </w:rPr>
              <w:t>’</w:t>
            </w:r>
            <w:r w:rsidR="0044211D" w:rsidRPr="00C6402E">
              <w:rPr>
                <w:iCs/>
                <w:color w:val="000000"/>
              </w:rPr>
              <w:t>une évaluation ergonomique fait ressortir un besoin, s</w:t>
            </w:r>
            <w:r w:rsidRPr="00C6402E">
              <w:rPr>
                <w:iCs/>
                <w:color w:val="000000"/>
              </w:rPr>
              <w:t>’</w:t>
            </w:r>
            <w:r w:rsidR="0044211D" w:rsidRPr="00C6402E">
              <w:rPr>
                <w:iCs/>
                <w:color w:val="000000"/>
              </w:rPr>
              <w:t>il vous plaît, n</w:t>
            </w:r>
            <w:r w:rsidRPr="00C6402E">
              <w:rPr>
                <w:iCs/>
                <w:color w:val="000000"/>
              </w:rPr>
              <w:t>’</w:t>
            </w:r>
            <w:r w:rsidR="0044211D" w:rsidRPr="00C6402E">
              <w:rPr>
                <w:iCs/>
                <w:color w:val="000000"/>
              </w:rPr>
              <w:t>exigez pas un certificat médical en plus. Sinon, demandez simplement à un professionnel de la santé de venir sur le lieu de travail pour faire l</w:t>
            </w:r>
            <w:r w:rsidRPr="00C6402E">
              <w:rPr>
                <w:iCs/>
                <w:color w:val="000000"/>
              </w:rPr>
              <w:t>’</w:t>
            </w:r>
            <w:r w:rsidR="0044211D" w:rsidRPr="00C6402E">
              <w:rPr>
                <w:iCs/>
                <w:color w:val="000000"/>
              </w:rPr>
              <w:t>évaluation en personne pour éviter l</w:t>
            </w:r>
            <w:r w:rsidRPr="00C6402E">
              <w:rPr>
                <w:iCs/>
                <w:color w:val="000000"/>
              </w:rPr>
              <w:t>’</w:t>
            </w:r>
            <w:r w:rsidR="0044211D" w:rsidRPr="00C6402E">
              <w:rPr>
                <w:iCs/>
                <w:color w:val="000000"/>
              </w:rPr>
              <w:t>étape supplémentaire</w:t>
            </w:r>
            <w:r w:rsidR="00F706CA">
              <w:rPr>
                <w:iCs/>
                <w:color w:val="000000"/>
              </w:rPr>
              <w:t xml:space="preserve"> </w:t>
            </w:r>
            <w:r w:rsidR="0044211D" w:rsidRPr="00C6402E">
              <w:rPr>
                <w:iCs/>
                <w:color w:val="000000"/>
              </w:rPr>
              <w:t>/</w:t>
            </w:r>
            <w:r w:rsidR="00F706CA">
              <w:rPr>
                <w:iCs/>
                <w:color w:val="000000"/>
              </w:rPr>
              <w:t xml:space="preserve"> </w:t>
            </w:r>
            <w:r w:rsidR="0044211D" w:rsidRPr="00C6402E">
              <w:rPr>
                <w:iCs/>
                <w:color w:val="000000"/>
              </w:rPr>
              <w:t>la perte de temps de production.</w:t>
            </w:r>
            <w:r w:rsidR="00AD296E">
              <w:rPr>
                <w:iCs/>
                <w:color w:val="000000"/>
              </w:rPr>
              <w:t> </w:t>
            </w:r>
            <w:r w:rsidRPr="00C6402E">
              <w:rPr>
                <w:iCs/>
                <w:color w:val="000000"/>
              </w:rPr>
              <w:t>»</w:t>
            </w:r>
          </w:p>
          <w:p w14:paraId="2A2D8BD4" w14:textId="0E7D3E0C" w:rsidR="0044211D" w:rsidRPr="00C6402E" w:rsidRDefault="00F23A30" w:rsidP="000046E7">
            <w:pPr>
              <w:pStyle w:val="ListParagraph"/>
              <w:numPr>
                <w:ilvl w:val="0"/>
                <w:numId w:val="40"/>
              </w:numPr>
              <w:autoSpaceDE w:val="0"/>
              <w:autoSpaceDN w:val="0"/>
              <w:adjustRightInd w:val="0"/>
              <w:spacing w:line="288" w:lineRule="auto"/>
              <w:rPr>
                <w:rFonts w:cs="Calibri"/>
                <w:iCs/>
                <w:color w:val="000000"/>
              </w:rPr>
            </w:pPr>
            <w:r w:rsidRPr="00C6402E">
              <w:rPr>
                <w:iCs/>
                <w:color w:val="000000"/>
              </w:rPr>
              <w:t>«</w:t>
            </w:r>
            <w:r w:rsidR="00AD296E">
              <w:rPr>
                <w:iCs/>
                <w:color w:val="000000"/>
              </w:rPr>
              <w:t> </w:t>
            </w:r>
            <w:r w:rsidR="0044211D" w:rsidRPr="00C6402E">
              <w:rPr>
                <w:iCs/>
                <w:color w:val="000000"/>
              </w:rPr>
              <w:t>Étant donné que ma déficience visuelle est permanente, mes documents devraient rester au dossier, et je ne devrais pas avoir à continuer à les fournir chaque fois que je fais une demande.</w:t>
            </w:r>
            <w:r w:rsidR="00AD296E">
              <w:rPr>
                <w:iCs/>
                <w:color w:val="000000"/>
              </w:rPr>
              <w:t> </w:t>
            </w:r>
            <w:r w:rsidRPr="00C6402E">
              <w:rPr>
                <w:iCs/>
                <w:color w:val="000000"/>
              </w:rPr>
              <w:t>»</w:t>
            </w:r>
          </w:p>
          <w:p w14:paraId="305A1577" w14:textId="6E156237" w:rsidR="0044211D" w:rsidRPr="00C6402E" w:rsidRDefault="00F23A30" w:rsidP="000046E7">
            <w:pPr>
              <w:pStyle w:val="ListParagraph"/>
              <w:numPr>
                <w:ilvl w:val="0"/>
                <w:numId w:val="40"/>
              </w:numPr>
              <w:autoSpaceDE w:val="0"/>
              <w:autoSpaceDN w:val="0"/>
              <w:adjustRightInd w:val="0"/>
              <w:spacing w:line="288" w:lineRule="auto"/>
              <w:rPr>
                <w:rFonts w:cs="Calibri"/>
                <w:i/>
                <w:iCs/>
                <w:color w:val="000000"/>
              </w:rPr>
            </w:pPr>
            <w:r w:rsidRPr="00C6402E">
              <w:rPr>
                <w:iCs/>
                <w:color w:val="000000"/>
              </w:rPr>
              <w:t>«</w:t>
            </w:r>
            <w:r w:rsidR="00AD296E">
              <w:rPr>
                <w:iCs/>
                <w:color w:val="000000"/>
              </w:rPr>
              <w:t> </w:t>
            </w:r>
            <w:r w:rsidR="0044211D" w:rsidRPr="00C6402E">
              <w:rPr>
                <w:iCs/>
                <w:color w:val="000000"/>
              </w:rPr>
              <w:t>Je ne pense pas qu</w:t>
            </w:r>
            <w:r w:rsidRPr="00C6402E">
              <w:rPr>
                <w:iCs/>
                <w:color w:val="000000"/>
              </w:rPr>
              <w:t>’</w:t>
            </w:r>
            <w:r w:rsidR="0044211D" w:rsidRPr="00C6402E">
              <w:rPr>
                <w:iCs/>
                <w:color w:val="000000"/>
              </w:rPr>
              <w:t>un certificat médical devrait être exigé pour accorder des mesures d</w:t>
            </w:r>
            <w:r w:rsidRPr="00C6402E">
              <w:rPr>
                <w:iCs/>
                <w:color w:val="000000"/>
              </w:rPr>
              <w:t>’</w:t>
            </w:r>
            <w:r w:rsidR="0044211D" w:rsidRPr="00C6402E">
              <w:rPr>
                <w:iCs/>
                <w:color w:val="000000"/>
              </w:rPr>
              <w:t>adaptation en milieu de travail à quelqu</w:t>
            </w:r>
            <w:r w:rsidRPr="00C6402E">
              <w:rPr>
                <w:iCs/>
                <w:color w:val="000000"/>
              </w:rPr>
              <w:t>’</w:t>
            </w:r>
            <w:r w:rsidR="0044211D" w:rsidRPr="00C6402E">
              <w:rPr>
                <w:iCs/>
                <w:color w:val="000000"/>
              </w:rPr>
              <w:t>un. Cela affaiblit la capacité de gérer son propre handicap. J</w:t>
            </w:r>
            <w:r w:rsidRPr="00C6402E">
              <w:rPr>
                <w:iCs/>
                <w:color w:val="000000"/>
              </w:rPr>
              <w:t>’</w:t>
            </w:r>
            <w:r w:rsidR="0044211D" w:rsidRPr="00C6402E">
              <w:rPr>
                <w:iCs/>
                <w:color w:val="000000"/>
              </w:rPr>
              <w:t>ai été handicapée toute ma vie. J</w:t>
            </w:r>
            <w:r w:rsidRPr="00C6402E">
              <w:rPr>
                <w:iCs/>
                <w:color w:val="000000"/>
              </w:rPr>
              <w:t>’</w:t>
            </w:r>
            <w:r w:rsidR="0044211D" w:rsidRPr="00C6402E">
              <w:rPr>
                <w:iCs/>
                <w:color w:val="000000"/>
              </w:rPr>
              <w:t xml:space="preserve">ai toute la compétence voulue pour exprimer mes besoins </w:t>
            </w:r>
            <w:r w:rsidR="009B40F8">
              <w:rPr>
                <w:iCs/>
                <w:color w:val="000000"/>
              </w:rPr>
              <w:t>par rapport au</w:t>
            </w:r>
            <w:r w:rsidR="0044211D" w:rsidRPr="00C6402E">
              <w:rPr>
                <w:iCs/>
                <w:color w:val="000000"/>
              </w:rPr>
              <w:t xml:space="preserve"> lieu de travail et j</w:t>
            </w:r>
            <w:r w:rsidRPr="00C6402E">
              <w:rPr>
                <w:iCs/>
                <w:color w:val="000000"/>
              </w:rPr>
              <w:t>’</w:t>
            </w:r>
            <w:r w:rsidR="0044211D" w:rsidRPr="00C6402E">
              <w:rPr>
                <w:iCs/>
                <w:color w:val="000000"/>
              </w:rPr>
              <w:t>aimerais qu</w:t>
            </w:r>
            <w:r w:rsidRPr="00C6402E">
              <w:rPr>
                <w:iCs/>
                <w:color w:val="000000"/>
              </w:rPr>
              <w:t>’</w:t>
            </w:r>
            <w:r w:rsidR="0044211D" w:rsidRPr="00C6402E">
              <w:rPr>
                <w:iCs/>
                <w:color w:val="000000"/>
              </w:rPr>
              <w:t>on me donne l</w:t>
            </w:r>
            <w:r w:rsidRPr="00C6402E">
              <w:rPr>
                <w:iCs/>
                <w:color w:val="000000"/>
              </w:rPr>
              <w:t>’</w:t>
            </w:r>
            <w:r w:rsidR="0044211D" w:rsidRPr="00C6402E">
              <w:rPr>
                <w:iCs/>
                <w:color w:val="000000"/>
              </w:rPr>
              <w:t>occasion de le faire.</w:t>
            </w:r>
            <w:r w:rsidR="00AD296E">
              <w:rPr>
                <w:iCs/>
                <w:color w:val="000000"/>
              </w:rPr>
              <w:t> </w:t>
            </w:r>
            <w:r w:rsidRPr="00C6402E">
              <w:rPr>
                <w:iCs/>
                <w:color w:val="000000"/>
              </w:rPr>
              <w:t>»</w:t>
            </w:r>
          </w:p>
        </w:tc>
      </w:tr>
    </w:tbl>
    <w:p w14:paraId="23375912" w14:textId="77777777" w:rsidR="0044211D" w:rsidRPr="00DF7B1E" w:rsidRDefault="0044211D" w:rsidP="0044211D">
      <w:pPr>
        <w:autoSpaceDE w:val="0"/>
        <w:autoSpaceDN w:val="0"/>
        <w:adjustRightInd w:val="0"/>
        <w:spacing w:line="288" w:lineRule="auto"/>
        <w:rPr>
          <w:rFonts w:ascii="Calibri" w:hAnsi="Calibri" w:cs="Calibri"/>
          <w:color w:val="000000"/>
          <w:szCs w:val="22"/>
        </w:rPr>
      </w:pPr>
    </w:p>
    <w:tbl>
      <w:tblPr>
        <w:tblStyle w:val="TableGrid"/>
        <w:tblW w:w="9805" w:type="dxa"/>
        <w:tblCellMar>
          <w:left w:w="115" w:type="dxa"/>
          <w:right w:w="115" w:type="dxa"/>
        </w:tblCellMar>
        <w:tblLook w:val="04A0" w:firstRow="1" w:lastRow="0" w:firstColumn="1" w:lastColumn="0" w:noHBand="0" w:noVBand="1"/>
      </w:tblPr>
      <w:tblGrid>
        <w:gridCol w:w="1277"/>
        <w:gridCol w:w="8528"/>
      </w:tblGrid>
      <w:tr w:rsidR="0044211D" w:rsidRPr="008006FF" w14:paraId="07D3273C" w14:textId="77777777" w:rsidTr="00C8366C">
        <w:trPr>
          <w:trHeight w:val="432"/>
        </w:trPr>
        <w:tc>
          <w:tcPr>
            <w:tcW w:w="1277" w:type="dxa"/>
            <w:shd w:val="clear" w:color="auto" w:fill="4E2584"/>
            <w:vAlign w:val="center"/>
          </w:tcPr>
          <w:p w14:paraId="1D60D22C"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528" w:type="dxa"/>
            <w:vAlign w:val="center"/>
          </w:tcPr>
          <w:p w14:paraId="266B922A" w14:textId="29A44ABB" w:rsidR="0044211D" w:rsidRPr="008006FF" w:rsidRDefault="00591A1C" w:rsidP="00591A1C">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Coûts et temps pour obtenir des c</w:t>
            </w:r>
            <w:r w:rsidR="0044211D">
              <w:rPr>
                <w:rFonts w:ascii="Calibri" w:hAnsi="Calibri"/>
                <w:b/>
                <w:bCs/>
                <w:color w:val="000000"/>
                <w:szCs w:val="22"/>
              </w:rPr>
              <w:t xml:space="preserve">ertificats </w:t>
            </w:r>
          </w:p>
        </w:tc>
      </w:tr>
      <w:tr w:rsidR="0044211D" w:rsidRPr="008006FF" w14:paraId="1D66C9CD" w14:textId="77777777" w:rsidTr="00C8366C">
        <w:tc>
          <w:tcPr>
            <w:tcW w:w="1277" w:type="dxa"/>
            <w:shd w:val="clear" w:color="auto" w:fill="4E2584"/>
            <w:vAlign w:val="center"/>
          </w:tcPr>
          <w:p w14:paraId="4A94D155"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528" w:type="dxa"/>
          </w:tcPr>
          <w:p w14:paraId="4A2F8DFC" w14:textId="1ED3C42C" w:rsidR="0044211D" w:rsidRPr="008006FF" w:rsidRDefault="0044211D" w:rsidP="00055999">
            <w:pPr>
              <w:autoSpaceDE w:val="0"/>
              <w:autoSpaceDN w:val="0"/>
              <w:adjustRightInd w:val="0"/>
              <w:spacing w:line="288" w:lineRule="auto"/>
              <w:rPr>
                <w:rFonts w:ascii="Calibri" w:hAnsi="Calibri" w:cs="Calibri"/>
                <w:color w:val="000000"/>
                <w:szCs w:val="22"/>
              </w:rPr>
            </w:pPr>
            <w:r>
              <w:rPr>
                <w:rFonts w:ascii="Calibri" w:hAnsi="Calibri"/>
                <w:color w:val="000000"/>
                <w:szCs w:val="22"/>
              </w:rPr>
              <w:t>Le coût des certificats et autres preuves médicales est souvent évoqué, de même que le temps qu</w:t>
            </w:r>
            <w:r w:rsidR="00F23A30">
              <w:rPr>
                <w:rFonts w:ascii="Calibri" w:hAnsi="Calibri"/>
                <w:color w:val="000000"/>
                <w:szCs w:val="22"/>
              </w:rPr>
              <w:t>’</w:t>
            </w:r>
            <w:r>
              <w:rPr>
                <w:rFonts w:ascii="Calibri" w:hAnsi="Calibri"/>
                <w:color w:val="000000"/>
                <w:szCs w:val="22"/>
              </w:rPr>
              <w:t xml:space="preserve">il faut </w:t>
            </w:r>
            <w:r w:rsidR="00055999">
              <w:rPr>
                <w:rFonts w:ascii="Calibri" w:hAnsi="Calibri"/>
                <w:color w:val="000000"/>
                <w:szCs w:val="22"/>
              </w:rPr>
              <w:t>passer pour</w:t>
            </w:r>
            <w:r>
              <w:rPr>
                <w:rFonts w:ascii="Calibri" w:hAnsi="Calibri"/>
                <w:color w:val="000000"/>
                <w:szCs w:val="22"/>
              </w:rPr>
              <w:t xml:space="preserve"> se rendre à plusieurs rendez-vous. Les employés doivent souvent s</w:t>
            </w:r>
            <w:r w:rsidR="00F23A30">
              <w:rPr>
                <w:rFonts w:ascii="Calibri" w:hAnsi="Calibri"/>
                <w:color w:val="000000"/>
                <w:szCs w:val="22"/>
              </w:rPr>
              <w:t>’</w:t>
            </w:r>
            <w:r>
              <w:rPr>
                <w:rFonts w:ascii="Calibri" w:hAnsi="Calibri"/>
                <w:color w:val="000000"/>
                <w:szCs w:val="22"/>
              </w:rPr>
              <w:t>absenter du travail (ou prendre des jours de congé de maladie) pour se rendre aux rendez-vous.</w:t>
            </w:r>
          </w:p>
        </w:tc>
      </w:tr>
      <w:tr w:rsidR="0044211D" w:rsidRPr="008006FF" w14:paraId="722F3A72" w14:textId="77777777" w:rsidTr="00C8366C">
        <w:tc>
          <w:tcPr>
            <w:tcW w:w="1277" w:type="dxa"/>
            <w:shd w:val="clear" w:color="auto" w:fill="4E2584"/>
            <w:vAlign w:val="center"/>
          </w:tcPr>
          <w:p w14:paraId="0B587B5E"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528" w:type="dxa"/>
          </w:tcPr>
          <w:p w14:paraId="5C8179F9" w14:textId="19AE1BD7" w:rsidR="0044211D" w:rsidRPr="00E41BAA" w:rsidRDefault="00F23A30" w:rsidP="000046E7">
            <w:pPr>
              <w:pStyle w:val="ListParagraph"/>
              <w:numPr>
                <w:ilvl w:val="0"/>
                <w:numId w:val="41"/>
              </w:numPr>
              <w:autoSpaceDE w:val="0"/>
              <w:autoSpaceDN w:val="0"/>
              <w:adjustRightInd w:val="0"/>
              <w:spacing w:line="288" w:lineRule="auto"/>
              <w:rPr>
                <w:rFonts w:cs="Calibri"/>
                <w:iCs/>
                <w:color w:val="000000"/>
              </w:rPr>
            </w:pPr>
            <w:r w:rsidRPr="00E41BAA">
              <w:rPr>
                <w:iCs/>
                <w:color w:val="000000"/>
              </w:rPr>
              <w:t>«</w:t>
            </w:r>
            <w:r w:rsidR="00AD296E">
              <w:rPr>
                <w:iCs/>
                <w:color w:val="000000"/>
              </w:rPr>
              <w:t> </w:t>
            </w:r>
            <w:r w:rsidR="0044211D" w:rsidRPr="00E41BAA">
              <w:rPr>
                <w:iCs/>
                <w:color w:val="000000"/>
              </w:rPr>
              <w:t>Il faut payer de sa poche pour obtenir les documents médicaux, car ils ne sont pas couverts par le régime d</w:t>
            </w:r>
            <w:r w:rsidRPr="00E41BAA">
              <w:rPr>
                <w:iCs/>
                <w:color w:val="000000"/>
              </w:rPr>
              <w:t>’</w:t>
            </w:r>
            <w:r w:rsidR="0044211D" w:rsidRPr="00E41BAA">
              <w:rPr>
                <w:iCs/>
                <w:color w:val="000000"/>
              </w:rPr>
              <w:t>assurance maladie du Canada; [il y a aussi] un manque de remboursement de la part de l</w:t>
            </w:r>
            <w:r w:rsidRPr="00E41BAA">
              <w:rPr>
                <w:iCs/>
                <w:color w:val="000000"/>
              </w:rPr>
              <w:t>’</w:t>
            </w:r>
            <w:r w:rsidR="0044211D" w:rsidRPr="00E41BAA">
              <w:rPr>
                <w:iCs/>
                <w:color w:val="000000"/>
              </w:rPr>
              <w:t>employeur.</w:t>
            </w:r>
            <w:r w:rsidR="00AD296E">
              <w:rPr>
                <w:iCs/>
                <w:color w:val="000000"/>
              </w:rPr>
              <w:t> </w:t>
            </w:r>
            <w:r w:rsidRPr="00E41BAA">
              <w:rPr>
                <w:iCs/>
                <w:color w:val="000000"/>
              </w:rPr>
              <w:t>»</w:t>
            </w:r>
          </w:p>
          <w:p w14:paraId="6E312177" w14:textId="7E071727" w:rsidR="0044211D" w:rsidRPr="00E41BAA" w:rsidRDefault="00F23A30" w:rsidP="000046E7">
            <w:pPr>
              <w:pStyle w:val="ListParagraph"/>
              <w:numPr>
                <w:ilvl w:val="0"/>
                <w:numId w:val="41"/>
              </w:numPr>
              <w:autoSpaceDE w:val="0"/>
              <w:autoSpaceDN w:val="0"/>
              <w:adjustRightInd w:val="0"/>
              <w:spacing w:line="288" w:lineRule="auto"/>
              <w:rPr>
                <w:rFonts w:cs="Calibri"/>
                <w:iCs/>
                <w:color w:val="000000"/>
              </w:rPr>
            </w:pPr>
            <w:r w:rsidRPr="00E41BAA">
              <w:rPr>
                <w:iCs/>
                <w:color w:val="000000"/>
              </w:rPr>
              <w:t>«</w:t>
            </w:r>
            <w:r w:rsidR="00AD296E">
              <w:rPr>
                <w:iCs/>
                <w:color w:val="000000"/>
              </w:rPr>
              <w:t> </w:t>
            </w:r>
            <w:r w:rsidR="0044211D" w:rsidRPr="00E41BAA">
              <w:rPr>
                <w:iCs/>
                <w:color w:val="000000"/>
              </w:rPr>
              <w:t>Se voir accorder un congé pour se rendre à un rendez-vous médical. Ne pas avoir à payer pour le certificat demandé.</w:t>
            </w:r>
            <w:r w:rsidR="00AD296E">
              <w:rPr>
                <w:iCs/>
                <w:color w:val="000000"/>
              </w:rPr>
              <w:t> </w:t>
            </w:r>
            <w:r w:rsidRPr="00E41BAA">
              <w:rPr>
                <w:iCs/>
                <w:color w:val="000000"/>
              </w:rPr>
              <w:t>»</w:t>
            </w:r>
          </w:p>
          <w:p w14:paraId="6DDDD487" w14:textId="1267D9AD" w:rsidR="0044211D" w:rsidRPr="00E41BAA" w:rsidRDefault="00F23A30" w:rsidP="000046E7">
            <w:pPr>
              <w:pStyle w:val="ListParagraph"/>
              <w:numPr>
                <w:ilvl w:val="0"/>
                <w:numId w:val="41"/>
              </w:numPr>
              <w:autoSpaceDE w:val="0"/>
              <w:autoSpaceDN w:val="0"/>
              <w:adjustRightInd w:val="0"/>
              <w:spacing w:line="288" w:lineRule="auto"/>
              <w:rPr>
                <w:rFonts w:cs="Calibri"/>
                <w:i/>
                <w:iCs/>
                <w:color w:val="000000"/>
              </w:rPr>
            </w:pPr>
            <w:r w:rsidRPr="00E41BAA">
              <w:rPr>
                <w:iCs/>
                <w:color w:val="000000"/>
              </w:rPr>
              <w:t>«</w:t>
            </w:r>
            <w:r w:rsidR="00AD296E">
              <w:rPr>
                <w:iCs/>
                <w:color w:val="000000"/>
              </w:rPr>
              <w:t> </w:t>
            </w:r>
            <w:r w:rsidR="0044211D" w:rsidRPr="00E41BAA">
              <w:rPr>
                <w:iCs/>
                <w:color w:val="000000"/>
              </w:rPr>
              <w:t>Plus de temps – la pénurie de médecins signifie des temps d</w:t>
            </w:r>
            <w:r w:rsidRPr="00E41BAA">
              <w:rPr>
                <w:iCs/>
                <w:color w:val="000000"/>
              </w:rPr>
              <w:t>’</w:t>
            </w:r>
            <w:r w:rsidR="0044211D" w:rsidRPr="00E41BAA">
              <w:rPr>
                <w:iCs/>
                <w:color w:val="000000"/>
              </w:rPr>
              <w:t>attente exceptionnels pour obtenir un rendez-vous.</w:t>
            </w:r>
            <w:r w:rsidR="00AD296E">
              <w:rPr>
                <w:iCs/>
                <w:color w:val="000000"/>
              </w:rPr>
              <w:t> </w:t>
            </w:r>
            <w:r w:rsidRPr="00E41BAA">
              <w:rPr>
                <w:iCs/>
                <w:color w:val="000000"/>
              </w:rPr>
              <w:t>»</w:t>
            </w:r>
          </w:p>
        </w:tc>
      </w:tr>
    </w:tbl>
    <w:p w14:paraId="34BDEB2E" w14:textId="77777777" w:rsidR="00496178" w:rsidRDefault="00496178">
      <w:r>
        <w:br w:type="page"/>
      </w:r>
    </w:p>
    <w:p w14:paraId="18E22DEA" w14:textId="2EEB85B7" w:rsidR="0044211D" w:rsidRPr="00055999" w:rsidRDefault="0044211D" w:rsidP="0044211D">
      <w:pPr>
        <w:keepNext/>
        <w:keepLines/>
        <w:autoSpaceDE w:val="0"/>
        <w:autoSpaceDN w:val="0"/>
        <w:adjustRightInd w:val="0"/>
        <w:spacing w:before="240" w:after="120" w:line="288" w:lineRule="auto"/>
        <w:outlineLvl w:val="2"/>
        <w:rPr>
          <w:rFonts w:ascii="Calibri" w:hAnsi="Calibri" w:cs="Calibri"/>
          <w:b/>
          <w:color w:val="000000"/>
          <w:sz w:val="24"/>
          <w:szCs w:val="24"/>
        </w:rPr>
      </w:pPr>
      <w:r w:rsidRPr="00055999">
        <w:rPr>
          <w:rFonts w:ascii="Calibri" w:hAnsi="Calibri"/>
          <w:b/>
          <w:color w:val="000000"/>
          <w:sz w:val="24"/>
          <w:szCs w:val="24"/>
        </w:rPr>
        <w:lastRenderedPageBreak/>
        <w:t>Évaluation officielle</w:t>
      </w:r>
    </w:p>
    <w:p w14:paraId="38081F48" w14:textId="64D617FB"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Une grande partie des répondants ont dû participer à un type quelconque d</w:t>
      </w:r>
      <w:r w:rsidR="00F23A30">
        <w:rPr>
          <w:rFonts w:ascii="Calibri" w:hAnsi="Calibri"/>
          <w:color w:val="000000"/>
          <w:szCs w:val="22"/>
        </w:rPr>
        <w:t>’</w:t>
      </w:r>
      <w:r>
        <w:rPr>
          <w:rFonts w:ascii="Calibri" w:hAnsi="Calibri"/>
          <w:color w:val="000000"/>
          <w:szCs w:val="22"/>
        </w:rPr>
        <w:t>évaluation officielle. Sept</w:t>
      </w:r>
      <w:r w:rsidR="00F00001">
        <w:rPr>
          <w:rFonts w:ascii="Calibri" w:hAnsi="Calibri"/>
          <w:color w:val="000000"/>
          <w:szCs w:val="22"/>
        </w:rPr>
        <w:t> </w:t>
      </w:r>
      <w:r>
        <w:rPr>
          <w:rFonts w:ascii="Calibri" w:hAnsi="Calibri"/>
          <w:color w:val="000000"/>
          <w:szCs w:val="22"/>
        </w:rPr>
        <w:t>employés sur dix disent avoir dû subir une évaluation quelconque, soit une évaluation ergonomique (42 % de l</w:t>
      </w:r>
      <w:r w:rsidR="00F23A30">
        <w:rPr>
          <w:rFonts w:ascii="Calibri" w:hAnsi="Calibri"/>
          <w:color w:val="000000"/>
          <w:szCs w:val="22"/>
        </w:rPr>
        <w:t>’</w:t>
      </w:r>
      <w:r>
        <w:rPr>
          <w:rFonts w:ascii="Calibri" w:hAnsi="Calibri"/>
          <w:color w:val="000000"/>
          <w:szCs w:val="22"/>
        </w:rPr>
        <w:t>ensemble des répondants), soit une évaluation de l</w:t>
      </w:r>
      <w:r w:rsidR="00F23A30">
        <w:rPr>
          <w:rFonts w:ascii="Calibri" w:hAnsi="Calibri"/>
          <w:color w:val="000000"/>
          <w:szCs w:val="22"/>
        </w:rPr>
        <w:t>’</w:t>
      </w:r>
      <w:r>
        <w:rPr>
          <w:rFonts w:ascii="Calibri" w:hAnsi="Calibri"/>
          <w:color w:val="000000"/>
          <w:szCs w:val="22"/>
        </w:rPr>
        <w:t>aptitude au travail (34 %), soit une évaluation d</w:t>
      </w:r>
      <w:r w:rsidR="00F23A30">
        <w:rPr>
          <w:rFonts w:ascii="Calibri" w:hAnsi="Calibri"/>
          <w:color w:val="000000"/>
          <w:szCs w:val="22"/>
        </w:rPr>
        <w:t>’</w:t>
      </w:r>
      <w:r>
        <w:rPr>
          <w:rFonts w:ascii="Calibri" w:hAnsi="Calibri"/>
          <w:color w:val="000000"/>
          <w:szCs w:val="22"/>
        </w:rPr>
        <w:t>un autre type</w:t>
      </w:r>
      <w:r w:rsidR="002E382C">
        <w:rPr>
          <w:rFonts w:ascii="Calibri" w:hAnsi="Calibri"/>
          <w:color w:val="000000"/>
          <w:szCs w:val="22"/>
        </w:rPr>
        <w:t>,</w:t>
      </w:r>
      <w:r>
        <w:rPr>
          <w:rFonts w:ascii="Calibri" w:hAnsi="Calibri"/>
          <w:color w:val="000000"/>
          <w:szCs w:val="22"/>
        </w:rPr>
        <w:t xml:space="preserve"> par exemple, évaluation neuropsychologique ou psychologique, examen médical indépendant</w:t>
      </w:r>
      <w:r w:rsidR="00F00001">
        <w:rPr>
          <w:rFonts w:ascii="Calibri" w:hAnsi="Calibri"/>
          <w:color w:val="000000"/>
          <w:szCs w:val="22"/>
        </w:rPr>
        <w:t> </w:t>
      </w:r>
      <w:r>
        <w:rPr>
          <w:rFonts w:ascii="Calibri" w:hAnsi="Calibri"/>
          <w:color w:val="000000"/>
          <w:szCs w:val="22"/>
        </w:rPr>
        <w:t xml:space="preserve">et autres évaluations par un médecin de famille </w:t>
      </w:r>
      <w:r w:rsidR="002E382C">
        <w:rPr>
          <w:rFonts w:ascii="Calibri" w:hAnsi="Calibri"/>
          <w:color w:val="000000"/>
          <w:szCs w:val="22"/>
        </w:rPr>
        <w:t>(</w:t>
      </w:r>
      <w:r>
        <w:rPr>
          <w:rFonts w:ascii="Calibri" w:hAnsi="Calibri"/>
          <w:color w:val="000000"/>
          <w:szCs w:val="22"/>
        </w:rPr>
        <w:t xml:space="preserve">19 %). </w:t>
      </w:r>
    </w:p>
    <w:p w14:paraId="2AA4EC9E" w14:textId="4BCE75C3" w:rsidR="0044211D" w:rsidRPr="008006FF" w:rsidRDefault="0044211D" w:rsidP="0044211D">
      <w:pPr>
        <w:keepNext/>
        <w:autoSpaceDE w:val="0"/>
        <w:autoSpaceDN w:val="0"/>
        <w:adjustRightInd w:val="0"/>
        <w:spacing w:before="240" w:line="288" w:lineRule="auto"/>
        <w:rPr>
          <w:rFonts w:ascii="Calibri" w:hAnsi="Calibri" w:cs="Calibri"/>
          <w:b/>
          <w:color w:val="000000"/>
          <w:szCs w:val="22"/>
        </w:rPr>
      </w:pPr>
      <w:r>
        <w:rPr>
          <w:rFonts w:ascii="Calibri" w:hAnsi="Calibri"/>
          <w:b/>
          <w:color w:val="000000"/>
          <w:szCs w:val="22"/>
        </w:rPr>
        <w:t>Tableau 18</w:t>
      </w:r>
      <w:r w:rsidR="00F706CA">
        <w:rPr>
          <w:rFonts w:ascii="Calibri" w:hAnsi="Calibri"/>
          <w:b/>
          <w:color w:val="000000"/>
          <w:szCs w:val="22"/>
        </w:rPr>
        <w:t>.</w:t>
      </w:r>
      <w:r>
        <w:rPr>
          <w:rFonts w:ascii="Calibri" w:hAnsi="Calibri"/>
          <w:b/>
          <w:color w:val="000000"/>
          <w:szCs w:val="22"/>
        </w:rPr>
        <w:t xml:space="preserve"> Obligation de participer à une évaluation officielle</w:t>
      </w:r>
    </w:p>
    <w:tbl>
      <w:tblPr>
        <w:tblW w:w="9715" w:type="dxa"/>
        <w:jc w:val="center"/>
        <w:tblLayout w:type="fixed"/>
        <w:tblLook w:val="04A0" w:firstRow="1" w:lastRow="0" w:firstColumn="1" w:lastColumn="0" w:noHBand="0" w:noVBand="1"/>
      </w:tblPr>
      <w:tblGrid>
        <w:gridCol w:w="5845"/>
        <w:gridCol w:w="3870"/>
      </w:tblGrid>
      <w:tr w:rsidR="0044211D" w:rsidRPr="008006FF" w14:paraId="4F6575CA" w14:textId="77777777" w:rsidTr="00C8366C">
        <w:trPr>
          <w:trHeight w:val="612"/>
          <w:jc w:val="center"/>
        </w:trPr>
        <w:tc>
          <w:tcPr>
            <w:tcW w:w="584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14162C9D" w14:textId="53E2A610" w:rsidR="0044211D" w:rsidRPr="008006FF" w:rsidRDefault="0044211D" w:rsidP="0044211D">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bCs/>
                <w:color w:val="FFFFFF"/>
                <w:szCs w:val="26"/>
              </w:rPr>
              <w:t xml:space="preserve">Q20. </w:t>
            </w:r>
            <w:r w:rsidR="004748C2" w:rsidRPr="004748C2">
              <w:rPr>
                <w:rFonts w:ascii="Calibri" w:hAnsi="Calibri"/>
                <w:b/>
                <w:bCs/>
                <w:color w:val="FFFFFF"/>
                <w:szCs w:val="26"/>
              </w:rPr>
              <w:t>Avez-vous eu à subir un des types d’évaluation officielle énumérés ci-dessous, effectuée par un médecin ou un spécialiste?</w:t>
            </w:r>
          </w:p>
        </w:tc>
        <w:tc>
          <w:tcPr>
            <w:tcW w:w="3870" w:type="dxa"/>
            <w:tcBorders>
              <w:top w:val="single" w:sz="4" w:space="0" w:color="auto"/>
              <w:left w:val="nil"/>
              <w:bottom w:val="single" w:sz="4" w:space="0" w:color="auto"/>
              <w:right w:val="single" w:sz="4" w:space="0" w:color="auto"/>
            </w:tcBorders>
            <w:shd w:val="clear" w:color="auto" w:fill="4E2683"/>
            <w:vAlign w:val="center"/>
          </w:tcPr>
          <w:p w14:paraId="31BA33E4" w14:textId="4D331F90"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bCs/>
                <w:color w:val="FFFFFF"/>
                <w:szCs w:val="26"/>
              </w:rPr>
              <w:t xml:space="preserve">Demande </w:t>
            </w:r>
            <w:r w:rsidR="00F72B67">
              <w:rPr>
                <w:rFonts w:ascii="Calibri" w:hAnsi="Calibri"/>
                <w:b/>
                <w:bCs/>
                <w:color w:val="FFFFFF"/>
                <w:szCs w:val="26"/>
              </w:rPr>
              <w:t xml:space="preserve">de mesures </w:t>
            </w:r>
            <w:r>
              <w:rPr>
                <w:rFonts w:ascii="Calibri" w:hAnsi="Calibri"/>
                <w:b/>
                <w:bCs/>
                <w:color w:val="FFFFFF"/>
                <w:szCs w:val="26"/>
              </w:rPr>
              <w:t>d</w:t>
            </w:r>
            <w:r w:rsidR="00F23A30">
              <w:rPr>
                <w:rFonts w:ascii="Calibri" w:hAnsi="Calibri"/>
                <w:b/>
                <w:bCs/>
                <w:color w:val="FFFFFF"/>
                <w:szCs w:val="26"/>
              </w:rPr>
              <w:t>’</w:t>
            </w:r>
            <w:r>
              <w:rPr>
                <w:rFonts w:ascii="Calibri" w:hAnsi="Calibri"/>
                <w:b/>
                <w:bCs/>
                <w:color w:val="FFFFFF"/>
                <w:szCs w:val="26"/>
              </w:rPr>
              <w:t xml:space="preserve">adaptation liée à un problème de santé ou à un handicap </w:t>
            </w:r>
            <w:r>
              <w:rPr>
                <w:rFonts w:ascii="Calibri" w:hAnsi="Calibri"/>
                <w:b/>
                <w:color w:val="FFFFFF"/>
                <w:szCs w:val="26"/>
              </w:rPr>
              <w:t>(n = 743)</w:t>
            </w:r>
          </w:p>
        </w:tc>
      </w:tr>
      <w:tr w:rsidR="0044211D" w:rsidRPr="008006FF" w14:paraId="172C12BD" w14:textId="77777777" w:rsidTr="00C8366C">
        <w:trPr>
          <w:trHeight w:val="306"/>
          <w:jc w:val="center"/>
        </w:trPr>
        <w:tc>
          <w:tcPr>
            <w:tcW w:w="5845" w:type="dxa"/>
            <w:tcBorders>
              <w:top w:val="nil"/>
              <w:left w:val="single" w:sz="4" w:space="0" w:color="auto"/>
              <w:bottom w:val="single" w:sz="4" w:space="0" w:color="auto"/>
              <w:right w:val="single" w:sz="4" w:space="0" w:color="auto"/>
            </w:tcBorders>
            <w:shd w:val="clear" w:color="auto" w:fill="auto"/>
            <w:vAlign w:val="center"/>
          </w:tcPr>
          <w:p w14:paraId="0264968F" w14:textId="2BC13519" w:rsidR="0044211D" w:rsidRPr="00F706CA" w:rsidRDefault="0044211D" w:rsidP="0044211D">
            <w:pPr>
              <w:autoSpaceDE w:val="0"/>
              <w:autoSpaceDN w:val="0"/>
              <w:adjustRightInd w:val="0"/>
              <w:spacing w:line="288" w:lineRule="auto"/>
              <w:rPr>
                <w:rFonts w:ascii="Calibri" w:eastAsia="Yu Mincho" w:hAnsi="Calibri" w:cs="Arial"/>
                <w:b/>
                <w:bCs/>
                <w:color w:val="000000"/>
                <w:kern w:val="24"/>
                <w:szCs w:val="22"/>
              </w:rPr>
            </w:pPr>
            <w:r w:rsidRPr="00F706CA">
              <w:rPr>
                <w:rFonts w:ascii="Calibri" w:hAnsi="Calibri"/>
                <w:b/>
                <w:bCs/>
                <w:color w:val="000000"/>
                <w:szCs w:val="22"/>
              </w:rPr>
              <w:t>Net : oui à n</w:t>
            </w:r>
            <w:r w:rsidR="00F23A30" w:rsidRPr="00F706CA">
              <w:rPr>
                <w:rFonts w:ascii="Calibri" w:hAnsi="Calibri"/>
                <w:b/>
                <w:bCs/>
                <w:color w:val="000000"/>
                <w:szCs w:val="22"/>
              </w:rPr>
              <w:t>’</w:t>
            </w:r>
            <w:r w:rsidRPr="00F706CA">
              <w:rPr>
                <w:rFonts w:ascii="Calibri" w:hAnsi="Calibri"/>
                <w:b/>
                <w:bCs/>
                <w:color w:val="000000"/>
                <w:szCs w:val="22"/>
              </w:rPr>
              <w:t>importe quel type</w:t>
            </w:r>
          </w:p>
        </w:tc>
        <w:tc>
          <w:tcPr>
            <w:tcW w:w="3870" w:type="dxa"/>
            <w:tcBorders>
              <w:top w:val="single" w:sz="4" w:space="0" w:color="auto"/>
              <w:left w:val="nil"/>
              <w:bottom w:val="single" w:sz="4" w:space="0" w:color="auto"/>
              <w:right w:val="single" w:sz="4" w:space="0" w:color="auto"/>
            </w:tcBorders>
            <w:vAlign w:val="center"/>
          </w:tcPr>
          <w:p w14:paraId="67F0AD0F" w14:textId="0937BC15"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b/>
                <w:bCs/>
                <w:color w:val="000000"/>
                <w:szCs w:val="22"/>
                <w:lang w:val="en-CA"/>
              </w:rPr>
              <w:t>70 %</w:t>
            </w:r>
          </w:p>
        </w:tc>
      </w:tr>
      <w:tr w:rsidR="0044211D" w:rsidRPr="008006FF" w14:paraId="1CD56B48" w14:textId="77777777" w:rsidTr="00C8366C">
        <w:trPr>
          <w:trHeight w:val="306"/>
          <w:jc w:val="center"/>
        </w:trPr>
        <w:tc>
          <w:tcPr>
            <w:tcW w:w="5845" w:type="dxa"/>
            <w:tcBorders>
              <w:top w:val="nil"/>
              <w:left w:val="single" w:sz="4" w:space="0" w:color="auto"/>
              <w:bottom w:val="single" w:sz="4" w:space="0" w:color="auto"/>
              <w:right w:val="single" w:sz="4" w:space="0" w:color="auto"/>
            </w:tcBorders>
            <w:shd w:val="clear" w:color="auto" w:fill="auto"/>
            <w:vAlign w:val="center"/>
          </w:tcPr>
          <w:p w14:paraId="10D79190" w14:textId="77777777" w:rsidR="0044211D" w:rsidRPr="008006FF" w:rsidRDefault="0044211D" w:rsidP="0044211D">
            <w:pPr>
              <w:autoSpaceDE w:val="0"/>
              <w:autoSpaceDN w:val="0"/>
              <w:adjustRightInd w:val="0"/>
              <w:spacing w:line="288" w:lineRule="auto"/>
              <w:ind w:left="150"/>
              <w:rPr>
                <w:rFonts w:ascii="Calibri" w:eastAsia="Yu Mincho" w:hAnsi="Calibri" w:cs="Arial"/>
                <w:color w:val="000000"/>
                <w:kern w:val="24"/>
                <w:szCs w:val="22"/>
              </w:rPr>
            </w:pPr>
            <w:r>
              <w:rPr>
                <w:rFonts w:ascii="Calibri" w:hAnsi="Calibri"/>
                <w:color w:val="000000"/>
                <w:szCs w:val="22"/>
              </w:rPr>
              <w:t>Évaluation ergonomique</w:t>
            </w:r>
          </w:p>
        </w:tc>
        <w:tc>
          <w:tcPr>
            <w:tcW w:w="3870" w:type="dxa"/>
            <w:tcBorders>
              <w:top w:val="single" w:sz="4" w:space="0" w:color="auto"/>
              <w:left w:val="nil"/>
              <w:bottom w:val="single" w:sz="4" w:space="0" w:color="auto"/>
              <w:right w:val="single" w:sz="4" w:space="0" w:color="auto"/>
            </w:tcBorders>
            <w:vAlign w:val="center"/>
          </w:tcPr>
          <w:p w14:paraId="38F7FDEE" w14:textId="70553174"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42 %</w:t>
            </w:r>
          </w:p>
        </w:tc>
      </w:tr>
      <w:tr w:rsidR="0044211D" w:rsidRPr="008006FF" w14:paraId="7D2710A0" w14:textId="77777777" w:rsidTr="00C8366C">
        <w:trPr>
          <w:trHeight w:val="306"/>
          <w:jc w:val="center"/>
        </w:trPr>
        <w:tc>
          <w:tcPr>
            <w:tcW w:w="5845" w:type="dxa"/>
            <w:tcBorders>
              <w:top w:val="nil"/>
              <w:left w:val="single" w:sz="4" w:space="0" w:color="auto"/>
              <w:bottom w:val="single" w:sz="4" w:space="0" w:color="auto"/>
              <w:right w:val="single" w:sz="4" w:space="0" w:color="auto"/>
            </w:tcBorders>
            <w:shd w:val="clear" w:color="auto" w:fill="auto"/>
            <w:vAlign w:val="center"/>
          </w:tcPr>
          <w:p w14:paraId="42815823" w14:textId="588AFE77" w:rsidR="0044211D" w:rsidRPr="008006FF" w:rsidRDefault="0044211D" w:rsidP="0044211D">
            <w:pPr>
              <w:autoSpaceDE w:val="0"/>
              <w:autoSpaceDN w:val="0"/>
              <w:adjustRightInd w:val="0"/>
              <w:spacing w:line="288" w:lineRule="auto"/>
              <w:ind w:left="150"/>
              <w:rPr>
                <w:rFonts w:ascii="Calibri" w:hAnsi="Calibri" w:cs="Arial"/>
                <w:color w:val="000000"/>
                <w:kern w:val="24"/>
                <w:szCs w:val="22"/>
              </w:rPr>
            </w:pPr>
            <w:r>
              <w:rPr>
                <w:rFonts w:ascii="Calibri" w:hAnsi="Calibri"/>
                <w:color w:val="000000"/>
                <w:szCs w:val="22"/>
              </w:rPr>
              <w:t xml:space="preserve">Évaluation de </w:t>
            </w:r>
            <w:proofErr w:type="gramStart"/>
            <w:r>
              <w:rPr>
                <w:rFonts w:ascii="Calibri" w:hAnsi="Calibri"/>
                <w:color w:val="000000"/>
                <w:szCs w:val="22"/>
              </w:rPr>
              <w:t>l</w:t>
            </w:r>
            <w:r w:rsidR="00F23A30">
              <w:rPr>
                <w:rFonts w:ascii="Calibri" w:hAnsi="Calibri"/>
                <w:color w:val="000000"/>
                <w:szCs w:val="22"/>
              </w:rPr>
              <w:t>’</w:t>
            </w:r>
            <w:r w:rsidR="007927D8">
              <w:rPr>
                <w:rFonts w:ascii="Calibri" w:hAnsi="Calibri"/>
                <w:color w:val="000000"/>
                <w:szCs w:val="22"/>
              </w:rPr>
              <w:t> «</w:t>
            </w:r>
            <w:proofErr w:type="gramEnd"/>
            <w:r w:rsidR="007927D8">
              <w:rPr>
                <w:rFonts w:ascii="Calibri" w:hAnsi="Calibri"/>
                <w:color w:val="000000"/>
                <w:szCs w:val="22"/>
              </w:rPr>
              <w:t> </w:t>
            </w:r>
            <w:r>
              <w:rPr>
                <w:rFonts w:ascii="Calibri" w:hAnsi="Calibri"/>
                <w:color w:val="000000"/>
                <w:szCs w:val="22"/>
              </w:rPr>
              <w:t>aptitude au travail</w:t>
            </w:r>
            <w:r w:rsidR="007927D8">
              <w:rPr>
                <w:rFonts w:ascii="Calibri" w:hAnsi="Calibri"/>
                <w:color w:val="000000"/>
                <w:szCs w:val="22"/>
              </w:rPr>
              <w:t> »</w:t>
            </w:r>
          </w:p>
        </w:tc>
        <w:tc>
          <w:tcPr>
            <w:tcW w:w="3870" w:type="dxa"/>
            <w:tcBorders>
              <w:top w:val="single" w:sz="4" w:space="0" w:color="auto"/>
              <w:left w:val="nil"/>
              <w:bottom w:val="single" w:sz="4" w:space="0" w:color="auto"/>
              <w:right w:val="single" w:sz="4" w:space="0" w:color="auto"/>
            </w:tcBorders>
            <w:vAlign w:val="center"/>
          </w:tcPr>
          <w:p w14:paraId="771F0C48" w14:textId="1BA3D89E"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34 %</w:t>
            </w:r>
          </w:p>
        </w:tc>
      </w:tr>
      <w:tr w:rsidR="0044211D" w:rsidRPr="008006FF" w14:paraId="7D934A5A" w14:textId="77777777" w:rsidTr="00C8366C">
        <w:trPr>
          <w:trHeight w:val="306"/>
          <w:jc w:val="center"/>
        </w:trPr>
        <w:tc>
          <w:tcPr>
            <w:tcW w:w="5845" w:type="dxa"/>
            <w:tcBorders>
              <w:top w:val="nil"/>
              <w:left w:val="single" w:sz="4" w:space="0" w:color="auto"/>
              <w:bottom w:val="single" w:sz="4" w:space="0" w:color="auto"/>
              <w:right w:val="single" w:sz="4" w:space="0" w:color="auto"/>
            </w:tcBorders>
            <w:shd w:val="clear" w:color="auto" w:fill="auto"/>
            <w:vAlign w:val="center"/>
          </w:tcPr>
          <w:p w14:paraId="5EB5CEAC" w14:textId="0B4FB65B" w:rsidR="0044211D" w:rsidRPr="008006FF" w:rsidRDefault="0044211D" w:rsidP="0044211D">
            <w:pPr>
              <w:autoSpaceDE w:val="0"/>
              <w:autoSpaceDN w:val="0"/>
              <w:adjustRightInd w:val="0"/>
              <w:spacing w:line="288" w:lineRule="auto"/>
              <w:ind w:left="150"/>
              <w:rPr>
                <w:rFonts w:ascii="Calibri" w:hAnsi="Calibri" w:cs="Arial"/>
                <w:color w:val="000000"/>
                <w:kern w:val="24"/>
                <w:szCs w:val="22"/>
              </w:rPr>
            </w:pPr>
            <w:r>
              <w:rPr>
                <w:rFonts w:ascii="Calibri" w:hAnsi="Calibri"/>
                <w:color w:val="000000"/>
                <w:szCs w:val="22"/>
              </w:rPr>
              <w:t>Autre type d</w:t>
            </w:r>
            <w:r w:rsidR="00F23A30">
              <w:rPr>
                <w:rFonts w:ascii="Calibri" w:hAnsi="Calibri"/>
                <w:color w:val="000000"/>
                <w:szCs w:val="22"/>
              </w:rPr>
              <w:t>’</w:t>
            </w:r>
            <w:r>
              <w:rPr>
                <w:rFonts w:ascii="Calibri" w:hAnsi="Calibri"/>
                <w:color w:val="000000"/>
                <w:szCs w:val="22"/>
              </w:rPr>
              <w:t>évaluation officielle</w:t>
            </w:r>
          </w:p>
        </w:tc>
        <w:tc>
          <w:tcPr>
            <w:tcW w:w="3870" w:type="dxa"/>
            <w:tcBorders>
              <w:top w:val="single" w:sz="4" w:space="0" w:color="auto"/>
              <w:left w:val="nil"/>
              <w:bottom w:val="single" w:sz="4" w:space="0" w:color="auto"/>
              <w:right w:val="single" w:sz="4" w:space="0" w:color="auto"/>
            </w:tcBorders>
            <w:vAlign w:val="center"/>
          </w:tcPr>
          <w:p w14:paraId="7FC682C2" w14:textId="305FF3EF"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19 %</w:t>
            </w:r>
          </w:p>
        </w:tc>
      </w:tr>
      <w:tr w:rsidR="0044211D" w:rsidRPr="008006FF" w14:paraId="5324D495" w14:textId="77777777" w:rsidTr="00C8366C">
        <w:trPr>
          <w:trHeight w:val="306"/>
          <w:jc w:val="center"/>
        </w:trPr>
        <w:tc>
          <w:tcPr>
            <w:tcW w:w="5845" w:type="dxa"/>
            <w:tcBorders>
              <w:top w:val="nil"/>
              <w:left w:val="single" w:sz="4" w:space="0" w:color="auto"/>
              <w:bottom w:val="single" w:sz="4" w:space="0" w:color="auto"/>
              <w:right w:val="single" w:sz="4" w:space="0" w:color="auto"/>
            </w:tcBorders>
            <w:shd w:val="clear" w:color="auto" w:fill="auto"/>
            <w:vAlign w:val="center"/>
          </w:tcPr>
          <w:p w14:paraId="169864E5" w14:textId="77777777" w:rsidR="0044211D" w:rsidRPr="00F706CA" w:rsidRDefault="0044211D" w:rsidP="0044211D">
            <w:pPr>
              <w:autoSpaceDE w:val="0"/>
              <w:autoSpaceDN w:val="0"/>
              <w:adjustRightInd w:val="0"/>
              <w:spacing w:line="288" w:lineRule="auto"/>
              <w:rPr>
                <w:rFonts w:ascii="Calibri" w:eastAsia="Yu Mincho" w:hAnsi="Calibri" w:cs="Arial"/>
                <w:b/>
                <w:bCs/>
                <w:color w:val="000000"/>
                <w:kern w:val="24"/>
                <w:szCs w:val="22"/>
              </w:rPr>
            </w:pPr>
            <w:r w:rsidRPr="00F706CA">
              <w:rPr>
                <w:rFonts w:ascii="Calibri" w:hAnsi="Calibri"/>
                <w:b/>
                <w:bCs/>
                <w:color w:val="000000"/>
                <w:szCs w:val="22"/>
              </w:rPr>
              <w:t>Non, aucune de ces réponses</w:t>
            </w:r>
          </w:p>
        </w:tc>
        <w:tc>
          <w:tcPr>
            <w:tcW w:w="3870" w:type="dxa"/>
            <w:tcBorders>
              <w:top w:val="single" w:sz="4" w:space="0" w:color="auto"/>
              <w:left w:val="nil"/>
              <w:bottom w:val="single" w:sz="4" w:space="0" w:color="auto"/>
              <w:right w:val="single" w:sz="4" w:space="0" w:color="auto"/>
            </w:tcBorders>
            <w:vAlign w:val="center"/>
          </w:tcPr>
          <w:p w14:paraId="6F6364F4" w14:textId="544592FF" w:rsidR="0044211D" w:rsidRPr="00F706CA" w:rsidRDefault="0044211D" w:rsidP="0044211D">
            <w:pPr>
              <w:autoSpaceDE w:val="0"/>
              <w:autoSpaceDN w:val="0"/>
              <w:adjustRightInd w:val="0"/>
              <w:spacing w:line="288" w:lineRule="auto"/>
              <w:jc w:val="center"/>
              <w:rPr>
                <w:rFonts w:ascii="Calibri" w:eastAsia="Yu Mincho" w:hAnsi="Calibri" w:cs="Arial"/>
                <w:b/>
                <w:bCs/>
                <w:color w:val="000000"/>
                <w:kern w:val="24"/>
                <w:szCs w:val="22"/>
              </w:rPr>
            </w:pPr>
            <w:r w:rsidRPr="00F706CA">
              <w:rPr>
                <w:rFonts w:ascii="Calibri" w:hAnsi="Calibri"/>
                <w:b/>
                <w:bCs/>
                <w:color w:val="000000"/>
                <w:szCs w:val="22"/>
                <w:lang w:val="en-CA"/>
              </w:rPr>
              <w:t>28 %</w:t>
            </w:r>
          </w:p>
        </w:tc>
      </w:tr>
      <w:tr w:rsidR="0044211D" w:rsidRPr="008006FF" w14:paraId="17934B9A" w14:textId="77777777" w:rsidTr="00C8366C">
        <w:trPr>
          <w:trHeight w:val="306"/>
          <w:jc w:val="center"/>
        </w:trPr>
        <w:tc>
          <w:tcPr>
            <w:tcW w:w="5845" w:type="dxa"/>
            <w:tcBorders>
              <w:top w:val="nil"/>
              <w:left w:val="single" w:sz="4" w:space="0" w:color="auto"/>
              <w:bottom w:val="single" w:sz="4" w:space="0" w:color="auto"/>
              <w:right w:val="single" w:sz="4" w:space="0" w:color="auto"/>
            </w:tcBorders>
            <w:shd w:val="clear" w:color="auto" w:fill="auto"/>
            <w:vAlign w:val="center"/>
          </w:tcPr>
          <w:p w14:paraId="46FC405B" w14:textId="063148DB" w:rsidR="0044211D" w:rsidRPr="00F706CA" w:rsidRDefault="00891180" w:rsidP="0044211D">
            <w:pPr>
              <w:autoSpaceDE w:val="0"/>
              <w:autoSpaceDN w:val="0"/>
              <w:adjustRightInd w:val="0"/>
              <w:spacing w:line="288" w:lineRule="auto"/>
              <w:rPr>
                <w:rFonts w:ascii="Calibri" w:eastAsia="Yu Mincho" w:hAnsi="Calibri" w:cs="Arial"/>
                <w:b/>
                <w:bCs/>
                <w:color w:val="000000"/>
                <w:kern w:val="24"/>
                <w:szCs w:val="22"/>
              </w:rPr>
            </w:pPr>
            <w:r>
              <w:rPr>
                <w:rFonts w:ascii="Calibri" w:hAnsi="Calibri"/>
                <w:b/>
                <w:bCs/>
                <w:color w:val="000000"/>
                <w:szCs w:val="22"/>
              </w:rPr>
              <w:t>Je p</w:t>
            </w:r>
            <w:r w:rsidR="0044211D" w:rsidRPr="00F706CA">
              <w:rPr>
                <w:rFonts w:ascii="Calibri" w:hAnsi="Calibri"/>
                <w:b/>
                <w:bCs/>
                <w:color w:val="000000"/>
                <w:szCs w:val="22"/>
              </w:rPr>
              <w:t>réfère ne pas répondre</w:t>
            </w:r>
          </w:p>
        </w:tc>
        <w:tc>
          <w:tcPr>
            <w:tcW w:w="3870" w:type="dxa"/>
            <w:tcBorders>
              <w:top w:val="single" w:sz="4" w:space="0" w:color="auto"/>
              <w:left w:val="nil"/>
              <w:bottom w:val="single" w:sz="4" w:space="0" w:color="auto"/>
              <w:right w:val="single" w:sz="4" w:space="0" w:color="auto"/>
            </w:tcBorders>
            <w:vAlign w:val="center"/>
          </w:tcPr>
          <w:p w14:paraId="563DAFEF" w14:textId="0932EC71" w:rsidR="0044211D" w:rsidRPr="00F706CA" w:rsidRDefault="0044211D" w:rsidP="0044211D">
            <w:pPr>
              <w:autoSpaceDE w:val="0"/>
              <w:autoSpaceDN w:val="0"/>
              <w:adjustRightInd w:val="0"/>
              <w:spacing w:line="288" w:lineRule="auto"/>
              <w:jc w:val="center"/>
              <w:rPr>
                <w:rFonts w:ascii="Calibri" w:eastAsia="Yu Mincho" w:hAnsi="Calibri" w:cs="Arial"/>
                <w:b/>
                <w:bCs/>
                <w:color w:val="000000"/>
                <w:kern w:val="24"/>
                <w:szCs w:val="22"/>
              </w:rPr>
            </w:pPr>
            <w:r w:rsidRPr="00F706CA">
              <w:rPr>
                <w:rFonts w:ascii="Calibri" w:hAnsi="Calibri"/>
                <w:b/>
                <w:bCs/>
                <w:color w:val="000000"/>
                <w:szCs w:val="22"/>
                <w:lang w:val="en-CA"/>
              </w:rPr>
              <w:t>2 %</w:t>
            </w:r>
          </w:p>
        </w:tc>
      </w:tr>
      <w:tr w:rsidR="0044211D" w:rsidRPr="008006FF" w14:paraId="04CA85A4" w14:textId="77777777" w:rsidTr="00C8366C">
        <w:trPr>
          <w:trHeight w:val="306"/>
          <w:jc w:val="center"/>
        </w:trPr>
        <w:tc>
          <w:tcPr>
            <w:tcW w:w="9715" w:type="dxa"/>
            <w:gridSpan w:val="2"/>
            <w:tcBorders>
              <w:top w:val="single" w:sz="4" w:space="0" w:color="auto"/>
            </w:tcBorders>
            <w:shd w:val="clear" w:color="auto" w:fill="auto"/>
            <w:vAlign w:val="center"/>
          </w:tcPr>
          <w:p w14:paraId="08C81C61" w14:textId="0DEF55FE"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Base : employés qui ont présenté une demande d</w:t>
            </w:r>
            <w:r w:rsidR="00F72B67">
              <w:rPr>
                <w:rFonts w:ascii="Calibri" w:hAnsi="Calibri"/>
                <w:color w:val="000000"/>
                <w:sz w:val="20"/>
                <w:szCs w:val="18"/>
              </w:rPr>
              <w:t>e mesures d</w:t>
            </w:r>
            <w:r w:rsidR="00F23A30">
              <w:rPr>
                <w:rFonts w:ascii="Calibri" w:hAnsi="Calibri"/>
                <w:color w:val="000000"/>
                <w:sz w:val="20"/>
                <w:szCs w:val="18"/>
              </w:rPr>
              <w:t>’</w:t>
            </w:r>
            <w:r>
              <w:rPr>
                <w:rFonts w:ascii="Calibri" w:hAnsi="Calibri"/>
                <w:color w:val="000000"/>
                <w:sz w:val="20"/>
                <w:szCs w:val="18"/>
              </w:rPr>
              <w:t>adaptation liée à un problème de santé ou à un handicap</w:t>
            </w:r>
          </w:p>
          <w:p w14:paraId="7FF56903" w14:textId="77777777" w:rsidR="0044211D" w:rsidRPr="008006FF" w:rsidRDefault="0044211D" w:rsidP="0044211D">
            <w:pPr>
              <w:spacing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68758745" w14:textId="49B382FA" w:rsidR="0044211D" w:rsidRPr="008006FF" w:rsidRDefault="0044211D" w:rsidP="0044211D">
      <w:pPr>
        <w:autoSpaceDE w:val="0"/>
        <w:autoSpaceDN w:val="0"/>
        <w:adjustRightInd w:val="0"/>
        <w:spacing w:before="240" w:line="288" w:lineRule="auto"/>
        <w:rPr>
          <w:rFonts w:ascii="Calibri" w:hAnsi="Calibri" w:cs="Calibri"/>
          <w:i/>
          <w:iCs/>
          <w:color w:val="000000"/>
          <w:szCs w:val="22"/>
          <w:highlight w:val="yellow"/>
        </w:rPr>
      </w:pPr>
      <w:r>
        <w:rPr>
          <w:rFonts w:ascii="Calibri" w:hAnsi="Calibri"/>
          <w:color w:val="000000"/>
          <w:szCs w:val="22"/>
        </w:rPr>
        <w:t>L</w:t>
      </w:r>
      <w:r w:rsidR="00F23A30">
        <w:rPr>
          <w:rFonts w:ascii="Calibri" w:hAnsi="Calibri"/>
          <w:color w:val="000000"/>
          <w:szCs w:val="22"/>
        </w:rPr>
        <w:t>’</w:t>
      </w:r>
      <w:r>
        <w:rPr>
          <w:rFonts w:ascii="Calibri" w:hAnsi="Calibri"/>
          <w:color w:val="000000"/>
          <w:szCs w:val="22"/>
        </w:rPr>
        <w:t>obligation de participer à une évaluation officielle ne varie pas en fonction des caractéristiques démographiques (âge, sexe) ou de la région. Les employés atteints d</w:t>
      </w:r>
      <w:r w:rsidR="00F23A30">
        <w:rPr>
          <w:rFonts w:ascii="Calibri" w:hAnsi="Calibri"/>
          <w:color w:val="000000"/>
          <w:szCs w:val="22"/>
        </w:rPr>
        <w:t>’</w:t>
      </w:r>
      <w:r>
        <w:rPr>
          <w:rFonts w:ascii="Calibri" w:hAnsi="Calibri"/>
          <w:color w:val="000000"/>
          <w:szCs w:val="22"/>
        </w:rPr>
        <w:t>un problème de santé ou d</w:t>
      </w:r>
      <w:r w:rsidR="00F23A30">
        <w:rPr>
          <w:rFonts w:ascii="Calibri" w:hAnsi="Calibri"/>
          <w:color w:val="000000"/>
          <w:szCs w:val="22"/>
        </w:rPr>
        <w:t>’</w:t>
      </w:r>
      <w:r>
        <w:rPr>
          <w:rFonts w:ascii="Calibri" w:hAnsi="Calibri"/>
          <w:color w:val="000000"/>
          <w:szCs w:val="22"/>
        </w:rPr>
        <w:t>un handicap invisible ont déclaré avoir subi une évaluation officielle dans une plus grande proportion (72 %) que ceux qui sont atteints d</w:t>
      </w:r>
      <w:r w:rsidR="00F23A30">
        <w:rPr>
          <w:rFonts w:ascii="Calibri" w:hAnsi="Calibri"/>
          <w:color w:val="000000"/>
          <w:szCs w:val="22"/>
        </w:rPr>
        <w:t>’</w:t>
      </w:r>
      <w:r>
        <w:rPr>
          <w:rFonts w:ascii="Calibri" w:hAnsi="Calibri"/>
          <w:color w:val="000000"/>
          <w:szCs w:val="22"/>
        </w:rPr>
        <w:t>un problème de santé ou d</w:t>
      </w:r>
      <w:r w:rsidR="00F23A30">
        <w:rPr>
          <w:rFonts w:ascii="Calibri" w:hAnsi="Calibri"/>
          <w:color w:val="000000"/>
          <w:szCs w:val="22"/>
        </w:rPr>
        <w:t>’</w:t>
      </w:r>
      <w:r>
        <w:rPr>
          <w:rFonts w:ascii="Calibri" w:hAnsi="Calibri"/>
          <w:color w:val="000000"/>
          <w:szCs w:val="22"/>
        </w:rPr>
        <w:t>un handicap visible (62 %). En outre, l</w:t>
      </w:r>
      <w:r w:rsidR="00F23A30">
        <w:rPr>
          <w:rFonts w:ascii="Calibri" w:hAnsi="Calibri"/>
          <w:color w:val="000000"/>
          <w:szCs w:val="22"/>
        </w:rPr>
        <w:t>’</w:t>
      </w:r>
      <w:r>
        <w:rPr>
          <w:rFonts w:ascii="Calibri" w:hAnsi="Calibri"/>
          <w:color w:val="000000"/>
          <w:szCs w:val="22"/>
        </w:rPr>
        <w:t>examen des résultats par type de problème de santé ou de handicap révèle que des majorités de deux tiers ou plus dans chaque groupe ont dû subir une évaluation, à l</w:t>
      </w:r>
      <w:r w:rsidR="00F23A30">
        <w:rPr>
          <w:rFonts w:ascii="Calibri" w:hAnsi="Calibri"/>
          <w:color w:val="000000"/>
          <w:szCs w:val="22"/>
        </w:rPr>
        <w:t>’</w:t>
      </w:r>
      <w:r>
        <w:rPr>
          <w:rFonts w:ascii="Calibri" w:hAnsi="Calibri"/>
          <w:color w:val="000000"/>
          <w:szCs w:val="22"/>
        </w:rPr>
        <w:t>exception des employés atteints d</w:t>
      </w:r>
      <w:r w:rsidR="00F706CA">
        <w:rPr>
          <w:rFonts w:ascii="Calibri" w:hAnsi="Calibri"/>
          <w:color w:val="000000"/>
          <w:szCs w:val="22"/>
        </w:rPr>
        <w:t>e trouble</w:t>
      </w:r>
      <w:r>
        <w:rPr>
          <w:rFonts w:ascii="Calibri" w:hAnsi="Calibri"/>
          <w:color w:val="000000"/>
          <w:szCs w:val="22"/>
        </w:rPr>
        <w:t xml:space="preserve"> sensoriel ou </w:t>
      </w:r>
      <w:r w:rsidR="00F706CA">
        <w:rPr>
          <w:rFonts w:ascii="Calibri" w:hAnsi="Calibri"/>
          <w:color w:val="000000"/>
          <w:szCs w:val="22"/>
        </w:rPr>
        <w:t>lié à l’</w:t>
      </w:r>
      <w:r>
        <w:rPr>
          <w:rFonts w:ascii="Calibri" w:hAnsi="Calibri"/>
          <w:color w:val="000000"/>
          <w:szCs w:val="22"/>
        </w:rPr>
        <w:t xml:space="preserve">environnement et de ceux atteints de troubles </w:t>
      </w:r>
      <w:r w:rsidR="00F706CA">
        <w:rPr>
          <w:rFonts w:ascii="Calibri" w:hAnsi="Calibri"/>
          <w:color w:val="000000"/>
          <w:szCs w:val="22"/>
        </w:rPr>
        <w:t xml:space="preserve">de l’audition </w:t>
      </w:r>
      <w:r>
        <w:rPr>
          <w:rFonts w:ascii="Calibri" w:hAnsi="Calibri"/>
          <w:color w:val="000000"/>
          <w:szCs w:val="22"/>
        </w:rPr>
        <w:t>ou</w:t>
      </w:r>
      <w:r w:rsidR="00F706CA">
        <w:rPr>
          <w:rFonts w:ascii="Calibri" w:hAnsi="Calibri"/>
          <w:color w:val="000000"/>
          <w:szCs w:val="22"/>
        </w:rPr>
        <w:t xml:space="preserve"> de la vision </w:t>
      </w:r>
      <w:r>
        <w:rPr>
          <w:rFonts w:ascii="Calibri" w:hAnsi="Calibri"/>
          <w:color w:val="000000"/>
          <w:szCs w:val="22"/>
        </w:rPr>
        <w:t xml:space="preserve">(dont la moitié environ ont dû subir une évaluation). </w:t>
      </w:r>
    </w:p>
    <w:p w14:paraId="0725EAF2" w14:textId="77777777" w:rsidR="00E265FA" w:rsidRDefault="00E265FA">
      <w:pPr>
        <w:rPr>
          <w:rFonts w:ascii="Calibri" w:hAnsi="Calibri"/>
          <w:b/>
          <w:color w:val="000000"/>
          <w:szCs w:val="22"/>
        </w:rPr>
      </w:pPr>
      <w:r>
        <w:rPr>
          <w:rFonts w:ascii="Calibri" w:hAnsi="Calibri"/>
          <w:b/>
          <w:color w:val="000000"/>
          <w:szCs w:val="22"/>
        </w:rPr>
        <w:br w:type="page"/>
      </w:r>
    </w:p>
    <w:p w14:paraId="66409E5B" w14:textId="64ED8576" w:rsidR="0044211D" w:rsidRPr="008006FF" w:rsidRDefault="0044211D" w:rsidP="0044211D">
      <w:pPr>
        <w:keepNext/>
        <w:autoSpaceDE w:val="0"/>
        <w:autoSpaceDN w:val="0"/>
        <w:adjustRightInd w:val="0"/>
        <w:spacing w:before="240" w:line="288" w:lineRule="auto"/>
        <w:rPr>
          <w:rFonts w:ascii="Calibri" w:hAnsi="Calibri" w:cs="Calibri"/>
          <w:b/>
          <w:color w:val="000000"/>
          <w:szCs w:val="22"/>
          <w:highlight w:val="yellow"/>
        </w:rPr>
      </w:pPr>
      <w:r>
        <w:rPr>
          <w:rFonts w:ascii="Calibri" w:hAnsi="Calibri"/>
          <w:b/>
          <w:color w:val="000000"/>
          <w:szCs w:val="22"/>
        </w:rPr>
        <w:lastRenderedPageBreak/>
        <w:t>Tableau 19</w:t>
      </w:r>
      <w:r w:rsidR="00F706CA">
        <w:rPr>
          <w:rFonts w:ascii="Calibri" w:hAnsi="Calibri"/>
          <w:b/>
          <w:color w:val="000000"/>
          <w:szCs w:val="22"/>
        </w:rPr>
        <w:t>.</w:t>
      </w:r>
      <w:r>
        <w:rPr>
          <w:rFonts w:ascii="Calibri" w:hAnsi="Calibri"/>
          <w:b/>
          <w:color w:val="000000"/>
          <w:szCs w:val="22"/>
        </w:rPr>
        <w:t xml:space="preserve"> Obligation de participer à une évaluation officielle par problème de santé ou handicap</w:t>
      </w:r>
    </w:p>
    <w:tbl>
      <w:tblPr>
        <w:tblW w:w="9640" w:type="dxa"/>
        <w:jc w:val="center"/>
        <w:tblLayout w:type="fixed"/>
        <w:tblLook w:val="04A0" w:firstRow="1" w:lastRow="0" w:firstColumn="1" w:lastColumn="0" w:noHBand="0" w:noVBand="1"/>
      </w:tblPr>
      <w:tblGrid>
        <w:gridCol w:w="6565"/>
        <w:gridCol w:w="3075"/>
      </w:tblGrid>
      <w:tr w:rsidR="0044211D" w:rsidRPr="008006FF" w14:paraId="63446F37" w14:textId="77777777" w:rsidTr="000C4D7D">
        <w:trPr>
          <w:trHeight w:val="612"/>
          <w:jc w:val="center"/>
        </w:trPr>
        <w:tc>
          <w:tcPr>
            <w:tcW w:w="656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44898158" w14:textId="03224D2E" w:rsidR="0044211D" w:rsidRPr="00DF7B1E" w:rsidRDefault="0044211D" w:rsidP="00F706CA">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bCs/>
                <w:color w:val="FFFFFF"/>
                <w:szCs w:val="26"/>
              </w:rPr>
              <w:t>Résumé par type de problème de santé ou de handicap de l</w:t>
            </w:r>
            <w:r w:rsidR="00F23A30">
              <w:rPr>
                <w:rFonts w:ascii="Calibri" w:hAnsi="Calibri"/>
                <w:b/>
                <w:bCs/>
                <w:color w:val="FFFFFF"/>
                <w:szCs w:val="26"/>
              </w:rPr>
              <w:t>’</w:t>
            </w:r>
            <w:r>
              <w:rPr>
                <w:rFonts w:ascii="Calibri" w:hAnsi="Calibri"/>
                <w:b/>
                <w:bCs/>
                <w:color w:val="FFFFFF"/>
                <w:szCs w:val="26"/>
              </w:rPr>
              <w:t>employé</w:t>
            </w:r>
          </w:p>
        </w:tc>
        <w:tc>
          <w:tcPr>
            <w:tcW w:w="3075" w:type="dxa"/>
            <w:tcBorders>
              <w:top w:val="single" w:sz="4" w:space="0" w:color="auto"/>
              <w:left w:val="nil"/>
              <w:bottom w:val="single" w:sz="4" w:space="0" w:color="auto"/>
              <w:right w:val="single" w:sz="4" w:space="0" w:color="auto"/>
            </w:tcBorders>
            <w:shd w:val="clear" w:color="auto" w:fill="4E2683"/>
            <w:vAlign w:val="center"/>
          </w:tcPr>
          <w:p w14:paraId="6A33E0D0" w14:textId="77777777"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bCs/>
                <w:color w:val="FFFFFF"/>
                <w:szCs w:val="26"/>
              </w:rPr>
              <w:t>Employés tenus de participer à une évaluation officielle</w:t>
            </w:r>
          </w:p>
        </w:tc>
      </w:tr>
      <w:tr w:rsidR="0044211D" w:rsidRPr="008006FF" w14:paraId="4DADB92C" w14:textId="77777777" w:rsidTr="000C4D7D">
        <w:trPr>
          <w:trHeight w:val="306"/>
          <w:jc w:val="center"/>
        </w:trPr>
        <w:tc>
          <w:tcPr>
            <w:tcW w:w="6565" w:type="dxa"/>
            <w:tcBorders>
              <w:top w:val="nil"/>
              <w:left w:val="single" w:sz="4" w:space="0" w:color="auto"/>
              <w:bottom w:val="single" w:sz="4" w:space="0" w:color="auto"/>
              <w:right w:val="single" w:sz="4" w:space="0" w:color="auto"/>
            </w:tcBorders>
            <w:shd w:val="clear" w:color="auto" w:fill="auto"/>
            <w:vAlign w:val="center"/>
          </w:tcPr>
          <w:p w14:paraId="536B8126" w14:textId="7E64D148"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Problèmes de flexibilité ou de dextérité (n = 59)</w:t>
            </w:r>
          </w:p>
        </w:tc>
        <w:tc>
          <w:tcPr>
            <w:tcW w:w="3075" w:type="dxa"/>
            <w:tcBorders>
              <w:top w:val="single" w:sz="4" w:space="0" w:color="auto"/>
              <w:left w:val="nil"/>
              <w:bottom w:val="single" w:sz="4" w:space="0" w:color="auto"/>
              <w:right w:val="single" w:sz="4" w:space="0" w:color="auto"/>
            </w:tcBorders>
            <w:vAlign w:val="center"/>
          </w:tcPr>
          <w:p w14:paraId="5E46656C" w14:textId="4D163CA3"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85 %</w:t>
            </w:r>
          </w:p>
        </w:tc>
      </w:tr>
      <w:tr w:rsidR="0044211D" w:rsidRPr="008006FF" w14:paraId="2E05F38A" w14:textId="77777777" w:rsidTr="000C4D7D">
        <w:trPr>
          <w:trHeight w:val="306"/>
          <w:jc w:val="center"/>
        </w:trPr>
        <w:tc>
          <w:tcPr>
            <w:tcW w:w="6565" w:type="dxa"/>
            <w:tcBorders>
              <w:top w:val="nil"/>
              <w:left w:val="single" w:sz="4" w:space="0" w:color="auto"/>
              <w:bottom w:val="single" w:sz="4" w:space="0" w:color="auto"/>
              <w:right w:val="single" w:sz="4" w:space="0" w:color="auto"/>
            </w:tcBorders>
            <w:shd w:val="clear" w:color="auto" w:fill="auto"/>
            <w:vAlign w:val="center"/>
          </w:tcPr>
          <w:p w14:paraId="1CA5BE21" w14:textId="70C24FF9"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Problème de mobilité (n = 65)</w:t>
            </w:r>
          </w:p>
        </w:tc>
        <w:tc>
          <w:tcPr>
            <w:tcW w:w="3075" w:type="dxa"/>
            <w:tcBorders>
              <w:top w:val="single" w:sz="4" w:space="0" w:color="auto"/>
              <w:left w:val="nil"/>
              <w:bottom w:val="single" w:sz="4" w:space="0" w:color="auto"/>
              <w:right w:val="single" w:sz="4" w:space="0" w:color="auto"/>
            </w:tcBorders>
            <w:vAlign w:val="center"/>
          </w:tcPr>
          <w:p w14:paraId="1D7BB61B" w14:textId="37ADBF53"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77 %</w:t>
            </w:r>
          </w:p>
        </w:tc>
      </w:tr>
      <w:tr w:rsidR="0044211D" w:rsidRPr="008006FF" w14:paraId="73DFA23F" w14:textId="77777777" w:rsidTr="000C4D7D">
        <w:trPr>
          <w:trHeight w:val="306"/>
          <w:jc w:val="center"/>
        </w:trPr>
        <w:tc>
          <w:tcPr>
            <w:tcW w:w="6565" w:type="dxa"/>
            <w:tcBorders>
              <w:top w:val="nil"/>
              <w:left w:val="single" w:sz="4" w:space="0" w:color="auto"/>
              <w:bottom w:val="single" w:sz="4" w:space="0" w:color="auto"/>
              <w:right w:val="single" w:sz="4" w:space="0" w:color="auto"/>
            </w:tcBorders>
            <w:shd w:val="clear" w:color="auto" w:fill="auto"/>
            <w:vAlign w:val="center"/>
          </w:tcPr>
          <w:p w14:paraId="355CC4C8" w14:textId="0F834FBC" w:rsidR="0044211D" w:rsidRPr="008006FF" w:rsidRDefault="007927D8"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Maladie</w:t>
            </w:r>
            <w:r w:rsidR="0044211D">
              <w:rPr>
                <w:rFonts w:ascii="Calibri" w:hAnsi="Calibri"/>
                <w:color w:val="000000"/>
                <w:szCs w:val="22"/>
              </w:rPr>
              <w:t xml:space="preserve"> ou douleur chroniques (n = 238)</w:t>
            </w:r>
          </w:p>
        </w:tc>
        <w:tc>
          <w:tcPr>
            <w:tcW w:w="3075" w:type="dxa"/>
            <w:tcBorders>
              <w:top w:val="single" w:sz="4" w:space="0" w:color="auto"/>
              <w:left w:val="nil"/>
              <w:bottom w:val="single" w:sz="4" w:space="0" w:color="auto"/>
              <w:right w:val="single" w:sz="4" w:space="0" w:color="auto"/>
            </w:tcBorders>
            <w:vAlign w:val="center"/>
          </w:tcPr>
          <w:p w14:paraId="42F609B8" w14:textId="2F3C8543"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75 %</w:t>
            </w:r>
          </w:p>
        </w:tc>
      </w:tr>
      <w:tr w:rsidR="0044211D" w:rsidRPr="008006FF" w14:paraId="5C30E23F" w14:textId="77777777" w:rsidTr="000C4D7D">
        <w:trPr>
          <w:trHeight w:val="306"/>
          <w:jc w:val="center"/>
        </w:trPr>
        <w:tc>
          <w:tcPr>
            <w:tcW w:w="6565" w:type="dxa"/>
            <w:tcBorders>
              <w:top w:val="nil"/>
              <w:left w:val="single" w:sz="4" w:space="0" w:color="auto"/>
              <w:bottom w:val="single" w:sz="4" w:space="0" w:color="auto"/>
              <w:right w:val="single" w:sz="4" w:space="0" w:color="auto"/>
            </w:tcBorders>
            <w:shd w:val="clear" w:color="auto" w:fill="auto"/>
            <w:vAlign w:val="center"/>
          </w:tcPr>
          <w:p w14:paraId="656032E3" w14:textId="19CBD024"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Trouble cognitif (n = 50)</w:t>
            </w:r>
          </w:p>
        </w:tc>
        <w:tc>
          <w:tcPr>
            <w:tcW w:w="3075" w:type="dxa"/>
            <w:tcBorders>
              <w:top w:val="single" w:sz="4" w:space="0" w:color="auto"/>
              <w:left w:val="nil"/>
              <w:bottom w:val="single" w:sz="4" w:space="0" w:color="auto"/>
              <w:right w:val="single" w:sz="4" w:space="0" w:color="auto"/>
            </w:tcBorders>
            <w:vAlign w:val="center"/>
          </w:tcPr>
          <w:p w14:paraId="368D0CCD" w14:textId="55E6CEEB"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74 %</w:t>
            </w:r>
          </w:p>
        </w:tc>
      </w:tr>
      <w:tr w:rsidR="0044211D" w:rsidRPr="008006FF" w14:paraId="7641F284" w14:textId="77777777" w:rsidTr="000C4D7D">
        <w:trPr>
          <w:trHeight w:val="306"/>
          <w:jc w:val="center"/>
        </w:trPr>
        <w:tc>
          <w:tcPr>
            <w:tcW w:w="6565" w:type="dxa"/>
            <w:tcBorders>
              <w:top w:val="nil"/>
              <w:left w:val="single" w:sz="4" w:space="0" w:color="auto"/>
              <w:bottom w:val="single" w:sz="4" w:space="0" w:color="auto"/>
              <w:right w:val="single" w:sz="4" w:space="0" w:color="auto"/>
            </w:tcBorders>
            <w:shd w:val="clear" w:color="auto" w:fill="auto"/>
            <w:vAlign w:val="center"/>
          </w:tcPr>
          <w:p w14:paraId="5A64798E" w14:textId="26CC152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Problème de santé mentale (n = 128)</w:t>
            </w:r>
          </w:p>
        </w:tc>
        <w:tc>
          <w:tcPr>
            <w:tcW w:w="3075" w:type="dxa"/>
            <w:tcBorders>
              <w:top w:val="single" w:sz="4" w:space="0" w:color="auto"/>
              <w:left w:val="nil"/>
              <w:bottom w:val="single" w:sz="4" w:space="0" w:color="auto"/>
              <w:right w:val="single" w:sz="4" w:space="0" w:color="auto"/>
            </w:tcBorders>
            <w:vAlign w:val="center"/>
          </w:tcPr>
          <w:p w14:paraId="5B98214A" w14:textId="2B783099"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68 %</w:t>
            </w:r>
          </w:p>
        </w:tc>
      </w:tr>
      <w:tr w:rsidR="0044211D" w:rsidRPr="008006FF" w14:paraId="15C434EF" w14:textId="77777777" w:rsidTr="000C4D7D">
        <w:trPr>
          <w:trHeight w:val="306"/>
          <w:jc w:val="center"/>
        </w:trPr>
        <w:tc>
          <w:tcPr>
            <w:tcW w:w="6565" w:type="dxa"/>
            <w:tcBorders>
              <w:top w:val="nil"/>
              <w:left w:val="single" w:sz="4" w:space="0" w:color="auto"/>
              <w:bottom w:val="single" w:sz="4" w:space="0" w:color="auto"/>
              <w:right w:val="single" w:sz="4" w:space="0" w:color="auto"/>
            </w:tcBorders>
            <w:shd w:val="clear" w:color="auto" w:fill="auto"/>
            <w:vAlign w:val="center"/>
          </w:tcPr>
          <w:p w14:paraId="5B019B9A" w14:textId="0D6D4DF8"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 xml:space="preserve">Trouble </w:t>
            </w:r>
            <w:r w:rsidR="007927D8">
              <w:rPr>
                <w:rFonts w:ascii="Calibri" w:hAnsi="Calibri"/>
                <w:color w:val="000000"/>
                <w:szCs w:val="22"/>
              </w:rPr>
              <w:t>de la vision</w:t>
            </w:r>
            <w:r>
              <w:rPr>
                <w:rFonts w:ascii="Calibri" w:hAnsi="Calibri"/>
                <w:color w:val="000000"/>
                <w:szCs w:val="22"/>
              </w:rPr>
              <w:t xml:space="preserve"> (n = 35)</w:t>
            </w:r>
          </w:p>
        </w:tc>
        <w:tc>
          <w:tcPr>
            <w:tcW w:w="3075" w:type="dxa"/>
            <w:tcBorders>
              <w:top w:val="single" w:sz="4" w:space="0" w:color="auto"/>
              <w:left w:val="nil"/>
              <w:bottom w:val="single" w:sz="4" w:space="0" w:color="auto"/>
              <w:right w:val="single" w:sz="4" w:space="0" w:color="auto"/>
            </w:tcBorders>
            <w:vAlign w:val="center"/>
          </w:tcPr>
          <w:p w14:paraId="67BB4147" w14:textId="6FA8679E"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49 %</w:t>
            </w:r>
          </w:p>
        </w:tc>
      </w:tr>
      <w:tr w:rsidR="0044211D" w:rsidRPr="008006FF" w14:paraId="08F847F0" w14:textId="77777777" w:rsidTr="000C4D7D">
        <w:trPr>
          <w:trHeight w:val="306"/>
          <w:jc w:val="center"/>
        </w:trPr>
        <w:tc>
          <w:tcPr>
            <w:tcW w:w="6565" w:type="dxa"/>
            <w:tcBorders>
              <w:top w:val="nil"/>
              <w:left w:val="single" w:sz="4" w:space="0" w:color="auto"/>
              <w:bottom w:val="single" w:sz="4" w:space="0" w:color="auto"/>
              <w:right w:val="single" w:sz="4" w:space="0" w:color="auto"/>
            </w:tcBorders>
            <w:shd w:val="clear" w:color="auto" w:fill="auto"/>
            <w:vAlign w:val="center"/>
          </w:tcPr>
          <w:p w14:paraId="232F7D22" w14:textId="606F067E" w:rsidR="0044211D" w:rsidRPr="008006FF" w:rsidRDefault="007927D8"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 xml:space="preserve">Trouble </w:t>
            </w:r>
            <w:r w:rsidR="0044211D">
              <w:rPr>
                <w:rFonts w:ascii="Calibri" w:hAnsi="Calibri"/>
                <w:color w:val="000000"/>
                <w:szCs w:val="22"/>
              </w:rPr>
              <w:t xml:space="preserve">sensoriel ou </w:t>
            </w:r>
            <w:r>
              <w:rPr>
                <w:rFonts w:ascii="Calibri" w:hAnsi="Calibri"/>
                <w:color w:val="000000"/>
                <w:szCs w:val="22"/>
              </w:rPr>
              <w:t>lié à l’</w:t>
            </w:r>
            <w:r w:rsidR="0044211D">
              <w:rPr>
                <w:rFonts w:ascii="Calibri" w:hAnsi="Calibri"/>
                <w:color w:val="000000"/>
                <w:szCs w:val="22"/>
              </w:rPr>
              <w:t>environnement (n = 58)</w:t>
            </w:r>
          </w:p>
        </w:tc>
        <w:tc>
          <w:tcPr>
            <w:tcW w:w="3075" w:type="dxa"/>
            <w:tcBorders>
              <w:top w:val="single" w:sz="4" w:space="0" w:color="auto"/>
              <w:left w:val="nil"/>
              <w:bottom w:val="single" w:sz="4" w:space="0" w:color="auto"/>
              <w:right w:val="single" w:sz="4" w:space="0" w:color="auto"/>
            </w:tcBorders>
            <w:vAlign w:val="center"/>
          </w:tcPr>
          <w:p w14:paraId="6FE03FB0" w14:textId="3D5DCC40"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48 %</w:t>
            </w:r>
          </w:p>
        </w:tc>
      </w:tr>
      <w:tr w:rsidR="0044211D" w:rsidRPr="008006FF" w14:paraId="3F81222C" w14:textId="77777777" w:rsidTr="000C4D7D">
        <w:trPr>
          <w:trHeight w:val="306"/>
          <w:jc w:val="center"/>
        </w:trPr>
        <w:tc>
          <w:tcPr>
            <w:tcW w:w="6565" w:type="dxa"/>
            <w:tcBorders>
              <w:top w:val="nil"/>
              <w:left w:val="single" w:sz="4" w:space="0" w:color="auto"/>
              <w:bottom w:val="single" w:sz="4" w:space="0" w:color="auto"/>
              <w:right w:val="single" w:sz="4" w:space="0" w:color="auto"/>
            </w:tcBorders>
            <w:shd w:val="clear" w:color="auto" w:fill="auto"/>
            <w:vAlign w:val="center"/>
          </w:tcPr>
          <w:p w14:paraId="37EC858D" w14:textId="172F2F7D"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 xml:space="preserve">Trouble </w:t>
            </w:r>
            <w:r w:rsidR="007927D8">
              <w:rPr>
                <w:rFonts w:ascii="Calibri" w:hAnsi="Calibri"/>
                <w:color w:val="000000"/>
                <w:szCs w:val="22"/>
              </w:rPr>
              <w:t xml:space="preserve">de l’audition </w:t>
            </w:r>
            <w:r>
              <w:rPr>
                <w:rFonts w:ascii="Calibri" w:hAnsi="Calibri"/>
                <w:color w:val="000000"/>
                <w:szCs w:val="22"/>
              </w:rPr>
              <w:t>(n = </w:t>
            </w:r>
            <w:proofErr w:type="gramStart"/>
            <w:r>
              <w:rPr>
                <w:rFonts w:ascii="Calibri" w:hAnsi="Calibri"/>
                <w:color w:val="000000"/>
                <w:szCs w:val="22"/>
              </w:rPr>
              <w:t>19)*</w:t>
            </w:r>
            <w:proofErr w:type="gramEnd"/>
          </w:p>
        </w:tc>
        <w:tc>
          <w:tcPr>
            <w:tcW w:w="3075" w:type="dxa"/>
            <w:tcBorders>
              <w:top w:val="single" w:sz="4" w:space="0" w:color="auto"/>
              <w:left w:val="nil"/>
              <w:bottom w:val="single" w:sz="4" w:space="0" w:color="auto"/>
              <w:right w:val="single" w:sz="4" w:space="0" w:color="auto"/>
            </w:tcBorders>
            <w:vAlign w:val="center"/>
          </w:tcPr>
          <w:p w14:paraId="07CC3104" w14:textId="6855A780"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47 %</w:t>
            </w:r>
          </w:p>
        </w:tc>
      </w:tr>
      <w:tr w:rsidR="0044211D" w:rsidRPr="008006FF" w14:paraId="61E9238D" w14:textId="77777777" w:rsidTr="00D54DE7">
        <w:trPr>
          <w:trHeight w:val="306"/>
          <w:jc w:val="center"/>
        </w:trPr>
        <w:tc>
          <w:tcPr>
            <w:tcW w:w="9640" w:type="dxa"/>
            <w:gridSpan w:val="2"/>
            <w:tcBorders>
              <w:top w:val="single" w:sz="4" w:space="0" w:color="auto"/>
            </w:tcBorders>
            <w:shd w:val="clear" w:color="auto" w:fill="auto"/>
            <w:vAlign w:val="center"/>
          </w:tcPr>
          <w:p w14:paraId="5808C2E8" w14:textId="745FCE29"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Base : employés qui ont présenté une demande d</w:t>
            </w:r>
            <w:r w:rsidR="00F72B67">
              <w:rPr>
                <w:rFonts w:ascii="Calibri" w:hAnsi="Calibri"/>
                <w:color w:val="000000"/>
                <w:sz w:val="20"/>
                <w:szCs w:val="18"/>
              </w:rPr>
              <w:t>e mesures d</w:t>
            </w:r>
            <w:r w:rsidR="00F23A30">
              <w:rPr>
                <w:rFonts w:ascii="Calibri" w:hAnsi="Calibri"/>
                <w:color w:val="000000"/>
                <w:sz w:val="20"/>
                <w:szCs w:val="18"/>
              </w:rPr>
              <w:t>’</w:t>
            </w:r>
            <w:r>
              <w:rPr>
                <w:rFonts w:ascii="Calibri" w:hAnsi="Calibri"/>
                <w:color w:val="000000"/>
                <w:sz w:val="20"/>
                <w:szCs w:val="18"/>
              </w:rPr>
              <w:t>adaptation liée à un problème de santé ou à un handicap</w:t>
            </w:r>
          </w:p>
          <w:p w14:paraId="365963DC" w14:textId="7DED5AC1" w:rsidR="00307E95" w:rsidRPr="008006FF" w:rsidRDefault="00307E95" w:rsidP="00307E95">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 échantillon de petite taille, interpréter les résultats avec prudence</w:t>
            </w:r>
          </w:p>
          <w:p w14:paraId="632A1EB6" w14:textId="544AF466" w:rsidR="0044211D" w:rsidRPr="008006FF" w:rsidRDefault="0044211D" w:rsidP="0044211D">
            <w:pPr>
              <w:spacing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4805C698" w14:textId="3793FB10"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Si l</w:t>
      </w:r>
      <w:r w:rsidR="00F23A30">
        <w:rPr>
          <w:rFonts w:ascii="Calibri" w:hAnsi="Calibri"/>
          <w:color w:val="000000"/>
          <w:szCs w:val="22"/>
        </w:rPr>
        <w:t>’</w:t>
      </w:r>
      <w:r>
        <w:rPr>
          <w:rFonts w:ascii="Calibri" w:hAnsi="Calibri"/>
          <w:color w:val="000000"/>
          <w:szCs w:val="22"/>
        </w:rPr>
        <w:t>on tient compte des exigences de certificat médical ou d</w:t>
      </w:r>
      <w:r w:rsidR="00F23A30">
        <w:rPr>
          <w:rFonts w:ascii="Calibri" w:hAnsi="Calibri"/>
          <w:color w:val="000000"/>
          <w:szCs w:val="22"/>
        </w:rPr>
        <w:t>’</w:t>
      </w:r>
      <w:r>
        <w:rPr>
          <w:rFonts w:ascii="Calibri" w:hAnsi="Calibri"/>
          <w:color w:val="000000"/>
          <w:szCs w:val="22"/>
        </w:rPr>
        <w:t>évaluation formelle quelconque, dans l</w:t>
      </w:r>
      <w:r w:rsidR="00F23A30">
        <w:rPr>
          <w:rFonts w:ascii="Calibri" w:hAnsi="Calibri"/>
          <w:color w:val="000000"/>
          <w:szCs w:val="22"/>
        </w:rPr>
        <w:t>’</w:t>
      </w:r>
      <w:r>
        <w:rPr>
          <w:rFonts w:ascii="Calibri" w:hAnsi="Calibri"/>
          <w:color w:val="000000"/>
          <w:szCs w:val="22"/>
        </w:rPr>
        <w:t xml:space="preserve">ensemble, une majorité écrasante de neuf répondants sur dix (89 %) ayant présenté une demande </w:t>
      </w:r>
      <w:r w:rsidR="00F72B67">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 xml:space="preserve">adaptation liée à un handicap a dû fournir une preuve sous une forme ou une autre. </w:t>
      </w:r>
    </w:p>
    <w:p w14:paraId="20A07E0D" w14:textId="7BC88151" w:rsidR="0044211D" w:rsidRPr="0012336E" w:rsidRDefault="0044211D" w:rsidP="0044211D">
      <w:pPr>
        <w:keepNext/>
        <w:keepLines/>
        <w:autoSpaceDE w:val="0"/>
        <w:autoSpaceDN w:val="0"/>
        <w:adjustRightInd w:val="0"/>
        <w:spacing w:before="240" w:after="120" w:line="320" w:lineRule="exact"/>
        <w:ind w:left="634" w:hanging="634"/>
        <w:outlineLvl w:val="2"/>
        <w:rPr>
          <w:rFonts w:ascii="Calibri" w:hAnsi="Calibri" w:cs="Calibri"/>
          <w:b/>
          <w:color w:val="000000"/>
          <w:sz w:val="24"/>
          <w:szCs w:val="24"/>
        </w:rPr>
      </w:pPr>
      <w:r w:rsidRPr="0012336E">
        <w:rPr>
          <w:rFonts w:ascii="Calibri" w:hAnsi="Calibri"/>
          <w:b/>
          <w:color w:val="000000"/>
          <w:sz w:val="24"/>
          <w:szCs w:val="24"/>
        </w:rPr>
        <w:t>Moyens d</w:t>
      </w:r>
      <w:r w:rsidR="00F23A30" w:rsidRPr="0012336E">
        <w:rPr>
          <w:rFonts w:ascii="Calibri" w:hAnsi="Calibri"/>
          <w:b/>
          <w:color w:val="000000"/>
          <w:sz w:val="24"/>
          <w:szCs w:val="24"/>
        </w:rPr>
        <w:t>’</w:t>
      </w:r>
      <w:r w:rsidRPr="0012336E">
        <w:rPr>
          <w:rFonts w:ascii="Calibri" w:hAnsi="Calibri"/>
          <w:b/>
          <w:color w:val="000000"/>
          <w:sz w:val="24"/>
          <w:szCs w:val="24"/>
        </w:rPr>
        <w:t>améliorer le processus de demande d</w:t>
      </w:r>
      <w:r w:rsidR="00F23A30" w:rsidRPr="0012336E">
        <w:rPr>
          <w:rFonts w:ascii="Calibri" w:hAnsi="Calibri"/>
          <w:b/>
          <w:color w:val="000000"/>
          <w:sz w:val="24"/>
          <w:szCs w:val="24"/>
        </w:rPr>
        <w:t>’</w:t>
      </w:r>
      <w:r w:rsidRPr="0012336E">
        <w:rPr>
          <w:rFonts w:ascii="Calibri" w:hAnsi="Calibri"/>
          <w:b/>
          <w:color w:val="000000"/>
          <w:sz w:val="24"/>
          <w:szCs w:val="24"/>
        </w:rPr>
        <w:t>évaluation officielle</w:t>
      </w:r>
    </w:p>
    <w:p w14:paraId="4810817A" w14:textId="28AEC4EE" w:rsidR="0044211D" w:rsidRPr="008006FF" w:rsidRDefault="0044211D" w:rsidP="00991986">
      <w:pPr>
        <w:pStyle w:val="Heading4"/>
        <w:rPr>
          <w:rFonts w:cs="Calibri"/>
        </w:rPr>
      </w:pPr>
      <w:r>
        <w:t xml:space="preserve">Q21. </w:t>
      </w:r>
      <w:r w:rsidR="004748C2" w:rsidRPr="004748C2">
        <w:t>Y a-t-il des améliorations qui pourraient être apportées au processus d’évaluation officielle? Le cas échéant, veuillez en nommer 1 ou 2</w:t>
      </w:r>
      <w:r w:rsidR="004748C2">
        <w:t>.</w:t>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4DB92A2E" w14:textId="77777777" w:rsidTr="00D54DE7">
        <w:trPr>
          <w:trHeight w:val="432"/>
        </w:trPr>
        <w:tc>
          <w:tcPr>
            <w:tcW w:w="1277" w:type="dxa"/>
            <w:shd w:val="clear" w:color="auto" w:fill="4E2584"/>
            <w:vAlign w:val="center"/>
          </w:tcPr>
          <w:p w14:paraId="3C440D79"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30" w:type="dxa"/>
            <w:vAlign w:val="center"/>
          </w:tcPr>
          <w:p w14:paraId="19C5A0DE"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Processus trop long</w:t>
            </w:r>
          </w:p>
        </w:tc>
      </w:tr>
      <w:tr w:rsidR="0044211D" w:rsidRPr="008006FF" w14:paraId="72DB3517" w14:textId="77777777" w:rsidTr="00D54DE7">
        <w:tc>
          <w:tcPr>
            <w:tcW w:w="1277" w:type="dxa"/>
            <w:shd w:val="clear" w:color="auto" w:fill="4E2584"/>
            <w:vAlign w:val="center"/>
          </w:tcPr>
          <w:p w14:paraId="53941621"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7321CDA5" w14:textId="12B056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Les employés ont fréquemment suggéré d</w:t>
            </w:r>
            <w:r w:rsidR="00F23A30">
              <w:rPr>
                <w:rFonts w:ascii="Calibri" w:hAnsi="Calibri"/>
                <w:color w:val="000000"/>
                <w:szCs w:val="22"/>
              </w:rPr>
              <w:t>’</w:t>
            </w:r>
            <w:r>
              <w:rPr>
                <w:rFonts w:ascii="Calibri" w:hAnsi="Calibri"/>
                <w:color w:val="000000"/>
                <w:szCs w:val="22"/>
              </w:rPr>
              <w:t>améliorer la phase de l</w:t>
            </w:r>
            <w:r w:rsidR="00F23A30">
              <w:rPr>
                <w:rFonts w:ascii="Calibri" w:hAnsi="Calibri"/>
                <w:color w:val="000000"/>
                <w:szCs w:val="22"/>
              </w:rPr>
              <w:t>’</w:t>
            </w:r>
            <w:r>
              <w:rPr>
                <w:rFonts w:ascii="Calibri" w:hAnsi="Calibri"/>
                <w:color w:val="000000"/>
                <w:szCs w:val="22"/>
              </w:rPr>
              <w:t xml:space="preserve">évaluation officielle en faisant en sorte que les évaluations soient faites plus rapidement. Le retard à cette étape du processus </w:t>
            </w:r>
            <w:r w:rsidR="00F72B67">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augmente le temps nécessaire pour obtenir une approbation et prolonge encore la durée de l</w:t>
            </w:r>
            <w:r w:rsidR="00F23A30">
              <w:rPr>
                <w:rFonts w:ascii="Calibri" w:hAnsi="Calibri"/>
                <w:color w:val="000000"/>
                <w:szCs w:val="22"/>
              </w:rPr>
              <w:t>’</w:t>
            </w:r>
            <w:r>
              <w:rPr>
                <w:rFonts w:ascii="Calibri" w:hAnsi="Calibri"/>
                <w:color w:val="000000"/>
                <w:szCs w:val="22"/>
              </w:rPr>
              <w:t>ensemble du processus.</w:t>
            </w:r>
          </w:p>
        </w:tc>
      </w:tr>
      <w:tr w:rsidR="0044211D" w:rsidRPr="008006FF" w14:paraId="384F6D79" w14:textId="77777777" w:rsidTr="00F14160">
        <w:trPr>
          <w:trHeight w:val="933"/>
        </w:trPr>
        <w:tc>
          <w:tcPr>
            <w:tcW w:w="1277" w:type="dxa"/>
            <w:shd w:val="clear" w:color="auto" w:fill="4E2584"/>
            <w:vAlign w:val="center"/>
          </w:tcPr>
          <w:p w14:paraId="5E90A0D3"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6D76A706" w14:textId="35DB2893" w:rsidR="0044211D" w:rsidRPr="00E74289" w:rsidRDefault="00F23A30" w:rsidP="000046E7">
            <w:pPr>
              <w:pStyle w:val="ListParagraph"/>
              <w:numPr>
                <w:ilvl w:val="0"/>
                <w:numId w:val="42"/>
              </w:numPr>
              <w:autoSpaceDE w:val="0"/>
              <w:autoSpaceDN w:val="0"/>
              <w:adjustRightInd w:val="0"/>
              <w:spacing w:line="288" w:lineRule="auto"/>
              <w:rPr>
                <w:rFonts w:cs="Calibri"/>
                <w:iCs/>
                <w:color w:val="000000"/>
              </w:rPr>
            </w:pPr>
            <w:r w:rsidRPr="00E74289">
              <w:rPr>
                <w:iCs/>
                <w:color w:val="000000"/>
              </w:rPr>
              <w:t>«</w:t>
            </w:r>
            <w:r w:rsidR="00AD296E">
              <w:rPr>
                <w:iCs/>
                <w:color w:val="000000"/>
              </w:rPr>
              <w:t> </w:t>
            </w:r>
            <w:r w:rsidR="0044211D" w:rsidRPr="00E74289">
              <w:rPr>
                <w:iCs/>
                <w:color w:val="000000"/>
              </w:rPr>
              <w:t>Accroître la rapidité d</w:t>
            </w:r>
            <w:r w:rsidRPr="00E74289">
              <w:rPr>
                <w:iCs/>
                <w:color w:val="000000"/>
              </w:rPr>
              <w:t>’</w:t>
            </w:r>
            <w:r w:rsidR="0044211D" w:rsidRPr="00E74289">
              <w:rPr>
                <w:iCs/>
                <w:color w:val="000000"/>
              </w:rPr>
              <w:t>exécution. Trop lent!</w:t>
            </w:r>
            <w:r w:rsidR="00AD296E">
              <w:rPr>
                <w:iCs/>
                <w:color w:val="000000"/>
              </w:rPr>
              <w:t> </w:t>
            </w:r>
            <w:r w:rsidRPr="00E74289">
              <w:rPr>
                <w:iCs/>
                <w:color w:val="000000"/>
              </w:rPr>
              <w:t>»</w:t>
            </w:r>
          </w:p>
          <w:p w14:paraId="7BF2925A" w14:textId="124F1ADD" w:rsidR="0044211D" w:rsidRPr="00E74289" w:rsidRDefault="00F23A30" w:rsidP="000046E7">
            <w:pPr>
              <w:pStyle w:val="ListParagraph"/>
              <w:numPr>
                <w:ilvl w:val="0"/>
                <w:numId w:val="42"/>
              </w:numPr>
              <w:autoSpaceDE w:val="0"/>
              <w:autoSpaceDN w:val="0"/>
              <w:adjustRightInd w:val="0"/>
              <w:spacing w:line="288" w:lineRule="auto"/>
              <w:rPr>
                <w:rFonts w:cs="Calibri"/>
                <w:iCs/>
                <w:color w:val="000000"/>
              </w:rPr>
            </w:pPr>
            <w:r w:rsidRPr="00E74289">
              <w:rPr>
                <w:iCs/>
                <w:color w:val="000000"/>
              </w:rPr>
              <w:t>«</w:t>
            </w:r>
            <w:r w:rsidR="00AD296E">
              <w:rPr>
                <w:iCs/>
                <w:color w:val="000000"/>
              </w:rPr>
              <w:t> </w:t>
            </w:r>
            <w:r w:rsidR="0044211D" w:rsidRPr="00E74289">
              <w:rPr>
                <w:iCs/>
                <w:color w:val="000000"/>
              </w:rPr>
              <w:t>Dans mon cas, il a fallu deux ans pour obtenir les résultats de l</w:t>
            </w:r>
            <w:r w:rsidRPr="00E74289">
              <w:rPr>
                <w:iCs/>
                <w:color w:val="000000"/>
              </w:rPr>
              <w:t>’</w:t>
            </w:r>
            <w:r w:rsidR="0044211D" w:rsidRPr="00E74289">
              <w:rPr>
                <w:iCs/>
                <w:color w:val="000000"/>
              </w:rPr>
              <w:t>évaluation officielle; je trouve cela trop long. Cela crée un stress inutile.</w:t>
            </w:r>
            <w:r w:rsidR="00AD296E">
              <w:rPr>
                <w:iCs/>
                <w:color w:val="000000"/>
              </w:rPr>
              <w:t> </w:t>
            </w:r>
            <w:r w:rsidRPr="00E74289">
              <w:rPr>
                <w:iCs/>
                <w:color w:val="000000"/>
              </w:rPr>
              <w:t>»</w:t>
            </w:r>
          </w:p>
          <w:p w14:paraId="23E58C98" w14:textId="728D13BE" w:rsidR="0044211D" w:rsidRPr="00E74289" w:rsidRDefault="00F23A30" w:rsidP="000046E7">
            <w:pPr>
              <w:pStyle w:val="ListParagraph"/>
              <w:numPr>
                <w:ilvl w:val="0"/>
                <w:numId w:val="42"/>
              </w:numPr>
              <w:autoSpaceDE w:val="0"/>
              <w:autoSpaceDN w:val="0"/>
              <w:adjustRightInd w:val="0"/>
              <w:spacing w:line="288" w:lineRule="auto"/>
              <w:rPr>
                <w:rFonts w:cs="Calibri"/>
                <w:i/>
                <w:iCs/>
                <w:color w:val="000000"/>
              </w:rPr>
            </w:pPr>
            <w:r w:rsidRPr="00E74289">
              <w:rPr>
                <w:iCs/>
                <w:color w:val="000000"/>
              </w:rPr>
              <w:t>«</w:t>
            </w:r>
            <w:r w:rsidR="00AD296E">
              <w:rPr>
                <w:iCs/>
                <w:color w:val="000000"/>
              </w:rPr>
              <w:t> </w:t>
            </w:r>
            <w:r w:rsidR="0044211D" w:rsidRPr="00E74289">
              <w:rPr>
                <w:iCs/>
                <w:color w:val="000000"/>
              </w:rPr>
              <w:t>Exécutée dans un délai convenable, et pas six mois ou six ans après la demande. L</w:t>
            </w:r>
            <w:r w:rsidRPr="00E74289">
              <w:rPr>
                <w:iCs/>
                <w:color w:val="000000"/>
              </w:rPr>
              <w:t>’</w:t>
            </w:r>
            <w:r w:rsidR="0044211D" w:rsidRPr="00E74289">
              <w:rPr>
                <w:iCs/>
                <w:color w:val="000000"/>
              </w:rPr>
              <w:t>employeur doit se rendre compte que lorsqu</w:t>
            </w:r>
            <w:r w:rsidRPr="00E74289">
              <w:rPr>
                <w:iCs/>
                <w:color w:val="000000"/>
              </w:rPr>
              <w:t>’</w:t>
            </w:r>
            <w:r w:rsidR="0044211D" w:rsidRPr="00E74289">
              <w:rPr>
                <w:iCs/>
                <w:color w:val="000000"/>
              </w:rPr>
              <w:t>une mesure d</w:t>
            </w:r>
            <w:r w:rsidRPr="00E74289">
              <w:rPr>
                <w:iCs/>
                <w:color w:val="000000"/>
              </w:rPr>
              <w:t>’</w:t>
            </w:r>
            <w:r w:rsidR="0044211D" w:rsidRPr="00E74289">
              <w:rPr>
                <w:iCs/>
                <w:color w:val="000000"/>
              </w:rPr>
              <w:t>adaptation est demandée, il y a une raison. La personne qui en a besoin est affectée quotidiennement jusqu</w:t>
            </w:r>
            <w:r w:rsidRPr="00E74289">
              <w:rPr>
                <w:iCs/>
                <w:color w:val="000000"/>
              </w:rPr>
              <w:t>’</w:t>
            </w:r>
            <w:r w:rsidR="0044211D" w:rsidRPr="00E74289">
              <w:rPr>
                <w:iCs/>
                <w:color w:val="000000"/>
              </w:rPr>
              <w:t>à ce que les mesures soient mises en œuvre, et cela peut entraîner une aggravation de son état, comme c</w:t>
            </w:r>
            <w:r w:rsidRPr="00E74289">
              <w:rPr>
                <w:iCs/>
                <w:color w:val="000000"/>
              </w:rPr>
              <w:t>’</w:t>
            </w:r>
            <w:r w:rsidR="0044211D" w:rsidRPr="00E74289">
              <w:rPr>
                <w:iCs/>
                <w:color w:val="000000"/>
              </w:rPr>
              <w:t>était le cas dans mon expérience.</w:t>
            </w:r>
            <w:r w:rsidR="00AD296E">
              <w:rPr>
                <w:iCs/>
                <w:color w:val="000000"/>
              </w:rPr>
              <w:t> </w:t>
            </w:r>
            <w:r w:rsidRPr="00E74289">
              <w:rPr>
                <w:iCs/>
                <w:color w:val="000000"/>
              </w:rPr>
              <w:t>»</w:t>
            </w:r>
          </w:p>
        </w:tc>
      </w:tr>
    </w:tbl>
    <w:p w14:paraId="5A279505" w14:textId="77777777" w:rsidR="0044211D" w:rsidRPr="00DF7B1E" w:rsidRDefault="0044211D" w:rsidP="0044211D">
      <w:pPr>
        <w:autoSpaceDE w:val="0"/>
        <w:autoSpaceDN w:val="0"/>
        <w:adjustRightInd w:val="0"/>
        <w:spacing w:line="288" w:lineRule="auto"/>
        <w:rPr>
          <w:rFonts w:ascii="Calibri" w:hAnsi="Calibri" w:cs="Calibri"/>
          <w:color w:val="000000"/>
          <w:szCs w:val="22"/>
          <w:highlight w:val="yellow"/>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5AE5635A" w14:textId="77777777" w:rsidTr="00D54DE7">
        <w:trPr>
          <w:trHeight w:val="432"/>
        </w:trPr>
        <w:tc>
          <w:tcPr>
            <w:tcW w:w="1277" w:type="dxa"/>
            <w:shd w:val="clear" w:color="auto" w:fill="4E2584"/>
            <w:vAlign w:val="center"/>
          </w:tcPr>
          <w:p w14:paraId="22CA3AB8"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lastRenderedPageBreak/>
              <w:t>Thème</w:t>
            </w:r>
          </w:p>
        </w:tc>
        <w:tc>
          <w:tcPr>
            <w:tcW w:w="8330" w:type="dxa"/>
            <w:vAlign w:val="center"/>
          </w:tcPr>
          <w:p w14:paraId="433B7431"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Processus simplifié faisant appel à des spécialistes formés</w:t>
            </w:r>
          </w:p>
        </w:tc>
      </w:tr>
      <w:tr w:rsidR="0044211D" w:rsidRPr="008006FF" w14:paraId="69495CE8" w14:textId="77777777" w:rsidTr="00D54DE7">
        <w:tc>
          <w:tcPr>
            <w:tcW w:w="1277" w:type="dxa"/>
            <w:shd w:val="clear" w:color="auto" w:fill="4E2584"/>
            <w:vAlign w:val="center"/>
          </w:tcPr>
          <w:p w14:paraId="2D214E96"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71D090A1" w14:textId="0EB52CFD" w:rsidR="0044211D" w:rsidRPr="008006FF" w:rsidRDefault="0044211D" w:rsidP="00884673">
            <w:pPr>
              <w:autoSpaceDE w:val="0"/>
              <w:autoSpaceDN w:val="0"/>
              <w:adjustRightInd w:val="0"/>
              <w:spacing w:line="288" w:lineRule="auto"/>
              <w:rPr>
                <w:rFonts w:ascii="Calibri" w:hAnsi="Calibri" w:cs="Calibri"/>
                <w:color w:val="000000"/>
                <w:szCs w:val="22"/>
              </w:rPr>
            </w:pPr>
            <w:bookmarkStart w:id="30" w:name="_Hlk27497891"/>
            <w:r>
              <w:rPr>
                <w:rFonts w:ascii="Calibri" w:hAnsi="Calibri"/>
                <w:color w:val="000000"/>
                <w:szCs w:val="22"/>
              </w:rPr>
              <w:t xml:space="preserve">Les </w:t>
            </w:r>
            <w:r w:rsidR="00CF6C29">
              <w:rPr>
                <w:rFonts w:ascii="Calibri" w:hAnsi="Calibri"/>
                <w:color w:val="000000"/>
                <w:szCs w:val="22"/>
              </w:rPr>
              <w:t xml:space="preserve">répondants </w:t>
            </w:r>
            <w:r>
              <w:rPr>
                <w:rFonts w:ascii="Calibri" w:hAnsi="Calibri"/>
                <w:color w:val="000000"/>
                <w:szCs w:val="22"/>
              </w:rPr>
              <w:t>ont aussi généralement suggéré de faire exécuter le processus d</w:t>
            </w:r>
            <w:r w:rsidR="00F23A30">
              <w:rPr>
                <w:rFonts w:ascii="Calibri" w:hAnsi="Calibri"/>
                <w:color w:val="000000"/>
                <w:szCs w:val="22"/>
              </w:rPr>
              <w:t>’</w:t>
            </w:r>
            <w:r>
              <w:rPr>
                <w:rFonts w:ascii="Calibri" w:hAnsi="Calibri"/>
                <w:color w:val="000000"/>
                <w:szCs w:val="22"/>
              </w:rPr>
              <w:t>évaluation par des membres du personnel spécialisés, impartiaux et affectés à cette tâche</w:t>
            </w:r>
            <w:r w:rsidR="00CF6C29">
              <w:rPr>
                <w:rFonts w:ascii="Calibri" w:hAnsi="Calibri"/>
                <w:color w:val="000000"/>
                <w:szCs w:val="22"/>
              </w:rPr>
              <w:t xml:space="preserve">, car ils ont la perception que les gestionnaires n’ont pas les </w:t>
            </w:r>
            <w:r>
              <w:rPr>
                <w:rFonts w:ascii="Calibri" w:hAnsi="Calibri"/>
                <w:color w:val="000000"/>
                <w:szCs w:val="22"/>
              </w:rPr>
              <w:t xml:space="preserve">connaissances et </w:t>
            </w:r>
            <w:r w:rsidR="00CF6C29">
              <w:rPr>
                <w:rFonts w:ascii="Calibri" w:hAnsi="Calibri"/>
                <w:color w:val="000000"/>
                <w:szCs w:val="22"/>
              </w:rPr>
              <w:t>l’</w:t>
            </w:r>
            <w:r>
              <w:rPr>
                <w:rFonts w:ascii="Calibri" w:hAnsi="Calibri"/>
                <w:color w:val="000000"/>
                <w:szCs w:val="22"/>
              </w:rPr>
              <w:t xml:space="preserve">expérience </w:t>
            </w:r>
            <w:r w:rsidR="00CF6C29">
              <w:rPr>
                <w:rFonts w:ascii="Calibri" w:hAnsi="Calibri"/>
                <w:color w:val="000000"/>
                <w:szCs w:val="22"/>
              </w:rPr>
              <w:t>requises ainsi que des préoccupations liées à la protection des renseignements personnels, au processus lent d</w:t>
            </w:r>
            <w:r w:rsidR="00F23A30">
              <w:rPr>
                <w:rFonts w:ascii="Calibri" w:hAnsi="Calibri"/>
                <w:color w:val="000000"/>
                <w:szCs w:val="22"/>
              </w:rPr>
              <w:t>’</w:t>
            </w:r>
            <w:r>
              <w:rPr>
                <w:rFonts w:ascii="Calibri" w:hAnsi="Calibri"/>
                <w:color w:val="000000"/>
                <w:szCs w:val="22"/>
              </w:rPr>
              <w:t xml:space="preserve">approbation des demandes </w:t>
            </w:r>
            <w:r w:rsidR="00F72B67">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 xml:space="preserve">adaptation </w:t>
            </w:r>
            <w:r w:rsidR="00CF6C29">
              <w:rPr>
                <w:rFonts w:ascii="Calibri" w:hAnsi="Calibri"/>
                <w:color w:val="000000"/>
                <w:szCs w:val="22"/>
              </w:rPr>
              <w:t xml:space="preserve">et au manque de cohérence </w:t>
            </w:r>
            <w:r w:rsidR="00884673">
              <w:rPr>
                <w:rFonts w:ascii="Calibri" w:hAnsi="Calibri"/>
                <w:color w:val="000000"/>
                <w:szCs w:val="22"/>
              </w:rPr>
              <w:t xml:space="preserve">quant au traitement de ces demandes par </w:t>
            </w:r>
            <w:r>
              <w:rPr>
                <w:rFonts w:ascii="Calibri" w:hAnsi="Calibri"/>
                <w:color w:val="000000"/>
                <w:szCs w:val="22"/>
              </w:rPr>
              <w:t>les différents ministères de la fonction publique. En outre, les employés considèrent parfois que les relations de travail n</w:t>
            </w:r>
            <w:r w:rsidR="00F23A30">
              <w:rPr>
                <w:rFonts w:ascii="Calibri" w:hAnsi="Calibri"/>
                <w:color w:val="000000"/>
                <w:szCs w:val="22"/>
              </w:rPr>
              <w:t>’</w:t>
            </w:r>
            <w:r>
              <w:rPr>
                <w:rFonts w:ascii="Calibri" w:hAnsi="Calibri"/>
                <w:color w:val="000000"/>
                <w:szCs w:val="22"/>
              </w:rPr>
              <w:t>agissent que dans l</w:t>
            </w:r>
            <w:r w:rsidR="00F23A30">
              <w:rPr>
                <w:rFonts w:ascii="Calibri" w:hAnsi="Calibri"/>
                <w:color w:val="000000"/>
                <w:szCs w:val="22"/>
              </w:rPr>
              <w:t>’</w:t>
            </w:r>
            <w:r>
              <w:rPr>
                <w:rFonts w:ascii="Calibri" w:hAnsi="Calibri"/>
                <w:color w:val="000000"/>
                <w:szCs w:val="22"/>
              </w:rPr>
              <w:t>intérêt de la direction.</w:t>
            </w:r>
            <w:bookmarkEnd w:id="30"/>
          </w:p>
        </w:tc>
      </w:tr>
      <w:tr w:rsidR="0044211D" w:rsidRPr="008006FF" w14:paraId="2B951CF0" w14:textId="77777777" w:rsidTr="00D54DE7">
        <w:tc>
          <w:tcPr>
            <w:tcW w:w="1277" w:type="dxa"/>
            <w:shd w:val="clear" w:color="auto" w:fill="4E2584"/>
            <w:vAlign w:val="center"/>
          </w:tcPr>
          <w:p w14:paraId="3E7E2A31"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09256196" w14:textId="50A888FA" w:rsidR="0044211D" w:rsidRPr="00884673" w:rsidRDefault="00F23A30" w:rsidP="000046E7">
            <w:pPr>
              <w:pStyle w:val="ListParagraph"/>
              <w:numPr>
                <w:ilvl w:val="0"/>
                <w:numId w:val="43"/>
              </w:numPr>
              <w:autoSpaceDE w:val="0"/>
              <w:autoSpaceDN w:val="0"/>
              <w:adjustRightInd w:val="0"/>
              <w:spacing w:line="288" w:lineRule="auto"/>
              <w:rPr>
                <w:rFonts w:cs="Calibri"/>
                <w:iCs/>
                <w:color w:val="000000"/>
              </w:rPr>
            </w:pPr>
            <w:r w:rsidRPr="00884673">
              <w:rPr>
                <w:iCs/>
                <w:color w:val="000000"/>
              </w:rPr>
              <w:t>«</w:t>
            </w:r>
            <w:r w:rsidR="00AD296E">
              <w:rPr>
                <w:iCs/>
                <w:color w:val="000000"/>
              </w:rPr>
              <w:t> </w:t>
            </w:r>
            <w:r w:rsidR="0044211D" w:rsidRPr="00884673">
              <w:rPr>
                <w:iCs/>
                <w:color w:val="000000"/>
              </w:rPr>
              <w:t>Avoir des superviseurs et des directeurs impartiaux et équitables qui font preuve de compréhension et de compassion.</w:t>
            </w:r>
            <w:r w:rsidR="00AD296E">
              <w:rPr>
                <w:iCs/>
                <w:color w:val="000000"/>
              </w:rPr>
              <w:t> </w:t>
            </w:r>
            <w:r w:rsidRPr="00884673">
              <w:rPr>
                <w:iCs/>
                <w:color w:val="000000"/>
              </w:rPr>
              <w:t>»</w:t>
            </w:r>
          </w:p>
          <w:p w14:paraId="7A1D6B6A" w14:textId="57A57B4E" w:rsidR="0044211D" w:rsidRPr="00884673" w:rsidRDefault="00F23A30" w:rsidP="000046E7">
            <w:pPr>
              <w:pStyle w:val="ListParagraph"/>
              <w:numPr>
                <w:ilvl w:val="0"/>
                <w:numId w:val="43"/>
              </w:numPr>
              <w:autoSpaceDE w:val="0"/>
              <w:autoSpaceDN w:val="0"/>
              <w:adjustRightInd w:val="0"/>
              <w:spacing w:line="288" w:lineRule="auto"/>
              <w:rPr>
                <w:rFonts w:cs="Calibri"/>
                <w:iCs/>
                <w:color w:val="000000"/>
              </w:rPr>
            </w:pPr>
            <w:r w:rsidRPr="00884673">
              <w:rPr>
                <w:iCs/>
                <w:color w:val="000000"/>
              </w:rPr>
              <w:t>«</w:t>
            </w:r>
            <w:r w:rsidR="00AD296E">
              <w:rPr>
                <w:iCs/>
                <w:color w:val="000000"/>
              </w:rPr>
              <w:t> </w:t>
            </w:r>
            <w:r w:rsidR="0044211D" w:rsidRPr="00884673">
              <w:rPr>
                <w:iCs/>
                <w:color w:val="000000"/>
              </w:rPr>
              <w:t>Le processus doit être simplifié grâce à la mise en place d</w:t>
            </w:r>
            <w:r w:rsidRPr="00884673">
              <w:rPr>
                <w:iCs/>
                <w:color w:val="000000"/>
              </w:rPr>
              <w:t>’</w:t>
            </w:r>
            <w:r w:rsidR="0044211D" w:rsidRPr="00884673">
              <w:rPr>
                <w:iCs/>
                <w:color w:val="000000"/>
              </w:rPr>
              <w:t xml:space="preserve">un personnel expérimenté </w:t>
            </w:r>
            <w:r w:rsidR="00F14160">
              <w:rPr>
                <w:iCs/>
                <w:color w:val="000000"/>
              </w:rPr>
              <w:t>et/</w:t>
            </w:r>
            <w:r w:rsidR="0044211D" w:rsidRPr="00884673">
              <w:rPr>
                <w:iCs/>
                <w:color w:val="000000"/>
              </w:rPr>
              <w:t>ou bien formé, et il doit être plus cohérent. Chaque section</w:t>
            </w:r>
            <w:r w:rsidR="00F14160">
              <w:rPr>
                <w:iCs/>
                <w:color w:val="000000"/>
              </w:rPr>
              <w:t xml:space="preserve"> </w:t>
            </w:r>
            <w:r w:rsidR="0044211D" w:rsidRPr="00884673">
              <w:rPr>
                <w:iCs/>
                <w:color w:val="000000"/>
              </w:rPr>
              <w:t>/</w:t>
            </w:r>
            <w:r w:rsidR="00F14160">
              <w:rPr>
                <w:iCs/>
                <w:color w:val="000000"/>
              </w:rPr>
              <w:t xml:space="preserve"> </w:t>
            </w:r>
            <w:r w:rsidR="0044211D" w:rsidRPr="00884673">
              <w:rPr>
                <w:iCs/>
                <w:color w:val="000000"/>
              </w:rPr>
              <w:t>ministère</w:t>
            </w:r>
            <w:r w:rsidR="00F14160">
              <w:rPr>
                <w:iCs/>
                <w:color w:val="000000"/>
              </w:rPr>
              <w:t xml:space="preserve"> </w:t>
            </w:r>
            <w:r w:rsidR="0044211D" w:rsidRPr="00884673">
              <w:rPr>
                <w:iCs/>
                <w:color w:val="000000"/>
              </w:rPr>
              <w:t>/</w:t>
            </w:r>
            <w:r w:rsidR="00F14160">
              <w:rPr>
                <w:iCs/>
                <w:color w:val="000000"/>
              </w:rPr>
              <w:t xml:space="preserve"> </w:t>
            </w:r>
            <w:r w:rsidR="0044211D" w:rsidRPr="00884673">
              <w:rPr>
                <w:iCs/>
                <w:color w:val="000000"/>
              </w:rPr>
              <w:t>bâtiment semble avoir sa propre façon de faire les choses.</w:t>
            </w:r>
            <w:r w:rsidR="00AD296E">
              <w:rPr>
                <w:iCs/>
                <w:color w:val="000000"/>
              </w:rPr>
              <w:t> </w:t>
            </w:r>
            <w:r w:rsidRPr="00884673">
              <w:rPr>
                <w:iCs/>
                <w:color w:val="000000"/>
              </w:rPr>
              <w:t>»</w:t>
            </w:r>
          </w:p>
          <w:p w14:paraId="55AEBCFD" w14:textId="1E3B9B34" w:rsidR="0044211D" w:rsidRPr="00884673" w:rsidRDefault="00F23A30" w:rsidP="000046E7">
            <w:pPr>
              <w:pStyle w:val="ListParagraph"/>
              <w:numPr>
                <w:ilvl w:val="0"/>
                <w:numId w:val="43"/>
              </w:numPr>
              <w:autoSpaceDE w:val="0"/>
              <w:autoSpaceDN w:val="0"/>
              <w:adjustRightInd w:val="0"/>
              <w:spacing w:line="288" w:lineRule="auto"/>
              <w:rPr>
                <w:rFonts w:cs="Calibri"/>
                <w:i/>
                <w:iCs/>
                <w:color w:val="000000"/>
              </w:rPr>
            </w:pPr>
            <w:r w:rsidRPr="00884673">
              <w:rPr>
                <w:iCs/>
                <w:color w:val="000000"/>
              </w:rPr>
              <w:t>«</w:t>
            </w:r>
            <w:r w:rsidR="00AD296E">
              <w:rPr>
                <w:iCs/>
                <w:color w:val="000000"/>
              </w:rPr>
              <w:t> </w:t>
            </w:r>
            <w:r w:rsidR="0044211D" w:rsidRPr="00884673">
              <w:rPr>
                <w:iCs/>
                <w:color w:val="000000"/>
              </w:rPr>
              <w:t xml:space="preserve">Retirer le processus des mains de la direction régionale dès le moment où la personne demande une </w:t>
            </w:r>
            <w:r w:rsidR="00884673">
              <w:rPr>
                <w:iCs/>
                <w:color w:val="000000"/>
              </w:rPr>
              <w:t>mesure</w:t>
            </w:r>
            <w:r w:rsidR="00884673" w:rsidRPr="00884673">
              <w:rPr>
                <w:iCs/>
                <w:color w:val="000000"/>
              </w:rPr>
              <w:t xml:space="preserve"> </w:t>
            </w:r>
            <w:r w:rsidR="0044211D" w:rsidRPr="00884673">
              <w:rPr>
                <w:iCs/>
                <w:color w:val="000000"/>
              </w:rPr>
              <w:t>d</w:t>
            </w:r>
            <w:r w:rsidRPr="00884673">
              <w:rPr>
                <w:iCs/>
                <w:color w:val="000000"/>
              </w:rPr>
              <w:t>’</w:t>
            </w:r>
            <w:r w:rsidR="0044211D" w:rsidRPr="00884673">
              <w:rPr>
                <w:iCs/>
                <w:color w:val="000000"/>
              </w:rPr>
              <w:t>adaptation. Le processus ne devrait pas être exécuté par un supérieur hiérarchique qui n</w:t>
            </w:r>
            <w:r w:rsidRPr="00884673">
              <w:rPr>
                <w:iCs/>
                <w:color w:val="000000"/>
              </w:rPr>
              <w:t>’</w:t>
            </w:r>
            <w:r w:rsidR="0044211D" w:rsidRPr="00884673">
              <w:rPr>
                <w:iCs/>
                <w:color w:val="000000"/>
              </w:rPr>
              <w:t>a pas les connaissances médicales véritables lui permettant de rejeter ce qu</w:t>
            </w:r>
            <w:r w:rsidRPr="00884673">
              <w:rPr>
                <w:iCs/>
                <w:color w:val="000000"/>
              </w:rPr>
              <w:t>’</w:t>
            </w:r>
            <w:r w:rsidR="0044211D" w:rsidRPr="00884673">
              <w:rPr>
                <w:iCs/>
                <w:color w:val="000000"/>
              </w:rPr>
              <w:t>un médecin a déclaré dans un rapport médical.</w:t>
            </w:r>
            <w:r w:rsidR="00AD296E">
              <w:rPr>
                <w:iCs/>
                <w:color w:val="000000"/>
              </w:rPr>
              <w:t> </w:t>
            </w:r>
            <w:r w:rsidRPr="00884673">
              <w:rPr>
                <w:iCs/>
                <w:color w:val="000000"/>
              </w:rPr>
              <w:t>»</w:t>
            </w:r>
          </w:p>
        </w:tc>
      </w:tr>
    </w:tbl>
    <w:p w14:paraId="1283F3AA" w14:textId="77777777" w:rsidR="0044211D" w:rsidRPr="00DF7B1E" w:rsidRDefault="0044211D" w:rsidP="0044211D">
      <w:pPr>
        <w:autoSpaceDE w:val="0"/>
        <w:autoSpaceDN w:val="0"/>
        <w:adjustRightInd w:val="0"/>
        <w:spacing w:line="288" w:lineRule="auto"/>
        <w:rPr>
          <w:rFonts w:ascii="Calibri" w:hAnsi="Calibri" w:cs="Calibri"/>
          <w:color w:val="000000"/>
          <w:szCs w:val="22"/>
          <w:highlight w:val="yellow"/>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14F07B65" w14:textId="77777777" w:rsidTr="00D54DE7">
        <w:trPr>
          <w:trHeight w:val="432"/>
        </w:trPr>
        <w:tc>
          <w:tcPr>
            <w:tcW w:w="1277" w:type="dxa"/>
            <w:shd w:val="clear" w:color="auto" w:fill="4E2584"/>
            <w:vAlign w:val="center"/>
          </w:tcPr>
          <w:p w14:paraId="6B277761"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30" w:type="dxa"/>
            <w:vAlign w:val="center"/>
          </w:tcPr>
          <w:p w14:paraId="641BAE09"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Renseignements à fournir adaptés à la situation</w:t>
            </w:r>
          </w:p>
        </w:tc>
      </w:tr>
      <w:tr w:rsidR="0044211D" w:rsidRPr="008006FF" w14:paraId="27CD9AA0" w14:textId="77777777" w:rsidTr="00D54DE7">
        <w:tc>
          <w:tcPr>
            <w:tcW w:w="1277" w:type="dxa"/>
            <w:shd w:val="clear" w:color="auto" w:fill="4E2584"/>
            <w:vAlign w:val="center"/>
          </w:tcPr>
          <w:p w14:paraId="68BA8949"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5731AD2E" w14:textId="610CA5AA" w:rsidR="0044211D" w:rsidRPr="008006FF" w:rsidRDefault="0044211D" w:rsidP="00884673">
            <w:pPr>
              <w:autoSpaceDE w:val="0"/>
              <w:autoSpaceDN w:val="0"/>
              <w:adjustRightInd w:val="0"/>
              <w:spacing w:line="288" w:lineRule="auto"/>
              <w:rPr>
                <w:rFonts w:ascii="Calibri" w:hAnsi="Calibri" w:cs="Calibri"/>
                <w:color w:val="000000"/>
                <w:szCs w:val="22"/>
              </w:rPr>
            </w:pPr>
            <w:r>
              <w:rPr>
                <w:rFonts w:ascii="Calibri" w:hAnsi="Calibri"/>
                <w:color w:val="000000"/>
                <w:szCs w:val="22"/>
              </w:rPr>
              <w:t>Les employés ont déclaré qu</w:t>
            </w:r>
            <w:r w:rsidR="00F23A30">
              <w:rPr>
                <w:rFonts w:ascii="Calibri" w:hAnsi="Calibri"/>
                <w:color w:val="000000"/>
                <w:szCs w:val="22"/>
              </w:rPr>
              <w:t>’</w:t>
            </w:r>
            <w:r>
              <w:rPr>
                <w:rFonts w:ascii="Calibri" w:hAnsi="Calibri"/>
                <w:color w:val="000000"/>
                <w:szCs w:val="22"/>
              </w:rPr>
              <w:t>ils craignaient que les évaluations ne soient pas étalonnées en fonction des circonstances de la demande d</w:t>
            </w:r>
            <w:r w:rsidR="00F14160">
              <w:rPr>
                <w:rFonts w:ascii="Calibri" w:hAnsi="Calibri"/>
                <w:color w:val="000000"/>
                <w:szCs w:val="22"/>
              </w:rPr>
              <w:t>e mesures d</w:t>
            </w:r>
            <w:r w:rsidR="00F23A30">
              <w:rPr>
                <w:rFonts w:ascii="Calibri" w:hAnsi="Calibri"/>
                <w:color w:val="000000"/>
                <w:szCs w:val="22"/>
              </w:rPr>
              <w:t>’</w:t>
            </w:r>
            <w:r>
              <w:rPr>
                <w:rFonts w:ascii="Calibri" w:hAnsi="Calibri"/>
                <w:color w:val="000000"/>
                <w:szCs w:val="22"/>
              </w:rPr>
              <w:t>adaptation. Par exemple, l</w:t>
            </w:r>
            <w:r w:rsidR="00F23A30">
              <w:rPr>
                <w:rFonts w:ascii="Calibri" w:hAnsi="Calibri"/>
                <w:color w:val="000000"/>
                <w:szCs w:val="22"/>
              </w:rPr>
              <w:t>’</w:t>
            </w:r>
            <w:r>
              <w:rPr>
                <w:rFonts w:ascii="Calibri" w:hAnsi="Calibri"/>
                <w:color w:val="000000"/>
                <w:szCs w:val="22"/>
              </w:rPr>
              <w:t>évaluation de l</w:t>
            </w:r>
            <w:proofErr w:type="gramStart"/>
            <w:r w:rsidR="00F23A30">
              <w:rPr>
                <w:rFonts w:ascii="Calibri" w:hAnsi="Calibri"/>
                <w:color w:val="000000"/>
                <w:szCs w:val="22"/>
              </w:rPr>
              <w:t>’</w:t>
            </w:r>
            <w:r w:rsidR="00884673">
              <w:rPr>
                <w:rFonts w:ascii="Calibri" w:hAnsi="Calibri"/>
                <w:color w:val="000000"/>
                <w:szCs w:val="22"/>
              </w:rPr>
              <w:t>«</w:t>
            </w:r>
            <w:proofErr w:type="gramEnd"/>
            <w:r w:rsidR="00AD296E">
              <w:rPr>
                <w:rFonts w:ascii="Calibri" w:hAnsi="Calibri"/>
                <w:color w:val="000000"/>
                <w:szCs w:val="22"/>
              </w:rPr>
              <w:t> </w:t>
            </w:r>
            <w:r>
              <w:rPr>
                <w:rFonts w:ascii="Calibri" w:hAnsi="Calibri"/>
                <w:color w:val="000000"/>
                <w:szCs w:val="22"/>
              </w:rPr>
              <w:t>aptitude au travail</w:t>
            </w:r>
            <w:r w:rsidR="00AD296E">
              <w:rPr>
                <w:rFonts w:ascii="Calibri" w:hAnsi="Calibri"/>
                <w:color w:val="000000"/>
                <w:szCs w:val="22"/>
              </w:rPr>
              <w:t> </w:t>
            </w:r>
            <w:r w:rsidR="00F23A30">
              <w:rPr>
                <w:rFonts w:ascii="Calibri" w:hAnsi="Calibri"/>
                <w:color w:val="000000"/>
                <w:szCs w:val="22"/>
              </w:rPr>
              <w:t>»</w:t>
            </w:r>
            <w:r>
              <w:rPr>
                <w:rFonts w:ascii="Calibri" w:hAnsi="Calibri"/>
                <w:color w:val="000000"/>
                <w:szCs w:val="22"/>
              </w:rPr>
              <w:t xml:space="preserve"> comprend très peu d</w:t>
            </w:r>
            <w:r w:rsidR="00F23A30">
              <w:rPr>
                <w:rFonts w:ascii="Calibri" w:hAnsi="Calibri"/>
                <w:color w:val="000000"/>
                <w:szCs w:val="22"/>
              </w:rPr>
              <w:t>’</w:t>
            </w:r>
            <w:r>
              <w:rPr>
                <w:rFonts w:ascii="Calibri" w:hAnsi="Calibri"/>
                <w:color w:val="000000"/>
                <w:szCs w:val="22"/>
              </w:rPr>
              <w:t xml:space="preserve">aspects </w:t>
            </w:r>
            <w:r w:rsidR="00884673">
              <w:rPr>
                <w:rFonts w:ascii="Calibri" w:hAnsi="Calibri"/>
                <w:color w:val="000000"/>
                <w:szCs w:val="22"/>
              </w:rPr>
              <w:t xml:space="preserve">de </w:t>
            </w:r>
            <w:r>
              <w:rPr>
                <w:rFonts w:ascii="Calibri" w:hAnsi="Calibri"/>
                <w:color w:val="000000"/>
                <w:szCs w:val="22"/>
              </w:rPr>
              <w:t>la santé mentale, et les employés atteints d</w:t>
            </w:r>
            <w:r w:rsidR="00F23A30">
              <w:rPr>
                <w:rFonts w:ascii="Calibri" w:hAnsi="Calibri"/>
                <w:color w:val="000000"/>
                <w:szCs w:val="22"/>
              </w:rPr>
              <w:t>’</w:t>
            </w:r>
            <w:r>
              <w:rPr>
                <w:rFonts w:ascii="Calibri" w:hAnsi="Calibri"/>
                <w:color w:val="000000"/>
                <w:szCs w:val="22"/>
              </w:rPr>
              <w:t>un problème de santé permanent sont priés de subir des évaluations répétées, même si leur état ou leur handicap n</w:t>
            </w:r>
            <w:r w:rsidR="00F23A30">
              <w:rPr>
                <w:rFonts w:ascii="Calibri" w:hAnsi="Calibri"/>
                <w:color w:val="000000"/>
                <w:szCs w:val="22"/>
              </w:rPr>
              <w:t>’</w:t>
            </w:r>
            <w:r>
              <w:rPr>
                <w:rFonts w:ascii="Calibri" w:hAnsi="Calibri"/>
                <w:color w:val="000000"/>
                <w:szCs w:val="22"/>
              </w:rPr>
              <w:t>a pas changé, ou si elles ont bénéficié d</w:t>
            </w:r>
            <w:r w:rsidR="00F23A30">
              <w:rPr>
                <w:rFonts w:ascii="Calibri" w:hAnsi="Calibri"/>
                <w:color w:val="000000"/>
                <w:szCs w:val="22"/>
              </w:rPr>
              <w:t>’</w:t>
            </w:r>
            <w:r>
              <w:rPr>
                <w:rFonts w:ascii="Calibri" w:hAnsi="Calibri"/>
                <w:color w:val="000000"/>
                <w:szCs w:val="22"/>
              </w:rPr>
              <w:t>une mesure d</w:t>
            </w:r>
            <w:r w:rsidR="00F23A30">
              <w:rPr>
                <w:rFonts w:ascii="Calibri" w:hAnsi="Calibri"/>
                <w:color w:val="000000"/>
                <w:szCs w:val="22"/>
              </w:rPr>
              <w:t>’</w:t>
            </w:r>
            <w:r>
              <w:rPr>
                <w:rFonts w:ascii="Calibri" w:hAnsi="Calibri"/>
                <w:color w:val="000000"/>
                <w:szCs w:val="22"/>
              </w:rPr>
              <w:t>adaptation similaire par le passé.</w:t>
            </w:r>
          </w:p>
        </w:tc>
      </w:tr>
      <w:tr w:rsidR="0044211D" w:rsidRPr="008006FF" w14:paraId="193385B5" w14:textId="77777777" w:rsidTr="00D54DE7">
        <w:tc>
          <w:tcPr>
            <w:tcW w:w="1277" w:type="dxa"/>
            <w:shd w:val="clear" w:color="auto" w:fill="4E2584"/>
            <w:vAlign w:val="center"/>
          </w:tcPr>
          <w:p w14:paraId="15B1A898"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5B9D9919" w14:textId="4E5E78AC" w:rsidR="0044211D" w:rsidRPr="00884673" w:rsidRDefault="00F23A30" w:rsidP="000046E7">
            <w:pPr>
              <w:pStyle w:val="ListParagraph"/>
              <w:numPr>
                <w:ilvl w:val="0"/>
                <w:numId w:val="44"/>
              </w:numPr>
              <w:autoSpaceDE w:val="0"/>
              <w:autoSpaceDN w:val="0"/>
              <w:adjustRightInd w:val="0"/>
              <w:spacing w:line="288" w:lineRule="auto"/>
              <w:rPr>
                <w:rFonts w:cs="Calibri"/>
                <w:iCs/>
                <w:color w:val="000000"/>
              </w:rPr>
            </w:pPr>
            <w:r w:rsidRPr="00884673">
              <w:rPr>
                <w:iCs/>
                <w:color w:val="000000"/>
              </w:rPr>
              <w:t>«</w:t>
            </w:r>
            <w:r w:rsidR="00AD296E">
              <w:rPr>
                <w:iCs/>
                <w:color w:val="000000"/>
              </w:rPr>
              <w:t> </w:t>
            </w:r>
            <w:r w:rsidR="0044211D" w:rsidRPr="00884673">
              <w:rPr>
                <w:iCs/>
                <w:color w:val="000000"/>
              </w:rPr>
              <w:t>Les questions doivent être plus adaptées à l</w:t>
            </w:r>
            <w:r w:rsidRPr="00884673">
              <w:rPr>
                <w:iCs/>
                <w:color w:val="000000"/>
              </w:rPr>
              <w:t>’</w:t>
            </w:r>
            <w:r w:rsidR="0044211D" w:rsidRPr="00884673">
              <w:rPr>
                <w:iCs/>
                <w:color w:val="000000"/>
              </w:rPr>
              <w:t>état de santé. Faire remplir par le médecin un formulaire de trois pages de questions qui ne concernent qu</w:t>
            </w:r>
            <w:r w:rsidRPr="00884673">
              <w:rPr>
                <w:iCs/>
                <w:color w:val="000000"/>
              </w:rPr>
              <w:t>’</w:t>
            </w:r>
            <w:r w:rsidR="0044211D" w:rsidRPr="00884673">
              <w:rPr>
                <w:iCs/>
                <w:color w:val="000000"/>
              </w:rPr>
              <w:t>un handicap physique alors que seule la page relative à un handicap mental</w:t>
            </w:r>
            <w:r w:rsidR="00F14160">
              <w:rPr>
                <w:iCs/>
                <w:color w:val="000000"/>
              </w:rPr>
              <w:t xml:space="preserve"> </w:t>
            </w:r>
            <w:r w:rsidR="00363DCC" w:rsidRPr="00884673">
              <w:rPr>
                <w:iCs/>
                <w:color w:val="000000"/>
              </w:rPr>
              <w:t>/</w:t>
            </w:r>
            <w:r w:rsidR="00F14160">
              <w:rPr>
                <w:iCs/>
                <w:color w:val="000000"/>
              </w:rPr>
              <w:t xml:space="preserve"> </w:t>
            </w:r>
            <w:r w:rsidR="0044211D" w:rsidRPr="00884673">
              <w:rPr>
                <w:iCs/>
                <w:color w:val="000000"/>
              </w:rPr>
              <w:t>psychologique était pertinente fait perdre du temps à l</w:t>
            </w:r>
            <w:r w:rsidRPr="00884673">
              <w:rPr>
                <w:iCs/>
                <w:color w:val="000000"/>
              </w:rPr>
              <w:t>’</w:t>
            </w:r>
            <w:r w:rsidR="0044211D" w:rsidRPr="00884673">
              <w:rPr>
                <w:iCs/>
                <w:color w:val="000000"/>
              </w:rPr>
              <w:t>employé, au médecin et au gestionnaire</w:t>
            </w:r>
            <w:r w:rsidR="00211132" w:rsidRPr="00884673">
              <w:rPr>
                <w:iCs/>
                <w:color w:val="000000"/>
              </w:rPr>
              <w:t xml:space="preserve"> </w:t>
            </w:r>
            <w:r w:rsidR="00211132">
              <w:rPr>
                <w:iCs/>
                <w:color w:val="000000"/>
              </w:rPr>
              <w:t xml:space="preserve">qui doivent donner ou analyser les </w:t>
            </w:r>
            <w:r w:rsidR="00211132" w:rsidRPr="00884673">
              <w:rPr>
                <w:iCs/>
                <w:color w:val="000000"/>
              </w:rPr>
              <w:t>réponses</w:t>
            </w:r>
            <w:r w:rsidR="0044211D" w:rsidRPr="00884673">
              <w:rPr>
                <w:iCs/>
                <w:color w:val="000000"/>
              </w:rPr>
              <w:t>. Les questions devraient concerner particulièrement la grande catégorie du handicap ciblé.</w:t>
            </w:r>
            <w:r w:rsidR="00AD296E">
              <w:rPr>
                <w:iCs/>
                <w:color w:val="000000"/>
              </w:rPr>
              <w:t> </w:t>
            </w:r>
            <w:r w:rsidRPr="00884673">
              <w:rPr>
                <w:iCs/>
                <w:color w:val="000000"/>
              </w:rPr>
              <w:t>»</w:t>
            </w:r>
          </w:p>
          <w:p w14:paraId="480731AB" w14:textId="40718B37" w:rsidR="0044211D" w:rsidRPr="00884673" w:rsidRDefault="00F23A30" w:rsidP="000046E7">
            <w:pPr>
              <w:pStyle w:val="ListParagraph"/>
              <w:numPr>
                <w:ilvl w:val="0"/>
                <w:numId w:val="44"/>
              </w:numPr>
              <w:autoSpaceDE w:val="0"/>
              <w:autoSpaceDN w:val="0"/>
              <w:adjustRightInd w:val="0"/>
              <w:spacing w:line="288" w:lineRule="auto"/>
              <w:rPr>
                <w:rFonts w:cs="Calibri"/>
                <w:iCs/>
                <w:color w:val="000000"/>
              </w:rPr>
            </w:pPr>
            <w:r w:rsidRPr="00884673">
              <w:rPr>
                <w:iCs/>
                <w:color w:val="000000"/>
              </w:rPr>
              <w:t>«</w:t>
            </w:r>
            <w:r w:rsidR="00AD296E">
              <w:rPr>
                <w:iCs/>
                <w:color w:val="000000"/>
              </w:rPr>
              <w:t> </w:t>
            </w:r>
            <w:r w:rsidR="0044211D" w:rsidRPr="00884673">
              <w:rPr>
                <w:iCs/>
                <w:color w:val="000000"/>
              </w:rPr>
              <w:t>Le formulaire d</w:t>
            </w:r>
            <w:r w:rsidRPr="00884673">
              <w:rPr>
                <w:iCs/>
                <w:color w:val="000000"/>
              </w:rPr>
              <w:t>’</w:t>
            </w:r>
            <w:r w:rsidR="0044211D" w:rsidRPr="00884673">
              <w:rPr>
                <w:iCs/>
                <w:color w:val="000000"/>
              </w:rPr>
              <w:t>aptitude au travail ne fonctionne que pour la santé physique. Si vous vous êtes cassé le bras, oui, vous pouvez dire que vous ne pouvez pas taper au clavier ou soulever des objets, etc.</w:t>
            </w:r>
            <w:r w:rsidR="00AD296E">
              <w:rPr>
                <w:iCs/>
                <w:color w:val="000000"/>
              </w:rPr>
              <w:t> </w:t>
            </w:r>
            <w:r w:rsidRPr="00884673">
              <w:rPr>
                <w:iCs/>
                <w:color w:val="000000"/>
              </w:rPr>
              <w:t>»</w:t>
            </w:r>
          </w:p>
          <w:p w14:paraId="570941F0" w14:textId="335B5B1A" w:rsidR="0044211D" w:rsidRPr="00884673" w:rsidRDefault="00F23A30" w:rsidP="000046E7">
            <w:pPr>
              <w:pStyle w:val="ListParagraph"/>
              <w:numPr>
                <w:ilvl w:val="0"/>
                <w:numId w:val="44"/>
              </w:numPr>
              <w:autoSpaceDE w:val="0"/>
              <w:autoSpaceDN w:val="0"/>
              <w:adjustRightInd w:val="0"/>
              <w:spacing w:line="288" w:lineRule="auto"/>
              <w:rPr>
                <w:rFonts w:cs="Calibri"/>
                <w:i/>
                <w:iCs/>
                <w:color w:val="000000"/>
              </w:rPr>
            </w:pPr>
            <w:r w:rsidRPr="00884673">
              <w:rPr>
                <w:iCs/>
                <w:color w:val="000000"/>
              </w:rPr>
              <w:t>«</w:t>
            </w:r>
            <w:r w:rsidR="00AD296E">
              <w:rPr>
                <w:iCs/>
                <w:color w:val="000000"/>
              </w:rPr>
              <w:t> </w:t>
            </w:r>
            <w:r w:rsidR="0044211D" w:rsidRPr="00884673">
              <w:rPr>
                <w:iCs/>
                <w:color w:val="000000"/>
              </w:rPr>
              <w:t>J</w:t>
            </w:r>
            <w:r w:rsidRPr="00884673">
              <w:rPr>
                <w:iCs/>
                <w:color w:val="000000"/>
              </w:rPr>
              <w:t>’</w:t>
            </w:r>
            <w:r w:rsidR="0044211D" w:rsidRPr="00884673">
              <w:rPr>
                <w:iCs/>
                <w:color w:val="000000"/>
              </w:rPr>
              <w:t>estime que lorsqu</w:t>
            </w:r>
            <w:r w:rsidRPr="00884673">
              <w:rPr>
                <w:iCs/>
                <w:color w:val="000000"/>
              </w:rPr>
              <w:t>’</w:t>
            </w:r>
            <w:r w:rsidR="0044211D" w:rsidRPr="00884673">
              <w:rPr>
                <w:iCs/>
                <w:color w:val="000000"/>
              </w:rPr>
              <w:t>un médecin a indiqué qu</w:t>
            </w:r>
            <w:r w:rsidRPr="00884673">
              <w:rPr>
                <w:iCs/>
                <w:color w:val="000000"/>
              </w:rPr>
              <w:t>’</w:t>
            </w:r>
            <w:r w:rsidR="0044211D" w:rsidRPr="00884673">
              <w:rPr>
                <w:iCs/>
                <w:color w:val="000000"/>
              </w:rPr>
              <w:t>il considère votre état comme permanent, cela devrait être noté dans votre dossier, et aucun autre certificat de médecin ne devrait être exigé.</w:t>
            </w:r>
            <w:r w:rsidR="00AD296E">
              <w:rPr>
                <w:iCs/>
                <w:color w:val="000000"/>
              </w:rPr>
              <w:t> </w:t>
            </w:r>
            <w:r w:rsidRPr="00884673">
              <w:rPr>
                <w:iCs/>
                <w:color w:val="000000"/>
              </w:rPr>
              <w:t>»</w:t>
            </w:r>
          </w:p>
        </w:tc>
      </w:tr>
      <w:tr w:rsidR="0044211D" w:rsidRPr="008006FF" w14:paraId="64C28BEB" w14:textId="77777777" w:rsidTr="00D54DE7">
        <w:trPr>
          <w:trHeight w:val="432"/>
        </w:trPr>
        <w:tc>
          <w:tcPr>
            <w:tcW w:w="1277" w:type="dxa"/>
            <w:shd w:val="clear" w:color="auto" w:fill="4E2584"/>
            <w:vAlign w:val="center"/>
          </w:tcPr>
          <w:p w14:paraId="181BD9D0"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lastRenderedPageBreak/>
              <w:t>Thème</w:t>
            </w:r>
          </w:p>
        </w:tc>
        <w:tc>
          <w:tcPr>
            <w:tcW w:w="8330" w:type="dxa"/>
            <w:vAlign w:val="center"/>
          </w:tcPr>
          <w:p w14:paraId="7F7FCC03"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Respect des recommandations médicales</w:t>
            </w:r>
          </w:p>
        </w:tc>
      </w:tr>
      <w:tr w:rsidR="0044211D" w:rsidRPr="008006FF" w14:paraId="34E05AB9" w14:textId="77777777" w:rsidTr="00D54DE7">
        <w:tc>
          <w:tcPr>
            <w:tcW w:w="1277" w:type="dxa"/>
            <w:shd w:val="clear" w:color="auto" w:fill="4E2584"/>
            <w:vAlign w:val="center"/>
          </w:tcPr>
          <w:p w14:paraId="167EA7E4"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13FB906D" w14:textId="3E656B08"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Les employés ont mis en évidence des cas où les gestionnaires n</w:t>
            </w:r>
            <w:r w:rsidR="00F23A30">
              <w:rPr>
                <w:rFonts w:ascii="Calibri" w:hAnsi="Calibri"/>
                <w:color w:val="000000"/>
                <w:szCs w:val="22"/>
              </w:rPr>
              <w:t>’</w:t>
            </w:r>
            <w:r>
              <w:rPr>
                <w:rFonts w:ascii="Calibri" w:hAnsi="Calibri"/>
                <w:color w:val="000000"/>
                <w:szCs w:val="22"/>
              </w:rPr>
              <w:t>étaient pas d</w:t>
            </w:r>
            <w:r w:rsidR="00F23A30">
              <w:rPr>
                <w:rFonts w:ascii="Calibri" w:hAnsi="Calibri"/>
                <w:color w:val="000000"/>
                <w:szCs w:val="22"/>
              </w:rPr>
              <w:t>’</w:t>
            </w:r>
            <w:r>
              <w:rPr>
                <w:rFonts w:ascii="Calibri" w:hAnsi="Calibri"/>
                <w:color w:val="000000"/>
                <w:szCs w:val="22"/>
              </w:rPr>
              <w:t>accord avec les résultats de l</w:t>
            </w:r>
            <w:r w:rsidR="00F23A30">
              <w:rPr>
                <w:rFonts w:ascii="Calibri" w:hAnsi="Calibri"/>
                <w:color w:val="000000"/>
                <w:szCs w:val="22"/>
              </w:rPr>
              <w:t>’</w:t>
            </w:r>
            <w:r>
              <w:rPr>
                <w:rFonts w:ascii="Calibri" w:hAnsi="Calibri"/>
                <w:color w:val="000000"/>
                <w:szCs w:val="22"/>
              </w:rPr>
              <w:t>évaluation ou les remettaient en question, ou ont demandé l</w:t>
            </w:r>
            <w:r w:rsidR="00F23A30">
              <w:rPr>
                <w:rFonts w:ascii="Calibri" w:hAnsi="Calibri"/>
                <w:color w:val="000000"/>
                <w:szCs w:val="22"/>
              </w:rPr>
              <w:t>’</w:t>
            </w:r>
            <w:r>
              <w:rPr>
                <w:rFonts w:ascii="Calibri" w:hAnsi="Calibri"/>
                <w:color w:val="000000"/>
                <w:szCs w:val="22"/>
              </w:rPr>
              <w:t>évaluation parce qu</w:t>
            </w:r>
            <w:r w:rsidR="00F23A30">
              <w:rPr>
                <w:rFonts w:ascii="Calibri" w:hAnsi="Calibri"/>
                <w:color w:val="000000"/>
                <w:szCs w:val="22"/>
              </w:rPr>
              <w:t>’</w:t>
            </w:r>
            <w:r>
              <w:rPr>
                <w:rFonts w:ascii="Calibri" w:hAnsi="Calibri"/>
                <w:color w:val="000000"/>
                <w:szCs w:val="22"/>
              </w:rPr>
              <w:t>ils n</w:t>
            </w:r>
            <w:r w:rsidR="00F23A30">
              <w:rPr>
                <w:rFonts w:ascii="Calibri" w:hAnsi="Calibri"/>
                <w:color w:val="000000"/>
                <w:szCs w:val="22"/>
              </w:rPr>
              <w:t>’</w:t>
            </w:r>
            <w:r>
              <w:rPr>
                <w:rFonts w:ascii="Calibri" w:hAnsi="Calibri"/>
                <w:color w:val="000000"/>
                <w:szCs w:val="22"/>
              </w:rPr>
              <w:t>étaient pas d</w:t>
            </w:r>
            <w:r w:rsidR="00F23A30">
              <w:rPr>
                <w:rFonts w:ascii="Calibri" w:hAnsi="Calibri"/>
                <w:color w:val="000000"/>
                <w:szCs w:val="22"/>
              </w:rPr>
              <w:t>’</w:t>
            </w:r>
            <w:r>
              <w:rPr>
                <w:rFonts w:ascii="Calibri" w:hAnsi="Calibri"/>
                <w:color w:val="000000"/>
                <w:szCs w:val="22"/>
              </w:rPr>
              <w:t>accord avec un certificat médical, une évaluation ou d</w:t>
            </w:r>
            <w:r w:rsidR="00F23A30">
              <w:rPr>
                <w:rFonts w:ascii="Calibri" w:hAnsi="Calibri"/>
                <w:color w:val="000000"/>
                <w:szCs w:val="22"/>
              </w:rPr>
              <w:t>’</w:t>
            </w:r>
            <w:r>
              <w:rPr>
                <w:rFonts w:ascii="Calibri" w:hAnsi="Calibri"/>
                <w:color w:val="000000"/>
                <w:szCs w:val="22"/>
              </w:rPr>
              <w:t>autres preuves fourni</w:t>
            </w:r>
            <w:r w:rsidR="00AD296E">
              <w:rPr>
                <w:rFonts w:ascii="Calibri" w:hAnsi="Calibri"/>
                <w:color w:val="000000"/>
                <w:szCs w:val="22"/>
              </w:rPr>
              <w:t>e</w:t>
            </w:r>
            <w:r>
              <w:rPr>
                <w:rFonts w:ascii="Calibri" w:hAnsi="Calibri"/>
                <w:color w:val="000000"/>
                <w:szCs w:val="22"/>
              </w:rPr>
              <w:t>s antérieurement.</w:t>
            </w:r>
          </w:p>
        </w:tc>
      </w:tr>
      <w:tr w:rsidR="0044211D" w:rsidRPr="008006FF" w14:paraId="292C1F8A" w14:textId="77777777" w:rsidTr="00D54DE7">
        <w:tc>
          <w:tcPr>
            <w:tcW w:w="1277" w:type="dxa"/>
            <w:shd w:val="clear" w:color="auto" w:fill="4E2584"/>
            <w:vAlign w:val="center"/>
          </w:tcPr>
          <w:p w14:paraId="1E053CBB"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49F79D63" w14:textId="15C9DFB2" w:rsidR="0044211D" w:rsidRPr="00AB08E2" w:rsidRDefault="00F23A30" w:rsidP="000046E7">
            <w:pPr>
              <w:pStyle w:val="ListParagraph"/>
              <w:numPr>
                <w:ilvl w:val="0"/>
                <w:numId w:val="45"/>
              </w:numPr>
              <w:autoSpaceDE w:val="0"/>
              <w:autoSpaceDN w:val="0"/>
              <w:adjustRightInd w:val="0"/>
              <w:spacing w:line="288" w:lineRule="auto"/>
              <w:rPr>
                <w:rFonts w:cs="Calibri"/>
                <w:iCs/>
                <w:color w:val="000000"/>
              </w:rPr>
            </w:pPr>
            <w:r w:rsidRPr="00AB08E2">
              <w:rPr>
                <w:iCs/>
                <w:color w:val="000000"/>
              </w:rPr>
              <w:t>«</w:t>
            </w:r>
            <w:r w:rsidR="00AD296E">
              <w:rPr>
                <w:iCs/>
                <w:color w:val="000000"/>
              </w:rPr>
              <w:t> </w:t>
            </w:r>
            <w:r w:rsidR="0044211D" w:rsidRPr="00AB08E2">
              <w:rPr>
                <w:iCs/>
                <w:color w:val="000000"/>
              </w:rPr>
              <w:t>Les gestionnaires ne devraient pas pouvoir exiger une réévaluation simplement parce qu</w:t>
            </w:r>
            <w:r w:rsidRPr="00AB08E2">
              <w:rPr>
                <w:iCs/>
                <w:color w:val="000000"/>
              </w:rPr>
              <w:t>’</w:t>
            </w:r>
            <w:r w:rsidR="0044211D" w:rsidRPr="00AB08E2">
              <w:rPr>
                <w:iCs/>
                <w:color w:val="000000"/>
              </w:rPr>
              <w:t>ils ne sont pas d</w:t>
            </w:r>
            <w:r w:rsidRPr="00AB08E2">
              <w:rPr>
                <w:iCs/>
                <w:color w:val="000000"/>
              </w:rPr>
              <w:t>’</w:t>
            </w:r>
            <w:r w:rsidR="0044211D" w:rsidRPr="00AB08E2">
              <w:rPr>
                <w:iCs/>
                <w:color w:val="000000"/>
              </w:rPr>
              <w:t>accord avec les constatations données par un spécialiste qualifié dans une évaluation antérieure.</w:t>
            </w:r>
            <w:r w:rsidR="00AD296E">
              <w:rPr>
                <w:iCs/>
                <w:color w:val="000000"/>
              </w:rPr>
              <w:t> </w:t>
            </w:r>
            <w:r w:rsidRPr="00AB08E2">
              <w:rPr>
                <w:iCs/>
                <w:color w:val="000000"/>
              </w:rPr>
              <w:t>»</w:t>
            </w:r>
          </w:p>
          <w:p w14:paraId="3B5DB56F" w14:textId="58051F44" w:rsidR="0044211D" w:rsidRPr="00AB08E2" w:rsidRDefault="00F23A30" w:rsidP="000046E7">
            <w:pPr>
              <w:pStyle w:val="ListParagraph"/>
              <w:numPr>
                <w:ilvl w:val="0"/>
                <w:numId w:val="45"/>
              </w:numPr>
              <w:autoSpaceDE w:val="0"/>
              <w:autoSpaceDN w:val="0"/>
              <w:adjustRightInd w:val="0"/>
              <w:spacing w:line="288" w:lineRule="auto"/>
              <w:rPr>
                <w:rFonts w:cs="Calibri"/>
                <w:iCs/>
                <w:color w:val="000000"/>
              </w:rPr>
            </w:pPr>
            <w:r w:rsidRPr="00AB08E2">
              <w:rPr>
                <w:iCs/>
                <w:color w:val="000000"/>
              </w:rPr>
              <w:t>«</w:t>
            </w:r>
            <w:r w:rsidR="00AD296E">
              <w:rPr>
                <w:iCs/>
                <w:color w:val="000000"/>
              </w:rPr>
              <w:t> </w:t>
            </w:r>
            <w:r w:rsidR="0044211D" w:rsidRPr="00AB08E2">
              <w:rPr>
                <w:iCs/>
                <w:color w:val="000000"/>
              </w:rPr>
              <w:t>Mon employeur a ignoré tous les renseignements médicaux qui lui ont été fournis.</w:t>
            </w:r>
            <w:r w:rsidR="00AD296E">
              <w:rPr>
                <w:iCs/>
                <w:color w:val="000000"/>
              </w:rPr>
              <w:t> </w:t>
            </w:r>
            <w:r w:rsidRPr="00AB08E2">
              <w:rPr>
                <w:iCs/>
                <w:color w:val="000000"/>
              </w:rPr>
              <w:t>»</w:t>
            </w:r>
          </w:p>
          <w:p w14:paraId="15062E55" w14:textId="5CF27DDD" w:rsidR="0044211D" w:rsidRPr="00AB08E2" w:rsidRDefault="00F23A30" w:rsidP="000046E7">
            <w:pPr>
              <w:pStyle w:val="ListParagraph"/>
              <w:numPr>
                <w:ilvl w:val="0"/>
                <w:numId w:val="45"/>
              </w:numPr>
              <w:autoSpaceDE w:val="0"/>
              <w:autoSpaceDN w:val="0"/>
              <w:adjustRightInd w:val="0"/>
              <w:spacing w:line="288" w:lineRule="auto"/>
              <w:rPr>
                <w:rFonts w:cs="Calibri"/>
                <w:i/>
                <w:iCs/>
                <w:color w:val="000000"/>
              </w:rPr>
            </w:pPr>
            <w:r w:rsidRPr="00AB08E2">
              <w:rPr>
                <w:iCs/>
                <w:color w:val="000000"/>
              </w:rPr>
              <w:t>«</w:t>
            </w:r>
            <w:r w:rsidR="00AD296E">
              <w:rPr>
                <w:iCs/>
                <w:color w:val="000000"/>
              </w:rPr>
              <w:t> </w:t>
            </w:r>
            <w:r w:rsidR="0044211D" w:rsidRPr="00AB08E2">
              <w:rPr>
                <w:iCs/>
                <w:color w:val="000000"/>
              </w:rPr>
              <w:t xml:space="preserve">Les supérieurs immédiats qui reçoivent des demandes </w:t>
            </w:r>
            <w:r w:rsidR="00F14160">
              <w:rPr>
                <w:iCs/>
                <w:color w:val="000000"/>
              </w:rPr>
              <w:t xml:space="preserve">de mesures </w:t>
            </w:r>
            <w:r w:rsidR="0044211D" w:rsidRPr="00AB08E2">
              <w:rPr>
                <w:iCs/>
                <w:color w:val="000000"/>
              </w:rPr>
              <w:t>d</w:t>
            </w:r>
            <w:r w:rsidRPr="00AB08E2">
              <w:rPr>
                <w:iCs/>
                <w:color w:val="000000"/>
              </w:rPr>
              <w:t>’</w:t>
            </w:r>
            <w:r w:rsidR="0044211D" w:rsidRPr="00AB08E2">
              <w:rPr>
                <w:iCs/>
                <w:color w:val="000000"/>
              </w:rPr>
              <w:t>adaptation en milieu de travail n</w:t>
            </w:r>
            <w:r w:rsidRPr="00AB08E2">
              <w:rPr>
                <w:iCs/>
                <w:color w:val="000000"/>
              </w:rPr>
              <w:t>’</w:t>
            </w:r>
            <w:r w:rsidR="0044211D" w:rsidRPr="00AB08E2">
              <w:rPr>
                <w:iCs/>
                <w:color w:val="000000"/>
              </w:rPr>
              <w:t>ont aucune expérience ni formation en ergothérapie ou en santé générale. Ils se sentent habilités à refuser ou à approuver les demandes, et prennent leur temps pour le faire. S</w:t>
            </w:r>
            <w:r w:rsidRPr="00AB08E2">
              <w:rPr>
                <w:iCs/>
                <w:color w:val="000000"/>
              </w:rPr>
              <w:t>’</w:t>
            </w:r>
            <w:r w:rsidR="0044211D" w:rsidRPr="00AB08E2">
              <w:rPr>
                <w:iCs/>
                <w:color w:val="000000"/>
              </w:rPr>
              <w:t>ils consultent un conseiller en relations de travail ou un responsable de la gestion des incapacités, ces personnes n</w:t>
            </w:r>
            <w:r w:rsidRPr="00AB08E2">
              <w:rPr>
                <w:iCs/>
                <w:color w:val="000000"/>
              </w:rPr>
              <w:t>’</w:t>
            </w:r>
            <w:r w:rsidR="0044211D" w:rsidRPr="00AB08E2">
              <w:rPr>
                <w:iCs/>
                <w:color w:val="000000"/>
              </w:rPr>
              <w:t>ont peut-être pas non plus d</w:t>
            </w:r>
            <w:r w:rsidRPr="00AB08E2">
              <w:rPr>
                <w:iCs/>
                <w:color w:val="000000"/>
              </w:rPr>
              <w:t>’</w:t>
            </w:r>
            <w:r w:rsidR="0044211D" w:rsidRPr="00AB08E2">
              <w:rPr>
                <w:iCs/>
                <w:color w:val="000000"/>
              </w:rPr>
              <w:t>expérience ni de formation en ergothérapie ou en santé générale.</w:t>
            </w:r>
            <w:r w:rsidR="00AD296E">
              <w:rPr>
                <w:iCs/>
                <w:color w:val="000000"/>
              </w:rPr>
              <w:t> </w:t>
            </w:r>
            <w:r w:rsidRPr="00AB08E2">
              <w:rPr>
                <w:iCs/>
                <w:color w:val="000000"/>
              </w:rPr>
              <w:t>»</w:t>
            </w:r>
          </w:p>
        </w:tc>
      </w:tr>
    </w:tbl>
    <w:p w14:paraId="1CC2AE80" w14:textId="77777777" w:rsidR="0044211D" w:rsidRPr="00DF7B1E" w:rsidRDefault="0044211D" w:rsidP="0044211D">
      <w:pPr>
        <w:autoSpaceDE w:val="0"/>
        <w:autoSpaceDN w:val="0"/>
        <w:adjustRightInd w:val="0"/>
        <w:spacing w:line="288" w:lineRule="auto"/>
        <w:rPr>
          <w:rFonts w:ascii="Calibri" w:hAnsi="Calibri" w:cs="Calibri"/>
          <w:color w:val="000000"/>
          <w:szCs w:val="22"/>
          <w:highlight w:val="yellow"/>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2681AD7D" w14:textId="77777777" w:rsidTr="00D54DE7">
        <w:trPr>
          <w:trHeight w:val="432"/>
        </w:trPr>
        <w:tc>
          <w:tcPr>
            <w:tcW w:w="1277" w:type="dxa"/>
            <w:shd w:val="clear" w:color="auto" w:fill="4E2584"/>
            <w:vAlign w:val="center"/>
          </w:tcPr>
          <w:p w14:paraId="73AD3545"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30" w:type="dxa"/>
            <w:vAlign w:val="center"/>
          </w:tcPr>
          <w:p w14:paraId="56E190ED"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Bilinguisme des évaluateurs</w:t>
            </w:r>
          </w:p>
        </w:tc>
      </w:tr>
      <w:tr w:rsidR="0044211D" w:rsidRPr="008006FF" w14:paraId="6F9F4012" w14:textId="77777777" w:rsidTr="00D54DE7">
        <w:tc>
          <w:tcPr>
            <w:tcW w:w="1277" w:type="dxa"/>
            <w:shd w:val="clear" w:color="auto" w:fill="4E2584"/>
            <w:vAlign w:val="center"/>
          </w:tcPr>
          <w:p w14:paraId="57E962A2"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2F79D2F8" w14:textId="7EE3FC1A"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Certains employés s</w:t>
            </w:r>
            <w:r w:rsidR="00F23A30">
              <w:rPr>
                <w:rFonts w:ascii="Calibri" w:hAnsi="Calibri"/>
                <w:color w:val="000000"/>
                <w:szCs w:val="22"/>
              </w:rPr>
              <w:t>’</w:t>
            </w:r>
            <w:r>
              <w:rPr>
                <w:rFonts w:ascii="Calibri" w:hAnsi="Calibri"/>
                <w:color w:val="000000"/>
                <w:szCs w:val="22"/>
              </w:rPr>
              <w:t>inquiètent de ne pas pouvoir recevoir une évaluation dans la langue officielle de leur choix.</w:t>
            </w:r>
          </w:p>
        </w:tc>
      </w:tr>
      <w:tr w:rsidR="0044211D" w:rsidRPr="008006FF" w14:paraId="1B28DE73" w14:textId="77777777" w:rsidTr="00D54DE7">
        <w:tc>
          <w:tcPr>
            <w:tcW w:w="1277" w:type="dxa"/>
            <w:shd w:val="clear" w:color="auto" w:fill="4E2584"/>
            <w:vAlign w:val="center"/>
          </w:tcPr>
          <w:p w14:paraId="4B69D36C"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35E0AAD4" w14:textId="0B51E1EF" w:rsidR="0044211D" w:rsidRPr="00D631BA" w:rsidRDefault="00F23A30" w:rsidP="000046E7">
            <w:pPr>
              <w:pStyle w:val="ListParagraph"/>
              <w:numPr>
                <w:ilvl w:val="0"/>
                <w:numId w:val="46"/>
              </w:numPr>
              <w:autoSpaceDE w:val="0"/>
              <w:autoSpaceDN w:val="0"/>
              <w:adjustRightInd w:val="0"/>
              <w:spacing w:line="288" w:lineRule="auto"/>
              <w:rPr>
                <w:rFonts w:cs="Calibri"/>
                <w:iCs/>
                <w:color w:val="000000"/>
              </w:rPr>
            </w:pPr>
            <w:r w:rsidRPr="00D631BA">
              <w:rPr>
                <w:iCs/>
                <w:color w:val="000000"/>
              </w:rPr>
              <w:t>«</w:t>
            </w:r>
            <w:r w:rsidR="00AD296E">
              <w:rPr>
                <w:iCs/>
                <w:color w:val="000000"/>
              </w:rPr>
              <w:t> </w:t>
            </w:r>
            <w:r w:rsidR="00AB08E2" w:rsidRPr="00D631BA">
              <w:rPr>
                <w:iCs/>
                <w:color w:val="000000"/>
              </w:rPr>
              <w:t>La firme avec laquelle nous faisions affaire n</w:t>
            </w:r>
            <w:r w:rsidR="00AD296E">
              <w:rPr>
                <w:iCs/>
                <w:color w:val="000000"/>
              </w:rPr>
              <w:t>’</w:t>
            </w:r>
            <w:r w:rsidR="00AB08E2" w:rsidRPr="00D631BA">
              <w:rPr>
                <w:iCs/>
                <w:color w:val="000000"/>
              </w:rPr>
              <w:t>avait pas d</w:t>
            </w:r>
            <w:r w:rsidR="00AD296E">
              <w:rPr>
                <w:iCs/>
                <w:color w:val="000000"/>
              </w:rPr>
              <w:t>’</w:t>
            </w:r>
            <w:r w:rsidR="00AB08E2" w:rsidRPr="00D631BA">
              <w:rPr>
                <w:iCs/>
                <w:color w:val="000000"/>
              </w:rPr>
              <w:t>employé francophone pour faire l</w:t>
            </w:r>
            <w:r w:rsidR="00AD296E">
              <w:rPr>
                <w:iCs/>
                <w:color w:val="000000"/>
              </w:rPr>
              <w:t>’</w:t>
            </w:r>
            <w:r w:rsidR="00AB08E2" w:rsidRPr="00D631BA">
              <w:rPr>
                <w:iCs/>
                <w:color w:val="000000"/>
              </w:rPr>
              <w:t>évaluation alors j</w:t>
            </w:r>
            <w:r w:rsidR="00AD296E">
              <w:rPr>
                <w:iCs/>
                <w:color w:val="000000"/>
              </w:rPr>
              <w:t>’</w:t>
            </w:r>
            <w:r w:rsidR="00AB08E2" w:rsidRPr="00D631BA">
              <w:rPr>
                <w:iCs/>
                <w:color w:val="000000"/>
              </w:rPr>
              <w:t>ai dû accepter de faire mon évaluation en anglais, sinon je devais faire les recherches moi-même pour trouver quelqu</w:t>
            </w:r>
            <w:r w:rsidR="00AD296E">
              <w:rPr>
                <w:iCs/>
                <w:color w:val="000000"/>
              </w:rPr>
              <w:t>’</w:t>
            </w:r>
            <w:r w:rsidR="00AB08E2" w:rsidRPr="00D631BA">
              <w:rPr>
                <w:iCs/>
                <w:color w:val="000000"/>
              </w:rPr>
              <w:t>un de francophone. C</w:t>
            </w:r>
            <w:r w:rsidR="00AD296E">
              <w:rPr>
                <w:iCs/>
                <w:color w:val="000000"/>
              </w:rPr>
              <w:t>’</w:t>
            </w:r>
            <w:r w:rsidR="00AB08E2" w:rsidRPr="00D631BA">
              <w:rPr>
                <w:iCs/>
                <w:color w:val="000000"/>
              </w:rPr>
              <w:t>était très décevant au niveau des langues officielles! De plus, le délai entre l</w:t>
            </w:r>
            <w:r w:rsidR="00AD296E">
              <w:rPr>
                <w:iCs/>
                <w:color w:val="000000"/>
              </w:rPr>
              <w:t>’</w:t>
            </w:r>
            <w:r w:rsidR="00AB08E2" w:rsidRPr="00D631BA">
              <w:rPr>
                <w:iCs/>
                <w:color w:val="000000"/>
              </w:rPr>
              <w:t>évaluation et la mise en place des recommandations a été long.</w:t>
            </w:r>
            <w:r w:rsidR="00AD296E">
              <w:rPr>
                <w:iCs/>
                <w:color w:val="000000"/>
              </w:rPr>
              <w:t> </w:t>
            </w:r>
            <w:r w:rsidRPr="00D631BA">
              <w:rPr>
                <w:iCs/>
                <w:color w:val="000000"/>
              </w:rPr>
              <w:t>»</w:t>
            </w:r>
            <w:r w:rsidR="0044211D" w:rsidRPr="00D631BA">
              <w:rPr>
                <w:iCs/>
                <w:color w:val="000000"/>
              </w:rPr>
              <w:t xml:space="preserve"> </w:t>
            </w:r>
          </w:p>
          <w:p w14:paraId="070663A1" w14:textId="566B5D1E" w:rsidR="0044211D" w:rsidRPr="00D631BA" w:rsidRDefault="00F23A30" w:rsidP="000046E7">
            <w:pPr>
              <w:pStyle w:val="ListParagraph"/>
              <w:numPr>
                <w:ilvl w:val="0"/>
                <w:numId w:val="46"/>
              </w:numPr>
              <w:autoSpaceDE w:val="0"/>
              <w:autoSpaceDN w:val="0"/>
              <w:adjustRightInd w:val="0"/>
              <w:spacing w:line="288" w:lineRule="auto"/>
              <w:rPr>
                <w:rFonts w:cs="Calibri"/>
                <w:b/>
                <w:bCs/>
                <w:i/>
                <w:iCs/>
                <w:color w:val="000000"/>
              </w:rPr>
            </w:pPr>
            <w:r w:rsidRPr="00D631BA">
              <w:rPr>
                <w:iCs/>
                <w:color w:val="000000"/>
              </w:rPr>
              <w:t>«</w:t>
            </w:r>
            <w:r w:rsidR="00AD296E">
              <w:rPr>
                <w:iCs/>
                <w:color w:val="000000"/>
              </w:rPr>
              <w:t> </w:t>
            </w:r>
            <w:r w:rsidR="00D631BA" w:rsidRPr="00D631BA">
              <w:rPr>
                <w:iCs/>
                <w:color w:val="000000"/>
              </w:rPr>
              <w:t>Il est extrêmement important de s</w:t>
            </w:r>
            <w:r w:rsidR="00AD296E">
              <w:rPr>
                <w:iCs/>
                <w:color w:val="000000"/>
              </w:rPr>
              <w:t>’</w:t>
            </w:r>
            <w:r w:rsidR="00D631BA" w:rsidRPr="00D631BA">
              <w:rPr>
                <w:iCs/>
                <w:color w:val="000000"/>
              </w:rPr>
              <w:t>assurer que les évaluateurs sont bilingues dans le sens où la personne pourra faire l</w:t>
            </w:r>
            <w:r w:rsidR="00AD296E">
              <w:rPr>
                <w:iCs/>
                <w:color w:val="000000"/>
              </w:rPr>
              <w:t>’</w:t>
            </w:r>
            <w:r w:rsidR="00D631BA" w:rsidRPr="00D631BA">
              <w:rPr>
                <w:iCs/>
                <w:color w:val="000000"/>
              </w:rPr>
              <w:t>évaluation dans l</w:t>
            </w:r>
            <w:r w:rsidR="00AD296E">
              <w:rPr>
                <w:iCs/>
                <w:color w:val="000000"/>
              </w:rPr>
              <w:t>’</w:t>
            </w:r>
            <w:r w:rsidR="00D631BA" w:rsidRPr="00D631BA">
              <w:rPr>
                <w:iCs/>
                <w:color w:val="000000"/>
              </w:rPr>
              <w:t>autre langue et écrire son rapport dans l</w:t>
            </w:r>
            <w:r w:rsidR="00AD296E">
              <w:rPr>
                <w:iCs/>
                <w:color w:val="000000"/>
              </w:rPr>
              <w:t>’</w:t>
            </w:r>
            <w:r w:rsidR="00D631BA" w:rsidRPr="00D631BA">
              <w:rPr>
                <w:iCs/>
                <w:color w:val="000000"/>
              </w:rPr>
              <w:t>autre langue.</w:t>
            </w:r>
            <w:r w:rsidR="00AD296E">
              <w:rPr>
                <w:iCs/>
                <w:color w:val="000000"/>
              </w:rPr>
              <w:t> </w:t>
            </w:r>
            <w:r w:rsidRPr="00D631BA">
              <w:rPr>
                <w:iCs/>
                <w:color w:val="000000"/>
              </w:rPr>
              <w:t>»</w:t>
            </w:r>
          </w:p>
        </w:tc>
      </w:tr>
    </w:tbl>
    <w:p w14:paraId="09EA95C8" w14:textId="77777777" w:rsidR="0044211D" w:rsidRPr="008006FF" w:rsidRDefault="0044211D" w:rsidP="0044211D">
      <w:pPr>
        <w:rPr>
          <w:rFonts w:ascii="Calibri" w:hAnsi="Calibri" w:cs="Calibri"/>
          <w:b/>
          <w:color w:val="000000"/>
          <w:szCs w:val="26"/>
        </w:rPr>
      </w:pPr>
      <w:r>
        <w:br w:type="page"/>
      </w:r>
    </w:p>
    <w:p w14:paraId="0780CF62" w14:textId="2517DC29" w:rsidR="0044211D" w:rsidRPr="003067D7" w:rsidRDefault="0044211D" w:rsidP="0044211D">
      <w:pPr>
        <w:keepNext/>
        <w:keepLines/>
        <w:autoSpaceDE w:val="0"/>
        <w:autoSpaceDN w:val="0"/>
        <w:adjustRightInd w:val="0"/>
        <w:spacing w:before="240" w:after="120" w:line="320" w:lineRule="exact"/>
        <w:ind w:left="634" w:hanging="634"/>
        <w:outlineLvl w:val="2"/>
        <w:rPr>
          <w:rFonts w:ascii="Calibri" w:hAnsi="Calibri" w:cs="Calibri"/>
          <w:b/>
          <w:color w:val="000000"/>
          <w:sz w:val="24"/>
          <w:szCs w:val="24"/>
        </w:rPr>
      </w:pPr>
      <w:r w:rsidRPr="003067D7">
        <w:rPr>
          <w:rFonts w:ascii="Calibri" w:hAnsi="Calibri"/>
          <w:b/>
          <w:color w:val="000000"/>
          <w:sz w:val="24"/>
          <w:szCs w:val="24"/>
        </w:rPr>
        <w:lastRenderedPageBreak/>
        <w:t>Autres moyens d</w:t>
      </w:r>
      <w:r w:rsidR="00F23A30" w:rsidRPr="003067D7">
        <w:rPr>
          <w:rFonts w:ascii="Calibri" w:hAnsi="Calibri"/>
          <w:b/>
          <w:color w:val="000000"/>
          <w:sz w:val="24"/>
          <w:szCs w:val="24"/>
        </w:rPr>
        <w:t>’</w:t>
      </w:r>
      <w:r w:rsidRPr="003067D7">
        <w:rPr>
          <w:rFonts w:ascii="Calibri" w:hAnsi="Calibri"/>
          <w:b/>
          <w:color w:val="000000"/>
          <w:sz w:val="24"/>
          <w:szCs w:val="24"/>
        </w:rPr>
        <w:t>améliorer la phase d</w:t>
      </w:r>
      <w:r w:rsidR="00F23A30" w:rsidRPr="003067D7">
        <w:rPr>
          <w:rFonts w:ascii="Calibri" w:hAnsi="Calibri"/>
          <w:b/>
          <w:color w:val="000000"/>
          <w:sz w:val="24"/>
          <w:szCs w:val="24"/>
        </w:rPr>
        <w:t>’</w:t>
      </w:r>
      <w:r w:rsidRPr="003067D7">
        <w:rPr>
          <w:rFonts w:ascii="Calibri" w:hAnsi="Calibri"/>
          <w:b/>
          <w:color w:val="000000"/>
          <w:sz w:val="24"/>
          <w:szCs w:val="24"/>
        </w:rPr>
        <w:t>évaluation</w:t>
      </w:r>
    </w:p>
    <w:p w14:paraId="73A09F24" w14:textId="134E91CF" w:rsidR="0044211D" w:rsidRPr="007D1E9A" w:rsidRDefault="0044211D" w:rsidP="00991986">
      <w:pPr>
        <w:pStyle w:val="Heading4"/>
        <w:rPr>
          <w:rFonts w:cs="Calibri"/>
        </w:rPr>
      </w:pPr>
      <w:r w:rsidRPr="007D1E9A">
        <w:t xml:space="preserve">Q22. </w:t>
      </w:r>
      <w:r w:rsidR="004748C2" w:rsidRPr="004748C2">
        <w:t>Outre les améliorations pouvant être apportées au processus de demande en ce qui a trait à l’exigence relative à la production d’un certificat médical ou d’une évaluation officielle effectuée par un médecin ou un spécialiste, y a-t-il des améliorations qui pourraient être apportées à l’étape d’évaluation?</w:t>
      </w:r>
    </w:p>
    <w:tbl>
      <w:tblPr>
        <w:tblStyle w:val="TableGrid"/>
        <w:tblW w:w="9985" w:type="dxa"/>
        <w:tblCellMar>
          <w:left w:w="115" w:type="dxa"/>
          <w:right w:w="115" w:type="dxa"/>
        </w:tblCellMar>
        <w:tblLook w:val="04A0" w:firstRow="1" w:lastRow="0" w:firstColumn="1" w:lastColumn="0" w:noHBand="0" w:noVBand="1"/>
      </w:tblPr>
      <w:tblGrid>
        <w:gridCol w:w="1277"/>
        <w:gridCol w:w="8708"/>
      </w:tblGrid>
      <w:tr w:rsidR="0044211D" w:rsidRPr="008006FF" w14:paraId="3F209279" w14:textId="77777777" w:rsidTr="000C4D7D">
        <w:trPr>
          <w:trHeight w:val="432"/>
        </w:trPr>
        <w:tc>
          <w:tcPr>
            <w:tcW w:w="1277" w:type="dxa"/>
            <w:shd w:val="clear" w:color="auto" w:fill="4E2584"/>
            <w:vAlign w:val="center"/>
          </w:tcPr>
          <w:p w14:paraId="74061F49"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708" w:type="dxa"/>
            <w:vAlign w:val="center"/>
          </w:tcPr>
          <w:p w14:paraId="29EB336C" w14:textId="0569B69A" w:rsidR="0044211D" w:rsidRPr="008006FF" w:rsidRDefault="007D1E9A" w:rsidP="007D1E9A">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 xml:space="preserve">Davantage </w:t>
            </w:r>
            <w:r w:rsidR="0044211D">
              <w:rPr>
                <w:rFonts w:ascii="Calibri" w:hAnsi="Calibri"/>
                <w:b/>
                <w:bCs/>
                <w:color w:val="000000"/>
                <w:szCs w:val="22"/>
              </w:rPr>
              <w:t>de renseignements et d</w:t>
            </w:r>
            <w:r w:rsidR="00F23A30">
              <w:rPr>
                <w:rFonts w:ascii="Calibri" w:hAnsi="Calibri"/>
                <w:b/>
                <w:bCs/>
                <w:color w:val="000000"/>
                <w:szCs w:val="22"/>
              </w:rPr>
              <w:t>’</w:t>
            </w:r>
            <w:r w:rsidR="0044211D">
              <w:rPr>
                <w:rFonts w:ascii="Calibri" w:hAnsi="Calibri"/>
                <w:b/>
                <w:bCs/>
                <w:color w:val="000000"/>
                <w:szCs w:val="22"/>
              </w:rPr>
              <w:t>a</w:t>
            </w:r>
            <w:r>
              <w:rPr>
                <w:rFonts w:ascii="Calibri" w:hAnsi="Calibri"/>
                <w:b/>
                <w:bCs/>
                <w:color w:val="000000"/>
                <w:szCs w:val="22"/>
              </w:rPr>
              <w:t>ide</w:t>
            </w:r>
          </w:p>
        </w:tc>
      </w:tr>
      <w:tr w:rsidR="0044211D" w:rsidRPr="008006FF" w14:paraId="0F91EA77" w14:textId="77777777" w:rsidTr="000C4D7D">
        <w:tc>
          <w:tcPr>
            <w:tcW w:w="1277" w:type="dxa"/>
            <w:shd w:val="clear" w:color="auto" w:fill="4E2584"/>
            <w:vAlign w:val="center"/>
          </w:tcPr>
          <w:p w14:paraId="5F9FF66F"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708" w:type="dxa"/>
          </w:tcPr>
          <w:p w14:paraId="16BDEF4C" w14:textId="45AC07E4" w:rsidR="0044211D" w:rsidRPr="008006FF" w:rsidRDefault="0044211D" w:rsidP="008775BF">
            <w:pPr>
              <w:autoSpaceDE w:val="0"/>
              <w:autoSpaceDN w:val="0"/>
              <w:adjustRightInd w:val="0"/>
              <w:spacing w:line="288" w:lineRule="auto"/>
              <w:rPr>
                <w:rFonts w:ascii="Calibri" w:hAnsi="Calibri" w:cs="Calibri"/>
                <w:color w:val="000000"/>
                <w:szCs w:val="22"/>
              </w:rPr>
            </w:pPr>
            <w:r>
              <w:rPr>
                <w:rFonts w:ascii="Calibri" w:hAnsi="Calibri"/>
                <w:color w:val="000000"/>
                <w:szCs w:val="22"/>
              </w:rPr>
              <w:t xml:space="preserve">Les </w:t>
            </w:r>
            <w:r w:rsidR="008775BF">
              <w:rPr>
                <w:rFonts w:ascii="Calibri" w:hAnsi="Calibri"/>
                <w:color w:val="000000"/>
                <w:szCs w:val="22"/>
              </w:rPr>
              <w:t>répondant</w:t>
            </w:r>
            <w:r w:rsidR="00AD296E">
              <w:rPr>
                <w:rFonts w:ascii="Calibri" w:hAnsi="Calibri"/>
                <w:color w:val="000000"/>
                <w:szCs w:val="22"/>
              </w:rPr>
              <w:t>s</w:t>
            </w:r>
            <w:r w:rsidR="008775BF">
              <w:rPr>
                <w:rFonts w:ascii="Calibri" w:hAnsi="Calibri"/>
                <w:color w:val="000000"/>
                <w:szCs w:val="22"/>
              </w:rPr>
              <w:t xml:space="preserve"> ont demandé généralement la communication </w:t>
            </w:r>
            <w:r>
              <w:rPr>
                <w:rFonts w:ascii="Calibri" w:hAnsi="Calibri"/>
                <w:color w:val="000000"/>
                <w:szCs w:val="22"/>
              </w:rPr>
              <w:t>de</w:t>
            </w:r>
            <w:r w:rsidR="008775BF">
              <w:rPr>
                <w:rFonts w:ascii="Calibri" w:hAnsi="Calibri"/>
                <w:color w:val="000000"/>
                <w:szCs w:val="22"/>
              </w:rPr>
              <w:t xml:space="preserve"> davantage de</w:t>
            </w:r>
            <w:r>
              <w:rPr>
                <w:rFonts w:ascii="Calibri" w:hAnsi="Calibri"/>
                <w:color w:val="000000"/>
                <w:szCs w:val="22"/>
              </w:rPr>
              <w:t xml:space="preserve"> renseignements sur le fonctionnement du processus de demande et </w:t>
            </w:r>
            <w:r w:rsidR="008775BF">
              <w:rPr>
                <w:rFonts w:ascii="Calibri" w:hAnsi="Calibri"/>
                <w:color w:val="000000"/>
                <w:szCs w:val="22"/>
              </w:rPr>
              <w:t>la possibilité de</w:t>
            </w:r>
            <w:r>
              <w:rPr>
                <w:rFonts w:ascii="Calibri" w:hAnsi="Calibri"/>
                <w:color w:val="000000"/>
                <w:szCs w:val="22"/>
              </w:rPr>
              <w:t xml:space="preserve"> consulter une personne compétente et expérimentée pour obtenir de l</w:t>
            </w:r>
            <w:r w:rsidR="00F23A30">
              <w:rPr>
                <w:rFonts w:ascii="Calibri" w:hAnsi="Calibri"/>
                <w:color w:val="000000"/>
                <w:szCs w:val="22"/>
              </w:rPr>
              <w:t>’</w:t>
            </w:r>
            <w:r>
              <w:rPr>
                <w:rFonts w:ascii="Calibri" w:hAnsi="Calibri"/>
                <w:color w:val="000000"/>
                <w:szCs w:val="22"/>
              </w:rPr>
              <w:t>aide concernant certains aspects de la phase d</w:t>
            </w:r>
            <w:r w:rsidR="00F23A30">
              <w:rPr>
                <w:rFonts w:ascii="Calibri" w:hAnsi="Calibri"/>
                <w:color w:val="000000"/>
                <w:szCs w:val="22"/>
              </w:rPr>
              <w:t>’</w:t>
            </w:r>
            <w:r>
              <w:rPr>
                <w:rFonts w:ascii="Calibri" w:hAnsi="Calibri"/>
                <w:color w:val="000000"/>
                <w:szCs w:val="22"/>
              </w:rPr>
              <w:t xml:space="preserve">évaluation, comme </w:t>
            </w:r>
            <w:r w:rsidR="008775BF">
              <w:rPr>
                <w:rFonts w:ascii="Calibri" w:hAnsi="Calibri"/>
                <w:color w:val="000000"/>
                <w:szCs w:val="22"/>
              </w:rPr>
              <w:t xml:space="preserve">les </w:t>
            </w:r>
            <w:r>
              <w:rPr>
                <w:rFonts w:ascii="Calibri" w:hAnsi="Calibri"/>
                <w:color w:val="000000"/>
                <w:szCs w:val="22"/>
              </w:rPr>
              <w:t>demande</w:t>
            </w:r>
            <w:r w:rsidR="008775BF">
              <w:rPr>
                <w:rFonts w:ascii="Calibri" w:hAnsi="Calibri"/>
                <w:color w:val="000000"/>
                <w:szCs w:val="22"/>
              </w:rPr>
              <w:t>s</w:t>
            </w:r>
            <w:r>
              <w:rPr>
                <w:rFonts w:ascii="Calibri" w:hAnsi="Calibri"/>
                <w:color w:val="000000"/>
                <w:szCs w:val="22"/>
              </w:rPr>
              <w:t xml:space="preserve"> de renseignements et la préparation des formulaires. Cette personne pourrait également défendre les intérêts des employés, qui se trouvent souvent dans une position vulnérable.</w:t>
            </w:r>
          </w:p>
        </w:tc>
      </w:tr>
      <w:tr w:rsidR="0044211D" w:rsidRPr="008006FF" w14:paraId="3DB53A91" w14:textId="77777777" w:rsidTr="000C4D7D">
        <w:trPr>
          <w:trHeight w:val="1457"/>
        </w:trPr>
        <w:tc>
          <w:tcPr>
            <w:tcW w:w="1277" w:type="dxa"/>
            <w:shd w:val="clear" w:color="auto" w:fill="4E2584"/>
            <w:vAlign w:val="center"/>
          </w:tcPr>
          <w:p w14:paraId="6BDC7F04"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708" w:type="dxa"/>
          </w:tcPr>
          <w:p w14:paraId="0501A79B" w14:textId="5FF2F84D" w:rsidR="0044211D" w:rsidRPr="008775BF" w:rsidRDefault="00F23A30" w:rsidP="000046E7">
            <w:pPr>
              <w:pStyle w:val="ListParagraph"/>
              <w:numPr>
                <w:ilvl w:val="0"/>
                <w:numId w:val="47"/>
              </w:numPr>
              <w:autoSpaceDE w:val="0"/>
              <w:autoSpaceDN w:val="0"/>
              <w:adjustRightInd w:val="0"/>
              <w:spacing w:line="288" w:lineRule="auto"/>
              <w:rPr>
                <w:rFonts w:cs="Calibri"/>
                <w:iCs/>
                <w:color w:val="000000"/>
              </w:rPr>
            </w:pPr>
            <w:r w:rsidRPr="008775BF">
              <w:rPr>
                <w:iCs/>
                <w:color w:val="000000"/>
              </w:rPr>
              <w:t>«</w:t>
            </w:r>
            <w:r w:rsidR="00AD296E">
              <w:rPr>
                <w:iCs/>
                <w:color w:val="000000"/>
              </w:rPr>
              <w:t> </w:t>
            </w:r>
            <w:r w:rsidR="0044211D" w:rsidRPr="008775BF">
              <w:rPr>
                <w:iCs/>
                <w:color w:val="000000"/>
              </w:rPr>
              <w:t>Il serait utile d</w:t>
            </w:r>
            <w:r w:rsidRPr="008775BF">
              <w:rPr>
                <w:iCs/>
                <w:color w:val="000000"/>
              </w:rPr>
              <w:t>’</w:t>
            </w:r>
            <w:r w:rsidR="0044211D" w:rsidRPr="008775BF">
              <w:rPr>
                <w:iCs/>
                <w:color w:val="000000"/>
              </w:rPr>
              <w:t>avoir quelqu</w:t>
            </w:r>
            <w:r w:rsidRPr="008775BF">
              <w:rPr>
                <w:iCs/>
                <w:color w:val="000000"/>
              </w:rPr>
              <w:t>’</w:t>
            </w:r>
            <w:r w:rsidR="0044211D" w:rsidRPr="008775BF">
              <w:rPr>
                <w:iCs/>
                <w:color w:val="000000"/>
              </w:rPr>
              <w:t>un de compétent qui m</w:t>
            </w:r>
            <w:r w:rsidRPr="008775BF">
              <w:rPr>
                <w:iCs/>
                <w:color w:val="000000"/>
              </w:rPr>
              <w:t>’</w:t>
            </w:r>
            <w:r w:rsidR="0044211D" w:rsidRPr="008775BF">
              <w:rPr>
                <w:iCs/>
                <w:color w:val="000000"/>
              </w:rPr>
              <w:t>aide à remplir le formulaire et l</w:t>
            </w:r>
            <w:r w:rsidRPr="008775BF">
              <w:rPr>
                <w:iCs/>
                <w:color w:val="000000"/>
              </w:rPr>
              <w:t>’</w:t>
            </w:r>
            <w:r w:rsidR="0044211D" w:rsidRPr="008775BF">
              <w:rPr>
                <w:iCs/>
                <w:color w:val="000000"/>
              </w:rPr>
              <w:t>examine avant que je le remette. Il serait utile d</w:t>
            </w:r>
            <w:r w:rsidRPr="008775BF">
              <w:rPr>
                <w:iCs/>
                <w:color w:val="000000"/>
              </w:rPr>
              <w:t>’</w:t>
            </w:r>
            <w:r w:rsidR="0044211D" w:rsidRPr="008775BF">
              <w:rPr>
                <w:iCs/>
                <w:color w:val="000000"/>
              </w:rPr>
              <w:t>avoir quelqu</w:t>
            </w:r>
            <w:r w:rsidRPr="008775BF">
              <w:rPr>
                <w:iCs/>
                <w:color w:val="000000"/>
              </w:rPr>
              <w:t>’</w:t>
            </w:r>
            <w:r w:rsidR="0044211D" w:rsidRPr="008775BF">
              <w:rPr>
                <w:iCs/>
                <w:color w:val="000000"/>
              </w:rPr>
              <w:t xml:space="preserve">un qui défend </w:t>
            </w:r>
            <w:r w:rsidR="008775BF">
              <w:rPr>
                <w:iCs/>
                <w:color w:val="000000"/>
              </w:rPr>
              <w:t>ceux qui ont d</w:t>
            </w:r>
            <w:r w:rsidR="0044211D" w:rsidRPr="008775BF">
              <w:rPr>
                <w:iCs/>
                <w:color w:val="000000"/>
              </w:rPr>
              <w:t xml:space="preserve">es besoins </w:t>
            </w:r>
            <w:r w:rsidR="008775BF">
              <w:rPr>
                <w:iCs/>
                <w:color w:val="000000"/>
              </w:rPr>
              <w:t xml:space="preserve">en matière </w:t>
            </w:r>
            <w:r w:rsidR="00F14160">
              <w:rPr>
                <w:iCs/>
                <w:color w:val="000000"/>
              </w:rPr>
              <w:t xml:space="preserve">de mesures </w:t>
            </w:r>
            <w:r w:rsidR="0044211D" w:rsidRPr="008775BF">
              <w:rPr>
                <w:iCs/>
                <w:color w:val="000000"/>
              </w:rPr>
              <w:t>d</w:t>
            </w:r>
            <w:r w:rsidRPr="008775BF">
              <w:rPr>
                <w:iCs/>
                <w:color w:val="000000"/>
              </w:rPr>
              <w:t>’</w:t>
            </w:r>
            <w:r w:rsidR="0044211D" w:rsidRPr="008775BF">
              <w:rPr>
                <w:iCs/>
                <w:color w:val="000000"/>
              </w:rPr>
              <w:t>adaptation.</w:t>
            </w:r>
            <w:r w:rsidR="00AD296E">
              <w:rPr>
                <w:iCs/>
                <w:color w:val="000000"/>
              </w:rPr>
              <w:t> </w:t>
            </w:r>
            <w:r w:rsidRPr="008775BF">
              <w:rPr>
                <w:iCs/>
                <w:color w:val="000000"/>
              </w:rPr>
              <w:t>»</w:t>
            </w:r>
          </w:p>
          <w:p w14:paraId="2B878F32" w14:textId="0307DE39" w:rsidR="0044211D" w:rsidRPr="008775BF" w:rsidRDefault="00F23A30" w:rsidP="000046E7">
            <w:pPr>
              <w:pStyle w:val="ListParagraph"/>
              <w:numPr>
                <w:ilvl w:val="0"/>
                <w:numId w:val="47"/>
              </w:numPr>
              <w:autoSpaceDE w:val="0"/>
              <w:autoSpaceDN w:val="0"/>
              <w:adjustRightInd w:val="0"/>
              <w:spacing w:line="288" w:lineRule="auto"/>
              <w:rPr>
                <w:rFonts w:cs="Calibri"/>
                <w:iCs/>
                <w:color w:val="000000"/>
              </w:rPr>
            </w:pPr>
            <w:r w:rsidRPr="008775BF">
              <w:rPr>
                <w:iCs/>
                <w:color w:val="000000"/>
              </w:rPr>
              <w:t>«</w:t>
            </w:r>
            <w:r w:rsidR="00AD296E">
              <w:rPr>
                <w:iCs/>
                <w:color w:val="000000"/>
              </w:rPr>
              <w:t> </w:t>
            </w:r>
            <w:r w:rsidR="0044211D" w:rsidRPr="008775BF">
              <w:rPr>
                <w:iCs/>
                <w:color w:val="000000"/>
              </w:rPr>
              <w:t>Les employés devraient pouvoir s</w:t>
            </w:r>
            <w:r w:rsidRPr="008775BF">
              <w:rPr>
                <w:iCs/>
                <w:color w:val="000000"/>
              </w:rPr>
              <w:t>’</w:t>
            </w:r>
            <w:r w:rsidR="0044211D" w:rsidRPr="008775BF">
              <w:rPr>
                <w:iCs/>
                <w:color w:val="000000"/>
              </w:rPr>
              <w:t>informer sur le fonctionnement d</w:t>
            </w:r>
            <w:r w:rsidR="00F14160">
              <w:rPr>
                <w:iCs/>
                <w:color w:val="000000"/>
              </w:rPr>
              <w:t>e la mesure d</w:t>
            </w:r>
            <w:r w:rsidRPr="008775BF">
              <w:rPr>
                <w:iCs/>
                <w:color w:val="000000"/>
              </w:rPr>
              <w:t>’</w:t>
            </w:r>
            <w:r w:rsidR="0044211D" w:rsidRPr="008775BF">
              <w:rPr>
                <w:iCs/>
                <w:color w:val="000000"/>
              </w:rPr>
              <w:t>adaptation. Je ne saurais toujours pas quels conseils donner.</w:t>
            </w:r>
            <w:r w:rsidR="00AD296E">
              <w:rPr>
                <w:iCs/>
                <w:color w:val="000000"/>
              </w:rPr>
              <w:t> </w:t>
            </w:r>
            <w:r w:rsidRPr="008775BF">
              <w:rPr>
                <w:iCs/>
                <w:color w:val="000000"/>
              </w:rPr>
              <w:t>»</w:t>
            </w:r>
          </w:p>
          <w:p w14:paraId="0A8D3940" w14:textId="3D54DA40" w:rsidR="0044211D" w:rsidRPr="008775BF" w:rsidRDefault="00F23A30" w:rsidP="000046E7">
            <w:pPr>
              <w:pStyle w:val="ListParagraph"/>
              <w:numPr>
                <w:ilvl w:val="0"/>
                <w:numId w:val="47"/>
              </w:numPr>
              <w:autoSpaceDE w:val="0"/>
              <w:autoSpaceDN w:val="0"/>
              <w:adjustRightInd w:val="0"/>
              <w:spacing w:line="288" w:lineRule="auto"/>
              <w:rPr>
                <w:rFonts w:cs="Calibri"/>
                <w:iCs/>
                <w:color w:val="000000"/>
              </w:rPr>
            </w:pPr>
            <w:r w:rsidRPr="008775BF">
              <w:rPr>
                <w:iCs/>
                <w:color w:val="000000"/>
              </w:rPr>
              <w:t>«</w:t>
            </w:r>
            <w:r w:rsidR="00AD296E">
              <w:rPr>
                <w:iCs/>
                <w:color w:val="000000"/>
              </w:rPr>
              <w:t> </w:t>
            </w:r>
            <w:r w:rsidR="0044211D" w:rsidRPr="008775BF">
              <w:rPr>
                <w:iCs/>
                <w:color w:val="000000"/>
              </w:rPr>
              <w:t>Il faudrait donner plus de renseignements aux gestionnaires et aux superviseurs sur le sujet. Il devrait y avoir une équipe de gestion des incapacités pour aider l</w:t>
            </w:r>
            <w:r w:rsidRPr="008775BF">
              <w:rPr>
                <w:iCs/>
                <w:color w:val="000000"/>
              </w:rPr>
              <w:t>’</w:t>
            </w:r>
            <w:r w:rsidR="0044211D" w:rsidRPr="008775BF">
              <w:rPr>
                <w:iCs/>
                <w:color w:val="000000"/>
              </w:rPr>
              <w:t>employé dans son retour progressif au travail ou dans toute autre situation où l</w:t>
            </w:r>
            <w:r w:rsidRPr="008775BF">
              <w:rPr>
                <w:iCs/>
                <w:color w:val="000000"/>
              </w:rPr>
              <w:t>’</w:t>
            </w:r>
            <w:r w:rsidR="0044211D" w:rsidRPr="008775BF">
              <w:rPr>
                <w:iCs/>
                <w:color w:val="000000"/>
              </w:rPr>
              <w:t>employé pourrait avoir besoin de conseils.</w:t>
            </w:r>
            <w:r w:rsidR="00AD296E">
              <w:rPr>
                <w:iCs/>
                <w:color w:val="000000"/>
              </w:rPr>
              <w:t> </w:t>
            </w:r>
            <w:r w:rsidRPr="008775BF">
              <w:rPr>
                <w:iCs/>
                <w:color w:val="000000"/>
              </w:rPr>
              <w:t>»</w:t>
            </w:r>
          </w:p>
          <w:p w14:paraId="66D9F5AF" w14:textId="60D4B141" w:rsidR="0044211D" w:rsidRPr="008775BF" w:rsidRDefault="00F23A30" w:rsidP="000046E7">
            <w:pPr>
              <w:pStyle w:val="ListParagraph"/>
              <w:numPr>
                <w:ilvl w:val="0"/>
                <w:numId w:val="47"/>
              </w:numPr>
              <w:autoSpaceDE w:val="0"/>
              <w:autoSpaceDN w:val="0"/>
              <w:adjustRightInd w:val="0"/>
              <w:spacing w:line="288" w:lineRule="auto"/>
              <w:rPr>
                <w:rFonts w:cs="Calibri"/>
                <w:iCs/>
                <w:color w:val="000000"/>
              </w:rPr>
            </w:pPr>
            <w:r w:rsidRPr="008775BF">
              <w:rPr>
                <w:iCs/>
                <w:color w:val="000000"/>
              </w:rPr>
              <w:t>«</w:t>
            </w:r>
            <w:r w:rsidR="00AD296E">
              <w:rPr>
                <w:iCs/>
                <w:color w:val="000000"/>
              </w:rPr>
              <w:t> </w:t>
            </w:r>
            <w:r w:rsidR="008775BF">
              <w:rPr>
                <w:iCs/>
                <w:color w:val="000000"/>
              </w:rPr>
              <w:t>L</w:t>
            </w:r>
            <w:r w:rsidR="008775BF" w:rsidRPr="008775BF">
              <w:rPr>
                <w:iCs/>
                <w:color w:val="000000"/>
              </w:rPr>
              <w:t>orsque j’étais le plus vulnérable</w:t>
            </w:r>
            <w:r w:rsidR="008775BF">
              <w:rPr>
                <w:iCs/>
                <w:color w:val="000000"/>
              </w:rPr>
              <w:t>,</w:t>
            </w:r>
            <w:r w:rsidR="008775BF" w:rsidRPr="008775BF">
              <w:rPr>
                <w:iCs/>
                <w:color w:val="000000"/>
              </w:rPr>
              <w:t xml:space="preserve"> </w:t>
            </w:r>
            <w:r w:rsidR="008775BF">
              <w:rPr>
                <w:iCs/>
                <w:color w:val="000000"/>
              </w:rPr>
              <w:t>i</w:t>
            </w:r>
            <w:r w:rsidR="0044211D" w:rsidRPr="008775BF">
              <w:rPr>
                <w:iCs/>
                <w:color w:val="000000"/>
              </w:rPr>
              <w:t xml:space="preserve">l </w:t>
            </w:r>
            <w:r w:rsidR="008775BF">
              <w:rPr>
                <w:iCs/>
                <w:color w:val="000000"/>
              </w:rPr>
              <w:t>m’</w:t>
            </w:r>
            <w:r w:rsidR="0044211D" w:rsidRPr="008775BF">
              <w:rPr>
                <w:iCs/>
                <w:color w:val="000000"/>
              </w:rPr>
              <w:t>aurait été incroyablement utile d</w:t>
            </w:r>
            <w:r w:rsidRPr="008775BF">
              <w:rPr>
                <w:iCs/>
                <w:color w:val="000000"/>
              </w:rPr>
              <w:t>’</w:t>
            </w:r>
            <w:r w:rsidR="0044211D" w:rsidRPr="008775BF">
              <w:rPr>
                <w:iCs/>
                <w:color w:val="000000"/>
              </w:rPr>
              <w:t>avoir quelqu</w:t>
            </w:r>
            <w:r w:rsidRPr="008775BF">
              <w:rPr>
                <w:iCs/>
                <w:color w:val="000000"/>
              </w:rPr>
              <w:t>’</w:t>
            </w:r>
            <w:r w:rsidR="0044211D" w:rsidRPr="008775BF">
              <w:rPr>
                <w:iCs/>
                <w:color w:val="000000"/>
              </w:rPr>
              <w:t>un au sein de l</w:t>
            </w:r>
            <w:r w:rsidRPr="008775BF">
              <w:rPr>
                <w:iCs/>
                <w:color w:val="000000"/>
              </w:rPr>
              <w:t>’</w:t>
            </w:r>
            <w:r w:rsidR="0044211D" w:rsidRPr="008775BF">
              <w:rPr>
                <w:iCs/>
                <w:color w:val="000000"/>
              </w:rPr>
              <w:t xml:space="preserve">organisation qui </w:t>
            </w:r>
            <w:r w:rsidR="008775BF">
              <w:rPr>
                <w:iCs/>
                <w:color w:val="000000"/>
              </w:rPr>
              <w:t xml:space="preserve">connaissait </w:t>
            </w:r>
            <w:r w:rsidR="0044211D" w:rsidRPr="008775BF">
              <w:rPr>
                <w:iCs/>
                <w:color w:val="000000"/>
              </w:rPr>
              <w:t xml:space="preserve">le processus et les droits des employés, qui </w:t>
            </w:r>
            <w:r w:rsidR="008775BF">
              <w:rPr>
                <w:iCs/>
                <w:color w:val="000000"/>
              </w:rPr>
              <w:t xml:space="preserve">était </w:t>
            </w:r>
            <w:r w:rsidR="0044211D" w:rsidRPr="008775BF">
              <w:rPr>
                <w:iCs/>
                <w:color w:val="000000"/>
              </w:rPr>
              <w:t xml:space="preserve">capable de défendre mes intérêts et </w:t>
            </w:r>
            <w:r w:rsidR="008775BF">
              <w:rPr>
                <w:iCs/>
                <w:color w:val="000000"/>
              </w:rPr>
              <w:t xml:space="preserve">qui était </w:t>
            </w:r>
            <w:r w:rsidR="0044211D" w:rsidRPr="008775BF">
              <w:rPr>
                <w:iCs/>
                <w:color w:val="000000"/>
              </w:rPr>
              <w:t xml:space="preserve">disposé à </w:t>
            </w:r>
            <w:r w:rsidR="008775BF">
              <w:rPr>
                <w:iCs/>
                <w:color w:val="000000"/>
              </w:rPr>
              <w:t>m’aider de cette façon</w:t>
            </w:r>
            <w:r w:rsidR="0044211D" w:rsidRPr="008775BF">
              <w:rPr>
                <w:iCs/>
                <w:color w:val="000000"/>
              </w:rPr>
              <w:t>.</w:t>
            </w:r>
            <w:r w:rsidR="00AD296E">
              <w:rPr>
                <w:iCs/>
                <w:color w:val="000000"/>
              </w:rPr>
              <w:t> </w:t>
            </w:r>
            <w:r w:rsidRPr="008775BF">
              <w:rPr>
                <w:iCs/>
                <w:color w:val="000000"/>
              </w:rPr>
              <w:t>»</w:t>
            </w:r>
          </w:p>
          <w:p w14:paraId="52B32592" w14:textId="6EB07946" w:rsidR="0044211D" w:rsidRPr="008775BF" w:rsidRDefault="00F23A30" w:rsidP="000046E7">
            <w:pPr>
              <w:pStyle w:val="ListParagraph"/>
              <w:numPr>
                <w:ilvl w:val="0"/>
                <w:numId w:val="47"/>
              </w:numPr>
              <w:autoSpaceDE w:val="0"/>
              <w:autoSpaceDN w:val="0"/>
              <w:adjustRightInd w:val="0"/>
              <w:spacing w:line="288" w:lineRule="auto"/>
              <w:rPr>
                <w:rFonts w:cs="Calibri"/>
                <w:i/>
                <w:iCs/>
                <w:color w:val="000000"/>
              </w:rPr>
            </w:pPr>
            <w:r w:rsidRPr="008775BF">
              <w:rPr>
                <w:iCs/>
                <w:color w:val="000000"/>
              </w:rPr>
              <w:t>«</w:t>
            </w:r>
            <w:r w:rsidR="00AD296E">
              <w:rPr>
                <w:iCs/>
                <w:color w:val="000000"/>
              </w:rPr>
              <w:t> </w:t>
            </w:r>
            <w:r w:rsidR="0044211D" w:rsidRPr="008775BF">
              <w:rPr>
                <w:iCs/>
                <w:color w:val="000000"/>
              </w:rPr>
              <w:t xml:space="preserve">Avoir </w:t>
            </w:r>
            <w:r w:rsidR="008775BF">
              <w:rPr>
                <w:iCs/>
                <w:color w:val="000000"/>
              </w:rPr>
              <w:t xml:space="preserve">la possibilité de </w:t>
            </w:r>
            <w:r w:rsidR="0044211D" w:rsidRPr="008775BF">
              <w:rPr>
                <w:iCs/>
                <w:color w:val="000000"/>
              </w:rPr>
              <w:t xml:space="preserve">parler de mes options </w:t>
            </w:r>
            <w:r w:rsidR="008775BF">
              <w:rPr>
                <w:iCs/>
                <w:color w:val="000000"/>
              </w:rPr>
              <w:t xml:space="preserve">avec une personne travaillant </w:t>
            </w:r>
            <w:r w:rsidR="0044211D" w:rsidRPr="008775BF">
              <w:rPr>
                <w:iCs/>
                <w:color w:val="000000"/>
              </w:rPr>
              <w:t xml:space="preserve">dans le domaine des ressources humaines (et non pas </w:t>
            </w:r>
            <w:r w:rsidR="008775BF">
              <w:rPr>
                <w:iCs/>
                <w:color w:val="000000"/>
              </w:rPr>
              <w:t xml:space="preserve">celui </w:t>
            </w:r>
            <w:r w:rsidR="0044211D" w:rsidRPr="008775BF">
              <w:rPr>
                <w:iCs/>
                <w:color w:val="000000"/>
              </w:rPr>
              <w:t>des relations de travail). Mon représentant syndical ne m</w:t>
            </w:r>
            <w:r w:rsidRPr="008775BF">
              <w:rPr>
                <w:iCs/>
                <w:color w:val="000000"/>
              </w:rPr>
              <w:t>’</w:t>
            </w:r>
            <w:r w:rsidR="0044211D" w:rsidRPr="008775BF">
              <w:rPr>
                <w:iCs/>
                <w:color w:val="000000"/>
              </w:rPr>
              <w:t>a pas beaucoup aidée.</w:t>
            </w:r>
            <w:r w:rsidR="00AD296E">
              <w:rPr>
                <w:iCs/>
                <w:color w:val="000000"/>
              </w:rPr>
              <w:t> </w:t>
            </w:r>
            <w:r w:rsidRPr="008775BF">
              <w:rPr>
                <w:iCs/>
                <w:color w:val="000000"/>
              </w:rPr>
              <w:t>»</w:t>
            </w:r>
          </w:p>
        </w:tc>
      </w:tr>
    </w:tbl>
    <w:p w14:paraId="6C948F0F" w14:textId="77777777" w:rsidR="0044211D" w:rsidRPr="008006FF" w:rsidRDefault="0044211D" w:rsidP="0044211D">
      <w:pPr>
        <w:autoSpaceDE w:val="0"/>
        <w:autoSpaceDN w:val="0"/>
        <w:adjustRightInd w:val="0"/>
        <w:spacing w:line="288" w:lineRule="auto"/>
        <w:rPr>
          <w:rFonts w:ascii="Calibri" w:hAnsi="Calibri" w:cs="Calibri"/>
          <w:color w:val="000000"/>
          <w:szCs w:val="22"/>
          <w:highlight w:val="yellow"/>
          <w:lang w:val="en-CA"/>
        </w:rPr>
      </w:pPr>
    </w:p>
    <w:p w14:paraId="6E953FD6" w14:textId="77777777" w:rsidR="00E265FA" w:rsidRDefault="00E265FA">
      <w:r>
        <w:br w:type="page"/>
      </w:r>
    </w:p>
    <w:tbl>
      <w:tblPr>
        <w:tblStyle w:val="TableGrid"/>
        <w:tblW w:w="9985" w:type="dxa"/>
        <w:tblCellMar>
          <w:left w:w="115" w:type="dxa"/>
          <w:right w:w="115" w:type="dxa"/>
        </w:tblCellMar>
        <w:tblLook w:val="04A0" w:firstRow="1" w:lastRow="0" w:firstColumn="1" w:lastColumn="0" w:noHBand="0" w:noVBand="1"/>
      </w:tblPr>
      <w:tblGrid>
        <w:gridCol w:w="1277"/>
        <w:gridCol w:w="8708"/>
      </w:tblGrid>
      <w:tr w:rsidR="0044211D" w:rsidRPr="008006FF" w14:paraId="7DAC6C94" w14:textId="77777777" w:rsidTr="000C4D7D">
        <w:trPr>
          <w:trHeight w:val="432"/>
        </w:trPr>
        <w:tc>
          <w:tcPr>
            <w:tcW w:w="1277" w:type="dxa"/>
            <w:shd w:val="clear" w:color="auto" w:fill="4E2584"/>
            <w:vAlign w:val="center"/>
          </w:tcPr>
          <w:p w14:paraId="1A41301B" w14:textId="54B2E8AE"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lastRenderedPageBreak/>
              <w:t>Thème</w:t>
            </w:r>
          </w:p>
        </w:tc>
        <w:tc>
          <w:tcPr>
            <w:tcW w:w="8708" w:type="dxa"/>
            <w:vAlign w:val="center"/>
          </w:tcPr>
          <w:p w14:paraId="51DF46D0"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Meilleure compréhension de la part des gestionnaires</w:t>
            </w:r>
          </w:p>
        </w:tc>
      </w:tr>
      <w:tr w:rsidR="0044211D" w:rsidRPr="008006FF" w14:paraId="4A7B5208" w14:textId="77777777" w:rsidTr="000C4D7D">
        <w:tc>
          <w:tcPr>
            <w:tcW w:w="1277" w:type="dxa"/>
            <w:shd w:val="clear" w:color="auto" w:fill="4E2584"/>
            <w:vAlign w:val="center"/>
          </w:tcPr>
          <w:p w14:paraId="5ACE73DB"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708" w:type="dxa"/>
          </w:tcPr>
          <w:p w14:paraId="3D3F8FC5" w14:textId="742D3AA4" w:rsidR="0044211D" w:rsidRPr="008006FF" w:rsidRDefault="0044211D" w:rsidP="008775BF">
            <w:pPr>
              <w:autoSpaceDE w:val="0"/>
              <w:autoSpaceDN w:val="0"/>
              <w:adjustRightInd w:val="0"/>
              <w:spacing w:line="288" w:lineRule="auto"/>
              <w:rPr>
                <w:rFonts w:ascii="Calibri" w:hAnsi="Calibri" w:cs="Calibri"/>
                <w:color w:val="000000"/>
                <w:szCs w:val="22"/>
              </w:rPr>
            </w:pPr>
            <w:r>
              <w:rPr>
                <w:rFonts w:ascii="Calibri" w:hAnsi="Calibri"/>
                <w:color w:val="000000"/>
                <w:szCs w:val="22"/>
              </w:rPr>
              <w:t xml:space="preserve">Les employés </w:t>
            </w:r>
            <w:r w:rsidR="008775BF">
              <w:rPr>
                <w:rFonts w:ascii="Calibri" w:hAnsi="Calibri"/>
                <w:color w:val="000000"/>
                <w:szCs w:val="22"/>
              </w:rPr>
              <w:t xml:space="preserve">laissent entendre </w:t>
            </w:r>
            <w:r>
              <w:rPr>
                <w:rFonts w:ascii="Calibri" w:hAnsi="Calibri"/>
                <w:color w:val="000000"/>
                <w:szCs w:val="22"/>
              </w:rPr>
              <w:t>fréquemment que les gestionnaires devraient être plus compréhensifs à l</w:t>
            </w:r>
            <w:r w:rsidR="00F23A30">
              <w:rPr>
                <w:rFonts w:ascii="Calibri" w:hAnsi="Calibri"/>
                <w:color w:val="000000"/>
                <w:szCs w:val="22"/>
              </w:rPr>
              <w:t>’</w:t>
            </w:r>
            <w:r>
              <w:rPr>
                <w:rFonts w:ascii="Calibri" w:hAnsi="Calibri"/>
                <w:color w:val="000000"/>
                <w:szCs w:val="22"/>
              </w:rPr>
              <w:t xml:space="preserve">égard des demandes </w:t>
            </w:r>
            <w:r w:rsidR="00F14160">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afin de lutter contre le sentiment des employés que leur demande n</w:t>
            </w:r>
            <w:r w:rsidR="00F23A30">
              <w:rPr>
                <w:rFonts w:ascii="Calibri" w:hAnsi="Calibri"/>
                <w:color w:val="000000"/>
                <w:szCs w:val="22"/>
              </w:rPr>
              <w:t>’</w:t>
            </w:r>
            <w:r>
              <w:rPr>
                <w:rFonts w:ascii="Calibri" w:hAnsi="Calibri"/>
                <w:color w:val="000000"/>
                <w:szCs w:val="22"/>
              </w:rPr>
              <w:t>est rien d</w:t>
            </w:r>
            <w:r w:rsidR="00F23A30">
              <w:rPr>
                <w:rFonts w:ascii="Calibri" w:hAnsi="Calibri"/>
                <w:color w:val="000000"/>
                <w:szCs w:val="22"/>
              </w:rPr>
              <w:t>’</w:t>
            </w:r>
            <w:r>
              <w:rPr>
                <w:rFonts w:ascii="Calibri" w:hAnsi="Calibri"/>
                <w:color w:val="000000"/>
                <w:szCs w:val="22"/>
              </w:rPr>
              <w:t>autre qu</w:t>
            </w:r>
            <w:r w:rsidR="00F23A30">
              <w:rPr>
                <w:rFonts w:ascii="Calibri" w:hAnsi="Calibri"/>
                <w:color w:val="000000"/>
                <w:szCs w:val="22"/>
              </w:rPr>
              <w:t>’</w:t>
            </w:r>
            <w:r>
              <w:rPr>
                <w:rFonts w:ascii="Calibri" w:hAnsi="Calibri"/>
                <w:color w:val="000000"/>
                <w:szCs w:val="22"/>
              </w:rPr>
              <w:t xml:space="preserve">un fardeau. Ils ont également </w:t>
            </w:r>
            <w:r w:rsidR="008775BF">
              <w:rPr>
                <w:rFonts w:ascii="Calibri" w:hAnsi="Calibri"/>
                <w:color w:val="000000"/>
                <w:szCs w:val="22"/>
              </w:rPr>
              <w:t>préconisé la mise en place d’</w:t>
            </w:r>
            <w:r>
              <w:rPr>
                <w:rFonts w:ascii="Calibri" w:hAnsi="Calibri"/>
                <w:color w:val="000000"/>
                <w:szCs w:val="22"/>
              </w:rPr>
              <w:t xml:space="preserve">une formation de sensibilisation </w:t>
            </w:r>
            <w:r w:rsidR="008775BF">
              <w:rPr>
                <w:rFonts w:ascii="Calibri" w:hAnsi="Calibri"/>
                <w:color w:val="000000"/>
                <w:szCs w:val="22"/>
              </w:rPr>
              <w:t xml:space="preserve">destinée aux </w:t>
            </w:r>
            <w:r>
              <w:rPr>
                <w:rFonts w:ascii="Calibri" w:hAnsi="Calibri"/>
                <w:color w:val="000000"/>
                <w:szCs w:val="22"/>
              </w:rPr>
              <w:t xml:space="preserve">gestionnaires qui traitent les demandes </w:t>
            </w:r>
            <w:r w:rsidR="00F14160">
              <w:rPr>
                <w:rFonts w:ascii="Calibri" w:hAnsi="Calibri"/>
                <w:color w:val="000000"/>
                <w:szCs w:val="22"/>
              </w:rPr>
              <w:t xml:space="preserve">de mesure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w:t>
            </w:r>
          </w:p>
        </w:tc>
      </w:tr>
      <w:tr w:rsidR="0044211D" w:rsidRPr="008006FF" w14:paraId="62BC50C0" w14:textId="77777777" w:rsidTr="000C4D7D">
        <w:trPr>
          <w:trHeight w:val="1457"/>
        </w:trPr>
        <w:tc>
          <w:tcPr>
            <w:tcW w:w="1277" w:type="dxa"/>
            <w:shd w:val="clear" w:color="auto" w:fill="4E2584"/>
            <w:vAlign w:val="center"/>
          </w:tcPr>
          <w:p w14:paraId="7806D219"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708" w:type="dxa"/>
          </w:tcPr>
          <w:p w14:paraId="38B6F714" w14:textId="062F8FAE" w:rsidR="0044211D" w:rsidRPr="008775BF" w:rsidRDefault="00F23A30" w:rsidP="000046E7">
            <w:pPr>
              <w:pStyle w:val="ListParagraph"/>
              <w:numPr>
                <w:ilvl w:val="0"/>
                <w:numId w:val="48"/>
              </w:numPr>
              <w:autoSpaceDE w:val="0"/>
              <w:autoSpaceDN w:val="0"/>
              <w:adjustRightInd w:val="0"/>
              <w:spacing w:line="288" w:lineRule="auto"/>
              <w:rPr>
                <w:rFonts w:cs="Calibri"/>
                <w:iCs/>
                <w:color w:val="000000"/>
              </w:rPr>
            </w:pPr>
            <w:r w:rsidRPr="008775BF">
              <w:rPr>
                <w:iCs/>
                <w:color w:val="000000"/>
              </w:rPr>
              <w:t>«</w:t>
            </w:r>
            <w:r w:rsidR="00AD296E">
              <w:rPr>
                <w:iCs/>
                <w:color w:val="000000"/>
              </w:rPr>
              <w:t> </w:t>
            </w:r>
            <w:r w:rsidR="0044211D" w:rsidRPr="008775BF">
              <w:rPr>
                <w:iCs/>
                <w:color w:val="000000"/>
              </w:rPr>
              <w:t>Encore une fois, pendant cette phase, j</w:t>
            </w:r>
            <w:r w:rsidRPr="008775BF">
              <w:rPr>
                <w:iCs/>
                <w:color w:val="000000"/>
              </w:rPr>
              <w:t>’</w:t>
            </w:r>
            <w:r w:rsidR="0044211D" w:rsidRPr="008775BF">
              <w:rPr>
                <w:iCs/>
                <w:color w:val="000000"/>
              </w:rPr>
              <w:t>ai dû me défendre moi-même, en me battant avec mon gestionnaire au sujet de ma description de poste et de choses de ce genre. Je n</w:t>
            </w:r>
            <w:r w:rsidRPr="008775BF">
              <w:rPr>
                <w:iCs/>
                <w:color w:val="000000"/>
              </w:rPr>
              <w:t>’</w:t>
            </w:r>
            <w:r w:rsidR="0044211D" w:rsidRPr="008775BF">
              <w:rPr>
                <w:iCs/>
                <w:color w:val="000000"/>
              </w:rPr>
              <w:t>ai même pas été autorisée à prendre contact avec les</w:t>
            </w:r>
            <w:r w:rsidR="009E6148">
              <w:rPr>
                <w:iCs/>
                <w:color w:val="000000"/>
              </w:rPr>
              <w:t xml:space="preserve"> ressources</w:t>
            </w:r>
            <w:r w:rsidR="009E6148" w:rsidRPr="008775BF">
              <w:rPr>
                <w:iCs/>
                <w:color w:val="000000"/>
              </w:rPr>
              <w:t xml:space="preserve"> </w:t>
            </w:r>
            <w:r w:rsidR="0044211D" w:rsidRPr="008775BF">
              <w:rPr>
                <w:iCs/>
                <w:color w:val="000000"/>
              </w:rPr>
              <w:t>humaines pour poser mes questions. Et comme mon gestionnaire était une source majeure de stress et d</w:t>
            </w:r>
            <w:r w:rsidRPr="008775BF">
              <w:rPr>
                <w:iCs/>
                <w:color w:val="000000"/>
              </w:rPr>
              <w:t>’</w:t>
            </w:r>
            <w:r w:rsidR="0044211D" w:rsidRPr="008775BF">
              <w:rPr>
                <w:iCs/>
                <w:color w:val="000000"/>
              </w:rPr>
              <w:t>anxiété, cela a retardé mon rétablissement.</w:t>
            </w:r>
            <w:r w:rsidR="00AD296E">
              <w:rPr>
                <w:iCs/>
                <w:color w:val="000000"/>
              </w:rPr>
              <w:t> </w:t>
            </w:r>
            <w:r w:rsidRPr="008775BF">
              <w:rPr>
                <w:iCs/>
                <w:color w:val="000000"/>
              </w:rPr>
              <w:t>»</w:t>
            </w:r>
          </w:p>
          <w:p w14:paraId="5E31869E" w14:textId="46ACED59" w:rsidR="0044211D" w:rsidRPr="008775BF" w:rsidRDefault="00F23A30" w:rsidP="000046E7">
            <w:pPr>
              <w:pStyle w:val="ListParagraph"/>
              <w:numPr>
                <w:ilvl w:val="0"/>
                <w:numId w:val="48"/>
              </w:numPr>
              <w:autoSpaceDE w:val="0"/>
              <w:autoSpaceDN w:val="0"/>
              <w:adjustRightInd w:val="0"/>
              <w:spacing w:line="288" w:lineRule="auto"/>
              <w:rPr>
                <w:rFonts w:cs="Calibri"/>
                <w:iCs/>
                <w:color w:val="000000"/>
              </w:rPr>
            </w:pPr>
            <w:r w:rsidRPr="008775BF">
              <w:rPr>
                <w:iCs/>
                <w:color w:val="000000"/>
              </w:rPr>
              <w:t>«</w:t>
            </w:r>
            <w:r w:rsidR="00AD296E">
              <w:rPr>
                <w:iCs/>
                <w:color w:val="000000"/>
              </w:rPr>
              <w:t> </w:t>
            </w:r>
            <w:r w:rsidR="0044211D" w:rsidRPr="008775BF">
              <w:rPr>
                <w:iCs/>
                <w:color w:val="000000"/>
              </w:rPr>
              <w:t>Une meilleure attitude de la part des cadres moyens. Je me suis sentie indésirable, un fardeau, paresseuse, inférieure, de voir mon supérieur immédiat me traiter de cette façon alors que je n</w:t>
            </w:r>
            <w:r w:rsidRPr="008775BF">
              <w:rPr>
                <w:iCs/>
                <w:color w:val="000000"/>
              </w:rPr>
              <w:t>’</w:t>
            </w:r>
            <w:r w:rsidR="0044211D" w:rsidRPr="008775BF">
              <w:rPr>
                <w:iCs/>
                <w:color w:val="000000"/>
              </w:rPr>
              <w:t>étais pas en mesure de terminer mon évaluation et de réussir ce que je faisais dans ma carrière.</w:t>
            </w:r>
            <w:r w:rsidR="00AD296E">
              <w:rPr>
                <w:iCs/>
                <w:color w:val="000000"/>
              </w:rPr>
              <w:t> </w:t>
            </w:r>
            <w:r w:rsidRPr="008775BF">
              <w:rPr>
                <w:iCs/>
                <w:color w:val="000000"/>
              </w:rPr>
              <w:t>»</w:t>
            </w:r>
          </w:p>
          <w:p w14:paraId="2D0638C3" w14:textId="53984198" w:rsidR="0044211D" w:rsidRPr="008775BF" w:rsidRDefault="00F23A30" w:rsidP="000046E7">
            <w:pPr>
              <w:pStyle w:val="ListParagraph"/>
              <w:numPr>
                <w:ilvl w:val="0"/>
                <w:numId w:val="48"/>
              </w:numPr>
              <w:autoSpaceDE w:val="0"/>
              <w:autoSpaceDN w:val="0"/>
              <w:adjustRightInd w:val="0"/>
              <w:spacing w:line="288" w:lineRule="auto"/>
              <w:rPr>
                <w:rFonts w:cs="Calibri"/>
                <w:i/>
                <w:iCs/>
                <w:color w:val="000000"/>
              </w:rPr>
            </w:pPr>
            <w:r w:rsidRPr="008775BF">
              <w:rPr>
                <w:iCs/>
                <w:color w:val="000000"/>
              </w:rPr>
              <w:t>«</w:t>
            </w:r>
            <w:r w:rsidR="00AD296E">
              <w:rPr>
                <w:iCs/>
                <w:color w:val="000000"/>
              </w:rPr>
              <w:t> </w:t>
            </w:r>
            <w:r w:rsidR="0044211D" w:rsidRPr="008775BF">
              <w:rPr>
                <w:iCs/>
                <w:color w:val="000000"/>
              </w:rPr>
              <w:t>Former les chefs d</w:t>
            </w:r>
            <w:r w:rsidRPr="008775BF">
              <w:rPr>
                <w:iCs/>
                <w:color w:val="000000"/>
              </w:rPr>
              <w:t>’</w:t>
            </w:r>
            <w:r w:rsidR="0044211D" w:rsidRPr="008775BF">
              <w:rPr>
                <w:iCs/>
                <w:color w:val="000000"/>
              </w:rPr>
              <w:t>équipe et tous les niveaux de gestion. Leur donner une formation sur le processus et une formation de sensibilité, car toutes les blessures ne sont pas forcément visibles.</w:t>
            </w:r>
            <w:r w:rsidR="00AD296E">
              <w:rPr>
                <w:iCs/>
                <w:color w:val="000000"/>
              </w:rPr>
              <w:t> </w:t>
            </w:r>
            <w:r w:rsidRPr="008775BF">
              <w:rPr>
                <w:iCs/>
                <w:color w:val="000000"/>
              </w:rPr>
              <w:t>»</w:t>
            </w:r>
          </w:p>
        </w:tc>
      </w:tr>
    </w:tbl>
    <w:p w14:paraId="6D72D3A1" w14:textId="77777777" w:rsidR="0044211D" w:rsidRPr="00DF7B1E" w:rsidRDefault="0044211D" w:rsidP="00951971">
      <w:pPr>
        <w:autoSpaceDE w:val="0"/>
        <w:autoSpaceDN w:val="0"/>
        <w:adjustRightInd w:val="0"/>
        <w:rPr>
          <w:rFonts w:ascii="Calibri" w:hAnsi="Calibri" w:cs="Calibri"/>
          <w:color w:val="000000"/>
          <w:szCs w:val="22"/>
          <w:highlight w:val="yellow"/>
        </w:rPr>
      </w:pPr>
    </w:p>
    <w:tbl>
      <w:tblPr>
        <w:tblStyle w:val="TableGrid"/>
        <w:tblW w:w="9895" w:type="dxa"/>
        <w:tblCellMar>
          <w:left w:w="115" w:type="dxa"/>
          <w:right w:w="115" w:type="dxa"/>
        </w:tblCellMar>
        <w:tblLook w:val="04A0" w:firstRow="1" w:lastRow="0" w:firstColumn="1" w:lastColumn="0" w:noHBand="0" w:noVBand="1"/>
      </w:tblPr>
      <w:tblGrid>
        <w:gridCol w:w="1277"/>
        <w:gridCol w:w="8618"/>
      </w:tblGrid>
      <w:tr w:rsidR="0044211D" w:rsidRPr="008006FF" w14:paraId="68767C5A" w14:textId="77777777" w:rsidTr="000C4D7D">
        <w:trPr>
          <w:trHeight w:val="432"/>
        </w:trPr>
        <w:tc>
          <w:tcPr>
            <w:tcW w:w="1277" w:type="dxa"/>
            <w:shd w:val="clear" w:color="auto" w:fill="4E2584"/>
            <w:vAlign w:val="center"/>
          </w:tcPr>
          <w:p w14:paraId="1778DAEB"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618" w:type="dxa"/>
            <w:vAlign w:val="center"/>
          </w:tcPr>
          <w:p w14:paraId="127332F4"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Contribution accrue des employés</w:t>
            </w:r>
          </w:p>
        </w:tc>
      </w:tr>
      <w:tr w:rsidR="0044211D" w:rsidRPr="008006FF" w14:paraId="03E258B7" w14:textId="77777777" w:rsidTr="000C4D7D">
        <w:tc>
          <w:tcPr>
            <w:tcW w:w="1277" w:type="dxa"/>
            <w:shd w:val="clear" w:color="auto" w:fill="4E2584"/>
            <w:vAlign w:val="center"/>
          </w:tcPr>
          <w:p w14:paraId="248D6E00"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618" w:type="dxa"/>
          </w:tcPr>
          <w:p w14:paraId="60C1BFA7" w14:textId="6E849482" w:rsidR="0044211D" w:rsidRPr="008006FF" w:rsidRDefault="0044211D" w:rsidP="00C16F23">
            <w:pPr>
              <w:autoSpaceDE w:val="0"/>
              <w:autoSpaceDN w:val="0"/>
              <w:adjustRightInd w:val="0"/>
              <w:spacing w:line="288" w:lineRule="auto"/>
              <w:rPr>
                <w:rFonts w:ascii="Calibri" w:hAnsi="Calibri" w:cs="Calibri"/>
                <w:color w:val="000000"/>
                <w:szCs w:val="22"/>
              </w:rPr>
            </w:pPr>
            <w:r>
              <w:rPr>
                <w:rFonts w:ascii="Calibri" w:hAnsi="Calibri"/>
                <w:color w:val="000000"/>
                <w:szCs w:val="22"/>
              </w:rPr>
              <w:t xml:space="preserve">Il </w:t>
            </w:r>
            <w:r w:rsidR="00C16F23">
              <w:rPr>
                <w:rFonts w:ascii="Calibri" w:hAnsi="Calibri"/>
                <w:color w:val="000000"/>
                <w:szCs w:val="22"/>
              </w:rPr>
              <w:t xml:space="preserve">y a un sentiment </w:t>
            </w:r>
            <w:r>
              <w:rPr>
                <w:rFonts w:ascii="Calibri" w:hAnsi="Calibri"/>
                <w:color w:val="000000"/>
                <w:szCs w:val="22"/>
              </w:rPr>
              <w:t>qu</w:t>
            </w:r>
            <w:r w:rsidR="00F23A30">
              <w:rPr>
                <w:rFonts w:ascii="Calibri" w:hAnsi="Calibri"/>
                <w:color w:val="000000"/>
                <w:szCs w:val="22"/>
              </w:rPr>
              <w:t>’</w:t>
            </w:r>
            <w:r>
              <w:rPr>
                <w:rFonts w:ascii="Calibri" w:hAnsi="Calibri"/>
                <w:color w:val="000000"/>
                <w:szCs w:val="22"/>
              </w:rPr>
              <w:t xml:space="preserve">il faudrait prendre les demandes des employés </w:t>
            </w:r>
            <w:r w:rsidR="00F23A30">
              <w:rPr>
                <w:rFonts w:ascii="Calibri" w:hAnsi="Calibri"/>
                <w:color w:val="000000"/>
                <w:szCs w:val="22"/>
              </w:rPr>
              <w:t>«</w:t>
            </w:r>
            <w:r w:rsidR="00AD296E">
              <w:rPr>
                <w:rFonts w:ascii="Calibri" w:hAnsi="Calibri"/>
                <w:color w:val="000000"/>
                <w:szCs w:val="22"/>
              </w:rPr>
              <w:t> </w:t>
            </w:r>
            <w:r>
              <w:rPr>
                <w:rFonts w:ascii="Calibri" w:hAnsi="Calibri"/>
                <w:color w:val="000000"/>
                <w:szCs w:val="22"/>
              </w:rPr>
              <w:t>pour argent comptant</w:t>
            </w:r>
            <w:r w:rsidR="00AD296E">
              <w:rPr>
                <w:rFonts w:ascii="Calibri" w:hAnsi="Calibri"/>
                <w:color w:val="000000"/>
                <w:szCs w:val="22"/>
              </w:rPr>
              <w:t> </w:t>
            </w:r>
            <w:r w:rsidR="00F23A30">
              <w:rPr>
                <w:rFonts w:ascii="Calibri" w:hAnsi="Calibri"/>
                <w:color w:val="000000"/>
                <w:szCs w:val="22"/>
              </w:rPr>
              <w:t>»</w:t>
            </w:r>
            <w:r w:rsidR="00C16F23">
              <w:rPr>
                <w:rFonts w:ascii="Calibri" w:hAnsi="Calibri"/>
                <w:color w:val="000000"/>
                <w:szCs w:val="22"/>
              </w:rPr>
              <w:t>, c’est-à</w:t>
            </w:r>
            <w:r w:rsidR="00AD296E">
              <w:rPr>
                <w:rFonts w:ascii="Calibri" w:hAnsi="Calibri"/>
                <w:color w:val="000000"/>
                <w:szCs w:val="22"/>
              </w:rPr>
              <w:t>-</w:t>
            </w:r>
            <w:r w:rsidR="00C16F23">
              <w:rPr>
                <w:rFonts w:ascii="Calibri" w:hAnsi="Calibri"/>
                <w:color w:val="000000"/>
                <w:szCs w:val="22"/>
              </w:rPr>
              <w:t>dire que l</w:t>
            </w:r>
            <w:r>
              <w:rPr>
                <w:rFonts w:ascii="Calibri" w:hAnsi="Calibri"/>
                <w:color w:val="000000"/>
                <w:szCs w:val="22"/>
              </w:rPr>
              <w:t>es employés savent mieux que quiconque ce dont ils ont besoin, et la participation des professionnels de la santé ajoute une couche inutile au processus, en particulier lorsque les médecins ou les spécialistes ont déjà fourni des renseignements auparavant.</w:t>
            </w:r>
          </w:p>
        </w:tc>
      </w:tr>
      <w:tr w:rsidR="0044211D" w:rsidRPr="008006FF" w14:paraId="0CCFE2E2" w14:textId="77777777" w:rsidTr="00E265FA">
        <w:trPr>
          <w:trHeight w:val="791"/>
        </w:trPr>
        <w:tc>
          <w:tcPr>
            <w:tcW w:w="1277" w:type="dxa"/>
            <w:shd w:val="clear" w:color="auto" w:fill="4E2584"/>
            <w:vAlign w:val="center"/>
          </w:tcPr>
          <w:p w14:paraId="1D721F4D"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618" w:type="dxa"/>
          </w:tcPr>
          <w:p w14:paraId="3E279701" w14:textId="15E01687" w:rsidR="0044211D" w:rsidRPr="004C20D2" w:rsidRDefault="00F23A30" w:rsidP="00F14160">
            <w:pPr>
              <w:pStyle w:val="ListParagraph"/>
              <w:numPr>
                <w:ilvl w:val="0"/>
                <w:numId w:val="49"/>
              </w:numPr>
              <w:autoSpaceDE w:val="0"/>
              <w:autoSpaceDN w:val="0"/>
              <w:adjustRightInd w:val="0"/>
              <w:spacing w:line="288" w:lineRule="auto"/>
              <w:ind w:left="714" w:hanging="357"/>
              <w:rPr>
                <w:rFonts w:cs="Calibri"/>
                <w:iCs/>
                <w:color w:val="000000"/>
              </w:rPr>
            </w:pPr>
            <w:r w:rsidRPr="004C20D2">
              <w:rPr>
                <w:iCs/>
                <w:color w:val="000000"/>
              </w:rPr>
              <w:t>«</w:t>
            </w:r>
            <w:r w:rsidR="00AD296E">
              <w:rPr>
                <w:iCs/>
                <w:color w:val="000000"/>
              </w:rPr>
              <w:t> </w:t>
            </w:r>
            <w:r w:rsidR="0044211D" w:rsidRPr="004C20D2">
              <w:rPr>
                <w:iCs/>
                <w:color w:val="000000"/>
              </w:rPr>
              <w:t>Et si quelqu</w:t>
            </w:r>
            <w:r w:rsidRPr="004C20D2">
              <w:rPr>
                <w:iCs/>
                <w:color w:val="000000"/>
              </w:rPr>
              <w:t>’</w:t>
            </w:r>
            <w:r w:rsidR="0044211D" w:rsidRPr="004C20D2">
              <w:rPr>
                <w:iCs/>
                <w:color w:val="000000"/>
              </w:rPr>
              <w:t>un me parlait</w:t>
            </w:r>
            <w:r w:rsidR="006B071A" w:rsidRPr="004C20D2">
              <w:rPr>
                <w:iCs/>
                <w:color w:val="000000"/>
              </w:rPr>
              <w:t xml:space="preserve">? </w:t>
            </w:r>
            <w:r w:rsidR="0044211D" w:rsidRPr="004C20D2">
              <w:rPr>
                <w:iCs/>
                <w:color w:val="000000"/>
              </w:rPr>
              <w:t>Je sais ce dont j</w:t>
            </w:r>
            <w:r w:rsidRPr="004C20D2">
              <w:rPr>
                <w:iCs/>
                <w:color w:val="000000"/>
              </w:rPr>
              <w:t>’</w:t>
            </w:r>
            <w:r w:rsidR="0044211D" w:rsidRPr="004C20D2">
              <w:rPr>
                <w:iCs/>
                <w:color w:val="000000"/>
              </w:rPr>
              <w:t xml:space="preserve">ai besoin, je peux </w:t>
            </w:r>
            <w:r w:rsidR="009B40F8">
              <w:rPr>
                <w:iCs/>
                <w:color w:val="000000"/>
              </w:rPr>
              <w:t xml:space="preserve">donner des explications </w:t>
            </w:r>
            <w:r w:rsidR="0044211D" w:rsidRPr="004C20D2">
              <w:rPr>
                <w:iCs/>
                <w:color w:val="000000"/>
              </w:rPr>
              <w:t>à quelqu</w:t>
            </w:r>
            <w:r w:rsidRPr="004C20D2">
              <w:rPr>
                <w:iCs/>
                <w:color w:val="000000"/>
              </w:rPr>
              <w:t>’</w:t>
            </w:r>
            <w:r w:rsidR="0044211D" w:rsidRPr="004C20D2">
              <w:rPr>
                <w:iCs/>
                <w:color w:val="000000"/>
              </w:rPr>
              <w:t xml:space="preserve">un </w:t>
            </w:r>
            <w:r w:rsidR="009B40F8">
              <w:rPr>
                <w:iCs/>
                <w:color w:val="000000"/>
              </w:rPr>
              <w:t xml:space="preserve">au </w:t>
            </w:r>
            <w:r w:rsidR="0044211D" w:rsidRPr="004C20D2">
              <w:rPr>
                <w:iCs/>
                <w:color w:val="000000"/>
              </w:rPr>
              <w:t xml:space="preserve">travail </w:t>
            </w:r>
            <w:r w:rsidR="009B40F8">
              <w:rPr>
                <w:iCs/>
                <w:color w:val="000000"/>
              </w:rPr>
              <w:t xml:space="preserve">par rapport à </w:t>
            </w:r>
            <w:r w:rsidR="0044211D" w:rsidRPr="004C20D2">
              <w:rPr>
                <w:iCs/>
                <w:color w:val="000000"/>
              </w:rPr>
              <w:t>ce dont j</w:t>
            </w:r>
            <w:r w:rsidRPr="004C20D2">
              <w:rPr>
                <w:iCs/>
                <w:color w:val="000000"/>
              </w:rPr>
              <w:t>’</w:t>
            </w:r>
            <w:r w:rsidR="0044211D" w:rsidRPr="004C20D2">
              <w:rPr>
                <w:iCs/>
                <w:color w:val="000000"/>
              </w:rPr>
              <w:t xml:space="preserve">ai besoin pour </w:t>
            </w:r>
            <w:r w:rsidR="00C16F23" w:rsidRPr="004C20D2">
              <w:rPr>
                <w:iCs/>
                <w:color w:val="000000"/>
              </w:rPr>
              <w:t xml:space="preserve">éliminer </w:t>
            </w:r>
            <w:r w:rsidR="0044211D" w:rsidRPr="004C20D2">
              <w:rPr>
                <w:iCs/>
                <w:color w:val="000000"/>
              </w:rPr>
              <w:t>les obstacles. [...] Comment pensent-ils que les renseignements du professionnel de la santé sont obtenus? Ils viennent principalement des renseignements fournis par le patient.</w:t>
            </w:r>
            <w:r w:rsidR="00AD296E">
              <w:rPr>
                <w:iCs/>
                <w:color w:val="000000"/>
              </w:rPr>
              <w:t> </w:t>
            </w:r>
            <w:r w:rsidRPr="004C20D2">
              <w:rPr>
                <w:iCs/>
                <w:color w:val="000000"/>
              </w:rPr>
              <w:t>»</w:t>
            </w:r>
          </w:p>
          <w:p w14:paraId="0FD8C686" w14:textId="6407348B" w:rsidR="0044211D" w:rsidRPr="004C20D2" w:rsidRDefault="00F23A30" w:rsidP="000046E7">
            <w:pPr>
              <w:pStyle w:val="ListParagraph"/>
              <w:numPr>
                <w:ilvl w:val="0"/>
                <w:numId w:val="49"/>
              </w:numPr>
              <w:autoSpaceDE w:val="0"/>
              <w:autoSpaceDN w:val="0"/>
              <w:adjustRightInd w:val="0"/>
              <w:spacing w:line="288" w:lineRule="auto"/>
              <w:rPr>
                <w:rFonts w:cs="Calibri"/>
                <w:iCs/>
                <w:color w:val="000000"/>
              </w:rPr>
            </w:pPr>
            <w:r w:rsidRPr="004C20D2">
              <w:rPr>
                <w:iCs/>
                <w:color w:val="000000"/>
              </w:rPr>
              <w:t>«</w:t>
            </w:r>
            <w:r w:rsidR="00AD296E">
              <w:rPr>
                <w:iCs/>
                <w:color w:val="000000"/>
              </w:rPr>
              <w:t> </w:t>
            </w:r>
            <w:r w:rsidR="0044211D" w:rsidRPr="004C20D2">
              <w:rPr>
                <w:iCs/>
                <w:color w:val="000000"/>
              </w:rPr>
              <w:t>Plus de confiance envers l</w:t>
            </w:r>
            <w:r w:rsidRPr="004C20D2">
              <w:rPr>
                <w:iCs/>
                <w:color w:val="000000"/>
              </w:rPr>
              <w:t>’</w:t>
            </w:r>
            <w:r w:rsidR="0044211D" w:rsidRPr="004C20D2">
              <w:rPr>
                <w:iCs/>
                <w:color w:val="000000"/>
              </w:rPr>
              <w:t>employé – ce qu</w:t>
            </w:r>
            <w:r w:rsidRPr="004C20D2">
              <w:rPr>
                <w:iCs/>
                <w:color w:val="000000"/>
              </w:rPr>
              <w:t>’</w:t>
            </w:r>
            <w:r w:rsidR="0044211D" w:rsidRPr="004C20D2">
              <w:rPr>
                <w:iCs/>
                <w:color w:val="000000"/>
              </w:rPr>
              <w:t>il dit vouloir et la manière dont il veut bénéficier de l</w:t>
            </w:r>
            <w:r w:rsidRPr="004C20D2">
              <w:rPr>
                <w:iCs/>
                <w:color w:val="000000"/>
              </w:rPr>
              <w:t>’</w:t>
            </w:r>
            <w:r w:rsidR="0044211D" w:rsidRPr="004C20D2">
              <w:rPr>
                <w:iCs/>
                <w:color w:val="000000"/>
              </w:rPr>
              <w:t xml:space="preserve">adaptation. Un trop grand fardeau et une réticence de la direction et des </w:t>
            </w:r>
            <w:r w:rsidR="00B433A3">
              <w:rPr>
                <w:iCs/>
                <w:color w:val="000000"/>
              </w:rPr>
              <w:t xml:space="preserve">agents des </w:t>
            </w:r>
            <w:r w:rsidR="0044211D" w:rsidRPr="004C20D2">
              <w:rPr>
                <w:iCs/>
                <w:color w:val="000000"/>
              </w:rPr>
              <w:t>ressources humaines à offrir des mesures d</w:t>
            </w:r>
            <w:r w:rsidRPr="004C20D2">
              <w:rPr>
                <w:iCs/>
                <w:color w:val="000000"/>
              </w:rPr>
              <w:t>’</w:t>
            </w:r>
            <w:r w:rsidR="0044211D" w:rsidRPr="004C20D2">
              <w:rPr>
                <w:iCs/>
                <w:color w:val="000000"/>
              </w:rPr>
              <w:t>adaptation.</w:t>
            </w:r>
            <w:r w:rsidR="00AD296E">
              <w:rPr>
                <w:iCs/>
                <w:color w:val="000000"/>
              </w:rPr>
              <w:t> </w:t>
            </w:r>
            <w:r w:rsidRPr="004C20D2">
              <w:rPr>
                <w:iCs/>
                <w:color w:val="000000"/>
              </w:rPr>
              <w:t>»</w:t>
            </w:r>
          </w:p>
          <w:p w14:paraId="0A44CF43" w14:textId="1E80500B" w:rsidR="0044211D" w:rsidRPr="004C20D2" w:rsidRDefault="00F23A30" w:rsidP="000046E7">
            <w:pPr>
              <w:pStyle w:val="ListParagraph"/>
              <w:numPr>
                <w:ilvl w:val="0"/>
                <w:numId w:val="49"/>
              </w:numPr>
              <w:autoSpaceDE w:val="0"/>
              <w:autoSpaceDN w:val="0"/>
              <w:adjustRightInd w:val="0"/>
              <w:spacing w:line="288" w:lineRule="auto"/>
              <w:rPr>
                <w:rFonts w:cs="Calibri"/>
                <w:i/>
                <w:iCs/>
                <w:color w:val="000000"/>
              </w:rPr>
            </w:pPr>
            <w:r w:rsidRPr="004C20D2">
              <w:rPr>
                <w:iCs/>
                <w:color w:val="000000"/>
              </w:rPr>
              <w:t>«</w:t>
            </w:r>
            <w:r w:rsidR="00AD296E">
              <w:rPr>
                <w:iCs/>
                <w:color w:val="000000"/>
              </w:rPr>
              <w:t> </w:t>
            </w:r>
            <w:r w:rsidR="0044211D" w:rsidRPr="004C20D2">
              <w:rPr>
                <w:iCs/>
                <w:color w:val="000000"/>
              </w:rPr>
              <w:t>Si j</w:t>
            </w:r>
            <w:r w:rsidRPr="004C20D2">
              <w:rPr>
                <w:iCs/>
                <w:color w:val="000000"/>
              </w:rPr>
              <w:t>’</w:t>
            </w:r>
            <w:r w:rsidR="0044211D" w:rsidRPr="004C20D2">
              <w:rPr>
                <w:iCs/>
                <w:color w:val="000000"/>
              </w:rPr>
              <w:t>étais un gestionnaire de personnel et que je voyais mon employé aux prises avec un problème de santé chronique, je lui demanderais quel type de soutien lui ou son fournisseur de soins de santé suggérerait pour supprimer les obstacles et augmenter sa productivité, ou je ferais ces recherches moi-même et je discuterais des options qui pourraient intéresser mon employé pour améliorer sa situation. C</w:t>
            </w:r>
            <w:r w:rsidRPr="004C20D2">
              <w:rPr>
                <w:iCs/>
                <w:color w:val="000000"/>
              </w:rPr>
              <w:t>’</w:t>
            </w:r>
            <w:r w:rsidR="0044211D" w:rsidRPr="004C20D2">
              <w:rPr>
                <w:iCs/>
                <w:color w:val="000000"/>
              </w:rPr>
              <w:t>est quelque chose que personne n</w:t>
            </w:r>
            <w:r w:rsidRPr="004C20D2">
              <w:rPr>
                <w:iCs/>
                <w:color w:val="000000"/>
              </w:rPr>
              <w:t>’</w:t>
            </w:r>
            <w:r w:rsidR="0044211D" w:rsidRPr="004C20D2">
              <w:rPr>
                <w:iCs/>
                <w:color w:val="000000"/>
              </w:rPr>
              <w:t>a fait pour moi dans ma situation. J</w:t>
            </w:r>
            <w:r w:rsidRPr="004C20D2">
              <w:rPr>
                <w:iCs/>
                <w:color w:val="000000"/>
              </w:rPr>
              <w:t>’</w:t>
            </w:r>
            <w:r w:rsidR="0044211D" w:rsidRPr="004C20D2">
              <w:rPr>
                <w:iCs/>
                <w:color w:val="000000"/>
              </w:rPr>
              <w:t xml:space="preserve">ai fait toutes les </w:t>
            </w:r>
            <w:r w:rsidR="0044211D" w:rsidRPr="004C20D2">
              <w:rPr>
                <w:iCs/>
                <w:color w:val="000000"/>
              </w:rPr>
              <w:lastRenderedPageBreak/>
              <w:t>recherches moi-même, et lorsque j</w:t>
            </w:r>
            <w:r w:rsidRPr="004C20D2">
              <w:rPr>
                <w:iCs/>
                <w:color w:val="000000"/>
              </w:rPr>
              <w:t>’</w:t>
            </w:r>
            <w:r w:rsidR="0044211D" w:rsidRPr="004C20D2">
              <w:rPr>
                <w:iCs/>
                <w:color w:val="000000"/>
              </w:rPr>
              <w:t>ai discuté de mes options avec mon gestionnaire, il m</w:t>
            </w:r>
            <w:r w:rsidRPr="004C20D2">
              <w:rPr>
                <w:iCs/>
                <w:color w:val="000000"/>
              </w:rPr>
              <w:t>’</w:t>
            </w:r>
            <w:r w:rsidR="0044211D" w:rsidRPr="004C20D2">
              <w:rPr>
                <w:iCs/>
                <w:color w:val="000000"/>
              </w:rPr>
              <w:t>a répondu d</w:t>
            </w:r>
            <w:r w:rsidRPr="004C20D2">
              <w:rPr>
                <w:iCs/>
                <w:color w:val="000000"/>
              </w:rPr>
              <w:t>’</w:t>
            </w:r>
            <w:r w:rsidR="0044211D" w:rsidRPr="004C20D2">
              <w:rPr>
                <w:iCs/>
                <w:color w:val="000000"/>
              </w:rPr>
              <w:t>attendre qu</w:t>
            </w:r>
            <w:r w:rsidRPr="004C20D2">
              <w:rPr>
                <w:iCs/>
                <w:color w:val="000000"/>
              </w:rPr>
              <w:t>’</w:t>
            </w:r>
            <w:r w:rsidR="0044211D" w:rsidRPr="004C20D2">
              <w:rPr>
                <w:iCs/>
                <w:color w:val="000000"/>
              </w:rPr>
              <w:t>on donne suite à la demande d</w:t>
            </w:r>
            <w:r w:rsidRPr="004C20D2">
              <w:rPr>
                <w:iCs/>
                <w:color w:val="000000"/>
              </w:rPr>
              <w:t>’</w:t>
            </w:r>
            <w:r w:rsidR="0044211D" w:rsidRPr="004C20D2">
              <w:rPr>
                <w:iCs/>
                <w:color w:val="000000"/>
              </w:rPr>
              <w:t>ordinateur portable.</w:t>
            </w:r>
            <w:r w:rsidR="00AD296E">
              <w:rPr>
                <w:iCs/>
                <w:color w:val="000000"/>
              </w:rPr>
              <w:t> </w:t>
            </w:r>
            <w:r w:rsidRPr="004C20D2">
              <w:rPr>
                <w:iCs/>
                <w:color w:val="000000"/>
              </w:rPr>
              <w:t>»</w:t>
            </w:r>
          </w:p>
        </w:tc>
      </w:tr>
    </w:tbl>
    <w:p w14:paraId="1E3FABA8" w14:textId="77777777" w:rsidR="0044211D" w:rsidRPr="00DF7B1E" w:rsidRDefault="0044211D" w:rsidP="0044211D">
      <w:pPr>
        <w:autoSpaceDE w:val="0"/>
        <w:autoSpaceDN w:val="0"/>
        <w:adjustRightInd w:val="0"/>
        <w:spacing w:line="288" w:lineRule="auto"/>
        <w:rPr>
          <w:rFonts w:ascii="Calibri" w:hAnsi="Calibri" w:cs="Calibri"/>
          <w:color w:val="000000"/>
          <w:szCs w:val="22"/>
          <w:highlight w:val="yellow"/>
        </w:rPr>
      </w:pPr>
    </w:p>
    <w:tbl>
      <w:tblPr>
        <w:tblStyle w:val="TableGrid"/>
        <w:tblW w:w="9895" w:type="dxa"/>
        <w:tblCellMar>
          <w:left w:w="115" w:type="dxa"/>
          <w:right w:w="115" w:type="dxa"/>
        </w:tblCellMar>
        <w:tblLook w:val="04A0" w:firstRow="1" w:lastRow="0" w:firstColumn="1" w:lastColumn="0" w:noHBand="0" w:noVBand="1"/>
      </w:tblPr>
      <w:tblGrid>
        <w:gridCol w:w="1277"/>
        <w:gridCol w:w="8618"/>
      </w:tblGrid>
      <w:tr w:rsidR="0044211D" w:rsidRPr="008006FF" w14:paraId="09BF85B2" w14:textId="77777777" w:rsidTr="000C4D7D">
        <w:trPr>
          <w:trHeight w:val="432"/>
        </w:trPr>
        <w:tc>
          <w:tcPr>
            <w:tcW w:w="1277" w:type="dxa"/>
            <w:shd w:val="clear" w:color="auto" w:fill="4E2584"/>
            <w:vAlign w:val="center"/>
          </w:tcPr>
          <w:p w14:paraId="0BA8FE50"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618" w:type="dxa"/>
            <w:vAlign w:val="center"/>
          </w:tcPr>
          <w:p w14:paraId="6D30F1F7" w14:textId="0BEB75DB"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Autorisation de mesures d</w:t>
            </w:r>
            <w:r w:rsidR="00F23A30">
              <w:rPr>
                <w:rFonts w:ascii="Calibri" w:hAnsi="Calibri"/>
                <w:b/>
                <w:bCs/>
                <w:color w:val="000000"/>
                <w:szCs w:val="22"/>
              </w:rPr>
              <w:t>’</w:t>
            </w:r>
            <w:r>
              <w:rPr>
                <w:rFonts w:ascii="Calibri" w:hAnsi="Calibri"/>
                <w:b/>
                <w:bCs/>
                <w:color w:val="000000"/>
                <w:szCs w:val="22"/>
              </w:rPr>
              <w:t>adaptation temporaires ou provisoires</w:t>
            </w:r>
          </w:p>
        </w:tc>
      </w:tr>
      <w:tr w:rsidR="0044211D" w:rsidRPr="008006FF" w14:paraId="58B233BE" w14:textId="77777777" w:rsidTr="000C4D7D">
        <w:tc>
          <w:tcPr>
            <w:tcW w:w="1277" w:type="dxa"/>
            <w:shd w:val="clear" w:color="auto" w:fill="4E2584"/>
            <w:vAlign w:val="center"/>
          </w:tcPr>
          <w:p w14:paraId="1378C5F9"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618" w:type="dxa"/>
          </w:tcPr>
          <w:p w14:paraId="1B4F9FCD" w14:textId="4691276E"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Plusieurs employés suggèrent que, puisque le processus</w:t>
            </w:r>
            <w:r w:rsidR="00F72B67">
              <w:rPr>
                <w:rFonts w:ascii="Calibri" w:hAnsi="Calibri"/>
                <w:color w:val="000000"/>
                <w:szCs w:val="22"/>
              </w:rPr>
              <w:t xml:space="preserve"> de mesures</w:t>
            </w:r>
            <w:r>
              <w:rPr>
                <w:rFonts w:ascii="Calibri" w:hAnsi="Calibri"/>
                <w:color w:val="000000"/>
                <w:szCs w:val="22"/>
              </w:rPr>
              <w:t xml:space="preserve"> d</w:t>
            </w:r>
            <w:r w:rsidR="00F23A30">
              <w:rPr>
                <w:rFonts w:ascii="Calibri" w:hAnsi="Calibri"/>
                <w:color w:val="000000"/>
                <w:szCs w:val="22"/>
              </w:rPr>
              <w:t>’</w:t>
            </w:r>
            <w:r>
              <w:rPr>
                <w:rFonts w:ascii="Calibri" w:hAnsi="Calibri"/>
                <w:color w:val="000000"/>
                <w:szCs w:val="22"/>
              </w:rPr>
              <w:t>adaptation peut être long, des mesures d</w:t>
            </w:r>
            <w:r w:rsidR="00F23A30">
              <w:rPr>
                <w:rFonts w:ascii="Calibri" w:hAnsi="Calibri"/>
                <w:color w:val="000000"/>
                <w:szCs w:val="22"/>
              </w:rPr>
              <w:t>’</w:t>
            </w:r>
            <w:r>
              <w:rPr>
                <w:rFonts w:ascii="Calibri" w:hAnsi="Calibri"/>
                <w:color w:val="000000"/>
                <w:szCs w:val="22"/>
              </w:rPr>
              <w:t xml:space="preserve">adaptation temporaires devraient être mises à </w:t>
            </w:r>
            <w:r w:rsidR="004C20D2">
              <w:rPr>
                <w:rFonts w:ascii="Calibri" w:hAnsi="Calibri"/>
                <w:color w:val="000000"/>
                <w:szCs w:val="22"/>
              </w:rPr>
              <w:t xml:space="preserve">leur </w:t>
            </w:r>
            <w:r>
              <w:rPr>
                <w:rFonts w:ascii="Calibri" w:hAnsi="Calibri"/>
                <w:color w:val="000000"/>
                <w:szCs w:val="22"/>
              </w:rPr>
              <w:t>disposition, dans la mesure du possible, jusqu</w:t>
            </w:r>
            <w:r w:rsidR="00F23A30">
              <w:rPr>
                <w:rFonts w:ascii="Calibri" w:hAnsi="Calibri"/>
                <w:color w:val="000000"/>
                <w:szCs w:val="22"/>
              </w:rPr>
              <w:t>’</w:t>
            </w:r>
            <w:r>
              <w:rPr>
                <w:rFonts w:ascii="Calibri" w:hAnsi="Calibri"/>
                <w:color w:val="000000"/>
                <w:szCs w:val="22"/>
              </w:rPr>
              <w:t>à ce que l</w:t>
            </w:r>
            <w:r w:rsidR="00F23A30">
              <w:rPr>
                <w:rFonts w:ascii="Calibri" w:hAnsi="Calibri"/>
                <w:color w:val="000000"/>
                <w:szCs w:val="22"/>
              </w:rPr>
              <w:t>’</w:t>
            </w:r>
            <w:r>
              <w:rPr>
                <w:rFonts w:ascii="Calibri" w:hAnsi="Calibri"/>
                <w:color w:val="000000"/>
                <w:szCs w:val="22"/>
              </w:rPr>
              <w:t>on décide de l</w:t>
            </w:r>
            <w:r w:rsidR="00F23A30">
              <w:rPr>
                <w:rFonts w:ascii="Calibri" w:hAnsi="Calibri"/>
                <w:color w:val="000000"/>
                <w:szCs w:val="22"/>
              </w:rPr>
              <w:t>’</w:t>
            </w:r>
            <w:r>
              <w:rPr>
                <w:rFonts w:ascii="Calibri" w:hAnsi="Calibri"/>
                <w:color w:val="000000"/>
                <w:szCs w:val="22"/>
              </w:rPr>
              <w:t>issue de la demande. Cela permettrait d</w:t>
            </w:r>
            <w:r w:rsidR="00F23A30">
              <w:rPr>
                <w:rFonts w:ascii="Calibri" w:hAnsi="Calibri"/>
                <w:color w:val="000000"/>
                <w:szCs w:val="22"/>
              </w:rPr>
              <w:t>’</w:t>
            </w:r>
            <w:r>
              <w:rPr>
                <w:rFonts w:ascii="Calibri" w:hAnsi="Calibri"/>
                <w:color w:val="000000"/>
                <w:szCs w:val="22"/>
              </w:rPr>
              <w:t>atténuer l</w:t>
            </w:r>
            <w:r w:rsidR="00F23A30">
              <w:rPr>
                <w:rFonts w:ascii="Calibri" w:hAnsi="Calibri"/>
                <w:color w:val="000000"/>
                <w:szCs w:val="22"/>
              </w:rPr>
              <w:t>’</w:t>
            </w:r>
            <w:r>
              <w:rPr>
                <w:rFonts w:ascii="Calibri" w:hAnsi="Calibri"/>
                <w:color w:val="000000"/>
                <w:szCs w:val="22"/>
              </w:rPr>
              <w:t>incidence des retards sur la santé et la productivité des employés.</w:t>
            </w:r>
          </w:p>
        </w:tc>
      </w:tr>
      <w:tr w:rsidR="0044211D" w:rsidRPr="008006FF" w14:paraId="02C63FB4" w14:textId="77777777" w:rsidTr="000C4D7D">
        <w:trPr>
          <w:trHeight w:val="1457"/>
        </w:trPr>
        <w:tc>
          <w:tcPr>
            <w:tcW w:w="1277" w:type="dxa"/>
            <w:shd w:val="clear" w:color="auto" w:fill="4E2584"/>
            <w:vAlign w:val="center"/>
          </w:tcPr>
          <w:p w14:paraId="4777E9AC"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618" w:type="dxa"/>
          </w:tcPr>
          <w:p w14:paraId="5E4C49AB" w14:textId="72004E98" w:rsidR="0044211D" w:rsidRPr="004C20D2" w:rsidRDefault="00F23A30" w:rsidP="000046E7">
            <w:pPr>
              <w:pStyle w:val="ListParagraph"/>
              <w:numPr>
                <w:ilvl w:val="0"/>
                <w:numId w:val="50"/>
              </w:numPr>
              <w:autoSpaceDE w:val="0"/>
              <w:autoSpaceDN w:val="0"/>
              <w:adjustRightInd w:val="0"/>
              <w:spacing w:line="288" w:lineRule="auto"/>
              <w:rPr>
                <w:rFonts w:cs="Calibri"/>
                <w:iCs/>
                <w:color w:val="000000"/>
              </w:rPr>
            </w:pPr>
            <w:r w:rsidRPr="004C20D2">
              <w:rPr>
                <w:iCs/>
                <w:color w:val="000000"/>
              </w:rPr>
              <w:t>«</w:t>
            </w:r>
            <w:r w:rsidR="00AD296E">
              <w:rPr>
                <w:iCs/>
                <w:color w:val="000000"/>
              </w:rPr>
              <w:t> </w:t>
            </w:r>
            <w:r w:rsidR="0044211D" w:rsidRPr="004C20D2">
              <w:rPr>
                <w:iCs/>
                <w:color w:val="000000"/>
              </w:rPr>
              <w:t>Permettre une mesure d</w:t>
            </w:r>
            <w:r w:rsidRPr="004C20D2">
              <w:rPr>
                <w:iCs/>
                <w:color w:val="000000"/>
              </w:rPr>
              <w:t>’</w:t>
            </w:r>
            <w:r w:rsidR="0044211D" w:rsidRPr="004C20D2">
              <w:rPr>
                <w:iCs/>
                <w:color w:val="000000"/>
              </w:rPr>
              <w:t>adaptation temporaire jusqu</w:t>
            </w:r>
            <w:r w:rsidRPr="004C20D2">
              <w:rPr>
                <w:iCs/>
                <w:color w:val="000000"/>
              </w:rPr>
              <w:t>’</w:t>
            </w:r>
            <w:r w:rsidR="0044211D" w:rsidRPr="004C20D2">
              <w:rPr>
                <w:iCs/>
                <w:color w:val="000000"/>
              </w:rPr>
              <w:t>à ce que l</w:t>
            </w:r>
            <w:r w:rsidRPr="004C20D2">
              <w:rPr>
                <w:iCs/>
                <w:color w:val="000000"/>
              </w:rPr>
              <w:t>’</w:t>
            </w:r>
            <w:r w:rsidR="0044211D" w:rsidRPr="004C20D2">
              <w:rPr>
                <w:iCs/>
                <w:color w:val="000000"/>
              </w:rPr>
              <w:t>évaluation médicale puisse être terminée, car il faut parfois beaucoup de temps pour obtenir un rendez-vous chez les spécialistes.</w:t>
            </w:r>
            <w:r w:rsidR="00AD296E">
              <w:rPr>
                <w:iCs/>
                <w:color w:val="000000"/>
              </w:rPr>
              <w:t> </w:t>
            </w:r>
            <w:r w:rsidRPr="004C20D2">
              <w:rPr>
                <w:iCs/>
                <w:color w:val="000000"/>
              </w:rPr>
              <w:t>»</w:t>
            </w:r>
          </w:p>
          <w:p w14:paraId="2FB30B53" w14:textId="34E9A503" w:rsidR="0044211D" w:rsidRPr="004C20D2" w:rsidRDefault="00F23A30" w:rsidP="000046E7">
            <w:pPr>
              <w:pStyle w:val="ListParagraph"/>
              <w:numPr>
                <w:ilvl w:val="0"/>
                <w:numId w:val="50"/>
              </w:numPr>
              <w:autoSpaceDE w:val="0"/>
              <w:autoSpaceDN w:val="0"/>
              <w:adjustRightInd w:val="0"/>
              <w:spacing w:line="288" w:lineRule="auto"/>
              <w:rPr>
                <w:rFonts w:cs="Calibri"/>
                <w:i/>
                <w:iCs/>
                <w:color w:val="000000"/>
              </w:rPr>
            </w:pPr>
            <w:r w:rsidRPr="004C20D2">
              <w:rPr>
                <w:iCs/>
                <w:color w:val="000000"/>
              </w:rPr>
              <w:t>«</w:t>
            </w:r>
            <w:r w:rsidR="00AD296E">
              <w:rPr>
                <w:iCs/>
                <w:color w:val="000000"/>
              </w:rPr>
              <w:t> </w:t>
            </w:r>
            <w:r w:rsidR="0044211D" w:rsidRPr="004C20D2">
              <w:rPr>
                <w:iCs/>
                <w:color w:val="000000"/>
              </w:rPr>
              <w:t>En attendant, pendant que tout est en cours, il aurait été avantageux que le superviseur mette en place une mesure d</w:t>
            </w:r>
            <w:r w:rsidRPr="004C20D2">
              <w:rPr>
                <w:iCs/>
                <w:color w:val="000000"/>
              </w:rPr>
              <w:t>’</w:t>
            </w:r>
            <w:r w:rsidR="0044211D" w:rsidRPr="004C20D2">
              <w:rPr>
                <w:iCs/>
                <w:color w:val="000000"/>
              </w:rPr>
              <w:t>adaptation temporaire en fonction des renseignements recueillis jusqu</w:t>
            </w:r>
            <w:r w:rsidRPr="004C20D2">
              <w:rPr>
                <w:iCs/>
                <w:color w:val="000000"/>
              </w:rPr>
              <w:t>’</w:t>
            </w:r>
            <w:r w:rsidR="0044211D" w:rsidRPr="004C20D2">
              <w:rPr>
                <w:iCs/>
                <w:color w:val="000000"/>
              </w:rPr>
              <w:t>à présent. Cela aiderait l</w:t>
            </w:r>
            <w:r w:rsidRPr="004C20D2">
              <w:rPr>
                <w:iCs/>
                <w:color w:val="000000"/>
              </w:rPr>
              <w:t>’</w:t>
            </w:r>
            <w:r w:rsidR="0044211D" w:rsidRPr="004C20D2">
              <w:rPr>
                <w:iCs/>
                <w:color w:val="000000"/>
              </w:rPr>
              <w:t>employé à rester au travail.</w:t>
            </w:r>
            <w:r w:rsidR="00AD296E">
              <w:rPr>
                <w:iCs/>
                <w:color w:val="000000"/>
              </w:rPr>
              <w:t> </w:t>
            </w:r>
            <w:r w:rsidRPr="004C20D2">
              <w:rPr>
                <w:iCs/>
                <w:color w:val="000000"/>
              </w:rPr>
              <w:t>»</w:t>
            </w:r>
          </w:p>
        </w:tc>
      </w:tr>
    </w:tbl>
    <w:p w14:paraId="0A8699FC" w14:textId="77777777" w:rsidR="0044211D" w:rsidRPr="008006FF" w:rsidRDefault="0044211D" w:rsidP="0044211D">
      <w:pPr>
        <w:autoSpaceDE w:val="0"/>
        <w:autoSpaceDN w:val="0"/>
        <w:adjustRightInd w:val="0"/>
        <w:spacing w:line="288" w:lineRule="auto"/>
        <w:rPr>
          <w:rFonts w:ascii="Calibri" w:hAnsi="Calibri" w:cs="Calibri"/>
          <w:color w:val="000000"/>
          <w:szCs w:val="22"/>
          <w:highlight w:val="yellow"/>
          <w:lang w:val="en-CA"/>
        </w:rPr>
      </w:pPr>
    </w:p>
    <w:tbl>
      <w:tblPr>
        <w:tblStyle w:val="TableGrid"/>
        <w:tblW w:w="9895" w:type="dxa"/>
        <w:tblCellMar>
          <w:left w:w="115" w:type="dxa"/>
          <w:right w:w="115" w:type="dxa"/>
        </w:tblCellMar>
        <w:tblLook w:val="04A0" w:firstRow="1" w:lastRow="0" w:firstColumn="1" w:lastColumn="0" w:noHBand="0" w:noVBand="1"/>
      </w:tblPr>
      <w:tblGrid>
        <w:gridCol w:w="1277"/>
        <w:gridCol w:w="8618"/>
      </w:tblGrid>
      <w:tr w:rsidR="0044211D" w:rsidRPr="008006FF" w14:paraId="464AC300" w14:textId="77777777" w:rsidTr="000C4D7D">
        <w:trPr>
          <w:trHeight w:val="432"/>
        </w:trPr>
        <w:tc>
          <w:tcPr>
            <w:tcW w:w="1277" w:type="dxa"/>
            <w:shd w:val="clear" w:color="auto" w:fill="4E2584"/>
            <w:vAlign w:val="center"/>
          </w:tcPr>
          <w:p w14:paraId="45765669"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618" w:type="dxa"/>
            <w:vAlign w:val="center"/>
          </w:tcPr>
          <w:p w14:paraId="67DDE298"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Responsabilité des gestionnaires</w:t>
            </w:r>
          </w:p>
        </w:tc>
      </w:tr>
      <w:tr w:rsidR="0044211D" w:rsidRPr="008006FF" w14:paraId="56BCD063" w14:textId="77777777" w:rsidTr="000C4D7D">
        <w:tc>
          <w:tcPr>
            <w:tcW w:w="1277" w:type="dxa"/>
            <w:shd w:val="clear" w:color="auto" w:fill="4E2584"/>
            <w:vAlign w:val="center"/>
          </w:tcPr>
          <w:p w14:paraId="3D27B26A"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618" w:type="dxa"/>
          </w:tcPr>
          <w:p w14:paraId="36F45710" w14:textId="1E5B1CC3"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Certains employés suggèrent de rendre les gestionnaires plus responsables de la rapidité et de l</w:t>
            </w:r>
            <w:r w:rsidR="00F23A30">
              <w:rPr>
                <w:rFonts w:ascii="Calibri" w:hAnsi="Calibri"/>
                <w:color w:val="000000"/>
                <w:szCs w:val="22"/>
              </w:rPr>
              <w:t>’</w:t>
            </w:r>
            <w:r>
              <w:rPr>
                <w:rFonts w:ascii="Calibri" w:hAnsi="Calibri"/>
                <w:color w:val="000000"/>
                <w:szCs w:val="22"/>
              </w:rPr>
              <w:t xml:space="preserve">équité du traitement des demandes </w:t>
            </w:r>
            <w:r w:rsidR="003820AE">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w:t>
            </w:r>
          </w:p>
        </w:tc>
      </w:tr>
      <w:tr w:rsidR="0044211D" w:rsidRPr="008006FF" w14:paraId="30C8C07D" w14:textId="77777777" w:rsidTr="000C4D7D">
        <w:trPr>
          <w:trHeight w:val="737"/>
        </w:trPr>
        <w:tc>
          <w:tcPr>
            <w:tcW w:w="1277" w:type="dxa"/>
            <w:shd w:val="clear" w:color="auto" w:fill="4E2584"/>
            <w:vAlign w:val="center"/>
          </w:tcPr>
          <w:p w14:paraId="24933C0F"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618" w:type="dxa"/>
          </w:tcPr>
          <w:p w14:paraId="3F73D9F9" w14:textId="37947915" w:rsidR="0044211D" w:rsidRPr="00A94200" w:rsidRDefault="00F23A30" w:rsidP="000046E7">
            <w:pPr>
              <w:pStyle w:val="ListParagraph"/>
              <w:numPr>
                <w:ilvl w:val="0"/>
                <w:numId w:val="51"/>
              </w:numPr>
              <w:autoSpaceDE w:val="0"/>
              <w:autoSpaceDN w:val="0"/>
              <w:adjustRightInd w:val="0"/>
              <w:spacing w:line="288" w:lineRule="auto"/>
              <w:rPr>
                <w:rFonts w:cs="Calibri"/>
                <w:iCs/>
                <w:color w:val="000000"/>
              </w:rPr>
            </w:pPr>
            <w:r w:rsidRPr="00A94200">
              <w:rPr>
                <w:iCs/>
                <w:color w:val="000000"/>
              </w:rPr>
              <w:t>«</w:t>
            </w:r>
            <w:r w:rsidR="00AD296E">
              <w:rPr>
                <w:iCs/>
                <w:color w:val="000000"/>
              </w:rPr>
              <w:t> </w:t>
            </w:r>
            <w:r w:rsidR="0044211D" w:rsidRPr="00A94200">
              <w:rPr>
                <w:iCs/>
                <w:color w:val="000000"/>
              </w:rPr>
              <w:t>Responsabilité des gestionnaires pour s</w:t>
            </w:r>
            <w:r w:rsidRPr="00A94200">
              <w:rPr>
                <w:iCs/>
                <w:color w:val="000000"/>
              </w:rPr>
              <w:t>’</w:t>
            </w:r>
            <w:r w:rsidR="0044211D" w:rsidRPr="00A94200">
              <w:rPr>
                <w:iCs/>
                <w:color w:val="000000"/>
              </w:rPr>
              <w:t>assurer que vous faites l</w:t>
            </w:r>
            <w:r w:rsidRPr="00A94200">
              <w:rPr>
                <w:iCs/>
                <w:color w:val="000000"/>
              </w:rPr>
              <w:t>’</w:t>
            </w:r>
            <w:r w:rsidR="0044211D" w:rsidRPr="00A94200">
              <w:rPr>
                <w:iCs/>
                <w:color w:val="000000"/>
              </w:rPr>
              <w:t>objet de mesures d</w:t>
            </w:r>
            <w:r w:rsidRPr="00A94200">
              <w:rPr>
                <w:iCs/>
                <w:color w:val="000000"/>
              </w:rPr>
              <w:t>’</w:t>
            </w:r>
            <w:r w:rsidR="0044211D" w:rsidRPr="00A94200">
              <w:rPr>
                <w:iCs/>
                <w:color w:val="000000"/>
              </w:rPr>
              <w:t xml:space="preserve">adaptation et que vous êtes traité avec respect. Cela devrait faire partie de leur </w:t>
            </w:r>
            <w:r w:rsidR="003E0A9E" w:rsidRPr="00A94200">
              <w:rPr>
                <w:iCs/>
                <w:color w:val="000000"/>
              </w:rPr>
              <w:t>programme ou entente de gestion du rendement</w:t>
            </w:r>
            <w:r w:rsidR="0044211D" w:rsidRPr="00A94200">
              <w:rPr>
                <w:iCs/>
                <w:color w:val="000000"/>
              </w:rPr>
              <w:t>. Il devrait aussi y avoir une personne ou un groupe qui s</w:t>
            </w:r>
            <w:r w:rsidRPr="00A94200">
              <w:rPr>
                <w:iCs/>
                <w:color w:val="000000"/>
              </w:rPr>
              <w:t>’</w:t>
            </w:r>
            <w:r w:rsidR="0044211D" w:rsidRPr="00A94200">
              <w:rPr>
                <w:iCs/>
                <w:color w:val="000000"/>
              </w:rPr>
              <w:t>assure que la direction est responsable de l</w:t>
            </w:r>
            <w:r w:rsidRPr="00A94200">
              <w:rPr>
                <w:iCs/>
                <w:color w:val="000000"/>
              </w:rPr>
              <w:t>’</w:t>
            </w:r>
            <w:r w:rsidR="0044211D" w:rsidRPr="00A94200">
              <w:rPr>
                <w:iCs/>
                <w:color w:val="000000"/>
              </w:rPr>
              <w:t>adaptation des employés et de la prévention du harcèlement.</w:t>
            </w:r>
            <w:r w:rsidR="00AD296E">
              <w:rPr>
                <w:iCs/>
                <w:color w:val="000000"/>
              </w:rPr>
              <w:t> </w:t>
            </w:r>
            <w:r w:rsidRPr="00A94200">
              <w:rPr>
                <w:iCs/>
                <w:color w:val="000000"/>
              </w:rPr>
              <w:t>»</w:t>
            </w:r>
          </w:p>
          <w:p w14:paraId="5A7E0D15" w14:textId="0B9AEF8F" w:rsidR="0044211D" w:rsidRPr="00A94200" w:rsidRDefault="00F23A30" w:rsidP="000046E7">
            <w:pPr>
              <w:pStyle w:val="ListParagraph"/>
              <w:numPr>
                <w:ilvl w:val="0"/>
                <w:numId w:val="51"/>
              </w:numPr>
              <w:autoSpaceDE w:val="0"/>
              <w:autoSpaceDN w:val="0"/>
              <w:adjustRightInd w:val="0"/>
              <w:spacing w:line="288" w:lineRule="auto"/>
              <w:rPr>
                <w:rFonts w:cs="Calibri"/>
                <w:i/>
                <w:iCs/>
                <w:color w:val="000000"/>
              </w:rPr>
            </w:pPr>
            <w:r w:rsidRPr="00A94200">
              <w:rPr>
                <w:iCs/>
                <w:color w:val="000000"/>
              </w:rPr>
              <w:t>«</w:t>
            </w:r>
            <w:r w:rsidR="00AD296E">
              <w:rPr>
                <w:iCs/>
                <w:color w:val="000000"/>
              </w:rPr>
              <w:t> </w:t>
            </w:r>
            <w:r w:rsidR="0044211D" w:rsidRPr="00A94200">
              <w:rPr>
                <w:iCs/>
                <w:color w:val="000000"/>
              </w:rPr>
              <w:t>La communication de la part des supérieurs, et qu</w:t>
            </w:r>
            <w:r w:rsidRPr="00A94200">
              <w:rPr>
                <w:iCs/>
                <w:color w:val="000000"/>
              </w:rPr>
              <w:t>’</w:t>
            </w:r>
            <w:r w:rsidR="0044211D" w:rsidRPr="00A94200">
              <w:rPr>
                <w:iCs/>
                <w:color w:val="000000"/>
              </w:rPr>
              <w:t>ils comprennent mieux leurs rôles et responsabilités</w:t>
            </w:r>
            <w:r w:rsidR="00AD296E">
              <w:rPr>
                <w:iCs/>
                <w:color w:val="000000"/>
              </w:rPr>
              <w:t> !</w:t>
            </w:r>
            <w:r w:rsidR="0044211D" w:rsidRPr="00A94200">
              <w:rPr>
                <w:iCs/>
                <w:color w:val="000000"/>
              </w:rPr>
              <w:t xml:space="preserve"> La responsabilité de leurs actions ou de leur inaction.</w:t>
            </w:r>
            <w:r w:rsidR="00AD296E">
              <w:rPr>
                <w:iCs/>
                <w:color w:val="000000"/>
              </w:rPr>
              <w:t> </w:t>
            </w:r>
            <w:r w:rsidRPr="00A94200">
              <w:rPr>
                <w:iCs/>
                <w:color w:val="000000"/>
              </w:rPr>
              <w:t>»</w:t>
            </w:r>
          </w:p>
        </w:tc>
      </w:tr>
    </w:tbl>
    <w:p w14:paraId="7C0DF5DD" w14:textId="77777777" w:rsidR="00496178" w:rsidRDefault="00496178">
      <w:pPr>
        <w:rPr>
          <w:rFonts w:ascii="Calibri" w:hAnsi="Calibri"/>
          <w:b/>
          <w:color w:val="000000"/>
          <w:sz w:val="24"/>
          <w:szCs w:val="24"/>
        </w:rPr>
      </w:pPr>
      <w:r>
        <w:rPr>
          <w:rFonts w:ascii="Calibri" w:hAnsi="Calibri"/>
          <w:b/>
          <w:color w:val="000000"/>
          <w:sz w:val="24"/>
          <w:szCs w:val="24"/>
        </w:rPr>
        <w:br w:type="page"/>
      </w:r>
    </w:p>
    <w:p w14:paraId="208D376E" w14:textId="6536A2BC" w:rsidR="0044211D" w:rsidRPr="009B3729" w:rsidRDefault="0044211D" w:rsidP="0044211D">
      <w:pPr>
        <w:keepNext/>
        <w:keepLines/>
        <w:autoSpaceDE w:val="0"/>
        <w:autoSpaceDN w:val="0"/>
        <w:adjustRightInd w:val="0"/>
        <w:spacing w:before="240" w:after="120" w:line="320" w:lineRule="exact"/>
        <w:ind w:left="634" w:hanging="634"/>
        <w:outlineLvl w:val="2"/>
        <w:rPr>
          <w:rFonts w:ascii="Calibri" w:hAnsi="Calibri" w:cs="Calibri"/>
          <w:b/>
          <w:color w:val="000000"/>
          <w:sz w:val="24"/>
          <w:szCs w:val="24"/>
        </w:rPr>
      </w:pPr>
      <w:r w:rsidRPr="009B3729">
        <w:rPr>
          <w:rFonts w:ascii="Calibri" w:hAnsi="Calibri"/>
          <w:b/>
          <w:color w:val="000000"/>
          <w:sz w:val="24"/>
          <w:szCs w:val="24"/>
        </w:rPr>
        <w:lastRenderedPageBreak/>
        <w:t>Réflexions et émotions concernant la phase d</w:t>
      </w:r>
      <w:r w:rsidR="00F23A30" w:rsidRPr="009B3729">
        <w:rPr>
          <w:rFonts w:ascii="Calibri" w:hAnsi="Calibri"/>
          <w:b/>
          <w:color w:val="000000"/>
          <w:sz w:val="24"/>
          <w:szCs w:val="24"/>
        </w:rPr>
        <w:t>’</w:t>
      </w:r>
      <w:r w:rsidRPr="009B3729">
        <w:rPr>
          <w:rFonts w:ascii="Calibri" w:hAnsi="Calibri"/>
          <w:b/>
          <w:color w:val="000000"/>
          <w:sz w:val="24"/>
          <w:szCs w:val="24"/>
        </w:rPr>
        <w:t>évaluation</w:t>
      </w:r>
    </w:p>
    <w:p w14:paraId="64943D64" w14:textId="6B079AAE" w:rsidR="0044211D" w:rsidRPr="008006FF" w:rsidRDefault="0044211D" w:rsidP="00991986">
      <w:pPr>
        <w:pStyle w:val="Heading4"/>
        <w:rPr>
          <w:rFonts w:cs="Calibri"/>
        </w:rPr>
      </w:pPr>
      <w:r>
        <w:t xml:space="preserve">Q23. </w:t>
      </w:r>
      <w:r w:rsidR="004748C2" w:rsidRPr="004748C2">
        <w:t>Veuillez indiquer 1 ou 2 des principales pensées qui vous occupaient ou des principaux sentiments que vous éprouviez, lors de l’étape de l’évaluation, avant qu’une décision soit rendue relativement à votre demande de mesures d’adaptation.</w:t>
      </w:r>
    </w:p>
    <w:tbl>
      <w:tblPr>
        <w:tblStyle w:val="TableGrid"/>
        <w:tblW w:w="9895" w:type="dxa"/>
        <w:tblCellMar>
          <w:left w:w="115" w:type="dxa"/>
          <w:right w:w="115" w:type="dxa"/>
        </w:tblCellMar>
        <w:tblLook w:val="04A0" w:firstRow="1" w:lastRow="0" w:firstColumn="1" w:lastColumn="0" w:noHBand="0" w:noVBand="1"/>
      </w:tblPr>
      <w:tblGrid>
        <w:gridCol w:w="1277"/>
        <w:gridCol w:w="8618"/>
      </w:tblGrid>
      <w:tr w:rsidR="0044211D" w:rsidRPr="008006FF" w14:paraId="0AF4D317" w14:textId="77777777" w:rsidTr="000C4D7D">
        <w:trPr>
          <w:trHeight w:val="432"/>
        </w:trPr>
        <w:tc>
          <w:tcPr>
            <w:tcW w:w="1277" w:type="dxa"/>
            <w:shd w:val="clear" w:color="auto" w:fill="4E2584"/>
            <w:vAlign w:val="center"/>
          </w:tcPr>
          <w:p w14:paraId="26041BA4"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618" w:type="dxa"/>
            <w:vAlign w:val="center"/>
          </w:tcPr>
          <w:p w14:paraId="06A53527"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Préoccupation liée à la durée du processus</w:t>
            </w:r>
          </w:p>
        </w:tc>
      </w:tr>
      <w:tr w:rsidR="0044211D" w:rsidRPr="008006FF" w14:paraId="060D799B" w14:textId="77777777" w:rsidTr="000C4D7D">
        <w:trPr>
          <w:trHeight w:val="1457"/>
        </w:trPr>
        <w:tc>
          <w:tcPr>
            <w:tcW w:w="1277" w:type="dxa"/>
            <w:shd w:val="clear" w:color="auto" w:fill="4E2584"/>
            <w:vAlign w:val="center"/>
          </w:tcPr>
          <w:p w14:paraId="6D52DC7D"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618" w:type="dxa"/>
          </w:tcPr>
          <w:p w14:paraId="1EE19E06" w14:textId="305B4ED0" w:rsidR="0044211D" w:rsidRPr="00A94200" w:rsidRDefault="00F23A30" w:rsidP="000046E7">
            <w:pPr>
              <w:pStyle w:val="ListParagraph"/>
              <w:numPr>
                <w:ilvl w:val="0"/>
                <w:numId w:val="52"/>
              </w:numPr>
              <w:autoSpaceDE w:val="0"/>
              <w:autoSpaceDN w:val="0"/>
              <w:adjustRightInd w:val="0"/>
              <w:spacing w:line="288" w:lineRule="auto"/>
              <w:rPr>
                <w:rFonts w:cs="Calibri"/>
                <w:iCs/>
                <w:color w:val="000000"/>
              </w:rPr>
            </w:pPr>
            <w:r w:rsidRPr="00A94200">
              <w:rPr>
                <w:iCs/>
                <w:color w:val="000000"/>
              </w:rPr>
              <w:t>«</w:t>
            </w:r>
            <w:r w:rsidR="00AD296E">
              <w:rPr>
                <w:iCs/>
                <w:color w:val="000000"/>
              </w:rPr>
              <w:t> </w:t>
            </w:r>
            <w:r w:rsidR="0044211D" w:rsidRPr="00A94200">
              <w:rPr>
                <w:iCs/>
                <w:color w:val="000000"/>
              </w:rPr>
              <w:t xml:space="preserve">Mes préoccupations étaient </w:t>
            </w:r>
            <w:r w:rsidR="00A94200" w:rsidRPr="00A94200">
              <w:rPr>
                <w:iCs/>
                <w:color w:val="000000"/>
              </w:rPr>
              <w:t>liées à</w:t>
            </w:r>
            <w:r w:rsidR="0044211D" w:rsidRPr="00A94200">
              <w:rPr>
                <w:iCs/>
                <w:color w:val="000000"/>
              </w:rPr>
              <w:t xml:space="preserve"> un handicap permanent, donc je ne m</w:t>
            </w:r>
            <w:r w:rsidRPr="00A94200">
              <w:rPr>
                <w:iCs/>
                <w:color w:val="000000"/>
              </w:rPr>
              <w:t>’</w:t>
            </w:r>
            <w:r w:rsidR="0044211D" w:rsidRPr="00A94200">
              <w:rPr>
                <w:iCs/>
                <w:color w:val="000000"/>
              </w:rPr>
              <w:t>inquiétais pas vraiment de l</w:t>
            </w:r>
            <w:r w:rsidRPr="00A94200">
              <w:rPr>
                <w:iCs/>
                <w:color w:val="000000"/>
              </w:rPr>
              <w:t>’</w:t>
            </w:r>
            <w:r w:rsidR="0044211D" w:rsidRPr="00A94200">
              <w:rPr>
                <w:iCs/>
                <w:color w:val="000000"/>
              </w:rPr>
              <w:t>évaluation, mais plutôt du temps qu</w:t>
            </w:r>
            <w:r w:rsidRPr="00A94200">
              <w:rPr>
                <w:iCs/>
                <w:color w:val="000000"/>
              </w:rPr>
              <w:t>’</w:t>
            </w:r>
            <w:r w:rsidR="0044211D" w:rsidRPr="00A94200">
              <w:rPr>
                <w:iCs/>
                <w:color w:val="000000"/>
              </w:rPr>
              <w:t>il faudrait pour mettre en place les mesures d</w:t>
            </w:r>
            <w:r w:rsidRPr="00A94200">
              <w:rPr>
                <w:iCs/>
                <w:color w:val="000000"/>
              </w:rPr>
              <w:t>’</w:t>
            </w:r>
            <w:r w:rsidR="0044211D" w:rsidRPr="00A94200">
              <w:rPr>
                <w:iCs/>
                <w:color w:val="000000"/>
              </w:rPr>
              <w:t>adaptation. Il s</w:t>
            </w:r>
            <w:r w:rsidRPr="00A94200">
              <w:rPr>
                <w:iCs/>
                <w:color w:val="000000"/>
              </w:rPr>
              <w:t>’</w:t>
            </w:r>
            <w:r w:rsidR="0044211D" w:rsidRPr="00A94200">
              <w:rPr>
                <w:iCs/>
                <w:color w:val="000000"/>
              </w:rPr>
              <w:t>est trouvé que ma crainte était légitime.</w:t>
            </w:r>
            <w:r w:rsidR="00AD296E">
              <w:rPr>
                <w:iCs/>
                <w:color w:val="000000"/>
              </w:rPr>
              <w:t> </w:t>
            </w:r>
            <w:r w:rsidRPr="00A94200">
              <w:rPr>
                <w:iCs/>
                <w:color w:val="000000"/>
              </w:rPr>
              <w:t>»</w:t>
            </w:r>
          </w:p>
          <w:p w14:paraId="50781456" w14:textId="13412590" w:rsidR="0044211D" w:rsidRPr="00A94200" w:rsidRDefault="00F23A30" w:rsidP="000046E7">
            <w:pPr>
              <w:pStyle w:val="ListParagraph"/>
              <w:numPr>
                <w:ilvl w:val="0"/>
                <w:numId w:val="52"/>
              </w:numPr>
              <w:autoSpaceDE w:val="0"/>
              <w:autoSpaceDN w:val="0"/>
              <w:adjustRightInd w:val="0"/>
              <w:spacing w:line="288" w:lineRule="auto"/>
              <w:rPr>
                <w:rFonts w:cs="Calibri"/>
                <w:iCs/>
                <w:color w:val="000000"/>
              </w:rPr>
            </w:pPr>
            <w:r w:rsidRPr="00A94200">
              <w:rPr>
                <w:iCs/>
                <w:color w:val="000000"/>
              </w:rPr>
              <w:t>«</w:t>
            </w:r>
            <w:r w:rsidR="00AD296E">
              <w:rPr>
                <w:iCs/>
                <w:color w:val="000000"/>
              </w:rPr>
              <w:t> </w:t>
            </w:r>
            <w:r w:rsidR="0044211D" w:rsidRPr="00A94200">
              <w:rPr>
                <w:iCs/>
                <w:color w:val="000000"/>
              </w:rPr>
              <w:t>Il a fallu beaucoup de temps avant qu</w:t>
            </w:r>
            <w:r w:rsidRPr="00A94200">
              <w:rPr>
                <w:iCs/>
                <w:color w:val="000000"/>
              </w:rPr>
              <w:t>’</w:t>
            </w:r>
            <w:r w:rsidR="0044211D" w:rsidRPr="00A94200">
              <w:rPr>
                <w:iCs/>
                <w:color w:val="000000"/>
              </w:rPr>
              <w:t>un logiciel soit réellement installé... près d</w:t>
            </w:r>
            <w:r w:rsidRPr="00A94200">
              <w:rPr>
                <w:iCs/>
                <w:color w:val="000000"/>
              </w:rPr>
              <w:t>’</w:t>
            </w:r>
            <w:r w:rsidR="0044211D" w:rsidRPr="00A94200">
              <w:rPr>
                <w:iCs/>
                <w:color w:val="000000"/>
              </w:rPr>
              <w:t>un an et demi.</w:t>
            </w:r>
            <w:r w:rsidR="00AD296E">
              <w:rPr>
                <w:iCs/>
                <w:color w:val="000000"/>
              </w:rPr>
              <w:t> </w:t>
            </w:r>
            <w:r w:rsidRPr="00A94200">
              <w:rPr>
                <w:iCs/>
                <w:color w:val="000000"/>
              </w:rPr>
              <w:t>»</w:t>
            </w:r>
          </w:p>
          <w:p w14:paraId="29B0FE03" w14:textId="1754B78A" w:rsidR="0044211D" w:rsidRPr="00A94200" w:rsidRDefault="00F23A30" w:rsidP="000046E7">
            <w:pPr>
              <w:pStyle w:val="ListParagraph"/>
              <w:numPr>
                <w:ilvl w:val="0"/>
                <w:numId w:val="52"/>
              </w:numPr>
              <w:autoSpaceDE w:val="0"/>
              <w:autoSpaceDN w:val="0"/>
              <w:adjustRightInd w:val="0"/>
              <w:spacing w:line="288" w:lineRule="auto"/>
              <w:rPr>
                <w:rFonts w:cs="Calibri"/>
                <w:i/>
                <w:iCs/>
                <w:color w:val="000000"/>
              </w:rPr>
            </w:pPr>
            <w:r w:rsidRPr="00A94200">
              <w:rPr>
                <w:iCs/>
                <w:color w:val="000000"/>
              </w:rPr>
              <w:t>«</w:t>
            </w:r>
            <w:r w:rsidR="00AD296E">
              <w:rPr>
                <w:iCs/>
                <w:color w:val="000000"/>
              </w:rPr>
              <w:t> </w:t>
            </w:r>
            <w:r w:rsidR="0044211D" w:rsidRPr="00A94200">
              <w:rPr>
                <w:iCs/>
                <w:color w:val="000000"/>
              </w:rPr>
              <w:t>J</w:t>
            </w:r>
            <w:r w:rsidRPr="00A94200">
              <w:rPr>
                <w:iCs/>
                <w:color w:val="000000"/>
              </w:rPr>
              <w:t>’</w:t>
            </w:r>
            <w:r w:rsidR="0044211D" w:rsidRPr="00A94200">
              <w:rPr>
                <w:iCs/>
                <w:color w:val="000000"/>
              </w:rPr>
              <w:t>étais anxieuse à cause du temps qu</w:t>
            </w:r>
            <w:r w:rsidRPr="00A94200">
              <w:rPr>
                <w:iCs/>
                <w:color w:val="000000"/>
              </w:rPr>
              <w:t>’</w:t>
            </w:r>
            <w:r w:rsidR="0044211D" w:rsidRPr="00A94200">
              <w:rPr>
                <w:iCs/>
                <w:color w:val="000000"/>
              </w:rPr>
              <w:t>il fallait pour recevoir une décision. Il s</w:t>
            </w:r>
            <w:r w:rsidRPr="00A94200">
              <w:rPr>
                <w:iCs/>
                <w:color w:val="000000"/>
              </w:rPr>
              <w:t>’</w:t>
            </w:r>
            <w:r w:rsidR="0044211D" w:rsidRPr="00A94200">
              <w:rPr>
                <w:iCs/>
                <w:color w:val="000000"/>
              </w:rPr>
              <w:t>est écoulé deux à trois mois entre le moment où la demande initiale a été envoyée et celui où j</w:t>
            </w:r>
            <w:r w:rsidRPr="00A94200">
              <w:rPr>
                <w:iCs/>
                <w:color w:val="000000"/>
              </w:rPr>
              <w:t>’</w:t>
            </w:r>
            <w:r w:rsidR="0044211D" w:rsidRPr="00A94200">
              <w:rPr>
                <w:iCs/>
                <w:color w:val="000000"/>
              </w:rPr>
              <w:t xml:space="preserve">ai reçu </w:t>
            </w:r>
            <w:r w:rsidR="00A94200" w:rsidRPr="00A94200">
              <w:rPr>
                <w:iCs/>
                <w:color w:val="000000"/>
              </w:rPr>
              <w:t>de l</w:t>
            </w:r>
            <w:r w:rsidRPr="00A94200">
              <w:rPr>
                <w:iCs/>
                <w:color w:val="000000"/>
              </w:rPr>
              <w:t>’</w:t>
            </w:r>
            <w:r w:rsidR="0044211D" w:rsidRPr="00A94200">
              <w:rPr>
                <w:iCs/>
                <w:color w:val="000000"/>
              </w:rPr>
              <w:t>information de mon chef d</w:t>
            </w:r>
            <w:r w:rsidRPr="00A94200">
              <w:rPr>
                <w:iCs/>
                <w:color w:val="000000"/>
              </w:rPr>
              <w:t>’</w:t>
            </w:r>
            <w:r w:rsidR="0044211D" w:rsidRPr="00A94200">
              <w:rPr>
                <w:iCs/>
                <w:color w:val="000000"/>
              </w:rPr>
              <w:t>équipe. Il était frustrant de ne rien savoir pendant tout ce temps.</w:t>
            </w:r>
            <w:r w:rsidR="00AD296E">
              <w:rPr>
                <w:iCs/>
                <w:color w:val="000000"/>
              </w:rPr>
              <w:t> </w:t>
            </w:r>
            <w:r w:rsidRPr="00A94200">
              <w:rPr>
                <w:iCs/>
                <w:color w:val="000000"/>
              </w:rPr>
              <w:t>»</w:t>
            </w:r>
          </w:p>
        </w:tc>
      </w:tr>
    </w:tbl>
    <w:p w14:paraId="4DFEF1D8" w14:textId="0F32103B" w:rsidR="00B52AC9" w:rsidRDefault="00B52AC9" w:rsidP="0044211D">
      <w:pPr>
        <w:autoSpaceDE w:val="0"/>
        <w:autoSpaceDN w:val="0"/>
        <w:adjustRightInd w:val="0"/>
        <w:spacing w:line="288" w:lineRule="auto"/>
        <w:rPr>
          <w:rFonts w:ascii="Calibri" w:hAnsi="Calibri" w:cs="Calibri"/>
          <w:color w:val="000000"/>
          <w:szCs w:val="22"/>
          <w:highlight w:val="yellow"/>
        </w:rPr>
      </w:pPr>
    </w:p>
    <w:tbl>
      <w:tblPr>
        <w:tblStyle w:val="TableGrid"/>
        <w:tblW w:w="9895" w:type="dxa"/>
        <w:tblCellMar>
          <w:left w:w="115" w:type="dxa"/>
          <w:right w:w="115" w:type="dxa"/>
        </w:tblCellMar>
        <w:tblLook w:val="04A0" w:firstRow="1" w:lastRow="0" w:firstColumn="1" w:lastColumn="0" w:noHBand="0" w:noVBand="1"/>
      </w:tblPr>
      <w:tblGrid>
        <w:gridCol w:w="1277"/>
        <w:gridCol w:w="8618"/>
      </w:tblGrid>
      <w:tr w:rsidR="0044211D" w:rsidRPr="008006FF" w14:paraId="6BEAAA48" w14:textId="77777777" w:rsidTr="000C4D7D">
        <w:trPr>
          <w:trHeight w:val="432"/>
        </w:trPr>
        <w:tc>
          <w:tcPr>
            <w:tcW w:w="1277" w:type="dxa"/>
            <w:shd w:val="clear" w:color="auto" w:fill="4E2584"/>
            <w:vAlign w:val="center"/>
          </w:tcPr>
          <w:p w14:paraId="4890D0B2"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618" w:type="dxa"/>
            <w:vAlign w:val="center"/>
          </w:tcPr>
          <w:p w14:paraId="76A325B6" w14:textId="26EBFEA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Manque d</w:t>
            </w:r>
            <w:r w:rsidR="00F23A30">
              <w:rPr>
                <w:rFonts w:ascii="Calibri" w:hAnsi="Calibri"/>
                <w:b/>
                <w:bCs/>
                <w:color w:val="000000"/>
                <w:szCs w:val="22"/>
              </w:rPr>
              <w:t>’</w:t>
            </w:r>
            <w:r>
              <w:rPr>
                <w:rFonts w:ascii="Calibri" w:hAnsi="Calibri"/>
                <w:b/>
                <w:bCs/>
                <w:color w:val="000000"/>
                <w:szCs w:val="22"/>
              </w:rPr>
              <w:t>empathie de la part de la direction</w:t>
            </w:r>
          </w:p>
        </w:tc>
      </w:tr>
      <w:tr w:rsidR="0044211D" w:rsidRPr="008006FF" w14:paraId="646F91D8" w14:textId="77777777" w:rsidTr="000C4D7D">
        <w:trPr>
          <w:trHeight w:val="1457"/>
        </w:trPr>
        <w:tc>
          <w:tcPr>
            <w:tcW w:w="1277" w:type="dxa"/>
            <w:shd w:val="clear" w:color="auto" w:fill="4E2584"/>
            <w:vAlign w:val="center"/>
          </w:tcPr>
          <w:p w14:paraId="24936D0A"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618" w:type="dxa"/>
          </w:tcPr>
          <w:p w14:paraId="46CAED3A" w14:textId="4F210BAA" w:rsidR="0044211D" w:rsidRPr="00A94200" w:rsidRDefault="00F23A30" w:rsidP="000046E7">
            <w:pPr>
              <w:pStyle w:val="ListParagraph"/>
              <w:numPr>
                <w:ilvl w:val="0"/>
                <w:numId w:val="53"/>
              </w:numPr>
              <w:autoSpaceDE w:val="0"/>
              <w:autoSpaceDN w:val="0"/>
              <w:adjustRightInd w:val="0"/>
              <w:spacing w:line="288" w:lineRule="auto"/>
              <w:rPr>
                <w:rFonts w:cs="Calibri"/>
                <w:iCs/>
                <w:color w:val="000000"/>
              </w:rPr>
            </w:pPr>
            <w:r w:rsidRPr="00A94200">
              <w:rPr>
                <w:iCs/>
                <w:color w:val="000000"/>
              </w:rPr>
              <w:t>«</w:t>
            </w:r>
            <w:r w:rsidR="00AD296E">
              <w:rPr>
                <w:iCs/>
                <w:color w:val="000000"/>
              </w:rPr>
              <w:t> </w:t>
            </w:r>
            <w:r w:rsidR="0044211D" w:rsidRPr="00A94200">
              <w:rPr>
                <w:iCs/>
                <w:color w:val="000000"/>
              </w:rPr>
              <w:t>Personne ne se soucie que je sois blessé. Personne ne se préoccupe du fait que mon état s</w:t>
            </w:r>
            <w:r w:rsidRPr="00A94200">
              <w:rPr>
                <w:iCs/>
                <w:color w:val="000000"/>
              </w:rPr>
              <w:t>’</w:t>
            </w:r>
            <w:r w:rsidR="0044211D" w:rsidRPr="00A94200">
              <w:rPr>
                <w:iCs/>
                <w:color w:val="000000"/>
              </w:rPr>
              <w:t>aggrave et qu</w:t>
            </w:r>
            <w:r w:rsidRPr="00A94200">
              <w:rPr>
                <w:iCs/>
                <w:color w:val="000000"/>
              </w:rPr>
              <w:t>’</w:t>
            </w:r>
            <w:r w:rsidR="0044211D" w:rsidRPr="00A94200">
              <w:rPr>
                <w:iCs/>
                <w:color w:val="000000"/>
              </w:rPr>
              <w:t>il nuit également à tous les domaines de ma vie en dehors du travail. Cela a provoqué beaucoup de stress, de dépression et d</w:t>
            </w:r>
            <w:r w:rsidRPr="00A94200">
              <w:rPr>
                <w:iCs/>
                <w:color w:val="000000"/>
              </w:rPr>
              <w:t>’</w:t>
            </w:r>
            <w:r w:rsidR="0044211D" w:rsidRPr="00A94200">
              <w:rPr>
                <w:iCs/>
                <w:color w:val="000000"/>
              </w:rPr>
              <w:t>anxiété.</w:t>
            </w:r>
            <w:r w:rsidR="00AD296E">
              <w:rPr>
                <w:iCs/>
                <w:color w:val="000000"/>
              </w:rPr>
              <w:t> </w:t>
            </w:r>
            <w:r w:rsidRPr="00A94200">
              <w:rPr>
                <w:iCs/>
                <w:color w:val="000000"/>
              </w:rPr>
              <w:t>»</w:t>
            </w:r>
          </w:p>
          <w:p w14:paraId="71FBA6AE" w14:textId="63C025C3" w:rsidR="0044211D" w:rsidRPr="00A94200" w:rsidRDefault="00F23A30" w:rsidP="000046E7">
            <w:pPr>
              <w:pStyle w:val="ListParagraph"/>
              <w:numPr>
                <w:ilvl w:val="0"/>
                <w:numId w:val="53"/>
              </w:numPr>
              <w:autoSpaceDE w:val="0"/>
              <w:autoSpaceDN w:val="0"/>
              <w:adjustRightInd w:val="0"/>
              <w:spacing w:line="288" w:lineRule="auto"/>
              <w:rPr>
                <w:rFonts w:cs="Calibri"/>
                <w:iCs/>
                <w:color w:val="000000"/>
              </w:rPr>
            </w:pPr>
            <w:r w:rsidRPr="00A94200">
              <w:rPr>
                <w:iCs/>
                <w:color w:val="000000"/>
              </w:rPr>
              <w:t>«</w:t>
            </w:r>
            <w:r w:rsidR="00AD296E">
              <w:rPr>
                <w:iCs/>
                <w:color w:val="000000"/>
              </w:rPr>
              <w:t> </w:t>
            </w:r>
            <w:r w:rsidR="0044211D" w:rsidRPr="00A94200">
              <w:rPr>
                <w:iCs/>
                <w:color w:val="000000"/>
              </w:rPr>
              <w:t>J</w:t>
            </w:r>
            <w:r w:rsidRPr="00A94200">
              <w:rPr>
                <w:iCs/>
                <w:color w:val="000000"/>
              </w:rPr>
              <w:t>’</w:t>
            </w:r>
            <w:r w:rsidR="0044211D" w:rsidRPr="00A94200">
              <w:rPr>
                <w:iCs/>
                <w:color w:val="000000"/>
              </w:rPr>
              <w:t>avais l</w:t>
            </w:r>
            <w:r w:rsidRPr="00A94200">
              <w:rPr>
                <w:iCs/>
                <w:color w:val="000000"/>
              </w:rPr>
              <w:t>’</w:t>
            </w:r>
            <w:r w:rsidR="0044211D" w:rsidRPr="00A94200">
              <w:rPr>
                <w:iCs/>
                <w:color w:val="000000"/>
              </w:rPr>
              <w:t>impression de perdre mon temps et de me soucier de cocher des cases et de protéger mes arrières au lieu de m</w:t>
            </w:r>
            <w:r w:rsidRPr="00A94200">
              <w:rPr>
                <w:iCs/>
                <w:color w:val="000000"/>
              </w:rPr>
              <w:t>’</w:t>
            </w:r>
            <w:r w:rsidR="0044211D" w:rsidRPr="00A94200">
              <w:rPr>
                <w:iCs/>
                <w:color w:val="000000"/>
              </w:rPr>
              <w:t>assurer que j</w:t>
            </w:r>
            <w:r w:rsidRPr="00A94200">
              <w:rPr>
                <w:iCs/>
                <w:color w:val="000000"/>
              </w:rPr>
              <w:t>’</w:t>
            </w:r>
            <w:r w:rsidR="0044211D" w:rsidRPr="00A94200">
              <w:rPr>
                <w:iCs/>
                <w:color w:val="000000"/>
              </w:rPr>
              <w:t>étais bien installé pour travailler efficacement et être l</w:t>
            </w:r>
            <w:r w:rsidRPr="00A94200">
              <w:rPr>
                <w:iCs/>
                <w:color w:val="000000"/>
              </w:rPr>
              <w:t>’</w:t>
            </w:r>
            <w:r w:rsidR="0044211D" w:rsidRPr="00A94200">
              <w:rPr>
                <w:iCs/>
                <w:color w:val="000000"/>
              </w:rPr>
              <w:t>employé le plus productif possible.</w:t>
            </w:r>
            <w:r w:rsidR="00AD296E">
              <w:rPr>
                <w:iCs/>
                <w:color w:val="000000"/>
              </w:rPr>
              <w:t> </w:t>
            </w:r>
            <w:r w:rsidRPr="00A94200">
              <w:rPr>
                <w:iCs/>
                <w:color w:val="000000"/>
              </w:rPr>
              <w:t>»</w:t>
            </w:r>
          </w:p>
          <w:p w14:paraId="5E364E88" w14:textId="00CAD611" w:rsidR="0044211D" w:rsidRPr="00A94200" w:rsidRDefault="00F23A30" w:rsidP="000046E7">
            <w:pPr>
              <w:pStyle w:val="ListParagraph"/>
              <w:numPr>
                <w:ilvl w:val="0"/>
                <w:numId w:val="53"/>
              </w:numPr>
              <w:autoSpaceDE w:val="0"/>
              <w:autoSpaceDN w:val="0"/>
              <w:adjustRightInd w:val="0"/>
              <w:spacing w:line="288" w:lineRule="auto"/>
              <w:rPr>
                <w:rFonts w:cs="Calibri"/>
                <w:i/>
                <w:iCs/>
                <w:color w:val="000000"/>
              </w:rPr>
            </w:pPr>
            <w:r w:rsidRPr="00A94200">
              <w:rPr>
                <w:iCs/>
                <w:color w:val="000000"/>
              </w:rPr>
              <w:t>«</w:t>
            </w:r>
            <w:r w:rsidR="00AD296E">
              <w:rPr>
                <w:iCs/>
                <w:color w:val="000000"/>
              </w:rPr>
              <w:t> </w:t>
            </w:r>
            <w:r w:rsidR="0044211D" w:rsidRPr="00A94200">
              <w:rPr>
                <w:iCs/>
                <w:color w:val="000000"/>
              </w:rPr>
              <w:t>Dévalorisé, pas égal à mes pairs. Refus du droit et du besoin de travailler et d</w:t>
            </w:r>
            <w:r w:rsidRPr="00A94200">
              <w:rPr>
                <w:iCs/>
                <w:color w:val="000000"/>
              </w:rPr>
              <w:t>’</w:t>
            </w:r>
            <w:r w:rsidR="0044211D" w:rsidRPr="00A94200">
              <w:rPr>
                <w:iCs/>
                <w:color w:val="000000"/>
              </w:rPr>
              <w:t>être efficace à mon poste.</w:t>
            </w:r>
            <w:r w:rsidR="00AD296E">
              <w:rPr>
                <w:iCs/>
                <w:color w:val="000000"/>
              </w:rPr>
              <w:t> </w:t>
            </w:r>
            <w:r w:rsidRPr="00A94200">
              <w:rPr>
                <w:iCs/>
                <w:color w:val="000000"/>
              </w:rPr>
              <w:t>»</w:t>
            </w:r>
          </w:p>
        </w:tc>
      </w:tr>
    </w:tbl>
    <w:p w14:paraId="273AEE87" w14:textId="77777777" w:rsidR="0044211D" w:rsidRPr="00DF7B1E" w:rsidRDefault="0044211D" w:rsidP="0044211D">
      <w:pPr>
        <w:autoSpaceDE w:val="0"/>
        <w:autoSpaceDN w:val="0"/>
        <w:adjustRightInd w:val="0"/>
        <w:spacing w:line="288" w:lineRule="auto"/>
        <w:rPr>
          <w:rFonts w:ascii="Calibri" w:hAnsi="Calibri" w:cs="Calibri"/>
          <w:b/>
          <w:bCs/>
          <w:color w:val="000000"/>
          <w:szCs w:val="22"/>
        </w:rPr>
      </w:pPr>
    </w:p>
    <w:tbl>
      <w:tblPr>
        <w:tblStyle w:val="TableGrid"/>
        <w:tblW w:w="9895" w:type="dxa"/>
        <w:tblCellMar>
          <w:left w:w="115" w:type="dxa"/>
          <w:right w:w="115" w:type="dxa"/>
        </w:tblCellMar>
        <w:tblLook w:val="04A0" w:firstRow="1" w:lastRow="0" w:firstColumn="1" w:lastColumn="0" w:noHBand="0" w:noVBand="1"/>
      </w:tblPr>
      <w:tblGrid>
        <w:gridCol w:w="1277"/>
        <w:gridCol w:w="8618"/>
      </w:tblGrid>
      <w:tr w:rsidR="0044211D" w:rsidRPr="008006FF" w14:paraId="4253C795" w14:textId="77777777" w:rsidTr="000C4D7D">
        <w:trPr>
          <w:trHeight w:val="432"/>
        </w:trPr>
        <w:tc>
          <w:tcPr>
            <w:tcW w:w="1277" w:type="dxa"/>
            <w:shd w:val="clear" w:color="auto" w:fill="4E2584"/>
            <w:vAlign w:val="center"/>
          </w:tcPr>
          <w:p w14:paraId="3B23CB74"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618" w:type="dxa"/>
            <w:vAlign w:val="center"/>
          </w:tcPr>
          <w:p w14:paraId="6740F715" w14:textId="25E35441"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Lourdeur de l</w:t>
            </w:r>
            <w:r w:rsidR="00F23A30">
              <w:rPr>
                <w:rFonts w:ascii="Calibri" w:hAnsi="Calibri"/>
                <w:b/>
                <w:bCs/>
                <w:color w:val="000000"/>
                <w:szCs w:val="22"/>
              </w:rPr>
              <w:t>’</w:t>
            </w:r>
            <w:r>
              <w:rPr>
                <w:rFonts w:ascii="Calibri" w:hAnsi="Calibri"/>
                <w:b/>
                <w:bCs/>
                <w:color w:val="000000"/>
                <w:szCs w:val="22"/>
              </w:rPr>
              <w:t>ensemble du processus</w:t>
            </w:r>
          </w:p>
        </w:tc>
      </w:tr>
      <w:tr w:rsidR="0044211D" w:rsidRPr="008006FF" w14:paraId="510918FE" w14:textId="77777777" w:rsidTr="000C4D7D">
        <w:trPr>
          <w:trHeight w:val="1268"/>
        </w:trPr>
        <w:tc>
          <w:tcPr>
            <w:tcW w:w="1277" w:type="dxa"/>
            <w:shd w:val="clear" w:color="auto" w:fill="4E2584"/>
            <w:vAlign w:val="center"/>
          </w:tcPr>
          <w:p w14:paraId="231C68A3"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618" w:type="dxa"/>
          </w:tcPr>
          <w:p w14:paraId="13E6EFF6" w14:textId="3D2CD720" w:rsidR="0044211D" w:rsidRPr="00A94200" w:rsidRDefault="00F23A30" w:rsidP="000046E7">
            <w:pPr>
              <w:pStyle w:val="ListParagraph"/>
              <w:numPr>
                <w:ilvl w:val="0"/>
                <w:numId w:val="54"/>
              </w:numPr>
              <w:autoSpaceDE w:val="0"/>
              <w:autoSpaceDN w:val="0"/>
              <w:adjustRightInd w:val="0"/>
              <w:spacing w:line="288" w:lineRule="auto"/>
              <w:rPr>
                <w:rFonts w:cs="Calibri"/>
                <w:iCs/>
                <w:color w:val="000000"/>
              </w:rPr>
            </w:pPr>
            <w:r w:rsidRPr="00A94200">
              <w:rPr>
                <w:iCs/>
                <w:color w:val="000000"/>
              </w:rPr>
              <w:t>«</w:t>
            </w:r>
            <w:r w:rsidR="00AD296E">
              <w:rPr>
                <w:iCs/>
                <w:color w:val="000000"/>
              </w:rPr>
              <w:t> </w:t>
            </w:r>
            <w:r w:rsidR="0044211D" w:rsidRPr="00A94200">
              <w:rPr>
                <w:iCs/>
                <w:color w:val="000000"/>
              </w:rPr>
              <w:t>Les processus sont lourds et fastidieux pour l</w:t>
            </w:r>
            <w:r w:rsidRPr="00A94200">
              <w:rPr>
                <w:iCs/>
                <w:color w:val="000000"/>
              </w:rPr>
              <w:t>’</w:t>
            </w:r>
            <w:r w:rsidR="0044211D" w:rsidRPr="00A94200">
              <w:rPr>
                <w:iCs/>
                <w:color w:val="000000"/>
              </w:rPr>
              <w:t>employé.</w:t>
            </w:r>
            <w:r w:rsidR="00AD296E">
              <w:rPr>
                <w:iCs/>
                <w:color w:val="000000"/>
              </w:rPr>
              <w:t> </w:t>
            </w:r>
            <w:r w:rsidRPr="00A94200">
              <w:rPr>
                <w:iCs/>
                <w:color w:val="000000"/>
              </w:rPr>
              <w:t>»</w:t>
            </w:r>
            <w:r w:rsidR="0044211D" w:rsidRPr="00A94200">
              <w:rPr>
                <w:iCs/>
                <w:color w:val="000000"/>
              </w:rPr>
              <w:t xml:space="preserve"> </w:t>
            </w:r>
          </w:p>
          <w:p w14:paraId="1D90736E" w14:textId="19D18D11" w:rsidR="0044211D" w:rsidRPr="00A94200" w:rsidRDefault="00F23A30" w:rsidP="000046E7">
            <w:pPr>
              <w:pStyle w:val="ListParagraph"/>
              <w:numPr>
                <w:ilvl w:val="0"/>
                <w:numId w:val="54"/>
              </w:numPr>
              <w:autoSpaceDE w:val="0"/>
              <w:autoSpaceDN w:val="0"/>
              <w:adjustRightInd w:val="0"/>
              <w:spacing w:line="288" w:lineRule="auto"/>
              <w:rPr>
                <w:rFonts w:cs="Calibri"/>
                <w:iCs/>
                <w:color w:val="000000"/>
              </w:rPr>
            </w:pPr>
            <w:r w:rsidRPr="00A94200">
              <w:rPr>
                <w:iCs/>
                <w:color w:val="000000"/>
              </w:rPr>
              <w:t>«</w:t>
            </w:r>
            <w:r w:rsidR="00AD296E">
              <w:rPr>
                <w:iCs/>
                <w:color w:val="000000"/>
              </w:rPr>
              <w:t> </w:t>
            </w:r>
            <w:r w:rsidR="0044211D" w:rsidRPr="00A94200">
              <w:rPr>
                <w:iCs/>
                <w:color w:val="000000"/>
              </w:rPr>
              <w:t>J</w:t>
            </w:r>
            <w:r w:rsidRPr="00A94200">
              <w:rPr>
                <w:iCs/>
                <w:color w:val="000000"/>
              </w:rPr>
              <w:t>’</w:t>
            </w:r>
            <w:r w:rsidR="0044211D" w:rsidRPr="00A94200">
              <w:rPr>
                <w:iCs/>
                <w:color w:val="000000"/>
              </w:rPr>
              <w:t>ai eu l</w:t>
            </w:r>
            <w:r w:rsidRPr="00A94200">
              <w:rPr>
                <w:iCs/>
                <w:color w:val="000000"/>
              </w:rPr>
              <w:t>’</w:t>
            </w:r>
            <w:r w:rsidR="0044211D" w:rsidRPr="00A94200">
              <w:rPr>
                <w:iCs/>
                <w:color w:val="000000"/>
              </w:rPr>
              <w:t>impression que c</w:t>
            </w:r>
            <w:r w:rsidRPr="00A94200">
              <w:rPr>
                <w:iCs/>
                <w:color w:val="000000"/>
              </w:rPr>
              <w:t>’</w:t>
            </w:r>
            <w:r w:rsidR="0044211D" w:rsidRPr="00A94200">
              <w:rPr>
                <w:iCs/>
                <w:color w:val="000000"/>
              </w:rPr>
              <w:t>était un processus long, lourd et stressant qui a aggravé ma maladie.</w:t>
            </w:r>
            <w:r w:rsidR="00AD296E">
              <w:rPr>
                <w:iCs/>
                <w:color w:val="000000"/>
              </w:rPr>
              <w:t> </w:t>
            </w:r>
            <w:r w:rsidRPr="00A94200">
              <w:rPr>
                <w:iCs/>
                <w:color w:val="000000"/>
              </w:rPr>
              <w:t>»</w:t>
            </w:r>
          </w:p>
          <w:p w14:paraId="49A90C3E" w14:textId="61EC61DB" w:rsidR="0044211D" w:rsidRPr="00A94200" w:rsidRDefault="00F23A30" w:rsidP="000046E7">
            <w:pPr>
              <w:pStyle w:val="ListParagraph"/>
              <w:numPr>
                <w:ilvl w:val="0"/>
                <w:numId w:val="54"/>
              </w:numPr>
              <w:autoSpaceDE w:val="0"/>
              <w:autoSpaceDN w:val="0"/>
              <w:adjustRightInd w:val="0"/>
              <w:spacing w:line="288" w:lineRule="auto"/>
              <w:rPr>
                <w:rFonts w:cs="Calibri"/>
                <w:iCs/>
                <w:color w:val="000000"/>
              </w:rPr>
            </w:pPr>
            <w:r w:rsidRPr="00A94200">
              <w:rPr>
                <w:iCs/>
                <w:color w:val="000000"/>
              </w:rPr>
              <w:t>«</w:t>
            </w:r>
            <w:r w:rsidR="00AD296E">
              <w:rPr>
                <w:iCs/>
                <w:color w:val="000000"/>
              </w:rPr>
              <w:t> </w:t>
            </w:r>
            <w:r w:rsidR="0044211D" w:rsidRPr="00A94200">
              <w:rPr>
                <w:iCs/>
                <w:color w:val="000000"/>
              </w:rPr>
              <w:t>C</w:t>
            </w:r>
            <w:r w:rsidRPr="00A94200">
              <w:rPr>
                <w:iCs/>
                <w:color w:val="000000"/>
              </w:rPr>
              <w:t>’</w:t>
            </w:r>
            <w:r w:rsidR="0044211D" w:rsidRPr="00A94200">
              <w:rPr>
                <w:iCs/>
                <w:color w:val="000000"/>
              </w:rPr>
              <w:t>était difficile de m</w:t>
            </w:r>
            <w:r w:rsidRPr="00A94200">
              <w:rPr>
                <w:iCs/>
                <w:color w:val="000000"/>
              </w:rPr>
              <w:t>’</w:t>
            </w:r>
            <w:r w:rsidR="0044211D" w:rsidRPr="00A94200">
              <w:rPr>
                <w:iCs/>
                <w:color w:val="000000"/>
              </w:rPr>
              <w:t>en sortir avec ma blessure, et j</w:t>
            </w:r>
            <w:r w:rsidRPr="00A94200">
              <w:rPr>
                <w:iCs/>
                <w:color w:val="000000"/>
              </w:rPr>
              <w:t>’</w:t>
            </w:r>
            <w:r w:rsidR="0044211D" w:rsidRPr="00A94200">
              <w:rPr>
                <w:iCs/>
                <w:color w:val="000000"/>
              </w:rPr>
              <w:t>ai eu l</w:t>
            </w:r>
            <w:r w:rsidRPr="00A94200">
              <w:rPr>
                <w:iCs/>
                <w:color w:val="000000"/>
              </w:rPr>
              <w:t>’</w:t>
            </w:r>
            <w:r w:rsidR="0044211D" w:rsidRPr="00A94200">
              <w:rPr>
                <w:iCs/>
                <w:color w:val="000000"/>
              </w:rPr>
              <w:t>impression de devoir franchir un véritable parcours d</w:t>
            </w:r>
            <w:r w:rsidRPr="00A94200">
              <w:rPr>
                <w:iCs/>
                <w:color w:val="000000"/>
              </w:rPr>
              <w:t>’</w:t>
            </w:r>
            <w:r w:rsidR="0044211D" w:rsidRPr="00A94200">
              <w:rPr>
                <w:iCs/>
                <w:color w:val="000000"/>
              </w:rPr>
              <w:t>obstacle</w:t>
            </w:r>
            <w:r w:rsidR="00A94200" w:rsidRPr="00A94200">
              <w:rPr>
                <w:iCs/>
                <w:color w:val="000000"/>
              </w:rPr>
              <w:t>s</w:t>
            </w:r>
            <w:r w:rsidR="0044211D" w:rsidRPr="00A94200">
              <w:rPr>
                <w:iCs/>
                <w:color w:val="000000"/>
              </w:rPr>
              <w:t xml:space="preserve"> pour obtenir ma mesure d</w:t>
            </w:r>
            <w:r w:rsidRPr="00A94200">
              <w:rPr>
                <w:iCs/>
                <w:color w:val="000000"/>
              </w:rPr>
              <w:t>’</w:t>
            </w:r>
            <w:r w:rsidR="0044211D" w:rsidRPr="00A94200">
              <w:rPr>
                <w:iCs/>
                <w:color w:val="000000"/>
              </w:rPr>
              <w:t>adaptation.</w:t>
            </w:r>
            <w:r w:rsidR="00AD296E">
              <w:rPr>
                <w:iCs/>
                <w:color w:val="000000"/>
              </w:rPr>
              <w:t> </w:t>
            </w:r>
            <w:r w:rsidRPr="00A94200">
              <w:rPr>
                <w:iCs/>
                <w:color w:val="000000"/>
              </w:rPr>
              <w:t>»</w:t>
            </w:r>
          </w:p>
          <w:p w14:paraId="754772B9" w14:textId="070B2593" w:rsidR="0044211D" w:rsidRPr="00A94200" w:rsidRDefault="00F23A30" w:rsidP="000046E7">
            <w:pPr>
              <w:pStyle w:val="ListParagraph"/>
              <w:numPr>
                <w:ilvl w:val="0"/>
                <w:numId w:val="54"/>
              </w:numPr>
              <w:autoSpaceDE w:val="0"/>
              <w:autoSpaceDN w:val="0"/>
              <w:adjustRightInd w:val="0"/>
              <w:spacing w:line="288" w:lineRule="auto"/>
              <w:rPr>
                <w:rFonts w:cs="Calibri"/>
                <w:i/>
                <w:iCs/>
                <w:color w:val="000000"/>
              </w:rPr>
            </w:pPr>
            <w:r w:rsidRPr="00A94200">
              <w:rPr>
                <w:iCs/>
                <w:color w:val="000000"/>
              </w:rPr>
              <w:t>«</w:t>
            </w:r>
            <w:r w:rsidR="00AD296E">
              <w:rPr>
                <w:iCs/>
                <w:color w:val="000000"/>
              </w:rPr>
              <w:t> </w:t>
            </w:r>
            <w:r w:rsidR="0044211D" w:rsidRPr="00A94200">
              <w:rPr>
                <w:iCs/>
                <w:color w:val="000000"/>
              </w:rPr>
              <w:t>Je me suis sentie contestée sur tout, même les documents médicaux. Une expérience vraiment rude et épuisante.</w:t>
            </w:r>
            <w:r w:rsidR="00AD296E">
              <w:rPr>
                <w:iCs/>
                <w:color w:val="000000"/>
              </w:rPr>
              <w:t> </w:t>
            </w:r>
            <w:r w:rsidRPr="00A94200">
              <w:rPr>
                <w:iCs/>
                <w:color w:val="000000"/>
              </w:rPr>
              <w:t>»</w:t>
            </w:r>
          </w:p>
        </w:tc>
      </w:tr>
    </w:tbl>
    <w:p w14:paraId="6510B6CA" w14:textId="77777777" w:rsidR="0044211D" w:rsidRPr="008006FF" w:rsidRDefault="0044211D" w:rsidP="0044211D">
      <w:pPr>
        <w:autoSpaceDE w:val="0"/>
        <w:autoSpaceDN w:val="0"/>
        <w:adjustRightInd w:val="0"/>
        <w:spacing w:line="288" w:lineRule="auto"/>
        <w:rPr>
          <w:rFonts w:ascii="Calibri" w:hAnsi="Calibri" w:cs="Calibri"/>
          <w:b/>
          <w:bCs/>
          <w:color w:val="000000"/>
          <w:szCs w:val="22"/>
          <w:lang w:val="en-CA"/>
        </w:rPr>
      </w:pPr>
    </w:p>
    <w:p w14:paraId="4FE90559" w14:textId="77777777" w:rsidR="00496178" w:rsidRDefault="00496178">
      <w:r>
        <w:br w:type="page"/>
      </w:r>
    </w:p>
    <w:tbl>
      <w:tblPr>
        <w:tblStyle w:val="TableGrid"/>
        <w:tblW w:w="9895" w:type="dxa"/>
        <w:tblCellMar>
          <w:left w:w="115" w:type="dxa"/>
          <w:right w:w="115" w:type="dxa"/>
        </w:tblCellMar>
        <w:tblLook w:val="04A0" w:firstRow="1" w:lastRow="0" w:firstColumn="1" w:lastColumn="0" w:noHBand="0" w:noVBand="1"/>
      </w:tblPr>
      <w:tblGrid>
        <w:gridCol w:w="1277"/>
        <w:gridCol w:w="8618"/>
      </w:tblGrid>
      <w:tr w:rsidR="0044211D" w:rsidRPr="008006FF" w14:paraId="56548621" w14:textId="77777777" w:rsidTr="000C4D7D">
        <w:trPr>
          <w:trHeight w:val="432"/>
        </w:trPr>
        <w:tc>
          <w:tcPr>
            <w:tcW w:w="1277" w:type="dxa"/>
            <w:shd w:val="clear" w:color="auto" w:fill="4E2584"/>
            <w:vAlign w:val="center"/>
          </w:tcPr>
          <w:p w14:paraId="4D416083" w14:textId="3CCAECBE"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lastRenderedPageBreak/>
              <w:t>Thème</w:t>
            </w:r>
          </w:p>
        </w:tc>
        <w:tc>
          <w:tcPr>
            <w:tcW w:w="8618" w:type="dxa"/>
            <w:vAlign w:val="center"/>
          </w:tcPr>
          <w:p w14:paraId="60206877"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Crainte de représailles de la part des gestionnaires</w:t>
            </w:r>
          </w:p>
        </w:tc>
      </w:tr>
      <w:tr w:rsidR="0044211D" w:rsidRPr="008006FF" w14:paraId="66BADB8F" w14:textId="77777777" w:rsidTr="000C4D7D">
        <w:trPr>
          <w:trHeight w:val="70"/>
        </w:trPr>
        <w:tc>
          <w:tcPr>
            <w:tcW w:w="1277" w:type="dxa"/>
            <w:shd w:val="clear" w:color="auto" w:fill="4E2584"/>
            <w:vAlign w:val="center"/>
          </w:tcPr>
          <w:p w14:paraId="03AA8538"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618" w:type="dxa"/>
          </w:tcPr>
          <w:p w14:paraId="3FC57808" w14:textId="7D7E9121" w:rsidR="0044211D" w:rsidRPr="00A94200" w:rsidRDefault="00F23A30" w:rsidP="000046E7">
            <w:pPr>
              <w:pStyle w:val="ListParagraph"/>
              <w:numPr>
                <w:ilvl w:val="0"/>
                <w:numId w:val="55"/>
              </w:numPr>
              <w:autoSpaceDE w:val="0"/>
              <w:autoSpaceDN w:val="0"/>
              <w:adjustRightInd w:val="0"/>
              <w:spacing w:line="288" w:lineRule="auto"/>
              <w:rPr>
                <w:rFonts w:cs="Calibri"/>
                <w:iCs/>
                <w:color w:val="000000"/>
              </w:rPr>
            </w:pPr>
            <w:r w:rsidRPr="00A94200">
              <w:rPr>
                <w:iCs/>
                <w:color w:val="000000"/>
              </w:rPr>
              <w:t>«</w:t>
            </w:r>
            <w:r w:rsidR="00AD296E">
              <w:rPr>
                <w:iCs/>
                <w:color w:val="000000"/>
              </w:rPr>
              <w:t> </w:t>
            </w:r>
            <w:r w:rsidR="0044211D" w:rsidRPr="00A94200">
              <w:rPr>
                <w:iCs/>
                <w:color w:val="000000"/>
              </w:rPr>
              <w:t>Peur que mon directeur se serve de l</w:t>
            </w:r>
            <w:r w:rsidRPr="00A94200">
              <w:rPr>
                <w:iCs/>
                <w:color w:val="000000"/>
              </w:rPr>
              <w:t>’</w:t>
            </w:r>
            <w:r w:rsidR="0044211D" w:rsidRPr="00A94200">
              <w:rPr>
                <w:iCs/>
                <w:color w:val="000000"/>
              </w:rPr>
              <w:t>information de manière négative.</w:t>
            </w:r>
            <w:r w:rsidR="00AD296E">
              <w:rPr>
                <w:iCs/>
                <w:color w:val="000000"/>
              </w:rPr>
              <w:t> </w:t>
            </w:r>
            <w:r w:rsidRPr="00A94200">
              <w:rPr>
                <w:iCs/>
                <w:color w:val="000000"/>
              </w:rPr>
              <w:t>»</w:t>
            </w:r>
          </w:p>
          <w:p w14:paraId="159A97B6" w14:textId="40F24391" w:rsidR="0044211D" w:rsidRPr="00A94200" w:rsidRDefault="00F23A30" w:rsidP="000046E7">
            <w:pPr>
              <w:pStyle w:val="ListParagraph"/>
              <w:numPr>
                <w:ilvl w:val="0"/>
                <w:numId w:val="55"/>
              </w:numPr>
              <w:autoSpaceDE w:val="0"/>
              <w:autoSpaceDN w:val="0"/>
              <w:adjustRightInd w:val="0"/>
              <w:spacing w:line="288" w:lineRule="auto"/>
              <w:rPr>
                <w:rFonts w:cs="Calibri"/>
                <w:iCs/>
                <w:color w:val="000000"/>
              </w:rPr>
            </w:pPr>
            <w:r w:rsidRPr="00A94200">
              <w:rPr>
                <w:iCs/>
                <w:color w:val="000000"/>
              </w:rPr>
              <w:t>«</w:t>
            </w:r>
            <w:r w:rsidR="00AD296E">
              <w:rPr>
                <w:iCs/>
                <w:color w:val="000000"/>
              </w:rPr>
              <w:t> </w:t>
            </w:r>
            <w:r w:rsidR="0044211D" w:rsidRPr="00A94200">
              <w:rPr>
                <w:iCs/>
                <w:color w:val="000000"/>
              </w:rPr>
              <w:t>Peur que cela ne vaille pas la vulnérabilité, les défis et l</w:t>
            </w:r>
            <w:r w:rsidRPr="00A94200">
              <w:rPr>
                <w:iCs/>
                <w:color w:val="000000"/>
              </w:rPr>
              <w:t>’</w:t>
            </w:r>
            <w:r w:rsidR="0044211D" w:rsidRPr="00A94200">
              <w:rPr>
                <w:iCs/>
                <w:color w:val="000000"/>
              </w:rPr>
              <w:t>énergie dépensée.</w:t>
            </w:r>
            <w:r w:rsidR="00AD296E">
              <w:rPr>
                <w:iCs/>
                <w:color w:val="000000"/>
              </w:rPr>
              <w:t> </w:t>
            </w:r>
            <w:r w:rsidRPr="00A94200">
              <w:rPr>
                <w:iCs/>
                <w:color w:val="000000"/>
              </w:rPr>
              <w:t>»</w:t>
            </w:r>
          </w:p>
        </w:tc>
      </w:tr>
    </w:tbl>
    <w:p w14:paraId="2985F0DD" w14:textId="397EF662" w:rsidR="0044211D" w:rsidRPr="008006FF" w:rsidRDefault="0044211D" w:rsidP="0044211D">
      <w:pPr>
        <w:rPr>
          <w:rFonts w:ascii="Calibri" w:hAnsi="Calibri" w:cs="Arial"/>
          <w:b/>
          <w:color w:val="000000"/>
          <w:sz w:val="28"/>
          <w:szCs w:val="26"/>
        </w:rPr>
      </w:pPr>
    </w:p>
    <w:p w14:paraId="1276280D" w14:textId="0EABB8EF" w:rsidR="0044211D" w:rsidRPr="008006FF" w:rsidRDefault="0044211D" w:rsidP="00325944">
      <w:pPr>
        <w:pStyle w:val="Heading2"/>
        <w:rPr>
          <w:rFonts w:cs="Arial"/>
        </w:rPr>
      </w:pPr>
      <w:bookmarkStart w:id="31" w:name="_Toc36204316"/>
      <w:r>
        <w:t>Phase de décision et d</w:t>
      </w:r>
      <w:r w:rsidR="00F23A30">
        <w:t>’</w:t>
      </w:r>
      <w:r>
        <w:t>issue</w:t>
      </w:r>
      <w:bookmarkEnd w:id="31"/>
    </w:p>
    <w:p w14:paraId="59EB456D" w14:textId="39F385C7" w:rsidR="0044211D" w:rsidRPr="009B3729" w:rsidRDefault="0044211D" w:rsidP="00991986">
      <w:pPr>
        <w:pStyle w:val="Heading3"/>
        <w:numPr>
          <w:ilvl w:val="0"/>
          <w:numId w:val="0"/>
        </w:numPr>
        <w:rPr>
          <w:rFonts w:cs="Arial"/>
        </w:rPr>
      </w:pPr>
      <w:r w:rsidRPr="009B3729">
        <w:rPr>
          <w:i/>
          <w:noProof/>
          <w:color w:val="7030A0"/>
          <w:lang w:val="en-CA" w:eastAsia="en-CA"/>
        </w:rPr>
        <mc:AlternateContent>
          <mc:Choice Requires="wps">
            <w:drawing>
              <wp:anchor distT="45720" distB="45720" distL="114300" distR="114300" simplePos="0" relativeHeight="251665408" behindDoc="0" locked="0" layoutInCell="1" allowOverlap="1" wp14:anchorId="3D6AE337" wp14:editId="05FA3573">
                <wp:simplePos x="0" y="0"/>
                <wp:positionH relativeFrom="margin">
                  <wp:align>left</wp:align>
                </wp:positionH>
                <wp:positionV relativeFrom="paragraph">
                  <wp:posOffset>358775</wp:posOffset>
                </wp:positionV>
                <wp:extent cx="6153150" cy="14763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76375"/>
                        </a:xfrm>
                        <a:prstGeom prst="rect">
                          <a:avLst/>
                        </a:prstGeom>
                        <a:solidFill>
                          <a:srgbClr val="FFFFFF"/>
                        </a:solidFill>
                        <a:ln w="9525">
                          <a:solidFill>
                            <a:srgbClr val="000000"/>
                          </a:solidFill>
                          <a:miter lim="800000"/>
                          <a:headEnd/>
                          <a:tailEnd/>
                        </a:ln>
                      </wps:spPr>
                      <wps:txbx>
                        <w:txbxContent>
                          <w:p w14:paraId="54A3BAB5" w14:textId="6F412243" w:rsidR="009F58A4" w:rsidRPr="00B266F2" w:rsidRDefault="009F58A4" w:rsidP="0044211D">
                            <w:pPr>
                              <w:rPr>
                                <w:rFonts w:asciiTheme="minorHAnsi" w:hAnsiTheme="minorHAnsi"/>
                              </w:rPr>
                            </w:pPr>
                            <w:bookmarkStart w:id="32" w:name="_Hlk27498192"/>
                            <w:bookmarkStart w:id="33" w:name="_Hlk27498193"/>
                            <w:r>
                              <w:rPr>
                                <w:rFonts w:asciiTheme="minorHAnsi" w:hAnsiTheme="minorHAnsi"/>
                              </w:rPr>
                              <w:t>Dans l’ensemble, la plupart des demandes de mesures d’adaptation sont approuvées, mais c’est moins souvent le cas pour les demandes visant à surmonter des obstacles liés à des troubles cognitifs, à des troubles sensoriels ou à des problèmes de santé mentale. Les mesures d’adaptation de deux tiers seulement des demandes approuvées sont actuellement en place; la technologie adaptative est souvent un point de friction lorsqu’elles ne le sont pas. Même parmi les employés dont les mesures d’adaptation sont entièrement en place, l’insatisfaction quant au temps nécessaire à leur mise en œuvre est élevée, quatre employés sur dix se disant insatisfaits (ce taux est encore plus élevé lorsque les mesures ne sont pas entièrement en place).</w:t>
                            </w:r>
                            <w:bookmarkEnd w:id="32"/>
                            <w:bookmarkEnd w:id="3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D6AE337" id="_x0000_s1031" type="#_x0000_t202" style="position:absolute;margin-left:0;margin-top:28.25pt;width:484.5pt;height:116.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">
                <v:textbox>
                  <w:txbxContent>
                    <w:p w14:paraId="54A3BAB5" w14:textId="6F412243" w:rsidR="009F58A4" w:rsidRPr="00B266F2" w:rsidRDefault="009F58A4" w:rsidP="0044211D">
                      <w:pPr>
                        <w:rPr>
                          <w:rFonts w:asciiTheme="minorHAnsi" w:hAnsiTheme="minorHAnsi"/>
                        </w:rPr>
                      </w:pPr>
                      <w:bookmarkStart w:id="35" w:name="_Hlk27498192"/>
                      <w:bookmarkStart w:id="36" w:name="_Hlk27498193"/>
                      <w:r>
                        <w:rPr>
                          <w:rFonts w:asciiTheme="minorHAnsi" w:hAnsiTheme="minorHAnsi"/>
                        </w:rPr>
                        <w:t>Dans l’ensemble, la plupart des demandes de mesures d’adaptation sont approuvées, mais c’est moins souvent le cas pour les demandes visant à surmonter des obstacles liés à des troubles cognitifs, à des troubles sensoriels ou à des problèmes de santé mentale. Les mesures d’adaptation de deux tiers seulement des demandes approuvées sont actuellement en place; la technologie adaptative est souvent un point de friction lorsqu’elles ne le sont pas. Même parmi les employés dont les mesures d’adaptation sont entièrement en place, l’insatisfaction quant au temps nécessaire à leur mise en œuvre est élevée, quatre employés sur dix se disant insatisfaits (ce taux est encore plus élevé lorsque les mesures ne sont pas entièrement en place).</w:t>
                      </w:r>
                      <w:bookmarkEnd w:id="35"/>
                      <w:bookmarkEnd w:id="36"/>
                    </w:p>
                  </w:txbxContent>
                </v:textbox>
                <w10:wrap type="square" anchorx="margin"/>
              </v:shape>
            </w:pict>
          </mc:Fallback>
        </mc:AlternateContent>
      </w:r>
      <w:r w:rsidRPr="009B3729">
        <w:t xml:space="preserve">Issue de la demande </w:t>
      </w:r>
      <w:r w:rsidR="00F72B67">
        <w:t xml:space="preserve">de mesures </w:t>
      </w:r>
      <w:r w:rsidRPr="009B3729">
        <w:t>d</w:t>
      </w:r>
      <w:r w:rsidR="00F23A30" w:rsidRPr="009B3729">
        <w:t>’</w:t>
      </w:r>
      <w:r w:rsidRPr="009B3729">
        <w:t>adaptation</w:t>
      </w:r>
    </w:p>
    <w:p w14:paraId="31D3441C" w14:textId="7F0A926E"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 xml:space="preserve">La phase finale du processus </w:t>
      </w:r>
      <w:r w:rsidR="00F72B67">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couvert par l</w:t>
      </w:r>
      <w:r w:rsidR="00F23A30">
        <w:rPr>
          <w:rFonts w:ascii="Calibri" w:hAnsi="Calibri"/>
          <w:color w:val="000000"/>
          <w:szCs w:val="22"/>
        </w:rPr>
        <w:t>’</w:t>
      </w:r>
      <w:r>
        <w:rPr>
          <w:rFonts w:ascii="Calibri" w:hAnsi="Calibri"/>
          <w:color w:val="000000"/>
          <w:szCs w:val="22"/>
        </w:rPr>
        <w:t>enquête est la phase de décision ou d</w:t>
      </w:r>
      <w:r w:rsidR="00F23A30">
        <w:rPr>
          <w:rFonts w:ascii="Calibri" w:hAnsi="Calibri"/>
          <w:color w:val="000000"/>
          <w:szCs w:val="22"/>
        </w:rPr>
        <w:t>’</w:t>
      </w:r>
      <w:r>
        <w:rPr>
          <w:rFonts w:ascii="Calibri" w:hAnsi="Calibri"/>
          <w:color w:val="000000"/>
          <w:szCs w:val="22"/>
        </w:rPr>
        <w:t>issue. C</w:t>
      </w:r>
      <w:r w:rsidR="00F23A30">
        <w:rPr>
          <w:rFonts w:ascii="Calibri" w:hAnsi="Calibri"/>
          <w:color w:val="000000"/>
          <w:szCs w:val="22"/>
        </w:rPr>
        <w:t>’</w:t>
      </w:r>
      <w:r>
        <w:rPr>
          <w:rFonts w:ascii="Calibri" w:hAnsi="Calibri"/>
          <w:color w:val="000000"/>
          <w:szCs w:val="22"/>
        </w:rPr>
        <w:t>est à ce moment que la demande est approuvée ou refusée</w:t>
      </w:r>
      <w:r w:rsidR="003D65E9">
        <w:rPr>
          <w:rFonts w:ascii="Calibri" w:hAnsi="Calibri"/>
          <w:color w:val="000000"/>
          <w:szCs w:val="22"/>
        </w:rPr>
        <w:t xml:space="preserve"> et </w:t>
      </w:r>
      <w:r>
        <w:rPr>
          <w:rFonts w:ascii="Calibri" w:hAnsi="Calibri"/>
          <w:color w:val="000000"/>
          <w:szCs w:val="22"/>
        </w:rPr>
        <w:t>que les mesures d</w:t>
      </w:r>
      <w:r w:rsidR="00F23A30">
        <w:rPr>
          <w:rFonts w:ascii="Calibri" w:hAnsi="Calibri"/>
          <w:color w:val="000000"/>
          <w:szCs w:val="22"/>
        </w:rPr>
        <w:t>’</w:t>
      </w:r>
      <w:r>
        <w:rPr>
          <w:rFonts w:ascii="Calibri" w:hAnsi="Calibri"/>
          <w:color w:val="000000"/>
          <w:szCs w:val="22"/>
        </w:rPr>
        <w:t xml:space="preserve">adaptation approuvées sont mises en place. </w:t>
      </w:r>
    </w:p>
    <w:p w14:paraId="10E8B407" w14:textId="3DAB9508" w:rsidR="0044211D" w:rsidRPr="008006FF" w:rsidRDefault="0044211D" w:rsidP="0044211D">
      <w:pPr>
        <w:autoSpaceDE w:val="0"/>
        <w:autoSpaceDN w:val="0"/>
        <w:adjustRightInd w:val="0"/>
        <w:spacing w:before="240" w:line="288" w:lineRule="auto"/>
        <w:rPr>
          <w:rFonts w:ascii="Calibri" w:hAnsi="Calibri" w:cs="Calibri"/>
          <w:color w:val="000000"/>
          <w:szCs w:val="22"/>
          <w:highlight w:val="yellow"/>
        </w:rPr>
      </w:pPr>
      <w:r>
        <w:rPr>
          <w:rFonts w:ascii="Calibri" w:hAnsi="Calibri"/>
          <w:color w:val="000000"/>
          <w:szCs w:val="22"/>
        </w:rPr>
        <w:t>En fin de compte, la majorité des demandes</w:t>
      </w:r>
      <w:r w:rsidR="003820AE">
        <w:rPr>
          <w:rFonts w:ascii="Calibri" w:hAnsi="Calibri"/>
          <w:color w:val="000000"/>
          <w:szCs w:val="22"/>
        </w:rPr>
        <w:t xml:space="preserve"> de mesures</w:t>
      </w:r>
      <w:r>
        <w:rPr>
          <w:rFonts w:ascii="Calibri" w:hAnsi="Calibri"/>
          <w:color w:val="000000"/>
          <w:szCs w:val="22"/>
        </w:rPr>
        <w:t xml:space="preserve"> d</w:t>
      </w:r>
      <w:r w:rsidR="00F23A30">
        <w:rPr>
          <w:rFonts w:ascii="Calibri" w:hAnsi="Calibri"/>
          <w:color w:val="000000"/>
          <w:szCs w:val="22"/>
        </w:rPr>
        <w:t>’</w:t>
      </w:r>
      <w:r>
        <w:rPr>
          <w:rFonts w:ascii="Calibri" w:hAnsi="Calibri"/>
          <w:color w:val="000000"/>
          <w:szCs w:val="22"/>
        </w:rPr>
        <w:t>adaptation décrites par les répondants à l</w:t>
      </w:r>
      <w:r w:rsidR="00F23A30">
        <w:rPr>
          <w:rFonts w:ascii="Calibri" w:hAnsi="Calibri"/>
          <w:color w:val="000000"/>
          <w:szCs w:val="22"/>
        </w:rPr>
        <w:t>’</w:t>
      </w:r>
      <w:r>
        <w:rPr>
          <w:rFonts w:ascii="Calibri" w:hAnsi="Calibri"/>
          <w:color w:val="000000"/>
          <w:szCs w:val="22"/>
        </w:rPr>
        <w:t>enquête ont été approuvées. Sept employés sur dix (72 %) déclarent que leur demande a été approuvée. Quinze pour cent d</w:t>
      </w:r>
      <w:r w:rsidR="00F23A30">
        <w:rPr>
          <w:rFonts w:ascii="Calibri" w:hAnsi="Calibri"/>
          <w:color w:val="000000"/>
          <w:szCs w:val="22"/>
        </w:rPr>
        <w:t>’</w:t>
      </w:r>
      <w:r>
        <w:rPr>
          <w:rFonts w:ascii="Calibri" w:hAnsi="Calibri"/>
          <w:color w:val="000000"/>
          <w:szCs w:val="22"/>
        </w:rPr>
        <w:t xml:space="preserve">entre eux signalent que la décision est toujours en suspens, tandis que 8 % disent que leur demande a été refusée. </w:t>
      </w:r>
      <w:r w:rsidR="00CE20E7">
        <w:rPr>
          <w:rFonts w:ascii="Calibri" w:hAnsi="Calibri"/>
          <w:color w:val="000000"/>
          <w:szCs w:val="22"/>
        </w:rPr>
        <w:t>Lorsque</w:t>
      </w:r>
      <w:r w:rsidRPr="00CE20E7">
        <w:rPr>
          <w:rFonts w:ascii="Calibri" w:hAnsi="Calibri"/>
          <w:color w:val="000000"/>
          <w:szCs w:val="22"/>
        </w:rPr>
        <w:t xml:space="preserve"> toutes les issues déterminées et connues </w:t>
      </w:r>
      <w:r w:rsidR="00CE20E7" w:rsidRPr="00CE20E7">
        <w:rPr>
          <w:rFonts w:ascii="Calibri" w:hAnsi="Calibri"/>
          <w:color w:val="000000"/>
          <w:szCs w:val="22"/>
        </w:rPr>
        <w:t xml:space="preserve">sont </w:t>
      </w:r>
      <w:r w:rsidR="003B5093">
        <w:rPr>
          <w:rFonts w:ascii="Calibri" w:hAnsi="Calibri"/>
          <w:color w:val="000000"/>
          <w:szCs w:val="22"/>
        </w:rPr>
        <w:t xml:space="preserve">examinées </w:t>
      </w:r>
      <w:r w:rsidRPr="00CE20E7">
        <w:rPr>
          <w:rFonts w:ascii="Calibri" w:hAnsi="Calibri"/>
          <w:color w:val="000000"/>
          <w:szCs w:val="22"/>
        </w:rPr>
        <w:t>(c</w:t>
      </w:r>
      <w:r w:rsidR="00F23A30" w:rsidRPr="00CE20E7">
        <w:rPr>
          <w:rFonts w:ascii="Calibri" w:hAnsi="Calibri"/>
          <w:color w:val="000000"/>
          <w:szCs w:val="22"/>
        </w:rPr>
        <w:t>’</w:t>
      </w:r>
      <w:r w:rsidRPr="00CE20E7">
        <w:rPr>
          <w:rFonts w:ascii="Calibri" w:hAnsi="Calibri"/>
          <w:color w:val="000000"/>
          <w:szCs w:val="22"/>
        </w:rPr>
        <w:t>est-à-dire après l</w:t>
      </w:r>
      <w:r w:rsidR="00F23A30" w:rsidRPr="00CE20E7">
        <w:rPr>
          <w:rFonts w:ascii="Calibri" w:hAnsi="Calibri"/>
          <w:color w:val="000000"/>
          <w:szCs w:val="22"/>
        </w:rPr>
        <w:t>’</w:t>
      </w:r>
      <w:r w:rsidRPr="00CE20E7">
        <w:rPr>
          <w:rFonts w:ascii="Calibri" w:hAnsi="Calibri"/>
          <w:color w:val="000000"/>
          <w:szCs w:val="22"/>
        </w:rPr>
        <w:t>exclusion des employés dont la décision est en suspens et de ceux qui ont préféré ne rien dire),</w:t>
      </w:r>
      <w:r>
        <w:rPr>
          <w:rFonts w:ascii="Calibri" w:hAnsi="Calibri"/>
          <w:color w:val="000000"/>
          <w:szCs w:val="22"/>
        </w:rPr>
        <w:t xml:space="preserve"> neuf demandes sur dix ont été approuvées et 10 % refusées. Ces chiffres sont conformes aux proportions déclarées dans la phase 1 de la présente recherche.</w:t>
      </w:r>
    </w:p>
    <w:p w14:paraId="4A4F1974" w14:textId="254CA014" w:rsidR="0044211D" w:rsidRPr="008006FF" w:rsidRDefault="0044211D" w:rsidP="0044211D">
      <w:pPr>
        <w:keepNext/>
        <w:autoSpaceDE w:val="0"/>
        <w:autoSpaceDN w:val="0"/>
        <w:adjustRightInd w:val="0"/>
        <w:spacing w:before="240" w:line="288" w:lineRule="auto"/>
        <w:ind w:left="360"/>
        <w:rPr>
          <w:rFonts w:ascii="Calibri" w:hAnsi="Calibri" w:cs="Calibri"/>
          <w:b/>
          <w:color w:val="000000"/>
          <w:szCs w:val="22"/>
        </w:rPr>
      </w:pPr>
      <w:r>
        <w:rPr>
          <w:rFonts w:ascii="Calibri" w:hAnsi="Calibri"/>
          <w:b/>
          <w:color w:val="000000"/>
          <w:szCs w:val="22"/>
        </w:rPr>
        <w:t>Tableau 20</w:t>
      </w:r>
      <w:r w:rsidR="003820AE">
        <w:rPr>
          <w:rFonts w:ascii="Calibri" w:hAnsi="Calibri"/>
          <w:b/>
          <w:color w:val="000000"/>
          <w:szCs w:val="22"/>
        </w:rPr>
        <w:t>.</w:t>
      </w:r>
      <w:r>
        <w:rPr>
          <w:rFonts w:ascii="Calibri" w:hAnsi="Calibri"/>
          <w:b/>
          <w:color w:val="000000"/>
          <w:szCs w:val="22"/>
        </w:rPr>
        <w:t xml:space="preserve"> Demandes </w:t>
      </w:r>
      <w:r w:rsidR="003820AE">
        <w:rPr>
          <w:rFonts w:ascii="Calibri" w:hAnsi="Calibri"/>
          <w:b/>
          <w:color w:val="000000"/>
          <w:szCs w:val="22"/>
        </w:rPr>
        <w:t xml:space="preserve">de mesures </w:t>
      </w:r>
      <w:r>
        <w:rPr>
          <w:rFonts w:ascii="Calibri" w:hAnsi="Calibri"/>
          <w:b/>
          <w:color w:val="000000"/>
          <w:szCs w:val="22"/>
        </w:rPr>
        <w:t>d</w:t>
      </w:r>
      <w:r w:rsidR="00F23A30">
        <w:rPr>
          <w:rFonts w:ascii="Calibri" w:hAnsi="Calibri"/>
          <w:b/>
          <w:color w:val="000000"/>
          <w:szCs w:val="22"/>
        </w:rPr>
        <w:t>’</w:t>
      </w:r>
      <w:r>
        <w:rPr>
          <w:rFonts w:ascii="Calibri" w:hAnsi="Calibri"/>
          <w:b/>
          <w:color w:val="000000"/>
          <w:szCs w:val="22"/>
        </w:rPr>
        <w:t>adaptation approuvées</w:t>
      </w:r>
    </w:p>
    <w:tbl>
      <w:tblPr>
        <w:tblW w:w="10255" w:type="dxa"/>
        <w:jc w:val="center"/>
        <w:tblLayout w:type="fixed"/>
        <w:tblLook w:val="04A0" w:firstRow="1" w:lastRow="0" w:firstColumn="1" w:lastColumn="0" w:noHBand="0" w:noVBand="1"/>
      </w:tblPr>
      <w:tblGrid>
        <w:gridCol w:w="3865"/>
        <w:gridCol w:w="2790"/>
        <w:gridCol w:w="3600"/>
      </w:tblGrid>
      <w:tr w:rsidR="009E3276" w:rsidRPr="008006FF" w14:paraId="38F3AB1C" w14:textId="5B382C61" w:rsidTr="000C4D7D">
        <w:trPr>
          <w:trHeight w:val="612"/>
          <w:jc w:val="center"/>
        </w:trPr>
        <w:tc>
          <w:tcPr>
            <w:tcW w:w="386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579057B9" w14:textId="4687B7A9" w:rsidR="009E3276" w:rsidRPr="008006FF" w:rsidRDefault="009E3276" w:rsidP="0044211D">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bCs/>
                <w:color w:val="FFFFFF"/>
                <w:szCs w:val="26"/>
              </w:rPr>
              <w:t>Q24. À l</w:t>
            </w:r>
            <w:r w:rsidR="00F23A30">
              <w:rPr>
                <w:rFonts w:ascii="Calibri" w:hAnsi="Calibri"/>
                <w:b/>
                <w:bCs/>
                <w:color w:val="FFFFFF"/>
                <w:szCs w:val="26"/>
              </w:rPr>
              <w:t>’</w:t>
            </w:r>
            <w:r>
              <w:rPr>
                <w:rFonts w:ascii="Calibri" w:hAnsi="Calibri"/>
                <w:b/>
                <w:bCs/>
                <w:color w:val="FFFFFF"/>
                <w:szCs w:val="26"/>
              </w:rPr>
              <w:t xml:space="preserve">heure actuelle, votre demande </w:t>
            </w:r>
            <w:r w:rsidR="004748C2">
              <w:rPr>
                <w:rFonts w:ascii="Calibri" w:hAnsi="Calibri"/>
                <w:b/>
                <w:bCs/>
                <w:color w:val="FFFFFF"/>
                <w:szCs w:val="26"/>
              </w:rPr>
              <w:t xml:space="preserve">de mesures </w:t>
            </w:r>
            <w:r>
              <w:rPr>
                <w:rFonts w:ascii="Calibri" w:hAnsi="Calibri"/>
                <w:b/>
                <w:bCs/>
                <w:color w:val="FFFFFF"/>
                <w:szCs w:val="26"/>
              </w:rPr>
              <w:t>d</w:t>
            </w:r>
            <w:r w:rsidR="00F23A30">
              <w:rPr>
                <w:rFonts w:ascii="Calibri" w:hAnsi="Calibri"/>
                <w:b/>
                <w:bCs/>
                <w:color w:val="FFFFFF"/>
                <w:szCs w:val="26"/>
              </w:rPr>
              <w:t>’</w:t>
            </w:r>
            <w:r>
              <w:rPr>
                <w:rFonts w:ascii="Calibri" w:hAnsi="Calibri"/>
                <w:b/>
                <w:bCs/>
                <w:color w:val="FFFFFF"/>
                <w:szCs w:val="26"/>
              </w:rPr>
              <w:t xml:space="preserve">adaptation est-elle </w:t>
            </w:r>
            <w:r w:rsidR="00AB6068">
              <w:rPr>
                <w:rFonts w:ascii="Calibri" w:hAnsi="Calibri"/>
                <w:b/>
                <w:bCs/>
                <w:color w:val="FFFFFF"/>
                <w:szCs w:val="26"/>
              </w:rPr>
              <w:t>approuvée, refusée ou en attente?</w:t>
            </w:r>
          </w:p>
        </w:tc>
        <w:tc>
          <w:tcPr>
            <w:tcW w:w="2790" w:type="dxa"/>
            <w:tcBorders>
              <w:top w:val="single" w:sz="4" w:space="0" w:color="auto"/>
              <w:left w:val="nil"/>
              <w:bottom w:val="single" w:sz="4" w:space="0" w:color="auto"/>
              <w:right w:val="single" w:sz="4" w:space="0" w:color="auto"/>
            </w:tcBorders>
            <w:shd w:val="clear" w:color="auto" w:fill="4E2683"/>
            <w:vAlign w:val="center"/>
          </w:tcPr>
          <w:p w14:paraId="57823337" w14:textId="1A534096" w:rsidR="009E3276" w:rsidRPr="008006FF" w:rsidRDefault="009E3276"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bCs/>
                <w:color w:val="FFFFFF"/>
                <w:szCs w:val="26"/>
              </w:rPr>
              <w:t>Demande d</w:t>
            </w:r>
            <w:r w:rsidR="00F23A30">
              <w:rPr>
                <w:rFonts w:ascii="Calibri" w:hAnsi="Calibri"/>
                <w:b/>
                <w:bCs/>
                <w:color w:val="FFFFFF"/>
                <w:szCs w:val="26"/>
              </w:rPr>
              <w:t>’</w:t>
            </w:r>
            <w:r>
              <w:rPr>
                <w:rFonts w:ascii="Calibri" w:hAnsi="Calibri"/>
                <w:b/>
                <w:bCs/>
                <w:color w:val="FFFFFF"/>
                <w:szCs w:val="26"/>
              </w:rPr>
              <w:t xml:space="preserve">adaptation liée à un problème de santé ou à un handicap </w:t>
            </w:r>
            <w:r>
              <w:rPr>
                <w:rFonts w:ascii="Calibri" w:hAnsi="Calibri"/>
                <w:b/>
                <w:color w:val="FFFFFF"/>
                <w:szCs w:val="26"/>
              </w:rPr>
              <w:t>(n = 743)</w:t>
            </w:r>
          </w:p>
        </w:tc>
        <w:tc>
          <w:tcPr>
            <w:tcW w:w="3600" w:type="dxa"/>
            <w:tcBorders>
              <w:top w:val="single" w:sz="4" w:space="0" w:color="auto"/>
              <w:left w:val="nil"/>
              <w:bottom w:val="single" w:sz="4" w:space="0" w:color="auto"/>
              <w:right w:val="single" w:sz="4" w:space="0" w:color="auto"/>
            </w:tcBorders>
            <w:shd w:val="clear" w:color="auto" w:fill="4E2683"/>
          </w:tcPr>
          <w:p w14:paraId="150B75DC" w14:textId="4821F3AB" w:rsidR="009E3276" w:rsidRPr="008006FF" w:rsidRDefault="009E3276" w:rsidP="0090503C">
            <w:pPr>
              <w:keepNext/>
              <w:keepLines/>
              <w:autoSpaceDE w:val="0"/>
              <w:autoSpaceDN w:val="0"/>
              <w:adjustRightInd w:val="0"/>
              <w:spacing w:before="120" w:after="120" w:line="288" w:lineRule="auto"/>
              <w:jc w:val="center"/>
              <w:rPr>
                <w:rFonts w:ascii="Calibri" w:hAnsi="Calibri" w:cs="Calibri"/>
                <w:b/>
                <w:bCs/>
                <w:color w:val="FFFFFF"/>
                <w:szCs w:val="26"/>
              </w:rPr>
            </w:pPr>
            <w:r>
              <w:rPr>
                <w:rFonts w:ascii="Calibri" w:hAnsi="Calibri"/>
                <w:b/>
                <w:bCs/>
                <w:color w:val="FFFFFF"/>
                <w:szCs w:val="26"/>
              </w:rPr>
              <w:t>Demande d</w:t>
            </w:r>
            <w:r w:rsidR="00F23A30">
              <w:rPr>
                <w:rFonts w:ascii="Calibri" w:hAnsi="Calibri"/>
                <w:b/>
                <w:bCs/>
                <w:color w:val="FFFFFF"/>
                <w:szCs w:val="26"/>
              </w:rPr>
              <w:t>’</w:t>
            </w:r>
            <w:r>
              <w:rPr>
                <w:rFonts w:ascii="Calibri" w:hAnsi="Calibri"/>
                <w:b/>
                <w:bCs/>
                <w:color w:val="FFFFFF"/>
                <w:szCs w:val="26"/>
              </w:rPr>
              <w:t xml:space="preserve">adaptation liée à un problème de santé ou à un handicap </w:t>
            </w:r>
            <w:r w:rsidR="0090503C">
              <w:rPr>
                <w:rFonts w:ascii="Calibri" w:hAnsi="Calibri"/>
                <w:b/>
                <w:bCs/>
                <w:color w:val="FFFFFF"/>
                <w:szCs w:val="26"/>
              </w:rPr>
              <w:t xml:space="preserve">et </w:t>
            </w:r>
            <w:r>
              <w:rPr>
                <w:rFonts w:ascii="Calibri" w:hAnsi="Calibri"/>
                <w:b/>
                <w:bCs/>
                <w:color w:val="FFFFFF"/>
                <w:szCs w:val="26"/>
              </w:rPr>
              <w:t>l</w:t>
            </w:r>
            <w:r w:rsidR="00F23A30">
              <w:rPr>
                <w:rFonts w:ascii="Calibri" w:hAnsi="Calibri"/>
                <w:b/>
                <w:bCs/>
                <w:color w:val="FFFFFF"/>
                <w:szCs w:val="26"/>
              </w:rPr>
              <w:t>’</w:t>
            </w:r>
            <w:r>
              <w:rPr>
                <w:rFonts w:ascii="Calibri" w:hAnsi="Calibri"/>
                <w:b/>
                <w:bCs/>
                <w:color w:val="FFFFFF"/>
                <w:szCs w:val="26"/>
              </w:rPr>
              <w:t xml:space="preserve">issue est connue </w:t>
            </w:r>
            <w:r>
              <w:rPr>
                <w:rFonts w:ascii="Calibri" w:hAnsi="Calibri"/>
                <w:b/>
                <w:color w:val="FFFFFF"/>
                <w:szCs w:val="26"/>
              </w:rPr>
              <w:t>(n = 599)</w:t>
            </w:r>
          </w:p>
        </w:tc>
      </w:tr>
      <w:tr w:rsidR="009E3276" w:rsidRPr="008006FF" w14:paraId="22FCC708" w14:textId="73B52C9F" w:rsidTr="000C4D7D">
        <w:trPr>
          <w:trHeight w:val="306"/>
          <w:jc w:val="center"/>
        </w:trPr>
        <w:tc>
          <w:tcPr>
            <w:tcW w:w="3865" w:type="dxa"/>
            <w:tcBorders>
              <w:top w:val="nil"/>
              <w:left w:val="single" w:sz="4" w:space="0" w:color="auto"/>
              <w:bottom w:val="single" w:sz="4" w:space="0" w:color="auto"/>
              <w:right w:val="single" w:sz="4" w:space="0" w:color="auto"/>
            </w:tcBorders>
            <w:shd w:val="clear" w:color="auto" w:fill="auto"/>
            <w:vAlign w:val="center"/>
          </w:tcPr>
          <w:p w14:paraId="76F81AC0" w14:textId="1C083CA8" w:rsidR="009E3276" w:rsidRPr="008006FF" w:rsidRDefault="009E3276"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Approuvé</w:t>
            </w:r>
            <w:r w:rsidR="0090503C">
              <w:rPr>
                <w:rFonts w:ascii="Calibri" w:hAnsi="Calibri"/>
                <w:color w:val="000000"/>
                <w:szCs w:val="22"/>
              </w:rPr>
              <w:t>e</w:t>
            </w:r>
          </w:p>
        </w:tc>
        <w:tc>
          <w:tcPr>
            <w:tcW w:w="2790" w:type="dxa"/>
            <w:tcBorders>
              <w:top w:val="single" w:sz="4" w:space="0" w:color="auto"/>
              <w:left w:val="nil"/>
              <w:bottom w:val="single" w:sz="4" w:space="0" w:color="auto"/>
              <w:right w:val="single" w:sz="4" w:space="0" w:color="auto"/>
            </w:tcBorders>
            <w:vAlign w:val="center"/>
          </w:tcPr>
          <w:p w14:paraId="27271FD4" w14:textId="67C9D6FF" w:rsidR="009E3276" w:rsidRPr="00711D87" w:rsidRDefault="009E3276"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72 %</w:t>
            </w:r>
          </w:p>
        </w:tc>
        <w:tc>
          <w:tcPr>
            <w:tcW w:w="3600" w:type="dxa"/>
            <w:tcBorders>
              <w:top w:val="single" w:sz="4" w:space="0" w:color="auto"/>
              <w:left w:val="nil"/>
              <w:bottom w:val="single" w:sz="4" w:space="0" w:color="auto"/>
              <w:right w:val="single" w:sz="4" w:space="0" w:color="auto"/>
            </w:tcBorders>
          </w:tcPr>
          <w:p w14:paraId="087DB658" w14:textId="3BD92C1D" w:rsidR="009E3276" w:rsidRPr="00B16112" w:rsidRDefault="00AF15F3"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90 %</w:t>
            </w:r>
          </w:p>
        </w:tc>
      </w:tr>
      <w:tr w:rsidR="002A3914" w:rsidRPr="008006FF" w14:paraId="6B3CF90A" w14:textId="77777777" w:rsidTr="000C4D7D">
        <w:trPr>
          <w:trHeight w:val="306"/>
          <w:jc w:val="center"/>
        </w:trPr>
        <w:tc>
          <w:tcPr>
            <w:tcW w:w="3865" w:type="dxa"/>
            <w:tcBorders>
              <w:top w:val="nil"/>
              <w:left w:val="single" w:sz="4" w:space="0" w:color="auto"/>
              <w:bottom w:val="single" w:sz="4" w:space="0" w:color="auto"/>
              <w:right w:val="single" w:sz="4" w:space="0" w:color="auto"/>
            </w:tcBorders>
            <w:shd w:val="clear" w:color="auto" w:fill="auto"/>
            <w:vAlign w:val="center"/>
          </w:tcPr>
          <w:p w14:paraId="3FB65364" w14:textId="030BB008" w:rsidR="002A3914" w:rsidRPr="008006FF" w:rsidRDefault="002A3914" w:rsidP="002A3914">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Refusé</w:t>
            </w:r>
            <w:r w:rsidR="0090503C">
              <w:rPr>
                <w:rFonts w:ascii="Calibri" w:hAnsi="Calibri"/>
                <w:color w:val="000000"/>
                <w:szCs w:val="22"/>
              </w:rPr>
              <w:t>e</w:t>
            </w:r>
          </w:p>
        </w:tc>
        <w:tc>
          <w:tcPr>
            <w:tcW w:w="2790" w:type="dxa"/>
            <w:tcBorders>
              <w:top w:val="single" w:sz="4" w:space="0" w:color="auto"/>
              <w:left w:val="nil"/>
              <w:bottom w:val="single" w:sz="4" w:space="0" w:color="auto"/>
              <w:right w:val="single" w:sz="4" w:space="0" w:color="auto"/>
            </w:tcBorders>
            <w:vAlign w:val="center"/>
          </w:tcPr>
          <w:p w14:paraId="50A9FB85" w14:textId="236CFA11" w:rsidR="002A3914" w:rsidRPr="00711D87" w:rsidRDefault="002A3914" w:rsidP="002A3914">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8 %</w:t>
            </w:r>
          </w:p>
        </w:tc>
        <w:tc>
          <w:tcPr>
            <w:tcW w:w="3600" w:type="dxa"/>
            <w:tcBorders>
              <w:top w:val="single" w:sz="4" w:space="0" w:color="auto"/>
              <w:left w:val="nil"/>
              <w:bottom w:val="single" w:sz="4" w:space="0" w:color="auto"/>
              <w:right w:val="single" w:sz="4" w:space="0" w:color="auto"/>
            </w:tcBorders>
          </w:tcPr>
          <w:p w14:paraId="2422EF24" w14:textId="03398B26" w:rsidR="002A3914" w:rsidRPr="00B16112" w:rsidRDefault="002A3914" w:rsidP="002A3914">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10 %</w:t>
            </w:r>
          </w:p>
        </w:tc>
      </w:tr>
      <w:tr w:rsidR="009E3276" w:rsidRPr="008006FF" w14:paraId="64599449" w14:textId="59C8F4B5" w:rsidTr="000C4D7D">
        <w:trPr>
          <w:trHeight w:val="306"/>
          <w:jc w:val="center"/>
        </w:trPr>
        <w:tc>
          <w:tcPr>
            <w:tcW w:w="3865" w:type="dxa"/>
            <w:tcBorders>
              <w:top w:val="nil"/>
              <w:left w:val="single" w:sz="4" w:space="0" w:color="auto"/>
              <w:bottom w:val="single" w:sz="4" w:space="0" w:color="auto"/>
              <w:right w:val="single" w:sz="4" w:space="0" w:color="auto"/>
            </w:tcBorders>
            <w:shd w:val="clear" w:color="auto" w:fill="auto"/>
            <w:vAlign w:val="center"/>
          </w:tcPr>
          <w:p w14:paraId="566C4E87" w14:textId="77777777" w:rsidR="009E3276" w:rsidRPr="008006FF" w:rsidRDefault="009E3276"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En attente</w:t>
            </w:r>
          </w:p>
        </w:tc>
        <w:tc>
          <w:tcPr>
            <w:tcW w:w="2790" w:type="dxa"/>
            <w:tcBorders>
              <w:top w:val="single" w:sz="4" w:space="0" w:color="auto"/>
              <w:left w:val="nil"/>
              <w:bottom w:val="single" w:sz="4" w:space="0" w:color="auto"/>
              <w:right w:val="single" w:sz="4" w:space="0" w:color="auto"/>
            </w:tcBorders>
            <w:vAlign w:val="center"/>
          </w:tcPr>
          <w:p w14:paraId="140D7BF8" w14:textId="62700723" w:rsidR="009E3276" w:rsidRPr="00B16112" w:rsidRDefault="009E3276"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15 %</w:t>
            </w:r>
          </w:p>
        </w:tc>
        <w:tc>
          <w:tcPr>
            <w:tcW w:w="3600" w:type="dxa"/>
            <w:tcBorders>
              <w:top w:val="single" w:sz="4" w:space="0" w:color="auto"/>
              <w:left w:val="nil"/>
              <w:bottom w:val="single" w:sz="4" w:space="0" w:color="auto"/>
              <w:right w:val="single" w:sz="4" w:space="0" w:color="auto"/>
            </w:tcBorders>
          </w:tcPr>
          <w:p w14:paraId="0D609A13" w14:textId="12961DEC" w:rsidR="009E3276" w:rsidRPr="008006FF" w:rsidRDefault="008A1011" w:rsidP="0044211D">
            <w:pPr>
              <w:autoSpaceDE w:val="0"/>
              <w:autoSpaceDN w:val="0"/>
              <w:adjustRightInd w:val="0"/>
              <w:spacing w:line="288" w:lineRule="auto"/>
              <w:jc w:val="center"/>
              <w:rPr>
                <w:rFonts w:ascii="Calibri" w:eastAsia="Yu Mincho" w:hAnsi="Calibri" w:cs="Arial"/>
                <w:color w:val="000000"/>
                <w:kern w:val="24"/>
                <w:szCs w:val="22"/>
              </w:rPr>
            </w:pPr>
            <w:r>
              <w:rPr>
                <w:rFonts w:ascii="Calibri" w:hAnsi="Calibri"/>
                <w:color w:val="000000"/>
                <w:szCs w:val="22"/>
              </w:rPr>
              <w:t>S.O</w:t>
            </w:r>
            <w:r w:rsidR="007A53E6">
              <w:rPr>
                <w:rFonts w:ascii="Calibri" w:hAnsi="Calibri"/>
                <w:color w:val="000000"/>
                <w:szCs w:val="22"/>
              </w:rPr>
              <w:t>.</w:t>
            </w:r>
          </w:p>
        </w:tc>
      </w:tr>
      <w:tr w:rsidR="009E3276" w:rsidRPr="008006FF" w14:paraId="1FFBB26A" w14:textId="7D745609" w:rsidTr="000C4D7D">
        <w:trPr>
          <w:trHeight w:val="306"/>
          <w:jc w:val="center"/>
        </w:trPr>
        <w:tc>
          <w:tcPr>
            <w:tcW w:w="3865" w:type="dxa"/>
            <w:tcBorders>
              <w:top w:val="nil"/>
              <w:left w:val="single" w:sz="4" w:space="0" w:color="auto"/>
              <w:bottom w:val="single" w:sz="4" w:space="0" w:color="auto"/>
              <w:right w:val="single" w:sz="4" w:space="0" w:color="auto"/>
            </w:tcBorders>
            <w:shd w:val="clear" w:color="auto" w:fill="auto"/>
            <w:vAlign w:val="center"/>
          </w:tcPr>
          <w:p w14:paraId="4AF576E6" w14:textId="590B6C28" w:rsidR="009E3276" w:rsidRPr="008006FF" w:rsidRDefault="003820AE"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Je p</w:t>
            </w:r>
            <w:r w:rsidR="009E3276">
              <w:rPr>
                <w:rFonts w:ascii="Calibri" w:hAnsi="Calibri"/>
                <w:color w:val="000000"/>
                <w:szCs w:val="22"/>
              </w:rPr>
              <w:t>réfère ne pas répondre</w:t>
            </w:r>
          </w:p>
        </w:tc>
        <w:tc>
          <w:tcPr>
            <w:tcW w:w="2790" w:type="dxa"/>
            <w:tcBorders>
              <w:top w:val="single" w:sz="4" w:space="0" w:color="auto"/>
              <w:left w:val="nil"/>
              <w:bottom w:val="single" w:sz="4" w:space="0" w:color="auto"/>
              <w:right w:val="single" w:sz="4" w:space="0" w:color="auto"/>
            </w:tcBorders>
            <w:vAlign w:val="center"/>
          </w:tcPr>
          <w:p w14:paraId="45DF3B88" w14:textId="5D5BD718" w:rsidR="009E3276" w:rsidRPr="00B16112" w:rsidRDefault="009E3276"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5 %</w:t>
            </w:r>
          </w:p>
        </w:tc>
        <w:tc>
          <w:tcPr>
            <w:tcW w:w="3600" w:type="dxa"/>
            <w:tcBorders>
              <w:top w:val="single" w:sz="4" w:space="0" w:color="auto"/>
              <w:left w:val="nil"/>
              <w:bottom w:val="single" w:sz="4" w:space="0" w:color="auto"/>
              <w:right w:val="single" w:sz="4" w:space="0" w:color="auto"/>
            </w:tcBorders>
          </w:tcPr>
          <w:p w14:paraId="73159585" w14:textId="6B69F6D6" w:rsidR="009E3276" w:rsidRPr="008006FF" w:rsidRDefault="008A1011" w:rsidP="0044211D">
            <w:pPr>
              <w:autoSpaceDE w:val="0"/>
              <w:autoSpaceDN w:val="0"/>
              <w:adjustRightInd w:val="0"/>
              <w:spacing w:line="288" w:lineRule="auto"/>
              <w:jc w:val="center"/>
              <w:rPr>
                <w:rFonts w:ascii="Calibri" w:eastAsia="Yu Mincho" w:hAnsi="Calibri" w:cs="Arial"/>
                <w:color w:val="000000"/>
                <w:kern w:val="24"/>
                <w:szCs w:val="22"/>
              </w:rPr>
            </w:pPr>
            <w:r>
              <w:rPr>
                <w:rFonts w:ascii="Calibri" w:hAnsi="Calibri"/>
                <w:color w:val="000000"/>
                <w:szCs w:val="22"/>
              </w:rPr>
              <w:t>S.O</w:t>
            </w:r>
            <w:r w:rsidR="00AF15F3">
              <w:rPr>
                <w:rFonts w:ascii="Calibri" w:hAnsi="Calibri"/>
                <w:color w:val="000000"/>
                <w:szCs w:val="22"/>
              </w:rPr>
              <w:t>.</w:t>
            </w:r>
          </w:p>
        </w:tc>
      </w:tr>
      <w:tr w:rsidR="003820AE" w:rsidRPr="008006FF" w14:paraId="4083ECEF" w14:textId="1E161212" w:rsidTr="00212317">
        <w:trPr>
          <w:trHeight w:val="306"/>
          <w:jc w:val="center"/>
        </w:trPr>
        <w:tc>
          <w:tcPr>
            <w:tcW w:w="10255" w:type="dxa"/>
            <w:gridSpan w:val="3"/>
            <w:tcBorders>
              <w:top w:val="single" w:sz="4" w:space="0" w:color="auto"/>
            </w:tcBorders>
            <w:shd w:val="clear" w:color="auto" w:fill="auto"/>
            <w:vAlign w:val="center"/>
          </w:tcPr>
          <w:p w14:paraId="278B46E9" w14:textId="7262FC74" w:rsidR="003820AE" w:rsidRPr="008006FF" w:rsidRDefault="003820AE"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Base : employés qui ont présenté une demande</w:t>
            </w:r>
            <w:r w:rsidR="00F72B67">
              <w:rPr>
                <w:rFonts w:ascii="Calibri" w:hAnsi="Calibri"/>
                <w:color w:val="000000"/>
                <w:sz w:val="20"/>
                <w:szCs w:val="18"/>
              </w:rPr>
              <w:t xml:space="preserve"> de mesures</w:t>
            </w:r>
            <w:r>
              <w:rPr>
                <w:rFonts w:ascii="Calibri" w:hAnsi="Calibri"/>
                <w:color w:val="000000"/>
                <w:sz w:val="20"/>
                <w:szCs w:val="18"/>
              </w:rPr>
              <w:t xml:space="preserve"> d’adaptation liée à un problème de santé ou à un handicap</w:t>
            </w:r>
          </w:p>
          <w:p w14:paraId="4FBFEEAA" w14:textId="252C1424" w:rsidR="003820AE" w:rsidRPr="008006FF" w:rsidRDefault="003820AE" w:rsidP="0044211D">
            <w:pPr>
              <w:autoSpaceDE w:val="0"/>
              <w:autoSpaceDN w:val="0"/>
              <w:adjustRightInd w:val="0"/>
              <w:spacing w:line="288" w:lineRule="auto"/>
              <w:rPr>
                <w:rFonts w:ascii="Calibri" w:hAnsi="Calibri" w:cs="Arial"/>
                <w:color w:val="000000"/>
                <w:sz w:val="20"/>
                <w:szCs w:val="18"/>
                <w:lang w:val="en-CA"/>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2025586E" w14:textId="61EFBE1E" w:rsidR="0044211D" w:rsidRPr="008006FF" w:rsidRDefault="0044211D" w:rsidP="0044211D">
      <w:pPr>
        <w:autoSpaceDE w:val="0"/>
        <w:autoSpaceDN w:val="0"/>
        <w:adjustRightInd w:val="0"/>
        <w:spacing w:before="240" w:line="288" w:lineRule="auto"/>
        <w:rPr>
          <w:rFonts w:ascii="Calibri" w:hAnsi="Calibri" w:cs="Calibri"/>
          <w:color w:val="000000"/>
          <w:szCs w:val="22"/>
          <w:highlight w:val="yellow"/>
        </w:rPr>
      </w:pPr>
      <w:r>
        <w:rPr>
          <w:rFonts w:ascii="Calibri" w:hAnsi="Calibri"/>
          <w:color w:val="000000"/>
          <w:szCs w:val="22"/>
        </w:rPr>
        <w:lastRenderedPageBreak/>
        <w:t>La probabilité de recevoir l</w:t>
      </w:r>
      <w:r w:rsidR="00F23A30">
        <w:rPr>
          <w:rFonts w:ascii="Calibri" w:hAnsi="Calibri"/>
          <w:color w:val="000000"/>
          <w:szCs w:val="22"/>
        </w:rPr>
        <w:t>’</w:t>
      </w:r>
      <w:r>
        <w:rPr>
          <w:rFonts w:ascii="Calibri" w:hAnsi="Calibri"/>
          <w:color w:val="000000"/>
          <w:szCs w:val="22"/>
        </w:rPr>
        <w:t>approbation d</w:t>
      </w:r>
      <w:r w:rsidR="00F23A30">
        <w:rPr>
          <w:rFonts w:ascii="Calibri" w:hAnsi="Calibri"/>
          <w:color w:val="000000"/>
          <w:szCs w:val="22"/>
        </w:rPr>
        <w:t>’</w:t>
      </w:r>
      <w:r>
        <w:rPr>
          <w:rFonts w:ascii="Calibri" w:hAnsi="Calibri"/>
          <w:color w:val="000000"/>
          <w:szCs w:val="22"/>
        </w:rPr>
        <w:t xml:space="preserve">une demande </w:t>
      </w:r>
      <w:r w:rsidR="003820AE">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ne varie pas en fonction de l</w:t>
      </w:r>
      <w:r w:rsidR="00F23A30">
        <w:rPr>
          <w:rFonts w:ascii="Calibri" w:hAnsi="Calibri"/>
          <w:color w:val="000000"/>
          <w:szCs w:val="22"/>
        </w:rPr>
        <w:t>’</w:t>
      </w:r>
      <w:r>
        <w:rPr>
          <w:rFonts w:ascii="Calibri" w:hAnsi="Calibri"/>
          <w:color w:val="000000"/>
          <w:szCs w:val="22"/>
        </w:rPr>
        <w:t>âge, du sexe, de la région ou de la langue. Toutefois, il existe des différences en fonction du type de problème de santé ou de handicap associé à la demande : l</w:t>
      </w:r>
      <w:r w:rsidR="00F23A30">
        <w:rPr>
          <w:rFonts w:ascii="Calibri" w:hAnsi="Calibri"/>
          <w:color w:val="000000"/>
          <w:szCs w:val="22"/>
        </w:rPr>
        <w:t>’</w:t>
      </w:r>
      <w:r>
        <w:rPr>
          <w:rFonts w:ascii="Calibri" w:hAnsi="Calibri"/>
          <w:color w:val="000000"/>
          <w:szCs w:val="22"/>
        </w:rPr>
        <w:t>approbation est plus fréquente pour les mesures d</w:t>
      </w:r>
      <w:r w:rsidR="00F23A30">
        <w:rPr>
          <w:rFonts w:ascii="Calibri" w:hAnsi="Calibri"/>
          <w:color w:val="000000"/>
          <w:szCs w:val="22"/>
        </w:rPr>
        <w:t>’</w:t>
      </w:r>
      <w:r>
        <w:rPr>
          <w:rFonts w:ascii="Calibri" w:hAnsi="Calibri"/>
          <w:color w:val="000000"/>
          <w:szCs w:val="22"/>
        </w:rPr>
        <w:t xml:space="preserve">adaptation visant à traiter les problèmes de flexibilité ou de dextérité et le trouble </w:t>
      </w:r>
      <w:r w:rsidR="003820AE">
        <w:rPr>
          <w:rFonts w:ascii="Calibri" w:hAnsi="Calibri"/>
          <w:color w:val="000000"/>
          <w:szCs w:val="22"/>
        </w:rPr>
        <w:t>de la vision</w:t>
      </w:r>
      <w:r>
        <w:rPr>
          <w:rFonts w:ascii="Calibri" w:hAnsi="Calibri"/>
          <w:color w:val="000000"/>
          <w:szCs w:val="22"/>
        </w:rPr>
        <w:t>, et moins fréquente pour les mesures d</w:t>
      </w:r>
      <w:r w:rsidR="00F23A30">
        <w:rPr>
          <w:rFonts w:ascii="Calibri" w:hAnsi="Calibri"/>
          <w:color w:val="000000"/>
          <w:szCs w:val="22"/>
        </w:rPr>
        <w:t>’</w:t>
      </w:r>
      <w:r>
        <w:rPr>
          <w:rFonts w:ascii="Calibri" w:hAnsi="Calibri"/>
          <w:color w:val="000000"/>
          <w:szCs w:val="22"/>
        </w:rPr>
        <w:t xml:space="preserve">adaptation liées au trouble </w:t>
      </w:r>
      <w:r w:rsidR="003820AE">
        <w:rPr>
          <w:rFonts w:ascii="Calibri" w:hAnsi="Calibri"/>
          <w:color w:val="000000"/>
          <w:szCs w:val="22"/>
        </w:rPr>
        <w:t xml:space="preserve">de l’audition </w:t>
      </w:r>
      <w:r>
        <w:rPr>
          <w:rFonts w:ascii="Calibri" w:hAnsi="Calibri"/>
          <w:color w:val="000000"/>
          <w:szCs w:val="22"/>
        </w:rPr>
        <w:t>et aux problèmes de santé mentale.</w:t>
      </w:r>
    </w:p>
    <w:p w14:paraId="42911320" w14:textId="67DA5111" w:rsidR="0044211D" w:rsidRPr="008006FF" w:rsidRDefault="0044211D" w:rsidP="0044211D">
      <w:pPr>
        <w:keepNext/>
        <w:autoSpaceDE w:val="0"/>
        <w:autoSpaceDN w:val="0"/>
        <w:adjustRightInd w:val="0"/>
        <w:spacing w:before="240" w:line="288" w:lineRule="auto"/>
        <w:rPr>
          <w:rFonts w:ascii="Calibri" w:hAnsi="Calibri" w:cs="Calibri"/>
          <w:b/>
          <w:color w:val="000000"/>
          <w:szCs w:val="22"/>
          <w:highlight w:val="yellow"/>
        </w:rPr>
      </w:pPr>
      <w:bookmarkStart w:id="34" w:name="_Hlk30934190"/>
      <w:r>
        <w:rPr>
          <w:rFonts w:ascii="Calibri" w:hAnsi="Calibri"/>
          <w:b/>
          <w:color w:val="000000"/>
          <w:szCs w:val="22"/>
        </w:rPr>
        <w:t>Tableau 21</w:t>
      </w:r>
      <w:r w:rsidR="003820AE">
        <w:rPr>
          <w:rFonts w:ascii="Calibri" w:hAnsi="Calibri"/>
          <w:b/>
          <w:color w:val="000000"/>
          <w:szCs w:val="22"/>
        </w:rPr>
        <w:t>.</w:t>
      </w:r>
      <w:r>
        <w:rPr>
          <w:rFonts w:ascii="Calibri" w:hAnsi="Calibri"/>
          <w:b/>
          <w:color w:val="000000"/>
          <w:szCs w:val="22"/>
        </w:rPr>
        <w:t xml:space="preserve"> Demandes </w:t>
      </w:r>
      <w:r w:rsidR="00F72B67">
        <w:rPr>
          <w:rFonts w:ascii="Calibri" w:hAnsi="Calibri"/>
          <w:b/>
          <w:color w:val="000000"/>
          <w:szCs w:val="22"/>
        </w:rPr>
        <w:t xml:space="preserve">de mesures </w:t>
      </w:r>
      <w:r>
        <w:rPr>
          <w:rFonts w:ascii="Calibri" w:hAnsi="Calibri"/>
          <w:b/>
          <w:color w:val="000000"/>
          <w:szCs w:val="22"/>
        </w:rPr>
        <w:t>d</w:t>
      </w:r>
      <w:r w:rsidR="00F23A30">
        <w:rPr>
          <w:rFonts w:ascii="Calibri" w:hAnsi="Calibri"/>
          <w:b/>
          <w:color w:val="000000"/>
          <w:szCs w:val="22"/>
        </w:rPr>
        <w:t>’</w:t>
      </w:r>
      <w:r>
        <w:rPr>
          <w:rFonts w:ascii="Calibri" w:hAnsi="Calibri"/>
          <w:b/>
          <w:color w:val="000000"/>
          <w:szCs w:val="22"/>
        </w:rPr>
        <w:t>adaptation approuvées par type de problème de santé ou de handicap</w:t>
      </w:r>
    </w:p>
    <w:tbl>
      <w:tblPr>
        <w:tblW w:w="9640" w:type="dxa"/>
        <w:jc w:val="center"/>
        <w:tblLayout w:type="fixed"/>
        <w:tblLook w:val="04A0" w:firstRow="1" w:lastRow="0" w:firstColumn="1" w:lastColumn="0" w:noHBand="0" w:noVBand="1"/>
      </w:tblPr>
      <w:tblGrid>
        <w:gridCol w:w="5485"/>
        <w:gridCol w:w="4155"/>
      </w:tblGrid>
      <w:tr w:rsidR="0044211D" w:rsidRPr="008006FF" w14:paraId="27CF9181" w14:textId="77777777" w:rsidTr="000C4D7D">
        <w:trPr>
          <w:trHeight w:val="612"/>
          <w:jc w:val="center"/>
        </w:trPr>
        <w:tc>
          <w:tcPr>
            <w:tcW w:w="548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1A0BAD61" w14:textId="7790EAB5" w:rsidR="0044211D" w:rsidRPr="00DF7B1E" w:rsidRDefault="0044211D" w:rsidP="003820AE">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bCs/>
                <w:color w:val="FFFFFF"/>
                <w:szCs w:val="26"/>
              </w:rPr>
              <w:t>Résumé par type de problème de santé ou de handicap de l</w:t>
            </w:r>
            <w:r w:rsidR="00F23A30">
              <w:rPr>
                <w:rFonts w:ascii="Calibri" w:hAnsi="Calibri"/>
                <w:b/>
                <w:bCs/>
                <w:color w:val="FFFFFF"/>
                <w:szCs w:val="26"/>
              </w:rPr>
              <w:t>’</w:t>
            </w:r>
            <w:r>
              <w:rPr>
                <w:rFonts w:ascii="Calibri" w:hAnsi="Calibri"/>
                <w:b/>
                <w:bCs/>
                <w:color w:val="FFFFFF"/>
                <w:szCs w:val="26"/>
              </w:rPr>
              <w:t>employé</w:t>
            </w:r>
          </w:p>
        </w:tc>
        <w:tc>
          <w:tcPr>
            <w:tcW w:w="4155" w:type="dxa"/>
            <w:tcBorders>
              <w:top w:val="single" w:sz="4" w:space="0" w:color="auto"/>
              <w:left w:val="nil"/>
              <w:bottom w:val="single" w:sz="4" w:space="0" w:color="auto"/>
              <w:right w:val="single" w:sz="4" w:space="0" w:color="auto"/>
            </w:tcBorders>
            <w:shd w:val="clear" w:color="auto" w:fill="4E2683"/>
            <w:vAlign w:val="center"/>
          </w:tcPr>
          <w:p w14:paraId="4D07302A" w14:textId="34006530"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color w:val="FFFFFF"/>
                <w:szCs w:val="26"/>
              </w:rPr>
              <w:t>Demandes d</w:t>
            </w:r>
            <w:r w:rsidR="00F23A30">
              <w:rPr>
                <w:rFonts w:ascii="Calibri" w:hAnsi="Calibri"/>
                <w:b/>
                <w:color w:val="FFFFFF"/>
                <w:szCs w:val="26"/>
              </w:rPr>
              <w:t>’</w:t>
            </w:r>
            <w:r>
              <w:rPr>
                <w:rFonts w:ascii="Calibri" w:hAnsi="Calibri"/>
                <w:b/>
                <w:color w:val="FFFFFF"/>
                <w:szCs w:val="26"/>
              </w:rPr>
              <w:t>adaptation approuvées (parmi celles dont l</w:t>
            </w:r>
            <w:r w:rsidR="00F23A30">
              <w:rPr>
                <w:rFonts w:ascii="Calibri" w:hAnsi="Calibri"/>
                <w:b/>
                <w:color w:val="FFFFFF"/>
                <w:szCs w:val="26"/>
              </w:rPr>
              <w:t>’</w:t>
            </w:r>
            <w:r>
              <w:rPr>
                <w:rFonts w:ascii="Calibri" w:hAnsi="Calibri"/>
                <w:b/>
                <w:color w:val="FFFFFF"/>
                <w:szCs w:val="26"/>
              </w:rPr>
              <w:t>issue est connue)</w:t>
            </w:r>
          </w:p>
        </w:tc>
      </w:tr>
      <w:tr w:rsidR="0044211D" w:rsidRPr="008006FF" w14:paraId="3B02A35B" w14:textId="77777777" w:rsidTr="000C4D7D">
        <w:trPr>
          <w:trHeight w:val="306"/>
          <w:jc w:val="center"/>
        </w:trPr>
        <w:tc>
          <w:tcPr>
            <w:tcW w:w="5485" w:type="dxa"/>
            <w:tcBorders>
              <w:top w:val="nil"/>
              <w:left w:val="single" w:sz="4" w:space="0" w:color="auto"/>
              <w:bottom w:val="single" w:sz="4" w:space="0" w:color="auto"/>
              <w:right w:val="single" w:sz="4" w:space="0" w:color="auto"/>
            </w:tcBorders>
            <w:shd w:val="clear" w:color="auto" w:fill="auto"/>
            <w:vAlign w:val="center"/>
          </w:tcPr>
          <w:p w14:paraId="610DB7F6" w14:textId="7F8C1985"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Problèmes de flexibilité ou de dextérité (n = 50)</w:t>
            </w:r>
          </w:p>
        </w:tc>
        <w:tc>
          <w:tcPr>
            <w:tcW w:w="4155" w:type="dxa"/>
            <w:tcBorders>
              <w:top w:val="single" w:sz="4" w:space="0" w:color="auto"/>
              <w:left w:val="nil"/>
              <w:bottom w:val="single" w:sz="4" w:space="0" w:color="auto"/>
              <w:right w:val="single" w:sz="4" w:space="0" w:color="auto"/>
            </w:tcBorders>
            <w:vAlign w:val="center"/>
          </w:tcPr>
          <w:p w14:paraId="665737C0" w14:textId="12706417" w:rsidR="0044211D" w:rsidRPr="00B16112" w:rsidRDefault="00034ECE"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98 %</w:t>
            </w:r>
          </w:p>
        </w:tc>
      </w:tr>
      <w:tr w:rsidR="0044211D" w:rsidRPr="008006FF" w14:paraId="0655E06D" w14:textId="77777777" w:rsidTr="000C4D7D">
        <w:trPr>
          <w:trHeight w:val="306"/>
          <w:jc w:val="center"/>
        </w:trPr>
        <w:tc>
          <w:tcPr>
            <w:tcW w:w="5485" w:type="dxa"/>
            <w:tcBorders>
              <w:top w:val="nil"/>
              <w:left w:val="single" w:sz="4" w:space="0" w:color="auto"/>
              <w:bottom w:val="single" w:sz="4" w:space="0" w:color="auto"/>
              <w:right w:val="single" w:sz="4" w:space="0" w:color="auto"/>
            </w:tcBorders>
            <w:shd w:val="clear" w:color="auto" w:fill="auto"/>
            <w:vAlign w:val="center"/>
          </w:tcPr>
          <w:p w14:paraId="6F41B565" w14:textId="6A77ACB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 xml:space="preserve">Trouble </w:t>
            </w:r>
            <w:r w:rsidR="007927D8">
              <w:rPr>
                <w:rFonts w:ascii="Calibri" w:hAnsi="Calibri"/>
                <w:color w:val="000000"/>
                <w:szCs w:val="22"/>
              </w:rPr>
              <w:t xml:space="preserve">de la vision </w:t>
            </w:r>
            <w:r>
              <w:rPr>
                <w:rFonts w:ascii="Calibri" w:hAnsi="Calibri"/>
                <w:color w:val="000000"/>
                <w:szCs w:val="22"/>
              </w:rPr>
              <w:t>(n = </w:t>
            </w:r>
            <w:proofErr w:type="gramStart"/>
            <w:r>
              <w:rPr>
                <w:rFonts w:ascii="Calibri" w:hAnsi="Calibri"/>
                <w:color w:val="000000"/>
                <w:szCs w:val="22"/>
              </w:rPr>
              <w:t>29)*</w:t>
            </w:r>
            <w:proofErr w:type="gramEnd"/>
          </w:p>
        </w:tc>
        <w:tc>
          <w:tcPr>
            <w:tcW w:w="4155" w:type="dxa"/>
            <w:tcBorders>
              <w:top w:val="single" w:sz="4" w:space="0" w:color="auto"/>
              <w:left w:val="nil"/>
              <w:bottom w:val="single" w:sz="4" w:space="0" w:color="auto"/>
              <w:right w:val="single" w:sz="4" w:space="0" w:color="auto"/>
            </w:tcBorders>
            <w:vAlign w:val="center"/>
          </w:tcPr>
          <w:p w14:paraId="46D8CDA4" w14:textId="67F37705" w:rsidR="0044211D" w:rsidRPr="00B16112" w:rsidRDefault="00034ECE"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97 %</w:t>
            </w:r>
          </w:p>
        </w:tc>
      </w:tr>
      <w:tr w:rsidR="006C1994" w:rsidRPr="008006FF" w14:paraId="693BCC64" w14:textId="77777777" w:rsidTr="000C4D7D">
        <w:trPr>
          <w:trHeight w:val="306"/>
          <w:jc w:val="center"/>
        </w:trPr>
        <w:tc>
          <w:tcPr>
            <w:tcW w:w="5485" w:type="dxa"/>
            <w:tcBorders>
              <w:top w:val="nil"/>
              <w:left w:val="single" w:sz="4" w:space="0" w:color="auto"/>
              <w:bottom w:val="single" w:sz="4" w:space="0" w:color="auto"/>
              <w:right w:val="single" w:sz="4" w:space="0" w:color="auto"/>
            </w:tcBorders>
            <w:shd w:val="clear" w:color="auto" w:fill="auto"/>
            <w:vAlign w:val="center"/>
          </w:tcPr>
          <w:p w14:paraId="6DED112E" w14:textId="2C458911" w:rsidR="006C1994" w:rsidRPr="008006FF" w:rsidRDefault="007927D8" w:rsidP="006C1994">
            <w:pPr>
              <w:autoSpaceDE w:val="0"/>
              <w:autoSpaceDN w:val="0"/>
              <w:adjustRightInd w:val="0"/>
              <w:spacing w:line="288" w:lineRule="auto"/>
              <w:rPr>
                <w:rFonts w:ascii="Calibri" w:hAnsi="Calibri" w:cs="Arial"/>
                <w:color w:val="000000"/>
                <w:szCs w:val="22"/>
              </w:rPr>
            </w:pPr>
            <w:r>
              <w:rPr>
                <w:rFonts w:ascii="Calibri" w:hAnsi="Calibri"/>
                <w:color w:val="000000"/>
                <w:szCs w:val="22"/>
              </w:rPr>
              <w:t>Maladie</w:t>
            </w:r>
            <w:r w:rsidR="006C1994">
              <w:rPr>
                <w:rFonts w:ascii="Calibri" w:hAnsi="Calibri"/>
                <w:color w:val="000000"/>
                <w:szCs w:val="22"/>
              </w:rPr>
              <w:t xml:space="preserve"> ou douleur chroniques (n = 184)</w:t>
            </w:r>
          </w:p>
        </w:tc>
        <w:tc>
          <w:tcPr>
            <w:tcW w:w="4155" w:type="dxa"/>
            <w:tcBorders>
              <w:top w:val="single" w:sz="4" w:space="0" w:color="auto"/>
              <w:left w:val="nil"/>
              <w:bottom w:val="single" w:sz="4" w:space="0" w:color="auto"/>
              <w:right w:val="single" w:sz="4" w:space="0" w:color="auto"/>
            </w:tcBorders>
            <w:vAlign w:val="center"/>
          </w:tcPr>
          <w:p w14:paraId="3AB913DD" w14:textId="1CE95F03" w:rsidR="006C1994" w:rsidRPr="00B16112" w:rsidRDefault="006C1994" w:rsidP="006C1994">
            <w:pPr>
              <w:autoSpaceDE w:val="0"/>
              <w:autoSpaceDN w:val="0"/>
              <w:adjustRightInd w:val="0"/>
              <w:spacing w:line="288" w:lineRule="auto"/>
              <w:jc w:val="center"/>
              <w:rPr>
                <w:rFonts w:ascii="Calibri" w:hAnsi="Calibri" w:cs="Arial"/>
                <w:color w:val="000000"/>
                <w:szCs w:val="22"/>
              </w:rPr>
            </w:pPr>
            <w:r w:rsidRPr="00B16112">
              <w:rPr>
                <w:rFonts w:ascii="Calibri" w:hAnsi="Calibri"/>
                <w:color w:val="000000"/>
                <w:szCs w:val="22"/>
                <w:lang w:val="en-CA"/>
              </w:rPr>
              <w:t>91 %</w:t>
            </w:r>
          </w:p>
        </w:tc>
      </w:tr>
      <w:tr w:rsidR="0044211D" w:rsidRPr="008006FF" w14:paraId="78364377" w14:textId="77777777" w:rsidTr="000C4D7D">
        <w:trPr>
          <w:trHeight w:val="306"/>
          <w:jc w:val="center"/>
        </w:trPr>
        <w:tc>
          <w:tcPr>
            <w:tcW w:w="5485" w:type="dxa"/>
            <w:tcBorders>
              <w:top w:val="nil"/>
              <w:left w:val="single" w:sz="4" w:space="0" w:color="auto"/>
              <w:bottom w:val="single" w:sz="4" w:space="0" w:color="auto"/>
              <w:right w:val="single" w:sz="4" w:space="0" w:color="auto"/>
            </w:tcBorders>
            <w:shd w:val="clear" w:color="auto" w:fill="auto"/>
            <w:vAlign w:val="center"/>
          </w:tcPr>
          <w:p w14:paraId="278F72E4" w14:textId="3E1EA522"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Problème de mobilité (n = 55)</w:t>
            </w:r>
          </w:p>
        </w:tc>
        <w:tc>
          <w:tcPr>
            <w:tcW w:w="4155" w:type="dxa"/>
            <w:tcBorders>
              <w:top w:val="single" w:sz="4" w:space="0" w:color="auto"/>
              <w:left w:val="nil"/>
              <w:bottom w:val="single" w:sz="4" w:space="0" w:color="auto"/>
              <w:right w:val="single" w:sz="4" w:space="0" w:color="auto"/>
            </w:tcBorders>
            <w:vAlign w:val="center"/>
          </w:tcPr>
          <w:p w14:paraId="45375EA2" w14:textId="43E031D9" w:rsidR="0044211D" w:rsidRPr="00B16112" w:rsidRDefault="00034ECE"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89 %</w:t>
            </w:r>
          </w:p>
        </w:tc>
      </w:tr>
      <w:tr w:rsidR="0044211D" w:rsidRPr="008006FF" w14:paraId="67E3CB65" w14:textId="77777777" w:rsidTr="000C4D7D">
        <w:trPr>
          <w:trHeight w:val="306"/>
          <w:jc w:val="center"/>
        </w:trPr>
        <w:tc>
          <w:tcPr>
            <w:tcW w:w="5485" w:type="dxa"/>
            <w:tcBorders>
              <w:top w:val="nil"/>
              <w:left w:val="single" w:sz="4" w:space="0" w:color="auto"/>
              <w:bottom w:val="single" w:sz="4" w:space="0" w:color="auto"/>
              <w:right w:val="single" w:sz="4" w:space="0" w:color="auto"/>
            </w:tcBorders>
            <w:shd w:val="clear" w:color="auto" w:fill="auto"/>
            <w:vAlign w:val="center"/>
          </w:tcPr>
          <w:p w14:paraId="5B11708B" w14:textId="079E349B"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Trouble cognitif (n = 37)</w:t>
            </w:r>
          </w:p>
        </w:tc>
        <w:tc>
          <w:tcPr>
            <w:tcW w:w="4155" w:type="dxa"/>
            <w:tcBorders>
              <w:top w:val="single" w:sz="4" w:space="0" w:color="auto"/>
              <w:left w:val="nil"/>
              <w:bottom w:val="single" w:sz="4" w:space="0" w:color="auto"/>
              <w:right w:val="single" w:sz="4" w:space="0" w:color="auto"/>
            </w:tcBorders>
            <w:vAlign w:val="center"/>
          </w:tcPr>
          <w:p w14:paraId="47176754" w14:textId="15225326" w:rsidR="0044211D" w:rsidRPr="00B16112" w:rsidRDefault="00034ECE"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89 %</w:t>
            </w:r>
          </w:p>
        </w:tc>
      </w:tr>
      <w:tr w:rsidR="0044211D" w:rsidRPr="008006FF" w14:paraId="3281E130" w14:textId="77777777" w:rsidTr="000C4D7D">
        <w:trPr>
          <w:trHeight w:val="306"/>
          <w:jc w:val="center"/>
        </w:trPr>
        <w:tc>
          <w:tcPr>
            <w:tcW w:w="5485" w:type="dxa"/>
            <w:tcBorders>
              <w:top w:val="nil"/>
              <w:left w:val="single" w:sz="4" w:space="0" w:color="auto"/>
              <w:bottom w:val="single" w:sz="4" w:space="0" w:color="auto"/>
              <w:right w:val="single" w:sz="4" w:space="0" w:color="auto"/>
            </w:tcBorders>
            <w:shd w:val="clear" w:color="auto" w:fill="auto"/>
            <w:vAlign w:val="center"/>
          </w:tcPr>
          <w:p w14:paraId="28FEBF47" w14:textId="63E03AAD" w:rsidR="0044211D" w:rsidRPr="008006FF" w:rsidRDefault="007927D8"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Trouble</w:t>
            </w:r>
            <w:r w:rsidR="0044211D">
              <w:rPr>
                <w:rFonts w:ascii="Calibri" w:hAnsi="Calibri"/>
                <w:color w:val="000000"/>
                <w:szCs w:val="22"/>
              </w:rPr>
              <w:t xml:space="preserve"> sensoriel ou </w:t>
            </w:r>
            <w:r>
              <w:rPr>
                <w:rFonts w:ascii="Calibri" w:hAnsi="Calibri"/>
                <w:color w:val="000000"/>
                <w:szCs w:val="22"/>
              </w:rPr>
              <w:t>lié à l’</w:t>
            </w:r>
            <w:r w:rsidR="0044211D">
              <w:rPr>
                <w:rFonts w:ascii="Calibri" w:hAnsi="Calibri"/>
                <w:color w:val="000000"/>
                <w:szCs w:val="22"/>
              </w:rPr>
              <w:t>environnement (n = 45)</w:t>
            </w:r>
          </w:p>
        </w:tc>
        <w:tc>
          <w:tcPr>
            <w:tcW w:w="4155" w:type="dxa"/>
            <w:tcBorders>
              <w:top w:val="single" w:sz="4" w:space="0" w:color="auto"/>
              <w:left w:val="nil"/>
              <w:bottom w:val="single" w:sz="4" w:space="0" w:color="auto"/>
              <w:right w:val="single" w:sz="4" w:space="0" w:color="auto"/>
            </w:tcBorders>
            <w:vAlign w:val="center"/>
          </w:tcPr>
          <w:p w14:paraId="4FFCDB9C" w14:textId="0BC72C40" w:rsidR="0044211D" w:rsidRPr="00B16112" w:rsidRDefault="00034ECE"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84 %</w:t>
            </w:r>
          </w:p>
        </w:tc>
      </w:tr>
      <w:tr w:rsidR="006C1994" w:rsidRPr="008006FF" w14:paraId="6A1AF5A3" w14:textId="77777777" w:rsidTr="000C4D7D">
        <w:trPr>
          <w:trHeight w:val="306"/>
          <w:jc w:val="center"/>
        </w:trPr>
        <w:tc>
          <w:tcPr>
            <w:tcW w:w="5485" w:type="dxa"/>
            <w:tcBorders>
              <w:top w:val="nil"/>
              <w:left w:val="single" w:sz="4" w:space="0" w:color="auto"/>
              <w:bottom w:val="single" w:sz="4" w:space="0" w:color="auto"/>
              <w:right w:val="single" w:sz="4" w:space="0" w:color="auto"/>
            </w:tcBorders>
            <w:shd w:val="clear" w:color="auto" w:fill="auto"/>
            <w:vAlign w:val="center"/>
          </w:tcPr>
          <w:p w14:paraId="5744ED68" w14:textId="51720DDE" w:rsidR="006C1994" w:rsidRPr="008006FF" w:rsidRDefault="006C1994" w:rsidP="006C1994">
            <w:pPr>
              <w:autoSpaceDE w:val="0"/>
              <w:autoSpaceDN w:val="0"/>
              <w:adjustRightInd w:val="0"/>
              <w:spacing w:line="288" w:lineRule="auto"/>
              <w:rPr>
                <w:rFonts w:ascii="Calibri" w:hAnsi="Calibri" w:cs="Arial"/>
                <w:color w:val="000000"/>
                <w:szCs w:val="22"/>
              </w:rPr>
            </w:pPr>
            <w:r>
              <w:rPr>
                <w:rFonts w:ascii="Calibri" w:hAnsi="Calibri"/>
                <w:color w:val="000000"/>
                <w:szCs w:val="22"/>
              </w:rPr>
              <w:t>Problème de santé mentale (n = 97)</w:t>
            </w:r>
          </w:p>
        </w:tc>
        <w:tc>
          <w:tcPr>
            <w:tcW w:w="4155" w:type="dxa"/>
            <w:tcBorders>
              <w:top w:val="single" w:sz="4" w:space="0" w:color="auto"/>
              <w:left w:val="nil"/>
              <w:bottom w:val="single" w:sz="4" w:space="0" w:color="auto"/>
              <w:right w:val="single" w:sz="4" w:space="0" w:color="auto"/>
            </w:tcBorders>
            <w:vAlign w:val="center"/>
          </w:tcPr>
          <w:p w14:paraId="0A549669" w14:textId="5EE1CD56" w:rsidR="006C1994" w:rsidRPr="00B16112" w:rsidRDefault="006C1994" w:rsidP="006C1994">
            <w:pPr>
              <w:autoSpaceDE w:val="0"/>
              <w:autoSpaceDN w:val="0"/>
              <w:adjustRightInd w:val="0"/>
              <w:spacing w:line="288" w:lineRule="auto"/>
              <w:jc w:val="center"/>
              <w:rPr>
                <w:rFonts w:ascii="Calibri" w:hAnsi="Calibri" w:cs="Arial"/>
                <w:color w:val="000000"/>
                <w:szCs w:val="22"/>
              </w:rPr>
            </w:pPr>
            <w:r w:rsidRPr="00B16112">
              <w:rPr>
                <w:rFonts w:ascii="Calibri" w:hAnsi="Calibri"/>
                <w:color w:val="000000"/>
                <w:szCs w:val="22"/>
                <w:lang w:val="en-CA"/>
              </w:rPr>
              <w:t>79 %</w:t>
            </w:r>
          </w:p>
        </w:tc>
      </w:tr>
      <w:tr w:rsidR="006C1994" w:rsidRPr="008006FF" w14:paraId="097B9437" w14:textId="77777777" w:rsidTr="000C4D7D">
        <w:trPr>
          <w:trHeight w:val="306"/>
          <w:jc w:val="center"/>
        </w:trPr>
        <w:tc>
          <w:tcPr>
            <w:tcW w:w="5485" w:type="dxa"/>
            <w:tcBorders>
              <w:top w:val="nil"/>
              <w:left w:val="single" w:sz="4" w:space="0" w:color="auto"/>
              <w:bottom w:val="single" w:sz="4" w:space="0" w:color="auto"/>
              <w:right w:val="single" w:sz="4" w:space="0" w:color="auto"/>
            </w:tcBorders>
            <w:shd w:val="clear" w:color="auto" w:fill="auto"/>
            <w:vAlign w:val="center"/>
          </w:tcPr>
          <w:p w14:paraId="1D0DC4B2" w14:textId="0ED9D8FF" w:rsidR="006C1994" w:rsidRPr="008006FF" w:rsidRDefault="006C1994" w:rsidP="006C1994">
            <w:pPr>
              <w:autoSpaceDE w:val="0"/>
              <w:autoSpaceDN w:val="0"/>
              <w:adjustRightInd w:val="0"/>
              <w:spacing w:line="288" w:lineRule="auto"/>
              <w:rPr>
                <w:rFonts w:ascii="Calibri" w:hAnsi="Calibri" w:cs="Arial"/>
                <w:color w:val="000000"/>
                <w:szCs w:val="22"/>
              </w:rPr>
            </w:pPr>
            <w:r>
              <w:rPr>
                <w:rFonts w:ascii="Calibri" w:hAnsi="Calibri"/>
                <w:color w:val="000000"/>
                <w:szCs w:val="22"/>
              </w:rPr>
              <w:t xml:space="preserve">Trouble </w:t>
            </w:r>
            <w:r w:rsidR="007927D8">
              <w:rPr>
                <w:rFonts w:ascii="Calibri" w:hAnsi="Calibri"/>
                <w:color w:val="000000"/>
                <w:szCs w:val="22"/>
              </w:rPr>
              <w:t>de l’audition</w:t>
            </w:r>
            <w:r>
              <w:rPr>
                <w:rFonts w:ascii="Calibri" w:hAnsi="Calibri"/>
                <w:color w:val="000000"/>
                <w:szCs w:val="22"/>
              </w:rPr>
              <w:t xml:space="preserve"> (n = </w:t>
            </w:r>
            <w:proofErr w:type="gramStart"/>
            <w:r>
              <w:rPr>
                <w:rFonts w:ascii="Calibri" w:hAnsi="Calibri"/>
                <w:color w:val="000000"/>
                <w:szCs w:val="22"/>
              </w:rPr>
              <w:t>18)*</w:t>
            </w:r>
            <w:proofErr w:type="gramEnd"/>
          </w:p>
        </w:tc>
        <w:tc>
          <w:tcPr>
            <w:tcW w:w="4155" w:type="dxa"/>
            <w:tcBorders>
              <w:top w:val="single" w:sz="4" w:space="0" w:color="auto"/>
              <w:left w:val="nil"/>
              <w:bottom w:val="single" w:sz="4" w:space="0" w:color="auto"/>
              <w:right w:val="single" w:sz="4" w:space="0" w:color="auto"/>
            </w:tcBorders>
            <w:vAlign w:val="center"/>
          </w:tcPr>
          <w:p w14:paraId="343FAA78" w14:textId="701FA700" w:rsidR="006C1994" w:rsidRPr="00B16112" w:rsidRDefault="006C1994" w:rsidP="006C1994">
            <w:pPr>
              <w:autoSpaceDE w:val="0"/>
              <w:autoSpaceDN w:val="0"/>
              <w:adjustRightInd w:val="0"/>
              <w:spacing w:line="288" w:lineRule="auto"/>
              <w:jc w:val="center"/>
              <w:rPr>
                <w:rFonts w:ascii="Calibri" w:hAnsi="Calibri" w:cs="Arial"/>
                <w:color w:val="000000"/>
                <w:szCs w:val="22"/>
              </w:rPr>
            </w:pPr>
            <w:r w:rsidRPr="00B16112">
              <w:rPr>
                <w:rFonts w:ascii="Calibri" w:hAnsi="Calibri"/>
                <w:color w:val="000000"/>
                <w:szCs w:val="22"/>
                <w:lang w:val="en-CA"/>
              </w:rPr>
              <w:t>78 %</w:t>
            </w:r>
          </w:p>
        </w:tc>
      </w:tr>
      <w:tr w:rsidR="0044211D" w:rsidRPr="008006FF" w14:paraId="10E65700" w14:textId="77777777" w:rsidTr="00D54DE7">
        <w:trPr>
          <w:trHeight w:val="287"/>
          <w:jc w:val="center"/>
        </w:trPr>
        <w:tc>
          <w:tcPr>
            <w:tcW w:w="9640" w:type="dxa"/>
            <w:gridSpan w:val="2"/>
            <w:tcBorders>
              <w:top w:val="single" w:sz="4" w:space="0" w:color="auto"/>
            </w:tcBorders>
            <w:shd w:val="clear" w:color="auto" w:fill="auto"/>
            <w:vAlign w:val="center"/>
          </w:tcPr>
          <w:p w14:paraId="7CC7603F" w14:textId="32A5AE4D"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xml:space="preserve">Base : employés qui ont présenté une demande </w:t>
            </w:r>
            <w:r w:rsidR="00F72B67">
              <w:rPr>
                <w:rFonts w:ascii="Calibri" w:hAnsi="Calibri"/>
                <w:color w:val="000000"/>
                <w:sz w:val="20"/>
                <w:szCs w:val="18"/>
              </w:rPr>
              <w:t xml:space="preserve">de mesures </w:t>
            </w:r>
            <w:r>
              <w:rPr>
                <w:rFonts w:ascii="Calibri" w:hAnsi="Calibri"/>
                <w:color w:val="000000"/>
                <w:sz w:val="20"/>
                <w:szCs w:val="18"/>
              </w:rPr>
              <w:t>d</w:t>
            </w:r>
            <w:r w:rsidR="00F23A30">
              <w:rPr>
                <w:rFonts w:ascii="Calibri" w:hAnsi="Calibri"/>
                <w:color w:val="000000"/>
                <w:sz w:val="20"/>
                <w:szCs w:val="18"/>
              </w:rPr>
              <w:t>’</w:t>
            </w:r>
            <w:r>
              <w:rPr>
                <w:rFonts w:ascii="Calibri" w:hAnsi="Calibri"/>
                <w:color w:val="000000"/>
                <w:sz w:val="20"/>
                <w:szCs w:val="18"/>
              </w:rPr>
              <w:t>adaptation liée à un problème de santé ou à un handicap dont l</w:t>
            </w:r>
            <w:r w:rsidR="00F23A30">
              <w:rPr>
                <w:rFonts w:ascii="Calibri" w:hAnsi="Calibri"/>
                <w:color w:val="000000"/>
                <w:sz w:val="20"/>
                <w:szCs w:val="18"/>
              </w:rPr>
              <w:t>’</w:t>
            </w:r>
            <w:r>
              <w:rPr>
                <w:rFonts w:ascii="Calibri" w:hAnsi="Calibri"/>
                <w:color w:val="000000"/>
                <w:sz w:val="20"/>
                <w:szCs w:val="18"/>
              </w:rPr>
              <w:t>issue est connue</w:t>
            </w:r>
          </w:p>
          <w:p w14:paraId="3153295E" w14:textId="77777777" w:rsidR="00307E95" w:rsidRPr="008006FF" w:rsidRDefault="00307E95" w:rsidP="00307E95">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 échantillon de petite taille, interpréter les résultats avec prudence</w:t>
            </w:r>
          </w:p>
          <w:p w14:paraId="07C44DB9" w14:textId="0CCAF440" w:rsidR="0044211D" w:rsidRPr="008006FF" w:rsidRDefault="0044211D" w:rsidP="0044211D">
            <w:pPr>
              <w:spacing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bookmarkEnd w:id="34"/>
    <w:p w14:paraId="6FA45597" w14:textId="705BF2DA" w:rsidR="0044211D" w:rsidRPr="003B5093" w:rsidRDefault="0044211D" w:rsidP="00991986">
      <w:pPr>
        <w:pStyle w:val="Heading3"/>
        <w:numPr>
          <w:ilvl w:val="0"/>
          <w:numId w:val="0"/>
        </w:numPr>
        <w:rPr>
          <w:rFonts w:cs="Calibri"/>
        </w:rPr>
      </w:pPr>
      <w:r w:rsidRPr="003B5093">
        <w:t>Mesure d</w:t>
      </w:r>
      <w:r w:rsidR="00F23A30" w:rsidRPr="003B5093">
        <w:t>’</w:t>
      </w:r>
      <w:r w:rsidRPr="003B5093">
        <w:t>adaptation en place</w:t>
      </w:r>
    </w:p>
    <w:p w14:paraId="0E7483B6" w14:textId="6262C73C"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Parmi les répondants dont la demande a été approuvée, un peu moins des deux tiers (64 %) déclarent que leur mesure d</w:t>
      </w:r>
      <w:r w:rsidR="00F23A30">
        <w:rPr>
          <w:rFonts w:ascii="Calibri" w:hAnsi="Calibri"/>
          <w:color w:val="000000"/>
          <w:szCs w:val="22"/>
        </w:rPr>
        <w:t>’</w:t>
      </w:r>
      <w:r>
        <w:rPr>
          <w:rFonts w:ascii="Calibri" w:hAnsi="Calibri"/>
          <w:color w:val="000000"/>
          <w:szCs w:val="22"/>
        </w:rPr>
        <w:t>adaptation est maintenant entièrement en place. Dans environ un quart des cas, la mesure d</w:t>
      </w:r>
      <w:r w:rsidR="00F23A30">
        <w:rPr>
          <w:rFonts w:ascii="Calibri" w:hAnsi="Calibri"/>
          <w:color w:val="000000"/>
          <w:szCs w:val="22"/>
        </w:rPr>
        <w:t>’</w:t>
      </w:r>
      <w:r>
        <w:rPr>
          <w:rFonts w:ascii="Calibri" w:hAnsi="Calibri"/>
          <w:color w:val="000000"/>
          <w:szCs w:val="22"/>
        </w:rPr>
        <w:t>adaptation est partiellement en place et, dans un nombre plus restreint de cas, elle n</w:t>
      </w:r>
      <w:r w:rsidR="00F23A30">
        <w:rPr>
          <w:rFonts w:ascii="Calibri" w:hAnsi="Calibri"/>
          <w:color w:val="000000"/>
          <w:szCs w:val="22"/>
        </w:rPr>
        <w:t>’</w:t>
      </w:r>
      <w:r>
        <w:rPr>
          <w:rFonts w:ascii="Calibri" w:hAnsi="Calibri"/>
          <w:color w:val="000000"/>
          <w:szCs w:val="22"/>
        </w:rPr>
        <w:t>est même pas partiellement en place (7 %).</w:t>
      </w:r>
    </w:p>
    <w:p w14:paraId="26ED885A" w14:textId="1A52FE94" w:rsidR="0044211D" w:rsidRPr="008006FF" w:rsidRDefault="0044211D" w:rsidP="0044211D">
      <w:pPr>
        <w:keepNext/>
        <w:autoSpaceDE w:val="0"/>
        <w:autoSpaceDN w:val="0"/>
        <w:adjustRightInd w:val="0"/>
        <w:spacing w:before="240" w:line="288" w:lineRule="auto"/>
        <w:ind w:left="360"/>
        <w:rPr>
          <w:rFonts w:ascii="Calibri" w:hAnsi="Calibri" w:cs="Calibri"/>
          <w:b/>
          <w:color w:val="000000"/>
          <w:szCs w:val="22"/>
        </w:rPr>
      </w:pPr>
      <w:r>
        <w:rPr>
          <w:rFonts w:ascii="Calibri" w:hAnsi="Calibri"/>
          <w:b/>
          <w:color w:val="000000"/>
          <w:szCs w:val="22"/>
        </w:rPr>
        <w:t>Tableau 22</w:t>
      </w:r>
      <w:r w:rsidR="003820AE">
        <w:rPr>
          <w:rFonts w:ascii="Calibri" w:hAnsi="Calibri"/>
          <w:b/>
          <w:color w:val="000000"/>
          <w:szCs w:val="22"/>
        </w:rPr>
        <w:t>.</w:t>
      </w:r>
      <w:r>
        <w:rPr>
          <w:rFonts w:ascii="Calibri" w:hAnsi="Calibri"/>
          <w:b/>
          <w:color w:val="000000"/>
          <w:szCs w:val="22"/>
        </w:rPr>
        <w:t xml:space="preserve"> Mesure d</w:t>
      </w:r>
      <w:r w:rsidR="00F23A30">
        <w:rPr>
          <w:rFonts w:ascii="Calibri" w:hAnsi="Calibri"/>
          <w:b/>
          <w:color w:val="000000"/>
          <w:szCs w:val="22"/>
        </w:rPr>
        <w:t>’</w:t>
      </w:r>
      <w:r>
        <w:rPr>
          <w:rFonts w:ascii="Calibri" w:hAnsi="Calibri"/>
          <w:b/>
          <w:color w:val="000000"/>
          <w:szCs w:val="22"/>
        </w:rPr>
        <w:t>adaptation actuellement en place</w:t>
      </w:r>
    </w:p>
    <w:tbl>
      <w:tblPr>
        <w:tblW w:w="8835" w:type="dxa"/>
        <w:jc w:val="center"/>
        <w:tblLayout w:type="fixed"/>
        <w:tblLook w:val="04A0" w:firstRow="1" w:lastRow="0" w:firstColumn="1" w:lastColumn="0" w:noHBand="0" w:noVBand="1"/>
      </w:tblPr>
      <w:tblGrid>
        <w:gridCol w:w="4315"/>
        <w:gridCol w:w="4520"/>
      </w:tblGrid>
      <w:tr w:rsidR="0044211D" w:rsidRPr="008006FF" w14:paraId="14455845" w14:textId="77777777" w:rsidTr="000C4D7D">
        <w:trPr>
          <w:trHeight w:val="612"/>
          <w:jc w:val="center"/>
        </w:trPr>
        <w:tc>
          <w:tcPr>
            <w:tcW w:w="431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0194B71F" w14:textId="5DA94A2D" w:rsidR="0044211D" w:rsidRPr="008006FF" w:rsidRDefault="0044211D" w:rsidP="0044211D">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bCs/>
                <w:color w:val="FFFFFF"/>
                <w:szCs w:val="26"/>
              </w:rPr>
              <w:t xml:space="preserve">Q25. </w:t>
            </w:r>
            <w:r w:rsidR="00B568CD">
              <w:rPr>
                <w:rFonts w:ascii="Calibri" w:hAnsi="Calibri"/>
                <w:b/>
                <w:bCs/>
                <w:color w:val="FFFFFF"/>
                <w:szCs w:val="26"/>
              </w:rPr>
              <w:t>À l’heure actuelle, jusqu’à quel point les mesures d’adaptation approuvées sont-elles mises en œuvre?</w:t>
            </w:r>
          </w:p>
        </w:tc>
        <w:tc>
          <w:tcPr>
            <w:tcW w:w="4520" w:type="dxa"/>
            <w:tcBorders>
              <w:top w:val="single" w:sz="4" w:space="0" w:color="auto"/>
              <w:left w:val="nil"/>
              <w:bottom w:val="single" w:sz="4" w:space="0" w:color="auto"/>
              <w:right w:val="single" w:sz="4" w:space="0" w:color="auto"/>
            </w:tcBorders>
            <w:shd w:val="clear" w:color="auto" w:fill="4E2683"/>
            <w:vAlign w:val="center"/>
          </w:tcPr>
          <w:p w14:paraId="4141CC3F" w14:textId="583BE775"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bCs/>
                <w:color w:val="FFFFFF"/>
                <w:szCs w:val="26"/>
              </w:rPr>
              <w:t>Demande d</w:t>
            </w:r>
            <w:r w:rsidR="00F23A30">
              <w:rPr>
                <w:rFonts w:ascii="Calibri" w:hAnsi="Calibri"/>
                <w:b/>
                <w:bCs/>
                <w:color w:val="FFFFFF"/>
                <w:szCs w:val="26"/>
              </w:rPr>
              <w:t>’</w:t>
            </w:r>
            <w:r>
              <w:rPr>
                <w:rFonts w:ascii="Calibri" w:hAnsi="Calibri"/>
                <w:b/>
                <w:bCs/>
                <w:color w:val="FFFFFF"/>
                <w:szCs w:val="26"/>
              </w:rPr>
              <w:t xml:space="preserve">adaptation approuvée liée à un problème de santé ou à un handicap </w:t>
            </w:r>
            <w:r>
              <w:rPr>
                <w:rFonts w:ascii="Calibri" w:hAnsi="Calibri"/>
                <w:b/>
                <w:color w:val="FFFFFF"/>
                <w:szCs w:val="26"/>
              </w:rPr>
              <w:t>(n = 537)</w:t>
            </w:r>
          </w:p>
        </w:tc>
      </w:tr>
      <w:tr w:rsidR="0044211D" w:rsidRPr="008006FF" w14:paraId="42A45F5F" w14:textId="77777777" w:rsidTr="000C4D7D">
        <w:trPr>
          <w:trHeight w:val="306"/>
          <w:jc w:val="center"/>
        </w:trPr>
        <w:tc>
          <w:tcPr>
            <w:tcW w:w="4315" w:type="dxa"/>
            <w:tcBorders>
              <w:top w:val="nil"/>
              <w:left w:val="single" w:sz="4" w:space="0" w:color="auto"/>
              <w:bottom w:val="single" w:sz="4" w:space="0" w:color="auto"/>
              <w:right w:val="single" w:sz="4" w:space="0" w:color="auto"/>
            </w:tcBorders>
            <w:shd w:val="clear" w:color="auto" w:fill="auto"/>
            <w:vAlign w:val="center"/>
          </w:tcPr>
          <w:p w14:paraId="435803AB" w14:textId="328C7125" w:rsidR="0044211D" w:rsidRPr="008006FF" w:rsidRDefault="007927D8"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Pleinement</w:t>
            </w:r>
            <w:r w:rsidR="0044211D">
              <w:rPr>
                <w:rFonts w:ascii="Calibri" w:hAnsi="Calibri"/>
                <w:color w:val="000000"/>
                <w:szCs w:val="22"/>
              </w:rPr>
              <w:t xml:space="preserve"> en place</w:t>
            </w:r>
          </w:p>
        </w:tc>
        <w:tc>
          <w:tcPr>
            <w:tcW w:w="4520" w:type="dxa"/>
            <w:tcBorders>
              <w:top w:val="single" w:sz="4" w:space="0" w:color="auto"/>
              <w:left w:val="nil"/>
              <w:bottom w:val="single" w:sz="4" w:space="0" w:color="auto"/>
              <w:right w:val="single" w:sz="4" w:space="0" w:color="auto"/>
            </w:tcBorders>
            <w:vAlign w:val="center"/>
          </w:tcPr>
          <w:p w14:paraId="22917E3B" w14:textId="5A40DAAD"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64 %</w:t>
            </w:r>
          </w:p>
        </w:tc>
      </w:tr>
      <w:tr w:rsidR="0044211D" w:rsidRPr="008006FF" w14:paraId="1B2C4F4A" w14:textId="77777777" w:rsidTr="000C4D7D">
        <w:trPr>
          <w:trHeight w:val="306"/>
          <w:jc w:val="center"/>
        </w:trPr>
        <w:tc>
          <w:tcPr>
            <w:tcW w:w="4315" w:type="dxa"/>
            <w:tcBorders>
              <w:top w:val="nil"/>
              <w:left w:val="single" w:sz="4" w:space="0" w:color="auto"/>
              <w:bottom w:val="single" w:sz="4" w:space="0" w:color="auto"/>
              <w:right w:val="single" w:sz="4" w:space="0" w:color="auto"/>
            </w:tcBorders>
            <w:shd w:val="clear" w:color="auto" w:fill="auto"/>
            <w:vAlign w:val="center"/>
          </w:tcPr>
          <w:p w14:paraId="36EB935B" w14:textId="7777777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Partiellement en place</w:t>
            </w:r>
          </w:p>
        </w:tc>
        <w:tc>
          <w:tcPr>
            <w:tcW w:w="4520" w:type="dxa"/>
            <w:tcBorders>
              <w:top w:val="single" w:sz="4" w:space="0" w:color="auto"/>
              <w:left w:val="nil"/>
              <w:bottom w:val="single" w:sz="4" w:space="0" w:color="auto"/>
              <w:right w:val="single" w:sz="4" w:space="0" w:color="auto"/>
            </w:tcBorders>
            <w:vAlign w:val="center"/>
          </w:tcPr>
          <w:p w14:paraId="0680EDB8" w14:textId="1D366CD8"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28 %</w:t>
            </w:r>
          </w:p>
        </w:tc>
      </w:tr>
      <w:tr w:rsidR="0044211D" w:rsidRPr="008006FF" w14:paraId="2F4E1CD0" w14:textId="77777777" w:rsidTr="000C4D7D">
        <w:trPr>
          <w:trHeight w:val="306"/>
          <w:jc w:val="center"/>
        </w:trPr>
        <w:tc>
          <w:tcPr>
            <w:tcW w:w="4315" w:type="dxa"/>
            <w:tcBorders>
              <w:top w:val="nil"/>
              <w:left w:val="single" w:sz="4" w:space="0" w:color="auto"/>
              <w:bottom w:val="single" w:sz="4" w:space="0" w:color="auto"/>
              <w:right w:val="single" w:sz="4" w:space="0" w:color="auto"/>
            </w:tcBorders>
            <w:shd w:val="clear" w:color="auto" w:fill="auto"/>
            <w:vAlign w:val="center"/>
          </w:tcPr>
          <w:p w14:paraId="0DEA7A24" w14:textId="240CF4D4" w:rsidR="0044211D" w:rsidRPr="008006FF" w:rsidRDefault="007927D8"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Pas encore mises en œuvre</w:t>
            </w:r>
          </w:p>
        </w:tc>
        <w:tc>
          <w:tcPr>
            <w:tcW w:w="4520" w:type="dxa"/>
            <w:tcBorders>
              <w:top w:val="single" w:sz="4" w:space="0" w:color="auto"/>
              <w:left w:val="nil"/>
              <w:bottom w:val="single" w:sz="4" w:space="0" w:color="auto"/>
              <w:right w:val="single" w:sz="4" w:space="0" w:color="auto"/>
            </w:tcBorders>
            <w:vAlign w:val="center"/>
          </w:tcPr>
          <w:p w14:paraId="775C69A7" w14:textId="606CC1F8"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7 %</w:t>
            </w:r>
          </w:p>
        </w:tc>
      </w:tr>
      <w:tr w:rsidR="0044211D" w:rsidRPr="008006FF" w14:paraId="376929FB" w14:textId="77777777" w:rsidTr="000C4D7D">
        <w:trPr>
          <w:trHeight w:val="306"/>
          <w:jc w:val="center"/>
        </w:trPr>
        <w:tc>
          <w:tcPr>
            <w:tcW w:w="4315" w:type="dxa"/>
            <w:tcBorders>
              <w:top w:val="nil"/>
              <w:left w:val="single" w:sz="4" w:space="0" w:color="auto"/>
              <w:bottom w:val="single" w:sz="4" w:space="0" w:color="auto"/>
              <w:right w:val="single" w:sz="4" w:space="0" w:color="auto"/>
            </w:tcBorders>
            <w:shd w:val="clear" w:color="auto" w:fill="auto"/>
            <w:vAlign w:val="center"/>
          </w:tcPr>
          <w:p w14:paraId="62B415D3" w14:textId="7354ED7D" w:rsidR="0044211D" w:rsidRPr="008006FF" w:rsidRDefault="00891180"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Je p</w:t>
            </w:r>
            <w:r w:rsidR="0044211D">
              <w:rPr>
                <w:rFonts w:ascii="Calibri" w:hAnsi="Calibri"/>
                <w:color w:val="000000"/>
                <w:szCs w:val="22"/>
              </w:rPr>
              <w:t>réfère ne pas répondre</w:t>
            </w:r>
          </w:p>
        </w:tc>
        <w:tc>
          <w:tcPr>
            <w:tcW w:w="4520" w:type="dxa"/>
            <w:tcBorders>
              <w:top w:val="single" w:sz="4" w:space="0" w:color="auto"/>
              <w:left w:val="nil"/>
              <w:bottom w:val="single" w:sz="4" w:space="0" w:color="auto"/>
              <w:right w:val="single" w:sz="4" w:space="0" w:color="auto"/>
            </w:tcBorders>
            <w:vAlign w:val="center"/>
          </w:tcPr>
          <w:p w14:paraId="31B63DAF" w14:textId="6743E747"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1 %</w:t>
            </w:r>
          </w:p>
        </w:tc>
      </w:tr>
      <w:tr w:rsidR="0044211D" w:rsidRPr="008006FF" w14:paraId="3A7727CA" w14:textId="77777777" w:rsidTr="00D54DE7">
        <w:trPr>
          <w:trHeight w:val="306"/>
          <w:jc w:val="center"/>
        </w:trPr>
        <w:tc>
          <w:tcPr>
            <w:tcW w:w="8835" w:type="dxa"/>
            <w:gridSpan w:val="2"/>
            <w:tcBorders>
              <w:top w:val="single" w:sz="4" w:space="0" w:color="auto"/>
            </w:tcBorders>
            <w:shd w:val="clear" w:color="auto" w:fill="auto"/>
            <w:vAlign w:val="center"/>
          </w:tcPr>
          <w:p w14:paraId="587C5FFE" w14:textId="4866FAED"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xml:space="preserve">Base : employés dont la demande </w:t>
            </w:r>
            <w:r w:rsidR="00F72B67">
              <w:rPr>
                <w:rFonts w:ascii="Calibri" w:hAnsi="Calibri"/>
                <w:color w:val="000000"/>
                <w:sz w:val="20"/>
                <w:szCs w:val="18"/>
              </w:rPr>
              <w:t xml:space="preserve">de mesures </w:t>
            </w:r>
            <w:r>
              <w:rPr>
                <w:rFonts w:ascii="Calibri" w:hAnsi="Calibri"/>
                <w:color w:val="000000"/>
                <w:sz w:val="20"/>
                <w:szCs w:val="18"/>
              </w:rPr>
              <w:t>d</w:t>
            </w:r>
            <w:r w:rsidR="00F23A30">
              <w:rPr>
                <w:rFonts w:ascii="Calibri" w:hAnsi="Calibri"/>
                <w:color w:val="000000"/>
                <w:sz w:val="20"/>
                <w:szCs w:val="18"/>
              </w:rPr>
              <w:t>’</w:t>
            </w:r>
            <w:r>
              <w:rPr>
                <w:rFonts w:ascii="Calibri" w:hAnsi="Calibri"/>
                <w:color w:val="000000"/>
                <w:sz w:val="20"/>
                <w:szCs w:val="18"/>
              </w:rPr>
              <w:t>adaptation liée à un problème de santé ou à un handicap a été approuvée</w:t>
            </w:r>
          </w:p>
          <w:p w14:paraId="367B7D00" w14:textId="77777777" w:rsidR="0044211D" w:rsidRPr="008006FF" w:rsidRDefault="0044211D" w:rsidP="0044211D">
            <w:pPr>
              <w:spacing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083E5278" w14:textId="0ACF8F33" w:rsidR="0044211D" w:rsidRPr="008006FF" w:rsidRDefault="0044211D" w:rsidP="0044211D">
      <w:pPr>
        <w:autoSpaceDE w:val="0"/>
        <w:autoSpaceDN w:val="0"/>
        <w:adjustRightInd w:val="0"/>
        <w:spacing w:before="240" w:line="288" w:lineRule="auto"/>
        <w:rPr>
          <w:rFonts w:ascii="Calibri" w:hAnsi="Calibri" w:cs="Calibri"/>
          <w:color w:val="000000"/>
          <w:szCs w:val="22"/>
          <w:highlight w:val="yellow"/>
        </w:rPr>
      </w:pPr>
      <w:r>
        <w:rPr>
          <w:rFonts w:ascii="Calibri" w:hAnsi="Calibri"/>
          <w:color w:val="000000"/>
          <w:szCs w:val="22"/>
        </w:rPr>
        <w:lastRenderedPageBreak/>
        <w:t>Parmi les employés dont la demande a été approuvée, les répondants du Canada atlantique sont plus susceptibles (84 %) que ceux des autres régions d</w:t>
      </w:r>
      <w:r w:rsidR="00F23A30">
        <w:rPr>
          <w:rFonts w:ascii="Calibri" w:hAnsi="Calibri"/>
          <w:color w:val="000000"/>
          <w:szCs w:val="22"/>
        </w:rPr>
        <w:t>’</w:t>
      </w:r>
      <w:r>
        <w:rPr>
          <w:rFonts w:ascii="Calibri" w:hAnsi="Calibri"/>
          <w:color w:val="000000"/>
          <w:szCs w:val="22"/>
        </w:rPr>
        <w:t>avoir leur mesure d</w:t>
      </w:r>
      <w:r w:rsidR="00F23A30">
        <w:rPr>
          <w:rFonts w:ascii="Calibri" w:hAnsi="Calibri"/>
          <w:color w:val="000000"/>
          <w:szCs w:val="22"/>
        </w:rPr>
        <w:t>’</w:t>
      </w:r>
      <w:r>
        <w:rPr>
          <w:rFonts w:ascii="Calibri" w:hAnsi="Calibri"/>
          <w:color w:val="000000"/>
          <w:szCs w:val="22"/>
        </w:rPr>
        <w:t>adaptation entièrement en place. Il n</w:t>
      </w:r>
      <w:r w:rsidR="00F23A30">
        <w:rPr>
          <w:rFonts w:ascii="Calibri" w:hAnsi="Calibri"/>
          <w:color w:val="000000"/>
          <w:szCs w:val="22"/>
        </w:rPr>
        <w:t>’</w:t>
      </w:r>
      <w:r>
        <w:rPr>
          <w:rFonts w:ascii="Calibri" w:hAnsi="Calibri"/>
          <w:color w:val="000000"/>
          <w:szCs w:val="22"/>
        </w:rPr>
        <w:t>y a aucune autre différence d</w:t>
      </w:r>
      <w:r w:rsidR="00F23A30">
        <w:rPr>
          <w:rFonts w:ascii="Calibri" w:hAnsi="Calibri"/>
          <w:color w:val="000000"/>
          <w:szCs w:val="22"/>
        </w:rPr>
        <w:t>’</w:t>
      </w:r>
      <w:r>
        <w:rPr>
          <w:rFonts w:ascii="Calibri" w:hAnsi="Calibri"/>
          <w:color w:val="000000"/>
          <w:szCs w:val="22"/>
        </w:rPr>
        <w:t>ordre démographique. La probabilité d</w:t>
      </w:r>
      <w:r w:rsidR="00F23A30">
        <w:rPr>
          <w:rFonts w:ascii="Calibri" w:hAnsi="Calibri"/>
          <w:color w:val="000000"/>
          <w:szCs w:val="22"/>
        </w:rPr>
        <w:t>’</w:t>
      </w:r>
      <w:r>
        <w:rPr>
          <w:rFonts w:ascii="Calibri" w:hAnsi="Calibri"/>
          <w:color w:val="000000"/>
          <w:szCs w:val="22"/>
        </w:rPr>
        <w:t>avoir une mesure d</w:t>
      </w:r>
      <w:r w:rsidR="00F23A30">
        <w:rPr>
          <w:rFonts w:ascii="Calibri" w:hAnsi="Calibri"/>
          <w:color w:val="000000"/>
          <w:szCs w:val="22"/>
        </w:rPr>
        <w:t>’</w:t>
      </w:r>
      <w:r>
        <w:rPr>
          <w:rFonts w:ascii="Calibri" w:hAnsi="Calibri"/>
          <w:color w:val="000000"/>
          <w:szCs w:val="22"/>
        </w:rPr>
        <w:t>adaptation approuvée entièrement en place varie selon le type de problème de santé ou de handicap, de sept</w:t>
      </w:r>
      <w:r w:rsidR="00FA41E3">
        <w:rPr>
          <w:rFonts w:ascii="Calibri" w:hAnsi="Calibri"/>
          <w:color w:val="000000"/>
          <w:szCs w:val="22"/>
        </w:rPr>
        <w:t> </w:t>
      </w:r>
      <w:r>
        <w:rPr>
          <w:rFonts w:ascii="Calibri" w:hAnsi="Calibri"/>
          <w:color w:val="000000"/>
          <w:szCs w:val="22"/>
        </w:rPr>
        <w:t xml:space="preserve">employés sur dix ayant des problèmes de mobilité ou des troubles </w:t>
      </w:r>
      <w:r w:rsidR="00186722">
        <w:rPr>
          <w:rFonts w:ascii="Calibri" w:hAnsi="Calibri"/>
          <w:color w:val="000000"/>
          <w:szCs w:val="22"/>
        </w:rPr>
        <w:t>de la vision</w:t>
      </w:r>
      <w:r>
        <w:rPr>
          <w:rFonts w:ascii="Calibri" w:hAnsi="Calibri"/>
          <w:color w:val="000000"/>
          <w:szCs w:val="22"/>
        </w:rPr>
        <w:t xml:space="preserve"> à seulement quatre</w:t>
      </w:r>
      <w:r w:rsidR="00FA41E3">
        <w:rPr>
          <w:rFonts w:ascii="Calibri" w:hAnsi="Calibri"/>
          <w:color w:val="000000"/>
          <w:szCs w:val="22"/>
        </w:rPr>
        <w:t> </w:t>
      </w:r>
      <w:r>
        <w:rPr>
          <w:rFonts w:ascii="Calibri" w:hAnsi="Calibri"/>
          <w:color w:val="000000"/>
          <w:szCs w:val="22"/>
        </w:rPr>
        <w:t>employés sur dix ayant des troubles cognitifs.</w:t>
      </w:r>
    </w:p>
    <w:p w14:paraId="59EE7027" w14:textId="1436FBA5" w:rsidR="0044211D" w:rsidRPr="008006FF" w:rsidRDefault="0044211D" w:rsidP="0044211D">
      <w:pPr>
        <w:keepNext/>
        <w:autoSpaceDE w:val="0"/>
        <w:autoSpaceDN w:val="0"/>
        <w:adjustRightInd w:val="0"/>
        <w:spacing w:before="240" w:line="288" w:lineRule="auto"/>
        <w:rPr>
          <w:rFonts w:ascii="Calibri" w:hAnsi="Calibri" w:cs="Calibri"/>
          <w:b/>
          <w:color w:val="000000"/>
          <w:szCs w:val="22"/>
          <w:highlight w:val="yellow"/>
        </w:rPr>
      </w:pPr>
      <w:bookmarkStart w:id="35" w:name="_Hlk30934209"/>
      <w:r>
        <w:rPr>
          <w:rFonts w:ascii="Calibri" w:hAnsi="Calibri"/>
          <w:b/>
          <w:color w:val="000000"/>
          <w:szCs w:val="22"/>
        </w:rPr>
        <w:t>Tableau 23</w:t>
      </w:r>
      <w:r w:rsidR="00186722">
        <w:rPr>
          <w:rFonts w:ascii="Calibri" w:hAnsi="Calibri"/>
          <w:b/>
          <w:color w:val="000000"/>
          <w:szCs w:val="22"/>
        </w:rPr>
        <w:t>.</w:t>
      </w:r>
      <w:r>
        <w:rPr>
          <w:rFonts w:ascii="Calibri" w:hAnsi="Calibri"/>
          <w:b/>
          <w:color w:val="000000"/>
          <w:szCs w:val="22"/>
        </w:rPr>
        <w:t xml:space="preserve"> Mesure d</w:t>
      </w:r>
      <w:r w:rsidR="00F23A30">
        <w:rPr>
          <w:rFonts w:ascii="Calibri" w:hAnsi="Calibri"/>
          <w:b/>
          <w:color w:val="000000"/>
          <w:szCs w:val="22"/>
        </w:rPr>
        <w:t>’</w:t>
      </w:r>
      <w:r>
        <w:rPr>
          <w:rFonts w:ascii="Calibri" w:hAnsi="Calibri"/>
          <w:b/>
          <w:color w:val="000000"/>
          <w:szCs w:val="22"/>
        </w:rPr>
        <w:t>adaptation en place par type de problème de santé ou de handicap</w:t>
      </w:r>
    </w:p>
    <w:tbl>
      <w:tblPr>
        <w:tblW w:w="9640" w:type="dxa"/>
        <w:jc w:val="center"/>
        <w:tblLayout w:type="fixed"/>
        <w:tblLook w:val="04A0" w:firstRow="1" w:lastRow="0" w:firstColumn="1" w:lastColumn="0" w:noHBand="0" w:noVBand="1"/>
      </w:tblPr>
      <w:tblGrid>
        <w:gridCol w:w="6115"/>
        <w:gridCol w:w="3525"/>
      </w:tblGrid>
      <w:tr w:rsidR="0044211D" w:rsidRPr="008006FF" w14:paraId="4537478F" w14:textId="77777777" w:rsidTr="000C4D7D">
        <w:trPr>
          <w:trHeight w:val="612"/>
          <w:jc w:val="center"/>
        </w:trPr>
        <w:tc>
          <w:tcPr>
            <w:tcW w:w="611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6D26AD04" w14:textId="1C609BD2" w:rsidR="0044211D" w:rsidRPr="00DF7B1E" w:rsidRDefault="0044211D" w:rsidP="00186722">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bCs/>
                <w:color w:val="FFFFFF"/>
                <w:szCs w:val="26"/>
              </w:rPr>
              <w:t>Résumé par type de problème de santé ou de handicap de l</w:t>
            </w:r>
            <w:r w:rsidR="00F23A30">
              <w:rPr>
                <w:rFonts w:ascii="Calibri" w:hAnsi="Calibri"/>
                <w:b/>
                <w:bCs/>
                <w:color w:val="FFFFFF"/>
                <w:szCs w:val="26"/>
              </w:rPr>
              <w:t>’</w:t>
            </w:r>
            <w:r>
              <w:rPr>
                <w:rFonts w:ascii="Calibri" w:hAnsi="Calibri"/>
                <w:b/>
                <w:bCs/>
                <w:color w:val="FFFFFF"/>
                <w:szCs w:val="26"/>
              </w:rPr>
              <w:t>employé</w:t>
            </w:r>
          </w:p>
        </w:tc>
        <w:tc>
          <w:tcPr>
            <w:tcW w:w="3525" w:type="dxa"/>
            <w:tcBorders>
              <w:top w:val="single" w:sz="4" w:space="0" w:color="auto"/>
              <w:left w:val="nil"/>
              <w:bottom w:val="single" w:sz="4" w:space="0" w:color="auto"/>
              <w:right w:val="single" w:sz="4" w:space="0" w:color="auto"/>
            </w:tcBorders>
            <w:shd w:val="clear" w:color="auto" w:fill="4E2683"/>
            <w:vAlign w:val="center"/>
          </w:tcPr>
          <w:p w14:paraId="7FC860D2" w14:textId="77777777"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bCs/>
                <w:color w:val="FFFFFF"/>
                <w:szCs w:val="26"/>
              </w:rPr>
              <w:t>Demande approuvée dont la mesure est entièrement en place</w:t>
            </w:r>
          </w:p>
        </w:tc>
      </w:tr>
      <w:tr w:rsidR="0044211D" w:rsidRPr="008006FF" w14:paraId="4A260220" w14:textId="77777777" w:rsidTr="000C4D7D">
        <w:trPr>
          <w:trHeight w:val="306"/>
          <w:jc w:val="center"/>
        </w:trPr>
        <w:tc>
          <w:tcPr>
            <w:tcW w:w="6115" w:type="dxa"/>
            <w:tcBorders>
              <w:top w:val="nil"/>
              <w:left w:val="single" w:sz="4" w:space="0" w:color="auto"/>
              <w:bottom w:val="single" w:sz="4" w:space="0" w:color="auto"/>
              <w:right w:val="single" w:sz="4" w:space="0" w:color="auto"/>
            </w:tcBorders>
            <w:shd w:val="clear" w:color="auto" w:fill="auto"/>
            <w:vAlign w:val="center"/>
          </w:tcPr>
          <w:p w14:paraId="74C108BF" w14:textId="50AE0201"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Problème de mobilité (n = 49)</w:t>
            </w:r>
          </w:p>
        </w:tc>
        <w:tc>
          <w:tcPr>
            <w:tcW w:w="3525" w:type="dxa"/>
            <w:tcBorders>
              <w:top w:val="single" w:sz="4" w:space="0" w:color="auto"/>
              <w:left w:val="nil"/>
              <w:bottom w:val="single" w:sz="4" w:space="0" w:color="auto"/>
              <w:right w:val="single" w:sz="4" w:space="0" w:color="auto"/>
            </w:tcBorders>
            <w:vAlign w:val="center"/>
          </w:tcPr>
          <w:p w14:paraId="2C797263" w14:textId="330C8D93"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71 %</w:t>
            </w:r>
          </w:p>
        </w:tc>
      </w:tr>
      <w:tr w:rsidR="0044211D" w:rsidRPr="008006FF" w14:paraId="67ABAC8C" w14:textId="77777777" w:rsidTr="000C4D7D">
        <w:trPr>
          <w:trHeight w:val="306"/>
          <w:jc w:val="center"/>
        </w:trPr>
        <w:tc>
          <w:tcPr>
            <w:tcW w:w="6115" w:type="dxa"/>
            <w:tcBorders>
              <w:top w:val="nil"/>
              <w:left w:val="single" w:sz="4" w:space="0" w:color="auto"/>
              <w:bottom w:val="single" w:sz="4" w:space="0" w:color="auto"/>
              <w:right w:val="single" w:sz="4" w:space="0" w:color="auto"/>
            </w:tcBorders>
            <w:shd w:val="clear" w:color="auto" w:fill="auto"/>
            <w:vAlign w:val="center"/>
          </w:tcPr>
          <w:p w14:paraId="2F2C6E60" w14:textId="584E2109"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 xml:space="preserve">Trouble </w:t>
            </w:r>
            <w:r w:rsidR="007927D8">
              <w:rPr>
                <w:rFonts w:ascii="Calibri" w:hAnsi="Calibri"/>
                <w:color w:val="000000"/>
                <w:szCs w:val="22"/>
              </w:rPr>
              <w:t>de la vision</w:t>
            </w:r>
            <w:r>
              <w:rPr>
                <w:rFonts w:ascii="Calibri" w:hAnsi="Calibri"/>
                <w:color w:val="000000"/>
                <w:szCs w:val="22"/>
              </w:rPr>
              <w:t xml:space="preserve"> (n = 28)</w:t>
            </w:r>
          </w:p>
        </w:tc>
        <w:tc>
          <w:tcPr>
            <w:tcW w:w="3525" w:type="dxa"/>
            <w:tcBorders>
              <w:top w:val="single" w:sz="4" w:space="0" w:color="auto"/>
              <w:left w:val="nil"/>
              <w:bottom w:val="single" w:sz="4" w:space="0" w:color="auto"/>
              <w:right w:val="single" w:sz="4" w:space="0" w:color="auto"/>
            </w:tcBorders>
            <w:vAlign w:val="center"/>
          </w:tcPr>
          <w:p w14:paraId="5693302A" w14:textId="03A000C5"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68 %</w:t>
            </w:r>
          </w:p>
        </w:tc>
      </w:tr>
      <w:tr w:rsidR="0044211D" w:rsidRPr="008006FF" w14:paraId="00EBBC8F" w14:textId="77777777" w:rsidTr="000C4D7D">
        <w:trPr>
          <w:trHeight w:val="306"/>
          <w:jc w:val="center"/>
        </w:trPr>
        <w:tc>
          <w:tcPr>
            <w:tcW w:w="6115" w:type="dxa"/>
            <w:tcBorders>
              <w:top w:val="nil"/>
              <w:left w:val="single" w:sz="4" w:space="0" w:color="auto"/>
              <w:bottom w:val="single" w:sz="4" w:space="0" w:color="auto"/>
              <w:right w:val="single" w:sz="4" w:space="0" w:color="auto"/>
            </w:tcBorders>
            <w:shd w:val="clear" w:color="auto" w:fill="auto"/>
            <w:vAlign w:val="center"/>
          </w:tcPr>
          <w:p w14:paraId="40076946" w14:textId="478718A0" w:rsidR="0044211D" w:rsidRPr="008006FF" w:rsidRDefault="007927D8"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Maladie</w:t>
            </w:r>
            <w:r w:rsidR="0044211D">
              <w:rPr>
                <w:rFonts w:ascii="Calibri" w:hAnsi="Calibri"/>
                <w:color w:val="000000"/>
                <w:szCs w:val="22"/>
              </w:rPr>
              <w:t xml:space="preserve"> ou douleur chroniques (n = 168)</w:t>
            </w:r>
          </w:p>
        </w:tc>
        <w:tc>
          <w:tcPr>
            <w:tcW w:w="3525" w:type="dxa"/>
            <w:tcBorders>
              <w:top w:val="single" w:sz="4" w:space="0" w:color="auto"/>
              <w:left w:val="nil"/>
              <w:bottom w:val="single" w:sz="4" w:space="0" w:color="auto"/>
              <w:right w:val="single" w:sz="4" w:space="0" w:color="auto"/>
            </w:tcBorders>
            <w:vAlign w:val="center"/>
          </w:tcPr>
          <w:p w14:paraId="775E8A47" w14:textId="2C4A3A2B"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64 %</w:t>
            </w:r>
          </w:p>
        </w:tc>
      </w:tr>
      <w:tr w:rsidR="0044211D" w:rsidRPr="008006FF" w14:paraId="015B4D77" w14:textId="77777777" w:rsidTr="000C4D7D">
        <w:trPr>
          <w:trHeight w:val="306"/>
          <w:jc w:val="center"/>
        </w:trPr>
        <w:tc>
          <w:tcPr>
            <w:tcW w:w="6115" w:type="dxa"/>
            <w:tcBorders>
              <w:top w:val="nil"/>
              <w:left w:val="single" w:sz="4" w:space="0" w:color="auto"/>
              <w:bottom w:val="single" w:sz="4" w:space="0" w:color="auto"/>
              <w:right w:val="single" w:sz="4" w:space="0" w:color="auto"/>
            </w:tcBorders>
            <w:shd w:val="clear" w:color="auto" w:fill="auto"/>
            <w:vAlign w:val="center"/>
          </w:tcPr>
          <w:p w14:paraId="6EAD69AD" w14:textId="6C5E948C" w:rsidR="0044211D" w:rsidRPr="008006FF" w:rsidRDefault="007927D8"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Trouble</w:t>
            </w:r>
            <w:r w:rsidR="0044211D">
              <w:rPr>
                <w:rFonts w:ascii="Calibri" w:hAnsi="Calibri"/>
                <w:color w:val="000000"/>
                <w:szCs w:val="22"/>
              </w:rPr>
              <w:t xml:space="preserve"> sensoriel ou </w:t>
            </w:r>
            <w:r>
              <w:rPr>
                <w:rFonts w:ascii="Calibri" w:hAnsi="Calibri"/>
                <w:color w:val="000000"/>
                <w:szCs w:val="22"/>
              </w:rPr>
              <w:t>de l’</w:t>
            </w:r>
            <w:r w:rsidR="0044211D">
              <w:rPr>
                <w:rFonts w:ascii="Calibri" w:hAnsi="Calibri"/>
                <w:color w:val="000000"/>
                <w:szCs w:val="22"/>
              </w:rPr>
              <w:t>environnement (n = 38)</w:t>
            </w:r>
          </w:p>
        </w:tc>
        <w:tc>
          <w:tcPr>
            <w:tcW w:w="3525" w:type="dxa"/>
            <w:tcBorders>
              <w:top w:val="single" w:sz="4" w:space="0" w:color="auto"/>
              <w:left w:val="nil"/>
              <w:bottom w:val="single" w:sz="4" w:space="0" w:color="auto"/>
              <w:right w:val="single" w:sz="4" w:space="0" w:color="auto"/>
            </w:tcBorders>
            <w:vAlign w:val="center"/>
          </w:tcPr>
          <w:p w14:paraId="0DBC06BE" w14:textId="36A64ABB"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63 %</w:t>
            </w:r>
          </w:p>
        </w:tc>
      </w:tr>
      <w:tr w:rsidR="0044211D" w:rsidRPr="008006FF" w14:paraId="154B8853" w14:textId="77777777" w:rsidTr="000C4D7D">
        <w:trPr>
          <w:trHeight w:val="306"/>
          <w:jc w:val="center"/>
        </w:trPr>
        <w:tc>
          <w:tcPr>
            <w:tcW w:w="6115" w:type="dxa"/>
            <w:tcBorders>
              <w:top w:val="nil"/>
              <w:left w:val="single" w:sz="4" w:space="0" w:color="auto"/>
              <w:bottom w:val="single" w:sz="4" w:space="0" w:color="auto"/>
              <w:right w:val="single" w:sz="4" w:space="0" w:color="auto"/>
            </w:tcBorders>
            <w:shd w:val="clear" w:color="auto" w:fill="auto"/>
            <w:vAlign w:val="center"/>
          </w:tcPr>
          <w:p w14:paraId="26B788AD" w14:textId="572BD736"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Problèmes de flexibilité ou de dextérité (n = 49)</w:t>
            </w:r>
          </w:p>
        </w:tc>
        <w:tc>
          <w:tcPr>
            <w:tcW w:w="3525" w:type="dxa"/>
            <w:tcBorders>
              <w:top w:val="single" w:sz="4" w:space="0" w:color="auto"/>
              <w:left w:val="nil"/>
              <w:bottom w:val="single" w:sz="4" w:space="0" w:color="auto"/>
              <w:right w:val="single" w:sz="4" w:space="0" w:color="auto"/>
            </w:tcBorders>
            <w:vAlign w:val="center"/>
          </w:tcPr>
          <w:p w14:paraId="6A032266" w14:textId="248DA9DF"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59 %</w:t>
            </w:r>
          </w:p>
        </w:tc>
      </w:tr>
      <w:tr w:rsidR="0044211D" w:rsidRPr="008006FF" w14:paraId="66CB260C" w14:textId="77777777" w:rsidTr="000C4D7D">
        <w:trPr>
          <w:trHeight w:val="306"/>
          <w:jc w:val="center"/>
        </w:trPr>
        <w:tc>
          <w:tcPr>
            <w:tcW w:w="6115" w:type="dxa"/>
            <w:tcBorders>
              <w:top w:val="nil"/>
              <w:left w:val="single" w:sz="4" w:space="0" w:color="auto"/>
              <w:bottom w:val="single" w:sz="4" w:space="0" w:color="auto"/>
              <w:right w:val="single" w:sz="4" w:space="0" w:color="auto"/>
            </w:tcBorders>
            <w:shd w:val="clear" w:color="auto" w:fill="auto"/>
            <w:vAlign w:val="center"/>
          </w:tcPr>
          <w:p w14:paraId="0DB98B1B" w14:textId="43E7B06B"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 xml:space="preserve">Trouble </w:t>
            </w:r>
            <w:r w:rsidR="007927D8">
              <w:rPr>
                <w:rFonts w:ascii="Calibri" w:hAnsi="Calibri"/>
                <w:color w:val="000000"/>
                <w:szCs w:val="22"/>
              </w:rPr>
              <w:t>de l’audition</w:t>
            </w:r>
            <w:r>
              <w:rPr>
                <w:rFonts w:ascii="Calibri" w:hAnsi="Calibri"/>
                <w:color w:val="000000"/>
                <w:szCs w:val="22"/>
              </w:rPr>
              <w:t xml:space="preserve"> (n = </w:t>
            </w:r>
            <w:proofErr w:type="gramStart"/>
            <w:r>
              <w:rPr>
                <w:rFonts w:ascii="Calibri" w:hAnsi="Calibri"/>
                <w:color w:val="000000"/>
                <w:szCs w:val="22"/>
              </w:rPr>
              <w:t>14)*</w:t>
            </w:r>
            <w:proofErr w:type="gramEnd"/>
          </w:p>
        </w:tc>
        <w:tc>
          <w:tcPr>
            <w:tcW w:w="3525" w:type="dxa"/>
            <w:tcBorders>
              <w:top w:val="single" w:sz="4" w:space="0" w:color="auto"/>
              <w:left w:val="nil"/>
              <w:bottom w:val="single" w:sz="4" w:space="0" w:color="auto"/>
              <w:right w:val="single" w:sz="4" w:space="0" w:color="auto"/>
            </w:tcBorders>
            <w:vAlign w:val="center"/>
          </w:tcPr>
          <w:p w14:paraId="221A5211" w14:textId="69BAA3DB"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57 %</w:t>
            </w:r>
          </w:p>
        </w:tc>
      </w:tr>
      <w:tr w:rsidR="0044211D" w:rsidRPr="008006FF" w14:paraId="224EA0B6" w14:textId="77777777" w:rsidTr="000C4D7D">
        <w:trPr>
          <w:trHeight w:val="306"/>
          <w:jc w:val="center"/>
        </w:trPr>
        <w:tc>
          <w:tcPr>
            <w:tcW w:w="6115" w:type="dxa"/>
            <w:tcBorders>
              <w:top w:val="nil"/>
              <w:left w:val="single" w:sz="4" w:space="0" w:color="auto"/>
              <w:bottom w:val="single" w:sz="4" w:space="0" w:color="auto"/>
              <w:right w:val="single" w:sz="4" w:space="0" w:color="auto"/>
            </w:tcBorders>
            <w:shd w:val="clear" w:color="auto" w:fill="auto"/>
            <w:vAlign w:val="center"/>
          </w:tcPr>
          <w:p w14:paraId="1A7F8C54" w14:textId="4ADC47B3"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Problème de santé mentale (n = 77)</w:t>
            </w:r>
          </w:p>
        </w:tc>
        <w:tc>
          <w:tcPr>
            <w:tcW w:w="3525" w:type="dxa"/>
            <w:tcBorders>
              <w:top w:val="single" w:sz="4" w:space="0" w:color="auto"/>
              <w:left w:val="nil"/>
              <w:bottom w:val="single" w:sz="4" w:space="0" w:color="auto"/>
              <w:right w:val="single" w:sz="4" w:space="0" w:color="auto"/>
            </w:tcBorders>
            <w:vAlign w:val="center"/>
          </w:tcPr>
          <w:p w14:paraId="2A37308F" w14:textId="382CEC37"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56 %</w:t>
            </w:r>
          </w:p>
        </w:tc>
      </w:tr>
      <w:tr w:rsidR="0044211D" w:rsidRPr="008006FF" w14:paraId="7CFA2417" w14:textId="77777777" w:rsidTr="000C4D7D">
        <w:trPr>
          <w:trHeight w:val="306"/>
          <w:jc w:val="center"/>
        </w:trPr>
        <w:tc>
          <w:tcPr>
            <w:tcW w:w="6115" w:type="dxa"/>
            <w:tcBorders>
              <w:top w:val="nil"/>
              <w:left w:val="single" w:sz="4" w:space="0" w:color="auto"/>
              <w:bottom w:val="single" w:sz="4" w:space="0" w:color="auto"/>
              <w:right w:val="single" w:sz="4" w:space="0" w:color="auto"/>
            </w:tcBorders>
            <w:shd w:val="clear" w:color="auto" w:fill="auto"/>
            <w:vAlign w:val="center"/>
          </w:tcPr>
          <w:p w14:paraId="3D7839E3" w14:textId="6CCBF91F"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Trouble cognitif (n = 33)</w:t>
            </w:r>
          </w:p>
        </w:tc>
        <w:tc>
          <w:tcPr>
            <w:tcW w:w="3525" w:type="dxa"/>
            <w:tcBorders>
              <w:top w:val="single" w:sz="4" w:space="0" w:color="auto"/>
              <w:left w:val="nil"/>
              <w:bottom w:val="single" w:sz="4" w:space="0" w:color="auto"/>
              <w:right w:val="single" w:sz="4" w:space="0" w:color="auto"/>
            </w:tcBorders>
            <w:vAlign w:val="center"/>
          </w:tcPr>
          <w:p w14:paraId="48519627" w14:textId="2E6EC3C9"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39 %</w:t>
            </w:r>
          </w:p>
        </w:tc>
      </w:tr>
      <w:tr w:rsidR="0044211D" w:rsidRPr="008006FF" w14:paraId="59D4CB45" w14:textId="77777777" w:rsidTr="00D54DE7">
        <w:trPr>
          <w:trHeight w:val="287"/>
          <w:jc w:val="center"/>
        </w:trPr>
        <w:tc>
          <w:tcPr>
            <w:tcW w:w="9640" w:type="dxa"/>
            <w:gridSpan w:val="2"/>
            <w:tcBorders>
              <w:top w:val="single" w:sz="4" w:space="0" w:color="auto"/>
            </w:tcBorders>
            <w:shd w:val="clear" w:color="auto" w:fill="auto"/>
            <w:vAlign w:val="center"/>
          </w:tcPr>
          <w:p w14:paraId="234782F7" w14:textId="54ED8B0E"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xml:space="preserve">Base : employés dont la demande </w:t>
            </w:r>
            <w:r w:rsidR="00F72B67">
              <w:rPr>
                <w:rFonts w:ascii="Calibri" w:hAnsi="Calibri"/>
                <w:color w:val="000000"/>
                <w:sz w:val="20"/>
                <w:szCs w:val="18"/>
              </w:rPr>
              <w:t xml:space="preserve">de mesures </w:t>
            </w:r>
            <w:r>
              <w:rPr>
                <w:rFonts w:ascii="Calibri" w:hAnsi="Calibri"/>
                <w:color w:val="000000"/>
                <w:sz w:val="20"/>
                <w:szCs w:val="18"/>
              </w:rPr>
              <w:t>d</w:t>
            </w:r>
            <w:r w:rsidR="00F23A30">
              <w:rPr>
                <w:rFonts w:ascii="Calibri" w:hAnsi="Calibri"/>
                <w:color w:val="000000"/>
                <w:sz w:val="20"/>
                <w:szCs w:val="18"/>
              </w:rPr>
              <w:t>’</w:t>
            </w:r>
            <w:r>
              <w:rPr>
                <w:rFonts w:ascii="Calibri" w:hAnsi="Calibri"/>
                <w:color w:val="000000"/>
                <w:sz w:val="20"/>
                <w:szCs w:val="18"/>
              </w:rPr>
              <w:t>adaptation liée à un problème de santé ou à un handicap a été approuvée</w:t>
            </w:r>
          </w:p>
          <w:p w14:paraId="700CD777" w14:textId="77777777" w:rsidR="00307E95" w:rsidRPr="008006FF" w:rsidRDefault="00307E95" w:rsidP="00307E95">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 échantillon de petite taille, interpréter les résultats avec prudence</w:t>
            </w:r>
          </w:p>
          <w:p w14:paraId="0977F3E8" w14:textId="737C31E6" w:rsidR="0044211D" w:rsidRPr="008006FF" w:rsidRDefault="0044211D" w:rsidP="0044211D">
            <w:pPr>
              <w:spacing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bookmarkEnd w:id="35"/>
    <w:p w14:paraId="5386F48D" w14:textId="598DC2C2" w:rsidR="0044211D" w:rsidRPr="003B5093" w:rsidRDefault="0044211D" w:rsidP="0044211D">
      <w:pPr>
        <w:keepNext/>
        <w:keepLines/>
        <w:autoSpaceDE w:val="0"/>
        <w:autoSpaceDN w:val="0"/>
        <w:adjustRightInd w:val="0"/>
        <w:spacing w:before="240" w:after="120" w:line="320" w:lineRule="exact"/>
        <w:ind w:left="634" w:hanging="634"/>
        <w:outlineLvl w:val="2"/>
        <w:rPr>
          <w:rFonts w:ascii="Calibri" w:hAnsi="Calibri" w:cs="Calibri"/>
          <w:b/>
          <w:color w:val="000000"/>
          <w:sz w:val="24"/>
          <w:szCs w:val="24"/>
        </w:rPr>
      </w:pPr>
      <w:r w:rsidRPr="003B5093">
        <w:rPr>
          <w:rFonts w:ascii="Calibri" w:hAnsi="Calibri"/>
          <w:b/>
          <w:color w:val="000000"/>
          <w:sz w:val="24"/>
          <w:szCs w:val="24"/>
        </w:rPr>
        <w:t xml:space="preserve">Équipement </w:t>
      </w:r>
      <w:r w:rsidR="003B5093">
        <w:rPr>
          <w:rFonts w:ascii="Calibri" w:hAnsi="Calibri"/>
          <w:b/>
          <w:color w:val="000000"/>
          <w:sz w:val="24"/>
          <w:szCs w:val="24"/>
        </w:rPr>
        <w:t>d’adaptation</w:t>
      </w:r>
      <w:r w:rsidR="003B5093" w:rsidRPr="003B5093">
        <w:rPr>
          <w:rFonts w:ascii="Calibri" w:hAnsi="Calibri"/>
          <w:b/>
          <w:color w:val="000000"/>
          <w:sz w:val="24"/>
          <w:szCs w:val="24"/>
        </w:rPr>
        <w:t xml:space="preserve"> </w:t>
      </w:r>
      <w:r w:rsidRPr="003B5093">
        <w:rPr>
          <w:rFonts w:ascii="Calibri" w:hAnsi="Calibri"/>
          <w:b/>
          <w:color w:val="000000"/>
          <w:sz w:val="24"/>
          <w:szCs w:val="24"/>
        </w:rPr>
        <w:t>fonctionnant correctement</w:t>
      </w:r>
    </w:p>
    <w:p w14:paraId="7B60A0EE" w14:textId="32704D4B" w:rsidR="00B52AC9" w:rsidRDefault="0044211D" w:rsidP="0044211D">
      <w:pPr>
        <w:autoSpaceDE w:val="0"/>
        <w:autoSpaceDN w:val="0"/>
        <w:adjustRightInd w:val="0"/>
        <w:spacing w:before="240" w:line="288" w:lineRule="auto"/>
        <w:rPr>
          <w:rFonts w:ascii="Calibri" w:hAnsi="Calibri"/>
          <w:color w:val="000000"/>
          <w:szCs w:val="22"/>
        </w:rPr>
      </w:pPr>
      <w:r>
        <w:rPr>
          <w:rFonts w:ascii="Calibri" w:hAnsi="Calibri"/>
          <w:color w:val="000000"/>
          <w:szCs w:val="22"/>
        </w:rPr>
        <w:t xml:space="preserve">La technologie </w:t>
      </w:r>
      <w:r w:rsidR="003B5093">
        <w:rPr>
          <w:rFonts w:ascii="Calibri" w:hAnsi="Calibri"/>
          <w:color w:val="000000"/>
          <w:szCs w:val="22"/>
        </w:rPr>
        <w:t xml:space="preserve">d’adaptation </w:t>
      </w:r>
      <w:r>
        <w:rPr>
          <w:rFonts w:ascii="Calibri" w:hAnsi="Calibri"/>
          <w:color w:val="000000"/>
          <w:szCs w:val="22"/>
        </w:rPr>
        <w:t>fonctionne correctement pour huit répondants sur dix dont les mesures d</w:t>
      </w:r>
      <w:r w:rsidR="00F23A30">
        <w:rPr>
          <w:rFonts w:ascii="Calibri" w:hAnsi="Calibri"/>
          <w:color w:val="000000"/>
          <w:szCs w:val="22"/>
        </w:rPr>
        <w:t>’</w:t>
      </w:r>
      <w:r>
        <w:rPr>
          <w:rFonts w:ascii="Calibri" w:hAnsi="Calibri"/>
          <w:color w:val="000000"/>
          <w:szCs w:val="22"/>
        </w:rPr>
        <w:t>adaptation approuvées sont entièrement en place. Dans les cas où la mesure d</w:t>
      </w:r>
      <w:r w:rsidR="00F23A30">
        <w:rPr>
          <w:rFonts w:ascii="Calibri" w:hAnsi="Calibri"/>
          <w:color w:val="000000"/>
          <w:szCs w:val="22"/>
        </w:rPr>
        <w:t>’</w:t>
      </w:r>
      <w:r>
        <w:rPr>
          <w:rFonts w:ascii="Calibri" w:hAnsi="Calibri"/>
          <w:color w:val="000000"/>
          <w:szCs w:val="22"/>
        </w:rPr>
        <w:t>adaptation n</w:t>
      </w:r>
      <w:r w:rsidR="00F23A30">
        <w:rPr>
          <w:rFonts w:ascii="Calibri" w:hAnsi="Calibri"/>
          <w:color w:val="000000"/>
          <w:szCs w:val="22"/>
        </w:rPr>
        <w:t>’</w:t>
      </w:r>
      <w:r>
        <w:rPr>
          <w:rFonts w:ascii="Calibri" w:hAnsi="Calibri"/>
          <w:color w:val="000000"/>
          <w:szCs w:val="22"/>
        </w:rPr>
        <w:t xml:space="preserve">est que partiellement en place, sept répondants sur dix déclarent que leurs dispositifs ou leur équipement adaptatifs ne fonctionnent pas correctement (61 % partiellement seulement et 11 % pas du tout). </w:t>
      </w:r>
    </w:p>
    <w:p w14:paraId="19520B5E" w14:textId="77777777" w:rsidR="00B52AC9" w:rsidRDefault="00B52AC9">
      <w:pPr>
        <w:rPr>
          <w:rFonts w:ascii="Calibri" w:hAnsi="Calibri"/>
          <w:color w:val="000000"/>
          <w:szCs w:val="22"/>
        </w:rPr>
      </w:pPr>
      <w:r>
        <w:rPr>
          <w:rFonts w:ascii="Calibri" w:hAnsi="Calibri"/>
          <w:color w:val="000000"/>
          <w:szCs w:val="22"/>
        </w:rPr>
        <w:br w:type="page"/>
      </w:r>
    </w:p>
    <w:p w14:paraId="450AD740" w14:textId="3FFC541A" w:rsidR="0044211D" w:rsidRPr="008006FF" w:rsidRDefault="0044211D" w:rsidP="0044211D">
      <w:pPr>
        <w:keepNext/>
        <w:autoSpaceDE w:val="0"/>
        <w:autoSpaceDN w:val="0"/>
        <w:adjustRightInd w:val="0"/>
        <w:spacing w:before="240" w:line="288" w:lineRule="auto"/>
        <w:ind w:left="-270"/>
        <w:rPr>
          <w:rFonts w:ascii="Calibri" w:hAnsi="Calibri" w:cs="Calibri"/>
          <w:b/>
          <w:color w:val="000000"/>
          <w:szCs w:val="22"/>
          <w:highlight w:val="yellow"/>
        </w:rPr>
      </w:pPr>
      <w:r>
        <w:rPr>
          <w:rFonts w:ascii="Calibri" w:hAnsi="Calibri"/>
          <w:b/>
          <w:color w:val="000000"/>
          <w:szCs w:val="22"/>
        </w:rPr>
        <w:lastRenderedPageBreak/>
        <w:t>Tableau 24</w:t>
      </w:r>
      <w:r w:rsidR="00186722">
        <w:rPr>
          <w:rFonts w:ascii="Calibri" w:hAnsi="Calibri"/>
          <w:b/>
          <w:color w:val="000000"/>
          <w:szCs w:val="22"/>
        </w:rPr>
        <w:t>.</w:t>
      </w:r>
      <w:r>
        <w:rPr>
          <w:rFonts w:ascii="Calibri" w:hAnsi="Calibri"/>
          <w:b/>
          <w:color w:val="000000"/>
          <w:szCs w:val="22"/>
        </w:rPr>
        <w:t xml:space="preserve"> Technologie </w:t>
      </w:r>
      <w:r w:rsidR="003B5093">
        <w:rPr>
          <w:rFonts w:ascii="Calibri" w:hAnsi="Calibri"/>
          <w:b/>
          <w:color w:val="000000"/>
          <w:szCs w:val="22"/>
        </w:rPr>
        <w:t xml:space="preserve">d’adaptation </w:t>
      </w:r>
      <w:r>
        <w:rPr>
          <w:rFonts w:ascii="Calibri" w:hAnsi="Calibri"/>
          <w:b/>
          <w:color w:val="000000"/>
          <w:szCs w:val="22"/>
        </w:rPr>
        <w:t>fonctionnant correctement pour les mesures d</w:t>
      </w:r>
      <w:r w:rsidR="00F23A30">
        <w:rPr>
          <w:rFonts w:ascii="Calibri" w:hAnsi="Calibri"/>
          <w:b/>
          <w:color w:val="000000"/>
          <w:szCs w:val="22"/>
        </w:rPr>
        <w:t>’</w:t>
      </w:r>
      <w:r>
        <w:rPr>
          <w:rFonts w:ascii="Calibri" w:hAnsi="Calibri"/>
          <w:b/>
          <w:color w:val="000000"/>
          <w:szCs w:val="22"/>
        </w:rPr>
        <w:t>adaptation en place et partiellement en place</w:t>
      </w:r>
    </w:p>
    <w:tbl>
      <w:tblPr>
        <w:tblW w:w="10165" w:type="dxa"/>
        <w:jc w:val="center"/>
        <w:tblLayout w:type="fixed"/>
        <w:tblLook w:val="04A0" w:firstRow="1" w:lastRow="0" w:firstColumn="1" w:lastColumn="0" w:noHBand="0" w:noVBand="1"/>
      </w:tblPr>
      <w:tblGrid>
        <w:gridCol w:w="6655"/>
        <w:gridCol w:w="1760"/>
        <w:gridCol w:w="1750"/>
      </w:tblGrid>
      <w:tr w:rsidR="0044211D" w:rsidRPr="008006FF" w14:paraId="28772C0A" w14:textId="77777777" w:rsidTr="00D54DE7">
        <w:trPr>
          <w:trHeight w:val="1034"/>
          <w:jc w:val="center"/>
        </w:trPr>
        <w:tc>
          <w:tcPr>
            <w:tcW w:w="665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4BF097C7" w14:textId="7BF25DC9" w:rsidR="0044211D" w:rsidRPr="008006FF" w:rsidRDefault="0044211D" w:rsidP="0044211D">
            <w:pPr>
              <w:keepNext/>
              <w:keepLines/>
              <w:autoSpaceDE w:val="0"/>
              <w:autoSpaceDN w:val="0"/>
              <w:adjustRightInd w:val="0"/>
              <w:spacing w:before="120" w:after="120" w:line="288" w:lineRule="auto"/>
              <w:rPr>
                <w:rFonts w:ascii="Calibri" w:hAnsi="Calibri" w:cs="Calibri"/>
                <w:b/>
                <w:bCs/>
                <w:color w:val="FFFFFF"/>
                <w:szCs w:val="26"/>
              </w:rPr>
            </w:pPr>
            <w:r>
              <w:rPr>
                <w:rFonts w:ascii="Calibri" w:hAnsi="Calibri"/>
                <w:b/>
                <w:bCs/>
                <w:color w:val="FFFFFF"/>
                <w:szCs w:val="26"/>
              </w:rPr>
              <w:t xml:space="preserve">Q26. Si votre demande </w:t>
            </w:r>
            <w:r w:rsidR="00B568CD">
              <w:rPr>
                <w:rFonts w:ascii="Calibri" w:hAnsi="Calibri"/>
                <w:b/>
                <w:bCs/>
                <w:color w:val="FFFFFF"/>
                <w:szCs w:val="26"/>
              </w:rPr>
              <w:t xml:space="preserve">de mesures </w:t>
            </w:r>
            <w:r>
              <w:rPr>
                <w:rFonts w:ascii="Calibri" w:hAnsi="Calibri"/>
                <w:b/>
                <w:bCs/>
                <w:color w:val="FFFFFF"/>
                <w:szCs w:val="26"/>
              </w:rPr>
              <w:t>d</w:t>
            </w:r>
            <w:r w:rsidR="00F23A30">
              <w:rPr>
                <w:rFonts w:ascii="Calibri" w:hAnsi="Calibri"/>
                <w:b/>
                <w:bCs/>
                <w:color w:val="FFFFFF"/>
                <w:szCs w:val="26"/>
              </w:rPr>
              <w:t>’</w:t>
            </w:r>
            <w:r>
              <w:rPr>
                <w:rFonts w:ascii="Calibri" w:hAnsi="Calibri"/>
                <w:b/>
                <w:bCs/>
                <w:color w:val="FFFFFF"/>
                <w:szCs w:val="26"/>
              </w:rPr>
              <w:t xml:space="preserve">adaptation </w:t>
            </w:r>
            <w:r w:rsidR="00B568CD">
              <w:rPr>
                <w:rFonts w:ascii="Calibri" w:hAnsi="Calibri"/>
                <w:b/>
                <w:bCs/>
                <w:color w:val="FFFFFF"/>
                <w:szCs w:val="26"/>
              </w:rPr>
              <w:t xml:space="preserve">visait notamment l’obtention de </w:t>
            </w:r>
            <w:r>
              <w:rPr>
                <w:rFonts w:ascii="Calibri" w:hAnsi="Calibri"/>
                <w:b/>
                <w:bCs/>
                <w:color w:val="FFFFFF"/>
                <w:szCs w:val="26"/>
              </w:rPr>
              <w:t xml:space="preserve">logiciels </w:t>
            </w:r>
            <w:r w:rsidR="00B568CD">
              <w:rPr>
                <w:rFonts w:ascii="Calibri" w:hAnsi="Calibri"/>
                <w:b/>
                <w:bCs/>
                <w:color w:val="FFFFFF"/>
                <w:szCs w:val="26"/>
              </w:rPr>
              <w:t xml:space="preserve">adaptatifs </w:t>
            </w:r>
            <w:r>
              <w:rPr>
                <w:rFonts w:ascii="Calibri" w:hAnsi="Calibri"/>
                <w:b/>
                <w:bCs/>
                <w:color w:val="FFFFFF"/>
                <w:szCs w:val="26"/>
              </w:rPr>
              <w:t>ou de</w:t>
            </w:r>
            <w:r w:rsidR="00B568CD">
              <w:rPr>
                <w:rFonts w:ascii="Calibri" w:hAnsi="Calibri"/>
                <w:b/>
                <w:bCs/>
                <w:color w:val="FFFFFF"/>
                <w:szCs w:val="26"/>
              </w:rPr>
              <w:t xml:space="preserve"> matériel, d’équipement ou d’accessoires adaptés</w:t>
            </w:r>
            <w:r>
              <w:rPr>
                <w:rFonts w:ascii="Calibri" w:hAnsi="Calibri"/>
                <w:b/>
                <w:bCs/>
                <w:color w:val="FFFFFF"/>
                <w:szCs w:val="26"/>
              </w:rPr>
              <w:t>, ce</w:t>
            </w:r>
            <w:r w:rsidR="00B568CD">
              <w:rPr>
                <w:rFonts w:ascii="Calibri" w:hAnsi="Calibri"/>
                <w:b/>
                <w:bCs/>
                <w:color w:val="FFFFFF"/>
                <w:szCs w:val="26"/>
              </w:rPr>
              <w:t xml:space="preserve"> matériel fonctionne-t-il bien actuellement?</w:t>
            </w:r>
          </w:p>
          <w:p w14:paraId="67FB8BDA" w14:textId="3A58BB7F" w:rsidR="0044211D" w:rsidRPr="008006FF" w:rsidRDefault="0044211D" w:rsidP="0044211D">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color w:val="FFFFFF"/>
                <w:szCs w:val="26"/>
              </w:rPr>
              <w:t xml:space="preserve">Q28. Si votre </w:t>
            </w:r>
            <w:r w:rsidR="00925086">
              <w:rPr>
                <w:rFonts w:ascii="Calibri" w:hAnsi="Calibri"/>
                <w:b/>
                <w:color w:val="FFFFFF"/>
                <w:szCs w:val="26"/>
              </w:rPr>
              <w:t>demande de</w:t>
            </w:r>
            <w:r w:rsidR="00B568CD">
              <w:rPr>
                <w:rFonts w:ascii="Calibri" w:hAnsi="Calibri"/>
                <w:b/>
                <w:color w:val="FFFFFF"/>
                <w:szCs w:val="26"/>
              </w:rPr>
              <w:t xml:space="preserve"> mesures </w:t>
            </w:r>
            <w:r>
              <w:rPr>
                <w:rFonts w:ascii="Calibri" w:hAnsi="Calibri"/>
                <w:b/>
                <w:color w:val="FFFFFF"/>
                <w:szCs w:val="26"/>
              </w:rPr>
              <w:t>d</w:t>
            </w:r>
            <w:r w:rsidR="00F23A30">
              <w:rPr>
                <w:rFonts w:ascii="Calibri" w:hAnsi="Calibri"/>
                <w:b/>
                <w:color w:val="FFFFFF"/>
                <w:szCs w:val="26"/>
              </w:rPr>
              <w:t>’</w:t>
            </w:r>
            <w:r>
              <w:rPr>
                <w:rFonts w:ascii="Calibri" w:hAnsi="Calibri"/>
                <w:b/>
                <w:color w:val="FFFFFF"/>
                <w:szCs w:val="26"/>
              </w:rPr>
              <w:t xml:space="preserve">adaptation </w:t>
            </w:r>
            <w:r w:rsidR="00B568CD">
              <w:rPr>
                <w:rFonts w:ascii="Calibri" w:hAnsi="Calibri"/>
                <w:b/>
                <w:color w:val="FFFFFF"/>
                <w:szCs w:val="26"/>
              </w:rPr>
              <w:t>visait notamment l’obtention de logiciels adaptatifs ou de matériel, d’</w:t>
            </w:r>
            <w:r>
              <w:rPr>
                <w:rFonts w:ascii="Calibri" w:hAnsi="Calibri"/>
                <w:b/>
                <w:color w:val="FFFFFF"/>
                <w:szCs w:val="26"/>
              </w:rPr>
              <w:t>équipement</w:t>
            </w:r>
            <w:r w:rsidR="00B568CD">
              <w:rPr>
                <w:rFonts w:ascii="Calibri" w:hAnsi="Calibri"/>
                <w:b/>
                <w:color w:val="FFFFFF"/>
                <w:szCs w:val="26"/>
              </w:rPr>
              <w:t xml:space="preserve"> ou d’accessoires adaptés, ce matériel est-il en place et fonctionne-t-il bien, à l’heure actuelle</w:t>
            </w:r>
            <w:r>
              <w:rPr>
                <w:rFonts w:ascii="Calibri" w:hAnsi="Calibri"/>
                <w:b/>
                <w:color w:val="FFFFFF"/>
                <w:szCs w:val="26"/>
              </w:rPr>
              <w:t>?</w:t>
            </w:r>
          </w:p>
        </w:tc>
        <w:tc>
          <w:tcPr>
            <w:tcW w:w="1760" w:type="dxa"/>
            <w:tcBorders>
              <w:top w:val="single" w:sz="4" w:space="0" w:color="auto"/>
              <w:left w:val="nil"/>
              <w:bottom w:val="single" w:sz="4" w:space="0" w:color="auto"/>
              <w:right w:val="single" w:sz="4" w:space="0" w:color="auto"/>
            </w:tcBorders>
            <w:shd w:val="clear" w:color="auto" w:fill="4E2683"/>
            <w:vAlign w:val="center"/>
          </w:tcPr>
          <w:p w14:paraId="38310CE0" w14:textId="18E9A70D"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rPr>
            </w:pPr>
            <w:r>
              <w:rPr>
                <w:rFonts w:ascii="Calibri" w:hAnsi="Calibri"/>
                <w:b/>
                <w:bCs/>
                <w:color w:val="FFFFFF"/>
                <w:szCs w:val="26"/>
              </w:rPr>
              <w:t>Mesure d</w:t>
            </w:r>
            <w:r w:rsidR="00F23A30">
              <w:rPr>
                <w:rFonts w:ascii="Calibri" w:hAnsi="Calibri"/>
                <w:b/>
                <w:bCs/>
                <w:color w:val="FFFFFF"/>
                <w:szCs w:val="26"/>
              </w:rPr>
              <w:t>’</w:t>
            </w:r>
            <w:r>
              <w:rPr>
                <w:rFonts w:ascii="Calibri" w:hAnsi="Calibri"/>
                <w:b/>
                <w:bCs/>
                <w:color w:val="FFFFFF"/>
                <w:szCs w:val="26"/>
              </w:rPr>
              <w:t>adaptation approuvée et entièrement en place</w:t>
            </w:r>
          </w:p>
        </w:tc>
        <w:tc>
          <w:tcPr>
            <w:tcW w:w="1750" w:type="dxa"/>
            <w:tcBorders>
              <w:top w:val="single" w:sz="4" w:space="0" w:color="auto"/>
              <w:left w:val="nil"/>
              <w:bottom w:val="single" w:sz="4" w:space="0" w:color="auto"/>
              <w:right w:val="single" w:sz="4" w:space="0" w:color="auto"/>
            </w:tcBorders>
            <w:shd w:val="clear" w:color="auto" w:fill="4E2683"/>
            <w:vAlign w:val="center"/>
          </w:tcPr>
          <w:p w14:paraId="4CC7CFAE" w14:textId="44E0E22A"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rPr>
            </w:pPr>
            <w:r>
              <w:rPr>
                <w:rFonts w:ascii="Calibri" w:hAnsi="Calibri"/>
                <w:b/>
                <w:bCs/>
                <w:color w:val="FFFFFF"/>
                <w:szCs w:val="26"/>
              </w:rPr>
              <w:t>Mesure d</w:t>
            </w:r>
            <w:r w:rsidR="00F23A30">
              <w:rPr>
                <w:rFonts w:ascii="Calibri" w:hAnsi="Calibri"/>
                <w:b/>
                <w:bCs/>
                <w:color w:val="FFFFFF"/>
                <w:szCs w:val="26"/>
              </w:rPr>
              <w:t>’</w:t>
            </w:r>
            <w:r>
              <w:rPr>
                <w:rFonts w:ascii="Calibri" w:hAnsi="Calibri"/>
                <w:b/>
                <w:bCs/>
                <w:color w:val="FFFFFF"/>
                <w:szCs w:val="26"/>
              </w:rPr>
              <w:t>adaptation approuvée, mais partiellement en place seulement</w:t>
            </w:r>
          </w:p>
        </w:tc>
      </w:tr>
      <w:tr w:rsidR="0044211D" w:rsidRPr="008006FF" w14:paraId="7C242F38" w14:textId="77777777" w:rsidTr="00D54DE7">
        <w:trPr>
          <w:trHeight w:val="306"/>
          <w:jc w:val="center"/>
        </w:trPr>
        <w:tc>
          <w:tcPr>
            <w:tcW w:w="6655" w:type="dxa"/>
            <w:tcBorders>
              <w:top w:val="nil"/>
              <w:left w:val="single" w:sz="4" w:space="0" w:color="auto"/>
              <w:bottom w:val="single" w:sz="4" w:space="0" w:color="auto"/>
              <w:right w:val="single" w:sz="4" w:space="0" w:color="auto"/>
            </w:tcBorders>
            <w:shd w:val="clear" w:color="auto" w:fill="auto"/>
            <w:vAlign w:val="center"/>
          </w:tcPr>
          <w:p w14:paraId="7EE14FB3" w14:textId="7777777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Oui</w:t>
            </w:r>
          </w:p>
        </w:tc>
        <w:tc>
          <w:tcPr>
            <w:tcW w:w="1760" w:type="dxa"/>
            <w:tcBorders>
              <w:top w:val="single" w:sz="4" w:space="0" w:color="auto"/>
              <w:left w:val="nil"/>
              <w:bottom w:val="single" w:sz="4" w:space="0" w:color="auto"/>
              <w:right w:val="single" w:sz="4" w:space="0" w:color="auto"/>
            </w:tcBorders>
            <w:vAlign w:val="center"/>
          </w:tcPr>
          <w:p w14:paraId="24BB7E97" w14:textId="71C656E1" w:rsidR="0044211D" w:rsidRPr="00711D87"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82 %</w:t>
            </w:r>
          </w:p>
        </w:tc>
        <w:tc>
          <w:tcPr>
            <w:tcW w:w="1750" w:type="dxa"/>
            <w:tcBorders>
              <w:top w:val="single" w:sz="4" w:space="0" w:color="auto"/>
              <w:left w:val="nil"/>
              <w:bottom w:val="single" w:sz="4" w:space="0" w:color="auto"/>
              <w:right w:val="single" w:sz="4" w:space="0" w:color="auto"/>
            </w:tcBorders>
            <w:vAlign w:val="center"/>
          </w:tcPr>
          <w:p w14:paraId="47F4245F" w14:textId="561DB536"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29 %</w:t>
            </w:r>
          </w:p>
        </w:tc>
      </w:tr>
      <w:tr w:rsidR="0044211D" w:rsidRPr="008006FF" w14:paraId="0C42310E" w14:textId="77777777" w:rsidTr="00D54DE7">
        <w:trPr>
          <w:trHeight w:val="306"/>
          <w:jc w:val="center"/>
        </w:trPr>
        <w:tc>
          <w:tcPr>
            <w:tcW w:w="6655" w:type="dxa"/>
            <w:tcBorders>
              <w:top w:val="nil"/>
              <w:left w:val="single" w:sz="4" w:space="0" w:color="auto"/>
              <w:bottom w:val="single" w:sz="4" w:space="0" w:color="auto"/>
              <w:right w:val="single" w:sz="4" w:space="0" w:color="auto"/>
            </w:tcBorders>
            <w:shd w:val="clear" w:color="auto" w:fill="auto"/>
            <w:vAlign w:val="center"/>
          </w:tcPr>
          <w:p w14:paraId="133467F7" w14:textId="7777777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Partiellement</w:t>
            </w:r>
          </w:p>
        </w:tc>
        <w:tc>
          <w:tcPr>
            <w:tcW w:w="1760" w:type="dxa"/>
            <w:tcBorders>
              <w:top w:val="single" w:sz="4" w:space="0" w:color="auto"/>
              <w:left w:val="nil"/>
              <w:bottom w:val="single" w:sz="4" w:space="0" w:color="auto"/>
              <w:right w:val="single" w:sz="4" w:space="0" w:color="auto"/>
            </w:tcBorders>
            <w:vAlign w:val="center"/>
          </w:tcPr>
          <w:p w14:paraId="5C852281" w14:textId="25E6D37F" w:rsidR="0044211D" w:rsidRPr="00711D87"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15 %</w:t>
            </w:r>
          </w:p>
        </w:tc>
        <w:tc>
          <w:tcPr>
            <w:tcW w:w="1750" w:type="dxa"/>
            <w:tcBorders>
              <w:top w:val="single" w:sz="4" w:space="0" w:color="auto"/>
              <w:left w:val="nil"/>
              <w:bottom w:val="single" w:sz="4" w:space="0" w:color="auto"/>
              <w:right w:val="single" w:sz="4" w:space="0" w:color="auto"/>
            </w:tcBorders>
            <w:vAlign w:val="center"/>
          </w:tcPr>
          <w:p w14:paraId="7A899C68" w14:textId="45308A0B"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61 %</w:t>
            </w:r>
          </w:p>
        </w:tc>
      </w:tr>
      <w:tr w:rsidR="0044211D" w:rsidRPr="008006FF" w14:paraId="51C6C03E" w14:textId="77777777" w:rsidTr="00D54DE7">
        <w:trPr>
          <w:trHeight w:val="306"/>
          <w:jc w:val="center"/>
        </w:trPr>
        <w:tc>
          <w:tcPr>
            <w:tcW w:w="6655" w:type="dxa"/>
            <w:tcBorders>
              <w:top w:val="nil"/>
              <w:left w:val="single" w:sz="4" w:space="0" w:color="auto"/>
              <w:bottom w:val="single" w:sz="4" w:space="0" w:color="auto"/>
              <w:right w:val="single" w:sz="4" w:space="0" w:color="auto"/>
            </w:tcBorders>
            <w:shd w:val="clear" w:color="auto" w:fill="auto"/>
            <w:vAlign w:val="center"/>
          </w:tcPr>
          <w:p w14:paraId="62608F85" w14:textId="7777777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Non</w:t>
            </w:r>
          </w:p>
        </w:tc>
        <w:tc>
          <w:tcPr>
            <w:tcW w:w="1760" w:type="dxa"/>
            <w:tcBorders>
              <w:top w:val="single" w:sz="4" w:space="0" w:color="auto"/>
              <w:left w:val="nil"/>
              <w:bottom w:val="single" w:sz="4" w:space="0" w:color="auto"/>
              <w:right w:val="single" w:sz="4" w:space="0" w:color="auto"/>
            </w:tcBorders>
            <w:vAlign w:val="center"/>
          </w:tcPr>
          <w:p w14:paraId="2D6ECC51" w14:textId="3415CE41" w:rsidR="0044211D" w:rsidRPr="00711D87"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2 %</w:t>
            </w:r>
          </w:p>
        </w:tc>
        <w:tc>
          <w:tcPr>
            <w:tcW w:w="1750" w:type="dxa"/>
            <w:tcBorders>
              <w:top w:val="single" w:sz="4" w:space="0" w:color="auto"/>
              <w:left w:val="nil"/>
              <w:bottom w:val="single" w:sz="4" w:space="0" w:color="auto"/>
              <w:right w:val="single" w:sz="4" w:space="0" w:color="auto"/>
            </w:tcBorders>
            <w:vAlign w:val="center"/>
          </w:tcPr>
          <w:p w14:paraId="0EA10197" w14:textId="79FAEEF4"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11 %</w:t>
            </w:r>
          </w:p>
        </w:tc>
      </w:tr>
      <w:tr w:rsidR="0044211D" w:rsidRPr="008006FF" w14:paraId="490BB299" w14:textId="77777777" w:rsidTr="00D54DE7">
        <w:trPr>
          <w:trHeight w:val="306"/>
          <w:jc w:val="center"/>
        </w:trPr>
        <w:tc>
          <w:tcPr>
            <w:tcW w:w="10165" w:type="dxa"/>
            <w:gridSpan w:val="3"/>
            <w:tcBorders>
              <w:top w:val="single" w:sz="4" w:space="0" w:color="auto"/>
            </w:tcBorders>
            <w:shd w:val="clear" w:color="auto" w:fill="auto"/>
            <w:vAlign w:val="center"/>
          </w:tcPr>
          <w:p w14:paraId="50C9E1D0" w14:textId="02AC2B39"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Base (Q26) : employés dont la mesure d</w:t>
            </w:r>
            <w:r w:rsidR="00F23A30">
              <w:rPr>
                <w:rFonts w:ascii="Calibri" w:hAnsi="Calibri"/>
                <w:color w:val="000000"/>
                <w:sz w:val="20"/>
                <w:szCs w:val="18"/>
              </w:rPr>
              <w:t>’</w:t>
            </w:r>
            <w:r>
              <w:rPr>
                <w:rFonts w:ascii="Calibri" w:hAnsi="Calibri"/>
                <w:color w:val="000000"/>
                <w:sz w:val="20"/>
                <w:szCs w:val="18"/>
              </w:rPr>
              <w:t>adaptation comprend une technologie adaptative et est entièrement en place, n = 213</w:t>
            </w:r>
          </w:p>
          <w:p w14:paraId="6BE8D9DA" w14:textId="6256C378"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Base (Q28) :</w:t>
            </w:r>
            <w:r>
              <w:rPr>
                <w:rFonts w:ascii="Arial" w:hAnsi="Arial"/>
                <w:color w:val="5B9BD5"/>
                <w:szCs w:val="18"/>
              </w:rPr>
              <w:t xml:space="preserve"> </w:t>
            </w:r>
            <w:r>
              <w:rPr>
                <w:rFonts w:ascii="Calibri" w:hAnsi="Calibri"/>
                <w:color w:val="000000"/>
                <w:sz w:val="20"/>
                <w:szCs w:val="18"/>
              </w:rPr>
              <w:t>employés dont la mesure d</w:t>
            </w:r>
            <w:r w:rsidR="00F23A30">
              <w:rPr>
                <w:rFonts w:ascii="Calibri" w:hAnsi="Calibri"/>
                <w:color w:val="000000"/>
                <w:sz w:val="20"/>
                <w:szCs w:val="18"/>
              </w:rPr>
              <w:t>’</w:t>
            </w:r>
            <w:r>
              <w:rPr>
                <w:rFonts w:ascii="Calibri" w:hAnsi="Calibri"/>
                <w:color w:val="000000"/>
                <w:sz w:val="20"/>
                <w:szCs w:val="18"/>
              </w:rPr>
              <w:t>adaptation comprend une technologie adaptative et est approuvée, mais partiellement en place seulement, n = 114</w:t>
            </w:r>
          </w:p>
          <w:p w14:paraId="5EFA729C" w14:textId="77777777" w:rsidR="0044211D" w:rsidRPr="008006FF" w:rsidRDefault="0044211D" w:rsidP="0044211D">
            <w:pPr>
              <w:autoSpaceDE w:val="0"/>
              <w:autoSpaceDN w:val="0"/>
              <w:adjustRightInd w:val="0"/>
              <w:spacing w:line="288" w:lineRule="auto"/>
              <w:rPr>
                <w:rFonts w:ascii="Calibri" w:hAnsi="Calibri" w:cs="Arial"/>
                <w:color w:val="000000"/>
                <w:sz w:val="2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10E0322D" w14:textId="4AD106D0" w:rsidR="0044211D" w:rsidRPr="003B5093" w:rsidRDefault="0044211D" w:rsidP="0044211D">
      <w:pPr>
        <w:keepNext/>
        <w:keepLines/>
        <w:autoSpaceDE w:val="0"/>
        <w:autoSpaceDN w:val="0"/>
        <w:adjustRightInd w:val="0"/>
        <w:spacing w:before="240" w:after="120" w:line="320" w:lineRule="exact"/>
        <w:ind w:left="634" w:hanging="634"/>
        <w:outlineLvl w:val="2"/>
        <w:rPr>
          <w:rFonts w:ascii="Calibri" w:hAnsi="Calibri" w:cs="Calibri"/>
          <w:b/>
          <w:color w:val="000000"/>
          <w:sz w:val="24"/>
          <w:szCs w:val="24"/>
        </w:rPr>
      </w:pPr>
      <w:r w:rsidRPr="003B5093">
        <w:rPr>
          <w:rFonts w:ascii="Calibri" w:hAnsi="Calibri"/>
          <w:b/>
          <w:color w:val="000000"/>
          <w:sz w:val="24"/>
          <w:szCs w:val="24"/>
        </w:rPr>
        <w:t>Satisfaction quant au délai de mise en œuvre de la mesure d</w:t>
      </w:r>
      <w:r w:rsidR="00F23A30" w:rsidRPr="003B5093">
        <w:rPr>
          <w:rFonts w:ascii="Calibri" w:hAnsi="Calibri"/>
          <w:b/>
          <w:color w:val="000000"/>
          <w:sz w:val="24"/>
          <w:szCs w:val="24"/>
        </w:rPr>
        <w:t>’</w:t>
      </w:r>
      <w:r w:rsidRPr="003B5093">
        <w:rPr>
          <w:rFonts w:ascii="Calibri" w:hAnsi="Calibri"/>
          <w:b/>
          <w:color w:val="000000"/>
          <w:sz w:val="24"/>
          <w:szCs w:val="24"/>
        </w:rPr>
        <w:t>adaptation</w:t>
      </w:r>
    </w:p>
    <w:p w14:paraId="03F1B048" w14:textId="1B9024A2"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Une majorité (53 %) des répondants dont la mesure d</w:t>
      </w:r>
      <w:r w:rsidR="00F23A30">
        <w:rPr>
          <w:rFonts w:ascii="Calibri" w:hAnsi="Calibri"/>
          <w:color w:val="000000"/>
          <w:szCs w:val="22"/>
        </w:rPr>
        <w:t>’</w:t>
      </w:r>
      <w:r>
        <w:rPr>
          <w:rFonts w:ascii="Calibri" w:hAnsi="Calibri"/>
          <w:color w:val="000000"/>
          <w:szCs w:val="22"/>
        </w:rPr>
        <w:t>adaptation est entièrement en place se déclarent satisfaits de son délai de mise en œuvre, tandis que trois employés sur dix (29 %) se déclarent très insatisfaits (7 % ne sont ni satisfaits ni insatisfaits). Parmi ceux dont la mesure d</w:t>
      </w:r>
      <w:r w:rsidR="00F23A30">
        <w:rPr>
          <w:rFonts w:ascii="Calibri" w:hAnsi="Calibri"/>
          <w:color w:val="000000"/>
          <w:szCs w:val="22"/>
        </w:rPr>
        <w:t>’</w:t>
      </w:r>
      <w:r>
        <w:rPr>
          <w:rFonts w:ascii="Calibri" w:hAnsi="Calibri"/>
          <w:color w:val="000000"/>
          <w:szCs w:val="22"/>
        </w:rPr>
        <w:t>adaptation n</w:t>
      </w:r>
      <w:r w:rsidR="00F23A30">
        <w:rPr>
          <w:rFonts w:ascii="Calibri" w:hAnsi="Calibri"/>
          <w:color w:val="000000"/>
          <w:szCs w:val="22"/>
        </w:rPr>
        <w:t>’</w:t>
      </w:r>
      <w:r>
        <w:rPr>
          <w:rFonts w:ascii="Calibri" w:hAnsi="Calibri"/>
          <w:color w:val="000000"/>
          <w:szCs w:val="22"/>
        </w:rPr>
        <w:t>est que partiellement en place, la satisfaction quant au délai de mise en place est très faible (21 % d</w:t>
      </w:r>
      <w:r w:rsidR="00F23A30">
        <w:rPr>
          <w:rFonts w:ascii="Calibri" w:hAnsi="Calibri"/>
          <w:color w:val="000000"/>
          <w:szCs w:val="22"/>
        </w:rPr>
        <w:t>’</w:t>
      </w:r>
      <w:r>
        <w:rPr>
          <w:rFonts w:ascii="Calibri" w:hAnsi="Calibri"/>
          <w:color w:val="000000"/>
          <w:szCs w:val="22"/>
        </w:rPr>
        <w:t>employés satisfaits) et sept employés sur dix sont insatisfaits, dont plus de la moitié (53 %) sont très insatisfaits.</w:t>
      </w:r>
    </w:p>
    <w:p w14:paraId="62593D54" w14:textId="77777777" w:rsidR="00850F98" w:rsidRDefault="00850F98">
      <w:pPr>
        <w:rPr>
          <w:rFonts w:ascii="Calibri" w:hAnsi="Calibri"/>
          <w:b/>
          <w:color w:val="000000"/>
          <w:szCs w:val="22"/>
        </w:rPr>
      </w:pPr>
      <w:r>
        <w:rPr>
          <w:rFonts w:ascii="Calibri" w:hAnsi="Calibri"/>
          <w:b/>
          <w:color w:val="000000"/>
          <w:szCs w:val="22"/>
        </w:rPr>
        <w:br w:type="page"/>
      </w:r>
    </w:p>
    <w:p w14:paraId="6A047C04" w14:textId="3FB2656E" w:rsidR="0044211D" w:rsidRPr="008006FF" w:rsidRDefault="0044211D" w:rsidP="0044211D">
      <w:pPr>
        <w:keepNext/>
        <w:autoSpaceDE w:val="0"/>
        <w:autoSpaceDN w:val="0"/>
        <w:adjustRightInd w:val="0"/>
        <w:spacing w:before="240" w:line="288" w:lineRule="auto"/>
        <w:ind w:left="-270"/>
        <w:rPr>
          <w:rFonts w:ascii="Calibri" w:hAnsi="Calibri" w:cs="Calibri"/>
          <w:b/>
          <w:color w:val="000000"/>
          <w:szCs w:val="22"/>
          <w:highlight w:val="yellow"/>
        </w:rPr>
      </w:pPr>
      <w:r>
        <w:rPr>
          <w:rFonts w:ascii="Calibri" w:hAnsi="Calibri"/>
          <w:b/>
          <w:color w:val="000000"/>
          <w:szCs w:val="22"/>
        </w:rPr>
        <w:lastRenderedPageBreak/>
        <w:t>Tableau 25</w:t>
      </w:r>
      <w:r w:rsidR="00891180">
        <w:rPr>
          <w:rFonts w:ascii="Calibri" w:hAnsi="Calibri"/>
          <w:b/>
          <w:color w:val="000000"/>
          <w:szCs w:val="22"/>
        </w:rPr>
        <w:t>.</w:t>
      </w:r>
      <w:r>
        <w:rPr>
          <w:rFonts w:ascii="Calibri" w:hAnsi="Calibri"/>
          <w:b/>
          <w:color w:val="000000"/>
          <w:szCs w:val="22"/>
        </w:rPr>
        <w:t xml:space="preserve"> Satisfaction quant au délai de mise en place d</w:t>
      </w:r>
      <w:r w:rsidR="00F23A30">
        <w:rPr>
          <w:rFonts w:ascii="Calibri" w:hAnsi="Calibri"/>
          <w:b/>
          <w:color w:val="000000"/>
          <w:szCs w:val="22"/>
        </w:rPr>
        <w:t>’</w:t>
      </w:r>
      <w:r>
        <w:rPr>
          <w:rFonts w:ascii="Calibri" w:hAnsi="Calibri"/>
          <w:b/>
          <w:color w:val="000000"/>
          <w:szCs w:val="22"/>
        </w:rPr>
        <w:t>une mesure d</w:t>
      </w:r>
      <w:r w:rsidR="00F23A30">
        <w:rPr>
          <w:rFonts w:ascii="Calibri" w:hAnsi="Calibri"/>
          <w:b/>
          <w:color w:val="000000"/>
          <w:szCs w:val="22"/>
        </w:rPr>
        <w:t>’</w:t>
      </w:r>
      <w:r>
        <w:rPr>
          <w:rFonts w:ascii="Calibri" w:hAnsi="Calibri"/>
          <w:b/>
          <w:color w:val="000000"/>
          <w:szCs w:val="22"/>
        </w:rPr>
        <w:t>adaptation</w:t>
      </w:r>
    </w:p>
    <w:tbl>
      <w:tblPr>
        <w:tblW w:w="10165" w:type="dxa"/>
        <w:jc w:val="center"/>
        <w:tblLayout w:type="fixed"/>
        <w:tblLook w:val="04A0" w:firstRow="1" w:lastRow="0" w:firstColumn="1" w:lastColumn="0" w:noHBand="0" w:noVBand="1"/>
      </w:tblPr>
      <w:tblGrid>
        <w:gridCol w:w="6565"/>
        <w:gridCol w:w="1620"/>
        <w:gridCol w:w="1980"/>
      </w:tblGrid>
      <w:tr w:rsidR="0044211D" w:rsidRPr="008006FF" w14:paraId="36C6B106" w14:textId="77777777" w:rsidTr="000C4D7D">
        <w:trPr>
          <w:trHeight w:val="1034"/>
          <w:jc w:val="center"/>
        </w:trPr>
        <w:tc>
          <w:tcPr>
            <w:tcW w:w="656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491698B1" w14:textId="29B06CA7" w:rsidR="0044211D" w:rsidRPr="008006FF" w:rsidRDefault="0044211D" w:rsidP="0044211D">
            <w:pPr>
              <w:keepNext/>
              <w:keepLines/>
              <w:autoSpaceDE w:val="0"/>
              <w:autoSpaceDN w:val="0"/>
              <w:adjustRightInd w:val="0"/>
              <w:spacing w:before="120" w:after="120" w:line="288" w:lineRule="auto"/>
              <w:rPr>
                <w:rFonts w:ascii="Calibri" w:hAnsi="Calibri" w:cs="Calibri"/>
                <w:b/>
                <w:bCs/>
                <w:color w:val="FFFFFF"/>
                <w:szCs w:val="26"/>
              </w:rPr>
            </w:pPr>
            <w:r>
              <w:rPr>
                <w:rFonts w:ascii="Calibri" w:hAnsi="Calibri"/>
                <w:b/>
                <w:bCs/>
                <w:color w:val="FFFFFF"/>
                <w:szCs w:val="26"/>
              </w:rPr>
              <w:t xml:space="preserve">Q27. </w:t>
            </w:r>
            <w:r w:rsidR="00B568CD">
              <w:rPr>
                <w:rFonts w:ascii="Calibri" w:hAnsi="Calibri"/>
                <w:b/>
                <w:bCs/>
                <w:color w:val="FFFFFF"/>
                <w:szCs w:val="26"/>
              </w:rPr>
              <w:t>Q</w:t>
            </w:r>
            <w:r>
              <w:rPr>
                <w:rFonts w:ascii="Calibri" w:hAnsi="Calibri"/>
                <w:b/>
                <w:bCs/>
                <w:color w:val="FFFFFF"/>
                <w:szCs w:val="26"/>
              </w:rPr>
              <w:t>uel</w:t>
            </w:r>
            <w:r w:rsidR="00B568CD">
              <w:rPr>
                <w:rFonts w:ascii="Calibri" w:hAnsi="Calibri"/>
                <w:b/>
                <w:bCs/>
                <w:color w:val="FFFFFF"/>
                <w:szCs w:val="26"/>
              </w:rPr>
              <w:t xml:space="preserve"> est votre degré de satisfaction par rapport au </w:t>
            </w:r>
            <w:r>
              <w:rPr>
                <w:rFonts w:ascii="Calibri" w:hAnsi="Calibri"/>
                <w:b/>
                <w:bCs/>
                <w:color w:val="FFFFFF"/>
                <w:szCs w:val="26"/>
              </w:rPr>
              <w:t xml:space="preserve">délai de mise en place de </w:t>
            </w:r>
            <w:r w:rsidR="00B568CD">
              <w:rPr>
                <w:rFonts w:ascii="Calibri" w:hAnsi="Calibri"/>
                <w:b/>
                <w:bCs/>
                <w:color w:val="FFFFFF"/>
                <w:szCs w:val="26"/>
              </w:rPr>
              <w:t xml:space="preserve">vos </w:t>
            </w:r>
            <w:r>
              <w:rPr>
                <w:rFonts w:ascii="Calibri" w:hAnsi="Calibri"/>
                <w:b/>
                <w:bCs/>
                <w:color w:val="FFFFFF"/>
                <w:szCs w:val="26"/>
              </w:rPr>
              <w:t>mesure</w:t>
            </w:r>
            <w:r w:rsidR="00B568CD">
              <w:rPr>
                <w:rFonts w:ascii="Calibri" w:hAnsi="Calibri"/>
                <w:b/>
                <w:bCs/>
                <w:color w:val="FFFFFF"/>
                <w:szCs w:val="26"/>
              </w:rPr>
              <w:t>s</w:t>
            </w:r>
            <w:r>
              <w:rPr>
                <w:rFonts w:ascii="Calibri" w:hAnsi="Calibri"/>
                <w:b/>
                <w:bCs/>
                <w:color w:val="FFFFFF"/>
                <w:szCs w:val="26"/>
              </w:rPr>
              <w:t xml:space="preserve"> d</w:t>
            </w:r>
            <w:r w:rsidR="00F23A30">
              <w:rPr>
                <w:rFonts w:ascii="Calibri" w:hAnsi="Calibri"/>
                <w:b/>
                <w:bCs/>
                <w:color w:val="FFFFFF"/>
                <w:szCs w:val="26"/>
              </w:rPr>
              <w:t>’</w:t>
            </w:r>
            <w:r>
              <w:rPr>
                <w:rFonts w:ascii="Calibri" w:hAnsi="Calibri"/>
                <w:b/>
                <w:bCs/>
                <w:color w:val="FFFFFF"/>
                <w:szCs w:val="26"/>
              </w:rPr>
              <w:t xml:space="preserve">adaptation? </w:t>
            </w:r>
          </w:p>
          <w:p w14:paraId="02ECA615" w14:textId="23512FA3" w:rsidR="0044211D" w:rsidRPr="008006FF" w:rsidRDefault="0044211D" w:rsidP="0044211D">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color w:val="FFFFFF"/>
                <w:szCs w:val="26"/>
              </w:rPr>
              <w:t xml:space="preserve">Q29. </w:t>
            </w:r>
            <w:r w:rsidR="00B568CD">
              <w:rPr>
                <w:rFonts w:ascii="Calibri" w:hAnsi="Calibri"/>
                <w:b/>
                <w:color w:val="FFFFFF"/>
                <w:szCs w:val="26"/>
              </w:rPr>
              <w:t xml:space="preserve">Quel est votre degré de satisfaction par rapport au délai de </w:t>
            </w:r>
            <w:r>
              <w:rPr>
                <w:rFonts w:ascii="Calibri" w:hAnsi="Calibri"/>
                <w:b/>
                <w:color w:val="FFFFFF"/>
                <w:szCs w:val="26"/>
              </w:rPr>
              <w:t xml:space="preserve">mise en place </w:t>
            </w:r>
            <w:r w:rsidR="00B568CD">
              <w:rPr>
                <w:rFonts w:ascii="Calibri" w:hAnsi="Calibri"/>
                <w:b/>
                <w:color w:val="FFFFFF"/>
                <w:szCs w:val="26"/>
              </w:rPr>
              <w:t xml:space="preserve">de vos </w:t>
            </w:r>
            <w:r>
              <w:rPr>
                <w:rFonts w:ascii="Calibri" w:hAnsi="Calibri"/>
                <w:b/>
                <w:color w:val="FFFFFF"/>
                <w:szCs w:val="26"/>
              </w:rPr>
              <w:t>mesure</w:t>
            </w:r>
            <w:r w:rsidR="00B568CD">
              <w:rPr>
                <w:rFonts w:ascii="Calibri" w:hAnsi="Calibri"/>
                <w:b/>
                <w:color w:val="FFFFFF"/>
                <w:szCs w:val="26"/>
              </w:rPr>
              <w:t>s</w:t>
            </w:r>
            <w:r>
              <w:rPr>
                <w:rFonts w:ascii="Calibri" w:hAnsi="Calibri"/>
                <w:b/>
                <w:color w:val="FFFFFF"/>
                <w:szCs w:val="26"/>
              </w:rPr>
              <w:t xml:space="preserve"> d</w:t>
            </w:r>
            <w:r w:rsidR="00F23A30">
              <w:rPr>
                <w:rFonts w:ascii="Calibri" w:hAnsi="Calibri"/>
                <w:b/>
                <w:color w:val="FFFFFF"/>
                <w:szCs w:val="26"/>
              </w:rPr>
              <w:t>’</w:t>
            </w:r>
            <w:r>
              <w:rPr>
                <w:rFonts w:ascii="Calibri" w:hAnsi="Calibri"/>
                <w:b/>
                <w:color w:val="FFFFFF"/>
                <w:szCs w:val="26"/>
              </w:rPr>
              <w:t>adaptation?</w:t>
            </w:r>
          </w:p>
        </w:tc>
        <w:tc>
          <w:tcPr>
            <w:tcW w:w="1620" w:type="dxa"/>
            <w:tcBorders>
              <w:top w:val="single" w:sz="4" w:space="0" w:color="auto"/>
              <w:left w:val="nil"/>
              <w:bottom w:val="single" w:sz="4" w:space="0" w:color="auto"/>
              <w:right w:val="single" w:sz="4" w:space="0" w:color="auto"/>
            </w:tcBorders>
            <w:shd w:val="clear" w:color="auto" w:fill="4E2683"/>
            <w:vAlign w:val="center"/>
          </w:tcPr>
          <w:p w14:paraId="4BAC16B2" w14:textId="149A4309"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rPr>
            </w:pPr>
            <w:r>
              <w:rPr>
                <w:rFonts w:ascii="Calibri" w:hAnsi="Calibri"/>
                <w:b/>
                <w:bCs/>
                <w:color w:val="FFFFFF"/>
                <w:szCs w:val="26"/>
              </w:rPr>
              <w:t>Mesure d</w:t>
            </w:r>
            <w:r w:rsidR="00F23A30">
              <w:rPr>
                <w:rFonts w:ascii="Calibri" w:hAnsi="Calibri"/>
                <w:b/>
                <w:bCs/>
                <w:color w:val="FFFFFF"/>
                <w:szCs w:val="26"/>
              </w:rPr>
              <w:t>’</w:t>
            </w:r>
            <w:r>
              <w:rPr>
                <w:rFonts w:ascii="Calibri" w:hAnsi="Calibri"/>
                <w:b/>
                <w:bCs/>
                <w:color w:val="FFFFFF"/>
                <w:szCs w:val="26"/>
              </w:rPr>
              <w:t>adaptation approuvée et entièrement en place</w:t>
            </w:r>
          </w:p>
        </w:tc>
        <w:tc>
          <w:tcPr>
            <w:tcW w:w="1980" w:type="dxa"/>
            <w:tcBorders>
              <w:top w:val="single" w:sz="4" w:space="0" w:color="auto"/>
              <w:left w:val="nil"/>
              <w:bottom w:val="single" w:sz="4" w:space="0" w:color="auto"/>
              <w:right w:val="single" w:sz="4" w:space="0" w:color="auto"/>
            </w:tcBorders>
            <w:shd w:val="clear" w:color="auto" w:fill="4E2683"/>
            <w:vAlign w:val="center"/>
          </w:tcPr>
          <w:p w14:paraId="23EF84CF" w14:textId="13AF9BE8"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rPr>
            </w:pPr>
            <w:r>
              <w:rPr>
                <w:rFonts w:ascii="Calibri" w:hAnsi="Calibri"/>
                <w:b/>
                <w:bCs/>
                <w:color w:val="FFFFFF"/>
                <w:szCs w:val="26"/>
              </w:rPr>
              <w:t>Mesure d</w:t>
            </w:r>
            <w:r w:rsidR="00F23A30">
              <w:rPr>
                <w:rFonts w:ascii="Calibri" w:hAnsi="Calibri"/>
                <w:b/>
                <w:bCs/>
                <w:color w:val="FFFFFF"/>
                <w:szCs w:val="26"/>
              </w:rPr>
              <w:t>’</w:t>
            </w:r>
            <w:r>
              <w:rPr>
                <w:rFonts w:ascii="Calibri" w:hAnsi="Calibri"/>
                <w:b/>
                <w:bCs/>
                <w:color w:val="FFFFFF"/>
                <w:szCs w:val="26"/>
              </w:rPr>
              <w:t>adaptation approuvée, mais partiellement en place seulement</w:t>
            </w:r>
          </w:p>
        </w:tc>
      </w:tr>
      <w:tr w:rsidR="0044211D" w:rsidRPr="008006FF" w14:paraId="6C948E35" w14:textId="77777777" w:rsidTr="000C4D7D">
        <w:trPr>
          <w:trHeight w:val="306"/>
          <w:jc w:val="center"/>
        </w:trPr>
        <w:tc>
          <w:tcPr>
            <w:tcW w:w="6565" w:type="dxa"/>
            <w:tcBorders>
              <w:top w:val="nil"/>
              <w:left w:val="single" w:sz="4" w:space="0" w:color="auto"/>
              <w:bottom w:val="single" w:sz="4" w:space="0" w:color="auto"/>
              <w:right w:val="single" w:sz="4" w:space="0" w:color="auto"/>
            </w:tcBorders>
            <w:shd w:val="clear" w:color="auto" w:fill="auto"/>
            <w:vAlign w:val="center"/>
          </w:tcPr>
          <w:p w14:paraId="7F81F304" w14:textId="7777777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Très satisfait</w:t>
            </w:r>
          </w:p>
        </w:tc>
        <w:tc>
          <w:tcPr>
            <w:tcW w:w="1620" w:type="dxa"/>
            <w:tcBorders>
              <w:top w:val="single" w:sz="4" w:space="0" w:color="auto"/>
              <w:left w:val="nil"/>
              <w:bottom w:val="single" w:sz="4" w:space="0" w:color="auto"/>
              <w:right w:val="single" w:sz="4" w:space="0" w:color="auto"/>
            </w:tcBorders>
            <w:vAlign w:val="center"/>
          </w:tcPr>
          <w:p w14:paraId="3754D75D" w14:textId="75092F5C" w:rsidR="0044211D" w:rsidRPr="00711D87"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30 %</w:t>
            </w:r>
          </w:p>
        </w:tc>
        <w:tc>
          <w:tcPr>
            <w:tcW w:w="1980" w:type="dxa"/>
            <w:tcBorders>
              <w:top w:val="single" w:sz="4" w:space="0" w:color="auto"/>
              <w:left w:val="nil"/>
              <w:bottom w:val="single" w:sz="4" w:space="0" w:color="auto"/>
              <w:right w:val="single" w:sz="4" w:space="0" w:color="auto"/>
            </w:tcBorders>
            <w:vAlign w:val="center"/>
          </w:tcPr>
          <w:p w14:paraId="4CD6EED0" w14:textId="2A70B9F1"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7 %</w:t>
            </w:r>
          </w:p>
        </w:tc>
      </w:tr>
      <w:tr w:rsidR="0044211D" w:rsidRPr="008006FF" w14:paraId="398D124C" w14:textId="77777777" w:rsidTr="000C4D7D">
        <w:trPr>
          <w:trHeight w:val="306"/>
          <w:jc w:val="center"/>
        </w:trPr>
        <w:tc>
          <w:tcPr>
            <w:tcW w:w="6565" w:type="dxa"/>
            <w:tcBorders>
              <w:top w:val="nil"/>
              <w:left w:val="single" w:sz="4" w:space="0" w:color="auto"/>
              <w:bottom w:val="single" w:sz="4" w:space="0" w:color="auto"/>
              <w:right w:val="single" w:sz="4" w:space="0" w:color="auto"/>
            </w:tcBorders>
            <w:shd w:val="clear" w:color="auto" w:fill="auto"/>
            <w:vAlign w:val="center"/>
          </w:tcPr>
          <w:p w14:paraId="1A206FA2" w14:textId="03E6E1CA"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Plu</w:t>
            </w:r>
            <w:r w:rsidR="007927D8">
              <w:rPr>
                <w:rFonts w:ascii="Calibri" w:hAnsi="Calibri"/>
                <w:color w:val="000000"/>
                <w:szCs w:val="22"/>
              </w:rPr>
              <w:t>s ou moins</w:t>
            </w:r>
            <w:r>
              <w:rPr>
                <w:rFonts w:ascii="Calibri" w:hAnsi="Calibri"/>
                <w:color w:val="000000"/>
                <w:szCs w:val="22"/>
              </w:rPr>
              <w:t xml:space="preserve"> satisfait</w:t>
            </w:r>
          </w:p>
        </w:tc>
        <w:tc>
          <w:tcPr>
            <w:tcW w:w="1620" w:type="dxa"/>
            <w:tcBorders>
              <w:top w:val="single" w:sz="4" w:space="0" w:color="auto"/>
              <w:left w:val="nil"/>
              <w:bottom w:val="single" w:sz="4" w:space="0" w:color="auto"/>
              <w:right w:val="single" w:sz="4" w:space="0" w:color="auto"/>
            </w:tcBorders>
            <w:vAlign w:val="center"/>
          </w:tcPr>
          <w:p w14:paraId="69674E60" w14:textId="5204D13E" w:rsidR="0044211D" w:rsidRPr="00711D87"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23 %</w:t>
            </w:r>
          </w:p>
        </w:tc>
        <w:tc>
          <w:tcPr>
            <w:tcW w:w="1980" w:type="dxa"/>
            <w:tcBorders>
              <w:top w:val="single" w:sz="4" w:space="0" w:color="auto"/>
              <w:left w:val="nil"/>
              <w:bottom w:val="single" w:sz="4" w:space="0" w:color="auto"/>
              <w:right w:val="single" w:sz="4" w:space="0" w:color="auto"/>
            </w:tcBorders>
            <w:vAlign w:val="center"/>
          </w:tcPr>
          <w:p w14:paraId="3B369F61" w14:textId="1E98AE33"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14 %</w:t>
            </w:r>
          </w:p>
        </w:tc>
      </w:tr>
      <w:tr w:rsidR="0044211D" w:rsidRPr="008006FF" w14:paraId="3D87377B" w14:textId="77777777" w:rsidTr="000C4D7D">
        <w:trPr>
          <w:trHeight w:val="306"/>
          <w:jc w:val="center"/>
        </w:trPr>
        <w:tc>
          <w:tcPr>
            <w:tcW w:w="6565" w:type="dxa"/>
            <w:tcBorders>
              <w:top w:val="nil"/>
              <w:left w:val="single" w:sz="4" w:space="0" w:color="auto"/>
              <w:bottom w:val="single" w:sz="4" w:space="0" w:color="auto"/>
              <w:right w:val="single" w:sz="4" w:space="0" w:color="auto"/>
            </w:tcBorders>
            <w:shd w:val="clear" w:color="auto" w:fill="auto"/>
            <w:vAlign w:val="center"/>
          </w:tcPr>
          <w:p w14:paraId="7403C114" w14:textId="7777777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Ni satisfait ni insatisfait</w:t>
            </w:r>
          </w:p>
        </w:tc>
        <w:tc>
          <w:tcPr>
            <w:tcW w:w="1620" w:type="dxa"/>
            <w:tcBorders>
              <w:top w:val="single" w:sz="4" w:space="0" w:color="auto"/>
              <w:left w:val="nil"/>
              <w:bottom w:val="single" w:sz="4" w:space="0" w:color="auto"/>
              <w:right w:val="single" w:sz="4" w:space="0" w:color="auto"/>
            </w:tcBorders>
            <w:vAlign w:val="center"/>
          </w:tcPr>
          <w:p w14:paraId="4F130371" w14:textId="0B49DAD3" w:rsidR="0044211D" w:rsidRPr="00711D87"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7 %</w:t>
            </w:r>
          </w:p>
        </w:tc>
        <w:tc>
          <w:tcPr>
            <w:tcW w:w="1980" w:type="dxa"/>
            <w:tcBorders>
              <w:top w:val="single" w:sz="4" w:space="0" w:color="auto"/>
              <w:left w:val="nil"/>
              <w:bottom w:val="single" w:sz="4" w:space="0" w:color="auto"/>
              <w:right w:val="single" w:sz="4" w:space="0" w:color="auto"/>
            </w:tcBorders>
            <w:vAlign w:val="center"/>
          </w:tcPr>
          <w:p w14:paraId="2777E48A" w14:textId="19DAD9EB" w:rsidR="0044211D" w:rsidRPr="00B16112" w:rsidRDefault="0044211D" w:rsidP="0044211D">
            <w:pPr>
              <w:autoSpaceDE w:val="0"/>
              <w:autoSpaceDN w:val="0"/>
              <w:adjustRightInd w:val="0"/>
              <w:spacing w:line="288" w:lineRule="auto"/>
              <w:jc w:val="center"/>
              <w:rPr>
                <w:rFonts w:ascii="Calibri" w:hAnsi="Calibri" w:cs="Arial"/>
                <w:color w:val="000000"/>
                <w:kern w:val="24"/>
                <w:szCs w:val="22"/>
              </w:rPr>
            </w:pPr>
            <w:r w:rsidRPr="00B16112">
              <w:rPr>
                <w:rFonts w:ascii="Calibri" w:hAnsi="Calibri"/>
                <w:color w:val="000000"/>
                <w:szCs w:val="22"/>
                <w:lang w:val="en-CA"/>
              </w:rPr>
              <w:t>9 %</w:t>
            </w:r>
          </w:p>
        </w:tc>
      </w:tr>
      <w:tr w:rsidR="0044211D" w:rsidRPr="008006FF" w14:paraId="097DDF49" w14:textId="77777777" w:rsidTr="000C4D7D">
        <w:trPr>
          <w:trHeight w:val="306"/>
          <w:jc w:val="center"/>
        </w:trPr>
        <w:tc>
          <w:tcPr>
            <w:tcW w:w="6565" w:type="dxa"/>
            <w:tcBorders>
              <w:top w:val="nil"/>
              <w:left w:val="single" w:sz="4" w:space="0" w:color="auto"/>
              <w:bottom w:val="single" w:sz="4" w:space="0" w:color="auto"/>
              <w:right w:val="single" w:sz="4" w:space="0" w:color="auto"/>
            </w:tcBorders>
            <w:shd w:val="clear" w:color="auto" w:fill="auto"/>
            <w:vAlign w:val="center"/>
          </w:tcPr>
          <w:p w14:paraId="0768501D" w14:textId="16C0FD23"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Plu</w:t>
            </w:r>
            <w:r w:rsidR="007927D8">
              <w:rPr>
                <w:rFonts w:ascii="Calibri" w:hAnsi="Calibri"/>
                <w:color w:val="000000"/>
                <w:szCs w:val="22"/>
              </w:rPr>
              <w:t>s ou moins</w:t>
            </w:r>
            <w:r>
              <w:rPr>
                <w:rFonts w:ascii="Calibri" w:hAnsi="Calibri"/>
                <w:color w:val="000000"/>
                <w:szCs w:val="22"/>
              </w:rPr>
              <w:t xml:space="preserve"> insatisfait</w:t>
            </w:r>
          </w:p>
        </w:tc>
        <w:tc>
          <w:tcPr>
            <w:tcW w:w="1620" w:type="dxa"/>
            <w:tcBorders>
              <w:top w:val="single" w:sz="4" w:space="0" w:color="auto"/>
              <w:left w:val="nil"/>
              <w:bottom w:val="single" w:sz="4" w:space="0" w:color="auto"/>
              <w:right w:val="single" w:sz="4" w:space="0" w:color="auto"/>
            </w:tcBorders>
            <w:vAlign w:val="center"/>
          </w:tcPr>
          <w:p w14:paraId="47D627A0" w14:textId="5FF8A6E1" w:rsidR="0044211D" w:rsidRPr="00711D87"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11 %</w:t>
            </w:r>
          </w:p>
        </w:tc>
        <w:tc>
          <w:tcPr>
            <w:tcW w:w="1980" w:type="dxa"/>
            <w:tcBorders>
              <w:top w:val="single" w:sz="4" w:space="0" w:color="auto"/>
              <w:left w:val="nil"/>
              <w:bottom w:val="single" w:sz="4" w:space="0" w:color="auto"/>
              <w:right w:val="single" w:sz="4" w:space="0" w:color="auto"/>
            </w:tcBorders>
            <w:vAlign w:val="center"/>
          </w:tcPr>
          <w:p w14:paraId="7DBAFCB6" w14:textId="2E5E5FC8" w:rsidR="0044211D" w:rsidRPr="00B16112" w:rsidRDefault="0044211D" w:rsidP="0044211D">
            <w:pPr>
              <w:autoSpaceDE w:val="0"/>
              <w:autoSpaceDN w:val="0"/>
              <w:adjustRightInd w:val="0"/>
              <w:spacing w:line="288" w:lineRule="auto"/>
              <w:jc w:val="center"/>
              <w:rPr>
                <w:rFonts w:ascii="Calibri" w:hAnsi="Calibri" w:cs="Arial"/>
                <w:color w:val="000000"/>
                <w:kern w:val="24"/>
                <w:szCs w:val="22"/>
              </w:rPr>
            </w:pPr>
            <w:r w:rsidRPr="00B16112">
              <w:rPr>
                <w:rFonts w:ascii="Calibri" w:hAnsi="Calibri"/>
                <w:color w:val="000000"/>
                <w:szCs w:val="22"/>
                <w:lang w:val="en-CA"/>
              </w:rPr>
              <w:t>16 %</w:t>
            </w:r>
          </w:p>
        </w:tc>
      </w:tr>
      <w:tr w:rsidR="0044211D" w:rsidRPr="008006FF" w14:paraId="1D9D8C7B" w14:textId="77777777" w:rsidTr="000C4D7D">
        <w:trPr>
          <w:trHeight w:val="306"/>
          <w:jc w:val="center"/>
        </w:trPr>
        <w:tc>
          <w:tcPr>
            <w:tcW w:w="6565" w:type="dxa"/>
            <w:tcBorders>
              <w:top w:val="nil"/>
              <w:left w:val="single" w:sz="4" w:space="0" w:color="auto"/>
              <w:bottom w:val="single" w:sz="4" w:space="0" w:color="auto"/>
              <w:right w:val="single" w:sz="4" w:space="0" w:color="auto"/>
            </w:tcBorders>
            <w:shd w:val="clear" w:color="auto" w:fill="auto"/>
            <w:vAlign w:val="center"/>
          </w:tcPr>
          <w:p w14:paraId="3CEBAF17" w14:textId="7777777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Très insatisfait</w:t>
            </w:r>
          </w:p>
        </w:tc>
        <w:tc>
          <w:tcPr>
            <w:tcW w:w="1620" w:type="dxa"/>
            <w:tcBorders>
              <w:top w:val="single" w:sz="4" w:space="0" w:color="auto"/>
              <w:left w:val="nil"/>
              <w:bottom w:val="single" w:sz="4" w:space="0" w:color="auto"/>
              <w:right w:val="single" w:sz="4" w:space="0" w:color="auto"/>
            </w:tcBorders>
            <w:vAlign w:val="center"/>
          </w:tcPr>
          <w:p w14:paraId="38A8C858" w14:textId="457B2FD5" w:rsidR="0044211D" w:rsidRPr="00711D87"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29 %</w:t>
            </w:r>
          </w:p>
        </w:tc>
        <w:tc>
          <w:tcPr>
            <w:tcW w:w="1980" w:type="dxa"/>
            <w:tcBorders>
              <w:top w:val="single" w:sz="4" w:space="0" w:color="auto"/>
              <w:left w:val="nil"/>
              <w:bottom w:val="single" w:sz="4" w:space="0" w:color="auto"/>
              <w:right w:val="single" w:sz="4" w:space="0" w:color="auto"/>
            </w:tcBorders>
            <w:vAlign w:val="center"/>
          </w:tcPr>
          <w:p w14:paraId="3E1A9A48" w14:textId="302FABF3" w:rsidR="0044211D" w:rsidRPr="00B16112" w:rsidRDefault="0044211D" w:rsidP="0044211D">
            <w:pPr>
              <w:autoSpaceDE w:val="0"/>
              <w:autoSpaceDN w:val="0"/>
              <w:adjustRightInd w:val="0"/>
              <w:spacing w:line="288" w:lineRule="auto"/>
              <w:jc w:val="center"/>
              <w:rPr>
                <w:rFonts w:ascii="Calibri" w:hAnsi="Calibri" w:cs="Arial"/>
                <w:color w:val="000000"/>
                <w:kern w:val="24"/>
                <w:szCs w:val="22"/>
              </w:rPr>
            </w:pPr>
            <w:r w:rsidRPr="00B16112">
              <w:rPr>
                <w:rFonts w:ascii="Calibri" w:hAnsi="Calibri"/>
                <w:color w:val="000000"/>
                <w:szCs w:val="22"/>
                <w:lang w:val="en-CA"/>
              </w:rPr>
              <w:t>53 %</w:t>
            </w:r>
          </w:p>
        </w:tc>
      </w:tr>
      <w:tr w:rsidR="0044211D" w:rsidRPr="008006FF" w14:paraId="12EA8506" w14:textId="77777777" w:rsidTr="000C4D7D">
        <w:trPr>
          <w:trHeight w:val="306"/>
          <w:jc w:val="center"/>
        </w:trPr>
        <w:tc>
          <w:tcPr>
            <w:tcW w:w="6565" w:type="dxa"/>
            <w:tcBorders>
              <w:top w:val="nil"/>
              <w:left w:val="single" w:sz="4" w:space="0" w:color="auto"/>
              <w:bottom w:val="single" w:sz="4" w:space="0" w:color="auto"/>
              <w:right w:val="single" w:sz="4" w:space="0" w:color="auto"/>
            </w:tcBorders>
            <w:shd w:val="clear" w:color="auto" w:fill="auto"/>
            <w:vAlign w:val="center"/>
          </w:tcPr>
          <w:p w14:paraId="402319BC" w14:textId="501431C6" w:rsidR="0044211D" w:rsidRPr="008006FF" w:rsidRDefault="00891180"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Je p</w:t>
            </w:r>
            <w:r w:rsidR="0044211D">
              <w:rPr>
                <w:rFonts w:ascii="Calibri" w:hAnsi="Calibri"/>
                <w:color w:val="000000"/>
                <w:szCs w:val="22"/>
              </w:rPr>
              <w:t>réfère ne pas répondre</w:t>
            </w:r>
          </w:p>
        </w:tc>
        <w:tc>
          <w:tcPr>
            <w:tcW w:w="1620" w:type="dxa"/>
            <w:tcBorders>
              <w:top w:val="single" w:sz="4" w:space="0" w:color="auto"/>
              <w:left w:val="nil"/>
              <w:bottom w:val="single" w:sz="4" w:space="0" w:color="auto"/>
              <w:right w:val="single" w:sz="4" w:space="0" w:color="auto"/>
            </w:tcBorders>
            <w:vAlign w:val="center"/>
          </w:tcPr>
          <w:p w14:paraId="1D9F0CFA" w14:textId="77777777" w:rsidR="0044211D" w:rsidRPr="008006FF" w:rsidRDefault="0044211D" w:rsidP="0044211D">
            <w:pPr>
              <w:autoSpaceDE w:val="0"/>
              <w:autoSpaceDN w:val="0"/>
              <w:adjustRightInd w:val="0"/>
              <w:spacing w:line="288" w:lineRule="auto"/>
              <w:jc w:val="center"/>
              <w:rPr>
                <w:rFonts w:ascii="Calibri" w:eastAsia="Yu Mincho" w:hAnsi="Calibri" w:cs="Arial"/>
                <w:color w:val="000000"/>
                <w:kern w:val="24"/>
                <w:szCs w:val="22"/>
              </w:rPr>
            </w:pPr>
            <w:r>
              <w:rPr>
                <w:rFonts w:ascii="Calibri" w:hAnsi="Calibri"/>
                <w:color w:val="000000"/>
                <w:szCs w:val="22"/>
              </w:rPr>
              <w:t>Moins de 1 %</w:t>
            </w:r>
          </w:p>
        </w:tc>
        <w:tc>
          <w:tcPr>
            <w:tcW w:w="1980" w:type="dxa"/>
            <w:tcBorders>
              <w:top w:val="single" w:sz="4" w:space="0" w:color="auto"/>
              <w:left w:val="nil"/>
              <w:bottom w:val="single" w:sz="4" w:space="0" w:color="auto"/>
              <w:right w:val="single" w:sz="4" w:space="0" w:color="auto"/>
            </w:tcBorders>
            <w:vAlign w:val="center"/>
          </w:tcPr>
          <w:p w14:paraId="79C197D3" w14:textId="2FE44718"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1 %</w:t>
            </w:r>
          </w:p>
        </w:tc>
      </w:tr>
      <w:tr w:rsidR="0044211D" w:rsidRPr="008006FF" w14:paraId="75464178" w14:textId="77777777" w:rsidTr="00D54DE7">
        <w:trPr>
          <w:trHeight w:val="306"/>
          <w:jc w:val="center"/>
        </w:trPr>
        <w:tc>
          <w:tcPr>
            <w:tcW w:w="10165" w:type="dxa"/>
            <w:gridSpan w:val="3"/>
            <w:tcBorders>
              <w:top w:val="single" w:sz="4" w:space="0" w:color="auto"/>
            </w:tcBorders>
            <w:shd w:val="clear" w:color="auto" w:fill="auto"/>
            <w:vAlign w:val="center"/>
          </w:tcPr>
          <w:p w14:paraId="49FDE4F6" w14:textId="45C0D964"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Base (Q27) : employés dont la mesure d</w:t>
            </w:r>
            <w:r w:rsidR="00F23A30">
              <w:rPr>
                <w:rFonts w:ascii="Calibri" w:hAnsi="Calibri"/>
                <w:color w:val="000000"/>
                <w:sz w:val="20"/>
                <w:szCs w:val="18"/>
              </w:rPr>
              <w:t>’</w:t>
            </w:r>
            <w:r>
              <w:rPr>
                <w:rFonts w:ascii="Calibri" w:hAnsi="Calibri"/>
                <w:color w:val="000000"/>
                <w:sz w:val="20"/>
                <w:szCs w:val="18"/>
              </w:rPr>
              <w:t>adaptation est entièrement en place, n = 343</w:t>
            </w:r>
          </w:p>
          <w:p w14:paraId="2C458A89" w14:textId="21992209"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Base (Q29) :</w:t>
            </w:r>
            <w:r>
              <w:rPr>
                <w:rFonts w:ascii="Arial" w:hAnsi="Arial"/>
                <w:color w:val="5B9BD5"/>
                <w:szCs w:val="18"/>
              </w:rPr>
              <w:t xml:space="preserve"> </w:t>
            </w:r>
            <w:r>
              <w:rPr>
                <w:rFonts w:ascii="Calibri" w:hAnsi="Calibri"/>
                <w:color w:val="000000"/>
                <w:sz w:val="20"/>
                <w:szCs w:val="18"/>
              </w:rPr>
              <w:t>employés dont la mesure d</w:t>
            </w:r>
            <w:r w:rsidR="00F23A30">
              <w:rPr>
                <w:rFonts w:ascii="Calibri" w:hAnsi="Calibri"/>
                <w:color w:val="000000"/>
                <w:sz w:val="20"/>
                <w:szCs w:val="18"/>
              </w:rPr>
              <w:t>’</w:t>
            </w:r>
            <w:r>
              <w:rPr>
                <w:rFonts w:ascii="Calibri" w:hAnsi="Calibri"/>
                <w:color w:val="000000"/>
                <w:sz w:val="20"/>
                <w:szCs w:val="18"/>
              </w:rPr>
              <w:t>adaptation est approuvée, mais partiellement en place seulement, n = 151</w:t>
            </w:r>
          </w:p>
          <w:p w14:paraId="02E06318" w14:textId="77777777" w:rsidR="0044211D" w:rsidRPr="008006FF" w:rsidRDefault="0044211D" w:rsidP="0044211D">
            <w:pPr>
              <w:autoSpaceDE w:val="0"/>
              <w:autoSpaceDN w:val="0"/>
              <w:adjustRightInd w:val="0"/>
              <w:spacing w:line="288" w:lineRule="auto"/>
              <w:rPr>
                <w:rFonts w:ascii="Calibri" w:hAnsi="Calibri" w:cs="Arial"/>
                <w:color w:val="000000"/>
                <w:sz w:val="2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234A89D1" w14:textId="77777777" w:rsidR="0044211D" w:rsidRPr="008006FF" w:rsidRDefault="0044211D" w:rsidP="0044211D">
      <w:pPr>
        <w:rPr>
          <w:rFonts w:ascii="Calibri" w:hAnsi="Calibri" w:cs="Arial"/>
          <w:color w:val="000000"/>
          <w:szCs w:val="18"/>
          <w:lang w:val="en-CA"/>
        </w:rPr>
      </w:pPr>
    </w:p>
    <w:p w14:paraId="7D95CCA5" w14:textId="56D3CBD8" w:rsidR="0044211D" w:rsidRPr="008006FF" w:rsidRDefault="0044211D" w:rsidP="0044211D">
      <w:pPr>
        <w:spacing w:line="288" w:lineRule="auto"/>
        <w:rPr>
          <w:rFonts w:ascii="Calibri" w:hAnsi="Calibri" w:cs="Calibri"/>
          <w:color w:val="000000"/>
          <w:szCs w:val="22"/>
        </w:rPr>
      </w:pPr>
      <w:r>
        <w:rPr>
          <w:rFonts w:ascii="Calibri" w:hAnsi="Calibri"/>
          <w:color w:val="000000"/>
          <w:szCs w:val="22"/>
        </w:rPr>
        <w:t>La taille des échantillons n</w:t>
      </w:r>
      <w:r w:rsidR="00F23A30">
        <w:rPr>
          <w:rFonts w:ascii="Calibri" w:hAnsi="Calibri"/>
          <w:color w:val="000000"/>
          <w:szCs w:val="22"/>
        </w:rPr>
        <w:t>’</w:t>
      </w:r>
      <w:r>
        <w:rPr>
          <w:rFonts w:ascii="Calibri" w:hAnsi="Calibri"/>
          <w:color w:val="000000"/>
          <w:szCs w:val="22"/>
        </w:rPr>
        <w:t>est pas suffisante pour que ces questions permettent de tirer des conclusions utiles sur les différences selon les caractéristiques démographiques ou entre les différents types de problèmes de santé ou de handicaps liés à la demande.</w:t>
      </w:r>
    </w:p>
    <w:p w14:paraId="76D8DF35" w14:textId="77777777" w:rsidR="0044211D" w:rsidRPr="008006FF" w:rsidRDefault="0044211D" w:rsidP="0044211D">
      <w:pPr>
        <w:rPr>
          <w:rFonts w:ascii="Calibri" w:hAnsi="Calibri" w:cs="Calibri"/>
          <w:b/>
          <w:color w:val="000000"/>
          <w:szCs w:val="26"/>
        </w:rPr>
      </w:pPr>
      <w:r>
        <w:br w:type="page"/>
      </w:r>
    </w:p>
    <w:p w14:paraId="78F7EB76" w14:textId="77777777" w:rsidR="0044211D" w:rsidRPr="008006FF" w:rsidRDefault="0044211D" w:rsidP="0044211D">
      <w:pPr>
        <w:keepNext/>
        <w:keepLines/>
        <w:autoSpaceDE w:val="0"/>
        <w:autoSpaceDN w:val="0"/>
        <w:adjustRightInd w:val="0"/>
        <w:spacing w:before="240" w:after="120" w:line="320" w:lineRule="exact"/>
        <w:ind w:left="634" w:hanging="634"/>
        <w:outlineLvl w:val="2"/>
        <w:rPr>
          <w:rFonts w:ascii="Calibri" w:hAnsi="Calibri" w:cs="Calibri"/>
          <w:b/>
          <w:color w:val="000000"/>
          <w:szCs w:val="26"/>
        </w:rPr>
      </w:pPr>
      <w:r>
        <w:rPr>
          <w:rFonts w:ascii="Calibri" w:hAnsi="Calibri"/>
          <w:b/>
          <w:noProof/>
          <w:color w:val="000000"/>
          <w:szCs w:val="26"/>
          <w:lang w:val="en-CA" w:eastAsia="en-CA"/>
        </w:rPr>
        <w:lastRenderedPageBreak/>
        <mc:AlternateContent>
          <mc:Choice Requires="wps">
            <w:drawing>
              <wp:anchor distT="45720" distB="45720" distL="114300" distR="114300" simplePos="0" relativeHeight="251666432" behindDoc="0" locked="0" layoutInCell="1" allowOverlap="1" wp14:anchorId="10337D73" wp14:editId="470A8537">
                <wp:simplePos x="0" y="0"/>
                <wp:positionH relativeFrom="margin">
                  <wp:align>left</wp:align>
                </wp:positionH>
                <wp:positionV relativeFrom="paragraph">
                  <wp:posOffset>285750</wp:posOffset>
                </wp:positionV>
                <wp:extent cx="6153150" cy="1133475"/>
                <wp:effectExtent l="0" t="0" r="19050" b="28575"/>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133475"/>
                        </a:xfrm>
                        <a:prstGeom prst="rect">
                          <a:avLst/>
                        </a:prstGeom>
                        <a:solidFill>
                          <a:srgbClr val="FFFFFF"/>
                        </a:solidFill>
                        <a:ln w="9525">
                          <a:solidFill>
                            <a:srgbClr val="000000"/>
                          </a:solidFill>
                          <a:miter lim="800000"/>
                          <a:headEnd/>
                          <a:tailEnd/>
                        </a:ln>
                      </wps:spPr>
                      <wps:txbx>
                        <w:txbxContent>
                          <w:p w14:paraId="030251F2" w14:textId="747E57B9" w:rsidR="009F58A4" w:rsidRPr="00752230" w:rsidRDefault="009F58A4" w:rsidP="0044211D">
                            <w:pPr>
                              <w:rPr>
                                <w:rFonts w:asciiTheme="minorHAnsi" w:hAnsiTheme="minorHAnsi"/>
                              </w:rPr>
                            </w:pPr>
                            <w:bookmarkStart w:id="36" w:name="_Hlk27498203"/>
                            <w:bookmarkStart w:id="37" w:name="_Hlk27498204"/>
                            <w:r>
                              <w:rPr>
                                <w:rFonts w:asciiTheme="minorHAnsi" w:hAnsiTheme="minorHAnsi"/>
                              </w:rPr>
                              <w:t>Lorsque les demandes portant sur un problème de santé ou un handicap sont refusées, la plupart des employés estiment que les explications fournies ne sont pas suffisantes. Ils estiment souvent que les perceptions négatives de la direction et le manque de connaissance de la situation sont des facteurs importants dans la décision de rejeter leur demande. Les employés dont la demande est refusée prévoient souvent chercher un autre emploi ou prendre une retraite anticipée, prendre un congé de maladie prolongé ou continuer à travailler du mieux qu’ils peuvent sans mesure d’adaptation.</w:t>
                            </w:r>
                            <w:bookmarkEnd w:id="36"/>
                            <w:bookmarkEnd w:id="3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0337D73" id="_x0000_s1032" type="#_x0000_t202" style="position:absolute;left:0;text-align:left;margin-left:0;margin-top:22.5pt;width:484.5pt;height:89.2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">
                <v:textbox>
                  <w:txbxContent>
                    <w:p w14:paraId="030251F2" w14:textId="747E57B9" w:rsidR="009F58A4" w:rsidRPr="00752230" w:rsidRDefault="009F58A4" w:rsidP="0044211D">
                      <w:pPr>
                        <w:rPr>
                          <w:rFonts w:asciiTheme="minorHAnsi" w:hAnsiTheme="minorHAnsi"/>
                        </w:rPr>
                      </w:pPr>
                      <w:bookmarkStart w:id="41" w:name="_Hlk27498203"/>
                      <w:bookmarkStart w:id="42" w:name="_Hlk27498204"/>
                      <w:r>
                        <w:rPr>
                          <w:rFonts w:asciiTheme="minorHAnsi" w:hAnsiTheme="minorHAnsi"/>
                        </w:rPr>
                        <w:t>Lorsque les demandes portant sur un problème de santé ou un handicap sont refusées, la plupart des employés estiment que les explications fournies ne sont pas suffisantes. Ils estiment souvent que les perceptions négatives de la direction et le manque de connaissance de la situation sont des facteurs importants dans la décision de rejeter leur demande. Les employés dont la demande est refusée prévoient souvent chercher un autre emploi ou prendre une retraite anticipée, prendre un congé de maladie prolongé ou continuer à travailler du mieux qu’ils peuvent sans mesure d’adaptation.</w:t>
                      </w:r>
                      <w:bookmarkEnd w:id="41"/>
                      <w:bookmarkEnd w:id="42"/>
                    </w:p>
                  </w:txbxContent>
                </v:textbox>
                <w10:wrap type="square" anchorx="margin"/>
              </v:shape>
            </w:pict>
          </mc:Fallback>
        </mc:AlternateContent>
      </w:r>
      <w:r>
        <w:rPr>
          <w:rFonts w:ascii="Calibri" w:hAnsi="Calibri"/>
          <w:b/>
          <w:color w:val="000000"/>
          <w:szCs w:val="26"/>
        </w:rPr>
        <w:t>Demande refusée</w:t>
      </w:r>
    </w:p>
    <w:p w14:paraId="5A110DC5" w14:textId="550FB12F"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 xml:space="preserve">Parmi les répondants dont la demande </w:t>
      </w:r>
      <w:r w:rsidR="00F72B67">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 xml:space="preserve">adaptation a été refusée, une grande majorité (81 %) déclarent ne pas avoir reçu de renseignements suffisants pour expliquer la raison du refus. </w:t>
      </w:r>
    </w:p>
    <w:p w14:paraId="5B4A1ACD" w14:textId="50EB53E7" w:rsidR="0044211D" w:rsidRPr="008006FF" w:rsidRDefault="0044211D" w:rsidP="0044211D">
      <w:pPr>
        <w:keepNext/>
        <w:autoSpaceDE w:val="0"/>
        <w:autoSpaceDN w:val="0"/>
        <w:adjustRightInd w:val="0"/>
        <w:spacing w:before="240" w:line="288" w:lineRule="auto"/>
        <w:ind w:left="360"/>
        <w:rPr>
          <w:rFonts w:ascii="Calibri" w:hAnsi="Calibri" w:cs="Calibri"/>
          <w:b/>
          <w:color w:val="000000"/>
          <w:szCs w:val="22"/>
          <w:highlight w:val="yellow"/>
        </w:rPr>
      </w:pPr>
      <w:r>
        <w:rPr>
          <w:rFonts w:ascii="Calibri" w:hAnsi="Calibri"/>
          <w:b/>
          <w:color w:val="000000"/>
          <w:szCs w:val="22"/>
        </w:rPr>
        <w:t>Tableau 26</w:t>
      </w:r>
      <w:r w:rsidR="00B634C2">
        <w:rPr>
          <w:rFonts w:ascii="Calibri" w:hAnsi="Calibri"/>
          <w:b/>
          <w:color w:val="000000"/>
          <w:szCs w:val="22"/>
        </w:rPr>
        <w:t>.</w:t>
      </w:r>
      <w:r>
        <w:rPr>
          <w:rFonts w:ascii="Calibri" w:hAnsi="Calibri"/>
          <w:b/>
          <w:color w:val="000000"/>
          <w:szCs w:val="22"/>
        </w:rPr>
        <w:t xml:space="preserve"> Renseignements suffisants reçus sur les raisons du refus de la demande</w:t>
      </w:r>
    </w:p>
    <w:tbl>
      <w:tblPr>
        <w:tblW w:w="8835" w:type="dxa"/>
        <w:jc w:val="center"/>
        <w:tblLayout w:type="fixed"/>
        <w:tblLook w:val="04A0" w:firstRow="1" w:lastRow="0" w:firstColumn="1" w:lastColumn="0" w:noHBand="0" w:noVBand="1"/>
      </w:tblPr>
      <w:tblGrid>
        <w:gridCol w:w="6385"/>
        <w:gridCol w:w="2450"/>
      </w:tblGrid>
      <w:tr w:rsidR="0044211D" w:rsidRPr="008006FF" w14:paraId="68F2FC1E" w14:textId="77777777" w:rsidTr="000C4D7D">
        <w:trPr>
          <w:trHeight w:val="612"/>
          <w:jc w:val="center"/>
        </w:trPr>
        <w:tc>
          <w:tcPr>
            <w:tcW w:w="638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44F31B51" w14:textId="18566818" w:rsidR="0044211D" w:rsidRPr="008006FF" w:rsidRDefault="0044211D" w:rsidP="0044211D">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bCs/>
                <w:color w:val="FFFFFF"/>
                <w:szCs w:val="26"/>
              </w:rPr>
              <w:t xml:space="preserve">Q30. </w:t>
            </w:r>
            <w:r w:rsidR="007927D8">
              <w:rPr>
                <w:rFonts w:ascii="Calibri" w:hAnsi="Calibri"/>
                <w:b/>
                <w:bCs/>
                <w:color w:val="FFFFFF"/>
                <w:szCs w:val="26"/>
              </w:rPr>
              <w:t xml:space="preserve">Considérez-vous que l’on </w:t>
            </w:r>
            <w:r>
              <w:rPr>
                <w:rFonts w:ascii="Calibri" w:hAnsi="Calibri"/>
                <w:b/>
                <w:bCs/>
                <w:color w:val="FFFFFF"/>
                <w:szCs w:val="26"/>
              </w:rPr>
              <w:t xml:space="preserve">vous </w:t>
            </w:r>
            <w:r w:rsidR="00925086">
              <w:rPr>
                <w:rFonts w:ascii="Calibri" w:hAnsi="Calibri"/>
                <w:b/>
                <w:bCs/>
                <w:color w:val="FFFFFF"/>
                <w:szCs w:val="26"/>
              </w:rPr>
              <w:t>ait</w:t>
            </w:r>
            <w:r w:rsidR="007927D8">
              <w:rPr>
                <w:rFonts w:ascii="Calibri" w:hAnsi="Calibri"/>
                <w:b/>
                <w:bCs/>
                <w:color w:val="FFFFFF"/>
                <w:szCs w:val="26"/>
              </w:rPr>
              <w:t xml:space="preserve"> fourni </w:t>
            </w:r>
            <w:r>
              <w:rPr>
                <w:rFonts w:ascii="Calibri" w:hAnsi="Calibri"/>
                <w:b/>
                <w:bCs/>
                <w:color w:val="FFFFFF"/>
                <w:szCs w:val="26"/>
              </w:rPr>
              <w:t>suffisamment d</w:t>
            </w:r>
            <w:r w:rsidR="007927D8">
              <w:rPr>
                <w:rFonts w:ascii="Calibri" w:hAnsi="Calibri"/>
                <w:b/>
                <w:bCs/>
                <w:color w:val="FFFFFF"/>
                <w:szCs w:val="26"/>
              </w:rPr>
              <w:t xml:space="preserve">’information pour expliquer la raison du refus de </w:t>
            </w:r>
            <w:r>
              <w:rPr>
                <w:rFonts w:ascii="Calibri" w:hAnsi="Calibri"/>
                <w:b/>
                <w:bCs/>
                <w:color w:val="FFFFFF"/>
                <w:szCs w:val="26"/>
              </w:rPr>
              <w:t xml:space="preserve">votre demande </w:t>
            </w:r>
            <w:r w:rsidR="007927D8">
              <w:rPr>
                <w:rFonts w:ascii="Calibri" w:hAnsi="Calibri"/>
                <w:b/>
                <w:bCs/>
                <w:color w:val="FFFFFF"/>
                <w:szCs w:val="26"/>
              </w:rPr>
              <w:t>de mesures</w:t>
            </w:r>
            <w:r w:rsidR="009F58A4" w:rsidRPr="009F58A4">
              <w:rPr>
                <w:rFonts w:ascii="Calibri" w:hAnsi="Calibri"/>
                <w:b/>
                <w:bCs/>
                <w:color w:val="FFFFFF"/>
                <w:szCs w:val="26"/>
              </w:rPr>
              <w:t xml:space="preserve"> d’adaptation</w:t>
            </w:r>
            <w:r w:rsidR="009F58A4">
              <w:rPr>
                <w:rFonts w:ascii="Calibri" w:hAnsi="Calibri"/>
                <w:b/>
                <w:bCs/>
                <w:color w:val="FFFFFF"/>
                <w:szCs w:val="26"/>
              </w:rPr>
              <w:t>?</w:t>
            </w:r>
          </w:p>
        </w:tc>
        <w:tc>
          <w:tcPr>
            <w:tcW w:w="2450" w:type="dxa"/>
            <w:tcBorders>
              <w:top w:val="single" w:sz="4" w:space="0" w:color="auto"/>
              <w:left w:val="nil"/>
              <w:bottom w:val="single" w:sz="4" w:space="0" w:color="auto"/>
              <w:right w:val="single" w:sz="4" w:space="0" w:color="auto"/>
            </w:tcBorders>
            <w:shd w:val="clear" w:color="auto" w:fill="4E2683"/>
            <w:vAlign w:val="center"/>
          </w:tcPr>
          <w:p w14:paraId="3D6BBB08" w14:textId="22C409A0"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bCs/>
                <w:color w:val="FFFFFF"/>
                <w:szCs w:val="26"/>
              </w:rPr>
              <w:t>Demande d</w:t>
            </w:r>
            <w:r w:rsidR="00F23A30">
              <w:rPr>
                <w:rFonts w:ascii="Calibri" w:hAnsi="Calibri"/>
                <w:b/>
                <w:bCs/>
                <w:color w:val="FFFFFF"/>
                <w:szCs w:val="26"/>
              </w:rPr>
              <w:t>’</w:t>
            </w:r>
            <w:r>
              <w:rPr>
                <w:rFonts w:ascii="Calibri" w:hAnsi="Calibri"/>
                <w:b/>
                <w:bCs/>
                <w:color w:val="FFFFFF"/>
                <w:szCs w:val="26"/>
              </w:rPr>
              <w:t xml:space="preserve">adaptation refusée </w:t>
            </w:r>
            <w:r>
              <w:rPr>
                <w:rFonts w:ascii="Calibri" w:hAnsi="Calibri"/>
                <w:b/>
                <w:color w:val="FFFFFF"/>
                <w:szCs w:val="26"/>
              </w:rPr>
              <w:t>(n = 62)</w:t>
            </w:r>
          </w:p>
        </w:tc>
      </w:tr>
      <w:tr w:rsidR="0044211D" w:rsidRPr="008006FF" w14:paraId="3A83EF58" w14:textId="77777777" w:rsidTr="000C4D7D">
        <w:trPr>
          <w:trHeight w:val="306"/>
          <w:jc w:val="center"/>
        </w:trPr>
        <w:tc>
          <w:tcPr>
            <w:tcW w:w="6385" w:type="dxa"/>
            <w:tcBorders>
              <w:top w:val="nil"/>
              <w:left w:val="single" w:sz="4" w:space="0" w:color="auto"/>
              <w:bottom w:val="single" w:sz="4" w:space="0" w:color="auto"/>
              <w:right w:val="single" w:sz="4" w:space="0" w:color="auto"/>
            </w:tcBorders>
            <w:shd w:val="clear" w:color="auto" w:fill="auto"/>
            <w:vAlign w:val="center"/>
          </w:tcPr>
          <w:p w14:paraId="4CBEFF69" w14:textId="7777777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Oui</w:t>
            </w:r>
          </w:p>
        </w:tc>
        <w:tc>
          <w:tcPr>
            <w:tcW w:w="2450" w:type="dxa"/>
            <w:tcBorders>
              <w:top w:val="single" w:sz="4" w:space="0" w:color="auto"/>
              <w:left w:val="nil"/>
              <w:bottom w:val="single" w:sz="4" w:space="0" w:color="auto"/>
              <w:right w:val="single" w:sz="4" w:space="0" w:color="auto"/>
            </w:tcBorders>
            <w:vAlign w:val="center"/>
          </w:tcPr>
          <w:p w14:paraId="56594A4A" w14:textId="72CCF28F"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19 %</w:t>
            </w:r>
          </w:p>
        </w:tc>
      </w:tr>
      <w:tr w:rsidR="0044211D" w:rsidRPr="008006FF" w14:paraId="3DBB8EBF" w14:textId="77777777" w:rsidTr="000C4D7D">
        <w:trPr>
          <w:trHeight w:val="306"/>
          <w:jc w:val="center"/>
        </w:trPr>
        <w:tc>
          <w:tcPr>
            <w:tcW w:w="6385" w:type="dxa"/>
            <w:tcBorders>
              <w:top w:val="nil"/>
              <w:left w:val="single" w:sz="4" w:space="0" w:color="auto"/>
              <w:bottom w:val="single" w:sz="4" w:space="0" w:color="auto"/>
              <w:right w:val="single" w:sz="4" w:space="0" w:color="auto"/>
            </w:tcBorders>
            <w:shd w:val="clear" w:color="auto" w:fill="auto"/>
            <w:vAlign w:val="center"/>
          </w:tcPr>
          <w:p w14:paraId="7281E379" w14:textId="7777777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Non</w:t>
            </w:r>
          </w:p>
        </w:tc>
        <w:tc>
          <w:tcPr>
            <w:tcW w:w="2450" w:type="dxa"/>
            <w:tcBorders>
              <w:top w:val="single" w:sz="4" w:space="0" w:color="auto"/>
              <w:left w:val="nil"/>
              <w:bottom w:val="single" w:sz="4" w:space="0" w:color="auto"/>
              <w:right w:val="single" w:sz="4" w:space="0" w:color="auto"/>
            </w:tcBorders>
            <w:vAlign w:val="center"/>
          </w:tcPr>
          <w:p w14:paraId="7C00975C" w14:textId="12FB1C3A"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81 %</w:t>
            </w:r>
          </w:p>
        </w:tc>
      </w:tr>
      <w:tr w:rsidR="0044211D" w:rsidRPr="008006FF" w14:paraId="7E8F6168" w14:textId="77777777" w:rsidTr="00D54DE7">
        <w:trPr>
          <w:trHeight w:val="306"/>
          <w:jc w:val="center"/>
        </w:trPr>
        <w:tc>
          <w:tcPr>
            <w:tcW w:w="8835" w:type="dxa"/>
            <w:gridSpan w:val="2"/>
            <w:tcBorders>
              <w:top w:val="single" w:sz="4" w:space="0" w:color="auto"/>
            </w:tcBorders>
            <w:shd w:val="clear" w:color="auto" w:fill="auto"/>
            <w:vAlign w:val="center"/>
          </w:tcPr>
          <w:p w14:paraId="5F6005A2" w14:textId="24FC5B05"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xml:space="preserve">Base : employés dont la demande </w:t>
            </w:r>
            <w:r w:rsidR="00F72B67">
              <w:rPr>
                <w:rFonts w:ascii="Calibri" w:hAnsi="Calibri"/>
                <w:color w:val="000000"/>
                <w:sz w:val="20"/>
                <w:szCs w:val="18"/>
              </w:rPr>
              <w:t xml:space="preserve">de mesures </w:t>
            </w:r>
            <w:r>
              <w:rPr>
                <w:rFonts w:ascii="Calibri" w:hAnsi="Calibri"/>
                <w:color w:val="000000"/>
                <w:sz w:val="20"/>
                <w:szCs w:val="18"/>
              </w:rPr>
              <w:t>d</w:t>
            </w:r>
            <w:r w:rsidR="00F23A30">
              <w:rPr>
                <w:rFonts w:ascii="Calibri" w:hAnsi="Calibri"/>
                <w:color w:val="000000"/>
                <w:sz w:val="20"/>
                <w:szCs w:val="18"/>
              </w:rPr>
              <w:t>’</w:t>
            </w:r>
            <w:r>
              <w:rPr>
                <w:rFonts w:ascii="Calibri" w:hAnsi="Calibri"/>
                <w:color w:val="000000"/>
                <w:sz w:val="20"/>
                <w:szCs w:val="18"/>
              </w:rPr>
              <w:t>adaptation a été refusée</w:t>
            </w:r>
          </w:p>
          <w:p w14:paraId="01C5064D" w14:textId="77777777" w:rsidR="0044211D" w:rsidRPr="008006FF" w:rsidRDefault="0044211D" w:rsidP="0044211D">
            <w:pPr>
              <w:spacing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5D98BDC8" w14:textId="59A837A0"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On a présenté aux employés dont la demande avait été rejetée une liste de facteurs possibles qui auraient pu influer sur le refus de leur demande en leur demandant d</w:t>
      </w:r>
      <w:r w:rsidR="00F23A30">
        <w:rPr>
          <w:rFonts w:ascii="Calibri" w:hAnsi="Calibri"/>
          <w:color w:val="000000"/>
          <w:szCs w:val="22"/>
        </w:rPr>
        <w:t>’</w:t>
      </w:r>
      <w:r>
        <w:rPr>
          <w:rFonts w:ascii="Calibri" w:hAnsi="Calibri"/>
          <w:color w:val="000000"/>
          <w:szCs w:val="22"/>
        </w:rPr>
        <w:t>indiquer lesquels (le cas échéant) s</w:t>
      </w:r>
      <w:r w:rsidR="00F23A30">
        <w:rPr>
          <w:rFonts w:ascii="Calibri" w:hAnsi="Calibri"/>
          <w:color w:val="000000"/>
          <w:szCs w:val="22"/>
        </w:rPr>
        <w:t>’</w:t>
      </w:r>
      <w:r>
        <w:rPr>
          <w:rFonts w:ascii="Calibri" w:hAnsi="Calibri"/>
          <w:color w:val="000000"/>
          <w:szCs w:val="22"/>
        </w:rPr>
        <w:t>appliquaient à leur situation. Une majorité des répondants ont estimé que les perceptions négatives de la direction concernant leur état particulier, un manque général de connaissances au sujet de l</w:t>
      </w:r>
      <w:r w:rsidR="00F23A30">
        <w:rPr>
          <w:rFonts w:ascii="Calibri" w:hAnsi="Calibri"/>
          <w:color w:val="000000"/>
          <w:szCs w:val="22"/>
        </w:rPr>
        <w:t>’</w:t>
      </w:r>
      <w:r>
        <w:rPr>
          <w:rFonts w:ascii="Calibri" w:hAnsi="Calibri"/>
          <w:color w:val="000000"/>
          <w:szCs w:val="22"/>
        </w:rPr>
        <w:t xml:space="preserve">état en question et une réticence de la direction à modifier ses politiques ont tous joué un rôle dans le rejet de leur demande. </w:t>
      </w:r>
    </w:p>
    <w:p w14:paraId="47B57AE5" w14:textId="77777777" w:rsidR="00B4396D" w:rsidRPr="008006FF" w:rsidRDefault="00B4396D">
      <w:pPr>
        <w:rPr>
          <w:rFonts w:ascii="Calibri" w:hAnsi="Calibri" w:cs="Calibri"/>
          <w:b/>
          <w:color w:val="000000"/>
          <w:szCs w:val="22"/>
        </w:rPr>
      </w:pPr>
      <w:r>
        <w:br w:type="page"/>
      </w:r>
    </w:p>
    <w:p w14:paraId="183889D9" w14:textId="6E9B9CD4" w:rsidR="0044211D" w:rsidRPr="008006FF" w:rsidRDefault="0044211D" w:rsidP="0044211D">
      <w:pPr>
        <w:keepNext/>
        <w:autoSpaceDE w:val="0"/>
        <w:autoSpaceDN w:val="0"/>
        <w:adjustRightInd w:val="0"/>
        <w:spacing w:before="240" w:line="288" w:lineRule="auto"/>
        <w:rPr>
          <w:rFonts w:ascii="Calibri" w:hAnsi="Calibri" w:cs="Calibri"/>
          <w:b/>
          <w:color w:val="000000"/>
          <w:szCs w:val="22"/>
        </w:rPr>
      </w:pPr>
      <w:r>
        <w:rPr>
          <w:rFonts w:ascii="Calibri" w:hAnsi="Calibri"/>
          <w:b/>
          <w:color w:val="000000"/>
          <w:szCs w:val="22"/>
        </w:rPr>
        <w:lastRenderedPageBreak/>
        <w:t>Tableau 27</w:t>
      </w:r>
      <w:r w:rsidR="00B634C2">
        <w:rPr>
          <w:rFonts w:ascii="Calibri" w:hAnsi="Calibri"/>
          <w:b/>
          <w:color w:val="000000"/>
          <w:szCs w:val="22"/>
        </w:rPr>
        <w:t xml:space="preserve">. </w:t>
      </w:r>
      <w:r>
        <w:rPr>
          <w:rFonts w:ascii="Calibri" w:hAnsi="Calibri"/>
          <w:b/>
          <w:color w:val="000000"/>
          <w:szCs w:val="22"/>
        </w:rPr>
        <w:t xml:space="preserve">Facteurs de refus des demandes </w:t>
      </w:r>
      <w:r w:rsidR="00F72B67">
        <w:rPr>
          <w:rFonts w:ascii="Calibri" w:hAnsi="Calibri"/>
          <w:b/>
          <w:color w:val="000000"/>
          <w:szCs w:val="22"/>
        </w:rPr>
        <w:t xml:space="preserve">de mesures </w:t>
      </w:r>
      <w:r>
        <w:rPr>
          <w:rFonts w:ascii="Calibri" w:hAnsi="Calibri"/>
          <w:b/>
          <w:color w:val="000000"/>
          <w:szCs w:val="22"/>
        </w:rPr>
        <w:t>d</w:t>
      </w:r>
      <w:r w:rsidR="00F23A30">
        <w:rPr>
          <w:rFonts w:ascii="Calibri" w:hAnsi="Calibri"/>
          <w:b/>
          <w:color w:val="000000"/>
          <w:szCs w:val="22"/>
        </w:rPr>
        <w:t>’</w:t>
      </w:r>
      <w:r>
        <w:rPr>
          <w:rFonts w:ascii="Calibri" w:hAnsi="Calibri"/>
          <w:b/>
          <w:color w:val="000000"/>
          <w:szCs w:val="22"/>
        </w:rPr>
        <w:t>adaptation</w:t>
      </w:r>
    </w:p>
    <w:tbl>
      <w:tblPr>
        <w:tblW w:w="9570" w:type="dxa"/>
        <w:jc w:val="center"/>
        <w:tblLayout w:type="fixed"/>
        <w:tblLook w:val="04A0" w:firstRow="1" w:lastRow="0" w:firstColumn="1" w:lastColumn="0" w:noHBand="0" w:noVBand="1"/>
      </w:tblPr>
      <w:tblGrid>
        <w:gridCol w:w="7195"/>
        <w:gridCol w:w="2375"/>
      </w:tblGrid>
      <w:tr w:rsidR="0044211D" w:rsidRPr="008006FF" w14:paraId="12877F6F" w14:textId="77777777" w:rsidTr="000C4D7D">
        <w:trPr>
          <w:trHeight w:val="612"/>
          <w:jc w:val="center"/>
        </w:trPr>
        <w:tc>
          <w:tcPr>
            <w:tcW w:w="719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4C0CF777" w14:textId="021FCB74" w:rsidR="0044211D" w:rsidRPr="008006FF" w:rsidRDefault="0044211D" w:rsidP="0044211D">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bCs/>
                <w:color w:val="FFFFFF"/>
                <w:szCs w:val="26"/>
              </w:rPr>
              <w:t xml:space="preserve">Q31. Selon vous, les facteurs suivants ont-ils </w:t>
            </w:r>
            <w:r w:rsidR="007927D8">
              <w:rPr>
                <w:rFonts w:ascii="Calibri" w:hAnsi="Calibri"/>
                <w:b/>
                <w:bCs/>
                <w:color w:val="FFFFFF"/>
                <w:szCs w:val="26"/>
              </w:rPr>
              <w:t xml:space="preserve">été déterminants dans la décision de refuser votre </w:t>
            </w:r>
            <w:r>
              <w:rPr>
                <w:rFonts w:ascii="Calibri" w:hAnsi="Calibri"/>
                <w:b/>
                <w:bCs/>
                <w:color w:val="FFFFFF"/>
                <w:szCs w:val="26"/>
              </w:rPr>
              <w:t>demande?</w:t>
            </w:r>
          </w:p>
        </w:tc>
        <w:tc>
          <w:tcPr>
            <w:tcW w:w="2375" w:type="dxa"/>
            <w:tcBorders>
              <w:top w:val="single" w:sz="4" w:space="0" w:color="auto"/>
              <w:left w:val="nil"/>
              <w:bottom w:val="single" w:sz="4" w:space="0" w:color="auto"/>
              <w:right w:val="single" w:sz="4" w:space="0" w:color="auto"/>
            </w:tcBorders>
            <w:shd w:val="clear" w:color="auto" w:fill="4E2683"/>
            <w:vAlign w:val="center"/>
          </w:tcPr>
          <w:p w14:paraId="287E5B76" w14:textId="65AFC906"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bCs/>
                <w:color w:val="FFFFFF"/>
                <w:szCs w:val="26"/>
              </w:rPr>
              <w:t>Demande d</w:t>
            </w:r>
            <w:r w:rsidR="00F23A30">
              <w:rPr>
                <w:rFonts w:ascii="Calibri" w:hAnsi="Calibri"/>
                <w:b/>
                <w:bCs/>
                <w:color w:val="FFFFFF"/>
                <w:szCs w:val="26"/>
              </w:rPr>
              <w:t>’</w:t>
            </w:r>
            <w:r>
              <w:rPr>
                <w:rFonts w:ascii="Calibri" w:hAnsi="Calibri"/>
                <w:b/>
                <w:bCs/>
                <w:color w:val="FFFFFF"/>
                <w:szCs w:val="26"/>
              </w:rPr>
              <w:t xml:space="preserve">adaptation refusée </w:t>
            </w:r>
            <w:r>
              <w:rPr>
                <w:rFonts w:ascii="Calibri" w:hAnsi="Calibri"/>
                <w:b/>
                <w:color w:val="FFFFFF"/>
                <w:szCs w:val="26"/>
              </w:rPr>
              <w:t>(n = 62)</w:t>
            </w:r>
          </w:p>
        </w:tc>
      </w:tr>
      <w:tr w:rsidR="0044211D" w:rsidRPr="008006FF" w14:paraId="7AF21883" w14:textId="77777777" w:rsidTr="000C4D7D">
        <w:trPr>
          <w:trHeight w:val="306"/>
          <w:jc w:val="center"/>
        </w:trPr>
        <w:tc>
          <w:tcPr>
            <w:tcW w:w="7195" w:type="dxa"/>
            <w:tcBorders>
              <w:top w:val="nil"/>
              <w:left w:val="single" w:sz="4" w:space="0" w:color="auto"/>
              <w:bottom w:val="single" w:sz="4" w:space="0" w:color="auto"/>
              <w:right w:val="single" w:sz="4" w:space="0" w:color="auto"/>
            </w:tcBorders>
            <w:shd w:val="clear" w:color="auto" w:fill="auto"/>
            <w:vAlign w:val="center"/>
          </w:tcPr>
          <w:p w14:paraId="73307653" w14:textId="62623FEC"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L</w:t>
            </w:r>
            <w:r w:rsidR="007927D8">
              <w:rPr>
                <w:rFonts w:ascii="Calibri" w:hAnsi="Calibri"/>
                <w:color w:val="000000"/>
                <w:szCs w:val="22"/>
              </w:rPr>
              <w:t xml:space="preserve">es gestionnaires ont une opinion négative </w:t>
            </w:r>
            <w:r>
              <w:rPr>
                <w:rFonts w:ascii="Calibri" w:hAnsi="Calibri"/>
                <w:color w:val="000000"/>
                <w:szCs w:val="22"/>
              </w:rPr>
              <w:t>de mon problème de santé ou de mon handicap</w:t>
            </w:r>
          </w:p>
        </w:tc>
        <w:tc>
          <w:tcPr>
            <w:tcW w:w="2375" w:type="dxa"/>
            <w:tcBorders>
              <w:top w:val="single" w:sz="4" w:space="0" w:color="auto"/>
              <w:left w:val="nil"/>
              <w:bottom w:val="single" w:sz="4" w:space="0" w:color="auto"/>
              <w:right w:val="single" w:sz="4" w:space="0" w:color="auto"/>
            </w:tcBorders>
            <w:vAlign w:val="center"/>
          </w:tcPr>
          <w:p w14:paraId="2538466A" w14:textId="0720A36F"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63 %</w:t>
            </w:r>
          </w:p>
        </w:tc>
      </w:tr>
      <w:tr w:rsidR="0044211D" w:rsidRPr="008006FF" w14:paraId="70660714" w14:textId="77777777" w:rsidTr="000C4D7D">
        <w:trPr>
          <w:trHeight w:val="306"/>
          <w:jc w:val="center"/>
        </w:trPr>
        <w:tc>
          <w:tcPr>
            <w:tcW w:w="7195" w:type="dxa"/>
            <w:tcBorders>
              <w:top w:val="nil"/>
              <w:left w:val="single" w:sz="4" w:space="0" w:color="auto"/>
              <w:bottom w:val="single" w:sz="4" w:space="0" w:color="auto"/>
              <w:right w:val="single" w:sz="4" w:space="0" w:color="auto"/>
            </w:tcBorders>
            <w:shd w:val="clear" w:color="auto" w:fill="auto"/>
            <w:vAlign w:val="center"/>
          </w:tcPr>
          <w:p w14:paraId="34A348C9" w14:textId="464714A8"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 xml:space="preserve">Il </w:t>
            </w:r>
            <w:r w:rsidR="007927D8">
              <w:rPr>
                <w:rFonts w:ascii="Calibri" w:hAnsi="Calibri"/>
                <w:color w:val="000000"/>
                <w:szCs w:val="22"/>
              </w:rPr>
              <w:t xml:space="preserve">existe </w:t>
            </w:r>
            <w:r>
              <w:rPr>
                <w:rFonts w:ascii="Calibri" w:hAnsi="Calibri"/>
                <w:color w:val="000000"/>
                <w:szCs w:val="22"/>
              </w:rPr>
              <w:t xml:space="preserve">un manque général de connaissances </w:t>
            </w:r>
            <w:r w:rsidR="007927D8">
              <w:rPr>
                <w:rFonts w:ascii="Calibri" w:hAnsi="Calibri"/>
                <w:color w:val="000000"/>
                <w:szCs w:val="22"/>
              </w:rPr>
              <w:t xml:space="preserve">au sujet de </w:t>
            </w:r>
            <w:r>
              <w:rPr>
                <w:rFonts w:ascii="Calibri" w:hAnsi="Calibri"/>
                <w:color w:val="000000"/>
                <w:szCs w:val="22"/>
              </w:rPr>
              <w:t xml:space="preserve">mon problème de santé ou </w:t>
            </w:r>
            <w:r w:rsidR="007927D8">
              <w:rPr>
                <w:rFonts w:ascii="Calibri" w:hAnsi="Calibri"/>
                <w:color w:val="000000"/>
                <w:szCs w:val="22"/>
              </w:rPr>
              <w:t>de mon handicap</w:t>
            </w:r>
          </w:p>
        </w:tc>
        <w:tc>
          <w:tcPr>
            <w:tcW w:w="2375" w:type="dxa"/>
            <w:tcBorders>
              <w:top w:val="single" w:sz="4" w:space="0" w:color="auto"/>
              <w:left w:val="nil"/>
              <w:bottom w:val="single" w:sz="4" w:space="0" w:color="auto"/>
              <w:right w:val="single" w:sz="4" w:space="0" w:color="auto"/>
            </w:tcBorders>
            <w:vAlign w:val="center"/>
          </w:tcPr>
          <w:p w14:paraId="772C0FC6" w14:textId="1DE120B7"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63 %</w:t>
            </w:r>
          </w:p>
        </w:tc>
      </w:tr>
      <w:tr w:rsidR="0044211D" w:rsidRPr="008006FF" w14:paraId="4B6389D4" w14:textId="77777777" w:rsidTr="000C4D7D">
        <w:trPr>
          <w:trHeight w:val="306"/>
          <w:jc w:val="center"/>
        </w:trPr>
        <w:tc>
          <w:tcPr>
            <w:tcW w:w="7195" w:type="dxa"/>
            <w:tcBorders>
              <w:top w:val="nil"/>
              <w:left w:val="single" w:sz="4" w:space="0" w:color="auto"/>
              <w:bottom w:val="single" w:sz="4" w:space="0" w:color="auto"/>
              <w:right w:val="single" w:sz="4" w:space="0" w:color="auto"/>
            </w:tcBorders>
            <w:shd w:val="clear" w:color="auto" w:fill="auto"/>
            <w:vAlign w:val="center"/>
          </w:tcPr>
          <w:p w14:paraId="152A76B1" w14:textId="4C8AE2A4"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L</w:t>
            </w:r>
            <w:r w:rsidR="007927D8">
              <w:rPr>
                <w:rFonts w:ascii="Calibri" w:hAnsi="Calibri"/>
                <w:color w:val="000000"/>
                <w:szCs w:val="22"/>
              </w:rPr>
              <w:t>es gestionnaires ne voulaient pas modifier les politiques actuellement en place</w:t>
            </w:r>
          </w:p>
        </w:tc>
        <w:tc>
          <w:tcPr>
            <w:tcW w:w="2375" w:type="dxa"/>
            <w:tcBorders>
              <w:top w:val="single" w:sz="4" w:space="0" w:color="auto"/>
              <w:left w:val="nil"/>
              <w:bottom w:val="single" w:sz="4" w:space="0" w:color="auto"/>
              <w:right w:val="single" w:sz="4" w:space="0" w:color="auto"/>
            </w:tcBorders>
            <w:vAlign w:val="center"/>
          </w:tcPr>
          <w:p w14:paraId="1918117C" w14:textId="7A7E4C1E"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55 %</w:t>
            </w:r>
          </w:p>
        </w:tc>
      </w:tr>
      <w:tr w:rsidR="0044211D" w:rsidRPr="008006FF" w14:paraId="262A1E2B" w14:textId="77777777" w:rsidTr="000C4D7D">
        <w:trPr>
          <w:trHeight w:val="306"/>
          <w:jc w:val="center"/>
        </w:trPr>
        <w:tc>
          <w:tcPr>
            <w:tcW w:w="7195" w:type="dxa"/>
            <w:tcBorders>
              <w:top w:val="nil"/>
              <w:left w:val="single" w:sz="4" w:space="0" w:color="auto"/>
              <w:bottom w:val="single" w:sz="4" w:space="0" w:color="auto"/>
              <w:right w:val="single" w:sz="4" w:space="0" w:color="auto"/>
            </w:tcBorders>
            <w:shd w:val="clear" w:color="auto" w:fill="auto"/>
            <w:vAlign w:val="center"/>
          </w:tcPr>
          <w:p w14:paraId="44AB644E" w14:textId="4633E12A"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L</w:t>
            </w:r>
            <w:r w:rsidR="007927D8">
              <w:rPr>
                <w:rFonts w:ascii="Calibri" w:hAnsi="Calibri"/>
                <w:color w:val="000000"/>
                <w:szCs w:val="22"/>
              </w:rPr>
              <w:t xml:space="preserve">es gestionnaires </w:t>
            </w:r>
            <w:r w:rsidR="00F8744D">
              <w:rPr>
                <w:rFonts w:ascii="Calibri" w:hAnsi="Calibri"/>
                <w:color w:val="000000"/>
                <w:szCs w:val="22"/>
              </w:rPr>
              <w:t xml:space="preserve">ne voulaient pas </w:t>
            </w:r>
            <w:r>
              <w:rPr>
                <w:rFonts w:ascii="Calibri" w:hAnsi="Calibri"/>
                <w:color w:val="000000"/>
                <w:szCs w:val="22"/>
              </w:rPr>
              <w:t>établir un précédent</w:t>
            </w:r>
          </w:p>
        </w:tc>
        <w:tc>
          <w:tcPr>
            <w:tcW w:w="2375" w:type="dxa"/>
            <w:tcBorders>
              <w:top w:val="single" w:sz="4" w:space="0" w:color="auto"/>
              <w:left w:val="nil"/>
              <w:bottom w:val="single" w:sz="4" w:space="0" w:color="auto"/>
              <w:right w:val="single" w:sz="4" w:space="0" w:color="auto"/>
            </w:tcBorders>
            <w:vAlign w:val="center"/>
          </w:tcPr>
          <w:p w14:paraId="7E33D973" w14:textId="2743D4F0"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48 %</w:t>
            </w:r>
          </w:p>
        </w:tc>
      </w:tr>
      <w:tr w:rsidR="0044211D" w:rsidRPr="008006FF" w14:paraId="67E23614" w14:textId="77777777" w:rsidTr="000C4D7D">
        <w:trPr>
          <w:trHeight w:val="306"/>
          <w:jc w:val="center"/>
        </w:trPr>
        <w:tc>
          <w:tcPr>
            <w:tcW w:w="7195" w:type="dxa"/>
            <w:tcBorders>
              <w:top w:val="nil"/>
              <w:left w:val="single" w:sz="4" w:space="0" w:color="auto"/>
              <w:bottom w:val="single" w:sz="4" w:space="0" w:color="auto"/>
              <w:right w:val="single" w:sz="4" w:space="0" w:color="auto"/>
            </w:tcBorders>
            <w:shd w:val="clear" w:color="auto" w:fill="auto"/>
            <w:vAlign w:val="center"/>
          </w:tcPr>
          <w:p w14:paraId="38D4282B" w14:textId="65FF5456" w:rsidR="0044211D" w:rsidRPr="008006FF" w:rsidRDefault="0044211D" w:rsidP="002F740C">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J</w:t>
            </w:r>
            <w:r w:rsidR="00F23A30">
              <w:rPr>
                <w:rFonts w:ascii="Calibri" w:hAnsi="Calibri"/>
                <w:color w:val="000000"/>
                <w:szCs w:val="22"/>
              </w:rPr>
              <w:t>’</w:t>
            </w:r>
            <w:r>
              <w:rPr>
                <w:rFonts w:ascii="Calibri" w:hAnsi="Calibri"/>
                <w:color w:val="000000"/>
                <w:szCs w:val="22"/>
              </w:rPr>
              <w:t xml:space="preserve">ai une relation </w:t>
            </w:r>
            <w:r w:rsidR="00F8744D">
              <w:rPr>
                <w:rFonts w:ascii="Calibri" w:hAnsi="Calibri"/>
                <w:color w:val="000000"/>
                <w:szCs w:val="22"/>
              </w:rPr>
              <w:t>problématique</w:t>
            </w:r>
            <w:r>
              <w:rPr>
                <w:rFonts w:ascii="Calibri" w:hAnsi="Calibri"/>
                <w:color w:val="000000"/>
                <w:szCs w:val="22"/>
              </w:rPr>
              <w:t xml:space="preserve"> avec mon </w:t>
            </w:r>
            <w:r w:rsidR="002F740C">
              <w:rPr>
                <w:rFonts w:ascii="Calibri" w:hAnsi="Calibri"/>
                <w:color w:val="000000"/>
                <w:szCs w:val="22"/>
              </w:rPr>
              <w:t>superviseur</w:t>
            </w:r>
          </w:p>
        </w:tc>
        <w:tc>
          <w:tcPr>
            <w:tcW w:w="2375" w:type="dxa"/>
            <w:tcBorders>
              <w:top w:val="single" w:sz="4" w:space="0" w:color="auto"/>
              <w:left w:val="nil"/>
              <w:bottom w:val="single" w:sz="4" w:space="0" w:color="auto"/>
              <w:right w:val="single" w:sz="4" w:space="0" w:color="auto"/>
            </w:tcBorders>
            <w:vAlign w:val="center"/>
          </w:tcPr>
          <w:p w14:paraId="3E15DD93" w14:textId="4B39C5E2"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32 %</w:t>
            </w:r>
          </w:p>
        </w:tc>
      </w:tr>
      <w:tr w:rsidR="0044211D" w:rsidRPr="008006FF" w14:paraId="50CBFEEC" w14:textId="77777777" w:rsidTr="000C4D7D">
        <w:trPr>
          <w:trHeight w:val="306"/>
          <w:jc w:val="center"/>
        </w:trPr>
        <w:tc>
          <w:tcPr>
            <w:tcW w:w="7195" w:type="dxa"/>
            <w:tcBorders>
              <w:top w:val="nil"/>
              <w:left w:val="single" w:sz="4" w:space="0" w:color="auto"/>
              <w:bottom w:val="single" w:sz="4" w:space="0" w:color="auto"/>
              <w:right w:val="single" w:sz="4" w:space="0" w:color="auto"/>
            </w:tcBorders>
            <w:shd w:val="clear" w:color="auto" w:fill="auto"/>
            <w:vAlign w:val="center"/>
          </w:tcPr>
          <w:p w14:paraId="6C4189C2" w14:textId="5841BF2D"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Mes capacités fonctionnelles n</w:t>
            </w:r>
            <w:r w:rsidR="00F23A30">
              <w:rPr>
                <w:rFonts w:ascii="Calibri" w:hAnsi="Calibri"/>
                <w:color w:val="000000"/>
                <w:szCs w:val="22"/>
              </w:rPr>
              <w:t>’</w:t>
            </w:r>
            <w:r>
              <w:rPr>
                <w:rFonts w:ascii="Calibri" w:hAnsi="Calibri"/>
                <w:color w:val="000000"/>
                <w:szCs w:val="22"/>
              </w:rPr>
              <w:t xml:space="preserve">ont pas été </w:t>
            </w:r>
            <w:r w:rsidR="00F8744D">
              <w:rPr>
                <w:rFonts w:ascii="Calibri" w:hAnsi="Calibri"/>
                <w:color w:val="000000"/>
                <w:szCs w:val="22"/>
              </w:rPr>
              <w:t xml:space="preserve">évaluées correctement </w:t>
            </w:r>
            <w:r>
              <w:rPr>
                <w:rFonts w:ascii="Calibri" w:hAnsi="Calibri"/>
                <w:color w:val="000000"/>
                <w:szCs w:val="22"/>
              </w:rPr>
              <w:t xml:space="preserve">pendant le processus de demande </w:t>
            </w:r>
            <w:r w:rsidR="00F8744D">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w:t>
            </w:r>
          </w:p>
        </w:tc>
        <w:tc>
          <w:tcPr>
            <w:tcW w:w="2375" w:type="dxa"/>
            <w:tcBorders>
              <w:top w:val="single" w:sz="4" w:space="0" w:color="auto"/>
              <w:left w:val="nil"/>
              <w:bottom w:val="single" w:sz="4" w:space="0" w:color="auto"/>
              <w:right w:val="single" w:sz="4" w:space="0" w:color="auto"/>
            </w:tcBorders>
            <w:vAlign w:val="center"/>
          </w:tcPr>
          <w:p w14:paraId="294ED848" w14:textId="1CC10FFC"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27 %</w:t>
            </w:r>
          </w:p>
        </w:tc>
      </w:tr>
      <w:tr w:rsidR="0044211D" w:rsidRPr="008006FF" w14:paraId="678C70E8" w14:textId="77777777" w:rsidTr="000C4D7D">
        <w:trPr>
          <w:trHeight w:val="306"/>
          <w:jc w:val="center"/>
        </w:trPr>
        <w:tc>
          <w:tcPr>
            <w:tcW w:w="7195" w:type="dxa"/>
            <w:tcBorders>
              <w:top w:val="nil"/>
              <w:left w:val="single" w:sz="4" w:space="0" w:color="auto"/>
              <w:bottom w:val="single" w:sz="4" w:space="0" w:color="auto"/>
              <w:right w:val="single" w:sz="4" w:space="0" w:color="auto"/>
            </w:tcBorders>
            <w:shd w:val="clear" w:color="auto" w:fill="auto"/>
            <w:vAlign w:val="center"/>
          </w:tcPr>
          <w:p w14:paraId="3CFF897D" w14:textId="555D4542"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L</w:t>
            </w:r>
            <w:r w:rsidR="00F8744D">
              <w:rPr>
                <w:rFonts w:ascii="Calibri" w:hAnsi="Calibri"/>
                <w:color w:val="000000"/>
                <w:szCs w:val="22"/>
              </w:rPr>
              <w:t xml:space="preserve">es gestionnaires craignaient de donner une impression </w:t>
            </w:r>
            <w:r>
              <w:rPr>
                <w:rFonts w:ascii="Calibri" w:hAnsi="Calibri"/>
                <w:color w:val="000000"/>
                <w:szCs w:val="22"/>
              </w:rPr>
              <w:t>de favoritisme</w:t>
            </w:r>
          </w:p>
        </w:tc>
        <w:tc>
          <w:tcPr>
            <w:tcW w:w="2375" w:type="dxa"/>
            <w:tcBorders>
              <w:top w:val="single" w:sz="4" w:space="0" w:color="auto"/>
              <w:left w:val="nil"/>
              <w:bottom w:val="single" w:sz="4" w:space="0" w:color="auto"/>
              <w:right w:val="single" w:sz="4" w:space="0" w:color="auto"/>
            </w:tcBorders>
            <w:vAlign w:val="center"/>
          </w:tcPr>
          <w:p w14:paraId="324A4D83" w14:textId="468C92AA"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24 %</w:t>
            </w:r>
          </w:p>
        </w:tc>
      </w:tr>
      <w:tr w:rsidR="0044211D" w:rsidRPr="008006FF" w14:paraId="1A88B839" w14:textId="77777777" w:rsidTr="000C4D7D">
        <w:trPr>
          <w:trHeight w:val="306"/>
          <w:jc w:val="center"/>
        </w:trPr>
        <w:tc>
          <w:tcPr>
            <w:tcW w:w="7195" w:type="dxa"/>
            <w:tcBorders>
              <w:top w:val="nil"/>
              <w:left w:val="single" w:sz="4" w:space="0" w:color="auto"/>
              <w:bottom w:val="single" w:sz="4" w:space="0" w:color="auto"/>
              <w:right w:val="single" w:sz="4" w:space="0" w:color="auto"/>
            </w:tcBorders>
            <w:shd w:val="clear" w:color="auto" w:fill="auto"/>
            <w:vAlign w:val="center"/>
          </w:tcPr>
          <w:p w14:paraId="11D457B7" w14:textId="06DC0F12"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La mesure d</w:t>
            </w:r>
            <w:r w:rsidR="00F23A30">
              <w:rPr>
                <w:rFonts w:ascii="Calibri" w:hAnsi="Calibri"/>
                <w:color w:val="000000"/>
                <w:szCs w:val="22"/>
              </w:rPr>
              <w:t>’</w:t>
            </w:r>
            <w:r>
              <w:rPr>
                <w:rFonts w:ascii="Calibri" w:hAnsi="Calibri"/>
                <w:color w:val="000000"/>
                <w:szCs w:val="22"/>
              </w:rPr>
              <w:t>adaptation demandée était trop coûteuse</w:t>
            </w:r>
          </w:p>
        </w:tc>
        <w:tc>
          <w:tcPr>
            <w:tcW w:w="2375" w:type="dxa"/>
            <w:tcBorders>
              <w:top w:val="single" w:sz="4" w:space="0" w:color="auto"/>
              <w:left w:val="nil"/>
              <w:bottom w:val="single" w:sz="4" w:space="0" w:color="auto"/>
              <w:right w:val="single" w:sz="4" w:space="0" w:color="auto"/>
            </w:tcBorders>
            <w:vAlign w:val="center"/>
          </w:tcPr>
          <w:p w14:paraId="1A35BC62" w14:textId="44031750"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15 %</w:t>
            </w:r>
          </w:p>
        </w:tc>
      </w:tr>
      <w:tr w:rsidR="0044211D" w:rsidRPr="008006FF" w14:paraId="737A7FBA" w14:textId="77777777" w:rsidTr="000C4D7D">
        <w:trPr>
          <w:trHeight w:val="306"/>
          <w:jc w:val="center"/>
        </w:trPr>
        <w:tc>
          <w:tcPr>
            <w:tcW w:w="7195" w:type="dxa"/>
            <w:tcBorders>
              <w:top w:val="nil"/>
              <w:left w:val="single" w:sz="4" w:space="0" w:color="auto"/>
              <w:bottom w:val="single" w:sz="4" w:space="0" w:color="auto"/>
              <w:right w:val="single" w:sz="4" w:space="0" w:color="auto"/>
            </w:tcBorders>
            <w:shd w:val="clear" w:color="auto" w:fill="auto"/>
            <w:vAlign w:val="center"/>
          </w:tcPr>
          <w:p w14:paraId="0A10142A" w14:textId="5271D109"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La mesure d</w:t>
            </w:r>
            <w:r w:rsidR="00F23A30">
              <w:rPr>
                <w:rFonts w:ascii="Calibri" w:hAnsi="Calibri"/>
                <w:color w:val="000000"/>
                <w:szCs w:val="22"/>
              </w:rPr>
              <w:t>’</w:t>
            </w:r>
            <w:r>
              <w:rPr>
                <w:rFonts w:ascii="Calibri" w:hAnsi="Calibri"/>
                <w:color w:val="000000"/>
                <w:szCs w:val="22"/>
              </w:rPr>
              <w:t xml:space="preserve">adaptation demandée était trop </w:t>
            </w:r>
            <w:r w:rsidR="00F8744D">
              <w:rPr>
                <w:rFonts w:ascii="Calibri" w:hAnsi="Calibri"/>
                <w:color w:val="000000"/>
                <w:szCs w:val="22"/>
              </w:rPr>
              <w:t>compliquée à mettre en œuvre</w:t>
            </w:r>
          </w:p>
        </w:tc>
        <w:tc>
          <w:tcPr>
            <w:tcW w:w="2375" w:type="dxa"/>
            <w:tcBorders>
              <w:top w:val="single" w:sz="4" w:space="0" w:color="auto"/>
              <w:left w:val="nil"/>
              <w:bottom w:val="single" w:sz="4" w:space="0" w:color="auto"/>
              <w:right w:val="single" w:sz="4" w:space="0" w:color="auto"/>
            </w:tcBorders>
            <w:vAlign w:val="center"/>
          </w:tcPr>
          <w:p w14:paraId="25E23E3D" w14:textId="79E5A226"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11 %</w:t>
            </w:r>
          </w:p>
        </w:tc>
      </w:tr>
      <w:tr w:rsidR="0044211D" w:rsidRPr="008006FF" w14:paraId="5EB6D3E9" w14:textId="77777777" w:rsidTr="000C4D7D">
        <w:trPr>
          <w:trHeight w:val="306"/>
          <w:jc w:val="center"/>
        </w:trPr>
        <w:tc>
          <w:tcPr>
            <w:tcW w:w="7195" w:type="dxa"/>
            <w:tcBorders>
              <w:top w:val="nil"/>
              <w:left w:val="single" w:sz="4" w:space="0" w:color="auto"/>
              <w:bottom w:val="single" w:sz="4" w:space="0" w:color="auto"/>
              <w:right w:val="single" w:sz="4" w:space="0" w:color="auto"/>
            </w:tcBorders>
            <w:shd w:val="clear" w:color="auto" w:fill="auto"/>
            <w:vAlign w:val="center"/>
          </w:tcPr>
          <w:p w14:paraId="3D82ED0B" w14:textId="1CE905CC"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Aucun</w:t>
            </w:r>
            <w:r w:rsidR="00F8744D">
              <w:rPr>
                <w:rFonts w:ascii="Calibri" w:hAnsi="Calibri"/>
                <w:color w:val="000000"/>
                <w:szCs w:val="22"/>
              </w:rPr>
              <w:t>e de ces réponses</w:t>
            </w:r>
          </w:p>
        </w:tc>
        <w:tc>
          <w:tcPr>
            <w:tcW w:w="2375" w:type="dxa"/>
            <w:tcBorders>
              <w:top w:val="single" w:sz="4" w:space="0" w:color="auto"/>
              <w:left w:val="nil"/>
              <w:bottom w:val="single" w:sz="4" w:space="0" w:color="auto"/>
              <w:right w:val="single" w:sz="4" w:space="0" w:color="auto"/>
            </w:tcBorders>
            <w:vAlign w:val="center"/>
          </w:tcPr>
          <w:p w14:paraId="62CC9D2E" w14:textId="50E8348B"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5 %</w:t>
            </w:r>
          </w:p>
        </w:tc>
      </w:tr>
      <w:tr w:rsidR="0044211D" w:rsidRPr="008006FF" w14:paraId="310BFAD0" w14:textId="77777777" w:rsidTr="000C4D7D">
        <w:trPr>
          <w:trHeight w:val="306"/>
          <w:jc w:val="center"/>
        </w:trPr>
        <w:tc>
          <w:tcPr>
            <w:tcW w:w="7195" w:type="dxa"/>
            <w:tcBorders>
              <w:top w:val="nil"/>
              <w:left w:val="single" w:sz="4" w:space="0" w:color="auto"/>
              <w:bottom w:val="single" w:sz="4" w:space="0" w:color="auto"/>
              <w:right w:val="single" w:sz="4" w:space="0" w:color="auto"/>
            </w:tcBorders>
            <w:shd w:val="clear" w:color="auto" w:fill="auto"/>
            <w:vAlign w:val="center"/>
          </w:tcPr>
          <w:p w14:paraId="26EC888F" w14:textId="70E733D9" w:rsidR="0044211D" w:rsidRPr="008006FF" w:rsidRDefault="00B634C2"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Je p</w:t>
            </w:r>
            <w:r w:rsidR="0044211D">
              <w:rPr>
                <w:rFonts w:ascii="Calibri" w:hAnsi="Calibri"/>
                <w:color w:val="000000"/>
                <w:szCs w:val="22"/>
              </w:rPr>
              <w:t>réfère ne pas répondre</w:t>
            </w:r>
          </w:p>
        </w:tc>
        <w:tc>
          <w:tcPr>
            <w:tcW w:w="2375" w:type="dxa"/>
            <w:tcBorders>
              <w:top w:val="single" w:sz="4" w:space="0" w:color="auto"/>
              <w:left w:val="nil"/>
              <w:bottom w:val="single" w:sz="4" w:space="0" w:color="auto"/>
              <w:right w:val="single" w:sz="4" w:space="0" w:color="auto"/>
            </w:tcBorders>
            <w:vAlign w:val="center"/>
          </w:tcPr>
          <w:p w14:paraId="5B3F938A" w14:textId="368E4289"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2 %</w:t>
            </w:r>
          </w:p>
        </w:tc>
      </w:tr>
      <w:tr w:rsidR="0044211D" w:rsidRPr="008006FF" w14:paraId="4A6FEE80" w14:textId="77777777" w:rsidTr="00D54DE7">
        <w:trPr>
          <w:trHeight w:val="306"/>
          <w:jc w:val="center"/>
        </w:trPr>
        <w:tc>
          <w:tcPr>
            <w:tcW w:w="9570" w:type="dxa"/>
            <w:gridSpan w:val="2"/>
            <w:tcBorders>
              <w:top w:val="single" w:sz="4" w:space="0" w:color="auto"/>
            </w:tcBorders>
            <w:shd w:val="clear" w:color="auto" w:fill="auto"/>
            <w:vAlign w:val="center"/>
          </w:tcPr>
          <w:p w14:paraId="33A1C3B2" w14:textId="33C32DA3"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xml:space="preserve">Base : employés dont la demande </w:t>
            </w:r>
            <w:r w:rsidR="00F72B67">
              <w:rPr>
                <w:rFonts w:ascii="Calibri" w:hAnsi="Calibri"/>
                <w:color w:val="000000"/>
                <w:sz w:val="20"/>
                <w:szCs w:val="18"/>
              </w:rPr>
              <w:t xml:space="preserve">de mesures </w:t>
            </w:r>
            <w:r>
              <w:rPr>
                <w:rFonts w:ascii="Calibri" w:hAnsi="Calibri"/>
                <w:color w:val="000000"/>
                <w:sz w:val="20"/>
                <w:szCs w:val="18"/>
              </w:rPr>
              <w:t>d</w:t>
            </w:r>
            <w:r w:rsidR="00F23A30">
              <w:rPr>
                <w:rFonts w:ascii="Calibri" w:hAnsi="Calibri"/>
                <w:color w:val="000000"/>
                <w:sz w:val="20"/>
                <w:szCs w:val="18"/>
              </w:rPr>
              <w:t>’</w:t>
            </w:r>
            <w:r>
              <w:rPr>
                <w:rFonts w:ascii="Calibri" w:hAnsi="Calibri"/>
                <w:color w:val="000000"/>
                <w:sz w:val="20"/>
                <w:szCs w:val="18"/>
              </w:rPr>
              <w:t>adaptation a été refusée</w:t>
            </w:r>
          </w:p>
          <w:p w14:paraId="5FDD5E1A" w14:textId="77777777" w:rsidR="0044211D" w:rsidRPr="008006FF" w:rsidRDefault="0044211D" w:rsidP="0044211D">
            <w:pPr>
              <w:spacing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431D8349" w14:textId="430F7D8D" w:rsidR="0044211D" w:rsidRPr="008006FF" w:rsidRDefault="0044211D" w:rsidP="006C1994">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Les répondants dont la demande avait été refusée ont été invités à décrire ce qu</w:t>
      </w:r>
      <w:r w:rsidR="00F23A30">
        <w:rPr>
          <w:rFonts w:ascii="Calibri" w:hAnsi="Calibri"/>
          <w:color w:val="000000"/>
          <w:szCs w:val="22"/>
        </w:rPr>
        <w:t>’</w:t>
      </w:r>
      <w:r>
        <w:rPr>
          <w:rFonts w:ascii="Calibri" w:hAnsi="Calibri"/>
          <w:color w:val="000000"/>
          <w:szCs w:val="22"/>
        </w:rPr>
        <w:t>ils prévoyaient faire ensuite (dans leurs propres mots). Les prochaines étapes les plus fréquemment citées par les répondants, telles que décrites ci-dessous, semblent indiquer l</w:t>
      </w:r>
      <w:r w:rsidR="00F23A30">
        <w:rPr>
          <w:rFonts w:ascii="Calibri" w:hAnsi="Calibri"/>
          <w:color w:val="000000"/>
          <w:szCs w:val="22"/>
        </w:rPr>
        <w:t>’</w:t>
      </w:r>
      <w:r>
        <w:rPr>
          <w:rFonts w:ascii="Calibri" w:hAnsi="Calibri"/>
          <w:color w:val="000000"/>
          <w:szCs w:val="22"/>
        </w:rPr>
        <w:t>intention de changer de poste ou d</w:t>
      </w:r>
      <w:r w:rsidR="00F23A30">
        <w:rPr>
          <w:rFonts w:ascii="Calibri" w:hAnsi="Calibri"/>
          <w:color w:val="000000"/>
          <w:szCs w:val="22"/>
        </w:rPr>
        <w:t>’</w:t>
      </w:r>
      <w:r>
        <w:rPr>
          <w:rFonts w:ascii="Calibri" w:hAnsi="Calibri"/>
          <w:color w:val="000000"/>
          <w:szCs w:val="22"/>
        </w:rPr>
        <w:t>employeur.</w:t>
      </w:r>
    </w:p>
    <w:p w14:paraId="19157900" w14:textId="77777777" w:rsidR="00496178" w:rsidRDefault="00496178">
      <w:pPr>
        <w:rPr>
          <w:rFonts w:asciiTheme="minorHAnsi" w:hAnsiTheme="minorHAnsi" w:cstheme="minorHAnsi"/>
          <w:b/>
          <w:bCs/>
          <w:iCs/>
          <w:color w:val="7030A0"/>
          <w:spacing w:val="-2"/>
          <w:szCs w:val="22"/>
        </w:rPr>
      </w:pPr>
      <w:r>
        <w:br w:type="page"/>
      </w:r>
    </w:p>
    <w:p w14:paraId="5E4258BE" w14:textId="381502B4" w:rsidR="0044211D" w:rsidRPr="008006FF" w:rsidRDefault="0044211D" w:rsidP="00991986">
      <w:pPr>
        <w:pStyle w:val="Heading4"/>
        <w:rPr>
          <w:rFonts w:cs="Calibri"/>
        </w:rPr>
      </w:pPr>
      <w:r>
        <w:lastRenderedPageBreak/>
        <w:t xml:space="preserve">Q32. Votre demande </w:t>
      </w:r>
      <w:r w:rsidR="00F8744D">
        <w:t xml:space="preserve">de mesures </w:t>
      </w:r>
      <w:r>
        <w:t>d</w:t>
      </w:r>
      <w:r w:rsidR="00F23A30">
        <w:t>’</w:t>
      </w:r>
      <w:r>
        <w:t xml:space="preserve">adaptation ayant été refusée, que comptez-vous faire </w:t>
      </w:r>
      <w:r w:rsidR="003B5093">
        <w:t>maintenant</w:t>
      </w:r>
      <w:r>
        <w:t>?</w:t>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1D14FB15" w14:textId="77777777" w:rsidTr="00D54DE7">
        <w:trPr>
          <w:trHeight w:val="432"/>
        </w:trPr>
        <w:tc>
          <w:tcPr>
            <w:tcW w:w="1277" w:type="dxa"/>
            <w:shd w:val="clear" w:color="auto" w:fill="4E2584"/>
            <w:vAlign w:val="center"/>
          </w:tcPr>
          <w:p w14:paraId="325346F8"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30" w:type="dxa"/>
            <w:vAlign w:val="center"/>
          </w:tcPr>
          <w:p w14:paraId="3FD658AF" w14:textId="6932C3F9" w:rsidR="0044211D" w:rsidRPr="008006FF" w:rsidRDefault="003B5093" w:rsidP="003B5093">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Obtention d’</w:t>
            </w:r>
            <w:r w:rsidR="0044211D">
              <w:rPr>
                <w:rFonts w:ascii="Calibri" w:hAnsi="Calibri"/>
                <w:b/>
                <w:bCs/>
                <w:color w:val="000000"/>
                <w:szCs w:val="22"/>
              </w:rPr>
              <w:t xml:space="preserve">un nouvel emploi ou </w:t>
            </w:r>
            <w:r>
              <w:rPr>
                <w:rFonts w:ascii="Calibri" w:hAnsi="Calibri"/>
                <w:b/>
                <w:bCs/>
                <w:color w:val="000000"/>
                <w:szCs w:val="22"/>
              </w:rPr>
              <w:t>changement d’</w:t>
            </w:r>
            <w:r w:rsidR="0044211D">
              <w:rPr>
                <w:rFonts w:ascii="Calibri" w:hAnsi="Calibri"/>
                <w:b/>
                <w:bCs/>
                <w:color w:val="000000"/>
                <w:szCs w:val="22"/>
              </w:rPr>
              <w:t>équipe</w:t>
            </w:r>
          </w:p>
        </w:tc>
      </w:tr>
      <w:tr w:rsidR="0044211D" w:rsidRPr="008006FF" w14:paraId="69E2F877" w14:textId="77777777" w:rsidTr="00D54DE7">
        <w:trPr>
          <w:trHeight w:val="917"/>
        </w:trPr>
        <w:tc>
          <w:tcPr>
            <w:tcW w:w="1277" w:type="dxa"/>
            <w:shd w:val="clear" w:color="auto" w:fill="4E2584"/>
            <w:vAlign w:val="center"/>
          </w:tcPr>
          <w:p w14:paraId="48F10F5F"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62E798EF" w14:textId="2F728EFB" w:rsidR="0044211D" w:rsidRPr="008006FF" w:rsidRDefault="0044211D" w:rsidP="0044211D">
            <w:pPr>
              <w:autoSpaceDE w:val="0"/>
              <w:autoSpaceDN w:val="0"/>
              <w:adjustRightInd w:val="0"/>
              <w:spacing w:line="288" w:lineRule="auto"/>
              <w:rPr>
                <w:rFonts w:ascii="Calibri" w:hAnsi="Calibri" w:cs="Calibri"/>
                <w:i/>
                <w:iCs/>
                <w:color w:val="000000"/>
                <w:szCs w:val="22"/>
              </w:rPr>
            </w:pPr>
            <w:r>
              <w:rPr>
                <w:rFonts w:ascii="Calibri" w:hAnsi="Calibri"/>
                <w:color w:val="000000"/>
                <w:szCs w:val="22"/>
              </w:rPr>
              <w:t>L</w:t>
            </w:r>
            <w:r w:rsidR="00F23A30">
              <w:rPr>
                <w:rFonts w:ascii="Calibri" w:hAnsi="Calibri"/>
                <w:color w:val="000000"/>
                <w:szCs w:val="22"/>
              </w:rPr>
              <w:t>’</w:t>
            </w:r>
            <w:r>
              <w:rPr>
                <w:rFonts w:ascii="Calibri" w:hAnsi="Calibri"/>
                <w:color w:val="000000"/>
                <w:szCs w:val="22"/>
              </w:rPr>
              <w:t>une des réponses courantes consiste à changer d</w:t>
            </w:r>
            <w:r w:rsidR="00F23A30">
              <w:rPr>
                <w:rFonts w:ascii="Calibri" w:hAnsi="Calibri"/>
                <w:color w:val="000000"/>
                <w:szCs w:val="22"/>
              </w:rPr>
              <w:t>’</w:t>
            </w:r>
            <w:r>
              <w:rPr>
                <w:rFonts w:ascii="Calibri" w:hAnsi="Calibri"/>
                <w:color w:val="000000"/>
                <w:szCs w:val="22"/>
              </w:rPr>
              <w:t>équipe au sein de la fonction publique ou à chercher un autre emploi en dehors de la fonction publique. Certains employés sont déjà passés à un autre poste et d</w:t>
            </w:r>
            <w:r w:rsidR="00F23A30">
              <w:rPr>
                <w:rFonts w:ascii="Calibri" w:hAnsi="Calibri"/>
                <w:color w:val="000000"/>
                <w:szCs w:val="22"/>
              </w:rPr>
              <w:t>’</w:t>
            </w:r>
            <w:r>
              <w:rPr>
                <w:rFonts w:ascii="Calibri" w:hAnsi="Calibri"/>
                <w:color w:val="000000"/>
                <w:szCs w:val="22"/>
              </w:rPr>
              <w:t>autres sont en train d</w:t>
            </w:r>
            <w:r w:rsidR="00F23A30">
              <w:rPr>
                <w:rFonts w:ascii="Calibri" w:hAnsi="Calibri"/>
                <w:color w:val="000000"/>
                <w:szCs w:val="22"/>
              </w:rPr>
              <w:t>’</w:t>
            </w:r>
            <w:r>
              <w:rPr>
                <w:rFonts w:ascii="Calibri" w:hAnsi="Calibri"/>
                <w:color w:val="000000"/>
                <w:szCs w:val="22"/>
              </w:rPr>
              <w:t>essayer de le faire.</w:t>
            </w:r>
          </w:p>
        </w:tc>
      </w:tr>
      <w:tr w:rsidR="0044211D" w:rsidRPr="008006FF" w14:paraId="08A6B22A" w14:textId="77777777" w:rsidTr="00850F98">
        <w:trPr>
          <w:trHeight w:val="649"/>
        </w:trPr>
        <w:tc>
          <w:tcPr>
            <w:tcW w:w="1277" w:type="dxa"/>
            <w:shd w:val="clear" w:color="auto" w:fill="4E2584"/>
            <w:vAlign w:val="center"/>
          </w:tcPr>
          <w:p w14:paraId="4362DFCC"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43306489" w14:textId="3894C834" w:rsidR="0044211D" w:rsidRPr="002F740C" w:rsidRDefault="00F23A30" w:rsidP="000046E7">
            <w:pPr>
              <w:pStyle w:val="ListParagraph"/>
              <w:numPr>
                <w:ilvl w:val="0"/>
                <w:numId w:val="56"/>
              </w:numPr>
              <w:autoSpaceDE w:val="0"/>
              <w:autoSpaceDN w:val="0"/>
              <w:adjustRightInd w:val="0"/>
              <w:spacing w:line="288" w:lineRule="auto"/>
              <w:rPr>
                <w:rFonts w:cs="Calibri"/>
                <w:iCs/>
                <w:color w:val="000000"/>
              </w:rPr>
            </w:pPr>
            <w:r w:rsidRPr="002F740C">
              <w:rPr>
                <w:iCs/>
                <w:color w:val="000000"/>
              </w:rPr>
              <w:t>«</w:t>
            </w:r>
            <w:r w:rsidR="004B6BD2">
              <w:rPr>
                <w:iCs/>
                <w:color w:val="000000"/>
              </w:rPr>
              <w:t> </w:t>
            </w:r>
            <w:r w:rsidR="0044211D" w:rsidRPr="002F740C">
              <w:rPr>
                <w:iCs/>
                <w:color w:val="000000"/>
              </w:rPr>
              <w:t>Trouver un nouvel emploi ou une nouvelle équipe. Je ne me sens pas à l</w:t>
            </w:r>
            <w:r w:rsidRPr="002F740C">
              <w:rPr>
                <w:iCs/>
                <w:color w:val="000000"/>
              </w:rPr>
              <w:t>’</w:t>
            </w:r>
            <w:r w:rsidR="0044211D" w:rsidRPr="002F740C">
              <w:rPr>
                <w:iCs/>
                <w:color w:val="000000"/>
              </w:rPr>
              <w:t>aise et je ne devrais pas avoir à me sentir ainsi à cause de la façon dont je suis né. Si je pouvais changer, je le ferais, mais je ne peux pas, et le fait d</w:t>
            </w:r>
            <w:r w:rsidRPr="002F740C">
              <w:rPr>
                <w:iCs/>
                <w:color w:val="000000"/>
              </w:rPr>
              <w:t>’</w:t>
            </w:r>
            <w:r w:rsidR="0044211D" w:rsidRPr="002F740C">
              <w:rPr>
                <w:iCs/>
                <w:color w:val="000000"/>
              </w:rPr>
              <w:t>avoir des gestionnaires qui ne sont pas prêts à vous offrir des mesures d</w:t>
            </w:r>
            <w:r w:rsidRPr="002F740C">
              <w:rPr>
                <w:iCs/>
                <w:color w:val="000000"/>
              </w:rPr>
              <w:t>’</w:t>
            </w:r>
            <w:r w:rsidR="0044211D" w:rsidRPr="002F740C">
              <w:rPr>
                <w:iCs/>
                <w:color w:val="000000"/>
              </w:rPr>
              <w:t xml:space="preserve">adaptation en raison de leur perception ou compréhension de </w:t>
            </w:r>
            <w:r w:rsidR="002F740C">
              <w:rPr>
                <w:iCs/>
                <w:color w:val="000000"/>
              </w:rPr>
              <w:t>ma</w:t>
            </w:r>
            <w:r w:rsidR="002F740C" w:rsidRPr="002F740C">
              <w:rPr>
                <w:iCs/>
                <w:color w:val="000000"/>
              </w:rPr>
              <w:t xml:space="preserve"> </w:t>
            </w:r>
            <w:r w:rsidR="0044211D" w:rsidRPr="002F740C">
              <w:rPr>
                <w:iCs/>
                <w:color w:val="000000"/>
              </w:rPr>
              <w:t>maladie est l</w:t>
            </w:r>
            <w:r w:rsidRPr="002F740C">
              <w:rPr>
                <w:iCs/>
                <w:color w:val="000000"/>
              </w:rPr>
              <w:t>’</w:t>
            </w:r>
            <w:r w:rsidR="0044211D" w:rsidRPr="002F740C">
              <w:rPr>
                <w:iCs/>
                <w:color w:val="000000"/>
              </w:rPr>
              <w:t>un des pires sentiments que j</w:t>
            </w:r>
            <w:r w:rsidRPr="002F740C">
              <w:rPr>
                <w:iCs/>
                <w:color w:val="000000"/>
              </w:rPr>
              <w:t>’</w:t>
            </w:r>
            <w:r w:rsidR="0044211D" w:rsidRPr="002F740C">
              <w:rPr>
                <w:iCs/>
                <w:color w:val="000000"/>
              </w:rPr>
              <w:t>aie eu à vivre en tant qu</w:t>
            </w:r>
            <w:r w:rsidRPr="002F740C">
              <w:rPr>
                <w:iCs/>
                <w:color w:val="000000"/>
              </w:rPr>
              <w:t>’</w:t>
            </w:r>
            <w:r w:rsidR="0044211D" w:rsidRPr="002F740C">
              <w:rPr>
                <w:iCs/>
                <w:color w:val="000000"/>
              </w:rPr>
              <w:t>adulte.</w:t>
            </w:r>
            <w:r w:rsidR="004B6BD2">
              <w:rPr>
                <w:iCs/>
                <w:color w:val="000000"/>
              </w:rPr>
              <w:t> </w:t>
            </w:r>
            <w:r w:rsidRPr="002F740C">
              <w:rPr>
                <w:iCs/>
                <w:color w:val="000000"/>
              </w:rPr>
              <w:t>»</w:t>
            </w:r>
          </w:p>
          <w:p w14:paraId="328DA3ED" w14:textId="7E0C4F85" w:rsidR="0044211D" w:rsidRPr="002F740C" w:rsidRDefault="00F23A30" w:rsidP="000046E7">
            <w:pPr>
              <w:pStyle w:val="ListParagraph"/>
              <w:numPr>
                <w:ilvl w:val="0"/>
                <w:numId w:val="56"/>
              </w:numPr>
              <w:autoSpaceDE w:val="0"/>
              <w:autoSpaceDN w:val="0"/>
              <w:adjustRightInd w:val="0"/>
              <w:spacing w:line="288" w:lineRule="auto"/>
              <w:rPr>
                <w:rFonts w:cs="Calibri"/>
                <w:iCs/>
                <w:color w:val="000000"/>
              </w:rPr>
            </w:pPr>
            <w:r w:rsidRPr="002F740C">
              <w:rPr>
                <w:iCs/>
                <w:color w:val="000000"/>
              </w:rPr>
              <w:t>«</w:t>
            </w:r>
            <w:r w:rsidR="004B6BD2">
              <w:rPr>
                <w:iCs/>
                <w:color w:val="000000"/>
              </w:rPr>
              <w:t> </w:t>
            </w:r>
            <w:r w:rsidR="0044211D" w:rsidRPr="002F740C">
              <w:rPr>
                <w:iCs/>
                <w:color w:val="000000"/>
              </w:rPr>
              <w:t>J</w:t>
            </w:r>
            <w:r w:rsidRPr="002F740C">
              <w:rPr>
                <w:iCs/>
                <w:color w:val="000000"/>
              </w:rPr>
              <w:t>’</w:t>
            </w:r>
            <w:r w:rsidR="0044211D" w:rsidRPr="002F740C">
              <w:rPr>
                <w:iCs/>
                <w:color w:val="000000"/>
              </w:rPr>
              <w:t>ai l</w:t>
            </w:r>
            <w:r w:rsidRPr="002F740C">
              <w:rPr>
                <w:iCs/>
                <w:color w:val="000000"/>
              </w:rPr>
              <w:t>’</w:t>
            </w:r>
            <w:r w:rsidR="0044211D" w:rsidRPr="002F740C">
              <w:rPr>
                <w:iCs/>
                <w:color w:val="000000"/>
              </w:rPr>
              <w:t>intention de parfaire mon éducation et de partir travailler pour un autre ministère ou de quitter la fonction publique complètement.</w:t>
            </w:r>
            <w:r w:rsidR="004B6BD2">
              <w:rPr>
                <w:iCs/>
                <w:color w:val="000000"/>
              </w:rPr>
              <w:t> </w:t>
            </w:r>
            <w:r w:rsidRPr="002F740C">
              <w:rPr>
                <w:iCs/>
                <w:color w:val="000000"/>
              </w:rPr>
              <w:t>»</w:t>
            </w:r>
          </w:p>
          <w:p w14:paraId="7ED691DC" w14:textId="5773E821" w:rsidR="0044211D" w:rsidRPr="002F740C" w:rsidRDefault="00F23A30" w:rsidP="000046E7">
            <w:pPr>
              <w:pStyle w:val="ListParagraph"/>
              <w:numPr>
                <w:ilvl w:val="0"/>
                <w:numId w:val="56"/>
              </w:numPr>
              <w:autoSpaceDE w:val="0"/>
              <w:autoSpaceDN w:val="0"/>
              <w:adjustRightInd w:val="0"/>
              <w:spacing w:line="288" w:lineRule="auto"/>
              <w:rPr>
                <w:rFonts w:cs="Calibri"/>
                <w:i/>
                <w:iCs/>
                <w:color w:val="000000"/>
              </w:rPr>
            </w:pPr>
            <w:r w:rsidRPr="002F740C">
              <w:rPr>
                <w:iCs/>
                <w:color w:val="000000"/>
              </w:rPr>
              <w:t>«</w:t>
            </w:r>
            <w:r w:rsidR="004B6BD2">
              <w:rPr>
                <w:iCs/>
                <w:color w:val="000000"/>
              </w:rPr>
              <w:t> </w:t>
            </w:r>
            <w:r w:rsidR="0044211D" w:rsidRPr="002F740C">
              <w:rPr>
                <w:iCs/>
                <w:color w:val="000000"/>
              </w:rPr>
              <w:t>Comme je n</w:t>
            </w:r>
            <w:r w:rsidRPr="002F740C">
              <w:rPr>
                <w:iCs/>
                <w:color w:val="000000"/>
              </w:rPr>
              <w:t>’</w:t>
            </w:r>
            <w:r w:rsidR="0044211D" w:rsidRPr="002F740C">
              <w:rPr>
                <w:iCs/>
                <w:color w:val="000000"/>
              </w:rPr>
              <w:t>ai pas reçu de mesure d</w:t>
            </w:r>
            <w:r w:rsidRPr="002F740C">
              <w:rPr>
                <w:iCs/>
                <w:color w:val="000000"/>
              </w:rPr>
              <w:t>’</w:t>
            </w:r>
            <w:r w:rsidR="0044211D" w:rsidRPr="002F740C">
              <w:rPr>
                <w:iCs/>
                <w:color w:val="000000"/>
              </w:rPr>
              <w:t>adaptation, je continue à avoir des difficultés. Mon plan principal, c</w:t>
            </w:r>
            <w:r w:rsidRPr="002F740C">
              <w:rPr>
                <w:iCs/>
                <w:color w:val="000000"/>
              </w:rPr>
              <w:t>’</w:t>
            </w:r>
            <w:r w:rsidR="0044211D" w:rsidRPr="002F740C">
              <w:rPr>
                <w:iCs/>
                <w:color w:val="000000"/>
              </w:rPr>
              <w:t>est de chercher un autre emploi.</w:t>
            </w:r>
            <w:r w:rsidR="004B6BD2">
              <w:rPr>
                <w:iCs/>
                <w:color w:val="000000"/>
              </w:rPr>
              <w:t> </w:t>
            </w:r>
            <w:r w:rsidRPr="002F740C">
              <w:rPr>
                <w:iCs/>
                <w:color w:val="000000"/>
              </w:rPr>
              <w:t>»</w:t>
            </w:r>
          </w:p>
        </w:tc>
      </w:tr>
    </w:tbl>
    <w:p w14:paraId="19E05035" w14:textId="77777777" w:rsidR="00850F98" w:rsidRDefault="00850F98"/>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58CB84AA" w14:textId="77777777" w:rsidTr="00D54DE7">
        <w:trPr>
          <w:trHeight w:val="20"/>
        </w:trPr>
        <w:tc>
          <w:tcPr>
            <w:tcW w:w="1277" w:type="dxa"/>
            <w:shd w:val="clear" w:color="auto" w:fill="4E2584"/>
            <w:vAlign w:val="center"/>
          </w:tcPr>
          <w:p w14:paraId="77F46265"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30" w:type="dxa"/>
            <w:vAlign w:val="center"/>
          </w:tcPr>
          <w:p w14:paraId="756FB04E" w14:textId="62B61452"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Poursuite du travail sans mesure d</w:t>
            </w:r>
            <w:r w:rsidR="00F23A30">
              <w:rPr>
                <w:rFonts w:ascii="Calibri" w:hAnsi="Calibri"/>
                <w:b/>
                <w:bCs/>
                <w:color w:val="000000"/>
                <w:szCs w:val="22"/>
              </w:rPr>
              <w:t>’</w:t>
            </w:r>
            <w:r>
              <w:rPr>
                <w:rFonts w:ascii="Calibri" w:hAnsi="Calibri"/>
                <w:b/>
                <w:bCs/>
                <w:color w:val="000000"/>
                <w:szCs w:val="22"/>
              </w:rPr>
              <w:t>adaptation</w:t>
            </w:r>
          </w:p>
        </w:tc>
      </w:tr>
      <w:tr w:rsidR="0044211D" w:rsidRPr="008006FF" w14:paraId="14B30CC3" w14:textId="77777777" w:rsidTr="00D54DE7">
        <w:trPr>
          <w:trHeight w:val="20"/>
        </w:trPr>
        <w:tc>
          <w:tcPr>
            <w:tcW w:w="1277" w:type="dxa"/>
            <w:shd w:val="clear" w:color="auto" w:fill="4E2584"/>
            <w:vAlign w:val="center"/>
          </w:tcPr>
          <w:p w14:paraId="12AD4FFE"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1DE27BC6" w14:textId="123D3A83" w:rsidR="0044211D" w:rsidRPr="008006FF" w:rsidRDefault="0044211D" w:rsidP="0044211D">
            <w:pPr>
              <w:autoSpaceDE w:val="0"/>
              <w:autoSpaceDN w:val="0"/>
              <w:adjustRightInd w:val="0"/>
              <w:spacing w:line="288" w:lineRule="auto"/>
              <w:rPr>
                <w:rFonts w:ascii="Calibri" w:hAnsi="Calibri" w:cs="Calibri"/>
                <w:i/>
                <w:iCs/>
                <w:color w:val="000000"/>
                <w:szCs w:val="22"/>
              </w:rPr>
            </w:pPr>
            <w:r>
              <w:rPr>
                <w:rFonts w:ascii="Calibri" w:hAnsi="Calibri"/>
                <w:color w:val="000000"/>
                <w:szCs w:val="22"/>
              </w:rPr>
              <w:t>Certains employés sans mesure d</w:t>
            </w:r>
            <w:r w:rsidR="00F23A30">
              <w:rPr>
                <w:rFonts w:ascii="Calibri" w:hAnsi="Calibri"/>
                <w:color w:val="000000"/>
                <w:szCs w:val="22"/>
              </w:rPr>
              <w:t>’</w:t>
            </w:r>
            <w:r>
              <w:rPr>
                <w:rFonts w:ascii="Calibri" w:hAnsi="Calibri"/>
                <w:color w:val="000000"/>
                <w:szCs w:val="22"/>
              </w:rPr>
              <w:t>adaptation ont continué à occuper leur poste actuel de leur mieux, même s</w:t>
            </w:r>
            <w:r w:rsidR="00F23A30">
              <w:rPr>
                <w:rFonts w:ascii="Calibri" w:hAnsi="Calibri"/>
                <w:color w:val="000000"/>
                <w:szCs w:val="22"/>
              </w:rPr>
              <w:t>’</w:t>
            </w:r>
            <w:r>
              <w:rPr>
                <w:rFonts w:ascii="Calibri" w:hAnsi="Calibri"/>
                <w:color w:val="000000"/>
                <w:szCs w:val="22"/>
              </w:rPr>
              <w:t>ils n</w:t>
            </w:r>
            <w:r w:rsidR="00F23A30">
              <w:rPr>
                <w:rFonts w:ascii="Calibri" w:hAnsi="Calibri"/>
                <w:color w:val="000000"/>
                <w:szCs w:val="22"/>
              </w:rPr>
              <w:t>’</w:t>
            </w:r>
            <w:r>
              <w:rPr>
                <w:rFonts w:ascii="Calibri" w:hAnsi="Calibri"/>
                <w:color w:val="000000"/>
                <w:szCs w:val="22"/>
              </w:rPr>
              <w:t>étaient pas équipés pour apporter une contribution pleine et entière. D</w:t>
            </w:r>
            <w:r w:rsidR="00F23A30">
              <w:rPr>
                <w:rFonts w:ascii="Calibri" w:hAnsi="Calibri"/>
                <w:color w:val="000000"/>
                <w:szCs w:val="22"/>
              </w:rPr>
              <w:t>’</w:t>
            </w:r>
            <w:r>
              <w:rPr>
                <w:rFonts w:ascii="Calibri" w:hAnsi="Calibri"/>
                <w:color w:val="000000"/>
                <w:szCs w:val="22"/>
              </w:rPr>
              <w:t>autres disent avoir abandonné leur demande après l</w:t>
            </w:r>
            <w:r w:rsidR="00F23A30">
              <w:rPr>
                <w:rFonts w:ascii="Calibri" w:hAnsi="Calibri"/>
                <w:color w:val="000000"/>
                <w:szCs w:val="22"/>
              </w:rPr>
              <w:t>’</w:t>
            </w:r>
            <w:r>
              <w:rPr>
                <w:rFonts w:ascii="Calibri" w:hAnsi="Calibri"/>
                <w:color w:val="000000"/>
                <w:szCs w:val="22"/>
              </w:rPr>
              <w:t>avoir comparée aux dommages potentiels pour leurs perspectives de carrière.</w:t>
            </w:r>
          </w:p>
        </w:tc>
      </w:tr>
      <w:tr w:rsidR="0044211D" w:rsidRPr="008006FF" w14:paraId="7F9AEB57" w14:textId="77777777" w:rsidTr="00D54DE7">
        <w:trPr>
          <w:trHeight w:val="20"/>
        </w:trPr>
        <w:tc>
          <w:tcPr>
            <w:tcW w:w="1277" w:type="dxa"/>
            <w:shd w:val="clear" w:color="auto" w:fill="4E2584"/>
            <w:vAlign w:val="center"/>
          </w:tcPr>
          <w:p w14:paraId="33FD404D"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15988AF0" w14:textId="6BD47DBE" w:rsidR="0044211D" w:rsidRPr="002F740C" w:rsidRDefault="00F23A30" w:rsidP="000046E7">
            <w:pPr>
              <w:pStyle w:val="ListParagraph"/>
              <w:numPr>
                <w:ilvl w:val="0"/>
                <w:numId w:val="57"/>
              </w:numPr>
              <w:autoSpaceDE w:val="0"/>
              <w:autoSpaceDN w:val="0"/>
              <w:adjustRightInd w:val="0"/>
              <w:spacing w:line="288" w:lineRule="auto"/>
              <w:rPr>
                <w:rFonts w:cs="Calibri"/>
                <w:iCs/>
                <w:color w:val="000000"/>
              </w:rPr>
            </w:pPr>
            <w:r w:rsidRPr="002F740C">
              <w:rPr>
                <w:iCs/>
                <w:color w:val="000000"/>
              </w:rPr>
              <w:t>«</w:t>
            </w:r>
            <w:r w:rsidR="004B6BD2">
              <w:rPr>
                <w:iCs/>
                <w:color w:val="000000"/>
              </w:rPr>
              <w:t> </w:t>
            </w:r>
            <w:r w:rsidR="0044211D" w:rsidRPr="002F740C">
              <w:rPr>
                <w:iCs/>
                <w:color w:val="000000"/>
              </w:rPr>
              <w:t>Continuer à travailler sans mesure d</w:t>
            </w:r>
            <w:r w:rsidRPr="002F740C">
              <w:rPr>
                <w:iCs/>
                <w:color w:val="000000"/>
              </w:rPr>
              <w:t>’</w:t>
            </w:r>
            <w:r w:rsidR="0044211D" w:rsidRPr="002F740C">
              <w:rPr>
                <w:iCs/>
                <w:color w:val="000000"/>
              </w:rPr>
              <w:t>adaptation du mieux que je peux.</w:t>
            </w:r>
            <w:r w:rsidR="004B6BD2">
              <w:rPr>
                <w:iCs/>
                <w:color w:val="000000"/>
              </w:rPr>
              <w:t> </w:t>
            </w:r>
            <w:r w:rsidRPr="002F740C">
              <w:rPr>
                <w:iCs/>
                <w:color w:val="000000"/>
              </w:rPr>
              <w:t>»</w:t>
            </w:r>
            <w:r w:rsidR="0044211D" w:rsidRPr="002F740C">
              <w:rPr>
                <w:iCs/>
                <w:color w:val="000000"/>
              </w:rPr>
              <w:t xml:space="preserve"> </w:t>
            </w:r>
          </w:p>
          <w:p w14:paraId="1816DF2C" w14:textId="6B19A0D2" w:rsidR="0044211D" w:rsidRPr="002F740C" w:rsidRDefault="00F23A30" w:rsidP="000046E7">
            <w:pPr>
              <w:pStyle w:val="ListParagraph"/>
              <w:numPr>
                <w:ilvl w:val="0"/>
                <w:numId w:val="57"/>
              </w:numPr>
              <w:autoSpaceDE w:val="0"/>
              <w:autoSpaceDN w:val="0"/>
              <w:adjustRightInd w:val="0"/>
              <w:spacing w:line="288" w:lineRule="auto"/>
              <w:rPr>
                <w:rFonts w:cs="Calibri"/>
                <w:iCs/>
                <w:color w:val="000000"/>
              </w:rPr>
            </w:pPr>
            <w:r w:rsidRPr="002F740C">
              <w:rPr>
                <w:iCs/>
                <w:color w:val="000000"/>
              </w:rPr>
              <w:t>«</w:t>
            </w:r>
            <w:r w:rsidR="004B6BD2">
              <w:rPr>
                <w:iCs/>
                <w:color w:val="000000"/>
              </w:rPr>
              <w:t> </w:t>
            </w:r>
            <w:r w:rsidR="0044211D" w:rsidRPr="002F740C">
              <w:rPr>
                <w:iCs/>
                <w:color w:val="000000"/>
              </w:rPr>
              <w:t>Je suis actuellement en mesure d</w:t>
            </w:r>
            <w:r w:rsidRPr="002F740C">
              <w:rPr>
                <w:iCs/>
                <w:color w:val="000000"/>
              </w:rPr>
              <w:t>’</w:t>
            </w:r>
            <w:r w:rsidR="0044211D" w:rsidRPr="002F740C">
              <w:rPr>
                <w:iCs/>
                <w:color w:val="000000"/>
              </w:rPr>
              <w:t>exercer mes fonctions sans mesure d</w:t>
            </w:r>
            <w:r w:rsidRPr="002F740C">
              <w:rPr>
                <w:iCs/>
                <w:color w:val="000000"/>
              </w:rPr>
              <w:t>’</w:t>
            </w:r>
            <w:r w:rsidR="0044211D" w:rsidRPr="002F740C">
              <w:rPr>
                <w:iCs/>
                <w:color w:val="000000"/>
              </w:rPr>
              <w:t>adaptation. Toutefois, si mon problème réapparaît, j</w:t>
            </w:r>
            <w:r w:rsidRPr="002F740C">
              <w:rPr>
                <w:iCs/>
                <w:color w:val="000000"/>
              </w:rPr>
              <w:t>’</w:t>
            </w:r>
            <w:r w:rsidR="0044211D" w:rsidRPr="002F740C">
              <w:rPr>
                <w:iCs/>
                <w:color w:val="000000"/>
              </w:rPr>
              <w:t>en discuterai avec mon nouveau gestionnaire.</w:t>
            </w:r>
            <w:r w:rsidR="004B6BD2">
              <w:rPr>
                <w:iCs/>
                <w:color w:val="000000"/>
              </w:rPr>
              <w:t> </w:t>
            </w:r>
            <w:r w:rsidRPr="002F740C">
              <w:rPr>
                <w:iCs/>
                <w:color w:val="000000"/>
              </w:rPr>
              <w:t>»</w:t>
            </w:r>
          </w:p>
          <w:p w14:paraId="407C677D" w14:textId="76198E4F" w:rsidR="0044211D" w:rsidRPr="002F740C" w:rsidRDefault="00F23A30" w:rsidP="000046E7">
            <w:pPr>
              <w:pStyle w:val="ListParagraph"/>
              <w:numPr>
                <w:ilvl w:val="0"/>
                <w:numId w:val="57"/>
              </w:numPr>
              <w:autoSpaceDE w:val="0"/>
              <w:autoSpaceDN w:val="0"/>
              <w:adjustRightInd w:val="0"/>
              <w:spacing w:line="288" w:lineRule="auto"/>
              <w:rPr>
                <w:rFonts w:cs="Calibri"/>
                <w:i/>
                <w:iCs/>
                <w:color w:val="000000"/>
              </w:rPr>
            </w:pPr>
            <w:r w:rsidRPr="002F740C">
              <w:rPr>
                <w:iCs/>
                <w:color w:val="000000"/>
              </w:rPr>
              <w:t>«</w:t>
            </w:r>
            <w:r w:rsidR="004B6BD2">
              <w:rPr>
                <w:iCs/>
                <w:color w:val="000000"/>
              </w:rPr>
              <w:t> </w:t>
            </w:r>
            <w:r w:rsidR="0044211D" w:rsidRPr="002F740C">
              <w:rPr>
                <w:iCs/>
                <w:color w:val="000000"/>
              </w:rPr>
              <w:t>J</w:t>
            </w:r>
            <w:r w:rsidRPr="002F740C">
              <w:rPr>
                <w:iCs/>
                <w:color w:val="000000"/>
              </w:rPr>
              <w:t>’</w:t>
            </w:r>
            <w:r w:rsidR="0044211D" w:rsidRPr="002F740C">
              <w:rPr>
                <w:iCs/>
                <w:color w:val="000000"/>
              </w:rPr>
              <w:t>ai l</w:t>
            </w:r>
            <w:r w:rsidRPr="002F740C">
              <w:rPr>
                <w:iCs/>
                <w:color w:val="000000"/>
              </w:rPr>
              <w:t>’</w:t>
            </w:r>
            <w:r w:rsidR="0044211D" w:rsidRPr="002F740C">
              <w:rPr>
                <w:iCs/>
                <w:color w:val="000000"/>
              </w:rPr>
              <w:t>intention de me faire une raison et d</w:t>
            </w:r>
            <w:r w:rsidRPr="002F740C">
              <w:rPr>
                <w:iCs/>
                <w:color w:val="000000"/>
              </w:rPr>
              <w:t>’</w:t>
            </w:r>
            <w:r w:rsidR="0044211D" w:rsidRPr="002F740C">
              <w:rPr>
                <w:iCs/>
                <w:color w:val="000000"/>
              </w:rPr>
              <w:t>accepter que les choses ne marchent pas toujours. Les promotions sont un concours de popularité et je ne vais pas risquer ma carrière pour cela.</w:t>
            </w:r>
            <w:r w:rsidR="004B6BD2">
              <w:rPr>
                <w:iCs/>
                <w:color w:val="000000"/>
              </w:rPr>
              <w:t> </w:t>
            </w:r>
            <w:r w:rsidRPr="002F740C">
              <w:rPr>
                <w:iCs/>
                <w:color w:val="000000"/>
              </w:rPr>
              <w:t>»</w:t>
            </w:r>
          </w:p>
        </w:tc>
      </w:tr>
    </w:tbl>
    <w:p w14:paraId="36B997B4" w14:textId="77777777" w:rsidR="0044211D" w:rsidRPr="00DF7B1E" w:rsidRDefault="0044211D" w:rsidP="0044211D">
      <w:pPr>
        <w:rPr>
          <w:rFonts w:ascii="Calibri" w:hAnsi="Calibri" w:cs="Calibri"/>
          <w:color w:val="000000"/>
          <w:szCs w:val="22"/>
          <w:highlight w:val="yellow"/>
        </w:rPr>
      </w:pPr>
    </w:p>
    <w:p w14:paraId="073B449A" w14:textId="77777777" w:rsidR="00F34BFA" w:rsidRDefault="00F34BFA">
      <w:r>
        <w:br w:type="page"/>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49A9FF73" w14:textId="77777777" w:rsidTr="00D54DE7">
        <w:trPr>
          <w:trHeight w:val="20"/>
        </w:trPr>
        <w:tc>
          <w:tcPr>
            <w:tcW w:w="1277" w:type="dxa"/>
            <w:shd w:val="clear" w:color="auto" w:fill="4E2584"/>
            <w:vAlign w:val="center"/>
          </w:tcPr>
          <w:p w14:paraId="08FDB43A" w14:textId="3A3E687D"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lastRenderedPageBreak/>
              <w:t>Thème</w:t>
            </w:r>
          </w:p>
        </w:tc>
        <w:tc>
          <w:tcPr>
            <w:tcW w:w="8330" w:type="dxa"/>
            <w:vAlign w:val="center"/>
          </w:tcPr>
          <w:p w14:paraId="07F7D4C3" w14:textId="4CEFFAC4"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Appel ou nouvelle tentative d</w:t>
            </w:r>
            <w:r w:rsidR="00F23A30">
              <w:rPr>
                <w:rFonts w:ascii="Calibri" w:hAnsi="Calibri"/>
                <w:b/>
                <w:bCs/>
                <w:color w:val="000000"/>
                <w:szCs w:val="22"/>
              </w:rPr>
              <w:t>’</w:t>
            </w:r>
            <w:r>
              <w:rPr>
                <w:rFonts w:ascii="Calibri" w:hAnsi="Calibri"/>
                <w:b/>
                <w:bCs/>
                <w:color w:val="000000"/>
                <w:szCs w:val="22"/>
              </w:rPr>
              <w:t>obtenir la mesure d</w:t>
            </w:r>
            <w:r w:rsidR="00F23A30">
              <w:rPr>
                <w:rFonts w:ascii="Calibri" w:hAnsi="Calibri"/>
                <w:b/>
                <w:bCs/>
                <w:color w:val="000000"/>
                <w:szCs w:val="22"/>
              </w:rPr>
              <w:t>’</w:t>
            </w:r>
            <w:r>
              <w:rPr>
                <w:rFonts w:ascii="Calibri" w:hAnsi="Calibri"/>
                <w:b/>
                <w:bCs/>
                <w:color w:val="000000"/>
                <w:szCs w:val="22"/>
              </w:rPr>
              <w:t>adaptation</w:t>
            </w:r>
          </w:p>
        </w:tc>
      </w:tr>
      <w:tr w:rsidR="0044211D" w:rsidRPr="008006FF" w14:paraId="03387E25" w14:textId="77777777" w:rsidTr="00D54DE7">
        <w:trPr>
          <w:trHeight w:val="20"/>
        </w:trPr>
        <w:tc>
          <w:tcPr>
            <w:tcW w:w="1277" w:type="dxa"/>
            <w:shd w:val="clear" w:color="auto" w:fill="4E2584"/>
            <w:vAlign w:val="center"/>
          </w:tcPr>
          <w:p w14:paraId="19B9CAFA"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07AC9764" w14:textId="2D21262A" w:rsidR="0044211D" w:rsidRPr="008006FF" w:rsidRDefault="0044211D" w:rsidP="0044211D">
            <w:pPr>
              <w:autoSpaceDE w:val="0"/>
              <w:autoSpaceDN w:val="0"/>
              <w:adjustRightInd w:val="0"/>
              <w:spacing w:line="288" w:lineRule="auto"/>
              <w:rPr>
                <w:rFonts w:ascii="Calibri" w:hAnsi="Calibri" w:cs="Calibri"/>
                <w:i/>
                <w:iCs/>
                <w:color w:val="000000"/>
                <w:szCs w:val="22"/>
              </w:rPr>
            </w:pPr>
            <w:r>
              <w:rPr>
                <w:rFonts w:ascii="Calibri" w:hAnsi="Calibri"/>
                <w:color w:val="000000"/>
                <w:szCs w:val="22"/>
              </w:rPr>
              <w:t>Certains employés mentionnent qu</w:t>
            </w:r>
            <w:r w:rsidR="00F23A30">
              <w:rPr>
                <w:rFonts w:ascii="Calibri" w:hAnsi="Calibri"/>
                <w:color w:val="000000"/>
                <w:szCs w:val="22"/>
              </w:rPr>
              <w:t>’</w:t>
            </w:r>
            <w:r>
              <w:rPr>
                <w:rFonts w:ascii="Calibri" w:hAnsi="Calibri"/>
                <w:color w:val="000000"/>
                <w:szCs w:val="22"/>
              </w:rPr>
              <w:t>ils essaient d</w:t>
            </w:r>
            <w:r w:rsidR="00F23A30">
              <w:rPr>
                <w:rFonts w:ascii="Calibri" w:hAnsi="Calibri"/>
                <w:color w:val="000000"/>
                <w:szCs w:val="22"/>
              </w:rPr>
              <w:t>’</w:t>
            </w:r>
            <w:r>
              <w:rPr>
                <w:rFonts w:ascii="Calibri" w:hAnsi="Calibri"/>
                <w:color w:val="000000"/>
                <w:szCs w:val="22"/>
              </w:rPr>
              <w:t>obtenir leur mesure d</w:t>
            </w:r>
            <w:r w:rsidR="00F23A30">
              <w:rPr>
                <w:rFonts w:ascii="Calibri" w:hAnsi="Calibri"/>
                <w:color w:val="000000"/>
                <w:szCs w:val="22"/>
              </w:rPr>
              <w:t>’</w:t>
            </w:r>
            <w:r>
              <w:rPr>
                <w:rFonts w:ascii="Calibri" w:hAnsi="Calibri"/>
                <w:color w:val="000000"/>
                <w:szCs w:val="22"/>
              </w:rPr>
              <w:t xml:space="preserve">adaptation en faisant appel à un champion des personnes </w:t>
            </w:r>
            <w:r w:rsidR="00F96DF8">
              <w:rPr>
                <w:rFonts w:ascii="Calibri" w:hAnsi="Calibri"/>
                <w:color w:val="000000"/>
                <w:szCs w:val="22"/>
              </w:rPr>
              <w:t xml:space="preserve">en situation de handicap </w:t>
            </w:r>
            <w:r>
              <w:rPr>
                <w:rFonts w:ascii="Calibri" w:hAnsi="Calibri"/>
                <w:color w:val="000000"/>
                <w:szCs w:val="22"/>
              </w:rPr>
              <w:t xml:space="preserve">ou à un comité consultatif, ou en vertu de la </w:t>
            </w:r>
            <w:r>
              <w:rPr>
                <w:rFonts w:ascii="Calibri" w:hAnsi="Calibri"/>
                <w:i/>
                <w:iCs/>
                <w:color w:val="000000"/>
                <w:szCs w:val="22"/>
              </w:rPr>
              <w:t>Loi canadienne sur les droits de la personne</w:t>
            </w:r>
            <w:r>
              <w:rPr>
                <w:rFonts w:ascii="Calibri" w:hAnsi="Calibri"/>
                <w:color w:val="000000"/>
                <w:szCs w:val="22"/>
              </w:rPr>
              <w:t>.</w:t>
            </w:r>
          </w:p>
        </w:tc>
      </w:tr>
      <w:tr w:rsidR="0044211D" w:rsidRPr="008006FF" w14:paraId="77968F08" w14:textId="77777777" w:rsidTr="00D54DE7">
        <w:trPr>
          <w:trHeight w:val="20"/>
        </w:trPr>
        <w:tc>
          <w:tcPr>
            <w:tcW w:w="1277" w:type="dxa"/>
            <w:shd w:val="clear" w:color="auto" w:fill="4E2584"/>
            <w:vAlign w:val="center"/>
          </w:tcPr>
          <w:p w14:paraId="294C085E"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64E9B718" w14:textId="7293AF22" w:rsidR="0044211D" w:rsidRPr="002F740C" w:rsidRDefault="00F23A30" w:rsidP="000046E7">
            <w:pPr>
              <w:pStyle w:val="ListParagraph"/>
              <w:numPr>
                <w:ilvl w:val="0"/>
                <w:numId w:val="58"/>
              </w:numPr>
              <w:autoSpaceDE w:val="0"/>
              <w:autoSpaceDN w:val="0"/>
              <w:adjustRightInd w:val="0"/>
              <w:rPr>
                <w:rFonts w:cs="Calibri"/>
                <w:iCs/>
                <w:color w:val="000000"/>
              </w:rPr>
            </w:pPr>
            <w:r w:rsidRPr="002F740C">
              <w:rPr>
                <w:iCs/>
                <w:color w:val="000000"/>
              </w:rPr>
              <w:t>«</w:t>
            </w:r>
            <w:r w:rsidR="004B6BD2">
              <w:rPr>
                <w:iCs/>
                <w:color w:val="000000"/>
              </w:rPr>
              <w:t> </w:t>
            </w:r>
            <w:r w:rsidR="0044211D" w:rsidRPr="002F740C">
              <w:rPr>
                <w:iCs/>
                <w:color w:val="000000"/>
              </w:rPr>
              <w:t>Continuer à lutter pour l</w:t>
            </w:r>
            <w:r w:rsidRPr="002F740C">
              <w:rPr>
                <w:iCs/>
                <w:color w:val="000000"/>
              </w:rPr>
              <w:t>’</w:t>
            </w:r>
            <w:r w:rsidR="0044211D" w:rsidRPr="002F740C">
              <w:rPr>
                <w:iCs/>
                <w:color w:val="000000"/>
              </w:rPr>
              <w:t>accessibilité des rénovations par l</w:t>
            </w:r>
            <w:r w:rsidRPr="002F740C">
              <w:rPr>
                <w:iCs/>
                <w:color w:val="000000"/>
              </w:rPr>
              <w:t>’</w:t>
            </w:r>
            <w:r w:rsidR="0044211D" w:rsidRPr="002F740C">
              <w:rPr>
                <w:iCs/>
                <w:color w:val="000000"/>
              </w:rPr>
              <w:t>intermédiaire du comité des personnes handicapées de [</w:t>
            </w:r>
            <w:r w:rsidR="002F740C">
              <w:rPr>
                <w:iCs/>
                <w:color w:val="000000"/>
              </w:rPr>
              <w:t>expurgé</w:t>
            </w:r>
            <w:r w:rsidR="0044211D" w:rsidRPr="002F740C">
              <w:rPr>
                <w:iCs/>
                <w:color w:val="000000"/>
              </w:rPr>
              <w:t>], et celui du Conseil du Trésor et de [</w:t>
            </w:r>
            <w:r w:rsidR="002F740C">
              <w:rPr>
                <w:iCs/>
                <w:color w:val="000000"/>
              </w:rPr>
              <w:t>expurgé</w:t>
            </w:r>
            <w:r w:rsidR="0044211D" w:rsidRPr="002F740C">
              <w:rPr>
                <w:iCs/>
                <w:color w:val="000000"/>
              </w:rPr>
              <w:t>].</w:t>
            </w:r>
            <w:r w:rsidR="004B6BD2">
              <w:rPr>
                <w:iCs/>
                <w:color w:val="000000"/>
              </w:rPr>
              <w:t> </w:t>
            </w:r>
            <w:r w:rsidRPr="002F740C">
              <w:rPr>
                <w:iCs/>
                <w:color w:val="000000"/>
              </w:rPr>
              <w:t>»</w:t>
            </w:r>
            <w:r w:rsidR="0044211D" w:rsidRPr="002F740C">
              <w:rPr>
                <w:iCs/>
                <w:color w:val="000000"/>
              </w:rPr>
              <w:t xml:space="preserve"> </w:t>
            </w:r>
          </w:p>
          <w:p w14:paraId="7522065B" w14:textId="0C70E983" w:rsidR="0044211D" w:rsidRPr="002F740C" w:rsidRDefault="00F23A30" w:rsidP="00B634C2">
            <w:pPr>
              <w:pStyle w:val="ListParagraph"/>
              <w:numPr>
                <w:ilvl w:val="0"/>
                <w:numId w:val="58"/>
              </w:numPr>
              <w:autoSpaceDE w:val="0"/>
              <w:autoSpaceDN w:val="0"/>
              <w:adjustRightInd w:val="0"/>
              <w:spacing w:line="288" w:lineRule="auto"/>
              <w:ind w:left="714" w:hanging="357"/>
              <w:rPr>
                <w:rFonts w:cs="Calibri"/>
                <w:iCs/>
                <w:color w:val="000000"/>
              </w:rPr>
            </w:pPr>
            <w:r w:rsidRPr="002F740C">
              <w:rPr>
                <w:iCs/>
                <w:color w:val="000000"/>
              </w:rPr>
              <w:t>«</w:t>
            </w:r>
            <w:r w:rsidR="004B6BD2">
              <w:rPr>
                <w:iCs/>
                <w:color w:val="000000"/>
              </w:rPr>
              <w:t> </w:t>
            </w:r>
            <w:r w:rsidR="0044211D" w:rsidRPr="002F740C">
              <w:rPr>
                <w:iCs/>
                <w:color w:val="000000"/>
              </w:rPr>
              <w:t xml:space="preserve">Je vais déposer une plainte pour violation des droits de </w:t>
            </w:r>
            <w:r w:rsidR="002F740C">
              <w:rPr>
                <w:iCs/>
                <w:color w:val="000000"/>
              </w:rPr>
              <w:t>la personne</w:t>
            </w:r>
            <w:r w:rsidR="0044211D" w:rsidRPr="002F740C">
              <w:rPr>
                <w:iCs/>
                <w:color w:val="000000"/>
              </w:rPr>
              <w:t>. C</w:t>
            </w:r>
            <w:r w:rsidRPr="002F740C">
              <w:rPr>
                <w:iCs/>
                <w:color w:val="000000"/>
              </w:rPr>
              <w:t>’</w:t>
            </w:r>
            <w:r w:rsidR="0044211D" w:rsidRPr="002F740C">
              <w:rPr>
                <w:iCs/>
                <w:color w:val="000000"/>
              </w:rPr>
              <w:t>est tout simplement la meilleure chose à faire, pour que cela n</w:t>
            </w:r>
            <w:r w:rsidRPr="002F740C">
              <w:rPr>
                <w:iCs/>
                <w:color w:val="000000"/>
              </w:rPr>
              <w:t>’</w:t>
            </w:r>
            <w:r w:rsidR="0044211D" w:rsidRPr="002F740C">
              <w:rPr>
                <w:iCs/>
                <w:color w:val="000000"/>
              </w:rPr>
              <w:t>arrive pas à d</w:t>
            </w:r>
            <w:r w:rsidRPr="002F740C">
              <w:rPr>
                <w:iCs/>
                <w:color w:val="000000"/>
              </w:rPr>
              <w:t>’</w:t>
            </w:r>
            <w:r w:rsidR="0044211D" w:rsidRPr="002F740C">
              <w:rPr>
                <w:iCs/>
                <w:color w:val="000000"/>
              </w:rPr>
              <w:t>autres personnes.</w:t>
            </w:r>
            <w:r w:rsidR="004B6BD2">
              <w:rPr>
                <w:iCs/>
                <w:color w:val="000000"/>
              </w:rPr>
              <w:t> </w:t>
            </w:r>
            <w:r w:rsidRPr="002F740C">
              <w:rPr>
                <w:iCs/>
                <w:color w:val="000000"/>
              </w:rPr>
              <w:t>»</w:t>
            </w:r>
          </w:p>
          <w:p w14:paraId="355ACDD1" w14:textId="6A34284C" w:rsidR="0044211D" w:rsidRPr="002F740C" w:rsidRDefault="00F23A30" w:rsidP="00B634C2">
            <w:pPr>
              <w:pStyle w:val="ListParagraph"/>
              <w:numPr>
                <w:ilvl w:val="0"/>
                <w:numId w:val="58"/>
              </w:numPr>
              <w:autoSpaceDE w:val="0"/>
              <w:autoSpaceDN w:val="0"/>
              <w:adjustRightInd w:val="0"/>
              <w:spacing w:line="288" w:lineRule="auto"/>
              <w:ind w:left="714" w:hanging="357"/>
              <w:rPr>
                <w:rFonts w:cs="Arial"/>
                <w:i/>
                <w:iCs/>
                <w:color w:val="000000"/>
                <w:szCs w:val="18"/>
              </w:rPr>
            </w:pPr>
            <w:r w:rsidRPr="002F740C">
              <w:rPr>
                <w:iCs/>
                <w:color w:val="000000"/>
              </w:rPr>
              <w:t>«</w:t>
            </w:r>
            <w:r w:rsidR="004B6BD2">
              <w:rPr>
                <w:iCs/>
                <w:color w:val="000000"/>
              </w:rPr>
              <w:t> </w:t>
            </w:r>
            <w:r w:rsidR="0044211D" w:rsidRPr="002F740C">
              <w:rPr>
                <w:iCs/>
                <w:color w:val="000000"/>
              </w:rPr>
              <w:t>Ma demande d</w:t>
            </w:r>
            <w:r w:rsidRPr="002F740C">
              <w:rPr>
                <w:iCs/>
                <w:color w:val="000000"/>
              </w:rPr>
              <w:t>’</w:t>
            </w:r>
            <w:r w:rsidR="0044211D" w:rsidRPr="002F740C">
              <w:rPr>
                <w:iCs/>
                <w:color w:val="000000"/>
              </w:rPr>
              <w:t>adaptation a été refusée, j</w:t>
            </w:r>
            <w:r w:rsidRPr="002F740C">
              <w:rPr>
                <w:iCs/>
                <w:color w:val="000000"/>
              </w:rPr>
              <w:t>’</w:t>
            </w:r>
            <w:r w:rsidR="0044211D" w:rsidRPr="002F740C">
              <w:rPr>
                <w:iCs/>
                <w:color w:val="000000"/>
              </w:rPr>
              <w:t>ai pris contact avec le syndicat pour déposer un grief, et j</w:t>
            </w:r>
            <w:r w:rsidRPr="002F740C">
              <w:rPr>
                <w:iCs/>
                <w:color w:val="000000"/>
              </w:rPr>
              <w:t>’</w:t>
            </w:r>
            <w:r w:rsidR="0044211D" w:rsidRPr="002F740C">
              <w:rPr>
                <w:iCs/>
                <w:color w:val="000000"/>
              </w:rPr>
              <w:t>ai eu gain de cause au deuxième échelon pour ce qui est de la première partie du grief. [...] J</w:t>
            </w:r>
            <w:r w:rsidRPr="002F740C">
              <w:rPr>
                <w:iCs/>
                <w:color w:val="000000"/>
              </w:rPr>
              <w:t>’</w:t>
            </w:r>
            <w:r w:rsidR="0044211D" w:rsidRPr="002F740C">
              <w:rPr>
                <w:iCs/>
                <w:color w:val="000000"/>
              </w:rPr>
              <w:t>ai déposé une plainte auprès de la C</w:t>
            </w:r>
            <w:r w:rsidR="002F740C">
              <w:rPr>
                <w:iCs/>
                <w:color w:val="000000"/>
              </w:rPr>
              <w:t>ommission canadienne des droits de la personne</w:t>
            </w:r>
            <w:r w:rsidR="0044211D" w:rsidRPr="002F740C">
              <w:rPr>
                <w:iCs/>
                <w:color w:val="000000"/>
              </w:rPr>
              <w:t>, et l</w:t>
            </w:r>
            <w:r w:rsidRPr="002F740C">
              <w:rPr>
                <w:iCs/>
                <w:color w:val="000000"/>
              </w:rPr>
              <w:t>’</w:t>
            </w:r>
            <w:r w:rsidR="0044211D" w:rsidRPr="002F740C">
              <w:rPr>
                <w:iCs/>
                <w:color w:val="000000"/>
              </w:rPr>
              <w:t>affaire suit tranquillement son cours.</w:t>
            </w:r>
            <w:r w:rsidR="004B6BD2">
              <w:rPr>
                <w:iCs/>
                <w:color w:val="000000"/>
              </w:rPr>
              <w:t> </w:t>
            </w:r>
            <w:r w:rsidRPr="002F740C">
              <w:rPr>
                <w:iCs/>
                <w:color w:val="000000"/>
              </w:rPr>
              <w:t>»</w:t>
            </w:r>
          </w:p>
        </w:tc>
      </w:tr>
    </w:tbl>
    <w:p w14:paraId="65FA2A61" w14:textId="77777777" w:rsidR="0044211D" w:rsidRPr="00DF7B1E" w:rsidRDefault="0044211D" w:rsidP="0044211D">
      <w:pPr>
        <w:autoSpaceDE w:val="0"/>
        <w:autoSpaceDN w:val="0"/>
        <w:adjustRightInd w:val="0"/>
        <w:spacing w:line="288" w:lineRule="auto"/>
        <w:rPr>
          <w:rFonts w:ascii="Calibri" w:hAnsi="Calibri" w:cs="Calibri"/>
          <w:color w:val="000000"/>
          <w:szCs w:val="22"/>
          <w:highlight w:val="yellow"/>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36E7B5B5" w14:textId="77777777" w:rsidTr="00D54DE7">
        <w:trPr>
          <w:trHeight w:val="20"/>
        </w:trPr>
        <w:tc>
          <w:tcPr>
            <w:tcW w:w="1277" w:type="dxa"/>
            <w:shd w:val="clear" w:color="auto" w:fill="4E2584"/>
            <w:vAlign w:val="center"/>
          </w:tcPr>
          <w:p w14:paraId="4938AA79"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30" w:type="dxa"/>
            <w:vAlign w:val="center"/>
          </w:tcPr>
          <w:p w14:paraId="1DF0B8A1"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Retraite anticipée</w:t>
            </w:r>
          </w:p>
        </w:tc>
      </w:tr>
      <w:tr w:rsidR="0044211D" w:rsidRPr="008006FF" w14:paraId="646249DB" w14:textId="77777777" w:rsidTr="00D54DE7">
        <w:trPr>
          <w:trHeight w:val="20"/>
        </w:trPr>
        <w:tc>
          <w:tcPr>
            <w:tcW w:w="1277" w:type="dxa"/>
            <w:shd w:val="clear" w:color="auto" w:fill="4E2584"/>
            <w:vAlign w:val="center"/>
          </w:tcPr>
          <w:p w14:paraId="7232A396"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1BBAB299" w14:textId="48D78946" w:rsidR="0044211D" w:rsidRPr="008006FF" w:rsidRDefault="0044211D" w:rsidP="0044211D">
            <w:pPr>
              <w:autoSpaceDE w:val="0"/>
              <w:autoSpaceDN w:val="0"/>
              <w:adjustRightInd w:val="0"/>
              <w:spacing w:line="288" w:lineRule="auto"/>
              <w:rPr>
                <w:rFonts w:ascii="Calibri" w:hAnsi="Calibri" w:cs="Calibri"/>
                <w:i/>
                <w:iCs/>
                <w:color w:val="000000"/>
                <w:szCs w:val="22"/>
              </w:rPr>
            </w:pPr>
            <w:r>
              <w:rPr>
                <w:rFonts w:ascii="Calibri" w:hAnsi="Calibri"/>
                <w:color w:val="000000"/>
                <w:szCs w:val="22"/>
              </w:rPr>
              <w:t>Certains employés ont l</w:t>
            </w:r>
            <w:r w:rsidR="00F23A30">
              <w:rPr>
                <w:rFonts w:ascii="Calibri" w:hAnsi="Calibri"/>
                <w:color w:val="000000"/>
                <w:szCs w:val="22"/>
              </w:rPr>
              <w:t>’</w:t>
            </w:r>
            <w:r>
              <w:rPr>
                <w:rFonts w:ascii="Calibri" w:hAnsi="Calibri"/>
                <w:color w:val="000000"/>
                <w:szCs w:val="22"/>
              </w:rPr>
              <w:t>intention de prendre leur retraite plus tôt que prévu afin d</w:t>
            </w:r>
            <w:r w:rsidR="00F23A30">
              <w:rPr>
                <w:rFonts w:ascii="Calibri" w:hAnsi="Calibri"/>
                <w:color w:val="000000"/>
                <w:szCs w:val="22"/>
              </w:rPr>
              <w:t>’</w:t>
            </w:r>
            <w:r>
              <w:rPr>
                <w:rFonts w:ascii="Calibri" w:hAnsi="Calibri"/>
                <w:color w:val="000000"/>
                <w:szCs w:val="22"/>
              </w:rPr>
              <w:t>éviter de travailler sans mesure d</w:t>
            </w:r>
            <w:r w:rsidR="00F23A30">
              <w:rPr>
                <w:rFonts w:ascii="Calibri" w:hAnsi="Calibri"/>
                <w:color w:val="000000"/>
                <w:szCs w:val="22"/>
              </w:rPr>
              <w:t>’</w:t>
            </w:r>
            <w:r>
              <w:rPr>
                <w:rFonts w:ascii="Calibri" w:hAnsi="Calibri"/>
                <w:color w:val="000000"/>
                <w:szCs w:val="22"/>
              </w:rPr>
              <w:t>adaptation.</w:t>
            </w:r>
          </w:p>
        </w:tc>
      </w:tr>
      <w:tr w:rsidR="0044211D" w:rsidRPr="008006FF" w14:paraId="0819290B" w14:textId="77777777" w:rsidTr="00D54DE7">
        <w:trPr>
          <w:trHeight w:val="20"/>
        </w:trPr>
        <w:tc>
          <w:tcPr>
            <w:tcW w:w="1277" w:type="dxa"/>
            <w:shd w:val="clear" w:color="auto" w:fill="4E2584"/>
            <w:vAlign w:val="center"/>
          </w:tcPr>
          <w:p w14:paraId="29B85231"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1F35F067" w14:textId="4B751BEB" w:rsidR="0044211D" w:rsidRPr="002F740C" w:rsidRDefault="00F23A30" w:rsidP="000046E7">
            <w:pPr>
              <w:pStyle w:val="ListParagraph"/>
              <w:numPr>
                <w:ilvl w:val="0"/>
                <w:numId w:val="59"/>
              </w:numPr>
              <w:autoSpaceDE w:val="0"/>
              <w:autoSpaceDN w:val="0"/>
              <w:adjustRightInd w:val="0"/>
              <w:spacing w:line="288" w:lineRule="auto"/>
              <w:rPr>
                <w:rFonts w:cs="Calibri"/>
                <w:iCs/>
                <w:color w:val="000000"/>
              </w:rPr>
            </w:pPr>
            <w:r w:rsidRPr="002F740C">
              <w:rPr>
                <w:iCs/>
                <w:color w:val="000000"/>
              </w:rPr>
              <w:t>«</w:t>
            </w:r>
            <w:r w:rsidR="004B6BD2">
              <w:rPr>
                <w:iCs/>
                <w:color w:val="000000"/>
              </w:rPr>
              <w:t> </w:t>
            </w:r>
            <w:r w:rsidR="0044211D" w:rsidRPr="002F740C">
              <w:rPr>
                <w:iCs/>
                <w:color w:val="000000"/>
              </w:rPr>
              <w:t>Je vais bientôt prendre ma retraite, alors j</w:t>
            </w:r>
            <w:r w:rsidRPr="002F740C">
              <w:rPr>
                <w:iCs/>
                <w:color w:val="000000"/>
              </w:rPr>
              <w:t>’</w:t>
            </w:r>
            <w:r w:rsidR="0044211D" w:rsidRPr="002F740C">
              <w:rPr>
                <w:iCs/>
                <w:color w:val="000000"/>
              </w:rPr>
              <w:t>endure mon mal de dos, je fais des exercices et je vais régulièrement voir mon massothérapeute. J</w:t>
            </w:r>
            <w:r w:rsidRPr="002F740C">
              <w:rPr>
                <w:iCs/>
                <w:color w:val="000000"/>
              </w:rPr>
              <w:t>’</w:t>
            </w:r>
            <w:r w:rsidR="0044211D" w:rsidRPr="002F740C">
              <w:rPr>
                <w:iCs/>
                <w:color w:val="000000"/>
              </w:rPr>
              <w:t>espère que mon dos n</w:t>
            </w:r>
            <w:r w:rsidRPr="002F740C">
              <w:rPr>
                <w:iCs/>
                <w:color w:val="000000"/>
              </w:rPr>
              <w:t>’</w:t>
            </w:r>
            <w:r w:rsidR="0044211D" w:rsidRPr="002F740C">
              <w:rPr>
                <w:iCs/>
                <w:color w:val="000000"/>
              </w:rPr>
              <w:t>est pas trop abîmé et que je pourrai prendre ma retraite sans douleur après quelques semaines à être moins assis devant un ordinateur.</w:t>
            </w:r>
            <w:r w:rsidR="004B6BD2">
              <w:rPr>
                <w:iCs/>
                <w:color w:val="000000"/>
              </w:rPr>
              <w:t> </w:t>
            </w:r>
            <w:r w:rsidRPr="002F740C">
              <w:rPr>
                <w:iCs/>
                <w:color w:val="000000"/>
              </w:rPr>
              <w:t>»</w:t>
            </w:r>
          </w:p>
          <w:p w14:paraId="735467A5" w14:textId="5767CFFF" w:rsidR="0044211D" w:rsidRPr="002F740C" w:rsidRDefault="00F23A30" w:rsidP="000046E7">
            <w:pPr>
              <w:pStyle w:val="ListParagraph"/>
              <w:numPr>
                <w:ilvl w:val="0"/>
                <w:numId w:val="59"/>
              </w:numPr>
              <w:autoSpaceDE w:val="0"/>
              <w:autoSpaceDN w:val="0"/>
              <w:adjustRightInd w:val="0"/>
              <w:spacing w:line="288" w:lineRule="auto"/>
              <w:rPr>
                <w:rFonts w:cs="Calibri"/>
                <w:i/>
                <w:iCs/>
                <w:color w:val="000000"/>
              </w:rPr>
            </w:pPr>
            <w:r w:rsidRPr="002F740C">
              <w:rPr>
                <w:iCs/>
                <w:color w:val="000000"/>
              </w:rPr>
              <w:t>«</w:t>
            </w:r>
            <w:r w:rsidR="004B6BD2">
              <w:rPr>
                <w:iCs/>
                <w:color w:val="000000"/>
              </w:rPr>
              <w:t> </w:t>
            </w:r>
            <w:r w:rsidR="0044211D" w:rsidRPr="002F740C">
              <w:rPr>
                <w:iCs/>
                <w:color w:val="000000"/>
              </w:rPr>
              <w:t>Je quitte le [</w:t>
            </w:r>
            <w:r w:rsidR="00B6201A">
              <w:rPr>
                <w:iCs/>
                <w:color w:val="000000"/>
              </w:rPr>
              <w:t>expurgé</w:t>
            </w:r>
            <w:r w:rsidR="0044211D" w:rsidRPr="002F740C">
              <w:rPr>
                <w:iCs/>
                <w:color w:val="000000"/>
              </w:rPr>
              <w:t>], je prends ma retraite à la fin du mois de novembre. Je pars plus tôt que prévu, mais je ne suis pas prêt à passer un autre hiver à devoir traverser un stationnement glacé ou à arriver au travail à 7 h du matin pour pouvoir me garer près du bâtiment.</w:t>
            </w:r>
            <w:r w:rsidR="004B6BD2">
              <w:rPr>
                <w:iCs/>
                <w:color w:val="000000"/>
              </w:rPr>
              <w:t> </w:t>
            </w:r>
            <w:r w:rsidRPr="002F740C">
              <w:rPr>
                <w:iCs/>
                <w:color w:val="000000"/>
              </w:rPr>
              <w:t>»</w:t>
            </w:r>
          </w:p>
        </w:tc>
      </w:tr>
    </w:tbl>
    <w:p w14:paraId="48484777" w14:textId="77777777" w:rsidR="0044211D" w:rsidRPr="00DF7B1E" w:rsidRDefault="0044211D" w:rsidP="0044211D">
      <w:pPr>
        <w:autoSpaceDE w:val="0"/>
        <w:autoSpaceDN w:val="0"/>
        <w:adjustRightInd w:val="0"/>
        <w:spacing w:line="288" w:lineRule="auto"/>
        <w:rPr>
          <w:rFonts w:ascii="Calibri" w:hAnsi="Calibri" w:cs="Calibri"/>
          <w:color w:val="000000"/>
          <w:szCs w:val="22"/>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65E5944B" w14:textId="77777777" w:rsidTr="00D54DE7">
        <w:trPr>
          <w:trHeight w:val="20"/>
        </w:trPr>
        <w:tc>
          <w:tcPr>
            <w:tcW w:w="1277" w:type="dxa"/>
            <w:shd w:val="clear" w:color="auto" w:fill="4E2584"/>
            <w:vAlign w:val="center"/>
          </w:tcPr>
          <w:p w14:paraId="17EA6A1D"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30" w:type="dxa"/>
            <w:vAlign w:val="center"/>
          </w:tcPr>
          <w:p w14:paraId="16F591C3"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Congé de maladie prolongé</w:t>
            </w:r>
          </w:p>
        </w:tc>
      </w:tr>
      <w:tr w:rsidR="0044211D" w:rsidRPr="008006FF" w14:paraId="003A849A" w14:textId="77777777" w:rsidTr="00D54DE7">
        <w:trPr>
          <w:trHeight w:val="20"/>
        </w:trPr>
        <w:tc>
          <w:tcPr>
            <w:tcW w:w="1277" w:type="dxa"/>
            <w:shd w:val="clear" w:color="auto" w:fill="4E2584"/>
            <w:vAlign w:val="center"/>
          </w:tcPr>
          <w:p w14:paraId="3376F2C3"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754C03CB" w14:textId="16D3967C" w:rsidR="0044211D" w:rsidRPr="008006FF" w:rsidRDefault="0044211D" w:rsidP="0044211D">
            <w:pPr>
              <w:autoSpaceDE w:val="0"/>
              <w:autoSpaceDN w:val="0"/>
              <w:adjustRightInd w:val="0"/>
              <w:spacing w:line="288" w:lineRule="auto"/>
              <w:rPr>
                <w:rFonts w:ascii="Calibri" w:hAnsi="Calibri" w:cs="Calibri"/>
                <w:i/>
                <w:iCs/>
                <w:color w:val="000000"/>
                <w:szCs w:val="22"/>
              </w:rPr>
            </w:pPr>
            <w:r>
              <w:rPr>
                <w:rFonts w:ascii="Calibri" w:hAnsi="Calibri"/>
                <w:color w:val="000000"/>
                <w:szCs w:val="22"/>
              </w:rPr>
              <w:t>D</w:t>
            </w:r>
            <w:r w:rsidR="00F23A30">
              <w:rPr>
                <w:rFonts w:ascii="Calibri" w:hAnsi="Calibri"/>
                <w:color w:val="000000"/>
                <w:szCs w:val="22"/>
              </w:rPr>
              <w:t>’</w:t>
            </w:r>
            <w:r>
              <w:rPr>
                <w:rFonts w:ascii="Calibri" w:hAnsi="Calibri"/>
                <w:color w:val="000000"/>
                <w:szCs w:val="22"/>
              </w:rPr>
              <w:t>autres employés ont signalé qu</w:t>
            </w:r>
            <w:r w:rsidR="00F23A30">
              <w:rPr>
                <w:rFonts w:ascii="Calibri" w:hAnsi="Calibri"/>
                <w:color w:val="000000"/>
                <w:szCs w:val="22"/>
              </w:rPr>
              <w:t>’</w:t>
            </w:r>
            <w:r>
              <w:rPr>
                <w:rFonts w:ascii="Calibri" w:hAnsi="Calibri"/>
                <w:color w:val="000000"/>
                <w:szCs w:val="22"/>
              </w:rPr>
              <w:t>ils avaient dû prendre un congé de maladie prolongé parce qu</w:t>
            </w:r>
            <w:r w:rsidR="00F23A30">
              <w:rPr>
                <w:rFonts w:ascii="Calibri" w:hAnsi="Calibri"/>
                <w:color w:val="000000"/>
                <w:szCs w:val="22"/>
              </w:rPr>
              <w:t>’</w:t>
            </w:r>
            <w:r>
              <w:rPr>
                <w:rFonts w:ascii="Calibri" w:hAnsi="Calibri"/>
                <w:color w:val="000000"/>
                <w:szCs w:val="22"/>
              </w:rPr>
              <w:t>ils n</w:t>
            </w:r>
            <w:r w:rsidR="00F23A30">
              <w:rPr>
                <w:rFonts w:ascii="Calibri" w:hAnsi="Calibri"/>
                <w:color w:val="000000"/>
                <w:szCs w:val="22"/>
              </w:rPr>
              <w:t>’</w:t>
            </w:r>
            <w:r>
              <w:rPr>
                <w:rFonts w:ascii="Calibri" w:hAnsi="Calibri"/>
                <w:color w:val="000000"/>
                <w:szCs w:val="22"/>
              </w:rPr>
              <w:t>avaient pas bénéficié d</w:t>
            </w:r>
            <w:r w:rsidR="00F23A30">
              <w:rPr>
                <w:rFonts w:ascii="Calibri" w:hAnsi="Calibri"/>
                <w:color w:val="000000"/>
                <w:szCs w:val="22"/>
              </w:rPr>
              <w:t>’</w:t>
            </w:r>
            <w:r>
              <w:rPr>
                <w:rFonts w:ascii="Calibri" w:hAnsi="Calibri"/>
                <w:color w:val="000000"/>
                <w:szCs w:val="22"/>
              </w:rPr>
              <w:t>une mesure d</w:t>
            </w:r>
            <w:r w:rsidR="00F23A30">
              <w:rPr>
                <w:rFonts w:ascii="Calibri" w:hAnsi="Calibri"/>
                <w:color w:val="000000"/>
                <w:szCs w:val="22"/>
              </w:rPr>
              <w:t>’</w:t>
            </w:r>
            <w:r>
              <w:rPr>
                <w:rFonts w:ascii="Calibri" w:hAnsi="Calibri"/>
                <w:color w:val="000000"/>
                <w:szCs w:val="22"/>
              </w:rPr>
              <w:t>adaptation appropriée.</w:t>
            </w:r>
          </w:p>
        </w:tc>
      </w:tr>
      <w:tr w:rsidR="0044211D" w:rsidRPr="008006FF" w14:paraId="11EFB594" w14:textId="77777777" w:rsidTr="00D54DE7">
        <w:trPr>
          <w:trHeight w:val="20"/>
        </w:trPr>
        <w:tc>
          <w:tcPr>
            <w:tcW w:w="1277" w:type="dxa"/>
            <w:shd w:val="clear" w:color="auto" w:fill="4E2584"/>
            <w:vAlign w:val="center"/>
          </w:tcPr>
          <w:p w14:paraId="5FFDB32D"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22CFBE23" w14:textId="47C4E0F5" w:rsidR="0044211D" w:rsidRPr="00B6201A" w:rsidRDefault="00F23A30" w:rsidP="000046E7">
            <w:pPr>
              <w:pStyle w:val="ListParagraph"/>
              <w:numPr>
                <w:ilvl w:val="0"/>
                <w:numId w:val="60"/>
              </w:numPr>
              <w:autoSpaceDE w:val="0"/>
              <w:autoSpaceDN w:val="0"/>
              <w:adjustRightInd w:val="0"/>
              <w:spacing w:line="288" w:lineRule="auto"/>
              <w:rPr>
                <w:rFonts w:cs="Calibri"/>
                <w:iCs/>
                <w:color w:val="000000"/>
              </w:rPr>
            </w:pPr>
            <w:r w:rsidRPr="00B6201A">
              <w:rPr>
                <w:iCs/>
                <w:color w:val="000000"/>
              </w:rPr>
              <w:t>«</w:t>
            </w:r>
            <w:r w:rsidR="004B6BD2">
              <w:rPr>
                <w:iCs/>
                <w:color w:val="000000"/>
              </w:rPr>
              <w:t> </w:t>
            </w:r>
            <w:r w:rsidR="0044211D" w:rsidRPr="00B6201A">
              <w:rPr>
                <w:iCs/>
                <w:color w:val="000000"/>
              </w:rPr>
              <w:t>Rien d</w:t>
            </w:r>
            <w:r w:rsidRPr="00B6201A">
              <w:rPr>
                <w:iCs/>
                <w:color w:val="000000"/>
              </w:rPr>
              <w:t>’</w:t>
            </w:r>
            <w:r w:rsidR="0044211D" w:rsidRPr="00B6201A">
              <w:rPr>
                <w:iCs/>
                <w:color w:val="000000"/>
              </w:rPr>
              <w:t>autre à faire que de prendre mon congé de maladie et de l</w:t>
            </w:r>
            <w:r w:rsidRPr="00B6201A">
              <w:rPr>
                <w:iCs/>
                <w:color w:val="000000"/>
              </w:rPr>
              <w:t>’</w:t>
            </w:r>
            <w:r w:rsidR="0044211D" w:rsidRPr="00B6201A">
              <w:rPr>
                <w:iCs/>
                <w:color w:val="000000"/>
              </w:rPr>
              <w:t>utiliser, puis de commencer un congé non payé, pour suivre un traitement une fois par mois pendant deux heures.</w:t>
            </w:r>
            <w:r w:rsidR="004B6BD2">
              <w:rPr>
                <w:iCs/>
                <w:color w:val="000000"/>
              </w:rPr>
              <w:t> </w:t>
            </w:r>
            <w:r w:rsidRPr="00B6201A">
              <w:rPr>
                <w:iCs/>
                <w:color w:val="000000"/>
              </w:rPr>
              <w:t>»</w:t>
            </w:r>
          </w:p>
          <w:p w14:paraId="16BDFF16" w14:textId="36836D59" w:rsidR="0044211D" w:rsidRPr="00B6201A" w:rsidRDefault="00F23A30" w:rsidP="000046E7">
            <w:pPr>
              <w:pStyle w:val="ListParagraph"/>
              <w:numPr>
                <w:ilvl w:val="0"/>
                <w:numId w:val="60"/>
              </w:numPr>
              <w:autoSpaceDE w:val="0"/>
              <w:autoSpaceDN w:val="0"/>
              <w:adjustRightInd w:val="0"/>
              <w:spacing w:line="288" w:lineRule="auto"/>
              <w:rPr>
                <w:rFonts w:cs="Calibri"/>
                <w:i/>
                <w:iCs/>
                <w:color w:val="000000"/>
              </w:rPr>
            </w:pPr>
            <w:r w:rsidRPr="00B6201A">
              <w:rPr>
                <w:iCs/>
                <w:color w:val="000000"/>
              </w:rPr>
              <w:t>«</w:t>
            </w:r>
            <w:r w:rsidR="004B6BD2">
              <w:rPr>
                <w:iCs/>
                <w:color w:val="000000"/>
              </w:rPr>
              <w:t> </w:t>
            </w:r>
            <w:r w:rsidR="0044211D" w:rsidRPr="00B6201A">
              <w:rPr>
                <w:iCs/>
                <w:color w:val="000000"/>
              </w:rPr>
              <w:t>Je travaille les jours où je peux, et je prends des congés de maladie les jours où je ne peux pas</w:t>
            </w:r>
            <w:r w:rsidR="00B6201A" w:rsidRPr="00B6201A">
              <w:rPr>
                <w:iCs/>
                <w:color w:val="000000"/>
              </w:rPr>
              <w:t xml:space="preserve"> travailler</w:t>
            </w:r>
            <w:r w:rsidR="0044211D" w:rsidRPr="00B6201A">
              <w:rPr>
                <w:iCs/>
                <w:color w:val="000000"/>
              </w:rPr>
              <w:t>. J</w:t>
            </w:r>
            <w:r w:rsidRPr="00B6201A">
              <w:rPr>
                <w:iCs/>
                <w:color w:val="000000"/>
              </w:rPr>
              <w:t>’</w:t>
            </w:r>
            <w:r w:rsidR="0044211D" w:rsidRPr="00B6201A">
              <w:rPr>
                <w:iCs/>
                <w:color w:val="000000"/>
              </w:rPr>
              <w:t>ai pris six semaines de congé conformément à [</w:t>
            </w:r>
            <w:r w:rsidR="00B6201A" w:rsidRPr="00B6201A">
              <w:rPr>
                <w:iCs/>
                <w:color w:val="000000"/>
              </w:rPr>
              <w:t>expurgé</w:t>
            </w:r>
            <w:r w:rsidR="0044211D" w:rsidRPr="00B6201A">
              <w:rPr>
                <w:iCs/>
                <w:color w:val="000000"/>
              </w:rPr>
              <w:t>] après que ma demande a été rejetée</w:t>
            </w:r>
            <w:r w:rsidR="00B6201A" w:rsidRPr="00B6201A">
              <w:rPr>
                <w:iCs/>
                <w:color w:val="000000"/>
              </w:rPr>
              <w:t>.</w:t>
            </w:r>
            <w:r w:rsidR="004B6BD2">
              <w:rPr>
                <w:iCs/>
                <w:color w:val="000000"/>
              </w:rPr>
              <w:t> </w:t>
            </w:r>
            <w:r w:rsidRPr="00B6201A">
              <w:rPr>
                <w:iCs/>
                <w:color w:val="000000"/>
              </w:rPr>
              <w:t>»</w:t>
            </w:r>
          </w:p>
        </w:tc>
      </w:tr>
    </w:tbl>
    <w:p w14:paraId="138C5115" w14:textId="404D371E" w:rsidR="003B5093" w:rsidRDefault="003B5093" w:rsidP="00B4396D">
      <w:pPr>
        <w:rPr>
          <w:rFonts w:ascii="Calibri" w:hAnsi="Calibri"/>
          <w:b/>
          <w:color w:val="000000"/>
          <w:szCs w:val="26"/>
        </w:rPr>
      </w:pPr>
    </w:p>
    <w:p w14:paraId="28C650B9" w14:textId="77777777" w:rsidR="00496178" w:rsidRDefault="00496178">
      <w:pPr>
        <w:rPr>
          <w:rFonts w:asciiTheme="minorHAnsi" w:hAnsiTheme="minorHAnsi" w:cstheme="minorHAnsi"/>
          <w:b/>
          <w:bCs/>
          <w:iCs/>
          <w:sz w:val="24"/>
          <w:szCs w:val="24"/>
        </w:rPr>
      </w:pPr>
      <w:r>
        <w:br w:type="page"/>
      </w:r>
    </w:p>
    <w:p w14:paraId="3415A64A" w14:textId="67CFC505" w:rsidR="0044211D" w:rsidRPr="003B5093" w:rsidRDefault="00B634C2" w:rsidP="00991986">
      <w:pPr>
        <w:pStyle w:val="Heading3"/>
        <w:numPr>
          <w:ilvl w:val="0"/>
          <w:numId w:val="0"/>
        </w:numPr>
        <w:rPr>
          <w:rFonts w:cs="Calibri"/>
        </w:rPr>
      </w:pPr>
      <w:r w:rsidRPr="003B5093">
        <w:rPr>
          <w:noProof/>
          <w:lang w:val="en-CA" w:eastAsia="en-CA"/>
        </w:rPr>
        <w:lastRenderedPageBreak/>
        <mc:AlternateContent>
          <mc:Choice Requires="wps">
            <w:drawing>
              <wp:anchor distT="45720" distB="45720" distL="114300" distR="114300" simplePos="0" relativeHeight="251667456" behindDoc="0" locked="0" layoutInCell="1" allowOverlap="1" wp14:anchorId="67E9A778" wp14:editId="60FB765A">
                <wp:simplePos x="0" y="0"/>
                <wp:positionH relativeFrom="margin">
                  <wp:posOffset>-66675</wp:posOffset>
                </wp:positionH>
                <wp:positionV relativeFrom="paragraph">
                  <wp:posOffset>412750</wp:posOffset>
                </wp:positionV>
                <wp:extent cx="6181725" cy="1102360"/>
                <wp:effectExtent l="0" t="0" r="28575" b="215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102360"/>
                        </a:xfrm>
                        <a:prstGeom prst="rect">
                          <a:avLst/>
                        </a:prstGeom>
                        <a:solidFill>
                          <a:srgbClr val="FFFFFF"/>
                        </a:solidFill>
                        <a:ln w="9525">
                          <a:solidFill>
                            <a:srgbClr val="000000"/>
                          </a:solidFill>
                          <a:miter lim="800000"/>
                          <a:headEnd/>
                          <a:tailEnd/>
                        </a:ln>
                      </wps:spPr>
                      <wps:txbx>
                        <w:txbxContent>
                          <w:p w14:paraId="42731EE6" w14:textId="2B18E85A" w:rsidR="009F58A4" w:rsidRPr="00752230" w:rsidRDefault="009F58A4" w:rsidP="0044211D">
                            <w:pPr>
                              <w:rPr>
                                <w:rFonts w:asciiTheme="minorHAnsi" w:hAnsiTheme="minorHAnsi"/>
                              </w:rPr>
                            </w:pPr>
                            <w:bookmarkStart w:id="38" w:name="_Hlk27498216"/>
                            <w:bookmarkStart w:id="39" w:name="_Hlk27498217"/>
                            <w:r>
                              <w:rPr>
                                <w:rFonts w:asciiTheme="minorHAnsi" w:hAnsiTheme="minorHAnsi"/>
                              </w:rPr>
                              <w:t>Les défis liés à la phase de décision tournent autour du temps qu’elle prend, d’une attitude conflictuelle et d’un manque de communication de la part de la direction. Parmi les suggestions courantes figurent une meilleure formation des gestionnaires, un représentant impartial des employés pendant le processus et de meilleurs systèmes de protection de la vie privée, d’acquisition de l’équipement et de documentation des mesures d’adaptation existantes afin d’éviter de répéter les demandes ultérieurement.</w:t>
                            </w:r>
                            <w:bookmarkEnd w:id="38"/>
                            <w:bookmarkEnd w:id="3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7E9A778" id="_x0000_s1033" type="#_x0000_t202" style="position:absolute;margin-left:-5.25pt;margin-top:32.5pt;width:486.75pt;height:86.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">
                <v:textbox>
                  <w:txbxContent>
                    <w:p w14:paraId="42731EE6" w14:textId="2B18E85A" w:rsidR="009F58A4" w:rsidRPr="00752230" w:rsidRDefault="009F58A4" w:rsidP="0044211D">
                      <w:pPr>
                        <w:rPr>
                          <w:rFonts w:asciiTheme="minorHAnsi" w:hAnsiTheme="minorHAnsi"/>
                        </w:rPr>
                      </w:pPr>
                      <w:bookmarkStart w:id="45" w:name="_Hlk27498216"/>
                      <w:bookmarkStart w:id="46" w:name="_Hlk27498217"/>
                      <w:r>
                        <w:rPr>
                          <w:rFonts w:asciiTheme="minorHAnsi" w:hAnsiTheme="minorHAnsi"/>
                        </w:rPr>
                        <w:t>Les défis liés à la phase de décision tournent autour du temps qu’elle prend, d’une attitude conflictuelle et d’un manque de communication de la part de la direction. Parmi les suggestions courantes figurent une meilleure formation des gestionnaires, un représentant impartial des employés pendant le processus et de meilleurs systèmes de protection de la vie privée, d’acquisition de l’équipement et de documentation des mesures d’adaptation existantes afin d’éviter de répéter les demandes ultérieurement.</w:t>
                      </w:r>
                      <w:bookmarkEnd w:id="45"/>
                      <w:bookmarkEnd w:id="46"/>
                    </w:p>
                  </w:txbxContent>
                </v:textbox>
                <w10:wrap type="square" anchorx="margin"/>
              </v:shape>
            </w:pict>
          </mc:Fallback>
        </mc:AlternateContent>
      </w:r>
      <w:r w:rsidR="0044211D" w:rsidRPr="003B5093">
        <w:t>Défis liés à la phase de décision</w:t>
      </w:r>
    </w:p>
    <w:p w14:paraId="3D992F36" w14:textId="2A3F29CA" w:rsidR="0044211D" w:rsidRPr="008006FF" w:rsidRDefault="0044211D" w:rsidP="00991986">
      <w:pPr>
        <w:pStyle w:val="Heading4"/>
        <w:rPr>
          <w:rFonts w:cs="Calibri"/>
        </w:rPr>
      </w:pPr>
      <w:r>
        <w:t xml:space="preserve">Q33. </w:t>
      </w:r>
      <w:r w:rsidR="00F928F3" w:rsidRPr="00F928F3">
        <w:t>Avez-vous éprouvé (ou éprouvez-vous actuellement) des difficultés ou des inquiétudes relatives à l’étape de l’aboutissement de la demande? Le cas échéant, veuillez nous faire part d’une ou deux de ces difficultés ou inquiétudes</w:t>
      </w:r>
      <w:r w:rsidR="00F928F3">
        <w:t>.</w:t>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76F2233D" w14:textId="77777777" w:rsidTr="00D54DE7">
        <w:trPr>
          <w:trHeight w:val="20"/>
        </w:trPr>
        <w:tc>
          <w:tcPr>
            <w:tcW w:w="1277" w:type="dxa"/>
            <w:shd w:val="clear" w:color="auto" w:fill="4E2584"/>
            <w:vAlign w:val="center"/>
          </w:tcPr>
          <w:p w14:paraId="38B50BA6"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30" w:type="dxa"/>
            <w:vAlign w:val="center"/>
          </w:tcPr>
          <w:p w14:paraId="148CC1C3" w14:textId="1AF2E456"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Délai d</w:t>
            </w:r>
            <w:r w:rsidR="00F23A30">
              <w:rPr>
                <w:rFonts w:ascii="Calibri" w:hAnsi="Calibri"/>
                <w:b/>
                <w:bCs/>
                <w:color w:val="000000"/>
                <w:szCs w:val="22"/>
              </w:rPr>
              <w:t>’</w:t>
            </w:r>
            <w:r>
              <w:rPr>
                <w:rFonts w:ascii="Calibri" w:hAnsi="Calibri"/>
                <w:b/>
                <w:bCs/>
                <w:color w:val="000000"/>
                <w:szCs w:val="22"/>
              </w:rPr>
              <w:t>obtention de la mesure d</w:t>
            </w:r>
            <w:r w:rsidR="00F23A30">
              <w:rPr>
                <w:rFonts w:ascii="Calibri" w:hAnsi="Calibri"/>
                <w:b/>
                <w:bCs/>
                <w:color w:val="000000"/>
                <w:szCs w:val="22"/>
              </w:rPr>
              <w:t>’</w:t>
            </w:r>
            <w:r>
              <w:rPr>
                <w:rFonts w:ascii="Calibri" w:hAnsi="Calibri"/>
                <w:b/>
                <w:bCs/>
                <w:color w:val="000000"/>
                <w:szCs w:val="22"/>
              </w:rPr>
              <w:t>adaptation</w:t>
            </w:r>
          </w:p>
        </w:tc>
      </w:tr>
      <w:tr w:rsidR="0044211D" w:rsidRPr="008006FF" w14:paraId="2F161857" w14:textId="77777777" w:rsidTr="00D54DE7">
        <w:trPr>
          <w:trHeight w:val="20"/>
        </w:trPr>
        <w:tc>
          <w:tcPr>
            <w:tcW w:w="1277" w:type="dxa"/>
            <w:shd w:val="clear" w:color="auto" w:fill="4E2584"/>
            <w:vAlign w:val="center"/>
          </w:tcPr>
          <w:p w14:paraId="423ECD5A"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7E58C8A3" w14:textId="47B3B177" w:rsidR="0044211D" w:rsidRPr="008006FF" w:rsidRDefault="0044211D" w:rsidP="0044211D">
            <w:pPr>
              <w:autoSpaceDE w:val="0"/>
              <w:autoSpaceDN w:val="0"/>
              <w:adjustRightInd w:val="0"/>
              <w:spacing w:line="288" w:lineRule="auto"/>
              <w:rPr>
                <w:rFonts w:ascii="Calibri" w:hAnsi="Calibri" w:cs="Calibri"/>
                <w:i/>
                <w:iCs/>
                <w:color w:val="000000"/>
                <w:szCs w:val="22"/>
              </w:rPr>
            </w:pPr>
            <w:r>
              <w:rPr>
                <w:rFonts w:ascii="Calibri" w:hAnsi="Calibri"/>
                <w:color w:val="000000"/>
                <w:szCs w:val="22"/>
              </w:rPr>
              <w:t>Les employés mentionnent très souvent le temps que le processus d</w:t>
            </w:r>
            <w:r w:rsidR="00BC79BC">
              <w:rPr>
                <w:rFonts w:ascii="Calibri" w:hAnsi="Calibri"/>
                <w:color w:val="000000"/>
                <w:szCs w:val="22"/>
              </w:rPr>
              <w:t>e mesures d</w:t>
            </w:r>
            <w:r w:rsidR="00F23A30">
              <w:rPr>
                <w:rFonts w:ascii="Calibri" w:hAnsi="Calibri"/>
                <w:color w:val="000000"/>
                <w:szCs w:val="22"/>
              </w:rPr>
              <w:t>’</w:t>
            </w:r>
            <w:r>
              <w:rPr>
                <w:rFonts w:ascii="Calibri" w:hAnsi="Calibri"/>
                <w:color w:val="000000"/>
                <w:szCs w:val="22"/>
              </w:rPr>
              <w:t>adaptation a pris, en le considérant généralement du début à la fin, mais ils sont nombreux à mentionner les longs délais entre l</w:t>
            </w:r>
            <w:r w:rsidR="00F23A30">
              <w:rPr>
                <w:rFonts w:ascii="Calibri" w:hAnsi="Calibri"/>
                <w:color w:val="000000"/>
                <w:szCs w:val="22"/>
              </w:rPr>
              <w:t>’</w:t>
            </w:r>
            <w:r>
              <w:rPr>
                <w:rFonts w:ascii="Calibri" w:hAnsi="Calibri"/>
                <w:color w:val="000000"/>
                <w:szCs w:val="22"/>
              </w:rPr>
              <w:t>approbation de la demande et la mise en œuvre.</w:t>
            </w:r>
          </w:p>
        </w:tc>
      </w:tr>
      <w:tr w:rsidR="0044211D" w:rsidRPr="008006FF" w14:paraId="57A7F0CE" w14:textId="77777777" w:rsidTr="00D54DE7">
        <w:trPr>
          <w:trHeight w:val="20"/>
        </w:trPr>
        <w:tc>
          <w:tcPr>
            <w:tcW w:w="1277" w:type="dxa"/>
            <w:shd w:val="clear" w:color="auto" w:fill="4E2584"/>
            <w:vAlign w:val="center"/>
          </w:tcPr>
          <w:p w14:paraId="7DB096A5"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7A903E5C" w14:textId="454ACF37" w:rsidR="0044211D" w:rsidRPr="00B6201A" w:rsidRDefault="00F23A30" w:rsidP="000046E7">
            <w:pPr>
              <w:pStyle w:val="ListParagraph"/>
              <w:numPr>
                <w:ilvl w:val="0"/>
                <w:numId w:val="61"/>
              </w:numPr>
              <w:autoSpaceDE w:val="0"/>
              <w:autoSpaceDN w:val="0"/>
              <w:adjustRightInd w:val="0"/>
              <w:spacing w:line="288" w:lineRule="auto"/>
              <w:rPr>
                <w:rFonts w:cs="Calibri"/>
                <w:iCs/>
                <w:color w:val="000000"/>
              </w:rPr>
            </w:pPr>
            <w:r w:rsidRPr="00B6201A">
              <w:rPr>
                <w:iCs/>
                <w:color w:val="000000"/>
              </w:rPr>
              <w:t>«</w:t>
            </w:r>
            <w:r w:rsidR="004B6BD2">
              <w:rPr>
                <w:iCs/>
                <w:color w:val="000000"/>
              </w:rPr>
              <w:t> </w:t>
            </w:r>
            <w:r w:rsidR="0044211D" w:rsidRPr="00B6201A">
              <w:rPr>
                <w:iCs/>
                <w:color w:val="000000"/>
              </w:rPr>
              <w:t>Cela fait environ cinq ans depuis le début et, en gros, seule une partie de la demande a été traitée. Les autres parties n</w:t>
            </w:r>
            <w:r w:rsidRPr="00B6201A">
              <w:rPr>
                <w:iCs/>
                <w:color w:val="000000"/>
              </w:rPr>
              <w:t>’</w:t>
            </w:r>
            <w:r w:rsidR="0044211D" w:rsidRPr="00B6201A">
              <w:rPr>
                <w:iCs/>
                <w:color w:val="000000"/>
              </w:rPr>
              <w:t>ont jamais avancé.</w:t>
            </w:r>
            <w:r w:rsidR="004B6BD2">
              <w:rPr>
                <w:iCs/>
                <w:color w:val="000000"/>
              </w:rPr>
              <w:t> </w:t>
            </w:r>
            <w:r w:rsidRPr="00B6201A">
              <w:rPr>
                <w:iCs/>
                <w:color w:val="000000"/>
              </w:rPr>
              <w:t>»</w:t>
            </w:r>
          </w:p>
          <w:p w14:paraId="0AB54A88" w14:textId="27AC8201" w:rsidR="0044211D" w:rsidRPr="00B6201A" w:rsidRDefault="00F23A30" w:rsidP="000046E7">
            <w:pPr>
              <w:pStyle w:val="ListParagraph"/>
              <w:numPr>
                <w:ilvl w:val="0"/>
                <w:numId w:val="61"/>
              </w:numPr>
              <w:autoSpaceDE w:val="0"/>
              <w:autoSpaceDN w:val="0"/>
              <w:adjustRightInd w:val="0"/>
              <w:spacing w:line="288" w:lineRule="auto"/>
              <w:rPr>
                <w:rFonts w:cs="Calibri"/>
                <w:iCs/>
                <w:color w:val="000000"/>
              </w:rPr>
            </w:pPr>
            <w:r w:rsidRPr="00B6201A">
              <w:rPr>
                <w:iCs/>
                <w:color w:val="000000"/>
              </w:rPr>
              <w:t>«</w:t>
            </w:r>
            <w:r w:rsidR="004B6BD2">
              <w:rPr>
                <w:iCs/>
                <w:color w:val="000000"/>
              </w:rPr>
              <w:t> </w:t>
            </w:r>
            <w:r w:rsidR="0044211D" w:rsidRPr="00B6201A">
              <w:rPr>
                <w:iCs/>
                <w:color w:val="000000"/>
              </w:rPr>
              <w:t>Il a fallu huit mois à la direction et au conseiller en matière de relations de travail des ressources humaines pour arriver à une décision. Le retard dans le traitement de ma demande a reporté la mise en œuvre de mon plan de traitement.</w:t>
            </w:r>
            <w:r w:rsidR="004B6BD2">
              <w:rPr>
                <w:iCs/>
                <w:color w:val="000000"/>
              </w:rPr>
              <w:t> </w:t>
            </w:r>
            <w:r w:rsidRPr="00B6201A">
              <w:rPr>
                <w:iCs/>
                <w:color w:val="000000"/>
              </w:rPr>
              <w:t>»</w:t>
            </w:r>
          </w:p>
          <w:p w14:paraId="67F907AA" w14:textId="1308A98F" w:rsidR="0044211D" w:rsidRPr="00B6201A" w:rsidRDefault="00F23A30" w:rsidP="000046E7">
            <w:pPr>
              <w:pStyle w:val="ListParagraph"/>
              <w:numPr>
                <w:ilvl w:val="0"/>
                <w:numId w:val="61"/>
              </w:numPr>
              <w:autoSpaceDE w:val="0"/>
              <w:autoSpaceDN w:val="0"/>
              <w:adjustRightInd w:val="0"/>
              <w:spacing w:line="288" w:lineRule="auto"/>
              <w:rPr>
                <w:rFonts w:cs="Calibri"/>
                <w:i/>
                <w:iCs/>
                <w:color w:val="000000"/>
              </w:rPr>
            </w:pPr>
            <w:r w:rsidRPr="00B6201A">
              <w:rPr>
                <w:iCs/>
                <w:color w:val="000000"/>
              </w:rPr>
              <w:t>«</w:t>
            </w:r>
            <w:r w:rsidR="004B6BD2">
              <w:rPr>
                <w:iCs/>
                <w:color w:val="000000"/>
              </w:rPr>
              <w:t> </w:t>
            </w:r>
            <w:r w:rsidR="0044211D" w:rsidRPr="00B6201A">
              <w:rPr>
                <w:iCs/>
                <w:color w:val="000000"/>
              </w:rPr>
              <w:t>Il a fallu plusieurs mois pour que ma chaise soit effectivement commandée après l</w:t>
            </w:r>
            <w:r w:rsidRPr="00B6201A">
              <w:rPr>
                <w:iCs/>
                <w:color w:val="000000"/>
              </w:rPr>
              <w:t>’</w:t>
            </w:r>
            <w:r w:rsidR="0044211D" w:rsidRPr="00B6201A">
              <w:rPr>
                <w:iCs/>
                <w:color w:val="000000"/>
              </w:rPr>
              <w:t>évaluation ergonomique officielle. J</w:t>
            </w:r>
            <w:r w:rsidRPr="00B6201A">
              <w:rPr>
                <w:iCs/>
                <w:color w:val="000000"/>
              </w:rPr>
              <w:t>’</w:t>
            </w:r>
            <w:r w:rsidR="0044211D" w:rsidRPr="00B6201A">
              <w:rPr>
                <w:iCs/>
                <w:color w:val="000000"/>
              </w:rPr>
              <w:t>ai dû déposer un grief pour obtenir des mesures d</w:t>
            </w:r>
            <w:r w:rsidRPr="00B6201A">
              <w:rPr>
                <w:iCs/>
                <w:color w:val="000000"/>
              </w:rPr>
              <w:t>’</w:t>
            </w:r>
            <w:r w:rsidR="0044211D" w:rsidRPr="00B6201A">
              <w:rPr>
                <w:iCs/>
                <w:color w:val="000000"/>
              </w:rPr>
              <w:t>adaptation de travail à domicile, ce qui a pris à [</w:t>
            </w:r>
            <w:r w:rsidR="00B6201A">
              <w:rPr>
                <w:iCs/>
                <w:color w:val="000000"/>
              </w:rPr>
              <w:t>expurgé</w:t>
            </w:r>
            <w:r w:rsidR="0044211D" w:rsidRPr="00B6201A">
              <w:rPr>
                <w:iCs/>
                <w:color w:val="000000"/>
              </w:rPr>
              <w:t>] des années à résoudre.</w:t>
            </w:r>
            <w:r w:rsidR="004B6BD2">
              <w:rPr>
                <w:iCs/>
                <w:color w:val="000000"/>
              </w:rPr>
              <w:t> </w:t>
            </w:r>
            <w:r w:rsidRPr="00B6201A">
              <w:rPr>
                <w:iCs/>
                <w:color w:val="000000"/>
              </w:rPr>
              <w:t>»</w:t>
            </w:r>
          </w:p>
        </w:tc>
      </w:tr>
    </w:tbl>
    <w:p w14:paraId="60CDE5D3" w14:textId="77777777" w:rsidR="0044211D" w:rsidRPr="00DF7B1E" w:rsidRDefault="0044211D" w:rsidP="0044211D">
      <w:pPr>
        <w:autoSpaceDE w:val="0"/>
        <w:autoSpaceDN w:val="0"/>
        <w:adjustRightInd w:val="0"/>
        <w:spacing w:line="288" w:lineRule="auto"/>
        <w:rPr>
          <w:rFonts w:ascii="Calibri" w:hAnsi="Calibri" w:cs="Calibri"/>
          <w:color w:val="000000"/>
          <w:szCs w:val="22"/>
          <w:highlight w:val="yellow"/>
        </w:rPr>
      </w:pPr>
    </w:p>
    <w:p w14:paraId="718AEE18" w14:textId="77777777" w:rsidR="00F34BFA" w:rsidRDefault="00F34BFA">
      <w:r>
        <w:br w:type="page"/>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7D3D0745" w14:textId="77777777" w:rsidTr="00D54DE7">
        <w:trPr>
          <w:trHeight w:val="20"/>
        </w:trPr>
        <w:tc>
          <w:tcPr>
            <w:tcW w:w="1277" w:type="dxa"/>
            <w:shd w:val="clear" w:color="auto" w:fill="4E2584"/>
            <w:vAlign w:val="center"/>
          </w:tcPr>
          <w:p w14:paraId="55F6CB6F" w14:textId="07C37C79"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lastRenderedPageBreak/>
              <w:t>Thème</w:t>
            </w:r>
          </w:p>
        </w:tc>
        <w:tc>
          <w:tcPr>
            <w:tcW w:w="8330" w:type="dxa"/>
            <w:vAlign w:val="center"/>
          </w:tcPr>
          <w:p w14:paraId="77E73DDC"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Attitude et comportement des gestionnaires</w:t>
            </w:r>
          </w:p>
        </w:tc>
      </w:tr>
      <w:tr w:rsidR="0044211D" w:rsidRPr="008006FF" w14:paraId="42577EEC" w14:textId="77777777" w:rsidTr="00D54DE7">
        <w:trPr>
          <w:trHeight w:val="20"/>
        </w:trPr>
        <w:tc>
          <w:tcPr>
            <w:tcW w:w="1277" w:type="dxa"/>
            <w:shd w:val="clear" w:color="auto" w:fill="4E2584"/>
            <w:vAlign w:val="center"/>
          </w:tcPr>
          <w:p w14:paraId="294CE711"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06493A8A" w14:textId="417FD7EC" w:rsidR="0044211D" w:rsidRPr="008006FF" w:rsidRDefault="0044211D" w:rsidP="0044211D">
            <w:pPr>
              <w:autoSpaceDE w:val="0"/>
              <w:autoSpaceDN w:val="0"/>
              <w:adjustRightInd w:val="0"/>
              <w:spacing w:line="288" w:lineRule="auto"/>
              <w:rPr>
                <w:rFonts w:ascii="Calibri" w:hAnsi="Calibri" w:cs="Calibri"/>
                <w:i/>
                <w:iCs/>
                <w:color w:val="000000"/>
                <w:szCs w:val="22"/>
              </w:rPr>
            </w:pPr>
            <w:r>
              <w:rPr>
                <w:rFonts w:ascii="Calibri" w:hAnsi="Calibri"/>
                <w:color w:val="000000"/>
                <w:szCs w:val="22"/>
              </w:rPr>
              <w:t>On a l</w:t>
            </w:r>
            <w:r w:rsidR="00F23A30">
              <w:rPr>
                <w:rFonts w:ascii="Calibri" w:hAnsi="Calibri"/>
                <w:color w:val="000000"/>
                <w:szCs w:val="22"/>
              </w:rPr>
              <w:t>’</w:t>
            </w:r>
            <w:r>
              <w:rPr>
                <w:rFonts w:ascii="Calibri" w:hAnsi="Calibri"/>
                <w:color w:val="000000"/>
                <w:szCs w:val="22"/>
              </w:rPr>
              <w:t>impression que de nombreux gestionnaires ne comprennent pas l</w:t>
            </w:r>
            <w:r w:rsidR="00F23A30">
              <w:rPr>
                <w:rFonts w:ascii="Calibri" w:hAnsi="Calibri"/>
                <w:color w:val="000000"/>
                <w:szCs w:val="22"/>
              </w:rPr>
              <w:t>’</w:t>
            </w:r>
            <w:r>
              <w:rPr>
                <w:rFonts w:ascii="Calibri" w:hAnsi="Calibri"/>
                <w:color w:val="000000"/>
                <w:szCs w:val="22"/>
              </w:rPr>
              <w:t>importance des mesures d</w:t>
            </w:r>
            <w:r w:rsidR="00F23A30">
              <w:rPr>
                <w:rFonts w:ascii="Calibri" w:hAnsi="Calibri"/>
                <w:color w:val="000000"/>
                <w:szCs w:val="22"/>
              </w:rPr>
              <w:t>’</w:t>
            </w:r>
            <w:r>
              <w:rPr>
                <w:rFonts w:ascii="Calibri" w:hAnsi="Calibri"/>
                <w:color w:val="000000"/>
                <w:szCs w:val="22"/>
              </w:rPr>
              <w:t>adaptation pour les employés qui en ont besoin, et certains disent que leur gestionnaire a manifesté plus qu</w:t>
            </w:r>
            <w:r w:rsidR="00F23A30">
              <w:rPr>
                <w:rFonts w:ascii="Calibri" w:hAnsi="Calibri"/>
                <w:color w:val="000000"/>
                <w:szCs w:val="22"/>
              </w:rPr>
              <w:t>’</w:t>
            </w:r>
            <w:r>
              <w:rPr>
                <w:rFonts w:ascii="Calibri" w:hAnsi="Calibri"/>
                <w:color w:val="000000"/>
                <w:szCs w:val="22"/>
              </w:rPr>
              <w:t>un manque de soutien et a activement tenté d</w:t>
            </w:r>
            <w:r w:rsidR="00F23A30">
              <w:rPr>
                <w:rFonts w:ascii="Calibri" w:hAnsi="Calibri"/>
                <w:color w:val="000000"/>
                <w:szCs w:val="22"/>
              </w:rPr>
              <w:t>’</w:t>
            </w:r>
            <w:r>
              <w:rPr>
                <w:rFonts w:ascii="Calibri" w:hAnsi="Calibri"/>
                <w:color w:val="000000"/>
                <w:szCs w:val="22"/>
              </w:rPr>
              <w:t>entraver ou de refuser les demandes. D</w:t>
            </w:r>
            <w:r w:rsidR="00F23A30">
              <w:rPr>
                <w:rFonts w:ascii="Calibri" w:hAnsi="Calibri"/>
                <w:color w:val="000000"/>
                <w:szCs w:val="22"/>
              </w:rPr>
              <w:t>’</w:t>
            </w:r>
            <w:r>
              <w:rPr>
                <w:rFonts w:ascii="Calibri" w:hAnsi="Calibri"/>
                <w:color w:val="000000"/>
                <w:szCs w:val="22"/>
              </w:rPr>
              <w:t>autres employés mentionnent le favoritisme, car d</w:t>
            </w:r>
            <w:r w:rsidR="00F23A30">
              <w:rPr>
                <w:rFonts w:ascii="Calibri" w:hAnsi="Calibri"/>
                <w:color w:val="000000"/>
                <w:szCs w:val="22"/>
              </w:rPr>
              <w:t>’</w:t>
            </w:r>
            <w:r>
              <w:rPr>
                <w:rFonts w:ascii="Calibri" w:hAnsi="Calibri"/>
                <w:color w:val="000000"/>
                <w:szCs w:val="22"/>
              </w:rPr>
              <w:t>autres membres de leur équipe ont reçu des mesures d</w:t>
            </w:r>
            <w:r w:rsidR="00F23A30">
              <w:rPr>
                <w:rFonts w:ascii="Calibri" w:hAnsi="Calibri"/>
                <w:color w:val="000000"/>
                <w:szCs w:val="22"/>
              </w:rPr>
              <w:t>’</w:t>
            </w:r>
            <w:r>
              <w:rPr>
                <w:rFonts w:ascii="Calibri" w:hAnsi="Calibri"/>
                <w:color w:val="000000"/>
                <w:szCs w:val="22"/>
              </w:rPr>
              <w:t>adaptation identiques ou similaires avant eux.</w:t>
            </w:r>
          </w:p>
        </w:tc>
      </w:tr>
      <w:tr w:rsidR="0044211D" w:rsidRPr="008006FF" w14:paraId="2D9B298C" w14:textId="77777777" w:rsidTr="00D54DE7">
        <w:trPr>
          <w:trHeight w:val="20"/>
        </w:trPr>
        <w:tc>
          <w:tcPr>
            <w:tcW w:w="1277" w:type="dxa"/>
            <w:shd w:val="clear" w:color="auto" w:fill="4E2584"/>
            <w:vAlign w:val="center"/>
          </w:tcPr>
          <w:p w14:paraId="31AD05D1"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55C4F3D9" w14:textId="7698C2A5" w:rsidR="0044211D" w:rsidRPr="00B6201A" w:rsidRDefault="00F23A30" w:rsidP="000046E7">
            <w:pPr>
              <w:pStyle w:val="ListParagraph"/>
              <w:numPr>
                <w:ilvl w:val="0"/>
                <w:numId w:val="62"/>
              </w:numPr>
              <w:autoSpaceDE w:val="0"/>
              <w:autoSpaceDN w:val="0"/>
              <w:adjustRightInd w:val="0"/>
              <w:spacing w:line="288" w:lineRule="auto"/>
              <w:rPr>
                <w:rFonts w:cs="Calibri"/>
                <w:iCs/>
                <w:color w:val="000000"/>
              </w:rPr>
            </w:pPr>
            <w:r w:rsidRPr="00B6201A">
              <w:rPr>
                <w:iCs/>
                <w:color w:val="000000"/>
              </w:rPr>
              <w:t>«</w:t>
            </w:r>
            <w:r w:rsidR="004B6BD2">
              <w:rPr>
                <w:iCs/>
                <w:color w:val="000000"/>
              </w:rPr>
              <w:t> </w:t>
            </w:r>
            <w:r w:rsidR="0044211D" w:rsidRPr="00B6201A">
              <w:rPr>
                <w:iCs/>
                <w:color w:val="000000"/>
              </w:rPr>
              <w:t>La direction a peur du changement. Les gestionnaires ne se rendent pas compte des répercussions négatives de la résistance aux besoins d</w:t>
            </w:r>
            <w:r w:rsidRPr="00B6201A">
              <w:rPr>
                <w:iCs/>
                <w:color w:val="000000"/>
              </w:rPr>
              <w:t>’</w:t>
            </w:r>
            <w:r w:rsidR="0044211D" w:rsidRPr="00B6201A">
              <w:rPr>
                <w:iCs/>
                <w:color w:val="000000"/>
              </w:rPr>
              <w:t>adaptation des employés. Ils ont besoin d</w:t>
            </w:r>
            <w:r w:rsidRPr="00B6201A">
              <w:rPr>
                <w:iCs/>
                <w:color w:val="000000"/>
              </w:rPr>
              <w:t>’</w:t>
            </w:r>
            <w:r w:rsidR="0044211D" w:rsidRPr="00B6201A">
              <w:rPr>
                <w:iCs/>
                <w:color w:val="000000"/>
              </w:rPr>
              <w:t>une formation et d</w:t>
            </w:r>
            <w:r w:rsidRPr="00B6201A">
              <w:rPr>
                <w:iCs/>
                <w:color w:val="000000"/>
              </w:rPr>
              <w:t>’</w:t>
            </w:r>
            <w:r w:rsidR="0044211D" w:rsidRPr="00B6201A">
              <w:rPr>
                <w:iCs/>
                <w:color w:val="000000"/>
              </w:rPr>
              <w:t>un changement d</w:t>
            </w:r>
            <w:r w:rsidRPr="00B6201A">
              <w:rPr>
                <w:iCs/>
                <w:color w:val="000000"/>
              </w:rPr>
              <w:t>’</w:t>
            </w:r>
            <w:r w:rsidR="0044211D" w:rsidRPr="00B6201A">
              <w:rPr>
                <w:iCs/>
                <w:color w:val="000000"/>
              </w:rPr>
              <w:t>attitude.</w:t>
            </w:r>
            <w:r w:rsidR="004B6BD2">
              <w:rPr>
                <w:iCs/>
                <w:color w:val="000000"/>
              </w:rPr>
              <w:t> </w:t>
            </w:r>
            <w:r w:rsidRPr="00B6201A">
              <w:rPr>
                <w:iCs/>
                <w:color w:val="000000"/>
              </w:rPr>
              <w:t>»</w:t>
            </w:r>
          </w:p>
          <w:p w14:paraId="7FCBAC43" w14:textId="31CA2101" w:rsidR="0044211D" w:rsidRPr="00B6201A" w:rsidRDefault="00F23A30" w:rsidP="000046E7">
            <w:pPr>
              <w:pStyle w:val="ListParagraph"/>
              <w:numPr>
                <w:ilvl w:val="0"/>
                <w:numId w:val="62"/>
              </w:numPr>
              <w:autoSpaceDE w:val="0"/>
              <w:autoSpaceDN w:val="0"/>
              <w:adjustRightInd w:val="0"/>
              <w:spacing w:line="288" w:lineRule="auto"/>
              <w:rPr>
                <w:rFonts w:cs="Calibri"/>
                <w:iCs/>
                <w:color w:val="000000"/>
              </w:rPr>
            </w:pPr>
            <w:r w:rsidRPr="00B6201A">
              <w:rPr>
                <w:iCs/>
                <w:color w:val="000000"/>
              </w:rPr>
              <w:t>«</w:t>
            </w:r>
            <w:r w:rsidR="004B6BD2">
              <w:rPr>
                <w:iCs/>
                <w:color w:val="000000"/>
              </w:rPr>
              <w:t> </w:t>
            </w:r>
            <w:r w:rsidR="0044211D" w:rsidRPr="00B6201A">
              <w:rPr>
                <w:iCs/>
                <w:color w:val="000000"/>
              </w:rPr>
              <w:t xml:space="preserve">Mon supérieur immédiat a entravé le processus </w:t>
            </w:r>
            <w:r w:rsidR="00B6201A">
              <w:rPr>
                <w:iCs/>
                <w:color w:val="000000"/>
              </w:rPr>
              <w:t xml:space="preserve">à </w:t>
            </w:r>
            <w:r w:rsidR="0044211D" w:rsidRPr="00B6201A">
              <w:rPr>
                <w:iCs/>
                <w:color w:val="000000"/>
              </w:rPr>
              <w:t>chaque étape, j</w:t>
            </w:r>
            <w:r w:rsidRPr="00B6201A">
              <w:rPr>
                <w:iCs/>
                <w:color w:val="000000"/>
              </w:rPr>
              <w:t>’</w:t>
            </w:r>
            <w:r w:rsidR="0044211D" w:rsidRPr="00B6201A">
              <w:rPr>
                <w:iCs/>
                <w:color w:val="000000"/>
              </w:rPr>
              <w:t>avais l</w:t>
            </w:r>
            <w:r w:rsidRPr="00B6201A">
              <w:rPr>
                <w:iCs/>
                <w:color w:val="000000"/>
              </w:rPr>
              <w:t>’</w:t>
            </w:r>
            <w:r w:rsidR="0044211D" w:rsidRPr="00B6201A">
              <w:rPr>
                <w:iCs/>
                <w:color w:val="000000"/>
              </w:rPr>
              <w:t>impression qu</w:t>
            </w:r>
            <w:r w:rsidRPr="00B6201A">
              <w:rPr>
                <w:iCs/>
                <w:color w:val="000000"/>
              </w:rPr>
              <w:t>’</w:t>
            </w:r>
            <w:r w:rsidR="0044211D" w:rsidRPr="00B6201A">
              <w:rPr>
                <w:iCs/>
                <w:color w:val="000000"/>
              </w:rPr>
              <w:t>il était très malveillant et irrespectueux envers moi.</w:t>
            </w:r>
            <w:r w:rsidR="004B6BD2">
              <w:rPr>
                <w:iCs/>
                <w:color w:val="000000"/>
              </w:rPr>
              <w:t> </w:t>
            </w:r>
            <w:r w:rsidRPr="00B6201A">
              <w:rPr>
                <w:iCs/>
                <w:color w:val="000000"/>
              </w:rPr>
              <w:t>»</w:t>
            </w:r>
          </w:p>
          <w:p w14:paraId="439C7DC7" w14:textId="4B8B8055" w:rsidR="0044211D" w:rsidRPr="00B6201A" w:rsidRDefault="00F23A30" w:rsidP="000046E7">
            <w:pPr>
              <w:pStyle w:val="ListParagraph"/>
              <w:numPr>
                <w:ilvl w:val="0"/>
                <w:numId w:val="62"/>
              </w:numPr>
              <w:autoSpaceDE w:val="0"/>
              <w:autoSpaceDN w:val="0"/>
              <w:adjustRightInd w:val="0"/>
              <w:spacing w:line="288" w:lineRule="auto"/>
              <w:rPr>
                <w:rFonts w:cs="Calibri"/>
                <w:iCs/>
                <w:color w:val="000000"/>
              </w:rPr>
            </w:pPr>
            <w:r w:rsidRPr="00B6201A">
              <w:rPr>
                <w:iCs/>
                <w:color w:val="000000"/>
              </w:rPr>
              <w:t>«</w:t>
            </w:r>
            <w:r w:rsidR="004B6BD2">
              <w:rPr>
                <w:iCs/>
                <w:color w:val="000000"/>
              </w:rPr>
              <w:t> </w:t>
            </w:r>
            <w:r w:rsidR="0044211D" w:rsidRPr="00B6201A">
              <w:rPr>
                <w:iCs/>
                <w:color w:val="000000"/>
              </w:rPr>
              <w:t>Intimidation, menaces de la direction. Des décisions prises par des gens qui n</w:t>
            </w:r>
            <w:r w:rsidRPr="00B6201A">
              <w:rPr>
                <w:iCs/>
                <w:color w:val="000000"/>
              </w:rPr>
              <w:t>’</w:t>
            </w:r>
            <w:r w:rsidR="0044211D" w:rsidRPr="00B6201A">
              <w:rPr>
                <w:iCs/>
                <w:color w:val="000000"/>
              </w:rPr>
              <w:t>y connaissent rien.</w:t>
            </w:r>
            <w:r w:rsidR="004B6BD2">
              <w:rPr>
                <w:iCs/>
                <w:color w:val="000000"/>
              </w:rPr>
              <w:t> </w:t>
            </w:r>
            <w:r w:rsidRPr="00B6201A">
              <w:rPr>
                <w:iCs/>
                <w:color w:val="000000"/>
              </w:rPr>
              <w:t>»</w:t>
            </w:r>
          </w:p>
          <w:p w14:paraId="65920372" w14:textId="0F09F3A5" w:rsidR="0044211D" w:rsidRPr="00B6201A" w:rsidRDefault="00F23A30" w:rsidP="000046E7">
            <w:pPr>
              <w:pStyle w:val="ListParagraph"/>
              <w:numPr>
                <w:ilvl w:val="0"/>
                <w:numId w:val="62"/>
              </w:numPr>
              <w:autoSpaceDE w:val="0"/>
              <w:autoSpaceDN w:val="0"/>
              <w:adjustRightInd w:val="0"/>
              <w:spacing w:line="288" w:lineRule="auto"/>
              <w:rPr>
                <w:rFonts w:cs="Calibri"/>
                <w:i/>
                <w:iCs/>
                <w:color w:val="000000"/>
              </w:rPr>
            </w:pPr>
            <w:r w:rsidRPr="00B6201A">
              <w:rPr>
                <w:iCs/>
                <w:color w:val="000000"/>
              </w:rPr>
              <w:t>«</w:t>
            </w:r>
            <w:r w:rsidR="004B6BD2">
              <w:rPr>
                <w:iCs/>
                <w:color w:val="000000"/>
              </w:rPr>
              <w:t> </w:t>
            </w:r>
            <w:r w:rsidR="0044211D" w:rsidRPr="00B6201A">
              <w:rPr>
                <w:iCs/>
                <w:color w:val="000000"/>
              </w:rPr>
              <w:t>Mes préoccupations concernent plus particulièrement la conduite de ma gestionnaire et sa réticence à faire avancer mon dossier.</w:t>
            </w:r>
            <w:r w:rsidR="004B6BD2">
              <w:rPr>
                <w:iCs/>
                <w:color w:val="000000"/>
              </w:rPr>
              <w:t> </w:t>
            </w:r>
            <w:r w:rsidRPr="00B6201A">
              <w:rPr>
                <w:iCs/>
                <w:color w:val="000000"/>
              </w:rPr>
              <w:t>»</w:t>
            </w:r>
          </w:p>
        </w:tc>
      </w:tr>
    </w:tbl>
    <w:p w14:paraId="3495A060" w14:textId="77777777" w:rsidR="0044211D" w:rsidRPr="00DF7B1E" w:rsidRDefault="0044211D" w:rsidP="0044211D">
      <w:pPr>
        <w:autoSpaceDE w:val="0"/>
        <w:autoSpaceDN w:val="0"/>
        <w:adjustRightInd w:val="0"/>
        <w:spacing w:line="288" w:lineRule="auto"/>
        <w:rPr>
          <w:rFonts w:ascii="Calibri" w:hAnsi="Calibri" w:cs="Calibri"/>
          <w:color w:val="000000"/>
          <w:szCs w:val="22"/>
          <w:highlight w:val="yellow"/>
        </w:rPr>
      </w:pPr>
    </w:p>
    <w:tbl>
      <w:tblPr>
        <w:tblStyle w:val="TableGrid"/>
        <w:tblW w:w="9634" w:type="dxa"/>
        <w:tblCellMar>
          <w:left w:w="115" w:type="dxa"/>
          <w:right w:w="115" w:type="dxa"/>
        </w:tblCellMar>
        <w:tblLook w:val="04A0" w:firstRow="1" w:lastRow="0" w:firstColumn="1" w:lastColumn="0" w:noHBand="0" w:noVBand="1"/>
      </w:tblPr>
      <w:tblGrid>
        <w:gridCol w:w="1277"/>
        <w:gridCol w:w="8357"/>
      </w:tblGrid>
      <w:tr w:rsidR="0044211D" w:rsidRPr="008006FF" w14:paraId="63CE73FC" w14:textId="77777777" w:rsidTr="00850F98">
        <w:trPr>
          <w:trHeight w:val="20"/>
        </w:trPr>
        <w:tc>
          <w:tcPr>
            <w:tcW w:w="1277" w:type="dxa"/>
            <w:shd w:val="clear" w:color="auto" w:fill="4E2584"/>
            <w:vAlign w:val="center"/>
          </w:tcPr>
          <w:p w14:paraId="1C11B260"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57" w:type="dxa"/>
            <w:vAlign w:val="center"/>
          </w:tcPr>
          <w:p w14:paraId="6DF4CFA2" w14:textId="43865FBB"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Problèmes d</w:t>
            </w:r>
            <w:r w:rsidR="00F23A30">
              <w:rPr>
                <w:rFonts w:ascii="Calibri" w:hAnsi="Calibri"/>
                <w:b/>
                <w:bCs/>
                <w:color w:val="000000"/>
                <w:szCs w:val="22"/>
              </w:rPr>
              <w:t>’</w:t>
            </w:r>
            <w:r>
              <w:rPr>
                <w:rFonts w:ascii="Calibri" w:hAnsi="Calibri"/>
                <w:b/>
                <w:bCs/>
                <w:color w:val="000000"/>
                <w:szCs w:val="22"/>
              </w:rPr>
              <w:t>équipement</w:t>
            </w:r>
          </w:p>
        </w:tc>
      </w:tr>
      <w:tr w:rsidR="0044211D" w:rsidRPr="008006FF" w14:paraId="2B82013C" w14:textId="77777777" w:rsidTr="00850F98">
        <w:trPr>
          <w:trHeight w:val="20"/>
        </w:trPr>
        <w:tc>
          <w:tcPr>
            <w:tcW w:w="1277" w:type="dxa"/>
            <w:shd w:val="clear" w:color="auto" w:fill="4E2584"/>
            <w:vAlign w:val="center"/>
          </w:tcPr>
          <w:p w14:paraId="02446763"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57" w:type="dxa"/>
          </w:tcPr>
          <w:p w14:paraId="153EF677" w14:textId="5D4495BF" w:rsidR="0044211D" w:rsidRPr="008006FF" w:rsidRDefault="0044211D" w:rsidP="0044211D">
            <w:pPr>
              <w:autoSpaceDE w:val="0"/>
              <w:autoSpaceDN w:val="0"/>
              <w:adjustRightInd w:val="0"/>
              <w:spacing w:line="288" w:lineRule="auto"/>
              <w:rPr>
                <w:rFonts w:ascii="Calibri" w:hAnsi="Calibri" w:cs="Calibri"/>
                <w:i/>
                <w:iCs/>
                <w:color w:val="000000"/>
                <w:szCs w:val="22"/>
              </w:rPr>
            </w:pPr>
            <w:r>
              <w:rPr>
                <w:rFonts w:ascii="Calibri" w:hAnsi="Calibri"/>
                <w:color w:val="000000"/>
                <w:szCs w:val="22"/>
              </w:rPr>
              <w:t>Dans certains cas, l</w:t>
            </w:r>
            <w:r w:rsidR="00F23A30">
              <w:rPr>
                <w:rFonts w:ascii="Calibri" w:hAnsi="Calibri"/>
                <w:color w:val="000000"/>
                <w:szCs w:val="22"/>
              </w:rPr>
              <w:t>’</w:t>
            </w:r>
            <w:r>
              <w:rPr>
                <w:rFonts w:ascii="Calibri" w:hAnsi="Calibri"/>
                <w:color w:val="000000"/>
                <w:szCs w:val="22"/>
              </w:rPr>
              <w:t>équipement qui faisait partie de la mesure d</w:t>
            </w:r>
            <w:r w:rsidR="00F23A30">
              <w:rPr>
                <w:rFonts w:ascii="Calibri" w:hAnsi="Calibri"/>
                <w:color w:val="000000"/>
                <w:szCs w:val="22"/>
              </w:rPr>
              <w:t>’</w:t>
            </w:r>
            <w:r>
              <w:rPr>
                <w:rFonts w:ascii="Calibri" w:hAnsi="Calibri"/>
                <w:color w:val="000000"/>
                <w:szCs w:val="22"/>
              </w:rPr>
              <w:t>adaptation n</w:t>
            </w:r>
            <w:r w:rsidR="00F23A30">
              <w:rPr>
                <w:rFonts w:ascii="Calibri" w:hAnsi="Calibri"/>
                <w:color w:val="000000"/>
                <w:szCs w:val="22"/>
              </w:rPr>
              <w:t>’</w:t>
            </w:r>
            <w:r>
              <w:rPr>
                <w:rFonts w:ascii="Calibri" w:hAnsi="Calibri"/>
                <w:color w:val="000000"/>
                <w:szCs w:val="22"/>
              </w:rPr>
              <w:t>est pas disponible ou ne fonctionne pas correctement. Cela comprend également les problèmes d</w:t>
            </w:r>
            <w:r w:rsidR="00F23A30">
              <w:rPr>
                <w:rFonts w:ascii="Calibri" w:hAnsi="Calibri"/>
                <w:color w:val="000000"/>
                <w:szCs w:val="22"/>
              </w:rPr>
              <w:t>’</w:t>
            </w:r>
            <w:r>
              <w:rPr>
                <w:rFonts w:ascii="Calibri" w:hAnsi="Calibri"/>
                <w:color w:val="000000"/>
                <w:szCs w:val="22"/>
              </w:rPr>
              <w:t>acquisition de l</w:t>
            </w:r>
            <w:r w:rsidR="00F23A30">
              <w:rPr>
                <w:rFonts w:ascii="Calibri" w:hAnsi="Calibri"/>
                <w:color w:val="000000"/>
                <w:szCs w:val="22"/>
              </w:rPr>
              <w:t>’</w:t>
            </w:r>
            <w:r>
              <w:rPr>
                <w:rFonts w:ascii="Calibri" w:hAnsi="Calibri"/>
                <w:color w:val="000000"/>
                <w:szCs w:val="22"/>
              </w:rPr>
              <w:t>équipement, notamment les retards de livraison ou le fait que personne n</w:t>
            </w:r>
            <w:r w:rsidR="00F23A30">
              <w:rPr>
                <w:rFonts w:ascii="Calibri" w:hAnsi="Calibri"/>
                <w:color w:val="000000"/>
                <w:szCs w:val="22"/>
              </w:rPr>
              <w:t>’</w:t>
            </w:r>
            <w:r>
              <w:rPr>
                <w:rFonts w:ascii="Calibri" w:hAnsi="Calibri"/>
                <w:color w:val="000000"/>
                <w:szCs w:val="22"/>
              </w:rPr>
              <w:t>a acheté l</w:t>
            </w:r>
            <w:r w:rsidR="00F23A30">
              <w:rPr>
                <w:rFonts w:ascii="Calibri" w:hAnsi="Calibri"/>
                <w:color w:val="000000"/>
                <w:szCs w:val="22"/>
              </w:rPr>
              <w:t>’</w:t>
            </w:r>
            <w:r>
              <w:rPr>
                <w:rFonts w:ascii="Calibri" w:hAnsi="Calibri"/>
                <w:color w:val="000000"/>
                <w:szCs w:val="22"/>
              </w:rPr>
              <w:t>équipement pour l</w:t>
            </w:r>
            <w:r w:rsidR="00F23A30">
              <w:rPr>
                <w:rFonts w:ascii="Calibri" w:hAnsi="Calibri"/>
                <w:color w:val="000000"/>
                <w:szCs w:val="22"/>
              </w:rPr>
              <w:t>’</w:t>
            </w:r>
            <w:r>
              <w:rPr>
                <w:rFonts w:ascii="Calibri" w:hAnsi="Calibri"/>
                <w:color w:val="000000"/>
                <w:szCs w:val="22"/>
              </w:rPr>
              <w:t>employé.</w:t>
            </w:r>
          </w:p>
        </w:tc>
      </w:tr>
      <w:tr w:rsidR="0044211D" w:rsidRPr="008006FF" w14:paraId="5E5C41BB" w14:textId="77777777" w:rsidTr="00850F98">
        <w:trPr>
          <w:trHeight w:val="20"/>
        </w:trPr>
        <w:tc>
          <w:tcPr>
            <w:tcW w:w="1277" w:type="dxa"/>
            <w:shd w:val="clear" w:color="auto" w:fill="4E2584"/>
            <w:vAlign w:val="center"/>
          </w:tcPr>
          <w:p w14:paraId="357628A6"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57" w:type="dxa"/>
          </w:tcPr>
          <w:p w14:paraId="11023795" w14:textId="5B42A25A" w:rsidR="0044211D" w:rsidRPr="00336200" w:rsidRDefault="00F23A30" w:rsidP="000046E7">
            <w:pPr>
              <w:pStyle w:val="ListParagraph"/>
              <w:numPr>
                <w:ilvl w:val="0"/>
                <w:numId w:val="63"/>
              </w:numPr>
              <w:autoSpaceDE w:val="0"/>
              <w:autoSpaceDN w:val="0"/>
              <w:adjustRightInd w:val="0"/>
              <w:spacing w:line="288" w:lineRule="auto"/>
              <w:rPr>
                <w:rFonts w:cs="Calibri"/>
                <w:iCs/>
                <w:color w:val="000000"/>
              </w:rPr>
            </w:pPr>
            <w:r w:rsidRPr="00336200">
              <w:rPr>
                <w:iCs/>
                <w:color w:val="000000"/>
              </w:rPr>
              <w:t>«</w:t>
            </w:r>
            <w:r w:rsidR="004B6BD2">
              <w:rPr>
                <w:iCs/>
                <w:color w:val="000000"/>
              </w:rPr>
              <w:t> </w:t>
            </w:r>
            <w:r w:rsidR="0044211D" w:rsidRPr="00336200">
              <w:rPr>
                <w:iCs/>
                <w:color w:val="000000"/>
              </w:rPr>
              <w:t>Problèmes de logiciel pas pris en charge par la TI et qui ne fonctionne pas toujours bien et présente des problèmes de réseau après les modifications adaptatives des paramètres, ce qui nuit à ma capacité de parcourir les sites web, les documents, etc.</w:t>
            </w:r>
            <w:r w:rsidR="004B6BD2">
              <w:rPr>
                <w:iCs/>
                <w:color w:val="000000"/>
              </w:rPr>
              <w:t> </w:t>
            </w:r>
            <w:r w:rsidRPr="00336200">
              <w:rPr>
                <w:iCs/>
                <w:color w:val="000000"/>
              </w:rPr>
              <w:t>»</w:t>
            </w:r>
          </w:p>
          <w:p w14:paraId="1D1B095A" w14:textId="12A9D1B9" w:rsidR="0044211D" w:rsidRPr="00336200" w:rsidRDefault="00F23A30" w:rsidP="000046E7">
            <w:pPr>
              <w:pStyle w:val="ListParagraph"/>
              <w:numPr>
                <w:ilvl w:val="0"/>
                <w:numId w:val="63"/>
              </w:numPr>
              <w:autoSpaceDE w:val="0"/>
              <w:autoSpaceDN w:val="0"/>
              <w:adjustRightInd w:val="0"/>
              <w:spacing w:line="288" w:lineRule="auto"/>
              <w:rPr>
                <w:rFonts w:cs="Calibri"/>
                <w:iCs/>
                <w:color w:val="000000"/>
              </w:rPr>
            </w:pPr>
            <w:r w:rsidRPr="00336200">
              <w:rPr>
                <w:iCs/>
                <w:color w:val="000000"/>
              </w:rPr>
              <w:t>«</w:t>
            </w:r>
            <w:r w:rsidR="004B6BD2">
              <w:rPr>
                <w:iCs/>
                <w:color w:val="000000"/>
              </w:rPr>
              <w:t> </w:t>
            </w:r>
            <w:r w:rsidR="0044211D" w:rsidRPr="00336200">
              <w:rPr>
                <w:iCs/>
                <w:color w:val="000000"/>
              </w:rPr>
              <w:t>Oui, toutes les mesures d</w:t>
            </w:r>
            <w:r w:rsidRPr="00336200">
              <w:rPr>
                <w:iCs/>
                <w:color w:val="000000"/>
              </w:rPr>
              <w:t>’</w:t>
            </w:r>
            <w:r w:rsidR="0044211D" w:rsidRPr="00336200">
              <w:rPr>
                <w:iCs/>
                <w:color w:val="000000"/>
              </w:rPr>
              <w:t>adaptation sont en place, mais l</w:t>
            </w:r>
            <w:r w:rsidRPr="00336200">
              <w:rPr>
                <w:iCs/>
                <w:color w:val="000000"/>
              </w:rPr>
              <w:t>’</w:t>
            </w:r>
            <w:r w:rsidR="0044211D" w:rsidRPr="00336200">
              <w:rPr>
                <w:iCs/>
                <w:color w:val="000000"/>
              </w:rPr>
              <w:t>une d</w:t>
            </w:r>
            <w:r w:rsidRPr="00336200">
              <w:rPr>
                <w:iCs/>
                <w:color w:val="000000"/>
              </w:rPr>
              <w:t>’</w:t>
            </w:r>
            <w:r w:rsidR="0044211D" w:rsidRPr="00336200">
              <w:rPr>
                <w:iCs/>
                <w:color w:val="000000"/>
              </w:rPr>
              <w:t>entre elles n</w:t>
            </w:r>
            <w:r w:rsidRPr="00336200">
              <w:rPr>
                <w:iCs/>
                <w:color w:val="000000"/>
              </w:rPr>
              <w:t>’</w:t>
            </w:r>
            <w:r w:rsidR="0044211D" w:rsidRPr="00336200">
              <w:rPr>
                <w:iCs/>
                <w:color w:val="000000"/>
              </w:rPr>
              <w:t>est pas efficace, parce qu</w:t>
            </w:r>
            <w:r w:rsidRPr="00336200">
              <w:rPr>
                <w:iCs/>
                <w:color w:val="000000"/>
              </w:rPr>
              <w:t>’</w:t>
            </w:r>
            <w:r w:rsidR="0044211D" w:rsidRPr="00336200">
              <w:rPr>
                <w:iCs/>
                <w:color w:val="000000"/>
              </w:rPr>
              <w:t>elle est partiellement mise en place. Cela fait plus d</w:t>
            </w:r>
            <w:r w:rsidRPr="00336200">
              <w:rPr>
                <w:iCs/>
                <w:color w:val="000000"/>
              </w:rPr>
              <w:t>’</w:t>
            </w:r>
            <w:r w:rsidR="0044211D" w:rsidRPr="00336200">
              <w:rPr>
                <w:iCs/>
                <w:color w:val="000000"/>
              </w:rPr>
              <w:t>un an que j</w:t>
            </w:r>
            <w:r w:rsidRPr="00336200">
              <w:rPr>
                <w:iCs/>
                <w:color w:val="000000"/>
              </w:rPr>
              <w:t>’</w:t>
            </w:r>
            <w:r w:rsidR="0044211D" w:rsidRPr="00336200">
              <w:rPr>
                <w:iCs/>
                <w:color w:val="000000"/>
              </w:rPr>
              <w:t xml:space="preserve">ai </w:t>
            </w:r>
            <w:proofErr w:type="gramStart"/>
            <w:r w:rsidR="0044211D" w:rsidRPr="00336200">
              <w:rPr>
                <w:iCs/>
                <w:color w:val="000000"/>
              </w:rPr>
              <w:t>demandé à ce</w:t>
            </w:r>
            <w:proofErr w:type="gramEnd"/>
            <w:r w:rsidR="0044211D" w:rsidRPr="00336200">
              <w:rPr>
                <w:iCs/>
                <w:color w:val="000000"/>
              </w:rPr>
              <w:t xml:space="preserve"> que la mise en œuvre soit terminée.</w:t>
            </w:r>
            <w:r w:rsidR="004B6BD2">
              <w:rPr>
                <w:iCs/>
                <w:color w:val="000000"/>
              </w:rPr>
              <w:t> </w:t>
            </w:r>
            <w:r w:rsidRPr="00336200">
              <w:rPr>
                <w:iCs/>
                <w:color w:val="000000"/>
              </w:rPr>
              <w:t>»</w:t>
            </w:r>
          </w:p>
          <w:p w14:paraId="31427A58" w14:textId="03F9C5E7" w:rsidR="0044211D" w:rsidRPr="00336200" w:rsidRDefault="00F23A30" w:rsidP="000046E7">
            <w:pPr>
              <w:pStyle w:val="ListParagraph"/>
              <w:numPr>
                <w:ilvl w:val="0"/>
                <w:numId w:val="63"/>
              </w:numPr>
              <w:autoSpaceDE w:val="0"/>
              <w:autoSpaceDN w:val="0"/>
              <w:adjustRightInd w:val="0"/>
              <w:spacing w:line="288" w:lineRule="auto"/>
              <w:rPr>
                <w:rFonts w:cs="Calibri"/>
                <w:i/>
                <w:iCs/>
                <w:color w:val="000000"/>
              </w:rPr>
            </w:pPr>
            <w:r w:rsidRPr="00336200">
              <w:rPr>
                <w:iCs/>
                <w:color w:val="000000"/>
              </w:rPr>
              <w:t>«</w:t>
            </w:r>
            <w:r w:rsidR="004B6BD2">
              <w:rPr>
                <w:iCs/>
                <w:color w:val="000000"/>
              </w:rPr>
              <w:t> </w:t>
            </w:r>
            <w:r w:rsidR="0044211D" w:rsidRPr="00336200">
              <w:rPr>
                <w:iCs/>
                <w:color w:val="000000"/>
              </w:rPr>
              <w:t>Personne n</w:t>
            </w:r>
            <w:r w:rsidRPr="00336200">
              <w:rPr>
                <w:iCs/>
                <w:color w:val="000000"/>
              </w:rPr>
              <w:t>’</w:t>
            </w:r>
            <w:r w:rsidR="0044211D" w:rsidRPr="00336200">
              <w:rPr>
                <w:iCs/>
                <w:color w:val="000000"/>
              </w:rPr>
              <w:t xml:space="preserve">achète les articles, il </w:t>
            </w:r>
            <w:r w:rsidR="00336200">
              <w:rPr>
                <w:iCs/>
                <w:color w:val="000000"/>
              </w:rPr>
              <w:t xml:space="preserve">me </w:t>
            </w:r>
            <w:r w:rsidR="0044211D" w:rsidRPr="00336200">
              <w:rPr>
                <w:iCs/>
                <w:color w:val="000000"/>
              </w:rPr>
              <w:t xml:space="preserve">semble que je </w:t>
            </w:r>
            <w:r w:rsidR="00336200" w:rsidRPr="00336200">
              <w:rPr>
                <w:iCs/>
                <w:color w:val="000000"/>
              </w:rPr>
              <w:t>do</w:t>
            </w:r>
            <w:r w:rsidR="00336200">
              <w:rPr>
                <w:iCs/>
                <w:color w:val="000000"/>
              </w:rPr>
              <w:t>is</w:t>
            </w:r>
            <w:r w:rsidR="00336200" w:rsidRPr="00336200">
              <w:rPr>
                <w:iCs/>
                <w:color w:val="000000"/>
              </w:rPr>
              <w:t xml:space="preserve"> </w:t>
            </w:r>
            <w:r w:rsidR="0044211D" w:rsidRPr="00336200">
              <w:rPr>
                <w:iCs/>
                <w:color w:val="000000"/>
              </w:rPr>
              <w:t>trouver l</w:t>
            </w:r>
            <w:r w:rsidRPr="00336200">
              <w:rPr>
                <w:iCs/>
                <w:color w:val="000000"/>
              </w:rPr>
              <w:t>’</w:t>
            </w:r>
            <w:r w:rsidR="0044211D" w:rsidRPr="00336200">
              <w:rPr>
                <w:iCs/>
                <w:color w:val="000000"/>
              </w:rPr>
              <w:t>équipement moi</w:t>
            </w:r>
            <w:r w:rsidR="00336200">
              <w:rPr>
                <w:iCs/>
                <w:color w:val="000000"/>
              </w:rPr>
              <w:noBreakHyphen/>
            </w:r>
            <w:r w:rsidR="0044211D" w:rsidRPr="00336200">
              <w:rPr>
                <w:iCs/>
                <w:color w:val="000000"/>
              </w:rPr>
              <w:t>même et faire un suivi auprès du service des mesures d</w:t>
            </w:r>
            <w:r w:rsidRPr="00336200">
              <w:rPr>
                <w:iCs/>
                <w:color w:val="000000"/>
              </w:rPr>
              <w:t>’</w:t>
            </w:r>
            <w:r w:rsidR="0044211D" w:rsidRPr="00336200">
              <w:rPr>
                <w:iCs/>
                <w:color w:val="000000"/>
              </w:rPr>
              <w:t>adaptation pour obtenir les ajustements nécessaires. Et l</w:t>
            </w:r>
            <w:r w:rsidRPr="00336200">
              <w:rPr>
                <w:iCs/>
                <w:color w:val="000000"/>
              </w:rPr>
              <w:t>’</w:t>
            </w:r>
            <w:r w:rsidR="0044211D" w:rsidRPr="00336200">
              <w:rPr>
                <w:iCs/>
                <w:color w:val="000000"/>
              </w:rPr>
              <w:t>équipe chargée de modifier physiquement mon environnement de travail ne suit pas les recommandations.</w:t>
            </w:r>
            <w:r w:rsidR="004B6BD2">
              <w:rPr>
                <w:iCs/>
                <w:color w:val="000000"/>
              </w:rPr>
              <w:t> </w:t>
            </w:r>
            <w:r w:rsidRPr="00336200">
              <w:rPr>
                <w:iCs/>
                <w:color w:val="000000"/>
              </w:rPr>
              <w:t>»</w:t>
            </w:r>
          </w:p>
        </w:tc>
      </w:tr>
    </w:tbl>
    <w:p w14:paraId="145292E1" w14:textId="77777777" w:rsidR="0044211D" w:rsidRPr="00DF7B1E" w:rsidRDefault="0044211D" w:rsidP="0044211D">
      <w:pPr>
        <w:autoSpaceDE w:val="0"/>
        <w:autoSpaceDN w:val="0"/>
        <w:adjustRightInd w:val="0"/>
        <w:spacing w:line="288" w:lineRule="auto"/>
        <w:rPr>
          <w:rFonts w:ascii="Calibri" w:hAnsi="Calibri" w:cs="Calibri"/>
          <w:color w:val="000000"/>
          <w:szCs w:val="22"/>
          <w:highlight w:val="yellow"/>
        </w:rPr>
      </w:pPr>
    </w:p>
    <w:p w14:paraId="2D9B67A0" w14:textId="77777777" w:rsidR="00F34BFA" w:rsidRDefault="00F34BFA">
      <w:r>
        <w:br w:type="page"/>
      </w:r>
    </w:p>
    <w:tbl>
      <w:tblPr>
        <w:tblStyle w:val="TableGrid"/>
        <w:tblW w:w="9634" w:type="dxa"/>
        <w:tblCellMar>
          <w:left w:w="115" w:type="dxa"/>
          <w:right w:w="115" w:type="dxa"/>
        </w:tblCellMar>
        <w:tblLook w:val="04A0" w:firstRow="1" w:lastRow="0" w:firstColumn="1" w:lastColumn="0" w:noHBand="0" w:noVBand="1"/>
      </w:tblPr>
      <w:tblGrid>
        <w:gridCol w:w="1277"/>
        <w:gridCol w:w="8357"/>
      </w:tblGrid>
      <w:tr w:rsidR="0044211D" w:rsidRPr="008006FF" w14:paraId="1966C749" w14:textId="77777777" w:rsidTr="00850F98">
        <w:trPr>
          <w:trHeight w:val="20"/>
        </w:trPr>
        <w:tc>
          <w:tcPr>
            <w:tcW w:w="1277" w:type="dxa"/>
            <w:shd w:val="clear" w:color="auto" w:fill="4E2584"/>
            <w:vAlign w:val="center"/>
          </w:tcPr>
          <w:p w14:paraId="3ED98373" w14:textId="79DCFB23"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lastRenderedPageBreak/>
              <w:t>Thème</w:t>
            </w:r>
          </w:p>
        </w:tc>
        <w:tc>
          <w:tcPr>
            <w:tcW w:w="8357" w:type="dxa"/>
            <w:vAlign w:val="center"/>
          </w:tcPr>
          <w:p w14:paraId="3994B815" w14:textId="3483FE66"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Nécessité de demander la mesure d</w:t>
            </w:r>
            <w:r w:rsidR="00F23A30">
              <w:rPr>
                <w:rFonts w:ascii="Calibri" w:hAnsi="Calibri"/>
                <w:b/>
                <w:bCs/>
                <w:color w:val="000000"/>
                <w:szCs w:val="22"/>
              </w:rPr>
              <w:t>’</w:t>
            </w:r>
            <w:r>
              <w:rPr>
                <w:rFonts w:ascii="Calibri" w:hAnsi="Calibri"/>
                <w:b/>
                <w:bCs/>
                <w:color w:val="000000"/>
                <w:szCs w:val="22"/>
              </w:rPr>
              <w:t>adaptation plusieurs fois</w:t>
            </w:r>
          </w:p>
        </w:tc>
      </w:tr>
      <w:tr w:rsidR="0044211D" w:rsidRPr="008006FF" w14:paraId="1D098526" w14:textId="77777777" w:rsidTr="00850F98">
        <w:trPr>
          <w:trHeight w:val="20"/>
        </w:trPr>
        <w:tc>
          <w:tcPr>
            <w:tcW w:w="1277" w:type="dxa"/>
            <w:shd w:val="clear" w:color="auto" w:fill="4E2584"/>
            <w:vAlign w:val="center"/>
          </w:tcPr>
          <w:p w14:paraId="16F80434"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57" w:type="dxa"/>
          </w:tcPr>
          <w:p w14:paraId="43C5F9B6" w14:textId="75A19627" w:rsidR="0044211D" w:rsidRPr="008006FF" w:rsidRDefault="0044211D" w:rsidP="0044211D">
            <w:pPr>
              <w:autoSpaceDE w:val="0"/>
              <w:autoSpaceDN w:val="0"/>
              <w:adjustRightInd w:val="0"/>
              <w:spacing w:line="288" w:lineRule="auto"/>
              <w:rPr>
                <w:rFonts w:ascii="Calibri" w:hAnsi="Calibri" w:cs="Calibri"/>
                <w:i/>
                <w:iCs/>
                <w:color w:val="000000"/>
                <w:szCs w:val="22"/>
              </w:rPr>
            </w:pPr>
            <w:r>
              <w:rPr>
                <w:rFonts w:ascii="Calibri" w:hAnsi="Calibri"/>
                <w:color w:val="000000"/>
                <w:szCs w:val="22"/>
              </w:rPr>
              <w:t>Plusieurs employés mentionnent qu</w:t>
            </w:r>
            <w:r w:rsidR="00F23A30">
              <w:rPr>
                <w:rFonts w:ascii="Calibri" w:hAnsi="Calibri"/>
                <w:color w:val="000000"/>
                <w:szCs w:val="22"/>
              </w:rPr>
              <w:t>’</w:t>
            </w:r>
            <w:r>
              <w:rPr>
                <w:rFonts w:ascii="Calibri" w:hAnsi="Calibri"/>
                <w:color w:val="000000"/>
                <w:szCs w:val="22"/>
              </w:rPr>
              <w:t>ils ont dû demander une nouvelle approbation de leur mesure d</w:t>
            </w:r>
            <w:r w:rsidR="00F23A30">
              <w:rPr>
                <w:rFonts w:ascii="Calibri" w:hAnsi="Calibri"/>
                <w:color w:val="000000"/>
                <w:szCs w:val="22"/>
              </w:rPr>
              <w:t>’</w:t>
            </w:r>
            <w:r>
              <w:rPr>
                <w:rFonts w:ascii="Calibri" w:hAnsi="Calibri"/>
                <w:color w:val="000000"/>
                <w:szCs w:val="22"/>
              </w:rPr>
              <w:t>adaptation existante pour chaque changement de supérieur immédiat.</w:t>
            </w:r>
          </w:p>
        </w:tc>
      </w:tr>
      <w:tr w:rsidR="0044211D" w:rsidRPr="008006FF" w14:paraId="0FDBA291" w14:textId="77777777" w:rsidTr="00850F98">
        <w:trPr>
          <w:trHeight w:val="20"/>
        </w:trPr>
        <w:tc>
          <w:tcPr>
            <w:tcW w:w="1277" w:type="dxa"/>
            <w:shd w:val="clear" w:color="auto" w:fill="4E2584"/>
            <w:vAlign w:val="center"/>
          </w:tcPr>
          <w:p w14:paraId="1145C7F7"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57" w:type="dxa"/>
          </w:tcPr>
          <w:p w14:paraId="3D151B4F" w14:textId="03409E76" w:rsidR="0044211D" w:rsidRPr="00336200" w:rsidRDefault="00F23A30" w:rsidP="000046E7">
            <w:pPr>
              <w:pStyle w:val="ListParagraph"/>
              <w:numPr>
                <w:ilvl w:val="0"/>
                <w:numId w:val="64"/>
              </w:numPr>
              <w:autoSpaceDE w:val="0"/>
              <w:autoSpaceDN w:val="0"/>
              <w:adjustRightInd w:val="0"/>
              <w:spacing w:line="288" w:lineRule="auto"/>
              <w:rPr>
                <w:rFonts w:cs="Calibri"/>
                <w:iCs/>
                <w:color w:val="000000"/>
              </w:rPr>
            </w:pPr>
            <w:r w:rsidRPr="00336200">
              <w:rPr>
                <w:iCs/>
                <w:color w:val="000000"/>
              </w:rPr>
              <w:t>«</w:t>
            </w:r>
            <w:r w:rsidR="004B6BD2">
              <w:rPr>
                <w:iCs/>
                <w:color w:val="000000"/>
              </w:rPr>
              <w:t> </w:t>
            </w:r>
            <w:r w:rsidR="0044211D" w:rsidRPr="00336200">
              <w:rPr>
                <w:iCs/>
                <w:color w:val="000000"/>
              </w:rPr>
              <w:t>J</w:t>
            </w:r>
            <w:r w:rsidRPr="00336200">
              <w:rPr>
                <w:iCs/>
                <w:color w:val="000000"/>
              </w:rPr>
              <w:t>’</w:t>
            </w:r>
            <w:r w:rsidR="0044211D" w:rsidRPr="00336200">
              <w:rPr>
                <w:iCs/>
                <w:color w:val="000000"/>
              </w:rPr>
              <w:t>ai une nouvelle gestionnaire maintenant, [ce qui] signifie que je dois tout recommencer avec elle, et j</w:t>
            </w:r>
            <w:r w:rsidRPr="00336200">
              <w:rPr>
                <w:iCs/>
                <w:color w:val="000000"/>
              </w:rPr>
              <w:t>’</w:t>
            </w:r>
            <w:r w:rsidR="0044211D" w:rsidRPr="00336200">
              <w:rPr>
                <w:iCs/>
                <w:color w:val="000000"/>
              </w:rPr>
              <w:t>essaie simplement de faire mon travail au lieu de devoir m</w:t>
            </w:r>
            <w:r w:rsidRPr="00336200">
              <w:rPr>
                <w:iCs/>
                <w:color w:val="000000"/>
              </w:rPr>
              <w:t>’</w:t>
            </w:r>
            <w:r w:rsidR="0044211D" w:rsidRPr="00336200">
              <w:rPr>
                <w:iCs/>
                <w:color w:val="000000"/>
              </w:rPr>
              <w:t>occuper de la demande d</w:t>
            </w:r>
            <w:r w:rsidRPr="00336200">
              <w:rPr>
                <w:iCs/>
                <w:color w:val="000000"/>
              </w:rPr>
              <w:t>’</w:t>
            </w:r>
            <w:r w:rsidR="0044211D" w:rsidRPr="00336200">
              <w:rPr>
                <w:iCs/>
                <w:color w:val="000000"/>
              </w:rPr>
              <w:t>adaptation.</w:t>
            </w:r>
            <w:r w:rsidR="004B6BD2">
              <w:rPr>
                <w:iCs/>
                <w:color w:val="000000"/>
              </w:rPr>
              <w:t> </w:t>
            </w:r>
            <w:r w:rsidRPr="00336200">
              <w:rPr>
                <w:iCs/>
                <w:color w:val="000000"/>
              </w:rPr>
              <w:t>»</w:t>
            </w:r>
          </w:p>
          <w:p w14:paraId="6DC57199" w14:textId="1749846A" w:rsidR="0044211D" w:rsidRPr="00336200" w:rsidRDefault="00F23A30" w:rsidP="000046E7">
            <w:pPr>
              <w:pStyle w:val="ListParagraph"/>
              <w:numPr>
                <w:ilvl w:val="0"/>
                <w:numId w:val="64"/>
              </w:numPr>
              <w:autoSpaceDE w:val="0"/>
              <w:autoSpaceDN w:val="0"/>
              <w:adjustRightInd w:val="0"/>
              <w:spacing w:line="288" w:lineRule="auto"/>
              <w:rPr>
                <w:rFonts w:cs="Calibri"/>
                <w:iCs/>
                <w:color w:val="000000"/>
              </w:rPr>
            </w:pPr>
            <w:r w:rsidRPr="00336200">
              <w:rPr>
                <w:iCs/>
                <w:color w:val="000000"/>
              </w:rPr>
              <w:t>«</w:t>
            </w:r>
            <w:r w:rsidR="004B6BD2">
              <w:rPr>
                <w:iCs/>
                <w:color w:val="000000"/>
              </w:rPr>
              <w:t> </w:t>
            </w:r>
            <w:r w:rsidR="0044211D" w:rsidRPr="00336200">
              <w:rPr>
                <w:iCs/>
                <w:color w:val="000000"/>
              </w:rPr>
              <w:t>La seule fois où j</w:t>
            </w:r>
            <w:r w:rsidRPr="00336200">
              <w:rPr>
                <w:iCs/>
                <w:color w:val="000000"/>
              </w:rPr>
              <w:t>’</w:t>
            </w:r>
            <w:r w:rsidR="0044211D" w:rsidRPr="00336200">
              <w:rPr>
                <w:iCs/>
                <w:color w:val="000000"/>
              </w:rPr>
              <w:t>ai eu des inquiétudes, c</w:t>
            </w:r>
            <w:r w:rsidRPr="00336200">
              <w:rPr>
                <w:iCs/>
                <w:color w:val="000000"/>
              </w:rPr>
              <w:t>’</w:t>
            </w:r>
            <w:r w:rsidR="0044211D" w:rsidRPr="00336200">
              <w:rPr>
                <w:iCs/>
                <w:color w:val="000000"/>
              </w:rPr>
              <w:t>est lorsque j</w:t>
            </w:r>
            <w:r w:rsidRPr="00336200">
              <w:rPr>
                <w:iCs/>
                <w:color w:val="000000"/>
              </w:rPr>
              <w:t>’</w:t>
            </w:r>
            <w:r w:rsidR="0044211D" w:rsidRPr="00336200">
              <w:rPr>
                <w:iCs/>
                <w:color w:val="000000"/>
              </w:rPr>
              <w:t>ai changé de superviseur</w:t>
            </w:r>
            <w:r w:rsidR="004A4E2D">
              <w:rPr>
                <w:iCs/>
                <w:color w:val="000000"/>
              </w:rPr>
              <w:t xml:space="preserve"> </w:t>
            </w:r>
            <w:r w:rsidR="0044211D" w:rsidRPr="00336200">
              <w:rPr>
                <w:iCs/>
                <w:color w:val="000000"/>
              </w:rPr>
              <w:t>/</w:t>
            </w:r>
            <w:r w:rsidR="004A4E2D">
              <w:rPr>
                <w:iCs/>
                <w:color w:val="000000"/>
              </w:rPr>
              <w:t xml:space="preserve"> </w:t>
            </w:r>
            <w:r w:rsidR="0044211D" w:rsidRPr="00336200">
              <w:rPr>
                <w:iCs/>
                <w:color w:val="000000"/>
              </w:rPr>
              <w:t>gestionnaire. Heureusement, mon nouveau superviseur et mon nouveau gestionnaire ont pleinement soutenu ma demande de continuer à travailler avec les mesures d</w:t>
            </w:r>
            <w:r w:rsidRPr="00336200">
              <w:rPr>
                <w:iCs/>
                <w:color w:val="000000"/>
              </w:rPr>
              <w:t>’</w:t>
            </w:r>
            <w:r w:rsidR="0044211D" w:rsidRPr="00336200">
              <w:rPr>
                <w:iCs/>
                <w:color w:val="000000"/>
              </w:rPr>
              <w:t>adaptation que mon ancien superviseur</w:t>
            </w:r>
            <w:r w:rsidR="004A4E2D">
              <w:rPr>
                <w:iCs/>
                <w:color w:val="000000"/>
              </w:rPr>
              <w:t xml:space="preserve"> </w:t>
            </w:r>
            <w:r w:rsidR="0044211D" w:rsidRPr="00336200">
              <w:rPr>
                <w:iCs/>
                <w:color w:val="000000"/>
              </w:rPr>
              <w:t>/</w:t>
            </w:r>
            <w:r w:rsidR="004A4E2D">
              <w:rPr>
                <w:iCs/>
                <w:color w:val="000000"/>
              </w:rPr>
              <w:t xml:space="preserve"> </w:t>
            </w:r>
            <w:r w:rsidR="0044211D" w:rsidRPr="00336200">
              <w:rPr>
                <w:iCs/>
                <w:color w:val="000000"/>
              </w:rPr>
              <w:t>gestionnaire avait accordées.</w:t>
            </w:r>
            <w:r w:rsidR="004B6BD2">
              <w:rPr>
                <w:iCs/>
                <w:color w:val="000000"/>
              </w:rPr>
              <w:t> </w:t>
            </w:r>
            <w:r w:rsidRPr="00336200">
              <w:rPr>
                <w:iCs/>
                <w:color w:val="000000"/>
              </w:rPr>
              <w:t>»</w:t>
            </w:r>
          </w:p>
          <w:p w14:paraId="4AA3FADC" w14:textId="17090D5C" w:rsidR="0044211D" w:rsidRPr="00336200" w:rsidRDefault="00F23A30" w:rsidP="000046E7">
            <w:pPr>
              <w:pStyle w:val="ListParagraph"/>
              <w:numPr>
                <w:ilvl w:val="0"/>
                <w:numId w:val="64"/>
              </w:numPr>
              <w:autoSpaceDE w:val="0"/>
              <w:autoSpaceDN w:val="0"/>
              <w:adjustRightInd w:val="0"/>
              <w:spacing w:line="288" w:lineRule="auto"/>
              <w:rPr>
                <w:rFonts w:cs="Calibri"/>
                <w:i/>
                <w:iCs/>
                <w:color w:val="000000"/>
              </w:rPr>
            </w:pPr>
            <w:r w:rsidRPr="00336200">
              <w:rPr>
                <w:iCs/>
                <w:color w:val="000000"/>
              </w:rPr>
              <w:t>«</w:t>
            </w:r>
            <w:r w:rsidR="004B6BD2">
              <w:rPr>
                <w:iCs/>
                <w:color w:val="000000"/>
              </w:rPr>
              <w:t> </w:t>
            </w:r>
            <w:r w:rsidR="0044211D" w:rsidRPr="00336200">
              <w:rPr>
                <w:iCs/>
                <w:color w:val="000000"/>
              </w:rPr>
              <w:t>Bien que ma mesure d</w:t>
            </w:r>
            <w:r w:rsidRPr="00336200">
              <w:rPr>
                <w:iCs/>
                <w:color w:val="000000"/>
              </w:rPr>
              <w:t>’</w:t>
            </w:r>
            <w:r w:rsidR="0044211D" w:rsidRPr="00336200">
              <w:rPr>
                <w:iCs/>
                <w:color w:val="000000"/>
              </w:rPr>
              <w:t xml:space="preserve">adaptation soit permanente et que je travaille depuis plus de quatre ans </w:t>
            </w:r>
            <w:r w:rsidR="00336200">
              <w:rPr>
                <w:iCs/>
                <w:color w:val="000000"/>
              </w:rPr>
              <w:t xml:space="preserve">conformément aux modifications apportées à mes </w:t>
            </w:r>
            <w:r w:rsidR="0044211D" w:rsidRPr="00336200">
              <w:rPr>
                <w:iCs/>
                <w:color w:val="000000"/>
              </w:rPr>
              <w:t>tâches, mon employeur approuve ma mesure d</w:t>
            </w:r>
            <w:r w:rsidRPr="00336200">
              <w:rPr>
                <w:iCs/>
                <w:color w:val="000000"/>
              </w:rPr>
              <w:t>’</w:t>
            </w:r>
            <w:r w:rsidR="0044211D" w:rsidRPr="00336200">
              <w:rPr>
                <w:iCs/>
                <w:color w:val="000000"/>
              </w:rPr>
              <w:t>adaptation à intervalles de deux ans seulement. Je dois repasser par tout le processus.</w:t>
            </w:r>
            <w:r w:rsidR="004B6BD2">
              <w:rPr>
                <w:iCs/>
                <w:color w:val="000000"/>
              </w:rPr>
              <w:t> </w:t>
            </w:r>
            <w:r w:rsidRPr="00336200">
              <w:rPr>
                <w:iCs/>
                <w:color w:val="000000"/>
              </w:rPr>
              <w:t>»</w:t>
            </w:r>
          </w:p>
        </w:tc>
      </w:tr>
    </w:tbl>
    <w:p w14:paraId="77F84394" w14:textId="77777777" w:rsidR="0044211D" w:rsidRPr="008006FF" w:rsidRDefault="0044211D" w:rsidP="0044211D">
      <w:pPr>
        <w:autoSpaceDE w:val="0"/>
        <w:autoSpaceDN w:val="0"/>
        <w:adjustRightInd w:val="0"/>
        <w:spacing w:line="288" w:lineRule="auto"/>
        <w:rPr>
          <w:rFonts w:ascii="Calibri" w:hAnsi="Calibri" w:cs="Calibri"/>
          <w:color w:val="000000"/>
          <w:szCs w:val="22"/>
          <w:highlight w:val="yellow"/>
          <w:lang w:val="en-CA"/>
        </w:rPr>
      </w:pPr>
    </w:p>
    <w:tbl>
      <w:tblPr>
        <w:tblStyle w:val="TableGrid"/>
        <w:tblW w:w="9634" w:type="dxa"/>
        <w:tblCellMar>
          <w:left w:w="115" w:type="dxa"/>
          <w:right w:w="115" w:type="dxa"/>
        </w:tblCellMar>
        <w:tblLook w:val="04A0" w:firstRow="1" w:lastRow="0" w:firstColumn="1" w:lastColumn="0" w:noHBand="0" w:noVBand="1"/>
      </w:tblPr>
      <w:tblGrid>
        <w:gridCol w:w="1277"/>
        <w:gridCol w:w="8357"/>
      </w:tblGrid>
      <w:tr w:rsidR="0044211D" w:rsidRPr="008006FF" w14:paraId="295DDFDE" w14:textId="77777777" w:rsidTr="00850F98">
        <w:trPr>
          <w:trHeight w:val="20"/>
        </w:trPr>
        <w:tc>
          <w:tcPr>
            <w:tcW w:w="1277" w:type="dxa"/>
            <w:shd w:val="clear" w:color="auto" w:fill="4E2584"/>
            <w:vAlign w:val="center"/>
          </w:tcPr>
          <w:p w14:paraId="0A4579BB" w14:textId="3DE32CFB" w:rsidR="0044211D" w:rsidRPr="008006FF" w:rsidRDefault="00496178" w:rsidP="0044211D">
            <w:pPr>
              <w:autoSpaceDE w:val="0"/>
              <w:autoSpaceDN w:val="0"/>
              <w:adjustRightInd w:val="0"/>
              <w:spacing w:line="288" w:lineRule="auto"/>
              <w:jc w:val="center"/>
              <w:rPr>
                <w:rFonts w:ascii="Calibri" w:hAnsi="Calibri" w:cs="Calibri"/>
                <w:b/>
                <w:bCs/>
                <w:color w:val="FFFFFF"/>
                <w:szCs w:val="22"/>
              </w:rPr>
            </w:pPr>
            <w:r>
              <w:br w:type="page"/>
            </w:r>
            <w:r w:rsidR="0044211D">
              <w:rPr>
                <w:rFonts w:ascii="Calibri" w:hAnsi="Calibri"/>
                <w:b/>
                <w:bCs/>
                <w:color w:val="FFFFFF"/>
                <w:szCs w:val="22"/>
              </w:rPr>
              <w:t>Thème</w:t>
            </w:r>
          </w:p>
        </w:tc>
        <w:tc>
          <w:tcPr>
            <w:tcW w:w="8357" w:type="dxa"/>
            <w:vAlign w:val="center"/>
          </w:tcPr>
          <w:p w14:paraId="265BC33E" w14:textId="5F17344C"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Mesures d</w:t>
            </w:r>
            <w:r w:rsidR="00F23A30">
              <w:rPr>
                <w:rFonts w:ascii="Calibri" w:hAnsi="Calibri"/>
                <w:b/>
                <w:bCs/>
                <w:color w:val="000000"/>
                <w:szCs w:val="22"/>
              </w:rPr>
              <w:t>’</w:t>
            </w:r>
            <w:r>
              <w:rPr>
                <w:rFonts w:ascii="Calibri" w:hAnsi="Calibri"/>
                <w:b/>
                <w:bCs/>
                <w:color w:val="000000"/>
                <w:szCs w:val="22"/>
              </w:rPr>
              <w:t>adaptation pas pleinement mises en œuvre ou ignorées</w:t>
            </w:r>
          </w:p>
        </w:tc>
      </w:tr>
      <w:tr w:rsidR="0044211D" w:rsidRPr="008006FF" w14:paraId="60A3D200" w14:textId="77777777" w:rsidTr="00850F98">
        <w:trPr>
          <w:trHeight w:val="20"/>
        </w:trPr>
        <w:tc>
          <w:tcPr>
            <w:tcW w:w="1277" w:type="dxa"/>
            <w:shd w:val="clear" w:color="auto" w:fill="4E2584"/>
            <w:vAlign w:val="center"/>
          </w:tcPr>
          <w:p w14:paraId="1161FFEC"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57" w:type="dxa"/>
          </w:tcPr>
          <w:p w14:paraId="77A3C404" w14:textId="3CBD0FE5" w:rsidR="0044211D" w:rsidRPr="008006FF" w:rsidRDefault="0044211D" w:rsidP="0044211D">
            <w:pPr>
              <w:autoSpaceDE w:val="0"/>
              <w:autoSpaceDN w:val="0"/>
              <w:adjustRightInd w:val="0"/>
              <w:spacing w:line="288" w:lineRule="auto"/>
              <w:rPr>
                <w:rFonts w:ascii="Calibri" w:hAnsi="Calibri" w:cs="Calibri"/>
                <w:i/>
                <w:iCs/>
                <w:color w:val="000000"/>
                <w:szCs w:val="22"/>
              </w:rPr>
            </w:pPr>
            <w:r>
              <w:rPr>
                <w:rFonts w:ascii="Calibri" w:hAnsi="Calibri"/>
                <w:color w:val="000000"/>
                <w:szCs w:val="22"/>
              </w:rPr>
              <w:t>Certains employés dont la demande a été approuvée font remarquer que la mesure n</w:t>
            </w:r>
            <w:r w:rsidR="00F23A30">
              <w:rPr>
                <w:rFonts w:ascii="Calibri" w:hAnsi="Calibri"/>
                <w:color w:val="000000"/>
                <w:szCs w:val="22"/>
              </w:rPr>
              <w:t>’</w:t>
            </w:r>
            <w:r>
              <w:rPr>
                <w:rFonts w:ascii="Calibri" w:hAnsi="Calibri"/>
                <w:color w:val="000000"/>
                <w:szCs w:val="22"/>
              </w:rPr>
              <w:t>a pas été entièrement mise en œuvre. D</w:t>
            </w:r>
            <w:r w:rsidR="00F23A30">
              <w:rPr>
                <w:rFonts w:ascii="Calibri" w:hAnsi="Calibri"/>
                <w:color w:val="000000"/>
                <w:szCs w:val="22"/>
              </w:rPr>
              <w:t>’</w:t>
            </w:r>
            <w:r>
              <w:rPr>
                <w:rFonts w:ascii="Calibri" w:hAnsi="Calibri"/>
                <w:color w:val="000000"/>
                <w:szCs w:val="22"/>
              </w:rPr>
              <w:t>autres déclarent que leur mesure d</w:t>
            </w:r>
            <w:r w:rsidR="00F23A30">
              <w:rPr>
                <w:rFonts w:ascii="Calibri" w:hAnsi="Calibri"/>
                <w:color w:val="000000"/>
                <w:szCs w:val="22"/>
              </w:rPr>
              <w:t>’</w:t>
            </w:r>
            <w:r>
              <w:rPr>
                <w:rFonts w:ascii="Calibri" w:hAnsi="Calibri"/>
                <w:color w:val="000000"/>
                <w:szCs w:val="22"/>
              </w:rPr>
              <w:t>adaptation a été acceptée, mais qu</w:t>
            </w:r>
            <w:r w:rsidR="00F23A30">
              <w:rPr>
                <w:rFonts w:ascii="Calibri" w:hAnsi="Calibri"/>
                <w:color w:val="000000"/>
                <w:szCs w:val="22"/>
              </w:rPr>
              <w:t>’</w:t>
            </w:r>
            <w:r>
              <w:rPr>
                <w:rFonts w:ascii="Calibri" w:hAnsi="Calibri"/>
                <w:color w:val="000000"/>
                <w:szCs w:val="22"/>
              </w:rPr>
              <w:t>elle n</w:t>
            </w:r>
            <w:r w:rsidR="00F23A30">
              <w:rPr>
                <w:rFonts w:ascii="Calibri" w:hAnsi="Calibri"/>
                <w:color w:val="000000"/>
                <w:szCs w:val="22"/>
              </w:rPr>
              <w:t>’</w:t>
            </w:r>
            <w:r>
              <w:rPr>
                <w:rFonts w:ascii="Calibri" w:hAnsi="Calibri"/>
                <w:color w:val="000000"/>
                <w:szCs w:val="22"/>
              </w:rPr>
              <w:t>est pas toujours respectée par les gestionnaires (par exemple, on leur confie toujours des tâches qu</w:t>
            </w:r>
            <w:r w:rsidR="00F23A30">
              <w:rPr>
                <w:rFonts w:ascii="Calibri" w:hAnsi="Calibri"/>
                <w:color w:val="000000"/>
                <w:szCs w:val="22"/>
              </w:rPr>
              <w:t>’</w:t>
            </w:r>
            <w:r>
              <w:rPr>
                <w:rFonts w:ascii="Calibri" w:hAnsi="Calibri"/>
                <w:color w:val="000000"/>
                <w:szCs w:val="22"/>
              </w:rPr>
              <w:t>ils ne devraient pas exécuter).</w:t>
            </w:r>
          </w:p>
        </w:tc>
      </w:tr>
      <w:tr w:rsidR="0044211D" w:rsidRPr="008006FF" w14:paraId="3A8AE876" w14:textId="77777777" w:rsidTr="00850F98">
        <w:trPr>
          <w:trHeight w:val="20"/>
        </w:trPr>
        <w:tc>
          <w:tcPr>
            <w:tcW w:w="1277" w:type="dxa"/>
            <w:shd w:val="clear" w:color="auto" w:fill="4E2584"/>
            <w:vAlign w:val="center"/>
          </w:tcPr>
          <w:p w14:paraId="07BC3048"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57" w:type="dxa"/>
          </w:tcPr>
          <w:p w14:paraId="5994EB4F" w14:textId="5E3D386F" w:rsidR="0044211D" w:rsidRPr="00336200" w:rsidRDefault="00F23A30" w:rsidP="000046E7">
            <w:pPr>
              <w:pStyle w:val="ListParagraph"/>
              <w:numPr>
                <w:ilvl w:val="0"/>
                <w:numId w:val="65"/>
              </w:numPr>
              <w:autoSpaceDE w:val="0"/>
              <w:autoSpaceDN w:val="0"/>
              <w:adjustRightInd w:val="0"/>
              <w:spacing w:line="288" w:lineRule="auto"/>
              <w:rPr>
                <w:rFonts w:cs="Calibri"/>
                <w:iCs/>
                <w:color w:val="000000"/>
              </w:rPr>
            </w:pPr>
            <w:r w:rsidRPr="00336200">
              <w:rPr>
                <w:iCs/>
                <w:color w:val="000000"/>
              </w:rPr>
              <w:t>«</w:t>
            </w:r>
            <w:r w:rsidR="004B6BD2">
              <w:rPr>
                <w:iCs/>
                <w:color w:val="000000"/>
              </w:rPr>
              <w:t> </w:t>
            </w:r>
            <w:r w:rsidR="0044211D" w:rsidRPr="00336200">
              <w:rPr>
                <w:iCs/>
                <w:color w:val="000000"/>
              </w:rPr>
              <w:t>Tous les dispositifs n</w:t>
            </w:r>
            <w:r w:rsidRPr="00336200">
              <w:rPr>
                <w:iCs/>
                <w:color w:val="000000"/>
              </w:rPr>
              <w:t>’</w:t>
            </w:r>
            <w:r w:rsidR="0044211D" w:rsidRPr="00336200">
              <w:rPr>
                <w:iCs/>
                <w:color w:val="000000"/>
              </w:rPr>
              <w:t>ont pas été approuvés. Parmi les articles approuvés, tous n</w:t>
            </w:r>
            <w:r w:rsidRPr="00336200">
              <w:rPr>
                <w:iCs/>
                <w:color w:val="000000"/>
              </w:rPr>
              <w:t>’</w:t>
            </w:r>
            <w:r w:rsidR="0044211D" w:rsidRPr="00336200">
              <w:rPr>
                <w:iCs/>
                <w:color w:val="000000"/>
              </w:rPr>
              <w:t>ont pas été mis en œuvre. La direction n</w:t>
            </w:r>
            <w:r w:rsidRPr="00336200">
              <w:rPr>
                <w:iCs/>
                <w:color w:val="000000"/>
              </w:rPr>
              <w:t>’</w:t>
            </w:r>
            <w:r w:rsidR="0044211D" w:rsidRPr="00336200">
              <w:rPr>
                <w:iCs/>
                <w:color w:val="000000"/>
              </w:rPr>
              <w:t>a pas voulu mettre en œuvre toutes les recommandations et m</w:t>
            </w:r>
            <w:r w:rsidRPr="00336200">
              <w:rPr>
                <w:iCs/>
                <w:color w:val="000000"/>
              </w:rPr>
              <w:t>’</w:t>
            </w:r>
            <w:r w:rsidR="0044211D" w:rsidRPr="00336200">
              <w:rPr>
                <w:iCs/>
                <w:color w:val="000000"/>
              </w:rPr>
              <w:t>a plutôt demandé d</w:t>
            </w:r>
            <w:r w:rsidRPr="00336200">
              <w:rPr>
                <w:iCs/>
                <w:color w:val="000000"/>
              </w:rPr>
              <w:t>’</w:t>
            </w:r>
            <w:r w:rsidR="0044211D" w:rsidRPr="00336200">
              <w:rPr>
                <w:iCs/>
                <w:color w:val="000000"/>
              </w:rPr>
              <w:t>accepter les conditions de travail sans pouvoir les demander à nouveau à l</w:t>
            </w:r>
            <w:r w:rsidRPr="00336200">
              <w:rPr>
                <w:iCs/>
                <w:color w:val="000000"/>
              </w:rPr>
              <w:t>’</w:t>
            </w:r>
            <w:r w:rsidR="0044211D" w:rsidRPr="00336200">
              <w:rPr>
                <w:iCs/>
                <w:color w:val="000000"/>
              </w:rPr>
              <w:t>avenir.</w:t>
            </w:r>
            <w:r w:rsidR="004B6BD2">
              <w:rPr>
                <w:iCs/>
                <w:color w:val="000000"/>
              </w:rPr>
              <w:t> </w:t>
            </w:r>
            <w:r w:rsidRPr="00336200">
              <w:rPr>
                <w:iCs/>
                <w:color w:val="000000"/>
              </w:rPr>
              <w:t>»</w:t>
            </w:r>
          </w:p>
          <w:p w14:paraId="41141588" w14:textId="513A9728" w:rsidR="0044211D" w:rsidRPr="00336200" w:rsidRDefault="00F23A30" w:rsidP="000046E7">
            <w:pPr>
              <w:pStyle w:val="ListParagraph"/>
              <w:numPr>
                <w:ilvl w:val="0"/>
                <w:numId w:val="65"/>
              </w:numPr>
              <w:autoSpaceDE w:val="0"/>
              <w:autoSpaceDN w:val="0"/>
              <w:adjustRightInd w:val="0"/>
              <w:spacing w:line="288" w:lineRule="auto"/>
              <w:rPr>
                <w:rFonts w:cs="Calibri"/>
                <w:i/>
                <w:iCs/>
                <w:color w:val="000000"/>
              </w:rPr>
            </w:pPr>
            <w:r w:rsidRPr="00336200">
              <w:rPr>
                <w:iCs/>
                <w:color w:val="000000"/>
              </w:rPr>
              <w:t>«</w:t>
            </w:r>
            <w:r w:rsidR="004B6BD2">
              <w:rPr>
                <w:iCs/>
                <w:color w:val="000000"/>
              </w:rPr>
              <w:t> </w:t>
            </w:r>
            <w:r w:rsidR="0044211D" w:rsidRPr="00336200">
              <w:rPr>
                <w:iCs/>
                <w:color w:val="000000"/>
              </w:rPr>
              <w:t>La décision prise n</w:t>
            </w:r>
            <w:r w:rsidRPr="00336200">
              <w:rPr>
                <w:iCs/>
                <w:color w:val="000000"/>
              </w:rPr>
              <w:t>’</w:t>
            </w:r>
            <w:r w:rsidR="0044211D" w:rsidRPr="00336200">
              <w:rPr>
                <w:iCs/>
                <w:color w:val="000000"/>
              </w:rPr>
              <w:t>est pas comprise par tous les superviseurs – ils continuent de me confier des tâches qui dépassent mes capacités physiques.</w:t>
            </w:r>
            <w:r w:rsidR="004B6BD2">
              <w:rPr>
                <w:iCs/>
                <w:color w:val="000000"/>
              </w:rPr>
              <w:t> </w:t>
            </w:r>
            <w:r w:rsidRPr="00336200">
              <w:rPr>
                <w:iCs/>
                <w:color w:val="000000"/>
              </w:rPr>
              <w:t>»</w:t>
            </w:r>
          </w:p>
        </w:tc>
      </w:tr>
    </w:tbl>
    <w:p w14:paraId="7E04B97A" w14:textId="77777777" w:rsidR="0044211D" w:rsidRPr="00DF7B1E" w:rsidRDefault="0044211D" w:rsidP="0044211D">
      <w:pPr>
        <w:autoSpaceDE w:val="0"/>
        <w:autoSpaceDN w:val="0"/>
        <w:adjustRightInd w:val="0"/>
        <w:spacing w:line="288" w:lineRule="auto"/>
        <w:rPr>
          <w:rFonts w:ascii="Calibri" w:hAnsi="Calibri" w:cs="Calibri"/>
          <w:color w:val="000000"/>
          <w:szCs w:val="22"/>
          <w:highlight w:val="yellow"/>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5496B914" w14:textId="77777777" w:rsidTr="00D54DE7">
        <w:trPr>
          <w:trHeight w:val="20"/>
        </w:trPr>
        <w:tc>
          <w:tcPr>
            <w:tcW w:w="1277" w:type="dxa"/>
            <w:shd w:val="clear" w:color="auto" w:fill="4E2584"/>
            <w:vAlign w:val="center"/>
          </w:tcPr>
          <w:p w14:paraId="0C78D1E3"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30" w:type="dxa"/>
            <w:vAlign w:val="center"/>
          </w:tcPr>
          <w:p w14:paraId="12189848"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Manque de communication</w:t>
            </w:r>
          </w:p>
        </w:tc>
      </w:tr>
      <w:tr w:rsidR="0044211D" w:rsidRPr="008006FF" w14:paraId="1F41C118" w14:textId="77777777" w:rsidTr="00D54DE7">
        <w:trPr>
          <w:trHeight w:val="20"/>
        </w:trPr>
        <w:tc>
          <w:tcPr>
            <w:tcW w:w="1277" w:type="dxa"/>
            <w:shd w:val="clear" w:color="auto" w:fill="4E2584"/>
            <w:vAlign w:val="center"/>
          </w:tcPr>
          <w:p w14:paraId="35471393"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02C6CA0B" w14:textId="34344236"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 xml:space="preserve">Le manque de communication entre la direction et les employés concernant le processus </w:t>
            </w:r>
            <w:r w:rsidR="0064508E">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est un défi fréquemment mentionné par les employés.</w:t>
            </w:r>
          </w:p>
        </w:tc>
      </w:tr>
      <w:tr w:rsidR="0044211D" w:rsidRPr="008006FF" w14:paraId="62A0E812" w14:textId="77777777" w:rsidTr="00D54DE7">
        <w:trPr>
          <w:trHeight w:val="20"/>
        </w:trPr>
        <w:tc>
          <w:tcPr>
            <w:tcW w:w="1277" w:type="dxa"/>
            <w:shd w:val="clear" w:color="auto" w:fill="4E2584"/>
            <w:vAlign w:val="center"/>
          </w:tcPr>
          <w:p w14:paraId="389978EF"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72C130AD" w14:textId="399E9110" w:rsidR="0044211D" w:rsidRPr="00336200" w:rsidRDefault="00F23A30" w:rsidP="000046E7">
            <w:pPr>
              <w:pStyle w:val="ListParagraph"/>
              <w:numPr>
                <w:ilvl w:val="0"/>
                <w:numId w:val="66"/>
              </w:numPr>
              <w:autoSpaceDE w:val="0"/>
              <w:autoSpaceDN w:val="0"/>
              <w:adjustRightInd w:val="0"/>
              <w:spacing w:line="288" w:lineRule="auto"/>
              <w:rPr>
                <w:rFonts w:cs="Calibri"/>
                <w:iCs/>
                <w:color w:val="000000"/>
              </w:rPr>
            </w:pPr>
            <w:r w:rsidRPr="00336200">
              <w:rPr>
                <w:iCs/>
                <w:color w:val="000000"/>
              </w:rPr>
              <w:t>«</w:t>
            </w:r>
            <w:r w:rsidR="004B6BD2">
              <w:rPr>
                <w:iCs/>
                <w:color w:val="000000"/>
              </w:rPr>
              <w:t> </w:t>
            </w:r>
            <w:r w:rsidR="0044211D" w:rsidRPr="00336200">
              <w:rPr>
                <w:iCs/>
                <w:color w:val="000000"/>
              </w:rPr>
              <w:t>Il y a eu un manque de communication concernant l</w:t>
            </w:r>
            <w:r w:rsidRPr="00336200">
              <w:rPr>
                <w:iCs/>
                <w:color w:val="000000"/>
              </w:rPr>
              <w:t>’</w:t>
            </w:r>
            <w:r w:rsidR="0044211D" w:rsidRPr="00336200">
              <w:rPr>
                <w:iCs/>
                <w:color w:val="000000"/>
              </w:rPr>
              <w:t>état d</w:t>
            </w:r>
            <w:r w:rsidRPr="00336200">
              <w:rPr>
                <w:iCs/>
                <w:color w:val="000000"/>
              </w:rPr>
              <w:t>’</w:t>
            </w:r>
            <w:r w:rsidR="0044211D" w:rsidRPr="00336200">
              <w:rPr>
                <w:iCs/>
                <w:color w:val="000000"/>
              </w:rPr>
              <w:t>avancement de la demande.</w:t>
            </w:r>
            <w:r w:rsidR="004B6BD2">
              <w:rPr>
                <w:iCs/>
                <w:color w:val="000000"/>
              </w:rPr>
              <w:t> </w:t>
            </w:r>
            <w:r w:rsidRPr="00336200">
              <w:rPr>
                <w:iCs/>
                <w:color w:val="000000"/>
              </w:rPr>
              <w:t>»</w:t>
            </w:r>
            <w:r w:rsidR="0044211D" w:rsidRPr="00336200">
              <w:rPr>
                <w:iCs/>
                <w:color w:val="000000"/>
              </w:rPr>
              <w:t xml:space="preserve"> </w:t>
            </w:r>
          </w:p>
          <w:p w14:paraId="78756477" w14:textId="3188097A" w:rsidR="0044211D" w:rsidRPr="00336200" w:rsidRDefault="00F23A30" w:rsidP="000046E7">
            <w:pPr>
              <w:pStyle w:val="ListParagraph"/>
              <w:numPr>
                <w:ilvl w:val="0"/>
                <w:numId w:val="66"/>
              </w:numPr>
              <w:autoSpaceDE w:val="0"/>
              <w:autoSpaceDN w:val="0"/>
              <w:adjustRightInd w:val="0"/>
              <w:spacing w:line="288" w:lineRule="auto"/>
              <w:rPr>
                <w:rFonts w:cs="Calibri"/>
                <w:iCs/>
                <w:color w:val="000000"/>
              </w:rPr>
            </w:pPr>
            <w:r w:rsidRPr="00336200">
              <w:rPr>
                <w:iCs/>
                <w:color w:val="000000"/>
              </w:rPr>
              <w:t>«</w:t>
            </w:r>
            <w:r w:rsidR="004B6BD2">
              <w:rPr>
                <w:iCs/>
                <w:color w:val="000000"/>
              </w:rPr>
              <w:t> </w:t>
            </w:r>
            <w:r w:rsidR="0044211D" w:rsidRPr="00336200">
              <w:rPr>
                <w:iCs/>
                <w:color w:val="000000"/>
              </w:rPr>
              <w:t>[La phase de décision] a été horrible. La direction n</w:t>
            </w:r>
            <w:r w:rsidRPr="00336200">
              <w:rPr>
                <w:iCs/>
                <w:color w:val="000000"/>
              </w:rPr>
              <w:t>’</w:t>
            </w:r>
            <w:r w:rsidR="0044211D" w:rsidRPr="00336200">
              <w:rPr>
                <w:iCs/>
                <w:color w:val="000000"/>
              </w:rPr>
              <w:t>a jamais pris le temps de me rencontrer pour discuter avec moi de ce qui se passait.</w:t>
            </w:r>
            <w:r w:rsidR="004B6BD2">
              <w:rPr>
                <w:iCs/>
                <w:color w:val="000000"/>
              </w:rPr>
              <w:t> </w:t>
            </w:r>
            <w:r w:rsidRPr="00336200">
              <w:rPr>
                <w:iCs/>
                <w:color w:val="000000"/>
              </w:rPr>
              <w:t>»</w:t>
            </w:r>
          </w:p>
          <w:p w14:paraId="4A9C20BE" w14:textId="1DAEA3E6" w:rsidR="0044211D" w:rsidRPr="00336200" w:rsidRDefault="00F23A30" w:rsidP="000046E7">
            <w:pPr>
              <w:pStyle w:val="ListParagraph"/>
              <w:numPr>
                <w:ilvl w:val="0"/>
                <w:numId w:val="66"/>
              </w:numPr>
              <w:autoSpaceDE w:val="0"/>
              <w:autoSpaceDN w:val="0"/>
              <w:adjustRightInd w:val="0"/>
              <w:spacing w:line="288" w:lineRule="auto"/>
              <w:rPr>
                <w:rFonts w:cs="Calibri"/>
                <w:i/>
                <w:iCs/>
                <w:color w:val="000000"/>
              </w:rPr>
            </w:pPr>
            <w:r w:rsidRPr="00336200">
              <w:rPr>
                <w:iCs/>
                <w:color w:val="000000"/>
              </w:rPr>
              <w:t>«</w:t>
            </w:r>
            <w:r w:rsidR="004B6BD2">
              <w:rPr>
                <w:iCs/>
                <w:color w:val="000000"/>
              </w:rPr>
              <w:t> </w:t>
            </w:r>
            <w:r w:rsidR="0044211D" w:rsidRPr="00336200">
              <w:rPr>
                <w:iCs/>
                <w:color w:val="000000"/>
              </w:rPr>
              <w:t>Je n</w:t>
            </w:r>
            <w:r w:rsidRPr="00336200">
              <w:rPr>
                <w:iCs/>
                <w:color w:val="000000"/>
              </w:rPr>
              <w:t>’</w:t>
            </w:r>
            <w:r w:rsidR="0044211D" w:rsidRPr="00336200">
              <w:rPr>
                <w:iCs/>
                <w:color w:val="000000"/>
              </w:rPr>
              <w:t>ai reçu aucune communication de l</w:t>
            </w:r>
            <w:r w:rsidRPr="00336200">
              <w:rPr>
                <w:iCs/>
                <w:color w:val="000000"/>
              </w:rPr>
              <w:t>’</w:t>
            </w:r>
            <w:r w:rsidR="0044211D" w:rsidRPr="00336200">
              <w:rPr>
                <w:iCs/>
                <w:color w:val="000000"/>
              </w:rPr>
              <w:t>employeur sur ma demande d</w:t>
            </w:r>
            <w:r w:rsidRPr="00336200">
              <w:rPr>
                <w:iCs/>
                <w:color w:val="000000"/>
              </w:rPr>
              <w:t>’</w:t>
            </w:r>
            <w:r w:rsidR="0044211D" w:rsidRPr="00336200">
              <w:rPr>
                <w:iCs/>
                <w:color w:val="000000"/>
              </w:rPr>
              <w:t>adaptation. Il n</w:t>
            </w:r>
            <w:r w:rsidRPr="00336200">
              <w:rPr>
                <w:iCs/>
                <w:color w:val="000000"/>
              </w:rPr>
              <w:t>’</w:t>
            </w:r>
            <w:r w:rsidR="0044211D" w:rsidRPr="00336200">
              <w:rPr>
                <w:iCs/>
                <w:color w:val="000000"/>
              </w:rPr>
              <w:t>y a pas de discussions sérieuses sur les options ou les solutions possibles. Ils me présentent ce qu</w:t>
            </w:r>
            <w:r w:rsidRPr="00336200">
              <w:rPr>
                <w:iCs/>
                <w:color w:val="000000"/>
              </w:rPr>
              <w:t>’</w:t>
            </w:r>
            <w:r w:rsidR="0044211D" w:rsidRPr="00336200">
              <w:rPr>
                <w:iCs/>
                <w:color w:val="000000"/>
              </w:rPr>
              <w:t>ils ont décidé être la meilleure solution et ne se soucient pas de mon avis.</w:t>
            </w:r>
            <w:r w:rsidR="004B6BD2">
              <w:rPr>
                <w:iCs/>
                <w:color w:val="000000"/>
              </w:rPr>
              <w:t> </w:t>
            </w:r>
            <w:r w:rsidRPr="00336200">
              <w:rPr>
                <w:iCs/>
                <w:color w:val="000000"/>
              </w:rPr>
              <w:t>»</w:t>
            </w:r>
          </w:p>
        </w:tc>
      </w:tr>
    </w:tbl>
    <w:p w14:paraId="500DB40F" w14:textId="77777777" w:rsidR="00850F98" w:rsidRDefault="00850F98">
      <w:pPr>
        <w:rPr>
          <w:rFonts w:ascii="Calibri" w:hAnsi="Calibri"/>
          <w:b/>
          <w:color w:val="000000"/>
          <w:sz w:val="24"/>
          <w:szCs w:val="24"/>
        </w:rPr>
      </w:pPr>
      <w:r>
        <w:rPr>
          <w:rFonts w:ascii="Calibri" w:hAnsi="Calibri"/>
          <w:b/>
          <w:color w:val="000000"/>
          <w:sz w:val="24"/>
          <w:szCs w:val="24"/>
        </w:rPr>
        <w:br w:type="page"/>
      </w:r>
    </w:p>
    <w:p w14:paraId="51F3EC94" w14:textId="3DAA79C1" w:rsidR="0044211D" w:rsidRPr="003B5093" w:rsidRDefault="0044211D" w:rsidP="0044211D">
      <w:pPr>
        <w:keepNext/>
        <w:keepLines/>
        <w:autoSpaceDE w:val="0"/>
        <w:autoSpaceDN w:val="0"/>
        <w:adjustRightInd w:val="0"/>
        <w:spacing w:before="240" w:after="120" w:line="320" w:lineRule="exact"/>
        <w:ind w:left="634" w:hanging="634"/>
        <w:outlineLvl w:val="2"/>
        <w:rPr>
          <w:rFonts w:ascii="Calibri" w:hAnsi="Calibri" w:cs="Calibri"/>
          <w:b/>
          <w:color w:val="000000"/>
          <w:sz w:val="24"/>
          <w:szCs w:val="24"/>
        </w:rPr>
      </w:pPr>
      <w:r w:rsidRPr="003B5093">
        <w:rPr>
          <w:rFonts w:ascii="Calibri" w:hAnsi="Calibri"/>
          <w:b/>
          <w:color w:val="000000"/>
          <w:sz w:val="24"/>
          <w:szCs w:val="24"/>
        </w:rPr>
        <w:lastRenderedPageBreak/>
        <w:t>Ce que l</w:t>
      </w:r>
      <w:r w:rsidR="00F23A30" w:rsidRPr="003B5093">
        <w:rPr>
          <w:rFonts w:ascii="Calibri" w:hAnsi="Calibri"/>
          <w:b/>
          <w:color w:val="000000"/>
          <w:sz w:val="24"/>
          <w:szCs w:val="24"/>
        </w:rPr>
        <w:t>’</w:t>
      </w:r>
      <w:r w:rsidRPr="003B5093">
        <w:rPr>
          <w:rFonts w:ascii="Calibri" w:hAnsi="Calibri"/>
          <w:b/>
          <w:color w:val="000000"/>
          <w:sz w:val="24"/>
          <w:szCs w:val="24"/>
        </w:rPr>
        <w:t>on aurait pu faire pour améliorer la phase de décision</w:t>
      </w:r>
    </w:p>
    <w:p w14:paraId="15C7D524" w14:textId="30E519E9" w:rsidR="0044211D" w:rsidRPr="008006FF" w:rsidRDefault="0044211D" w:rsidP="00991986">
      <w:pPr>
        <w:pStyle w:val="Heading4"/>
        <w:rPr>
          <w:rFonts w:cs="Calibri"/>
        </w:rPr>
      </w:pPr>
      <w:r>
        <w:t xml:space="preserve">Q34. </w:t>
      </w:r>
      <w:r w:rsidR="00F928F3" w:rsidRPr="00F928F3">
        <w:t>Y a-t-il des améliorations qui pourraient être apportées à l’étape de l’aboutissement de la demande? Le cas échéant, veuillez en indiquer 1 ou 2.</w:t>
      </w:r>
    </w:p>
    <w:p w14:paraId="2E4884B8" w14:textId="77777777"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Les suggestions fournies par les répondants avaient tendance à appartenir à six grands thèmes :</w:t>
      </w:r>
    </w:p>
    <w:p w14:paraId="2F185AFD" w14:textId="63AD4189" w:rsidR="0044211D" w:rsidRPr="00336200" w:rsidRDefault="0044211D" w:rsidP="00325944">
      <w:pPr>
        <w:pStyle w:val="ListParagraph"/>
        <w:numPr>
          <w:ilvl w:val="0"/>
          <w:numId w:val="67"/>
        </w:numPr>
        <w:autoSpaceDE w:val="0"/>
        <w:autoSpaceDN w:val="0"/>
        <w:adjustRightInd w:val="0"/>
        <w:spacing w:before="240" w:after="101" w:line="288" w:lineRule="auto"/>
        <w:ind w:left="714" w:hanging="357"/>
        <w:rPr>
          <w:rFonts w:cs="Calibri"/>
          <w:color w:val="000000"/>
        </w:rPr>
      </w:pPr>
      <w:r w:rsidRPr="00336200">
        <w:rPr>
          <w:color w:val="000000"/>
        </w:rPr>
        <w:t>Fournir une meilleure formation aux gestionnaires sur l</w:t>
      </w:r>
      <w:r w:rsidR="00F23A30" w:rsidRPr="00336200">
        <w:rPr>
          <w:color w:val="000000"/>
        </w:rPr>
        <w:t>’</w:t>
      </w:r>
      <w:r w:rsidRPr="00336200">
        <w:rPr>
          <w:color w:val="000000"/>
        </w:rPr>
        <w:t>obligation d</w:t>
      </w:r>
      <w:r w:rsidR="00F23A30" w:rsidRPr="00336200">
        <w:rPr>
          <w:color w:val="000000"/>
        </w:rPr>
        <w:t>’</w:t>
      </w:r>
      <w:r w:rsidRPr="00336200">
        <w:rPr>
          <w:color w:val="000000"/>
        </w:rPr>
        <w:t>adaptation, le processus</w:t>
      </w:r>
      <w:r w:rsidR="0064508E">
        <w:rPr>
          <w:color w:val="000000"/>
        </w:rPr>
        <w:t xml:space="preserve"> de mesures</w:t>
      </w:r>
      <w:r w:rsidRPr="00336200">
        <w:rPr>
          <w:color w:val="000000"/>
        </w:rPr>
        <w:t xml:space="preserve"> d</w:t>
      </w:r>
      <w:r w:rsidR="00F23A30" w:rsidRPr="00336200">
        <w:rPr>
          <w:color w:val="000000"/>
        </w:rPr>
        <w:t>’</w:t>
      </w:r>
      <w:r w:rsidRPr="00336200">
        <w:rPr>
          <w:color w:val="000000"/>
        </w:rPr>
        <w:t>adaptation et la formation de sensibilisation.</w:t>
      </w:r>
    </w:p>
    <w:p w14:paraId="54677513" w14:textId="5CC36AF2" w:rsidR="0044211D" w:rsidRPr="00336200" w:rsidRDefault="0044211D" w:rsidP="00325944">
      <w:pPr>
        <w:pStyle w:val="ListParagraph"/>
        <w:numPr>
          <w:ilvl w:val="0"/>
          <w:numId w:val="67"/>
        </w:numPr>
        <w:autoSpaceDE w:val="0"/>
        <w:autoSpaceDN w:val="0"/>
        <w:adjustRightInd w:val="0"/>
        <w:spacing w:before="240" w:after="101" w:line="288" w:lineRule="auto"/>
        <w:ind w:left="714" w:hanging="357"/>
        <w:rPr>
          <w:rFonts w:cs="Calibri"/>
          <w:color w:val="000000"/>
        </w:rPr>
      </w:pPr>
      <w:r w:rsidRPr="00336200">
        <w:rPr>
          <w:color w:val="000000"/>
        </w:rPr>
        <w:t>Offrir l</w:t>
      </w:r>
      <w:r w:rsidR="00F23A30" w:rsidRPr="00336200">
        <w:rPr>
          <w:color w:val="000000"/>
        </w:rPr>
        <w:t>’</w:t>
      </w:r>
      <w:r w:rsidRPr="00336200">
        <w:rPr>
          <w:color w:val="000000"/>
        </w:rPr>
        <w:t>aide d</w:t>
      </w:r>
      <w:r w:rsidR="00F23A30" w:rsidRPr="00336200">
        <w:rPr>
          <w:color w:val="000000"/>
        </w:rPr>
        <w:t>’</w:t>
      </w:r>
      <w:r w:rsidRPr="00336200">
        <w:rPr>
          <w:color w:val="000000"/>
        </w:rPr>
        <w:t xml:space="preserve">un </w:t>
      </w:r>
      <w:r w:rsidR="0064508E">
        <w:rPr>
          <w:color w:val="000000"/>
        </w:rPr>
        <w:t>représentant</w:t>
      </w:r>
      <w:r w:rsidRPr="00336200">
        <w:rPr>
          <w:color w:val="000000"/>
        </w:rPr>
        <w:t xml:space="preserve"> bien informé sur le processus </w:t>
      </w:r>
      <w:r w:rsidR="00F72B67">
        <w:rPr>
          <w:color w:val="000000"/>
        </w:rPr>
        <w:t xml:space="preserve">de mesures </w:t>
      </w:r>
      <w:r w:rsidRPr="00336200">
        <w:rPr>
          <w:color w:val="000000"/>
        </w:rPr>
        <w:t>d</w:t>
      </w:r>
      <w:r w:rsidR="00F23A30" w:rsidRPr="00336200">
        <w:rPr>
          <w:color w:val="000000"/>
        </w:rPr>
        <w:t>’</w:t>
      </w:r>
      <w:r w:rsidRPr="00336200">
        <w:rPr>
          <w:color w:val="000000"/>
        </w:rPr>
        <w:t>adaptation, qui peut donner des conseils et servir d</w:t>
      </w:r>
      <w:r w:rsidR="00F23A30" w:rsidRPr="00336200">
        <w:rPr>
          <w:color w:val="000000"/>
        </w:rPr>
        <w:t>’</w:t>
      </w:r>
      <w:r w:rsidRPr="00336200">
        <w:rPr>
          <w:color w:val="000000"/>
        </w:rPr>
        <w:t>intermédiaire pour soutenir l</w:t>
      </w:r>
      <w:r w:rsidR="00F23A30" w:rsidRPr="00336200">
        <w:rPr>
          <w:color w:val="000000"/>
        </w:rPr>
        <w:t>’</w:t>
      </w:r>
      <w:r w:rsidRPr="00336200">
        <w:rPr>
          <w:color w:val="000000"/>
        </w:rPr>
        <w:t>employé et faciliter le processus.</w:t>
      </w:r>
    </w:p>
    <w:p w14:paraId="20033997" w14:textId="5CB0231A" w:rsidR="0044211D" w:rsidRPr="00336200" w:rsidRDefault="0044211D" w:rsidP="00325944">
      <w:pPr>
        <w:pStyle w:val="ListParagraph"/>
        <w:numPr>
          <w:ilvl w:val="0"/>
          <w:numId w:val="67"/>
        </w:numPr>
        <w:autoSpaceDE w:val="0"/>
        <w:autoSpaceDN w:val="0"/>
        <w:adjustRightInd w:val="0"/>
        <w:spacing w:before="240" w:after="101" w:line="288" w:lineRule="auto"/>
        <w:ind w:left="714" w:hanging="357"/>
        <w:rPr>
          <w:rFonts w:cs="Calibri"/>
          <w:color w:val="000000"/>
        </w:rPr>
      </w:pPr>
      <w:r w:rsidRPr="00336200">
        <w:rPr>
          <w:color w:val="000000"/>
        </w:rPr>
        <w:t>Mettre en place un meilleur système d</w:t>
      </w:r>
      <w:r w:rsidR="00F23A30" w:rsidRPr="00336200">
        <w:rPr>
          <w:color w:val="000000"/>
        </w:rPr>
        <w:t>’</w:t>
      </w:r>
      <w:r w:rsidRPr="00336200">
        <w:rPr>
          <w:color w:val="000000"/>
        </w:rPr>
        <w:t>achat de l</w:t>
      </w:r>
      <w:r w:rsidR="00F23A30" w:rsidRPr="00336200">
        <w:rPr>
          <w:color w:val="000000"/>
        </w:rPr>
        <w:t>’</w:t>
      </w:r>
      <w:r w:rsidRPr="00336200">
        <w:rPr>
          <w:color w:val="000000"/>
        </w:rPr>
        <w:t>équipement adaptatif afin d</w:t>
      </w:r>
      <w:r w:rsidR="00F23A30" w:rsidRPr="00336200">
        <w:rPr>
          <w:color w:val="000000"/>
        </w:rPr>
        <w:t>’</w:t>
      </w:r>
      <w:r w:rsidRPr="00336200">
        <w:rPr>
          <w:color w:val="000000"/>
        </w:rPr>
        <w:t>éviter les retards. Prévoir un suivi auprès de l</w:t>
      </w:r>
      <w:r w:rsidR="00F23A30" w:rsidRPr="00336200">
        <w:rPr>
          <w:color w:val="000000"/>
        </w:rPr>
        <w:t>’</w:t>
      </w:r>
      <w:r w:rsidRPr="00336200">
        <w:rPr>
          <w:color w:val="000000"/>
        </w:rPr>
        <w:t>employé pour s</w:t>
      </w:r>
      <w:r w:rsidR="00F23A30" w:rsidRPr="00336200">
        <w:rPr>
          <w:color w:val="000000"/>
        </w:rPr>
        <w:t>’</w:t>
      </w:r>
      <w:r w:rsidRPr="00336200">
        <w:rPr>
          <w:color w:val="000000"/>
        </w:rPr>
        <w:t>assurer que l</w:t>
      </w:r>
      <w:r w:rsidR="00F23A30" w:rsidRPr="00336200">
        <w:rPr>
          <w:color w:val="000000"/>
        </w:rPr>
        <w:t>’</w:t>
      </w:r>
      <w:r w:rsidRPr="00336200">
        <w:rPr>
          <w:color w:val="000000"/>
        </w:rPr>
        <w:t>équipement fonctionne correctement et que l</w:t>
      </w:r>
      <w:r w:rsidR="00F23A30" w:rsidRPr="00336200">
        <w:rPr>
          <w:color w:val="000000"/>
        </w:rPr>
        <w:t>’</w:t>
      </w:r>
      <w:r w:rsidRPr="00336200">
        <w:rPr>
          <w:color w:val="000000"/>
        </w:rPr>
        <w:t>employé sait comment l</w:t>
      </w:r>
      <w:r w:rsidR="00F23A30" w:rsidRPr="00336200">
        <w:rPr>
          <w:color w:val="000000"/>
        </w:rPr>
        <w:t>’</w:t>
      </w:r>
      <w:r w:rsidRPr="00336200">
        <w:rPr>
          <w:color w:val="000000"/>
        </w:rPr>
        <w:t>utiliser.</w:t>
      </w:r>
    </w:p>
    <w:p w14:paraId="36C5079C" w14:textId="655AE187" w:rsidR="0044211D" w:rsidRPr="00336200" w:rsidRDefault="0044211D" w:rsidP="00325944">
      <w:pPr>
        <w:pStyle w:val="ListParagraph"/>
        <w:numPr>
          <w:ilvl w:val="0"/>
          <w:numId w:val="67"/>
        </w:numPr>
        <w:autoSpaceDE w:val="0"/>
        <w:autoSpaceDN w:val="0"/>
        <w:adjustRightInd w:val="0"/>
        <w:spacing w:before="240" w:after="101" w:line="288" w:lineRule="auto"/>
        <w:ind w:left="714" w:hanging="357"/>
        <w:rPr>
          <w:rFonts w:cs="Calibri"/>
          <w:color w:val="000000"/>
        </w:rPr>
      </w:pPr>
      <w:r w:rsidRPr="00336200">
        <w:rPr>
          <w:color w:val="000000"/>
        </w:rPr>
        <w:t>Protéger autant que possible les renseignements confidentiels sur la santé des employés en limitant le nombre de parties prenantes au processus et en appliquant de strictes exigences de gestion de l</w:t>
      </w:r>
      <w:r w:rsidR="00F23A30" w:rsidRPr="00336200">
        <w:rPr>
          <w:color w:val="000000"/>
        </w:rPr>
        <w:t>’</w:t>
      </w:r>
      <w:r w:rsidRPr="00336200">
        <w:rPr>
          <w:color w:val="000000"/>
        </w:rPr>
        <w:t xml:space="preserve">information (principe du </w:t>
      </w:r>
      <w:r w:rsidR="00F23A30" w:rsidRPr="00336200">
        <w:rPr>
          <w:color w:val="000000"/>
        </w:rPr>
        <w:t>«</w:t>
      </w:r>
      <w:r w:rsidR="004B6BD2">
        <w:rPr>
          <w:color w:val="000000"/>
        </w:rPr>
        <w:t> </w:t>
      </w:r>
      <w:r w:rsidRPr="00336200">
        <w:rPr>
          <w:color w:val="000000"/>
        </w:rPr>
        <w:t>besoin de savoir</w:t>
      </w:r>
      <w:r w:rsidR="004B6BD2">
        <w:rPr>
          <w:color w:val="000000"/>
        </w:rPr>
        <w:t> </w:t>
      </w:r>
      <w:r w:rsidR="00F23A30" w:rsidRPr="00336200">
        <w:rPr>
          <w:color w:val="000000"/>
        </w:rPr>
        <w:t>»</w:t>
      </w:r>
      <w:r w:rsidRPr="00336200">
        <w:rPr>
          <w:color w:val="000000"/>
        </w:rPr>
        <w:t>).</w:t>
      </w:r>
    </w:p>
    <w:p w14:paraId="3FC1B687" w14:textId="6A8ADDA5" w:rsidR="0044211D" w:rsidRPr="00336200" w:rsidRDefault="0044211D" w:rsidP="00325944">
      <w:pPr>
        <w:pStyle w:val="ListParagraph"/>
        <w:numPr>
          <w:ilvl w:val="0"/>
          <w:numId w:val="67"/>
        </w:numPr>
        <w:autoSpaceDE w:val="0"/>
        <w:autoSpaceDN w:val="0"/>
        <w:adjustRightInd w:val="0"/>
        <w:spacing w:before="240" w:after="101" w:line="288" w:lineRule="auto"/>
        <w:ind w:left="714" w:hanging="357"/>
        <w:rPr>
          <w:rFonts w:cs="Calibri"/>
          <w:color w:val="000000"/>
        </w:rPr>
      </w:pPr>
      <w:bookmarkStart w:id="40" w:name="_Hlk27543338"/>
      <w:r w:rsidRPr="00336200">
        <w:rPr>
          <w:color w:val="000000"/>
        </w:rPr>
        <w:t>Créer un fichier centralisé pour les renseignements relatifs aux mesures d</w:t>
      </w:r>
      <w:r w:rsidR="00F23A30" w:rsidRPr="00336200">
        <w:rPr>
          <w:color w:val="000000"/>
        </w:rPr>
        <w:t>’</w:t>
      </w:r>
      <w:r w:rsidRPr="00336200">
        <w:rPr>
          <w:color w:val="000000"/>
        </w:rPr>
        <w:t xml:space="preserve">adaptation </w:t>
      </w:r>
      <w:r w:rsidR="00075AED">
        <w:rPr>
          <w:color w:val="000000"/>
        </w:rPr>
        <w:t>pour</w:t>
      </w:r>
      <w:r w:rsidR="00075AED" w:rsidRPr="00336200">
        <w:rPr>
          <w:color w:val="000000"/>
        </w:rPr>
        <w:t xml:space="preserve"> </w:t>
      </w:r>
      <w:r w:rsidRPr="00336200">
        <w:rPr>
          <w:color w:val="000000"/>
        </w:rPr>
        <w:t>que les employés n</w:t>
      </w:r>
      <w:r w:rsidR="00F23A30" w:rsidRPr="00336200">
        <w:rPr>
          <w:color w:val="000000"/>
        </w:rPr>
        <w:t>’</w:t>
      </w:r>
      <w:r w:rsidRPr="00336200">
        <w:rPr>
          <w:color w:val="000000"/>
        </w:rPr>
        <w:t>aient pas à les demander plusieurs fois en cas de changement de poste ou de gestionnaire.</w:t>
      </w:r>
    </w:p>
    <w:bookmarkEnd w:id="40"/>
    <w:p w14:paraId="05841E21" w14:textId="39C3FA77" w:rsidR="0044211D" w:rsidRPr="00336200" w:rsidRDefault="0044211D" w:rsidP="00325944">
      <w:pPr>
        <w:pStyle w:val="ListParagraph"/>
        <w:numPr>
          <w:ilvl w:val="0"/>
          <w:numId w:val="67"/>
        </w:numPr>
        <w:autoSpaceDE w:val="0"/>
        <w:autoSpaceDN w:val="0"/>
        <w:adjustRightInd w:val="0"/>
        <w:spacing w:before="240" w:after="101" w:line="288" w:lineRule="auto"/>
        <w:ind w:left="714" w:hanging="357"/>
        <w:rPr>
          <w:rFonts w:cs="Calibri"/>
          <w:color w:val="000000"/>
        </w:rPr>
      </w:pPr>
      <w:r w:rsidRPr="00336200">
        <w:rPr>
          <w:color w:val="000000"/>
        </w:rPr>
        <w:t>Rendre les gestionnaires plus responsables du processus d</w:t>
      </w:r>
      <w:r w:rsidR="00F72B67">
        <w:rPr>
          <w:color w:val="000000"/>
        </w:rPr>
        <w:t>e mesures d</w:t>
      </w:r>
      <w:r w:rsidR="00F23A30" w:rsidRPr="00336200">
        <w:rPr>
          <w:color w:val="000000"/>
        </w:rPr>
        <w:t>’</w:t>
      </w:r>
      <w:r w:rsidRPr="00336200">
        <w:rPr>
          <w:color w:val="000000"/>
        </w:rPr>
        <w:t xml:space="preserve">adaptation afin de garantir que les demandes sont traitées dans un délai raisonnable. </w:t>
      </w:r>
    </w:p>
    <w:p w14:paraId="529EC69B" w14:textId="742EE228" w:rsidR="0044211D" w:rsidRPr="005F05D0" w:rsidRDefault="0044211D" w:rsidP="00991986">
      <w:pPr>
        <w:pStyle w:val="Heading3"/>
        <w:numPr>
          <w:ilvl w:val="0"/>
          <w:numId w:val="0"/>
        </w:numPr>
        <w:rPr>
          <w:rFonts w:cs="Calibri"/>
        </w:rPr>
      </w:pPr>
      <w:r w:rsidRPr="005F05D0">
        <w:t>Réflexions et émotions durant la phase de décision et d</w:t>
      </w:r>
      <w:r w:rsidR="00F23A30" w:rsidRPr="005F05D0">
        <w:t>’</w:t>
      </w:r>
      <w:r w:rsidRPr="005F05D0">
        <w:t>issue</w:t>
      </w:r>
    </w:p>
    <w:p w14:paraId="303601D9" w14:textId="073BD454" w:rsidR="0044211D" w:rsidRPr="008006FF" w:rsidRDefault="0044211D" w:rsidP="00991986">
      <w:pPr>
        <w:pStyle w:val="Heading4"/>
        <w:rPr>
          <w:rFonts w:cs="Calibri"/>
        </w:rPr>
      </w:pPr>
      <w:r>
        <w:t xml:space="preserve">Q35. </w:t>
      </w:r>
      <w:r w:rsidR="00F928F3" w:rsidRPr="00F928F3">
        <w:t>Veuillez indiquer 1 ou 2 des principales pensées qui vous occupaient ou des principaux sentiments que vous éprouviez lors de l’étape de l’aboutissement de la demande.</w:t>
      </w:r>
    </w:p>
    <w:tbl>
      <w:tblPr>
        <w:tblStyle w:val="TableGrid"/>
        <w:tblW w:w="9895" w:type="dxa"/>
        <w:tblCellMar>
          <w:left w:w="115" w:type="dxa"/>
          <w:right w:w="115" w:type="dxa"/>
        </w:tblCellMar>
        <w:tblLook w:val="04A0" w:firstRow="1" w:lastRow="0" w:firstColumn="1" w:lastColumn="0" w:noHBand="0" w:noVBand="1"/>
      </w:tblPr>
      <w:tblGrid>
        <w:gridCol w:w="1277"/>
        <w:gridCol w:w="8618"/>
      </w:tblGrid>
      <w:tr w:rsidR="0044211D" w:rsidRPr="008006FF" w14:paraId="7909B587" w14:textId="77777777" w:rsidTr="000C4D7D">
        <w:trPr>
          <w:trHeight w:val="20"/>
        </w:trPr>
        <w:tc>
          <w:tcPr>
            <w:tcW w:w="1277" w:type="dxa"/>
            <w:shd w:val="clear" w:color="auto" w:fill="4E2584"/>
            <w:vAlign w:val="center"/>
          </w:tcPr>
          <w:p w14:paraId="22F1BDFF"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618" w:type="dxa"/>
            <w:vAlign w:val="center"/>
          </w:tcPr>
          <w:p w14:paraId="2F12A326" w14:textId="18873E69"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Durée de la mise en œuvre de la mesure d</w:t>
            </w:r>
            <w:r w:rsidR="00F23A30">
              <w:rPr>
                <w:rFonts w:ascii="Calibri" w:hAnsi="Calibri"/>
                <w:b/>
                <w:bCs/>
                <w:color w:val="000000"/>
                <w:szCs w:val="22"/>
              </w:rPr>
              <w:t>’</w:t>
            </w:r>
            <w:r>
              <w:rPr>
                <w:rFonts w:ascii="Calibri" w:hAnsi="Calibri"/>
                <w:b/>
                <w:bCs/>
                <w:color w:val="000000"/>
                <w:szCs w:val="22"/>
              </w:rPr>
              <w:t>adaptation</w:t>
            </w:r>
          </w:p>
        </w:tc>
      </w:tr>
      <w:tr w:rsidR="0044211D" w:rsidRPr="008006FF" w14:paraId="640FCAB8" w14:textId="77777777" w:rsidTr="000C4D7D">
        <w:trPr>
          <w:trHeight w:val="20"/>
        </w:trPr>
        <w:tc>
          <w:tcPr>
            <w:tcW w:w="1277" w:type="dxa"/>
            <w:shd w:val="clear" w:color="auto" w:fill="4E2584"/>
            <w:vAlign w:val="center"/>
          </w:tcPr>
          <w:p w14:paraId="0485FC40"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618" w:type="dxa"/>
          </w:tcPr>
          <w:p w14:paraId="232ACEA3" w14:textId="61F2ACB5" w:rsidR="0044211D" w:rsidRPr="00075AED" w:rsidRDefault="00F23A30" w:rsidP="000046E7">
            <w:pPr>
              <w:pStyle w:val="ListParagraph"/>
              <w:numPr>
                <w:ilvl w:val="0"/>
                <w:numId w:val="68"/>
              </w:numPr>
              <w:autoSpaceDE w:val="0"/>
              <w:autoSpaceDN w:val="0"/>
              <w:adjustRightInd w:val="0"/>
              <w:spacing w:line="288" w:lineRule="auto"/>
              <w:rPr>
                <w:rFonts w:cs="Calibri"/>
                <w:iCs/>
                <w:color w:val="000000"/>
              </w:rPr>
            </w:pPr>
            <w:r w:rsidRPr="00075AED">
              <w:rPr>
                <w:iCs/>
                <w:color w:val="000000"/>
              </w:rPr>
              <w:t>«</w:t>
            </w:r>
            <w:r w:rsidR="004B6BD2">
              <w:rPr>
                <w:iCs/>
                <w:color w:val="000000"/>
              </w:rPr>
              <w:t> </w:t>
            </w:r>
            <w:r w:rsidR="0044211D" w:rsidRPr="00075AED">
              <w:rPr>
                <w:iCs/>
                <w:color w:val="000000"/>
              </w:rPr>
              <w:t>Satisfait de la décision, déçu qu</w:t>
            </w:r>
            <w:r w:rsidRPr="00075AED">
              <w:rPr>
                <w:iCs/>
                <w:color w:val="000000"/>
              </w:rPr>
              <w:t>’</w:t>
            </w:r>
            <w:r w:rsidR="0044211D" w:rsidRPr="00075AED">
              <w:rPr>
                <w:iCs/>
                <w:color w:val="000000"/>
              </w:rPr>
              <w:t>il ait fallu tant de temps pour mettre la mesure d</w:t>
            </w:r>
            <w:r w:rsidRPr="00075AED">
              <w:rPr>
                <w:iCs/>
                <w:color w:val="000000"/>
              </w:rPr>
              <w:t>’</w:t>
            </w:r>
            <w:r w:rsidR="0044211D" w:rsidRPr="00075AED">
              <w:rPr>
                <w:iCs/>
                <w:color w:val="000000"/>
              </w:rPr>
              <w:t>adaptation en œuvre.</w:t>
            </w:r>
            <w:r w:rsidR="004B6BD2">
              <w:rPr>
                <w:iCs/>
                <w:color w:val="000000"/>
              </w:rPr>
              <w:t> </w:t>
            </w:r>
            <w:r w:rsidRPr="00075AED">
              <w:rPr>
                <w:iCs/>
                <w:color w:val="000000"/>
              </w:rPr>
              <w:t>»</w:t>
            </w:r>
          </w:p>
          <w:p w14:paraId="3C45FD36" w14:textId="4C9714B8" w:rsidR="0044211D" w:rsidRPr="00075AED" w:rsidRDefault="00F23A30" w:rsidP="000046E7">
            <w:pPr>
              <w:pStyle w:val="ListParagraph"/>
              <w:numPr>
                <w:ilvl w:val="0"/>
                <w:numId w:val="68"/>
              </w:numPr>
              <w:autoSpaceDE w:val="0"/>
              <w:autoSpaceDN w:val="0"/>
              <w:adjustRightInd w:val="0"/>
              <w:spacing w:line="288" w:lineRule="auto"/>
              <w:rPr>
                <w:rFonts w:cs="Calibri"/>
                <w:i/>
                <w:iCs/>
                <w:color w:val="000000"/>
              </w:rPr>
            </w:pPr>
            <w:r w:rsidRPr="00075AED">
              <w:rPr>
                <w:iCs/>
                <w:color w:val="000000"/>
              </w:rPr>
              <w:t>«</w:t>
            </w:r>
            <w:r w:rsidR="004B6BD2">
              <w:rPr>
                <w:iCs/>
                <w:color w:val="000000"/>
              </w:rPr>
              <w:t> </w:t>
            </w:r>
            <w:r w:rsidR="0044211D" w:rsidRPr="00075AED">
              <w:rPr>
                <w:iCs/>
                <w:color w:val="000000"/>
              </w:rPr>
              <w:t>Essentiellement, ce que je ressentais, c</w:t>
            </w:r>
            <w:r w:rsidRPr="00075AED">
              <w:rPr>
                <w:iCs/>
                <w:color w:val="000000"/>
              </w:rPr>
              <w:t>’</w:t>
            </w:r>
            <w:r w:rsidR="0044211D" w:rsidRPr="00075AED">
              <w:rPr>
                <w:iCs/>
                <w:color w:val="000000"/>
              </w:rPr>
              <w:t>est qu</w:t>
            </w:r>
            <w:r w:rsidRPr="00075AED">
              <w:rPr>
                <w:iCs/>
                <w:color w:val="000000"/>
              </w:rPr>
              <w:t>’</w:t>
            </w:r>
            <w:r w:rsidR="0044211D" w:rsidRPr="00075AED">
              <w:rPr>
                <w:iCs/>
                <w:color w:val="000000"/>
              </w:rPr>
              <w:t>il fallait beaucoup de temps pour traiter la demande, fournir un certificat médical, faire une évaluation ergonomique, puis attendre la délivrance du permis requis par l</w:t>
            </w:r>
            <w:r w:rsidRPr="00075AED">
              <w:rPr>
                <w:iCs/>
                <w:color w:val="000000"/>
              </w:rPr>
              <w:t>’</w:t>
            </w:r>
            <w:r w:rsidR="0044211D" w:rsidRPr="00075AED">
              <w:rPr>
                <w:iCs/>
                <w:color w:val="000000"/>
              </w:rPr>
              <w:t>évaluation. Il semblait n</w:t>
            </w:r>
            <w:r w:rsidRPr="00075AED">
              <w:rPr>
                <w:iCs/>
                <w:color w:val="000000"/>
              </w:rPr>
              <w:t>’</w:t>
            </w:r>
            <w:r w:rsidR="0044211D" w:rsidRPr="00075AED">
              <w:rPr>
                <w:iCs/>
                <w:color w:val="000000"/>
              </w:rPr>
              <w:t>y avoir aucun recours pour savoir quand les dispositifs seraient livrés. Pendant ce temps, mon état s</w:t>
            </w:r>
            <w:r w:rsidRPr="00075AED">
              <w:rPr>
                <w:iCs/>
                <w:color w:val="000000"/>
              </w:rPr>
              <w:t>’</w:t>
            </w:r>
            <w:r w:rsidR="0044211D" w:rsidRPr="00075AED">
              <w:rPr>
                <w:iCs/>
                <w:color w:val="000000"/>
              </w:rPr>
              <w:t>est aggravé.</w:t>
            </w:r>
            <w:r w:rsidR="004B6BD2">
              <w:rPr>
                <w:iCs/>
                <w:color w:val="000000"/>
              </w:rPr>
              <w:t> </w:t>
            </w:r>
            <w:r w:rsidRPr="00075AED">
              <w:rPr>
                <w:iCs/>
                <w:color w:val="000000"/>
              </w:rPr>
              <w:t>»</w:t>
            </w:r>
          </w:p>
        </w:tc>
      </w:tr>
    </w:tbl>
    <w:p w14:paraId="4CE0E755" w14:textId="77777777" w:rsidR="0044211D" w:rsidRPr="008006FF" w:rsidRDefault="0044211D" w:rsidP="0044211D">
      <w:pPr>
        <w:autoSpaceDE w:val="0"/>
        <w:autoSpaceDN w:val="0"/>
        <w:adjustRightInd w:val="0"/>
        <w:spacing w:line="288" w:lineRule="auto"/>
        <w:rPr>
          <w:rFonts w:ascii="Calibri" w:hAnsi="Calibri" w:cs="Calibri"/>
          <w:color w:val="000000"/>
          <w:szCs w:val="22"/>
          <w:highlight w:val="yellow"/>
          <w:lang w:val="en-CA"/>
        </w:rPr>
      </w:pPr>
    </w:p>
    <w:p w14:paraId="3586C064" w14:textId="77777777" w:rsidR="00325944" w:rsidRDefault="00325944">
      <w:r>
        <w:br w:type="page"/>
      </w:r>
    </w:p>
    <w:tbl>
      <w:tblPr>
        <w:tblStyle w:val="TableGrid"/>
        <w:tblW w:w="9895" w:type="dxa"/>
        <w:tblCellMar>
          <w:left w:w="115" w:type="dxa"/>
          <w:right w:w="115" w:type="dxa"/>
        </w:tblCellMar>
        <w:tblLook w:val="04A0" w:firstRow="1" w:lastRow="0" w:firstColumn="1" w:lastColumn="0" w:noHBand="0" w:noVBand="1"/>
      </w:tblPr>
      <w:tblGrid>
        <w:gridCol w:w="1277"/>
        <w:gridCol w:w="8618"/>
      </w:tblGrid>
      <w:tr w:rsidR="0044211D" w:rsidRPr="008006FF" w14:paraId="435A0FE1" w14:textId="77777777" w:rsidTr="000C4D7D">
        <w:trPr>
          <w:trHeight w:val="20"/>
        </w:trPr>
        <w:tc>
          <w:tcPr>
            <w:tcW w:w="1277" w:type="dxa"/>
            <w:shd w:val="clear" w:color="auto" w:fill="4E2584"/>
            <w:vAlign w:val="center"/>
          </w:tcPr>
          <w:p w14:paraId="6B1796B2" w14:textId="45A712BD"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lastRenderedPageBreak/>
              <w:t>Thème</w:t>
            </w:r>
          </w:p>
        </w:tc>
        <w:tc>
          <w:tcPr>
            <w:tcW w:w="8618" w:type="dxa"/>
            <w:vAlign w:val="center"/>
          </w:tcPr>
          <w:p w14:paraId="02FD1D4F" w14:textId="21ED8DDB"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Opinion négative sur les mesures d</w:t>
            </w:r>
            <w:r w:rsidR="00F23A30">
              <w:rPr>
                <w:rFonts w:ascii="Calibri" w:hAnsi="Calibri"/>
                <w:b/>
                <w:bCs/>
                <w:color w:val="000000"/>
                <w:szCs w:val="22"/>
              </w:rPr>
              <w:t>’</w:t>
            </w:r>
            <w:r>
              <w:rPr>
                <w:rFonts w:ascii="Calibri" w:hAnsi="Calibri"/>
                <w:b/>
                <w:bCs/>
                <w:color w:val="000000"/>
                <w:szCs w:val="22"/>
              </w:rPr>
              <w:t>adaptation</w:t>
            </w:r>
          </w:p>
        </w:tc>
      </w:tr>
      <w:tr w:rsidR="0044211D" w:rsidRPr="008006FF" w14:paraId="565E4FE6" w14:textId="77777777" w:rsidTr="000C4D7D">
        <w:trPr>
          <w:trHeight w:val="20"/>
        </w:trPr>
        <w:tc>
          <w:tcPr>
            <w:tcW w:w="1277" w:type="dxa"/>
            <w:shd w:val="clear" w:color="auto" w:fill="4E2584"/>
            <w:vAlign w:val="center"/>
          </w:tcPr>
          <w:p w14:paraId="711FFCB6"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618" w:type="dxa"/>
          </w:tcPr>
          <w:p w14:paraId="732EB804" w14:textId="0F7ACFAF" w:rsidR="0044211D" w:rsidRPr="00EE27C2" w:rsidRDefault="00F23A30" w:rsidP="000046E7">
            <w:pPr>
              <w:pStyle w:val="ListParagraph"/>
              <w:numPr>
                <w:ilvl w:val="0"/>
                <w:numId w:val="69"/>
              </w:numPr>
              <w:autoSpaceDE w:val="0"/>
              <w:autoSpaceDN w:val="0"/>
              <w:adjustRightInd w:val="0"/>
              <w:spacing w:line="288" w:lineRule="auto"/>
              <w:rPr>
                <w:rFonts w:cs="Calibri"/>
                <w:iCs/>
                <w:color w:val="000000"/>
              </w:rPr>
            </w:pPr>
            <w:r w:rsidRPr="00EE27C2">
              <w:rPr>
                <w:iCs/>
                <w:color w:val="000000"/>
              </w:rPr>
              <w:t>«</w:t>
            </w:r>
            <w:r w:rsidR="004B6BD2">
              <w:rPr>
                <w:iCs/>
                <w:color w:val="000000"/>
              </w:rPr>
              <w:t> </w:t>
            </w:r>
            <w:r w:rsidR="0044211D" w:rsidRPr="00EE27C2">
              <w:rPr>
                <w:iCs/>
                <w:color w:val="000000"/>
              </w:rPr>
              <w:t>Ce processus aurait dû être plus facile. Pourquoi est-ce que les mesures d</w:t>
            </w:r>
            <w:r w:rsidRPr="00EE27C2">
              <w:rPr>
                <w:iCs/>
                <w:color w:val="000000"/>
              </w:rPr>
              <w:t>’</w:t>
            </w:r>
            <w:r w:rsidR="0044211D" w:rsidRPr="00EE27C2">
              <w:rPr>
                <w:iCs/>
                <w:color w:val="000000"/>
              </w:rPr>
              <w:t>adaptation sont vues sous un jour négatif, alors qu</w:t>
            </w:r>
            <w:r w:rsidRPr="00EE27C2">
              <w:rPr>
                <w:iCs/>
                <w:color w:val="000000"/>
              </w:rPr>
              <w:t>’</w:t>
            </w:r>
            <w:r w:rsidR="0044211D" w:rsidRPr="00EE27C2">
              <w:rPr>
                <w:iCs/>
                <w:color w:val="000000"/>
              </w:rPr>
              <w:t>elles permettent d</w:t>
            </w:r>
            <w:r w:rsidRPr="00EE27C2">
              <w:rPr>
                <w:iCs/>
                <w:color w:val="000000"/>
              </w:rPr>
              <w:t>’</w:t>
            </w:r>
            <w:r w:rsidR="0044211D" w:rsidRPr="00EE27C2">
              <w:rPr>
                <w:iCs/>
                <w:color w:val="000000"/>
              </w:rPr>
              <w:t>accroître la productivité de la main-d</w:t>
            </w:r>
            <w:r w:rsidRPr="00EE27C2">
              <w:rPr>
                <w:iCs/>
                <w:color w:val="000000"/>
              </w:rPr>
              <w:t>’</w:t>
            </w:r>
            <w:r w:rsidR="0044211D" w:rsidRPr="00EE27C2">
              <w:rPr>
                <w:iCs/>
                <w:color w:val="000000"/>
              </w:rPr>
              <w:t>œuvre et d</w:t>
            </w:r>
            <w:r w:rsidRPr="00EE27C2">
              <w:rPr>
                <w:iCs/>
                <w:color w:val="000000"/>
              </w:rPr>
              <w:t>’</w:t>
            </w:r>
            <w:r w:rsidR="0044211D" w:rsidRPr="00EE27C2">
              <w:rPr>
                <w:iCs/>
                <w:color w:val="000000"/>
              </w:rPr>
              <w:t>améliorer le moral?</w:t>
            </w:r>
            <w:r w:rsidR="004B6BD2">
              <w:rPr>
                <w:iCs/>
                <w:color w:val="000000"/>
              </w:rPr>
              <w:t> </w:t>
            </w:r>
            <w:r w:rsidRPr="00EE27C2">
              <w:rPr>
                <w:iCs/>
                <w:color w:val="000000"/>
              </w:rPr>
              <w:t>»</w:t>
            </w:r>
          </w:p>
          <w:p w14:paraId="625672DA" w14:textId="0266E6FC" w:rsidR="0044211D" w:rsidRPr="00EE27C2" w:rsidRDefault="00F23A30" w:rsidP="000046E7">
            <w:pPr>
              <w:pStyle w:val="ListParagraph"/>
              <w:numPr>
                <w:ilvl w:val="0"/>
                <w:numId w:val="69"/>
              </w:numPr>
              <w:autoSpaceDE w:val="0"/>
              <w:autoSpaceDN w:val="0"/>
              <w:adjustRightInd w:val="0"/>
              <w:spacing w:line="288" w:lineRule="auto"/>
              <w:rPr>
                <w:rFonts w:cs="Calibri"/>
                <w:iCs/>
                <w:color w:val="000000"/>
              </w:rPr>
            </w:pPr>
            <w:r w:rsidRPr="00EE27C2">
              <w:rPr>
                <w:iCs/>
                <w:color w:val="000000"/>
              </w:rPr>
              <w:t>«</w:t>
            </w:r>
            <w:r w:rsidR="004B6BD2">
              <w:rPr>
                <w:iCs/>
                <w:color w:val="000000"/>
              </w:rPr>
              <w:t> </w:t>
            </w:r>
            <w:r w:rsidR="0044211D" w:rsidRPr="00EE27C2">
              <w:rPr>
                <w:iCs/>
                <w:color w:val="000000"/>
              </w:rPr>
              <w:t>Pourquoi mon employeur se préoccupe-t-il plus que moi du processus? Pourquoi l</w:t>
            </w:r>
            <w:r w:rsidRPr="00EE27C2">
              <w:rPr>
                <w:iCs/>
                <w:color w:val="000000"/>
              </w:rPr>
              <w:t>’</w:t>
            </w:r>
            <w:r w:rsidR="0044211D" w:rsidRPr="00EE27C2">
              <w:rPr>
                <w:iCs/>
                <w:color w:val="000000"/>
              </w:rPr>
              <w:t xml:space="preserve">employeur suit-il le processus pour </w:t>
            </w:r>
            <w:r w:rsidR="00D54460" w:rsidRPr="00EE27C2">
              <w:rPr>
                <w:iCs/>
                <w:color w:val="000000"/>
              </w:rPr>
              <w:t>“</w:t>
            </w:r>
            <w:r w:rsidR="0044211D" w:rsidRPr="00EE27C2">
              <w:rPr>
                <w:iCs/>
                <w:color w:val="000000"/>
              </w:rPr>
              <w:t>faire ce qu</w:t>
            </w:r>
            <w:r w:rsidRPr="00EE27C2">
              <w:rPr>
                <w:iCs/>
                <w:color w:val="000000"/>
              </w:rPr>
              <w:t>’</w:t>
            </w:r>
            <w:r w:rsidR="0044211D" w:rsidRPr="00EE27C2">
              <w:rPr>
                <w:iCs/>
                <w:color w:val="000000"/>
              </w:rPr>
              <w:t>il faut</w:t>
            </w:r>
            <w:r w:rsidR="00D54460" w:rsidRPr="00EE27C2">
              <w:rPr>
                <w:iCs/>
                <w:color w:val="000000"/>
              </w:rPr>
              <w:t>”</w:t>
            </w:r>
            <w:r w:rsidR="0044211D" w:rsidRPr="00EE27C2">
              <w:rPr>
                <w:iCs/>
                <w:color w:val="000000"/>
              </w:rPr>
              <w:t xml:space="preserve"> plutôt que de découvrir ce qui serait le mieux pour moi en faisant </w:t>
            </w:r>
            <w:r w:rsidR="00D54460" w:rsidRPr="00EE27C2">
              <w:rPr>
                <w:iCs/>
                <w:color w:val="000000"/>
              </w:rPr>
              <w:t>“</w:t>
            </w:r>
            <w:r w:rsidR="0044211D" w:rsidRPr="00EE27C2">
              <w:rPr>
                <w:iCs/>
                <w:color w:val="000000"/>
              </w:rPr>
              <w:t>le bon choix</w:t>
            </w:r>
            <w:r w:rsidR="00D54460" w:rsidRPr="00EE27C2">
              <w:rPr>
                <w:iCs/>
                <w:color w:val="000000"/>
              </w:rPr>
              <w:t>”</w:t>
            </w:r>
            <w:r w:rsidR="0044211D" w:rsidRPr="00EE27C2">
              <w:rPr>
                <w:iCs/>
                <w:color w:val="000000"/>
              </w:rPr>
              <w:t>?</w:t>
            </w:r>
            <w:r w:rsidR="004B6BD2">
              <w:rPr>
                <w:iCs/>
                <w:color w:val="000000"/>
              </w:rPr>
              <w:t> </w:t>
            </w:r>
            <w:r w:rsidRPr="00EE27C2">
              <w:rPr>
                <w:iCs/>
                <w:color w:val="000000"/>
              </w:rPr>
              <w:t>»</w:t>
            </w:r>
          </w:p>
          <w:p w14:paraId="298109B6" w14:textId="6F747F8A" w:rsidR="0044211D" w:rsidRPr="00EE27C2" w:rsidRDefault="00F23A30" w:rsidP="000046E7">
            <w:pPr>
              <w:pStyle w:val="ListParagraph"/>
              <w:numPr>
                <w:ilvl w:val="0"/>
                <w:numId w:val="69"/>
              </w:numPr>
              <w:autoSpaceDE w:val="0"/>
              <w:autoSpaceDN w:val="0"/>
              <w:adjustRightInd w:val="0"/>
              <w:spacing w:line="288" w:lineRule="auto"/>
              <w:rPr>
                <w:rFonts w:cs="Calibri"/>
                <w:i/>
                <w:iCs/>
                <w:color w:val="000000"/>
              </w:rPr>
            </w:pPr>
            <w:r w:rsidRPr="00EE27C2">
              <w:rPr>
                <w:iCs/>
                <w:color w:val="000000"/>
              </w:rPr>
              <w:t>«</w:t>
            </w:r>
            <w:r w:rsidR="004B6BD2">
              <w:rPr>
                <w:iCs/>
                <w:color w:val="000000"/>
              </w:rPr>
              <w:t> </w:t>
            </w:r>
            <w:r w:rsidR="0044211D" w:rsidRPr="00EE27C2">
              <w:rPr>
                <w:iCs/>
                <w:color w:val="000000"/>
              </w:rPr>
              <w:t>J</w:t>
            </w:r>
            <w:r w:rsidRPr="00EE27C2">
              <w:rPr>
                <w:iCs/>
                <w:color w:val="000000"/>
              </w:rPr>
              <w:t>’</w:t>
            </w:r>
            <w:r w:rsidR="0044211D" w:rsidRPr="00EE27C2">
              <w:rPr>
                <w:iCs/>
                <w:color w:val="000000"/>
              </w:rPr>
              <w:t>ai l</w:t>
            </w:r>
            <w:r w:rsidRPr="00EE27C2">
              <w:rPr>
                <w:iCs/>
                <w:color w:val="000000"/>
              </w:rPr>
              <w:t>’</w:t>
            </w:r>
            <w:r w:rsidR="0044211D" w:rsidRPr="00EE27C2">
              <w:rPr>
                <w:iCs/>
                <w:color w:val="000000"/>
              </w:rPr>
              <w:t>impression d</w:t>
            </w:r>
            <w:r w:rsidRPr="00EE27C2">
              <w:rPr>
                <w:iCs/>
                <w:color w:val="000000"/>
              </w:rPr>
              <w:t>’</w:t>
            </w:r>
            <w:r w:rsidR="0044211D" w:rsidRPr="00EE27C2">
              <w:rPr>
                <w:iCs/>
                <w:color w:val="000000"/>
              </w:rPr>
              <w:t>avoir perdu mon temps; rien n</w:t>
            </w:r>
            <w:r w:rsidRPr="00EE27C2">
              <w:rPr>
                <w:iCs/>
                <w:color w:val="000000"/>
              </w:rPr>
              <w:t>’</w:t>
            </w:r>
            <w:r w:rsidR="0044211D" w:rsidRPr="00EE27C2">
              <w:rPr>
                <w:iCs/>
                <w:color w:val="000000"/>
              </w:rPr>
              <w:t>en sortira tant que l</w:t>
            </w:r>
            <w:r w:rsidRPr="00EE27C2">
              <w:rPr>
                <w:iCs/>
                <w:color w:val="000000"/>
              </w:rPr>
              <w:t>’</w:t>
            </w:r>
            <w:r w:rsidR="0044211D" w:rsidRPr="00EE27C2">
              <w:rPr>
                <w:iCs/>
                <w:color w:val="000000"/>
              </w:rPr>
              <w:t>attitude de la direction n</w:t>
            </w:r>
            <w:r w:rsidRPr="00EE27C2">
              <w:rPr>
                <w:iCs/>
                <w:color w:val="000000"/>
              </w:rPr>
              <w:t>’</w:t>
            </w:r>
            <w:r w:rsidR="0044211D" w:rsidRPr="00EE27C2">
              <w:rPr>
                <w:iCs/>
                <w:color w:val="000000"/>
              </w:rPr>
              <w:t>aura pas changé. Personne ne se soucie vraiment de mon équilibre entre vie professionnelle et vie privée, et ce processus a été conçu pour me faire abandonner, démissionner, me taire et partir.</w:t>
            </w:r>
            <w:r w:rsidR="004B6BD2">
              <w:rPr>
                <w:iCs/>
                <w:color w:val="000000"/>
              </w:rPr>
              <w:t> </w:t>
            </w:r>
            <w:r w:rsidRPr="00EE27C2">
              <w:rPr>
                <w:iCs/>
                <w:color w:val="000000"/>
              </w:rPr>
              <w:t>»</w:t>
            </w:r>
          </w:p>
        </w:tc>
      </w:tr>
    </w:tbl>
    <w:p w14:paraId="7B2C2103" w14:textId="77777777" w:rsidR="0044211D" w:rsidRPr="00DF7B1E" w:rsidRDefault="0044211D" w:rsidP="0044211D">
      <w:pPr>
        <w:autoSpaceDE w:val="0"/>
        <w:autoSpaceDN w:val="0"/>
        <w:adjustRightInd w:val="0"/>
        <w:spacing w:line="288" w:lineRule="auto"/>
        <w:rPr>
          <w:rFonts w:ascii="Calibri" w:hAnsi="Calibri" w:cs="Calibri"/>
          <w:color w:val="000000"/>
          <w:szCs w:val="22"/>
          <w:highlight w:val="yellow"/>
        </w:rPr>
      </w:pPr>
    </w:p>
    <w:tbl>
      <w:tblPr>
        <w:tblStyle w:val="TableGrid"/>
        <w:tblW w:w="9895" w:type="dxa"/>
        <w:tblCellMar>
          <w:left w:w="115" w:type="dxa"/>
          <w:right w:w="115" w:type="dxa"/>
        </w:tblCellMar>
        <w:tblLook w:val="04A0" w:firstRow="1" w:lastRow="0" w:firstColumn="1" w:lastColumn="0" w:noHBand="0" w:noVBand="1"/>
      </w:tblPr>
      <w:tblGrid>
        <w:gridCol w:w="1277"/>
        <w:gridCol w:w="8618"/>
      </w:tblGrid>
      <w:tr w:rsidR="0044211D" w:rsidRPr="008006FF" w14:paraId="6896E707" w14:textId="77777777" w:rsidTr="000C4D7D">
        <w:trPr>
          <w:trHeight w:val="20"/>
        </w:trPr>
        <w:tc>
          <w:tcPr>
            <w:tcW w:w="1277" w:type="dxa"/>
            <w:shd w:val="clear" w:color="auto" w:fill="4E2584"/>
            <w:vAlign w:val="center"/>
          </w:tcPr>
          <w:p w14:paraId="66FB76F5"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618" w:type="dxa"/>
            <w:vAlign w:val="center"/>
          </w:tcPr>
          <w:p w14:paraId="580F9368"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Manque de suivi</w:t>
            </w:r>
          </w:p>
        </w:tc>
      </w:tr>
      <w:tr w:rsidR="0044211D" w:rsidRPr="008006FF" w14:paraId="6421411C" w14:textId="77777777" w:rsidTr="000C4D7D">
        <w:trPr>
          <w:trHeight w:val="20"/>
        </w:trPr>
        <w:tc>
          <w:tcPr>
            <w:tcW w:w="1277" w:type="dxa"/>
            <w:shd w:val="clear" w:color="auto" w:fill="4E2584"/>
            <w:vAlign w:val="center"/>
          </w:tcPr>
          <w:p w14:paraId="0029E71E"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618" w:type="dxa"/>
          </w:tcPr>
          <w:p w14:paraId="45017322" w14:textId="3A8D0B9D" w:rsidR="00EE27C2" w:rsidRPr="00EE27C2" w:rsidRDefault="00F23A30" w:rsidP="000046E7">
            <w:pPr>
              <w:pStyle w:val="ListParagraph"/>
              <w:numPr>
                <w:ilvl w:val="0"/>
                <w:numId w:val="70"/>
              </w:numPr>
              <w:autoSpaceDE w:val="0"/>
              <w:autoSpaceDN w:val="0"/>
              <w:adjustRightInd w:val="0"/>
              <w:spacing w:line="288" w:lineRule="auto"/>
              <w:rPr>
                <w:iCs/>
                <w:color w:val="000000"/>
              </w:rPr>
            </w:pPr>
            <w:r w:rsidRPr="00EE27C2">
              <w:rPr>
                <w:iCs/>
                <w:color w:val="000000"/>
              </w:rPr>
              <w:t>«</w:t>
            </w:r>
            <w:r w:rsidR="004B6BD2">
              <w:rPr>
                <w:iCs/>
                <w:color w:val="000000"/>
              </w:rPr>
              <w:t> </w:t>
            </w:r>
            <w:r w:rsidR="0044211D" w:rsidRPr="00EE27C2">
              <w:rPr>
                <w:iCs/>
                <w:color w:val="000000"/>
              </w:rPr>
              <w:t>Je suis déçue par le manque de soutien – on m</w:t>
            </w:r>
            <w:r w:rsidRPr="00EE27C2">
              <w:rPr>
                <w:iCs/>
                <w:color w:val="000000"/>
              </w:rPr>
              <w:t>’</w:t>
            </w:r>
            <w:r w:rsidR="0044211D" w:rsidRPr="00EE27C2">
              <w:rPr>
                <w:iCs/>
                <w:color w:val="000000"/>
              </w:rPr>
              <w:t>a donné le logiciel sans aucune formation. Le service de la TI dit qu</w:t>
            </w:r>
            <w:r w:rsidRPr="00EE27C2">
              <w:rPr>
                <w:iCs/>
                <w:color w:val="000000"/>
              </w:rPr>
              <w:t>’</w:t>
            </w:r>
            <w:r w:rsidR="0044211D" w:rsidRPr="00EE27C2">
              <w:rPr>
                <w:iCs/>
                <w:color w:val="000000"/>
              </w:rPr>
              <w:t>il installe le logiciel, mais ne le prend pas en charge, donc quand j</w:t>
            </w:r>
            <w:r w:rsidRPr="00EE27C2">
              <w:rPr>
                <w:iCs/>
                <w:color w:val="000000"/>
              </w:rPr>
              <w:t>’</w:t>
            </w:r>
            <w:r w:rsidR="0044211D" w:rsidRPr="00EE27C2">
              <w:rPr>
                <w:iCs/>
                <w:color w:val="000000"/>
              </w:rPr>
              <w:t>ai des problèmes, personne ne m</w:t>
            </w:r>
            <w:r w:rsidRPr="00EE27C2">
              <w:rPr>
                <w:iCs/>
                <w:color w:val="000000"/>
              </w:rPr>
              <w:t>’</w:t>
            </w:r>
            <w:r w:rsidR="0044211D" w:rsidRPr="00EE27C2">
              <w:rPr>
                <w:iCs/>
                <w:color w:val="000000"/>
              </w:rPr>
              <w:t>aide.</w:t>
            </w:r>
            <w:r w:rsidR="004B6BD2">
              <w:rPr>
                <w:iCs/>
                <w:color w:val="000000"/>
              </w:rPr>
              <w:t> </w:t>
            </w:r>
            <w:r w:rsidRPr="00EE27C2">
              <w:rPr>
                <w:iCs/>
                <w:color w:val="000000"/>
              </w:rPr>
              <w:t>»</w:t>
            </w:r>
            <w:r w:rsidR="0044211D" w:rsidRPr="00EE27C2">
              <w:rPr>
                <w:iCs/>
                <w:color w:val="000000"/>
              </w:rPr>
              <w:t xml:space="preserve"> </w:t>
            </w:r>
          </w:p>
          <w:p w14:paraId="629408C4" w14:textId="2CC40313" w:rsidR="0044211D" w:rsidRPr="00EE27C2" w:rsidRDefault="00F23A30" w:rsidP="000046E7">
            <w:pPr>
              <w:pStyle w:val="ListParagraph"/>
              <w:numPr>
                <w:ilvl w:val="0"/>
                <w:numId w:val="70"/>
              </w:numPr>
              <w:autoSpaceDE w:val="0"/>
              <w:autoSpaceDN w:val="0"/>
              <w:adjustRightInd w:val="0"/>
              <w:spacing w:line="288" w:lineRule="auto"/>
              <w:rPr>
                <w:rFonts w:cs="Calibri"/>
                <w:i/>
                <w:iCs/>
                <w:color w:val="000000"/>
              </w:rPr>
            </w:pPr>
            <w:r w:rsidRPr="00EE27C2">
              <w:rPr>
                <w:iCs/>
                <w:color w:val="000000"/>
              </w:rPr>
              <w:t>«</w:t>
            </w:r>
            <w:r w:rsidR="004B6BD2">
              <w:rPr>
                <w:iCs/>
                <w:color w:val="000000"/>
              </w:rPr>
              <w:t> </w:t>
            </w:r>
            <w:r w:rsidR="0044211D" w:rsidRPr="00EE27C2">
              <w:rPr>
                <w:iCs/>
                <w:color w:val="000000"/>
              </w:rPr>
              <w:t>Je trouve frustrant que le gouvernement, lorsqu</w:t>
            </w:r>
            <w:r w:rsidRPr="00EE27C2">
              <w:rPr>
                <w:iCs/>
                <w:color w:val="000000"/>
              </w:rPr>
              <w:t>’</w:t>
            </w:r>
            <w:r w:rsidR="0044211D" w:rsidRPr="00EE27C2">
              <w:rPr>
                <w:iCs/>
                <w:color w:val="000000"/>
              </w:rPr>
              <w:t>il achète ou se procure des logiciels, ne s</w:t>
            </w:r>
            <w:r w:rsidRPr="00EE27C2">
              <w:rPr>
                <w:iCs/>
                <w:color w:val="000000"/>
              </w:rPr>
              <w:t>’</w:t>
            </w:r>
            <w:r w:rsidR="0044211D" w:rsidRPr="00EE27C2">
              <w:rPr>
                <w:iCs/>
                <w:color w:val="000000"/>
              </w:rPr>
              <w:t>assure pas qu</w:t>
            </w:r>
            <w:r w:rsidRPr="00EE27C2">
              <w:rPr>
                <w:iCs/>
                <w:color w:val="000000"/>
              </w:rPr>
              <w:t>’</w:t>
            </w:r>
            <w:r w:rsidR="0044211D" w:rsidRPr="00EE27C2">
              <w:rPr>
                <w:iCs/>
                <w:color w:val="000000"/>
              </w:rPr>
              <w:t>ils seront accessibles à tous les employés, et que l</w:t>
            </w:r>
            <w:r w:rsidRPr="00EE27C2">
              <w:rPr>
                <w:iCs/>
                <w:color w:val="000000"/>
              </w:rPr>
              <w:t>’</w:t>
            </w:r>
            <w:r w:rsidR="0044211D" w:rsidRPr="00EE27C2">
              <w:rPr>
                <w:iCs/>
                <w:color w:val="000000"/>
              </w:rPr>
              <w:t>accessibilité semble souvent être une réflexion après coup.</w:t>
            </w:r>
            <w:r w:rsidR="004B6BD2">
              <w:rPr>
                <w:iCs/>
                <w:color w:val="000000"/>
              </w:rPr>
              <w:t> </w:t>
            </w:r>
            <w:r w:rsidRPr="00EE27C2">
              <w:rPr>
                <w:iCs/>
                <w:color w:val="000000"/>
              </w:rPr>
              <w:t>»</w:t>
            </w:r>
            <w:r w:rsidR="0044211D" w:rsidRPr="00EE27C2">
              <w:rPr>
                <w:i/>
                <w:iCs/>
                <w:color w:val="000000"/>
              </w:rPr>
              <w:t xml:space="preserve"> </w:t>
            </w:r>
          </w:p>
        </w:tc>
      </w:tr>
    </w:tbl>
    <w:bookmarkStart w:id="41" w:name="_Extended_sick_leave"/>
    <w:bookmarkEnd w:id="41"/>
    <w:p w14:paraId="6ACBCBB3" w14:textId="77777777" w:rsidR="0044211D" w:rsidRPr="005F05D0" w:rsidRDefault="0044211D" w:rsidP="0044211D">
      <w:pPr>
        <w:keepNext/>
        <w:keepLines/>
        <w:autoSpaceDE w:val="0"/>
        <w:autoSpaceDN w:val="0"/>
        <w:adjustRightInd w:val="0"/>
        <w:spacing w:before="240" w:after="120" w:line="320" w:lineRule="exact"/>
        <w:ind w:left="634" w:hanging="634"/>
        <w:outlineLvl w:val="2"/>
        <w:rPr>
          <w:rFonts w:ascii="Calibri" w:hAnsi="Calibri" w:cs="Calibri"/>
          <w:b/>
          <w:color w:val="000000"/>
          <w:sz w:val="24"/>
          <w:szCs w:val="24"/>
        </w:rPr>
      </w:pPr>
      <w:r w:rsidRPr="005F05D0">
        <w:rPr>
          <w:rFonts w:ascii="Calibri" w:hAnsi="Calibri"/>
          <w:b/>
          <w:noProof/>
          <w:color w:val="000000"/>
          <w:sz w:val="24"/>
          <w:szCs w:val="24"/>
          <w:lang w:val="en-CA" w:eastAsia="en-CA"/>
        </w:rPr>
        <mc:AlternateContent>
          <mc:Choice Requires="wps">
            <w:drawing>
              <wp:anchor distT="45720" distB="45720" distL="114300" distR="114300" simplePos="0" relativeHeight="251668480" behindDoc="0" locked="0" layoutInCell="1" allowOverlap="1" wp14:anchorId="3BE9CEC0" wp14:editId="3DE11565">
                <wp:simplePos x="0" y="0"/>
                <wp:positionH relativeFrom="margin">
                  <wp:align>left</wp:align>
                </wp:positionH>
                <wp:positionV relativeFrom="paragraph">
                  <wp:posOffset>436245</wp:posOffset>
                </wp:positionV>
                <wp:extent cx="6153150" cy="14763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76375"/>
                        </a:xfrm>
                        <a:prstGeom prst="rect">
                          <a:avLst/>
                        </a:prstGeom>
                        <a:solidFill>
                          <a:srgbClr val="FFFFFF"/>
                        </a:solidFill>
                        <a:ln w="9525">
                          <a:solidFill>
                            <a:srgbClr val="000000"/>
                          </a:solidFill>
                          <a:miter lim="800000"/>
                          <a:headEnd/>
                          <a:tailEnd/>
                        </a:ln>
                      </wps:spPr>
                      <wps:txbx>
                        <w:txbxContent>
                          <w:p w14:paraId="0CE8F2B5" w14:textId="4FC2ACDE" w:rsidR="009F58A4" w:rsidRPr="00B266F2" w:rsidRDefault="009F58A4" w:rsidP="0044211D">
                            <w:pPr>
                              <w:rPr>
                                <w:rFonts w:asciiTheme="minorHAnsi" w:hAnsiTheme="minorHAnsi"/>
                              </w:rPr>
                            </w:pPr>
                            <w:bookmarkStart w:id="42" w:name="_Hlk27498233"/>
                            <w:bookmarkStart w:id="43" w:name="_Hlk27498234"/>
                            <w:r>
                              <w:rPr>
                                <w:rFonts w:asciiTheme="minorHAnsi" w:hAnsiTheme="minorHAnsi"/>
                              </w:rPr>
                              <w:t>Une grande partie des employés (40 %) ont pris un congé de maladie prolongé, parce que leur état n’avait pas fait l’objet de mesures d’adaptation convenables; c’est particulièrement fréquent chez ceux qui sont confrontés à des obstacles en milieu de travail en raison de problèmes de santé mentale. Près d’un quart (23 %) des employés qui partent en congé y restent pendant plus de six mois. De plus, la satisfaction quant au niveau de soutien à leur retour est très faible. Les répondants indiquent que, mis à part l’octroi d’une mesure d’adaptation appropriée en premier lieu, la nécessité d’un congé de maladie aurait pu être évitée en suivant les conseils des médecins et des spécialistes, en apportant un meilleur soutien et en favorisant une meilleure compréhension du processus de mesures d’adaptation.</w:t>
                            </w:r>
                            <w:bookmarkEnd w:id="42"/>
                            <w:bookmarkEnd w:id="4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BE9CEC0" id="_x0000_s1034" type="#_x0000_t202" style="position:absolute;left:0;text-align:left;margin-left:0;margin-top:34.35pt;width:484.5pt;height:116.2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">
                <v:textbox>
                  <w:txbxContent>
                    <w:p w14:paraId="0CE8F2B5" w14:textId="4FC2ACDE" w:rsidR="009F58A4" w:rsidRPr="00B266F2" w:rsidRDefault="009F58A4" w:rsidP="0044211D">
                      <w:pPr>
                        <w:rPr>
                          <w:rFonts w:asciiTheme="minorHAnsi" w:hAnsiTheme="minorHAnsi"/>
                        </w:rPr>
                      </w:pPr>
                      <w:bookmarkStart w:id="51" w:name="_Hlk27498233"/>
                      <w:bookmarkStart w:id="52" w:name="_Hlk27498234"/>
                      <w:r>
                        <w:rPr>
                          <w:rFonts w:asciiTheme="minorHAnsi" w:hAnsiTheme="minorHAnsi"/>
                        </w:rPr>
                        <w:t>Une grande partie des employés (40 %) ont pris un congé de maladie prolongé, parce que leur état n’avait pas fait l’objet de mesures d’adaptation convenables; c’est particulièrement fréquent chez ceux qui sont confrontés à des obstacles en milieu de travail en raison de problèmes de santé mentale. Près d’un quart (23 %) des employés qui partent en congé y restent pendant plus de six mois. De plus, la satisfaction quant au niveau de soutien à leur retour est très faible. Les répondants indiquent que, mis à part l’octroi d’une mesure d’adaptation appropriée en premier lieu, la nécessité d’un congé de maladie aurait pu être évitée en suivant les conseils des médecins et des spécialistes, en apportant un meilleur soutien et en favorisant une meilleure compréhension du processus de mesures d’adaptation.</w:t>
                      </w:r>
                      <w:bookmarkEnd w:id="51"/>
                      <w:bookmarkEnd w:id="52"/>
                    </w:p>
                  </w:txbxContent>
                </v:textbox>
                <w10:wrap type="square" anchorx="margin"/>
              </v:shape>
            </w:pict>
          </mc:Fallback>
        </mc:AlternateContent>
      </w:r>
      <w:r w:rsidRPr="005F05D0">
        <w:rPr>
          <w:rFonts w:ascii="Calibri" w:hAnsi="Calibri"/>
          <w:b/>
          <w:color w:val="000000"/>
          <w:sz w:val="24"/>
          <w:szCs w:val="24"/>
        </w:rPr>
        <w:t>Congé de maladie prolongé</w:t>
      </w:r>
    </w:p>
    <w:p w14:paraId="27528DE3" w14:textId="2E32ED8B"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Lorsque les employés ne reçoivent pas de mesures d</w:t>
      </w:r>
      <w:r w:rsidR="00F23A30">
        <w:rPr>
          <w:rFonts w:ascii="Calibri" w:hAnsi="Calibri"/>
          <w:color w:val="000000"/>
          <w:szCs w:val="22"/>
        </w:rPr>
        <w:t>’</w:t>
      </w:r>
      <w:r>
        <w:rPr>
          <w:rFonts w:ascii="Calibri" w:hAnsi="Calibri"/>
          <w:color w:val="000000"/>
          <w:szCs w:val="22"/>
        </w:rPr>
        <w:t>adaptation concernant un obstacle en milieu de travail, certains employés prennent un congé de maladie prolongé. Quatre répondants sur dix ont confirmé avoir pris un congé de maladie prolongé en raison d</w:t>
      </w:r>
      <w:r w:rsidR="00F23A30">
        <w:rPr>
          <w:rFonts w:ascii="Calibri" w:hAnsi="Calibri"/>
          <w:color w:val="000000"/>
          <w:szCs w:val="22"/>
        </w:rPr>
        <w:t>’</w:t>
      </w:r>
      <w:r>
        <w:rPr>
          <w:rFonts w:ascii="Calibri" w:hAnsi="Calibri"/>
          <w:color w:val="000000"/>
          <w:szCs w:val="22"/>
        </w:rPr>
        <w:t>un problème de santé ou d</w:t>
      </w:r>
      <w:r w:rsidR="00F23A30">
        <w:rPr>
          <w:rFonts w:ascii="Calibri" w:hAnsi="Calibri"/>
          <w:color w:val="000000"/>
          <w:szCs w:val="22"/>
        </w:rPr>
        <w:t>’</w:t>
      </w:r>
      <w:r>
        <w:rPr>
          <w:rFonts w:ascii="Calibri" w:hAnsi="Calibri"/>
          <w:color w:val="000000"/>
          <w:szCs w:val="22"/>
        </w:rPr>
        <w:t>un handicap qui n</w:t>
      </w:r>
      <w:r w:rsidR="00F23A30">
        <w:rPr>
          <w:rFonts w:ascii="Calibri" w:hAnsi="Calibri"/>
          <w:color w:val="000000"/>
          <w:szCs w:val="22"/>
        </w:rPr>
        <w:t>’</w:t>
      </w:r>
      <w:r>
        <w:rPr>
          <w:rFonts w:ascii="Calibri" w:hAnsi="Calibri"/>
          <w:color w:val="000000"/>
          <w:szCs w:val="22"/>
        </w:rPr>
        <w:t>avait pas fait l</w:t>
      </w:r>
      <w:r w:rsidR="00F23A30">
        <w:rPr>
          <w:rFonts w:ascii="Calibri" w:hAnsi="Calibri"/>
          <w:color w:val="000000"/>
          <w:szCs w:val="22"/>
        </w:rPr>
        <w:t>’</w:t>
      </w:r>
      <w:r>
        <w:rPr>
          <w:rFonts w:ascii="Calibri" w:hAnsi="Calibri"/>
          <w:color w:val="000000"/>
          <w:szCs w:val="22"/>
        </w:rPr>
        <w:t>objet d</w:t>
      </w:r>
      <w:r w:rsidR="00F23A30">
        <w:rPr>
          <w:rFonts w:ascii="Calibri" w:hAnsi="Calibri"/>
          <w:color w:val="000000"/>
          <w:szCs w:val="22"/>
        </w:rPr>
        <w:t>’</w:t>
      </w:r>
      <w:r>
        <w:rPr>
          <w:rFonts w:ascii="Calibri" w:hAnsi="Calibri"/>
          <w:color w:val="000000"/>
          <w:szCs w:val="22"/>
        </w:rPr>
        <w:t>une mesure d</w:t>
      </w:r>
      <w:r w:rsidR="00F23A30">
        <w:rPr>
          <w:rFonts w:ascii="Calibri" w:hAnsi="Calibri"/>
          <w:color w:val="000000"/>
          <w:szCs w:val="22"/>
        </w:rPr>
        <w:t>’</w:t>
      </w:r>
      <w:r>
        <w:rPr>
          <w:rFonts w:ascii="Calibri" w:hAnsi="Calibri"/>
          <w:color w:val="000000"/>
          <w:szCs w:val="22"/>
        </w:rPr>
        <w:t xml:space="preserve">adaptation appropriée dans le passé (à noter que cela ne concerne pas nécessairement la demande </w:t>
      </w:r>
      <w:r w:rsidR="00F72B67">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sur laquelle les répondants se sont concentrés dans le cadre de la présente enquête).</w:t>
      </w:r>
    </w:p>
    <w:p w14:paraId="2519FAAF" w14:textId="3F5CA7EC" w:rsidR="0044211D" w:rsidRPr="008006FF" w:rsidRDefault="0044211D" w:rsidP="0044211D">
      <w:pPr>
        <w:keepNext/>
        <w:autoSpaceDE w:val="0"/>
        <w:autoSpaceDN w:val="0"/>
        <w:adjustRightInd w:val="0"/>
        <w:spacing w:before="240" w:line="288" w:lineRule="auto"/>
        <w:ind w:left="360"/>
        <w:rPr>
          <w:rFonts w:ascii="Calibri" w:hAnsi="Calibri" w:cs="Calibri"/>
          <w:b/>
          <w:color w:val="000000"/>
          <w:szCs w:val="22"/>
          <w:highlight w:val="yellow"/>
        </w:rPr>
      </w:pPr>
      <w:r>
        <w:rPr>
          <w:rFonts w:ascii="Calibri" w:hAnsi="Calibri"/>
          <w:b/>
          <w:color w:val="000000"/>
          <w:szCs w:val="22"/>
        </w:rPr>
        <w:lastRenderedPageBreak/>
        <w:t>Tableau 28</w:t>
      </w:r>
      <w:r w:rsidR="0064508E">
        <w:rPr>
          <w:rFonts w:ascii="Calibri" w:hAnsi="Calibri"/>
          <w:b/>
          <w:color w:val="000000"/>
          <w:szCs w:val="22"/>
        </w:rPr>
        <w:t>.</w:t>
      </w:r>
      <w:r>
        <w:rPr>
          <w:rFonts w:ascii="Calibri" w:hAnsi="Calibri"/>
          <w:b/>
          <w:color w:val="000000"/>
          <w:szCs w:val="22"/>
        </w:rPr>
        <w:t xml:space="preserve"> Prise d</w:t>
      </w:r>
      <w:r w:rsidR="00F23A30">
        <w:rPr>
          <w:rFonts w:ascii="Calibri" w:hAnsi="Calibri"/>
          <w:b/>
          <w:color w:val="000000"/>
          <w:szCs w:val="22"/>
        </w:rPr>
        <w:t>’</w:t>
      </w:r>
      <w:r>
        <w:rPr>
          <w:rFonts w:ascii="Calibri" w:hAnsi="Calibri"/>
          <w:b/>
          <w:color w:val="000000"/>
          <w:szCs w:val="22"/>
        </w:rPr>
        <w:t>un congé de maladie prolongé en raison d</w:t>
      </w:r>
      <w:r w:rsidR="00F23A30">
        <w:rPr>
          <w:rFonts w:ascii="Calibri" w:hAnsi="Calibri"/>
          <w:b/>
          <w:color w:val="000000"/>
          <w:szCs w:val="22"/>
        </w:rPr>
        <w:t>’</w:t>
      </w:r>
      <w:r>
        <w:rPr>
          <w:rFonts w:ascii="Calibri" w:hAnsi="Calibri"/>
          <w:b/>
          <w:color w:val="000000"/>
          <w:szCs w:val="22"/>
        </w:rPr>
        <w:t>un problème de santé ou d</w:t>
      </w:r>
      <w:r w:rsidR="00F23A30">
        <w:rPr>
          <w:rFonts w:ascii="Calibri" w:hAnsi="Calibri"/>
          <w:b/>
          <w:color w:val="000000"/>
          <w:szCs w:val="22"/>
        </w:rPr>
        <w:t>’</w:t>
      </w:r>
      <w:r>
        <w:rPr>
          <w:rFonts w:ascii="Calibri" w:hAnsi="Calibri"/>
          <w:b/>
          <w:color w:val="000000"/>
          <w:szCs w:val="22"/>
        </w:rPr>
        <w:t>un handicap aggravé par le fait de ne pas avoir bénéficié d</w:t>
      </w:r>
      <w:r w:rsidR="00F23A30">
        <w:rPr>
          <w:rFonts w:ascii="Calibri" w:hAnsi="Calibri"/>
          <w:b/>
          <w:color w:val="000000"/>
          <w:szCs w:val="22"/>
        </w:rPr>
        <w:t>’</w:t>
      </w:r>
      <w:r>
        <w:rPr>
          <w:rFonts w:ascii="Calibri" w:hAnsi="Calibri"/>
          <w:b/>
          <w:color w:val="000000"/>
          <w:szCs w:val="22"/>
        </w:rPr>
        <w:t>une mesure d</w:t>
      </w:r>
      <w:r w:rsidR="00F23A30">
        <w:rPr>
          <w:rFonts w:ascii="Calibri" w:hAnsi="Calibri"/>
          <w:b/>
          <w:color w:val="000000"/>
          <w:szCs w:val="22"/>
        </w:rPr>
        <w:t>’</w:t>
      </w:r>
      <w:r>
        <w:rPr>
          <w:rFonts w:ascii="Calibri" w:hAnsi="Calibri"/>
          <w:b/>
          <w:color w:val="000000"/>
          <w:szCs w:val="22"/>
        </w:rPr>
        <w:t>adaptation appropriée</w:t>
      </w:r>
    </w:p>
    <w:tbl>
      <w:tblPr>
        <w:tblW w:w="8835" w:type="dxa"/>
        <w:jc w:val="center"/>
        <w:tblLayout w:type="fixed"/>
        <w:tblLook w:val="04A0" w:firstRow="1" w:lastRow="0" w:firstColumn="1" w:lastColumn="0" w:noHBand="0" w:noVBand="1"/>
      </w:tblPr>
      <w:tblGrid>
        <w:gridCol w:w="6220"/>
        <w:gridCol w:w="2615"/>
      </w:tblGrid>
      <w:tr w:rsidR="0044211D" w:rsidRPr="008006FF" w14:paraId="634EF2BD" w14:textId="77777777" w:rsidTr="00D54DE7">
        <w:trPr>
          <w:trHeight w:val="612"/>
          <w:jc w:val="center"/>
        </w:trPr>
        <w:tc>
          <w:tcPr>
            <w:tcW w:w="6220"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70B2CE68" w14:textId="7B4A5FBB" w:rsidR="0044211D" w:rsidRPr="008006FF" w:rsidRDefault="0044211D" w:rsidP="0044211D">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bCs/>
                <w:color w:val="FFFFFF"/>
                <w:szCs w:val="26"/>
              </w:rPr>
              <w:t>Q36. Avez-vous déjà pris un congé de maladie prolongé en raison d</w:t>
            </w:r>
            <w:r w:rsidR="00F23A30">
              <w:rPr>
                <w:rFonts w:ascii="Calibri" w:hAnsi="Calibri"/>
                <w:b/>
                <w:bCs/>
                <w:color w:val="FFFFFF"/>
                <w:szCs w:val="26"/>
              </w:rPr>
              <w:t>’</w:t>
            </w:r>
            <w:r>
              <w:rPr>
                <w:rFonts w:ascii="Calibri" w:hAnsi="Calibri"/>
                <w:b/>
                <w:bCs/>
                <w:color w:val="FFFFFF"/>
                <w:szCs w:val="26"/>
              </w:rPr>
              <w:t>un</w:t>
            </w:r>
            <w:r w:rsidR="00F928F3">
              <w:rPr>
                <w:rFonts w:ascii="Calibri" w:hAnsi="Calibri"/>
                <w:b/>
                <w:bCs/>
                <w:color w:val="FFFFFF"/>
                <w:szCs w:val="26"/>
              </w:rPr>
              <w:t xml:space="preserve">e maladie </w:t>
            </w:r>
            <w:r>
              <w:rPr>
                <w:rFonts w:ascii="Calibri" w:hAnsi="Calibri"/>
                <w:b/>
                <w:bCs/>
                <w:color w:val="FFFFFF"/>
                <w:szCs w:val="26"/>
              </w:rPr>
              <w:t>ou d</w:t>
            </w:r>
            <w:r w:rsidR="00F23A30">
              <w:rPr>
                <w:rFonts w:ascii="Calibri" w:hAnsi="Calibri"/>
                <w:b/>
                <w:bCs/>
                <w:color w:val="FFFFFF"/>
                <w:szCs w:val="26"/>
              </w:rPr>
              <w:t>’</w:t>
            </w:r>
            <w:r>
              <w:rPr>
                <w:rFonts w:ascii="Calibri" w:hAnsi="Calibri"/>
                <w:b/>
                <w:bCs/>
                <w:color w:val="FFFFFF"/>
                <w:szCs w:val="26"/>
              </w:rPr>
              <w:t xml:space="preserve">un handicap </w:t>
            </w:r>
            <w:r w:rsidR="00F928F3">
              <w:rPr>
                <w:rFonts w:ascii="Calibri" w:hAnsi="Calibri"/>
                <w:b/>
                <w:bCs/>
                <w:color w:val="FFFFFF"/>
                <w:szCs w:val="26"/>
              </w:rPr>
              <w:t xml:space="preserve">chronique exacerbée par l’absence de </w:t>
            </w:r>
            <w:r>
              <w:rPr>
                <w:rFonts w:ascii="Calibri" w:hAnsi="Calibri"/>
                <w:b/>
                <w:bCs/>
                <w:color w:val="FFFFFF"/>
                <w:szCs w:val="26"/>
              </w:rPr>
              <w:t>mesure</w:t>
            </w:r>
            <w:r w:rsidR="00F928F3">
              <w:rPr>
                <w:rFonts w:ascii="Calibri" w:hAnsi="Calibri"/>
                <w:b/>
                <w:bCs/>
                <w:color w:val="FFFFFF"/>
                <w:szCs w:val="26"/>
              </w:rPr>
              <w:t>s</w:t>
            </w:r>
            <w:r>
              <w:rPr>
                <w:rFonts w:ascii="Calibri" w:hAnsi="Calibri"/>
                <w:b/>
                <w:bCs/>
                <w:color w:val="FFFFFF"/>
                <w:szCs w:val="26"/>
              </w:rPr>
              <w:t xml:space="preserve"> d</w:t>
            </w:r>
            <w:r w:rsidR="00F23A30">
              <w:rPr>
                <w:rFonts w:ascii="Calibri" w:hAnsi="Calibri"/>
                <w:b/>
                <w:bCs/>
                <w:color w:val="FFFFFF"/>
                <w:szCs w:val="26"/>
              </w:rPr>
              <w:t>’</w:t>
            </w:r>
            <w:r>
              <w:rPr>
                <w:rFonts w:ascii="Calibri" w:hAnsi="Calibri"/>
                <w:b/>
                <w:bCs/>
                <w:color w:val="FFFFFF"/>
                <w:szCs w:val="26"/>
              </w:rPr>
              <w:t>adaptation appropriée</w:t>
            </w:r>
            <w:r w:rsidR="00F928F3">
              <w:rPr>
                <w:rFonts w:ascii="Calibri" w:hAnsi="Calibri"/>
                <w:b/>
                <w:bCs/>
                <w:color w:val="FFFFFF"/>
                <w:szCs w:val="26"/>
              </w:rPr>
              <w:t>s</w:t>
            </w:r>
            <w:r>
              <w:rPr>
                <w:rFonts w:ascii="Calibri" w:hAnsi="Calibri"/>
                <w:b/>
                <w:bCs/>
                <w:color w:val="FFFFFF"/>
                <w:szCs w:val="26"/>
              </w:rPr>
              <w:t>?</w:t>
            </w:r>
          </w:p>
        </w:tc>
        <w:tc>
          <w:tcPr>
            <w:tcW w:w="2615" w:type="dxa"/>
            <w:tcBorders>
              <w:top w:val="single" w:sz="4" w:space="0" w:color="auto"/>
              <w:left w:val="nil"/>
              <w:bottom w:val="single" w:sz="4" w:space="0" w:color="auto"/>
              <w:right w:val="single" w:sz="4" w:space="0" w:color="auto"/>
            </w:tcBorders>
            <w:shd w:val="clear" w:color="auto" w:fill="4E2683"/>
            <w:vAlign w:val="center"/>
          </w:tcPr>
          <w:p w14:paraId="16A56CE3" w14:textId="59EA6B71"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bCs/>
                <w:color w:val="FFFFFF"/>
                <w:szCs w:val="26"/>
              </w:rPr>
              <w:t>Demande d</w:t>
            </w:r>
            <w:r w:rsidR="00F23A30">
              <w:rPr>
                <w:rFonts w:ascii="Calibri" w:hAnsi="Calibri"/>
                <w:b/>
                <w:bCs/>
                <w:color w:val="FFFFFF"/>
                <w:szCs w:val="26"/>
              </w:rPr>
              <w:t>’</w:t>
            </w:r>
            <w:r>
              <w:rPr>
                <w:rFonts w:ascii="Calibri" w:hAnsi="Calibri"/>
                <w:b/>
                <w:bCs/>
                <w:color w:val="FFFFFF"/>
                <w:szCs w:val="26"/>
              </w:rPr>
              <w:t xml:space="preserve">adaptation liée à un problème de santé ou à un handicap </w:t>
            </w:r>
            <w:r>
              <w:rPr>
                <w:rFonts w:ascii="Calibri" w:hAnsi="Calibri"/>
                <w:b/>
                <w:color w:val="FFFFFF"/>
                <w:szCs w:val="26"/>
              </w:rPr>
              <w:t>(n = 743)</w:t>
            </w:r>
          </w:p>
        </w:tc>
      </w:tr>
      <w:tr w:rsidR="0044211D" w:rsidRPr="008006FF" w14:paraId="1C2A4411" w14:textId="77777777" w:rsidTr="00D54DE7">
        <w:trPr>
          <w:trHeight w:val="306"/>
          <w:jc w:val="center"/>
        </w:trPr>
        <w:tc>
          <w:tcPr>
            <w:tcW w:w="6220" w:type="dxa"/>
            <w:tcBorders>
              <w:top w:val="nil"/>
              <w:left w:val="single" w:sz="4" w:space="0" w:color="auto"/>
              <w:bottom w:val="single" w:sz="4" w:space="0" w:color="auto"/>
              <w:right w:val="single" w:sz="4" w:space="0" w:color="auto"/>
            </w:tcBorders>
            <w:shd w:val="clear" w:color="auto" w:fill="auto"/>
            <w:vAlign w:val="center"/>
          </w:tcPr>
          <w:p w14:paraId="66C3384A" w14:textId="7777777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Oui</w:t>
            </w:r>
          </w:p>
        </w:tc>
        <w:tc>
          <w:tcPr>
            <w:tcW w:w="2615" w:type="dxa"/>
            <w:tcBorders>
              <w:top w:val="single" w:sz="4" w:space="0" w:color="auto"/>
              <w:left w:val="nil"/>
              <w:bottom w:val="single" w:sz="4" w:space="0" w:color="auto"/>
              <w:right w:val="single" w:sz="4" w:space="0" w:color="auto"/>
            </w:tcBorders>
            <w:vAlign w:val="center"/>
          </w:tcPr>
          <w:p w14:paraId="6A5363D8" w14:textId="05164159"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40 %</w:t>
            </w:r>
          </w:p>
        </w:tc>
      </w:tr>
      <w:tr w:rsidR="0044211D" w:rsidRPr="008006FF" w14:paraId="1BA5A850" w14:textId="77777777" w:rsidTr="00D54DE7">
        <w:trPr>
          <w:trHeight w:val="306"/>
          <w:jc w:val="center"/>
        </w:trPr>
        <w:tc>
          <w:tcPr>
            <w:tcW w:w="6220" w:type="dxa"/>
            <w:tcBorders>
              <w:top w:val="nil"/>
              <w:left w:val="single" w:sz="4" w:space="0" w:color="auto"/>
              <w:bottom w:val="single" w:sz="4" w:space="0" w:color="auto"/>
              <w:right w:val="single" w:sz="4" w:space="0" w:color="auto"/>
            </w:tcBorders>
            <w:shd w:val="clear" w:color="auto" w:fill="auto"/>
            <w:vAlign w:val="center"/>
          </w:tcPr>
          <w:p w14:paraId="1C81F78D" w14:textId="7777777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 xml:space="preserve">Non </w:t>
            </w:r>
          </w:p>
        </w:tc>
        <w:tc>
          <w:tcPr>
            <w:tcW w:w="2615" w:type="dxa"/>
            <w:tcBorders>
              <w:top w:val="single" w:sz="4" w:space="0" w:color="auto"/>
              <w:left w:val="nil"/>
              <w:bottom w:val="single" w:sz="4" w:space="0" w:color="auto"/>
              <w:right w:val="single" w:sz="4" w:space="0" w:color="auto"/>
            </w:tcBorders>
            <w:vAlign w:val="center"/>
          </w:tcPr>
          <w:p w14:paraId="4102989D" w14:textId="3C5BE5A6"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56 %</w:t>
            </w:r>
          </w:p>
        </w:tc>
      </w:tr>
      <w:tr w:rsidR="0044211D" w:rsidRPr="008006FF" w14:paraId="67E0C1BE" w14:textId="77777777" w:rsidTr="00D54DE7">
        <w:trPr>
          <w:trHeight w:val="306"/>
          <w:jc w:val="center"/>
        </w:trPr>
        <w:tc>
          <w:tcPr>
            <w:tcW w:w="6220" w:type="dxa"/>
            <w:tcBorders>
              <w:top w:val="nil"/>
              <w:left w:val="single" w:sz="4" w:space="0" w:color="auto"/>
              <w:bottom w:val="single" w:sz="4" w:space="0" w:color="auto"/>
              <w:right w:val="single" w:sz="4" w:space="0" w:color="auto"/>
            </w:tcBorders>
            <w:shd w:val="clear" w:color="auto" w:fill="auto"/>
            <w:vAlign w:val="center"/>
          </w:tcPr>
          <w:p w14:paraId="3D36C068" w14:textId="5611E2A0" w:rsidR="0044211D" w:rsidRPr="008006FF" w:rsidRDefault="0064508E"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Je p</w:t>
            </w:r>
            <w:r w:rsidR="0044211D">
              <w:rPr>
                <w:rFonts w:ascii="Calibri" w:hAnsi="Calibri"/>
                <w:color w:val="000000"/>
                <w:szCs w:val="22"/>
              </w:rPr>
              <w:t>réfère ne pas répondre</w:t>
            </w:r>
          </w:p>
        </w:tc>
        <w:tc>
          <w:tcPr>
            <w:tcW w:w="2615" w:type="dxa"/>
            <w:tcBorders>
              <w:top w:val="single" w:sz="4" w:space="0" w:color="auto"/>
              <w:left w:val="nil"/>
              <w:bottom w:val="single" w:sz="4" w:space="0" w:color="auto"/>
              <w:right w:val="single" w:sz="4" w:space="0" w:color="auto"/>
            </w:tcBorders>
            <w:vAlign w:val="center"/>
          </w:tcPr>
          <w:p w14:paraId="78802A39" w14:textId="267E546E"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4 %</w:t>
            </w:r>
          </w:p>
        </w:tc>
      </w:tr>
      <w:tr w:rsidR="0044211D" w:rsidRPr="008006FF" w14:paraId="3ED469B8" w14:textId="77777777" w:rsidTr="00D54DE7">
        <w:trPr>
          <w:trHeight w:val="306"/>
          <w:jc w:val="center"/>
        </w:trPr>
        <w:tc>
          <w:tcPr>
            <w:tcW w:w="8835" w:type="dxa"/>
            <w:gridSpan w:val="2"/>
            <w:tcBorders>
              <w:top w:val="single" w:sz="4" w:space="0" w:color="auto"/>
            </w:tcBorders>
            <w:shd w:val="clear" w:color="auto" w:fill="auto"/>
            <w:vAlign w:val="center"/>
          </w:tcPr>
          <w:p w14:paraId="34758BBD" w14:textId="23524DD2"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xml:space="preserve">Base : employés qui ont présenté une demande </w:t>
            </w:r>
            <w:r w:rsidR="00F72B67">
              <w:rPr>
                <w:rFonts w:ascii="Calibri" w:hAnsi="Calibri"/>
                <w:color w:val="000000"/>
                <w:sz w:val="20"/>
                <w:szCs w:val="18"/>
              </w:rPr>
              <w:t xml:space="preserve">de mesures </w:t>
            </w:r>
            <w:r>
              <w:rPr>
                <w:rFonts w:ascii="Calibri" w:hAnsi="Calibri"/>
                <w:color w:val="000000"/>
                <w:sz w:val="20"/>
                <w:szCs w:val="18"/>
              </w:rPr>
              <w:t>d</w:t>
            </w:r>
            <w:r w:rsidR="00F23A30">
              <w:rPr>
                <w:rFonts w:ascii="Calibri" w:hAnsi="Calibri"/>
                <w:color w:val="000000"/>
                <w:sz w:val="20"/>
                <w:szCs w:val="18"/>
              </w:rPr>
              <w:t>’</w:t>
            </w:r>
            <w:r>
              <w:rPr>
                <w:rFonts w:ascii="Calibri" w:hAnsi="Calibri"/>
                <w:color w:val="000000"/>
                <w:sz w:val="20"/>
                <w:szCs w:val="18"/>
              </w:rPr>
              <w:t>adaptation liée à un problème de santé ou à un handicap</w:t>
            </w:r>
          </w:p>
          <w:p w14:paraId="1C7E92DA" w14:textId="77777777" w:rsidR="0044211D" w:rsidRPr="008006FF" w:rsidRDefault="0044211D" w:rsidP="0044211D">
            <w:pPr>
              <w:spacing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75E89E58" w14:textId="5A6AD35A" w:rsidR="0044211D" w:rsidRPr="008006FF" w:rsidRDefault="0044211D" w:rsidP="0044211D">
      <w:pPr>
        <w:autoSpaceDE w:val="0"/>
        <w:autoSpaceDN w:val="0"/>
        <w:adjustRightInd w:val="0"/>
        <w:spacing w:before="240" w:line="288" w:lineRule="auto"/>
        <w:rPr>
          <w:rFonts w:ascii="Calibri" w:hAnsi="Calibri" w:cs="Calibri"/>
          <w:b/>
          <w:color w:val="000000"/>
          <w:szCs w:val="22"/>
        </w:rPr>
      </w:pPr>
      <w:r>
        <w:rPr>
          <w:rFonts w:ascii="Calibri" w:hAnsi="Calibri"/>
          <w:color w:val="000000"/>
          <w:szCs w:val="22"/>
        </w:rPr>
        <w:t>La proportion de répondants qui ont pris un congé prolongé parce qu</w:t>
      </w:r>
      <w:r w:rsidR="00F23A30">
        <w:rPr>
          <w:rFonts w:ascii="Calibri" w:hAnsi="Calibri"/>
          <w:color w:val="000000"/>
          <w:szCs w:val="22"/>
        </w:rPr>
        <w:t>’</w:t>
      </w:r>
      <w:r>
        <w:rPr>
          <w:rFonts w:ascii="Calibri" w:hAnsi="Calibri"/>
          <w:color w:val="000000"/>
          <w:szCs w:val="22"/>
        </w:rPr>
        <w:t>ils n</w:t>
      </w:r>
      <w:r w:rsidR="00F23A30">
        <w:rPr>
          <w:rFonts w:ascii="Calibri" w:hAnsi="Calibri"/>
          <w:color w:val="000000"/>
          <w:szCs w:val="22"/>
        </w:rPr>
        <w:t>’</w:t>
      </w:r>
      <w:r>
        <w:rPr>
          <w:rFonts w:ascii="Calibri" w:hAnsi="Calibri"/>
          <w:color w:val="000000"/>
          <w:szCs w:val="22"/>
        </w:rPr>
        <w:t>avaient pas bénéficié d</w:t>
      </w:r>
      <w:r w:rsidR="00F23A30">
        <w:rPr>
          <w:rFonts w:ascii="Calibri" w:hAnsi="Calibri"/>
          <w:color w:val="000000"/>
          <w:szCs w:val="22"/>
        </w:rPr>
        <w:t>’</w:t>
      </w:r>
      <w:r>
        <w:rPr>
          <w:rFonts w:ascii="Calibri" w:hAnsi="Calibri"/>
          <w:color w:val="000000"/>
          <w:szCs w:val="22"/>
        </w:rPr>
        <w:t>une mesure d</w:t>
      </w:r>
      <w:r w:rsidR="00F23A30">
        <w:rPr>
          <w:rFonts w:ascii="Calibri" w:hAnsi="Calibri"/>
          <w:color w:val="000000"/>
          <w:szCs w:val="22"/>
        </w:rPr>
        <w:t>’</w:t>
      </w:r>
      <w:r>
        <w:rPr>
          <w:rFonts w:ascii="Calibri" w:hAnsi="Calibri"/>
          <w:color w:val="000000"/>
          <w:szCs w:val="22"/>
        </w:rPr>
        <w:t>adaptation appropriée est plus élevée chez les personnes âgées de 35 à 49 ans, et plus faible dans le Canada atlantique que dans les autres régions. Les congés de maladie prolongés dus à des obstacles ne faisant l</w:t>
      </w:r>
      <w:r w:rsidR="00F23A30">
        <w:rPr>
          <w:rFonts w:ascii="Calibri" w:hAnsi="Calibri"/>
          <w:color w:val="000000"/>
          <w:szCs w:val="22"/>
        </w:rPr>
        <w:t>’</w:t>
      </w:r>
      <w:r>
        <w:rPr>
          <w:rFonts w:ascii="Calibri" w:hAnsi="Calibri"/>
          <w:color w:val="000000"/>
          <w:szCs w:val="22"/>
        </w:rPr>
        <w:t>objet d</w:t>
      </w:r>
      <w:r w:rsidR="00F23A30">
        <w:rPr>
          <w:rFonts w:ascii="Calibri" w:hAnsi="Calibri"/>
          <w:color w:val="000000"/>
          <w:szCs w:val="22"/>
        </w:rPr>
        <w:t>’</w:t>
      </w:r>
      <w:r>
        <w:rPr>
          <w:rFonts w:ascii="Calibri" w:hAnsi="Calibri"/>
          <w:color w:val="000000"/>
          <w:szCs w:val="22"/>
        </w:rPr>
        <w:t>aucune mesure d</w:t>
      </w:r>
      <w:r w:rsidR="00F23A30">
        <w:rPr>
          <w:rFonts w:ascii="Calibri" w:hAnsi="Calibri"/>
          <w:color w:val="000000"/>
          <w:szCs w:val="22"/>
        </w:rPr>
        <w:t>’</w:t>
      </w:r>
      <w:r>
        <w:rPr>
          <w:rFonts w:ascii="Calibri" w:hAnsi="Calibri"/>
          <w:color w:val="000000"/>
          <w:szCs w:val="22"/>
        </w:rPr>
        <w:t>adaptation en milieu de travail varient selon le type de problème de santé ou de handicap, mais sont particulièrement élevés chez les employés atteints d</w:t>
      </w:r>
      <w:r w:rsidR="00F23A30">
        <w:rPr>
          <w:rFonts w:ascii="Calibri" w:hAnsi="Calibri"/>
          <w:color w:val="000000"/>
          <w:szCs w:val="22"/>
        </w:rPr>
        <w:t>’</w:t>
      </w:r>
      <w:r>
        <w:rPr>
          <w:rFonts w:ascii="Calibri" w:hAnsi="Calibri"/>
          <w:color w:val="000000"/>
          <w:szCs w:val="22"/>
        </w:rPr>
        <w:t xml:space="preserve">un problème de santé mentale (65 %) et sont les plus faibles chez les employés atteints de troubles </w:t>
      </w:r>
      <w:r w:rsidR="0064508E">
        <w:rPr>
          <w:rFonts w:ascii="Calibri" w:hAnsi="Calibri"/>
          <w:color w:val="000000"/>
          <w:szCs w:val="22"/>
        </w:rPr>
        <w:t xml:space="preserve">de la vision </w:t>
      </w:r>
      <w:r>
        <w:rPr>
          <w:rFonts w:ascii="Calibri" w:hAnsi="Calibri"/>
          <w:color w:val="000000"/>
          <w:szCs w:val="22"/>
        </w:rPr>
        <w:t xml:space="preserve">ou </w:t>
      </w:r>
      <w:r w:rsidR="0064508E">
        <w:rPr>
          <w:rFonts w:ascii="Calibri" w:hAnsi="Calibri"/>
          <w:color w:val="000000"/>
          <w:szCs w:val="22"/>
        </w:rPr>
        <w:t>de l’audition</w:t>
      </w:r>
      <w:r>
        <w:rPr>
          <w:rFonts w:ascii="Calibri" w:hAnsi="Calibri"/>
          <w:color w:val="000000"/>
          <w:szCs w:val="22"/>
        </w:rPr>
        <w:t xml:space="preserve">. </w:t>
      </w:r>
    </w:p>
    <w:p w14:paraId="780F8263" w14:textId="239867AA" w:rsidR="0044211D" w:rsidRPr="008006FF" w:rsidRDefault="0044211D" w:rsidP="0044211D">
      <w:pPr>
        <w:keepNext/>
        <w:autoSpaceDE w:val="0"/>
        <w:autoSpaceDN w:val="0"/>
        <w:adjustRightInd w:val="0"/>
        <w:spacing w:before="240" w:line="288" w:lineRule="auto"/>
        <w:rPr>
          <w:rFonts w:ascii="Calibri" w:hAnsi="Calibri" w:cs="Calibri"/>
          <w:b/>
          <w:color w:val="000000"/>
          <w:szCs w:val="22"/>
          <w:highlight w:val="yellow"/>
        </w:rPr>
      </w:pPr>
      <w:bookmarkStart w:id="44" w:name="_Hlk30934257"/>
      <w:r>
        <w:rPr>
          <w:rFonts w:ascii="Calibri" w:hAnsi="Calibri"/>
          <w:b/>
          <w:color w:val="000000"/>
          <w:szCs w:val="22"/>
        </w:rPr>
        <w:t>Tableau 29</w:t>
      </w:r>
      <w:r w:rsidR="0064508E">
        <w:rPr>
          <w:rFonts w:ascii="Calibri" w:hAnsi="Calibri"/>
          <w:b/>
          <w:color w:val="000000"/>
          <w:szCs w:val="22"/>
        </w:rPr>
        <w:t>.</w:t>
      </w:r>
      <w:r>
        <w:rPr>
          <w:rFonts w:ascii="Calibri" w:hAnsi="Calibri"/>
          <w:b/>
          <w:color w:val="000000"/>
          <w:szCs w:val="22"/>
        </w:rPr>
        <w:t xml:space="preserve"> Prise d</w:t>
      </w:r>
      <w:r w:rsidR="00F23A30">
        <w:rPr>
          <w:rFonts w:ascii="Calibri" w:hAnsi="Calibri"/>
          <w:b/>
          <w:color w:val="000000"/>
          <w:szCs w:val="22"/>
        </w:rPr>
        <w:t>’</w:t>
      </w:r>
      <w:r>
        <w:rPr>
          <w:rFonts w:ascii="Calibri" w:hAnsi="Calibri"/>
          <w:b/>
          <w:color w:val="000000"/>
          <w:szCs w:val="22"/>
        </w:rPr>
        <w:t>un congé de maladie prolongé en raison d</w:t>
      </w:r>
      <w:r w:rsidR="00F23A30">
        <w:rPr>
          <w:rFonts w:ascii="Calibri" w:hAnsi="Calibri"/>
          <w:b/>
          <w:color w:val="000000"/>
          <w:szCs w:val="22"/>
        </w:rPr>
        <w:t>’</w:t>
      </w:r>
      <w:r>
        <w:rPr>
          <w:rFonts w:ascii="Calibri" w:hAnsi="Calibri"/>
          <w:b/>
          <w:color w:val="000000"/>
          <w:szCs w:val="22"/>
        </w:rPr>
        <w:t>un problème de santé ou d</w:t>
      </w:r>
      <w:r w:rsidR="00F23A30">
        <w:rPr>
          <w:rFonts w:ascii="Calibri" w:hAnsi="Calibri"/>
          <w:b/>
          <w:color w:val="000000"/>
          <w:szCs w:val="22"/>
        </w:rPr>
        <w:t>’</w:t>
      </w:r>
      <w:r>
        <w:rPr>
          <w:rFonts w:ascii="Calibri" w:hAnsi="Calibri"/>
          <w:b/>
          <w:color w:val="000000"/>
          <w:szCs w:val="22"/>
        </w:rPr>
        <w:t>un handicap aggravé par le fait de ne pas avoir bénéficié d</w:t>
      </w:r>
      <w:r w:rsidR="00F23A30">
        <w:rPr>
          <w:rFonts w:ascii="Calibri" w:hAnsi="Calibri"/>
          <w:b/>
          <w:color w:val="000000"/>
          <w:szCs w:val="22"/>
        </w:rPr>
        <w:t>’</w:t>
      </w:r>
      <w:r>
        <w:rPr>
          <w:rFonts w:ascii="Calibri" w:hAnsi="Calibri"/>
          <w:b/>
          <w:color w:val="000000"/>
          <w:szCs w:val="22"/>
        </w:rPr>
        <w:t>une mesure d</w:t>
      </w:r>
      <w:r w:rsidR="00F23A30">
        <w:rPr>
          <w:rFonts w:ascii="Calibri" w:hAnsi="Calibri"/>
          <w:b/>
          <w:color w:val="000000"/>
          <w:szCs w:val="22"/>
        </w:rPr>
        <w:t>’</w:t>
      </w:r>
      <w:r>
        <w:rPr>
          <w:rFonts w:ascii="Calibri" w:hAnsi="Calibri"/>
          <w:b/>
          <w:color w:val="000000"/>
          <w:szCs w:val="22"/>
        </w:rPr>
        <w:t>adaptation appropriée, par type de problème de santé ou de handicap</w:t>
      </w:r>
    </w:p>
    <w:tbl>
      <w:tblPr>
        <w:tblW w:w="9640" w:type="dxa"/>
        <w:jc w:val="center"/>
        <w:tblLayout w:type="fixed"/>
        <w:tblLook w:val="04A0" w:firstRow="1" w:lastRow="0" w:firstColumn="1" w:lastColumn="0" w:noHBand="0" w:noVBand="1"/>
      </w:tblPr>
      <w:tblGrid>
        <w:gridCol w:w="5215"/>
        <w:gridCol w:w="4425"/>
      </w:tblGrid>
      <w:tr w:rsidR="0044211D" w:rsidRPr="008006FF" w14:paraId="01AE3D4D" w14:textId="77777777" w:rsidTr="000C4D7D">
        <w:trPr>
          <w:trHeight w:val="612"/>
          <w:jc w:val="center"/>
        </w:trPr>
        <w:tc>
          <w:tcPr>
            <w:tcW w:w="521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4A299E3B" w14:textId="62A98CD5" w:rsidR="0044211D" w:rsidRPr="002A11A5" w:rsidRDefault="0044211D" w:rsidP="0044211D">
            <w:pPr>
              <w:keepNext/>
              <w:keepLines/>
              <w:autoSpaceDE w:val="0"/>
              <w:autoSpaceDN w:val="0"/>
              <w:adjustRightInd w:val="0"/>
              <w:spacing w:before="120" w:after="120" w:line="288" w:lineRule="auto"/>
              <w:rPr>
                <w:rFonts w:ascii="Calibri" w:hAnsi="Calibri" w:cs="Calibri"/>
                <w:b/>
                <w:bCs/>
                <w:color w:val="FFFFFF"/>
                <w:szCs w:val="26"/>
              </w:rPr>
            </w:pPr>
            <w:r>
              <w:rPr>
                <w:rFonts w:ascii="Calibri" w:hAnsi="Calibri"/>
                <w:b/>
                <w:bCs/>
                <w:color w:val="FFFFFF"/>
                <w:szCs w:val="26"/>
              </w:rPr>
              <w:t>Résumé par type de problème de santé ou de handicap de l</w:t>
            </w:r>
            <w:r w:rsidR="00F23A30">
              <w:rPr>
                <w:rFonts w:ascii="Calibri" w:hAnsi="Calibri"/>
                <w:b/>
                <w:bCs/>
                <w:color w:val="FFFFFF"/>
                <w:szCs w:val="26"/>
              </w:rPr>
              <w:t>’</w:t>
            </w:r>
            <w:r>
              <w:rPr>
                <w:rFonts w:ascii="Calibri" w:hAnsi="Calibri"/>
                <w:b/>
                <w:bCs/>
                <w:color w:val="FFFFFF"/>
                <w:szCs w:val="26"/>
              </w:rPr>
              <w:t>employé</w:t>
            </w:r>
          </w:p>
        </w:tc>
        <w:tc>
          <w:tcPr>
            <w:tcW w:w="4425" w:type="dxa"/>
            <w:tcBorders>
              <w:top w:val="single" w:sz="4" w:space="0" w:color="auto"/>
              <w:left w:val="nil"/>
              <w:bottom w:val="single" w:sz="4" w:space="0" w:color="auto"/>
              <w:right w:val="single" w:sz="4" w:space="0" w:color="auto"/>
            </w:tcBorders>
            <w:shd w:val="clear" w:color="auto" w:fill="4E2683"/>
            <w:vAlign w:val="center"/>
          </w:tcPr>
          <w:p w14:paraId="39A81EB1" w14:textId="30E6F2D7"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color w:val="FFFFFF"/>
                <w:szCs w:val="26"/>
              </w:rPr>
              <w:t>Prise d</w:t>
            </w:r>
            <w:r w:rsidR="00F23A30">
              <w:rPr>
                <w:rFonts w:ascii="Calibri" w:hAnsi="Calibri"/>
                <w:b/>
                <w:color w:val="FFFFFF"/>
                <w:szCs w:val="26"/>
              </w:rPr>
              <w:t>’</w:t>
            </w:r>
            <w:r>
              <w:rPr>
                <w:rFonts w:ascii="Calibri" w:hAnsi="Calibri"/>
                <w:b/>
                <w:color w:val="FFFFFF"/>
                <w:szCs w:val="26"/>
              </w:rPr>
              <w:t>un congé de maladie prolongé en raison de l</w:t>
            </w:r>
            <w:r w:rsidR="00F23A30">
              <w:rPr>
                <w:rFonts w:ascii="Calibri" w:hAnsi="Calibri"/>
                <w:b/>
                <w:color w:val="FFFFFF"/>
                <w:szCs w:val="26"/>
              </w:rPr>
              <w:t>’</w:t>
            </w:r>
            <w:r>
              <w:rPr>
                <w:rFonts w:ascii="Calibri" w:hAnsi="Calibri"/>
                <w:b/>
                <w:color w:val="FFFFFF"/>
                <w:szCs w:val="26"/>
              </w:rPr>
              <w:t>absence d</w:t>
            </w:r>
            <w:r w:rsidR="00F23A30">
              <w:rPr>
                <w:rFonts w:ascii="Calibri" w:hAnsi="Calibri"/>
                <w:b/>
                <w:color w:val="FFFFFF"/>
                <w:szCs w:val="26"/>
              </w:rPr>
              <w:t>’</w:t>
            </w:r>
            <w:r>
              <w:rPr>
                <w:rFonts w:ascii="Calibri" w:hAnsi="Calibri"/>
                <w:b/>
                <w:color w:val="FFFFFF"/>
                <w:szCs w:val="26"/>
              </w:rPr>
              <w:t>adaptation</w:t>
            </w:r>
          </w:p>
        </w:tc>
      </w:tr>
      <w:tr w:rsidR="0044211D" w:rsidRPr="008006FF" w14:paraId="7FDFD960" w14:textId="77777777" w:rsidTr="000C4D7D">
        <w:trPr>
          <w:trHeight w:val="306"/>
          <w:jc w:val="center"/>
        </w:trPr>
        <w:tc>
          <w:tcPr>
            <w:tcW w:w="5215" w:type="dxa"/>
            <w:tcBorders>
              <w:top w:val="nil"/>
              <w:left w:val="single" w:sz="4" w:space="0" w:color="auto"/>
              <w:bottom w:val="single" w:sz="4" w:space="0" w:color="auto"/>
              <w:right w:val="single" w:sz="4" w:space="0" w:color="auto"/>
            </w:tcBorders>
            <w:shd w:val="clear" w:color="auto" w:fill="auto"/>
            <w:vAlign w:val="center"/>
          </w:tcPr>
          <w:p w14:paraId="14727403" w14:textId="5097EBA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Problème de santé mentale (n = 128)</w:t>
            </w:r>
          </w:p>
        </w:tc>
        <w:tc>
          <w:tcPr>
            <w:tcW w:w="4425" w:type="dxa"/>
            <w:tcBorders>
              <w:top w:val="single" w:sz="4" w:space="0" w:color="auto"/>
              <w:left w:val="nil"/>
              <w:bottom w:val="single" w:sz="4" w:space="0" w:color="auto"/>
              <w:right w:val="single" w:sz="4" w:space="0" w:color="auto"/>
            </w:tcBorders>
            <w:vAlign w:val="center"/>
          </w:tcPr>
          <w:p w14:paraId="05D9640C" w14:textId="440286F2"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65 %</w:t>
            </w:r>
          </w:p>
        </w:tc>
      </w:tr>
      <w:tr w:rsidR="0044211D" w:rsidRPr="008006FF" w14:paraId="487CBDC9" w14:textId="77777777" w:rsidTr="000C4D7D">
        <w:trPr>
          <w:trHeight w:val="306"/>
          <w:jc w:val="center"/>
        </w:trPr>
        <w:tc>
          <w:tcPr>
            <w:tcW w:w="5215" w:type="dxa"/>
            <w:tcBorders>
              <w:top w:val="nil"/>
              <w:left w:val="single" w:sz="4" w:space="0" w:color="auto"/>
              <w:bottom w:val="single" w:sz="4" w:space="0" w:color="auto"/>
              <w:right w:val="single" w:sz="4" w:space="0" w:color="auto"/>
            </w:tcBorders>
            <w:shd w:val="clear" w:color="auto" w:fill="auto"/>
            <w:vAlign w:val="center"/>
          </w:tcPr>
          <w:p w14:paraId="49A340D8" w14:textId="0F6765EA" w:rsidR="0044211D" w:rsidRPr="008006FF" w:rsidRDefault="00F928F3"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 xml:space="preserve">Trouble </w:t>
            </w:r>
            <w:r w:rsidR="0044211D">
              <w:rPr>
                <w:rFonts w:ascii="Calibri" w:hAnsi="Calibri"/>
                <w:color w:val="000000"/>
                <w:szCs w:val="22"/>
              </w:rPr>
              <w:t xml:space="preserve">sensoriel ou </w:t>
            </w:r>
            <w:r>
              <w:rPr>
                <w:rFonts w:ascii="Calibri" w:hAnsi="Calibri"/>
                <w:color w:val="000000"/>
                <w:szCs w:val="22"/>
              </w:rPr>
              <w:t>lié à l’</w:t>
            </w:r>
            <w:r w:rsidR="0044211D">
              <w:rPr>
                <w:rFonts w:ascii="Calibri" w:hAnsi="Calibri"/>
                <w:color w:val="000000"/>
                <w:szCs w:val="22"/>
              </w:rPr>
              <w:t>environnement (n = 58)</w:t>
            </w:r>
          </w:p>
        </w:tc>
        <w:tc>
          <w:tcPr>
            <w:tcW w:w="4425" w:type="dxa"/>
            <w:tcBorders>
              <w:top w:val="single" w:sz="4" w:space="0" w:color="auto"/>
              <w:left w:val="nil"/>
              <w:bottom w:val="single" w:sz="4" w:space="0" w:color="auto"/>
              <w:right w:val="single" w:sz="4" w:space="0" w:color="auto"/>
            </w:tcBorders>
            <w:vAlign w:val="center"/>
          </w:tcPr>
          <w:p w14:paraId="16FB79CF" w14:textId="05B6A014"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48 %</w:t>
            </w:r>
          </w:p>
        </w:tc>
      </w:tr>
      <w:tr w:rsidR="0044211D" w:rsidRPr="008006FF" w14:paraId="2EFA2393" w14:textId="77777777" w:rsidTr="000C4D7D">
        <w:trPr>
          <w:trHeight w:val="306"/>
          <w:jc w:val="center"/>
        </w:trPr>
        <w:tc>
          <w:tcPr>
            <w:tcW w:w="5215" w:type="dxa"/>
            <w:tcBorders>
              <w:top w:val="nil"/>
              <w:left w:val="single" w:sz="4" w:space="0" w:color="auto"/>
              <w:bottom w:val="single" w:sz="4" w:space="0" w:color="auto"/>
              <w:right w:val="single" w:sz="4" w:space="0" w:color="auto"/>
            </w:tcBorders>
            <w:shd w:val="clear" w:color="auto" w:fill="auto"/>
            <w:vAlign w:val="center"/>
          </w:tcPr>
          <w:p w14:paraId="74899BB6" w14:textId="420BBF06" w:rsidR="0044211D" w:rsidRPr="008006FF" w:rsidRDefault="00F928F3"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 xml:space="preserve">Maladie </w:t>
            </w:r>
            <w:r w:rsidR="0044211D">
              <w:rPr>
                <w:rFonts w:ascii="Calibri" w:hAnsi="Calibri"/>
                <w:color w:val="000000"/>
                <w:szCs w:val="22"/>
              </w:rPr>
              <w:t>ou douleur chroniques (n = 238)</w:t>
            </w:r>
          </w:p>
        </w:tc>
        <w:tc>
          <w:tcPr>
            <w:tcW w:w="4425" w:type="dxa"/>
            <w:tcBorders>
              <w:top w:val="single" w:sz="4" w:space="0" w:color="auto"/>
              <w:left w:val="nil"/>
              <w:bottom w:val="single" w:sz="4" w:space="0" w:color="auto"/>
              <w:right w:val="single" w:sz="4" w:space="0" w:color="auto"/>
            </w:tcBorders>
            <w:vAlign w:val="center"/>
          </w:tcPr>
          <w:p w14:paraId="5E279132" w14:textId="759B8B62"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45 %</w:t>
            </w:r>
          </w:p>
        </w:tc>
      </w:tr>
      <w:tr w:rsidR="0044211D" w:rsidRPr="008006FF" w14:paraId="026AEF5A" w14:textId="77777777" w:rsidTr="000C4D7D">
        <w:trPr>
          <w:trHeight w:val="306"/>
          <w:jc w:val="center"/>
        </w:trPr>
        <w:tc>
          <w:tcPr>
            <w:tcW w:w="5215" w:type="dxa"/>
            <w:tcBorders>
              <w:top w:val="nil"/>
              <w:left w:val="single" w:sz="4" w:space="0" w:color="auto"/>
              <w:bottom w:val="single" w:sz="4" w:space="0" w:color="auto"/>
              <w:right w:val="single" w:sz="4" w:space="0" w:color="auto"/>
            </w:tcBorders>
            <w:shd w:val="clear" w:color="auto" w:fill="auto"/>
            <w:vAlign w:val="center"/>
          </w:tcPr>
          <w:p w14:paraId="4D339445" w14:textId="0371B55A"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Trouble cognitif (n = 50)</w:t>
            </w:r>
          </w:p>
        </w:tc>
        <w:tc>
          <w:tcPr>
            <w:tcW w:w="4425" w:type="dxa"/>
            <w:tcBorders>
              <w:top w:val="single" w:sz="4" w:space="0" w:color="auto"/>
              <w:left w:val="nil"/>
              <w:bottom w:val="single" w:sz="4" w:space="0" w:color="auto"/>
              <w:right w:val="single" w:sz="4" w:space="0" w:color="auto"/>
            </w:tcBorders>
            <w:vAlign w:val="center"/>
          </w:tcPr>
          <w:p w14:paraId="4ECBFB0D" w14:textId="6DA957FC"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38 %</w:t>
            </w:r>
          </w:p>
        </w:tc>
      </w:tr>
      <w:tr w:rsidR="0044211D" w:rsidRPr="008006FF" w14:paraId="74E5AB5D" w14:textId="77777777" w:rsidTr="000C4D7D">
        <w:trPr>
          <w:trHeight w:val="306"/>
          <w:jc w:val="center"/>
        </w:trPr>
        <w:tc>
          <w:tcPr>
            <w:tcW w:w="5215" w:type="dxa"/>
            <w:tcBorders>
              <w:top w:val="nil"/>
              <w:left w:val="single" w:sz="4" w:space="0" w:color="auto"/>
              <w:bottom w:val="single" w:sz="4" w:space="0" w:color="auto"/>
              <w:right w:val="single" w:sz="4" w:space="0" w:color="auto"/>
            </w:tcBorders>
            <w:shd w:val="clear" w:color="auto" w:fill="auto"/>
            <w:vAlign w:val="center"/>
          </w:tcPr>
          <w:p w14:paraId="5B6D0A10" w14:textId="7C53B158"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Problèmes de flexibilité ou de dextérité (n = 59)</w:t>
            </w:r>
          </w:p>
        </w:tc>
        <w:tc>
          <w:tcPr>
            <w:tcW w:w="4425" w:type="dxa"/>
            <w:tcBorders>
              <w:top w:val="single" w:sz="4" w:space="0" w:color="auto"/>
              <w:left w:val="nil"/>
              <w:bottom w:val="single" w:sz="4" w:space="0" w:color="auto"/>
              <w:right w:val="single" w:sz="4" w:space="0" w:color="auto"/>
            </w:tcBorders>
            <w:vAlign w:val="center"/>
          </w:tcPr>
          <w:p w14:paraId="0127F4C4" w14:textId="092DB202"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36 %</w:t>
            </w:r>
          </w:p>
        </w:tc>
      </w:tr>
      <w:tr w:rsidR="0044211D" w:rsidRPr="008006FF" w14:paraId="5E85FA55" w14:textId="77777777" w:rsidTr="000C4D7D">
        <w:trPr>
          <w:trHeight w:val="306"/>
          <w:jc w:val="center"/>
        </w:trPr>
        <w:tc>
          <w:tcPr>
            <w:tcW w:w="5215" w:type="dxa"/>
            <w:tcBorders>
              <w:top w:val="nil"/>
              <w:left w:val="single" w:sz="4" w:space="0" w:color="auto"/>
              <w:bottom w:val="single" w:sz="4" w:space="0" w:color="auto"/>
              <w:right w:val="single" w:sz="4" w:space="0" w:color="auto"/>
            </w:tcBorders>
            <w:shd w:val="clear" w:color="auto" w:fill="auto"/>
            <w:vAlign w:val="center"/>
          </w:tcPr>
          <w:p w14:paraId="29EBF66A" w14:textId="7DF7DEC9"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Problème de mobilité (n = 65)</w:t>
            </w:r>
          </w:p>
        </w:tc>
        <w:tc>
          <w:tcPr>
            <w:tcW w:w="4425" w:type="dxa"/>
            <w:tcBorders>
              <w:top w:val="single" w:sz="4" w:space="0" w:color="auto"/>
              <w:left w:val="nil"/>
              <w:bottom w:val="single" w:sz="4" w:space="0" w:color="auto"/>
              <w:right w:val="single" w:sz="4" w:space="0" w:color="auto"/>
            </w:tcBorders>
            <w:vAlign w:val="center"/>
          </w:tcPr>
          <w:p w14:paraId="5C59079D" w14:textId="1AD94CEC"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26 %</w:t>
            </w:r>
          </w:p>
        </w:tc>
      </w:tr>
      <w:tr w:rsidR="0044211D" w:rsidRPr="008006FF" w14:paraId="353A4E1C" w14:textId="77777777" w:rsidTr="000C4D7D">
        <w:trPr>
          <w:trHeight w:val="306"/>
          <w:jc w:val="center"/>
        </w:trPr>
        <w:tc>
          <w:tcPr>
            <w:tcW w:w="5215" w:type="dxa"/>
            <w:tcBorders>
              <w:top w:val="nil"/>
              <w:left w:val="single" w:sz="4" w:space="0" w:color="auto"/>
              <w:bottom w:val="single" w:sz="4" w:space="0" w:color="auto"/>
              <w:right w:val="single" w:sz="4" w:space="0" w:color="auto"/>
            </w:tcBorders>
            <w:shd w:val="clear" w:color="auto" w:fill="auto"/>
            <w:vAlign w:val="center"/>
          </w:tcPr>
          <w:p w14:paraId="54E18916" w14:textId="14AA3A55"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 xml:space="preserve">Trouble </w:t>
            </w:r>
            <w:r w:rsidR="00F928F3">
              <w:rPr>
                <w:rFonts w:ascii="Calibri" w:hAnsi="Calibri"/>
                <w:color w:val="000000"/>
                <w:szCs w:val="22"/>
              </w:rPr>
              <w:t>de la vision</w:t>
            </w:r>
            <w:r>
              <w:rPr>
                <w:rFonts w:ascii="Calibri" w:hAnsi="Calibri"/>
                <w:color w:val="000000"/>
                <w:szCs w:val="22"/>
              </w:rPr>
              <w:t xml:space="preserve"> (n = 35)</w:t>
            </w:r>
          </w:p>
        </w:tc>
        <w:tc>
          <w:tcPr>
            <w:tcW w:w="4425" w:type="dxa"/>
            <w:tcBorders>
              <w:top w:val="single" w:sz="4" w:space="0" w:color="auto"/>
              <w:left w:val="nil"/>
              <w:bottom w:val="single" w:sz="4" w:space="0" w:color="auto"/>
              <w:right w:val="single" w:sz="4" w:space="0" w:color="auto"/>
            </w:tcBorders>
            <w:vAlign w:val="center"/>
          </w:tcPr>
          <w:p w14:paraId="6B54F4A5" w14:textId="5348681C"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17 %</w:t>
            </w:r>
          </w:p>
        </w:tc>
      </w:tr>
      <w:tr w:rsidR="0044211D" w:rsidRPr="008006FF" w14:paraId="7AD858D1" w14:textId="77777777" w:rsidTr="000C4D7D">
        <w:trPr>
          <w:trHeight w:val="306"/>
          <w:jc w:val="center"/>
        </w:trPr>
        <w:tc>
          <w:tcPr>
            <w:tcW w:w="5215" w:type="dxa"/>
            <w:tcBorders>
              <w:top w:val="nil"/>
              <w:left w:val="single" w:sz="4" w:space="0" w:color="auto"/>
              <w:bottom w:val="single" w:sz="4" w:space="0" w:color="auto"/>
              <w:right w:val="single" w:sz="4" w:space="0" w:color="auto"/>
            </w:tcBorders>
            <w:shd w:val="clear" w:color="auto" w:fill="auto"/>
            <w:vAlign w:val="center"/>
          </w:tcPr>
          <w:p w14:paraId="18D35EDE" w14:textId="1E1D8D46"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 xml:space="preserve">Trouble </w:t>
            </w:r>
            <w:r w:rsidR="00F928F3">
              <w:rPr>
                <w:rFonts w:ascii="Calibri" w:hAnsi="Calibri"/>
                <w:color w:val="000000"/>
                <w:szCs w:val="22"/>
              </w:rPr>
              <w:t>de l’audition</w:t>
            </w:r>
            <w:r>
              <w:rPr>
                <w:rFonts w:ascii="Calibri" w:hAnsi="Calibri"/>
                <w:color w:val="000000"/>
                <w:szCs w:val="22"/>
              </w:rPr>
              <w:t xml:space="preserve"> (n = </w:t>
            </w:r>
            <w:proofErr w:type="gramStart"/>
            <w:r>
              <w:rPr>
                <w:rFonts w:ascii="Calibri" w:hAnsi="Calibri"/>
                <w:color w:val="000000"/>
                <w:szCs w:val="22"/>
              </w:rPr>
              <w:t>19)*</w:t>
            </w:r>
            <w:proofErr w:type="gramEnd"/>
          </w:p>
        </w:tc>
        <w:tc>
          <w:tcPr>
            <w:tcW w:w="4425" w:type="dxa"/>
            <w:tcBorders>
              <w:top w:val="single" w:sz="4" w:space="0" w:color="auto"/>
              <w:left w:val="nil"/>
              <w:bottom w:val="single" w:sz="4" w:space="0" w:color="auto"/>
              <w:right w:val="single" w:sz="4" w:space="0" w:color="auto"/>
            </w:tcBorders>
            <w:vAlign w:val="center"/>
          </w:tcPr>
          <w:p w14:paraId="7FEB2431" w14:textId="67A2B487"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11 %</w:t>
            </w:r>
          </w:p>
        </w:tc>
      </w:tr>
      <w:tr w:rsidR="0044211D" w:rsidRPr="008006FF" w14:paraId="0394357A" w14:textId="77777777" w:rsidTr="00D54DE7">
        <w:trPr>
          <w:trHeight w:val="287"/>
          <w:jc w:val="center"/>
        </w:trPr>
        <w:tc>
          <w:tcPr>
            <w:tcW w:w="9640" w:type="dxa"/>
            <w:gridSpan w:val="2"/>
            <w:tcBorders>
              <w:top w:val="single" w:sz="4" w:space="0" w:color="auto"/>
            </w:tcBorders>
            <w:shd w:val="clear" w:color="auto" w:fill="auto"/>
            <w:vAlign w:val="center"/>
          </w:tcPr>
          <w:p w14:paraId="58D45537" w14:textId="5E102B27"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xml:space="preserve">Base : employés qui ont présenté une demande </w:t>
            </w:r>
            <w:r w:rsidR="00F72B67">
              <w:rPr>
                <w:rFonts w:ascii="Calibri" w:hAnsi="Calibri"/>
                <w:color w:val="000000"/>
                <w:sz w:val="20"/>
                <w:szCs w:val="18"/>
              </w:rPr>
              <w:t xml:space="preserve">de mesures </w:t>
            </w:r>
            <w:r>
              <w:rPr>
                <w:rFonts w:ascii="Calibri" w:hAnsi="Calibri"/>
                <w:color w:val="000000"/>
                <w:sz w:val="20"/>
                <w:szCs w:val="18"/>
              </w:rPr>
              <w:t>d</w:t>
            </w:r>
            <w:r w:rsidR="00F23A30">
              <w:rPr>
                <w:rFonts w:ascii="Calibri" w:hAnsi="Calibri"/>
                <w:color w:val="000000"/>
                <w:sz w:val="20"/>
                <w:szCs w:val="18"/>
              </w:rPr>
              <w:t>’</w:t>
            </w:r>
            <w:r>
              <w:rPr>
                <w:rFonts w:ascii="Calibri" w:hAnsi="Calibri"/>
                <w:color w:val="000000"/>
                <w:sz w:val="20"/>
                <w:szCs w:val="18"/>
              </w:rPr>
              <w:t>adaptation liée à un problème de santé ou à un handicap</w:t>
            </w:r>
          </w:p>
          <w:p w14:paraId="069C80FD" w14:textId="77777777" w:rsidR="00307E95" w:rsidRPr="008006FF" w:rsidRDefault="00307E95" w:rsidP="00307E95">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 échantillon de petite taille, interpréter les résultats avec prudence</w:t>
            </w:r>
          </w:p>
          <w:p w14:paraId="64D61298" w14:textId="6263563F" w:rsidR="0044211D" w:rsidRPr="008006FF" w:rsidRDefault="0044211D" w:rsidP="0044211D">
            <w:pPr>
              <w:spacing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bookmarkEnd w:id="44"/>
    <w:p w14:paraId="5460ED74" w14:textId="0CC529E4"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Les répondants ont également été priés d</w:t>
      </w:r>
      <w:r w:rsidR="00F23A30">
        <w:rPr>
          <w:rFonts w:ascii="Calibri" w:hAnsi="Calibri"/>
          <w:color w:val="000000"/>
          <w:szCs w:val="22"/>
        </w:rPr>
        <w:t>’</w:t>
      </w:r>
      <w:r>
        <w:rPr>
          <w:rFonts w:ascii="Calibri" w:hAnsi="Calibri"/>
          <w:color w:val="000000"/>
          <w:szCs w:val="22"/>
        </w:rPr>
        <w:t>indiquer ce que l</w:t>
      </w:r>
      <w:r w:rsidR="00F23A30">
        <w:rPr>
          <w:rFonts w:ascii="Calibri" w:hAnsi="Calibri"/>
          <w:color w:val="000000"/>
          <w:szCs w:val="22"/>
        </w:rPr>
        <w:t>’</w:t>
      </w:r>
      <w:r>
        <w:rPr>
          <w:rFonts w:ascii="Calibri" w:hAnsi="Calibri"/>
          <w:color w:val="000000"/>
          <w:szCs w:val="22"/>
        </w:rPr>
        <w:t>on aurait pu faire différemment pour leur éviter de prendre un congé de maladie.</w:t>
      </w:r>
    </w:p>
    <w:p w14:paraId="25825714" w14:textId="2396355B" w:rsidR="0044211D" w:rsidRPr="008006FF" w:rsidRDefault="0044211D" w:rsidP="00991986">
      <w:pPr>
        <w:pStyle w:val="Heading4"/>
        <w:rPr>
          <w:rFonts w:cs="Calibri"/>
        </w:rPr>
      </w:pPr>
      <w:r>
        <w:lastRenderedPageBreak/>
        <w:t xml:space="preserve">Q37. </w:t>
      </w:r>
      <w:r w:rsidR="00F928F3" w:rsidRPr="00F928F3">
        <w:t>Selon vous, qu’est-ce qui aurait pu être fait pour vous éviter de devoir prendre un congé de maladie prolongé?</w:t>
      </w:r>
    </w:p>
    <w:p w14:paraId="14536F3D" w14:textId="5AA04FA3" w:rsidR="0044211D" w:rsidRPr="008006FF" w:rsidRDefault="003C5B63" w:rsidP="008D330C">
      <w:pPr>
        <w:numPr>
          <w:ilvl w:val="0"/>
          <w:numId w:val="13"/>
        </w:numPr>
        <w:autoSpaceDE w:val="0"/>
        <w:autoSpaceDN w:val="0"/>
        <w:adjustRightInd w:val="0"/>
        <w:spacing w:before="240" w:after="101" w:line="288" w:lineRule="auto"/>
        <w:ind w:left="360"/>
        <w:rPr>
          <w:rFonts w:ascii="Calibri" w:hAnsi="Calibri" w:cs="Calibri"/>
          <w:b/>
          <w:bCs/>
          <w:color w:val="000000"/>
          <w:szCs w:val="22"/>
        </w:rPr>
      </w:pPr>
      <w:r>
        <w:rPr>
          <w:rFonts w:ascii="Calibri" w:hAnsi="Calibri"/>
          <w:b/>
          <w:bCs/>
          <w:color w:val="000000"/>
          <w:szCs w:val="22"/>
        </w:rPr>
        <w:t xml:space="preserve">Prise </w:t>
      </w:r>
      <w:r w:rsidR="0044211D">
        <w:rPr>
          <w:rFonts w:ascii="Calibri" w:hAnsi="Calibri"/>
          <w:b/>
          <w:bCs/>
          <w:color w:val="000000"/>
          <w:szCs w:val="22"/>
        </w:rPr>
        <w:t>d</w:t>
      </w:r>
      <w:r w:rsidR="00F23A30">
        <w:rPr>
          <w:rFonts w:ascii="Calibri" w:hAnsi="Calibri"/>
          <w:b/>
          <w:bCs/>
          <w:color w:val="000000"/>
          <w:szCs w:val="22"/>
        </w:rPr>
        <w:t>’</w:t>
      </w:r>
      <w:r w:rsidR="0044211D">
        <w:rPr>
          <w:rFonts w:ascii="Calibri" w:hAnsi="Calibri"/>
          <w:b/>
          <w:bCs/>
          <w:color w:val="000000"/>
          <w:szCs w:val="22"/>
        </w:rPr>
        <w:t>une mesure d</w:t>
      </w:r>
      <w:r w:rsidR="00F23A30">
        <w:rPr>
          <w:rFonts w:ascii="Calibri" w:hAnsi="Calibri"/>
          <w:b/>
          <w:bCs/>
          <w:color w:val="000000"/>
          <w:szCs w:val="22"/>
        </w:rPr>
        <w:t>’</w:t>
      </w:r>
      <w:r w:rsidR="0044211D">
        <w:rPr>
          <w:rFonts w:ascii="Calibri" w:hAnsi="Calibri"/>
          <w:b/>
          <w:bCs/>
          <w:color w:val="000000"/>
          <w:szCs w:val="22"/>
        </w:rPr>
        <w:t xml:space="preserve">adaptation appropriée : </w:t>
      </w:r>
      <w:r w:rsidR="0044211D">
        <w:rPr>
          <w:rFonts w:ascii="Calibri" w:hAnsi="Calibri"/>
          <w:color w:val="000000"/>
          <w:szCs w:val="22"/>
        </w:rPr>
        <w:t>Un point essentiel est que, si les employés avaient bénéficié d</w:t>
      </w:r>
      <w:r w:rsidR="00F23A30">
        <w:rPr>
          <w:rFonts w:ascii="Calibri" w:hAnsi="Calibri"/>
          <w:color w:val="000000"/>
          <w:szCs w:val="22"/>
        </w:rPr>
        <w:t>’</w:t>
      </w:r>
      <w:r w:rsidR="0044211D">
        <w:rPr>
          <w:rFonts w:ascii="Calibri" w:hAnsi="Calibri"/>
          <w:color w:val="000000"/>
          <w:szCs w:val="22"/>
        </w:rPr>
        <w:t>une mesure d</w:t>
      </w:r>
      <w:r w:rsidR="00F23A30">
        <w:rPr>
          <w:rFonts w:ascii="Calibri" w:hAnsi="Calibri"/>
          <w:color w:val="000000"/>
          <w:szCs w:val="22"/>
        </w:rPr>
        <w:t>’</w:t>
      </w:r>
      <w:r w:rsidR="0044211D">
        <w:rPr>
          <w:rFonts w:ascii="Calibri" w:hAnsi="Calibri"/>
          <w:color w:val="000000"/>
          <w:szCs w:val="22"/>
        </w:rPr>
        <w:t>adaptation appropriée, ils n</w:t>
      </w:r>
      <w:r w:rsidR="00F23A30">
        <w:rPr>
          <w:rFonts w:ascii="Calibri" w:hAnsi="Calibri"/>
          <w:color w:val="000000"/>
          <w:szCs w:val="22"/>
        </w:rPr>
        <w:t>’</w:t>
      </w:r>
      <w:r w:rsidR="0044211D">
        <w:rPr>
          <w:rFonts w:ascii="Calibri" w:hAnsi="Calibri"/>
          <w:color w:val="000000"/>
          <w:szCs w:val="22"/>
        </w:rPr>
        <w:t>auraient pas eu à prendre de congé de maladie. Ils mentionnent que, si leur demande avait été traitée de manière proactive et dans un délai raisonnable, le congé aurait pu être évité.</w:t>
      </w:r>
    </w:p>
    <w:p w14:paraId="5FDF29E3" w14:textId="77777777" w:rsidR="0044211D" w:rsidRPr="008006FF" w:rsidRDefault="0044211D" w:rsidP="008D330C">
      <w:pPr>
        <w:numPr>
          <w:ilvl w:val="0"/>
          <w:numId w:val="13"/>
        </w:numPr>
        <w:autoSpaceDE w:val="0"/>
        <w:autoSpaceDN w:val="0"/>
        <w:adjustRightInd w:val="0"/>
        <w:spacing w:before="240" w:after="101" w:line="288" w:lineRule="auto"/>
        <w:ind w:left="360"/>
        <w:rPr>
          <w:rFonts w:ascii="Calibri" w:hAnsi="Calibri" w:cs="Calibri"/>
          <w:color w:val="000000"/>
          <w:szCs w:val="22"/>
        </w:rPr>
      </w:pPr>
      <w:r>
        <w:rPr>
          <w:rFonts w:ascii="Calibri" w:hAnsi="Calibri"/>
          <w:b/>
          <w:bCs/>
          <w:color w:val="000000"/>
          <w:szCs w:val="22"/>
        </w:rPr>
        <w:t xml:space="preserve">Respect des recommandations du médecin : </w:t>
      </w:r>
      <w:r>
        <w:rPr>
          <w:rFonts w:ascii="Calibri" w:hAnsi="Calibri"/>
          <w:color w:val="000000"/>
          <w:szCs w:val="22"/>
        </w:rPr>
        <w:t xml:space="preserve">Le non-respect par les gestionnaires des recommandations médicales qui leur sont remises est une raison courante mentionnée par les répondants pour justifier leur congé de maladie prolongé. </w:t>
      </w:r>
    </w:p>
    <w:p w14:paraId="0F56C22F" w14:textId="266EEB77" w:rsidR="0044211D" w:rsidRPr="008006FF" w:rsidRDefault="0044211D" w:rsidP="008D330C">
      <w:pPr>
        <w:numPr>
          <w:ilvl w:val="0"/>
          <w:numId w:val="13"/>
        </w:numPr>
        <w:autoSpaceDE w:val="0"/>
        <w:autoSpaceDN w:val="0"/>
        <w:adjustRightInd w:val="0"/>
        <w:spacing w:before="240" w:after="101" w:line="288" w:lineRule="auto"/>
        <w:ind w:left="360"/>
        <w:rPr>
          <w:rFonts w:ascii="Calibri" w:hAnsi="Calibri" w:cs="Calibri"/>
          <w:b/>
          <w:bCs/>
          <w:color w:val="000000"/>
          <w:szCs w:val="22"/>
        </w:rPr>
      </w:pPr>
      <w:r>
        <w:rPr>
          <w:rFonts w:ascii="Calibri" w:hAnsi="Calibri"/>
          <w:b/>
          <w:bCs/>
          <w:color w:val="000000"/>
          <w:szCs w:val="22"/>
        </w:rPr>
        <w:t xml:space="preserve">Meilleur soutien : </w:t>
      </w:r>
      <w:r>
        <w:rPr>
          <w:rFonts w:ascii="Calibri" w:hAnsi="Calibri"/>
          <w:color w:val="000000"/>
          <w:szCs w:val="22"/>
        </w:rPr>
        <w:t>Le manque de soutien et de compréhension à l</w:t>
      </w:r>
      <w:r w:rsidR="00F23A30">
        <w:rPr>
          <w:rFonts w:ascii="Calibri" w:hAnsi="Calibri"/>
          <w:color w:val="000000"/>
          <w:szCs w:val="22"/>
        </w:rPr>
        <w:t>’</w:t>
      </w:r>
      <w:r>
        <w:rPr>
          <w:rFonts w:ascii="Calibri" w:hAnsi="Calibri"/>
          <w:color w:val="000000"/>
          <w:szCs w:val="22"/>
        </w:rPr>
        <w:t xml:space="preserve">égard des employés a également été mentionné comme un facteur contribuant à la prise de congés de maladie, car il aggrave souvent </w:t>
      </w:r>
      <w:r w:rsidR="002A11A5">
        <w:rPr>
          <w:rFonts w:ascii="Calibri" w:hAnsi="Calibri"/>
          <w:color w:val="000000"/>
          <w:szCs w:val="22"/>
        </w:rPr>
        <w:t>l’état principal</w:t>
      </w:r>
      <w:r>
        <w:rPr>
          <w:rFonts w:ascii="Calibri" w:hAnsi="Calibri"/>
          <w:color w:val="000000"/>
          <w:szCs w:val="22"/>
        </w:rPr>
        <w:t>.</w:t>
      </w:r>
    </w:p>
    <w:p w14:paraId="0E643AF3" w14:textId="5F8CA2E3" w:rsidR="0044211D" w:rsidRPr="008006FF" w:rsidRDefault="0044211D" w:rsidP="008D330C">
      <w:pPr>
        <w:numPr>
          <w:ilvl w:val="0"/>
          <w:numId w:val="13"/>
        </w:numPr>
        <w:autoSpaceDE w:val="0"/>
        <w:autoSpaceDN w:val="0"/>
        <w:adjustRightInd w:val="0"/>
        <w:spacing w:before="240" w:after="101" w:line="288" w:lineRule="auto"/>
        <w:ind w:left="360"/>
        <w:rPr>
          <w:rFonts w:ascii="Calibri" w:hAnsi="Calibri" w:cs="Calibri"/>
          <w:b/>
          <w:bCs/>
          <w:color w:val="000000"/>
          <w:szCs w:val="22"/>
        </w:rPr>
      </w:pPr>
      <w:r>
        <w:rPr>
          <w:rFonts w:ascii="Calibri" w:hAnsi="Calibri"/>
          <w:b/>
          <w:bCs/>
          <w:color w:val="000000"/>
          <w:szCs w:val="22"/>
        </w:rPr>
        <w:t>Promotion d</w:t>
      </w:r>
      <w:r w:rsidR="00F23A30">
        <w:rPr>
          <w:rFonts w:ascii="Calibri" w:hAnsi="Calibri"/>
          <w:b/>
          <w:bCs/>
          <w:color w:val="000000"/>
          <w:szCs w:val="22"/>
        </w:rPr>
        <w:t>’</w:t>
      </w:r>
      <w:r>
        <w:rPr>
          <w:rFonts w:ascii="Calibri" w:hAnsi="Calibri"/>
          <w:b/>
          <w:bCs/>
          <w:color w:val="000000"/>
          <w:szCs w:val="22"/>
        </w:rPr>
        <w:t>une meilleure compréhension du processus :</w:t>
      </w:r>
      <w:r>
        <w:rPr>
          <w:rFonts w:ascii="Calibri" w:hAnsi="Calibri"/>
          <w:color w:val="000000"/>
          <w:szCs w:val="22"/>
        </w:rPr>
        <w:t xml:space="preserve"> Un nombre d</w:t>
      </w:r>
      <w:r w:rsidR="00F23A30">
        <w:rPr>
          <w:rFonts w:ascii="Calibri" w:hAnsi="Calibri"/>
          <w:color w:val="000000"/>
          <w:szCs w:val="22"/>
        </w:rPr>
        <w:t>’</w:t>
      </w:r>
      <w:r>
        <w:rPr>
          <w:rFonts w:ascii="Calibri" w:hAnsi="Calibri"/>
          <w:color w:val="000000"/>
          <w:szCs w:val="22"/>
        </w:rPr>
        <w:t>employés déclarent qu</w:t>
      </w:r>
      <w:r w:rsidR="00F23A30">
        <w:rPr>
          <w:rFonts w:ascii="Calibri" w:hAnsi="Calibri"/>
          <w:color w:val="000000"/>
          <w:szCs w:val="22"/>
        </w:rPr>
        <w:t>’</w:t>
      </w:r>
      <w:r>
        <w:rPr>
          <w:rFonts w:ascii="Calibri" w:hAnsi="Calibri"/>
          <w:color w:val="000000"/>
          <w:szCs w:val="22"/>
        </w:rPr>
        <w:t>ils ne connaissaient pas, ou ne connaissaient pas suffisamment, l</w:t>
      </w:r>
      <w:r w:rsidR="00F23A30">
        <w:rPr>
          <w:rFonts w:ascii="Calibri" w:hAnsi="Calibri"/>
          <w:color w:val="000000"/>
          <w:szCs w:val="22"/>
        </w:rPr>
        <w:t>’</w:t>
      </w:r>
      <w:r>
        <w:rPr>
          <w:rFonts w:ascii="Calibri" w:hAnsi="Calibri"/>
          <w:color w:val="000000"/>
          <w:szCs w:val="22"/>
        </w:rPr>
        <w:t>obligation</w:t>
      </w:r>
      <w:r w:rsidR="002A11A5">
        <w:rPr>
          <w:rFonts w:ascii="Calibri" w:hAnsi="Calibri"/>
          <w:color w:val="000000"/>
          <w:szCs w:val="22"/>
        </w:rPr>
        <w:t xml:space="preserve"> des mesures</w:t>
      </w:r>
      <w:r>
        <w:rPr>
          <w:rFonts w:ascii="Calibri" w:hAnsi="Calibri"/>
          <w:color w:val="000000"/>
          <w:szCs w:val="22"/>
        </w:rPr>
        <w:t xml:space="preserve"> d</w:t>
      </w:r>
      <w:r w:rsidR="00F23A30">
        <w:rPr>
          <w:rFonts w:ascii="Calibri" w:hAnsi="Calibri"/>
          <w:color w:val="000000"/>
          <w:szCs w:val="22"/>
        </w:rPr>
        <w:t>’</w:t>
      </w:r>
      <w:r>
        <w:rPr>
          <w:rFonts w:ascii="Calibri" w:hAnsi="Calibri"/>
          <w:color w:val="000000"/>
          <w:szCs w:val="22"/>
        </w:rPr>
        <w:t>adaptation et les options qui leur étaient offertes avant de prendre un congé de maladie pour avoir pu l</w:t>
      </w:r>
      <w:r w:rsidR="00F23A30">
        <w:rPr>
          <w:rFonts w:ascii="Calibri" w:hAnsi="Calibri"/>
          <w:color w:val="000000"/>
          <w:szCs w:val="22"/>
        </w:rPr>
        <w:t>’</w:t>
      </w:r>
      <w:r>
        <w:rPr>
          <w:rFonts w:ascii="Calibri" w:hAnsi="Calibri"/>
          <w:color w:val="000000"/>
          <w:szCs w:val="22"/>
        </w:rPr>
        <w:t>éviter.</w:t>
      </w:r>
      <w:r>
        <w:rPr>
          <w:rFonts w:ascii="Calibri" w:hAnsi="Calibri"/>
          <w:b/>
          <w:bCs/>
          <w:color w:val="000000"/>
          <w:szCs w:val="22"/>
        </w:rPr>
        <w:t xml:space="preserve"> </w:t>
      </w:r>
    </w:p>
    <w:p w14:paraId="363646C2" w14:textId="66A60979" w:rsidR="002A11A5" w:rsidRDefault="0044211D" w:rsidP="008D330C">
      <w:pPr>
        <w:numPr>
          <w:ilvl w:val="0"/>
          <w:numId w:val="13"/>
        </w:numPr>
        <w:autoSpaceDE w:val="0"/>
        <w:autoSpaceDN w:val="0"/>
        <w:adjustRightInd w:val="0"/>
        <w:spacing w:before="240" w:after="101" w:line="288" w:lineRule="auto"/>
        <w:ind w:left="360"/>
        <w:rPr>
          <w:rFonts w:ascii="Calibri" w:hAnsi="Calibri"/>
          <w:color w:val="000000"/>
          <w:szCs w:val="22"/>
        </w:rPr>
      </w:pPr>
      <w:r>
        <w:rPr>
          <w:rFonts w:ascii="Calibri" w:hAnsi="Calibri"/>
          <w:b/>
          <w:bCs/>
          <w:color w:val="000000"/>
          <w:szCs w:val="22"/>
        </w:rPr>
        <w:t>Soutien accru ou amélioré au retour d</w:t>
      </w:r>
      <w:r w:rsidR="00F23A30">
        <w:rPr>
          <w:rFonts w:ascii="Calibri" w:hAnsi="Calibri"/>
          <w:b/>
          <w:bCs/>
          <w:color w:val="000000"/>
          <w:szCs w:val="22"/>
        </w:rPr>
        <w:t>’</w:t>
      </w:r>
      <w:r>
        <w:rPr>
          <w:rFonts w:ascii="Calibri" w:hAnsi="Calibri"/>
          <w:b/>
          <w:bCs/>
          <w:color w:val="000000"/>
          <w:szCs w:val="22"/>
        </w:rPr>
        <w:t xml:space="preserve">un congé précédent : </w:t>
      </w:r>
      <w:r>
        <w:rPr>
          <w:rFonts w:ascii="Calibri" w:hAnsi="Calibri"/>
          <w:color w:val="000000"/>
          <w:szCs w:val="22"/>
        </w:rPr>
        <w:t>Certains employés signalent un manque de soutien et de compréhension lorsqu</w:t>
      </w:r>
      <w:r w:rsidR="00F23A30">
        <w:rPr>
          <w:rFonts w:ascii="Calibri" w:hAnsi="Calibri"/>
          <w:color w:val="000000"/>
          <w:szCs w:val="22"/>
        </w:rPr>
        <w:t>’</w:t>
      </w:r>
      <w:r>
        <w:rPr>
          <w:rFonts w:ascii="Calibri" w:hAnsi="Calibri"/>
          <w:color w:val="000000"/>
          <w:szCs w:val="22"/>
        </w:rPr>
        <w:t>ils retournent au travail après un congé de maladie antérieur, ce qui fait que la situation s</w:t>
      </w:r>
      <w:r w:rsidR="00F23A30">
        <w:rPr>
          <w:rFonts w:ascii="Calibri" w:hAnsi="Calibri"/>
          <w:color w:val="000000"/>
          <w:szCs w:val="22"/>
        </w:rPr>
        <w:t>’</w:t>
      </w:r>
      <w:r>
        <w:rPr>
          <w:rFonts w:ascii="Calibri" w:hAnsi="Calibri"/>
          <w:color w:val="000000"/>
          <w:szCs w:val="22"/>
        </w:rPr>
        <w:t>aggrave au fil du temps et nécessite souvent un nouveau congé prolongé.</w:t>
      </w:r>
    </w:p>
    <w:p w14:paraId="5B454915" w14:textId="2253C539" w:rsidR="0044211D" w:rsidRPr="008006FF" w:rsidRDefault="0044211D" w:rsidP="0044211D">
      <w:pPr>
        <w:autoSpaceDE w:val="0"/>
        <w:autoSpaceDN w:val="0"/>
        <w:adjustRightInd w:val="0"/>
        <w:spacing w:before="240" w:line="288" w:lineRule="auto"/>
        <w:rPr>
          <w:rFonts w:ascii="Calibri" w:hAnsi="Calibri" w:cs="Calibri"/>
          <w:b/>
          <w:bCs/>
          <w:color w:val="000000"/>
          <w:szCs w:val="22"/>
        </w:rPr>
      </w:pPr>
      <w:r>
        <w:rPr>
          <w:rFonts w:ascii="Calibri" w:hAnsi="Calibri"/>
          <w:color w:val="000000"/>
          <w:szCs w:val="22"/>
        </w:rPr>
        <w:t>Les congés de maladie prolongés de plus d</w:t>
      </w:r>
      <w:r w:rsidR="00F23A30">
        <w:rPr>
          <w:rFonts w:ascii="Calibri" w:hAnsi="Calibri"/>
          <w:color w:val="000000"/>
          <w:szCs w:val="22"/>
        </w:rPr>
        <w:t>’</w:t>
      </w:r>
      <w:r>
        <w:rPr>
          <w:rFonts w:ascii="Calibri" w:hAnsi="Calibri"/>
          <w:color w:val="000000"/>
          <w:szCs w:val="22"/>
        </w:rPr>
        <w:t>un mois sont très courants, 23 % de ces employés étant en congé pendant plus de six mois.</w:t>
      </w:r>
    </w:p>
    <w:p w14:paraId="1FCB3186" w14:textId="77777777" w:rsidR="002A11A5" w:rsidRDefault="002A11A5">
      <w:pPr>
        <w:rPr>
          <w:rFonts w:ascii="Calibri" w:hAnsi="Calibri"/>
          <w:b/>
          <w:color w:val="000000"/>
          <w:szCs w:val="22"/>
        </w:rPr>
      </w:pPr>
      <w:r>
        <w:rPr>
          <w:rFonts w:ascii="Calibri" w:hAnsi="Calibri"/>
          <w:b/>
          <w:color w:val="000000"/>
          <w:szCs w:val="22"/>
        </w:rPr>
        <w:br w:type="page"/>
      </w:r>
    </w:p>
    <w:p w14:paraId="0C1184D9" w14:textId="690AFA76" w:rsidR="0044211D" w:rsidRPr="008006FF" w:rsidRDefault="0044211D" w:rsidP="0044211D">
      <w:pPr>
        <w:keepNext/>
        <w:autoSpaceDE w:val="0"/>
        <w:autoSpaceDN w:val="0"/>
        <w:adjustRightInd w:val="0"/>
        <w:spacing w:before="240" w:line="288" w:lineRule="auto"/>
        <w:ind w:left="360"/>
        <w:rPr>
          <w:rFonts w:ascii="Calibri" w:hAnsi="Calibri" w:cs="Calibri"/>
          <w:b/>
          <w:color w:val="000000"/>
          <w:szCs w:val="22"/>
        </w:rPr>
      </w:pPr>
      <w:r>
        <w:rPr>
          <w:rFonts w:ascii="Calibri" w:hAnsi="Calibri"/>
          <w:b/>
          <w:color w:val="000000"/>
          <w:szCs w:val="22"/>
        </w:rPr>
        <w:lastRenderedPageBreak/>
        <w:t>Tableau 30</w:t>
      </w:r>
      <w:r w:rsidR="002A11A5">
        <w:rPr>
          <w:rFonts w:ascii="Calibri" w:hAnsi="Calibri"/>
          <w:b/>
          <w:color w:val="000000"/>
          <w:szCs w:val="22"/>
        </w:rPr>
        <w:t>.</w:t>
      </w:r>
      <w:r>
        <w:rPr>
          <w:rFonts w:ascii="Calibri" w:hAnsi="Calibri"/>
          <w:b/>
          <w:color w:val="000000"/>
          <w:szCs w:val="22"/>
        </w:rPr>
        <w:t xml:space="preserve"> Durée du congé de maladie prolongé pour cause de manque </w:t>
      </w:r>
      <w:r w:rsidR="00F72B67">
        <w:rPr>
          <w:rFonts w:ascii="Calibri" w:hAnsi="Calibri"/>
          <w:b/>
          <w:color w:val="000000"/>
          <w:szCs w:val="22"/>
        </w:rPr>
        <w:t xml:space="preserve">de mesures </w:t>
      </w:r>
      <w:r>
        <w:rPr>
          <w:rFonts w:ascii="Calibri" w:hAnsi="Calibri"/>
          <w:b/>
          <w:color w:val="000000"/>
          <w:szCs w:val="22"/>
        </w:rPr>
        <w:t>d</w:t>
      </w:r>
      <w:r w:rsidR="00F23A30">
        <w:rPr>
          <w:rFonts w:ascii="Calibri" w:hAnsi="Calibri"/>
          <w:b/>
          <w:color w:val="000000"/>
          <w:szCs w:val="22"/>
        </w:rPr>
        <w:t>’</w:t>
      </w:r>
      <w:r>
        <w:rPr>
          <w:rFonts w:ascii="Calibri" w:hAnsi="Calibri"/>
          <w:b/>
          <w:color w:val="000000"/>
          <w:szCs w:val="22"/>
        </w:rPr>
        <w:t>adaptation</w:t>
      </w:r>
    </w:p>
    <w:tbl>
      <w:tblPr>
        <w:tblW w:w="8835" w:type="dxa"/>
        <w:jc w:val="center"/>
        <w:tblLayout w:type="fixed"/>
        <w:tblLook w:val="04A0" w:firstRow="1" w:lastRow="0" w:firstColumn="1" w:lastColumn="0" w:noHBand="0" w:noVBand="1"/>
      </w:tblPr>
      <w:tblGrid>
        <w:gridCol w:w="5845"/>
        <w:gridCol w:w="2990"/>
      </w:tblGrid>
      <w:tr w:rsidR="0044211D" w:rsidRPr="008006FF" w14:paraId="216822F6" w14:textId="77777777" w:rsidTr="000C4D7D">
        <w:trPr>
          <w:trHeight w:val="612"/>
          <w:jc w:val="center"/>
        </w:trPr>
        <w:tc>
          <w:tcPr>
            <w:tcW w:w="584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1722209F" w14:textId="1141735F" w:rsidR="0044211D" w:rsidRPr="008006FF" w:rsidRDefault="0044211D" w:rsidP="0044211D">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bCs/>
                <w:color w:val="FFFFFF"/>
                <w:szCs w:val="26"/>
              </w:rPr>
              <w:t>Q38.</w:t>
            </w:r>
            <w:r w:rsidR="00F928F3" w:rsidRPr="00F928F3">
              <w:rPr>
                <w:rFonts w:ascii="Calibri" w:hAnsi="Calibri"/>
                <w:b/>
                <w:bCs/>
                <w:color w:val="FFFFFF"/>
                <w:szCs w:val="26"/>
              </w:rPr>
              <w:t xml:space="preserve">Combien de temps avez-vous été en congé de maladie prolongé en raison d’un problème de santé découlant directement ou indirectement de l’absence de mesures d’adaptation appropriées à votre maladie ou </w:t>
            </w:r>
            <w:r w:rsidR="00F928F3">
              <w:rPr>
                <w:rFonts w:ascii="Calibri" w:hAnsi="Calibri"/>
                <w:b/>
                <w:bCs/>
                <w:color w:val="FFFFFF"/>
                <w:szCs w:val="26"/>
              </w:rPr>
              <w:t xml:space="preserve">handicap </w:t>
            </w:r>
            <w:r w:rsidR="00F928F3" w:rsidRPr="00F928F3">
              <w:rPr>
                <w:rFonts w:ascii="Calibri" w:hAnsi="Calibri"/>
                <w:b/>
                <w:bCs/>
                <w:color w:val="FFFFFF"/>
                <w:szCs w:val="26"/>
              </w:rPr>
              <w:t>chronique</w:t>
            </w:r>
            <w:r>
              <w:rPr>
                <w:rFonts w:ascii="Calibri" w:hAnsi="Calibri"/>
                <w:b/>
                <w:bCs/>
                <w:color w:val="FFFFFF"/>
                <w:szCs w:val="26"/>
              </w:rPr>
              <w:t>?</w:t>
            </w:r>
          </w:p>
        </w:tc>
        <w:tc>
          <w:tcPr>
            <w:tcW w:w="2990" w:type="dxa"/>
            <w:tcBorders>
              <w:top w:val="single" w:sz="4" w:space="0" w:color="auto"/>
              <w:left w:val="nil"/>
              <w:bottom w:val="single" w:sz="4" w:space="0" w:color="auto"/>
              <w:right w:val="single" w:sz="4" w:space="0" w:color="auto"/>
            </w:tcBorders>
            <w:shd w:val="clear" w:color="auto" w:fill="4E2683"/>
            <w:vAlign w:val="center"/>
          </w:tcPr>
          <w:p w14:paraId="134A388D" w14:textId="71697246"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bCs/>
                <w:color w:val="FFFFFF"/>
                <w:szCs w:val="26"/>
              </w:rPr>
              <w:t xml:space="preserve">Employés ayant pris un congé de maladie prolongé en raison du manque </w:t>
            </w:r>
            <w:r w:rsidR="00F72B67">
              <w:rPr>
                <w:rFonts w:ascii="Calibri" w:hAnsi="Calibri"/>
                <w:b/>
                <w:bCs/>
                <w:color w:val="FFFFFF"/>
                <w:szCs w:val="26"/>
              </w:rPr>
              <w:t xml:space="preserve">de mesures </w:t>
            </w:r>
            <w:r>
              <w:rPr>
                <w:rFonts w:ascii="Calibri" w:hAnsi="Calibri"/>
                <w:b/>
                <w:bCs/>
                <w:color w:val="FFFFFF"/>
                <w:szCs w:val="26"/>
              </w:rPr>
              <w:t>d</w:t>
            </w:r>
            <w:r w:rsidR="00F23A30">
              <w:rPr>
                <w:rFonts w:ascii="Calibri" w:hAnsi="Calibri"/>
                <w:b/>
                <w:bCs/>
                <w:color w:val="FFFFFF"/>
                <w:szCs w:val="26"/>
              </w:rPr>
              <w:t>’</w:t>
            </w:r>
            <w:r>
              <w:rPr>
                <w:rFonts w:ascii="Calibri" w:hAnsi="Calibri"/>
                <w:b/>
                <w:bCs/>
                <w:color w:val="FFFFFF"/>
                <w:szCs w:val="26"/>
              </w:rPr>
              <w:t xml:space="preserve">adaptation </w:t>
            </w:r>
            <w:r>
              <w:rPr>
                <w:rFonts w:ascii="Calibri" w:hAnsi="Calibri"/>
                <w:b/>
                <w:color w:val="FFFFFF"/>
                <w:szCs w:val="26"/>
              </w:rPr>
              <w:t>(n = 296)</w:t>
            </w:r>
          </w:p>
        </w:tc>
      </w:tr>
      <w:tr w:rsidR="0044211D" w:rsidRPr="008006FF" w14:paraId="6EEA38BC" w14:textId="77777777" w:rsidTr="000C4D7D">
        <w:trPr>
          <w:trHeight w:val="260"/>
          <w:jc w:val="center"/>
        </w:trPr>
        <w:tc>
          <w:tcPr>
            <w:tcW w:w="5845" w:type="dxa"/>
            <w:tcBorders>
              <w:top w:val="nil"/>
              <w:left w:val="single" w:sz="4" w:space="0" w:color="auto"/>
              <w:bottom w:val="single" w:sz="4" w:space="0" w:color="auto"/>
              <w:right w:val="single" w:sz="4" w:space="0" w:color="auto"/>
            </w:tcBorders>
            <w:shd w:val="clear" w:color="auto" w:fill="auto"/>
            <w:vAlign w:val="center"/>
          </w:tcPr>
          <w:p w14:paraId="3311F183" w14:textId="7777777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Moins de 1 mois</w:t>
            </w:r>
          </w:p>
        </w:tc>
        <w:tc>
          <w:tcPr>
            <w:tcW w:w="2990" w:type="dxa"/>
            <w:tcBorders>
              <w:top w:val="single" w:sz="4" w:space="0" w:color="auto"/>
              <w:left w:val="nil"/>
              <w:bottom w:val="single" w:sz="4" w:space="0" w:color="auto"/>
              <w:right w:val="single" w:sz="4" w:space="0" w:color="auto"/>
            </w:tcBorders>
            <w:vAlign w:val="center"/>
          </w:tcPr>
          <w:p w14:paraId="526B06A1" w14:textId="2D323535"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27 %</w:t>
            </w:r>
          </w:p>
        </w:tc>
      </w:tr>
      <w:tr w:rsidR="0044211D" w:rsidRPr="008006FF" w14:paraId="6FC92184" w14:textId="77777777" w:rsidTr="000C4D7D">
        <w:trPr>
          <w:trHeight w:val="260"/>
          <w:jc w:val="center"/>
        </w:trPr>
        <w:tc>
          <w:tcPr>
            <w:tcW w:w="5845" w:type="dxa"/>
            <w:tcBorders>
              <w:top w:val="nil"/>
              <w:left w:val="single" w:sz="4" w:space="0" w:color="auto"/>
              <w:bottom w:val="single" w:sz="4" w:space="0" w:color="auto"/>
              <w:right w:val="single" w:sz="4" w:space="0" w:color="auto"/>
            </w:tcBorders>
            <w:shd w:val="clear" w:color="auto" w:fill="auto"/>
            <w:vAlign w:val="center"/>
          </w:tcPr>
          <w:p w14:paraId="2A8F73DE" w14:textId="7777777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De 1 à 2 mois</w:t>
            </w:r>
          </w:p>
        </w:tc>
        <w:tc>
          <w:tcPr>
            <w:tcW w:w="2990" w:type="dxa"/>
            <w:tcBorders>
              <w:top w:val="single" w:sz="4" w:space="0" w:color="auto"/>
              <w:left w:val="nil"/>
              <w:bottom w:val="single" w:sz="4" w:space="0" w:color="auto"/>
              <w:right w:val="single" w:sz="4" w:space="0" w:color="auto"/>
            </w:tcBorders>
            <w:vAlign w:val="center"/>
          </w:tcPr>
          <w:p w14:paraId="5C5CD0F5" w14:textId="2038A74C"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22 %</w:t>
            </w:r>
          </w:p>
        </w:tc>
      </w:tr>
      <w:tr w:rsidR="0044211D" w:rsidRPr="008006FF" w14:paraId="767D5183" w14:textId="77777777" w:rsidTr="000C4D7D">
        <w:trPr>
          <w:trHeight w:val="260"/>
          <w:jc w:val="center"/>
        </w:trPr>
        <w:tc>
          <w:tcPr>
            <w:tcW w:w="5845" w:type="dxa"/>
            <w:tcBorders>
              <w:top w:val="nil"/>
              <w:left w:val="single" w:sz="4" w:space="0" w:color="auto"/>
              <w:bottom w:val="single" w:sz="4" w:space="0" w:color="auto"/>
              <w:right w:val="single" w:sz="4" w:space="0" w:color="auto"/>
            </w:tcBorders>
            <w:shd w:val="clear" w:color="auto" w:fill="auto"/>
            <w:vAlign w:val="center"/>
          </w:tcPr>
          <w:p w14:paraId="1217AEFB" w14:textId="7777777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De 3 à 6 mois</w:t>
            </w:r>
          </w:p>
        </w:tc>
        <w:tc>
          <w:tcPr>
            <w:tcW w:w="2990" w:type="dxa"/>
            <w:tcBorders>
              <w:top w:val="single" w:sz="4" w:space="0" w:color="auto"/>
              <w:left w:val="nil"/>
              <w:bottom w:val="single" w:sz="4" w:space="0" w:color="auto"/>
              <w:right w:val="single" w:sz="4" w:space="0" w:color="auto"/>
            </w:tcBorders>
            <w:vAlign w:val="center"/>
          </w:tcPr>
          <w:p w14:paraId="31A0878F" w14:textId="4344E685"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20 %</w:t>
            </w:r>
          </w:p>
        </w:tc>
      </w:tr>
      <w:tr w:rsidR="0044211D" w:rsidRPr="008006FF" w14:paraId="0BBD35F9" w14:textId="77777777" w:rsidTr="000C4D7D">
        <w:trPr>
          <w:trHeight w:val="260"/>
          <w:jc w:val="center"/>
        </w:trPr>
        <w:tc>
          <w:tcPr>
            <w:tcW w:w="5845" w:type="dxa"/>
            <w:tcBorders>
              <w:top w:val="nil"/>
              <w:left w:val="single" w:sz="4" w:space="0" w:color="auto"/>
              <w:bottom w:val="single" w:sz="4" w:space="0" w:color="auto"/>
              <w:right w:val="single" w:sz="4" w:space="0" w:color="auto"/>
            </w:tcBorders>
            <w:shd w:val="clear" w:color="auto" w:fill="auto"/>
            <w:vAlign w:val="center"/>
          </w:tcPr>
          <w:p w14:paraId="40AD0341" w14:textId="7777777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De 7 à 12 mois</w:t>
            </w:r>
          </w:p>
        </w:tc>
        <w:tc>
          <w:tcPr>
            <w:tcW w:w="2990" w:type="dxa"/>
            <w:tcBorders>
              <w:top w:val="single" w:sz="4" w:space="0" w:color="auto"/>
              <w:left w:val="nil"/>
              <w:bottom w:val="single" w:sz="4" w:space="0" w:color="auto"/>
              <w:right w:val="single" w:sz="4" w:space="0" w:color="auto"/>
            </w:tcBorders>
            <w:vAlign w:val="center"/>
          </w:tcPr>
          <w:p w14:paraId="4862A769" w14:textId="1D894315"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9 %</w:t>
            </w:r>
          </w:p>
        </w:tc>
      </w:tr>
      <w:tr w:rsidR="0044211D" w:rsidRPr="008006FF" w14:paraId="668652DD" w14:textId="77777777" w:rsidTr="000C4D7D">
        <w:trPr>
          <w:trHeight w:val="260"/>
          <w:jc w:val="center"/>
        </w:trPr>
        <w:tc>
          <w:tcPr>
            <w:tcW w:w="5845" w:type="dxa"/>
            <w:tcBorders>
              <w:top w:val="nil"/>
              <w:left w:val="single" w:sz="4" w:space="0" w:color="auto"/>
              <w:bottom w:val="single" w:sz="4" w:space="0" w:color="auto"/>
              <w:right w:val="single" w:sz="4" w:space="0" w:color="auto"/>
            </w:tcBorders>
            <w:shd w:val="clear" w:color="auto" w:fill="auto"/>
            <w:vAlign w:val="center"/>
          </w:tcPr>
          <w:p w14:paraId="74CC483A" w14:textId="7777777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De 13 à 18 mois</w:t>
            </w:r>
          </w:p>
        </w:tc>
        <w:tc>
          <w:tcPr>
            <w:tcW w:w="2990" w:type="dxa"/>
            <w:tcBorders>
              <w:top w:val="single" w:sz="4" w:space="0" w:color="auto"/>
              <w:left w:val="nil"/>
              <w:bottom w:val="single" w:sz="4" w:space="0" w:color="auto"/>
              <w:right w:val="single" w:sz="4" w:space="0" w:color="auto"/>
            </w:tcBorders>
            <w:vAlign w:val="center"/>
          </w:tcPr>
          <w:p w14:paraId="5BFBD0CE" w14:textId="52951BD2"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5 %</w:t>
            </w:r>
          </w:p>
        </w:tc>
      </w:tr>
      <w:tr w:rsidR="0044211D" w:rsidRPr="008006FF" w14:paraId="02B56A8F" w14:textId="77777777" w:rsidTr="000C4D7D">
        <w:trPr>
          <w:trHeight w:val="260"/>
          <w:jc w:val="center"/>
        </w:trPr>
        <w:tc>
          <w:tcPr>
            <w:tcW w:w="5845" w:type="dxa"/>
            <w:tcBorders>
              <w:top w:val="nil"/>
              <w:left w:val="single" w:sz="4" w:space="0" w:color="auto"/>
              <w:bottom w:val="single" w:sz="4" w:space="0" w:color="auto"/>
              <w:right w:val="single" w:sz="4" w:space="0" w:color="auto"/>
            </w:tcBorders>
            <w:shd w:val="clear" w:color="auto" w:fill="auto"/>
            <w:vAlign w:val="center"/>
          </w:tcPr>
          <w:p w14:paraId="4A25D4EE" w14:textId="7777777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De 19 à 24 mois</w:t>
            </w:r>
          </w:p>
        </w:tc>
        <w:tc>
          <w:tcPr>
            <w:tcW w:w="2990" w:type="dxa"/>
            <w:tcBorders>
              <w:top w:val="single" w:sz="4" w:space="0" w:color="auto"/>
              <w:left w:val="nil"/>
              <w:bottom w:val="single" w:sz="4" w:space="0" w:color="auto"/>
              <w:right w:val="single" w:sz="4" w:space="0" w:color="auto"/>
            </w:tcBorders>
            <w:vAlign w:val="center"/>
          </w:tcPr>
          <w:p w14:paraId="286696D6" w14:textId="1DD791FE"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5 %</w:t>
            </w:r>
          </w:p>
        </w:tc>
      </w:tr>
      <w:tr w:rsidR="0044211D" w:rsidRPr="008006FF" w14:paraId="4AE3DD24" w14:textId="77777777" w:rsidTr="000C4D7D">
        <w:trPr>
          <w:trHeight w:val="260"/>
          <w:jc w:val="center"/>
        </w:trPr>
        <w:tc>
          <w:tcPr>
            <w:tcW w:w="5845" w:type="dxa"/>
            <w:tcBorders>
              <w:top w:val="nil"/>
              <w:left w:val="single" w:sz="4" w:space="0" w:color="auto"/>
              <w:bottom w:val="single" w:sz="4" w:space="0" w:color="auto"/>
              <w:right w:val="single" w:sz="4" w:space="0" w:color="auto"/>
            </w:tcBorders>
            <w:shd w:val="clear" w:color="auto" w:fill="auto"/>
            <w:vAlign w:val="center"/>
          </w:tcPr>
          <w:p w14:paraId="04C5A920" w14:textId="7777777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Plus de 24 mois</w:t>
            </w:r>
          </w:p>
        </w:tc>
        <w:tc>
          <w:tcPr>
            <w:tcW w:w="2990" w:type="dxa"/>
            <w:tcBorders>
              <w:top w:val="single" w:sz="4" w:space="0" w:color="auto"/>
              <w:left w:val="nil"/>
              <w:bottom w:val="single" w:sz="4" w:space="0" w:color="auto"/>
              <w:right w:val="single" w:sz="4" w:space="0" w:color="auto"/>
            </w:tcBorders>
            <w:vAlign w:val="center"/>
          </w:tcPr>
          <w:p w14:paraId="2DF5D472" w14:textId="4B0DAE13"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4 %</w:t>
            </w:r>
          </w:p>
        </w:tc>
      </w:tr>
      <w:tr w:rsidR="0044211D" w:rsidRPr="008006FF" w14:paraId="5DAC2B54" w14:textId="77777777" w:rsidTr="000C4D7D">
        <w:trPr>
          <w:trHeight w:val="260"/>
          <w:jc w:val="center"/>
        </w:trPr>
        <w:tc>
          <w:tcPr>
            <w:tcW w:w="5845" w:type="dxa"/>
            <w:tcBorders>
              <w:top w:val="nil"/>
              <w:left w:val="single" w:sz="4" w:space="0" w:color="auto"/>
              <w:bottom w:val="single" w:sz="4" w:space="0" w:color="auto"/>
              <w:right w:val="single" w:sz="4" w:space="0" w:color="auto"/>
            </w:tcBorders>
            <w:shd w:val="clear" w:color="auto" w:fill="auto"/>
            <w:vAlign w:val="center"/>
          </w:tcPr>
          <w:p w14:paraId="22A78077" w14:textId="2D7BC80B" w:rsidR="0044211D" w:rsidRPr="008006FF" w:rsidRDefault="00891180"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Je p</w:t>
            </w:r>
            <w:r w:rsidR="0044211D">
              <w:rPr>
                <w:rFonts w:ascii="Calibri" w:hAnsi="Calibri"/>
                <w:color w:val="000000"/>
                <w:szCs w:val="22"/>
              </w:rPr>
              <w:t>réfère ne pas répondre</w:t>
            </w:r>
          </w:p>
        </w:tc>
        <w:tc>
          <w:tcPr>
            <w:tcW w:w="2990" w:type="dxa"/>
            <w:tcBorders>
              <w:top w:val="single" w:sz="4" w:space="0" w:color="auto"/>
              <w:left w:val="nil"/>
              <w:bottom w:val="single" w:sz="4" w:space="0" w:color="auto"/>
              <w:right w:val="single" w:sz="4" w:space="0" w:color="auto"/>
            </w:tcBorders>
            <w:vAlign w:val="center"/>
          </w:tcPr>
          <w:p w14:paraId="0EF810E0" w14:textId="1D2096D6"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7 %</w:t>
            </w:r>
          </w:p>
        </w:tc>
      </w:tr>
      <w:tr w:rsidR="0044211D" w:rsidRPr="008006FF" w14:paraId="5FEFF0B0" w14:textId="77777777" w:rsidTr="00D54DE7">
        <w:trPr>
          <w:trHeight w:val="306"/>
          <w:jc w:val="center"/>
        </w:trPr>
        <w:tc>
          <w:tcPr>
            <w:tcW w:w="8835" w:type="dxa"/>
            <w:gridSpan w:val="2"/>
            <w:tcBorders>
              <w:top w:val="single" w:sz="4" w:space="0" w:color="auto"/>
            </w:tcBorders>
            <w:shd w:val="clear" w:color="auto" w:fill="auto"/>
            <w:vAlign w:val="center"/>
          </w:tcPr>
          <w:p w14:paraId="31071A12" w14:textId="77777777"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Base : employés ayant pris un congé de maladie prolongé</w:t>
            </w:r>
          </w:p>
          <w:p w14:paraId="787FF53C" w14:textId="77777777" w:rsidR="0044211D" w:rsidRPr="008006FF" w:rsidRDefault="0044211D" w:rsidP="0044211D">
            <w:pPr>
              <w:spacing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12F16D60" w14:textId="4C1A825B"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Les répondants qui ont pris un congé de maladie prolongé ont été priés d</w:t>
      </w:r>
      <w:r w:rsidR="00F23A30">
        <w:rPr>
          <w:rFonts w:ascii="Calibri" w:hAnsi="Calibri"/>
          <w:color w:val="000000"/>
          <w:szCs w:val="22"/>
        </w:rPr>
        <w:t>’</w:t>
      </w:r>
      <w:r>
        <w:rPr>
          <w:rFonts w:ascii="Calibri" w:hAnsi="Calibri"/>
          <w:color w:val="000000"/>
          <w:szCs w:val="22"/>
        </w:rPr>
        <w:t>indiquer leur niveau de satisfaction quant au soutien qu</w:t>
      </w:r>
      <w:r w:rsidR="00F23A30">
        <w:rPr>
          <w:rFonts w:ascii="Calibri" w:hAnsi="Calibri"/>
          <w:color w:val="000000"/>
          <w:szCs w:val="22"/>
        </w:rPr>
        <w:t>’</w:t>
      </w:r>
      <w:r>
        <w:rPr>
          <w:rFonts w:ascii="Calibri" w:hAnsi="Calibri"/>
          <w:color w:val="000000"/>
          <w:szCs w:val="22"/>
        </w:rPr>
        <w:t>ils ont reçu à leur retour. Très peu d</w:t>
      </w:r>
      <w:r w:rsidR="00F23A30">
        <w:rPr>
          <w:rFonts w:ascii="Calibri" w:hAnsi="Calibri"/>
          <w:color w:val="000000"/>
          <w:szCs w:val="22"/>
        </w:rPr>
        <w:t>’</w:t>
      </w:r>
      <w:r>
        <w:rPr>
          <w:rFonts w:ascii="Calibri" w:hAnsi="Calibri"/>
          <w:color w:val="000000"/>
          <w:szCs w:val="22"/>
        </w:rPr>
        <w:t>employés de retour au travail (16 %) sont satisfaits du niveau de soutien ou de la mesure d</w:t>
      </w:r>
      <w:r w:rsidR="00F23A30">
        <w:rPr>
          <w:rFonts w:ascii="Calibri" w:hAnsi="Calibri"/>
          <w:color w:val="000000"/>
          <w:szCs w:val="22"/>
        </w:rPr>
        <w:t>’</w:t>
      </w:r>
      <w:r>
        <w:rPr>
          <w:rFonts w:ascii="Calibri" w:hAnsi="Calibri"/>
          <w:color w:val="000000"/>
          <w:szCs w:val="22"/>
        </w:rPr>
        <w:t>adaptation qu</w:t>
      </w:r>
      <w:r w:rsidR="00F23A30">
        <w:rPr>
          <w:rFonts w:ascii="Calibri" w:hAnsi="Calibri"/>
          <w:color w:val="000000"/>
          <w:szCs w:val="22"/>
        </w:rPr>
        <w:t>’</w:t>
      </w:r>
      <w:r>
        <w:rPr>
          <w:rFonts w:ascii="Calibri" w:hAnsi="Calibri"/>
          <w:color w:val="000000"/>
          <w:szCs w:val="22"/>
        </w:rPr>
        <w:t>ils ont reçus à leur retour; deux tiers sont insatisfaits, et plus de la moitié (53 %) se disent très insatisfaits.</w:t>
      </w:r>
    </w:p>
    <w:p w14:paraId="52FDC2C2" w14:textId="3FF7A6C5" w:rsidR="0044211D" w:rsidRPr="008006FF" w:rsidRDefault="0044211D" w:rsidP="0044211D">
      <w:pPr>
        <w:keepNext/>
        <w:autoSpaceDE w:val="0"/>
        <w:autoSpaceDN w:val="0"/>
        <w:adjustRightInd w:val="0"/>
        <w:spacing w:before="240" w:line="288" w:lineRule="auto"/>
        <w:ind w:left="360"/>
        <w:rPr>
          <w:rFonts w:ascii="Calibri" w:hAnsi="Calibri" w:cs="Calibri"/>
          <w:b/>
          <w:color w:val="000000"/>
          <w:szCs w:val="22"/>
          <w:highlight w:val="yellow"/>
        </w:rPr>
      </w:pPr>
      <w:r>
        <w:rPr>
          <w:rFonts w:ascii="Calibri" w:hAnsi="Calibri"/>
          <w:b/>
          <w:color w:val="000000"/>
          <w:szCs w:val="22"/>
        </w:rPr>
        <w:t>Tableau 31</w:t>
      </w:r>
      <w:r w:rsidR="002A11A5">
        <w:rPr>
          <w:rFonts w:ascii="Calibri" w:hAnsi="Calibri"/>
          <w:b/>
          <w:color w:val="000000"/>
          <w:szCs w:val="22"/>
        </w:rPr>
        <w:t>.</w:t>
      </w:r>
      <w:r>
        <w:rPr>
          <w:rFonts w:ascii="Calibri" w:hAnsi="Calibri"/>
          <w:b/>
          <w:color w:val="000000"/>
          <w:szCs w:val="22"/>
        </w:rPr>
        <w:t xml:space="preserve"> Satisfaction à l</w:t>
      </w:r>
      <w:r w:rsidR="00F23A30">
        <w:rPr>
          <w:rFonts w:ascii="Calibri" w:hAnsi="Calibri"/>
          <w:b/>
          <w:color w:val="000000"/>
          <w:szCs w:val="22"/>
        </w:rPr>
        <w:t>’</w:t>
      </w:r>
      <w:r>
        <w:rPr>
          <w:rFonts w:ascii="Calibri" w:hAnsi="Calibri"/>
          <w:b/>
          <w:color w:val="000000"/>
          <w:szCs w:val="22"/>
        </w:rPr>
        <w:t>égard du soutien ou de la mesure d</w:t>
      </w:r>
      <w:r w:rsidR="00F23A30">
        <w:rPr>
          <w:rFonts w:ascii="Calibri" w:hAnsi="Calibri"/>
          <w:b/>
          <w:color w:val="000000"/>
          <w:szCs w:val="22"/>
        </w:rPr>
        <w:t>’</w:t>
      </w:r>
      <w:r>
        <w:rPr>
          <w:rFonts w:ascii="Calibri" w:hAnsi="Calibri"/>
          <w:b/>
          <w:color w:val="000000"/>
          <w:szCs w:val="22"/>
        </w:rPr>
        <w:t>adaptation reçus au retour d</w:t>
      </w:r>
      <w:r w:rsidR="00F23A30">
        <w:rPr>
          <w:rFonts w:ascii="Calibri" w:hAnsi="Calibri"/>
          <w:b/>
          <w:color w:val="000000"/>
          <w:szCs w:val="22"/>
        </w:rPr>
        <w:t>’</w:t>
      </w:r>
      <w:r>
        <w:rPr>
          <w:rFonts w:ascii="Calibri" w:hAnsi="Calibri"/>
          <w:b/>
          <w:color w:val="000000"/>
          <w:szCs w:val="22"/>
        </w:rPr>
        <w:t xml:space="preserve">un congé de maladie </w:t>
      </w:r>
    </w:p>
    <w:tbl>
      <w:tblPr>
        <w:tblW w:w="9085" w:type="dxa"/>
        <w:jc w:val="center"/>
        <w:tblLayout w:type="fixed"/>
        <w:tblLook w:val="04A0" w:firstRow="1" w:lastRow="0" w:firstColumn="1" w:lastColumn="0" w:noHBand="0" w:noVBand="1"/>
      </w:tblPr>
      <w:tblGrid>
        <w:gridCol w:w="5755"/>
        <w:gridCol w:w="3330"/>
      </w:tblGrid>
      <w:tr w:rsidR="0044211D" w:rsidRPr="008006FF" w14:paraId="3B831CE0" w14:textId="77777777" w:rsidTr="000C4D7D">
        <w:trPr>
          <w:trHeight w:val="612"/>
          <w:jc w:val="center"/>
        </w:trPr>
        <w:tc>
          <w:tcPr>
            <w:tcW w:w="575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6C255FDF" w14:textId="7687A23A" w:rsidR="0044211D" w:rsidRPr="008006FF" w:rsidRDefault="0044211D" w:rsidP="0044211D">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bCs/>
                <w:color w:val="FFFFFF"/>
                <w:szCs w:val="26"/>
              </w:rPr>
              <w:t xml:space="preserve">Q39. </w:t>
            </w:r>
            <w:r w:rsidR="00F928F3" w:rsidRPr="00F928F3">
              <w:rPr>
                <w:rFonts w:ascii="Calibri" w:hAnsi="Calibri"/>
                <w:b/>
                <w:bCs/>
                <w:color w:val="FFFFFF"/>
                <w:szCs w:val="26"/>
              </w:rPr>
              <w:t>Quel est votre degré de satisfaction par rapport au soutien et aux mesures d’adaptation dont vous avez bénéficié lors de votre retour au travail après votre congé de maladie prolongé</w:t>
            </w:r>
            <w:r>
              <w:rPr>
                <w:rFonts w:ascii="Calibri" w:hAnsi="Calibri"/>
                <w:b/>
                <w:bCs/>
                <w:color w:val="FFFFFF"/>
                <w:szCs w:val="26"/>
              </w:rPr>
              <w:t>?</w:t>
            </w:r>
          </w:p>
        </w:tc>
        <w:tc>
          <w:tcPr>
            <w:tcW w:w="3330" w:type="dxa"/>
            <w:tcBorders>
              <w:top w:val="single" w:sz="4" w:space="0" w:color="auto"/>
              <w:left w:val="nil"/>
              <w:bottom w:val="single" w:sz="4" w:space="0" w:color="auto"/>
              <w:right w:val="single" w:sz="4" w:space="0" w:color="auto"/>
            </w:tcBorders>
            <w:shd w:val="clear" w:color="auto" w:fill="4E2683"/>
            <w:vAlign w:val="center"/>
          </w:tcPr>
          <w:p w14:paraId="70DBCE38" w14:textId="4D07B6D6"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bCs/>
                <w:color w:val="FFFFFF"/>
                <w:szCs w:val="26"/>
              </w:rPr>
              <w:t>Employés ayant pris un congé de maladie prolongé en raison du manque d</w:t>
            </w:r>
            <w:r w:rsidR="00F72B67">
              <w:rPr>
                <w:rFonts w:ascii="Calibri" w:hAnsi="Calibri"/>
                <w:b/>
                <w:bCs/>
                <w:color w:val="FFFFFF"/>
                <w:szCs w:val="26"/>
              </w:rPr>
              <w:t>e mesures d</w:t>
            </w:r>
            <w:r w:rsidR="00F23A30">
              <w:rPr>
                <w:rFonts w:ascii="Calibri" w:hAnsi="Calibri"/>
                <w:b/>
                <w:bCs/>
                <w:color w:val="FFFFFF"/>
                <w:szCs w:val="26"/>
              </w:rPr>
              <w:t>’</w:t>
            </w:r>
            <w:r>
              <w:rPr>
                <w:rFonts w:ascii="Calibri" w:hAnsi="Calibri"/>
                <w:b/>
                <w:bCs/>
                <w:color w:val="FFFFFF"/>
                <w:szCs w:val="26"/>
              </w:rPr>
              <w:t xml:space="preserve">adaptation </w:t>
            </w:r>
            <w:r>
              <w:rPr>
                <w:rFonts w:ascii="Calibri" w:hAnsi="Calibri"/>
                <w:b/>
                <w:color w:val="FFFFFF"/>
                <w:szCs w:val="26"/>
              </w:rPr>
              <w:t>(n = 296)</w:t>
            </w:r>
          </w:p>
        </w:tc>
      </w:tr>
      <w:tr w:rsidR="0044211D" w:rsidRPr="008006FF" w14:paraId="2B1919EE" w14:textId="77777777" w:rsidTr="000C4D7D">
        <w:trPr>
          <w:trHeight w:val="260"/>
          <w:jc w:val="center"/>
        </w:trPr>
        <w:tc>
          <w:tcPr>
            <w:tcW w:w="5755" w:type="dxa"/>
            <w:tcBorders>
              <w:top w:val="nil"/>
              <w:left w:val="single" w:sz="4" w:space="0" w:color="auto"/>
              <w:bottom w:val="single" w:sz="4" w:space="0" w:color="auto"/>
              <w:right w:val="single" w:sz="4" w:space="0" w:color="auto"/>
            </w:tcBorders>
            <w:shd w:val="clear" w:color="auto" w:fill="auto"/>
            <w:vAlign w:val="center"/>
          </w:tcPr>
          <w:p w14:paraId="2FF791D2" w14:textId="7777777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Très satisfait</w:t>
            </w:r>
          </w:p>
        </w:tc>
        <w:tc>
          <w:tcPr>
            <w:tcW w:w="3330" w:type="dxa"/>
            <w:tcBorders>
              <w:top w:val="single" w:sz="4" w:space="0" w:color="auto"/>
              <w:left w:val="nil"/>
              <w:bottom w:val="single" w:sz="4" w:space="0" w:color="auto"/>
              <w:right w:val="single" w:sz="4" w:space="0" w:color="auto"/>
            </w:tcBorders>
            <w:vAlign w:val="center"/>
          </w:tcPr>
          <w:p w14:paraId="47A1F3F7" w14:textId="271B0EE5"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6 %</w:t>
            </w:r>
          </w:p>
        </w:tc>
      </w:tr>
      <w:tr w:rsidR="0044211D" w:rsidRPr="008006FF" w14:paraId="7A3E85BB" w14:textId="77777777" w:rsidTr="000C4D7D">
        <w:trPr>
          <w:trHeight w:val="260"/>
          <w:jc w:val="center"/>
        </w:trPr>
        <w:tc>
          <w:tcPr>
            <w:tcW w:w="5755" w:type="dxa"/>
            <w:tcBorders>
              <w:top w:val="nil"/>
              <w:left w:val="single" w:sz="4" w:space="0" w:color="auto"/>
              <w:bottom w:val="single" w:sz="4" w:space="0" w:color="auto"/>
              <w:right w:val="single" w:sz="4" w:space="0" w:color="auto"/>
            </w:tcBorders>
            <w:shd w:val="clear" w:color="auto" w:fill="auto"/>
            <w:vAlign w:val="center"/>
          </w:tcPr>
          <w:p w14:paraId="7D049912" w14:textId="2D06555A"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Plu</w:t>
            </w:r>
            <w:r w:rsidR="00F928F3">
              <w:rPr>
                <w:rFonts w:ascii="Calibri" w:hAnsi="Calibri"/>
                <w:color w:val="000000"/>
                <w:szCs w:val="22"/>
              </w:rPr>
              <w:t>s ou moins</w:t>
            </w:r>
            <w:r>
              <w:rPr>
                <w:rFonts w:ascii="Calibri" w:hAnsi="Calibri"/>
                <w:color w:val="000000"/>
                <w:szCs w:val="22"/>
              </w:rPr>
              <w:t xml:space="preserve"> satisfait</w:t>
            </w:r>
          </w:p>
        </w:tc>
        <w:tc>
          <w:tcPr>
            <w:tcW w:w="3330" w:type="dxa"/>
            <w:tcBorders>
              <w:top w:val="single" w:sz="4" w:space="0" w:color="auto"/>
              <w:left w:val="nil"/>
              <w:bottom w:val="single" w:sz="4" w:space="0" w:color="auto"/>
              <w:right w:val="single" w:sz="4" w:space="0" w:color="auto"/>
            </w:tcBorders>
            <w:vAlign w:val="center"/>
          </w:tcPr>
          <w:p w14:paraId="34715109" w14:textId="16A035B3"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10 %</w:t>
            </w:r>
          </w:p>
        </w:tc>
      </w:tr>
      <w:tr w:rsidR="0044211D" w:rsidRPr="008006FF" w14:paraId="64A7B483" w14:textId="77777777" w:rsidTr="000C4D7D">
        <w:trPr>
          <w:trHeight w:val="260"/>
          <w:jc w:val="center"/>
        </w:trPr>
        <w:tc>
          <w:tcPr>
            <w:tcW w:w="5755" w:type="dxa"/>
            <w:tcBorders>
              <w:top w:val="nil"/>
              <w:left w:val="single" w:sz="4" w:space="0" w:color="auto"/>
              <w:bottom w:val="single" w:sz="4" w:space="0" w:color="auto"/>
              <w:right w:val="single" w:sz="4" w:space="0" w:color="auto"/>
            </w:tcBorders>
            <w:shd w:val="clear" w:color="auto" w:fill="auto"/>
            <w:vAlign w:val="center"/>
          </w:tcPr>
          <w:p w14:paraId="4B9D515E" w14:textId="7777777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Ni satisfait ni insatisfait</w:t>
            </w:r>
          </w:p>
        </w:tc>
        <w:tc>
          <w:tcPr>
            <w:tcW w:w="3330" w:type="dxa"/>
            <w:tcBorders>
              <w:top w:val="single" w:sz="4" w:space="0" w:color="auto"/>
              <w:left w:val="nil"/>
              <w:bottom w:val="single" w:sz="4" w:space="0" w:color="auto"/>
              <w:right w:val="single" w:sz="4" w:space="0" w:color="auto"/>
            </w:tcBorders>
            <w:vAlign w:val="center"/>
          </w:tcPr>
          <w:p w14:paraId="6D47557E" w14:textId="6DE57F0A"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10 %</w:t>
            </w:r>
          </w:p>
        </w:tc>
      </w:tr>
      <w:tr w:rsidR="0044211D" w:rsidRPr="008006FF" w14:paraId="29D9B722" w14:textId="77777777" w:rsidTr="000C4D7D">
        <w:trPr>
          <w:trHeight w:val="260"/>
          <w:jc w:val="center"/>
        </w:trPr>
        <w:tc>
          <w:tcPr>
            <w:tcW w:w="5755" w:type="dxa"/>
            <w:tcBorders>
              <w:top w:val="nil"/>
              <w:left w:val="single" w:sz="4" w:space="0" w:color="auto"/>
              <w:bottom w:val="single" w:sz="4" w:space="0" w:color="auto"/>
              <w:right w:val="single" w:sz="4" w:space="0" w:color="auto"/>
            </w:tcBorders>
            <w:shd w:val="clear" w:color="auto" w:fill="auto"/>
            <w:vAlign w:val="center"/>
          </w:tcPr>
          <w:p w14:paraId="10C4FB9B" w14:textId="5A2B5912"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Plu</w:t>
            </w:r>
            <w:r w:rsidR="00F928F3">
              <w:rPr>
                <w:rFonts w:ascii="Calibri" w:hAnsi="Calibri"/>
                <w:color w:val="000000"/>
                <w:szCs w:val="22"/>
              </w:rPr>
              <w:t>s ou moins</w:t>
            </w:r>
            <w:r>
              <w:rPr>
                <w:rFonts w:ascii="Calibri" w:hAnsi="Calibri"/>
                <w:color w:val="000000"/>
                <w:szCs w:val="22"/>
              </w:rPr>
              <w:t xml:space="preserve"> insatisfait</w:t>
            </w:r>
          </w:p>
        </w:tc>
        <w:tc>
          <w:tcPr>
            <w:tcW w:w="3330" w:type="dxa"/>
            <w:tcBorders>
              <w:top w:val="single" w:sz="4" w:space="0" w:color="auto"/>
              <w:left w:val="nil"/>
              <w:bottom w:val="single" w:sz="4" w:space="0" w:color="auto"/>
              <w:right w:val="single" w:sz="4" w:space="0" w:color="auto"/>
            </w:tcBorders>
            <w:vAlign w:val="center"/>
          </w:tcPr>
          <w:p w14:paraId="6FF52001" w14:textId="0D19B61E"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15 %</w:t>
            </w:r>
          </w:p>
        </w:tc>
      </w:tr>
      <w:tr w:rsidR="0044211D" w:rsidRPr="008006FF" w14:paraId="06F0448F" w14:textId="77777777" w:rsidTr="000C4D7D">
        <w:trPr>
          <w:trHeight w:val="260"/>
          <w:jc w:val="center"/>
        </w:trPr>
        <w:tc>
          <w:tcPr>
            <w:tcW w:w="5755" w:type="dxa"/>
            <w:tcBorders>
              <w:top w:val="nil"/>
              <w:left w:val="single" w:sz="4" w:space="0" w:color="auto"/>
              <w:bottom w:val="single" w:sz="4" w:space="0" w:color="auto"/>
              <w:right w:val="single" w:sz="4" w:space="0" w:color="auto"/>
            </w:tcBorders>
            <w:shd w:val="clear" w:color="auto" w:fill="auto"/>
            <w:vAlign w:val="center"/>
          </w:tcPr>
          <w:p w14:paraId="20535511" w14:textId="7777777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Très insatisfait</w:t>
            </w:r>
          </w:p>
        </w:tc>
        <w:tc>
          <w:tcPr>
            <w:tcW w:w="3330" w:type="dxa"/>
            <w:tcBorders>
              <w:top w:val="single" w:sz="4" w:space="0" w:color="auto"/>
              <w:left w:val="nil"/>
              <w:bottom w:val="single" w:sz="4" w:space="0" w:color="auto"/>
              <w:right w:val="single" w:sz="4" w:space="0" w:color="auto"/>
            </w:tcBorders>
            <w:vAlign w:val="center"/>
          </w:tcPr>
          <w:p w14:paraId="37F32C1E" w14:textId="0F3CC30E"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53 %</w:t>
            </w:r>
          </w:p>
        </w:tc>
      </w:tr>
      <w:tr w:rsidR="0044211D" w:rsidRPr="008006FF" w14:paraId="2675DF7F" w14:textId="77777777" w:rsidTr="000C4D7D">
        <w:trPr>
          <w:trHeight w:val="260"/>
          <w:jc w:val="center"/>
        </w:trPr>
        <w:tc>
          <w:tcPr>
            <w:tcW w:w="5755" w:type="dxa"/>
            <w:tcBorders>
              <w:top w:val="nil"/>
              <w:left w:val="single" w:sz="4" w:space="0" w:color="auto"/>
              <w:bottom w:val="single" w:sz="4" w:space="0" w:color="auto"/>
              <w:right w:val="single" w:sz="4" w:space="0" w:color="auto"/>
            </w:tcBorders>
            <w:shd w:val="clear" w:color="auto" w:fill="auto"/>
            <w:vAlign w:val="center"/>
          </w:tcPr>
          <w:p w14:paraId="4A82C444" w14:textId="5345B9F9" w:rsidR="0044211D" w:rsidRPr="008006FF" w:rsidRDefault="002A11A5"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Je pr</w:t>
            </w:r>
            <w:r w:rsidR="0044211D">
              <w:rPr>
                <w:rFonts w:ascii="Calibri" w:hAnsi="Calibri"/>
                <w:color w:val="000000"/>
                <w:szCs w:val="22"/>
              </w:rPr>
              <w:t>éfère ne pas répondre</w:t>
            </w:r>
          </w:p>
        </w:tc>
        <w:tc>
          <w:tcPr>
            <w:tcW w:w="3330" w:type="dxa"/>
            <w:tcBorders>
              <w:top w:val="single" w:sz="4" w:space="0" w:color="auto"/>
              <w:left w:val="nil"/>
              <w:bottom w:val="single" w:sz="4" w:space="0" w:color="auto"/>
              <w:right w:val="single" w:sz="4" w:space="0" w:color="auto"/>
            </w:tcBorders>
            <w:vAlign w:val="center"/>
          </w:tcPr>
          <w:p w14:paraId="15B045E3" w14:textId="726AF1FD"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6 %</w:t>
            </w:r>
          </w:p>
        </w:tc>
      </w:tr>
      <w:tr w:rsidR="0044211D" w:rsidRPr="008006FF" w14:paraId="66D3BD56" w14:textId="77777777" w:rsidTr="000C4D7D">
        <w:trPr>
          <w:trHeight w:val="306"/>
          <w:jc w:val="center"/>
        </w:trPr>
        <w:tc>
          <w:tcPr>
            <w:tcW w:w="9085" w:type="dxa"/>
            <w:gridSpan w:val="2"/>
            <w:tcBorders>
              <w:top w:val="single" w:sz="4" w:space="0" w:color="auto"/>
            </w:tcBorders>
            <w:shd w:val="clear" w:color="auto" w:fill="auto"/>
            <w:vAlign w:val="center"/>
          </w:tcPr>
          <w:p w14:paraId="130BD04C" w14:textId="77777777"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Base : employés ayant pris un congé de maladie prolongé</w:t>
            </w:r>
          </w:p>
          <w:p w14:paraId="4742C030" w14:textId="77777777" w:rsidR="0044211D" w:rsidRPr="008006FF" w:rsidRDefault="0044211D" w:rsidP="0044211D">
            <w:pPr>
              <w:spacing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64138C84" w14:textId="0A5AC9C9" w:rsidR="0044211D" w:rsidRPr="0072752C" w:rsidRDefault="0044211D" w:rsidP="0044211D">
      <w:pPr>
        <w:keepNext/>
        <w:keepLines/>
        <w:autoSpaceDE w:val="0"/>
        <w:autoSpaceDN w:val="0"/>
        <w:adjustRightInd w:val="0"/>
        <w:spacing w:before="240" w:after="120" w:line="320" w:lineRule="exact"/>
        <w:ind w:left="634" w:hanging="634"/>
        <w:outlineLvl w:val="2"/>
        <w:rPr>
          <w:rFonts w:ascii="Calibri" w:hAnsi="Calibri" w:cs="Calibri"/>
          <w:b/>
          <w:color w:val="000000"/>
          <w:sz w:val="24"/>
          <w:szCs w:val="24"/>
        </w:rPr>
      </w:pPr>
      <w:r w:rsidRPr="0072752C">
        <w:rPr>
          <w:rFonts w:ascii="Calibri" w:hAnsi="Calibri"/>
          <w:b/>
          <w:noProof/>
          <w:color w:val="000000"/>
          <w:sz w:val="24"/>
          <w:szCs w:val="24"/>
          <w:lang w:val="en-CA" w:eastAsia="en-CA"/>
        </w:rPr>
        <w:lastRenderedPageBreak/>
        <mc:AlternateContent>
          <mc:Choice Requires="wps">
            <w:drawing>
              <wp:anchor distT="45720" distB="45720" distL="114300" distR="114300" simplePos="0" relativeHeight="251669504" behindDoc="0" locked="0" layoutInCell="1" allowOverlap="1" wp14:anchorId="00CFB02B" wp14:editId="62D6506F">
                <wp:simplePos x="0" y="0"/>
                <wp:positionH relativeFrom="margin">
                  <wp:align>left</wp:align>
                </wp:positionH>
                <wp:positionV relativeFrom="paragraph">
                  <wp:posOffset>412750</wp:posOffset>
                </wp:positionV>
                <wp:extent cx="6153150" cy="6096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609600"/>
                        </a:xfrm>
                        <a:prstGeom prst="rect">
                          <a:avLst/>
                        </a:prstGeom>
                        <a:solidFill>
                          <a:srgbClr val="FFFFFF"/>
                        </a:solidFill>
                        <a:ln w="9525">
                          <a:solidFill>
                            <a:srgbClr val="000000"/>
                          </a:solidFill>
                          <a:miter lim="800000"/>
                          <a:headEnd/>
                          <a:tailEnd/>
                        </a:ln>
                      </wps:spPr>
                      <wps:txbx>
                        <w:txbxContent>
                          <w:p w14:paraId="0FB6D7DB" w14:textId="01F63164" w:rsidR="009F58A4" w:rsidRPr="00B266F2" w:rsidRDefault="009F58A4" w:rsidP="0044211D">
                            <w:pPr>
                              <w:rPr>
                                <w:rFonts w:asciiTheme="minorHAnsi" w:hAnsiTheme="minorHAnsi"/>
                              </w:rPr>
                            </w:pPr>
                            <w:bookmarkStart w:id="45" w:name="_Hlk27543402"/>
                            <w:bookmarkStart w:id="46" w:name="_Hlk27543403"/>
                            <w:r>
                              <w:rPr>
                                <w:rFonts w:asciiTheme="minorHAnsi" w:hAnsiTheme="minorHAnsi"/>
                              </w:rPr>
                              <w:t>La majorité des répondants sont insatisfaits du processus des mesures d’adaptation, mais l’insatisfaction est particulièrement prononcée chez ceux qui demandent une mesure d’adaptation pour surmonter les obstacles en milieu de travail liés à un problème de santé mentale.</w:t>
                            </w:r>
                            <w:bookmarkEnd w:id="45"/>
                            <w:bookmarkEnd w:id="4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0CFB02B" id="_x0000_s1035" type="#_x0000_t202" style="position:absolute;left:0;text-align:left;margin-left:0;margin-top:32.5pt;width:484.5pt;height:48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">
                <v:textbox>
                  <w:txbxContent>
                    <w:p w14:paraId="0FB6D7DB" w14:textId="01F63164" w:rsidR="009F58A4" w:rsidRPr="00B266F2" w:rsidRDefault="009F58A4" w:rsidP="0044211D">
                      <w:pPr>
                        <w:rPr>
                          <w:rFonts w:asciiTheme="minorHAnsi" w:hAnsiTheme="minorHAnsi"/>
                        </w:rPr>
                      </w:pPr>
                      <w:bookmarkStart w:id="56" w:name="_Hlk27543402"/>
                      <w:bookmarkStart w:id="57" w:name="_Hlk27543403"/>
                      <w:r>
                        <w:rPr>
                          <w:rFonts w:asciiTheme="minorHAnsi" w:hAnsiTheme="minorHAnsi"/>
                        </w:rPr>
                        <w:t>La majorité des répondants sont insatisfaits du processus des mesures d’adaptation, mais l’insatisfaction est particulièrement prononcée chez ceux qui demandent une mesure d’adaptation pour surmonter les obstacles en milieu de travail liés à un problème de santé mentale.</w:t>
                      </w:r>
                      <w:bookmarkEnd w:id="56"/>
                      <w:bookmarkEnd w:id="57"/>
                    </w:p>
                  </w:txbxContent>
                </v:textbox>
                <w10:wrap type="square" anchorx="margin"/>
              </v:shape>
            </w:pict>
          </mc:Fallback>
        </mc:AlternateContent>
      </w:r>
      <w:r w:rsidRPr="0072752C">
        <w:rPr>
          <w:rFonts w:ascii="Calibri" w:hAnsi="Calibri"/>
          <w:b/>
          <w:color w:val="000000"/>
          <w:sz w:val="24"/>
          <w:szCs w:val="24"/>
        </w:rPr>
        <w:t>Satisfaction générale à l</w:t>
      </w:r>
      <w:r w:rsidR="00F23A30" w:rsidRPr="0072752C">
        <w:rPr>
          <w:rFonts w:ascii="Calibri" w:hAnsi="Calibri"/>
          <w:b/>
          <w:color w:val="000000"/>
          <w:sz w:val="24"/>
          <w:szCs w:val="24"/>
        </w:rPr>
        <w:t>’</w:t>
      </w:r>
      <w:r w:rsidRPr="0072752C">
        <w:rPr>
          <w:rFonts w:ascii="Calibri" w:hAnsi="Calibri"/>
          <w:b/>
          <w:color w:val="000000"/>
          <w:sz w:val="24"/>
          <w:szCs w:val="24"/>
        </w:rPr>
        <w:t xml:space="preserve">égard du processus de demande </w:t>
      </w:r>
      <w:r w:rsidR="00F72B67">
        <w:rPr>
          <w:rFonts w:ascii="Calibri" w:hAnsi="Calibri"/>
          <w:b/>
          <w:color w:val="000000"/>
          <w:sz w:val="24"/>
          <w:szCs w:val="24"/>
        </w:rPr>
        <w:t xml:space="preserve">de mesures </w:t>
      </w:r>
      <w:r w:rsidRPr="0072752C">
        <w:rPr>
          <w:rFonts w:ascii="Calibri" w:hAnsi="Calibri"/>
          <w:b/>
          <w:color w:val="000000"/>
          <w:sz w:val="24"/>
          <w:szCs w:val="24"/>
        </w:rPr>
        <w:t>d</w:t>
      </w:r>
      <w:r w:rsidR="00F23A30" w:rsidRPr="0072752C">
        <w:rPr>
          <w:rFonts w:ascii="Calibri" w:hAnsi="Calibri"/>
          <w:b/>
          <w:color w:val="000000"/>
          <w:sz w:val="24"/>
          <w:szCs w:val="24"/>
        </w:rPr>
        <w:t>’</w:t>
      </w:r>
      <w:r w:rsidRPr="0072752C">
        <w:rPr>
          <w:rFonts w:ascii="Calibri" w:hAnsi="Calibri"/>
          <w:b/>
          <w:color w:val="000000"/>
          <w:sz w:val="24"/>
          <w:szCs w:val="24"/>
        </w:rPr>
        <w:t>adaptation</w:t>
      </w:r>
    </w:p>
    <w:p w14:paraId="5D02A2F5" w14:textId="7A7F0276" w:rsidR="0044211D" w:rsidRPr="008006FF" w:rsidRDefault="0044211D" w:rsidP="0044211D">
      <w:pPr>
        <w:autoSpaceDE w:val="0"/>
        <w:autoSpaceDN w:val="0"/>
        <w:adjustRightInd w:val="0"/>
        <w:spacing w:before="240" w:line="288" w:lineRule="auto"/>
        <w:rPr>
          <w:rFonts w:ascii="Calibri" w:hAnsi="Calibri" w:cs="Calibri"/>
          <w:color w:val="000000"/>
          <w:szCs w:val="22"/>
          <w:highlight w:val="yellow"/>
        </w:rPr>
      </w:pPr>
      <w:r>
        <w:rPr>
          <w:rFonts w:ascii="Calibri" w:hAnsi="Calibri"/>
          <w:color w:val="000000"/>
          <w:szCs w:val="22"/>
        </w:rPr>
        <w:t>En fin de compte, lorsqu</w:t>
      </w:r>
      <w:r w:rsidR="00F23A30">
        <w:rPr>
          <w:rFonts w:ascii="Calibri" w:hAnsi="Calibri"/>
          <w:color w:val="000000"/>
          <w:szCs w:val="22"/>
        </w:rPr>
        <w:t>’</w:t>
      </w:r>
      <w:r>
        <w:rPr>
          <w:rFonts w:ascii="Calibri" w:hAnsi="Calibri"/>
          <w:color w:val="000000"/>
          <w:szCs w:val="22"/>
        </w:rPr>
        <w:t>on interroge les employés sur le processus d</w:t>
      </w:r>
      <w:r w:rsidR="00F72B67">
        <w:rPr>
          <w:rFonts w:ascii="Calibri" w:hAnsi="Calibri"/>
          <w:color w:val="000000"/>
          <w:szCs w:val="22"/>
        </w:rPr>
        <w:t>e mesures d</w:t>
      </w:r>
      <w:r w:rsidR="00F23A30">
        <w:rPr>
          <w:rFonts w:ascii="Calibri" w:hAnsi="Calibri"/>
          <w:color w:val="000000"/>
          <w:szCs w:val="22"/>
        </w:rPr>
        <w:t>’</w:t>
      </w:r>
      <w:r>
        <w:rPr>
          <w:rFonts w:ascii="Calibri" w:hAnsi="Calibri"/>
          <w:color w:val="000000"/>
          <w:szCs w:val="22"/>
        </w:rPr>
        <w:t xml:space="preserve">adaptation dans son ensemble, la satisfaction est faible. Seuls trois employés sur dix (31 %) se déclarent satisfaits, tandis que six sur dix (58 %) sont insatisfaits, dont une proportion non négligeable (42 %) qui sont très insatisfaits. </w:t>
      </w:r>
    </w:p>
    <w:p w14:paraId="49326646" w14:textId="647D7FB0" w:rsidR="0044211D" w:rsidRPr="008006FF" w:rsidRDefault="0044211D" w:rsidP="0044211D">
      <w:pPr>
        <w:keepNext/>
        <w:autoSpaceDE w:val="0"/>
        <w:autoSpaceDN w:val="0"/>
        <w:adjustRightInd w:val="0"/>
        <w:spacing w:before="240" w:line="288" w:lineRule="auto"/>
        <w:ind w:left="360"/>
        <w:rPr>
          <w:rFonts w:ascii="Calibri" w:hAnsi="Calibri" w:cs="Calibri"/>
          <w:b/>
          <w:color w:val="000000"/>
          <w:szCs w:val="22"/>
        </w:rPr>
      </w:pPr>
      <w:r>
        <w:rPr>
          <w:rFonts w:ascii="Calibri" w:hAnsi="Calibri"/>
          <w:b/>
          <w:color w:val="000000"/>
          <w:szCs w:val="22"/>
        </w:rPr>
        <w:t>Tableau 32</w:t>
      </w:r>
      <w:r w:rsidR="002A11A5">
        <w:rPr>
          <w:rFonts w:ascii="Calibri" w:hAnsi="Calibri"/>
          <w:b/>
          <w:color w:val="000000"/>
          <w:szCs w:val="22"/>
        </w:rPr>
        <w:t xml:space="preserve">. </w:t>
      </w:r>
      <w:r>
        <w:rPr>
          <w:rFonts w:ascii="Calibri" w:hAnsi="Calibri"/>
          <w:b/>
          <w:color w:val="000000"/>
          <w:szCs w:val="22"/>
        </w:rPr>
        <w:t>Satisfaction générale à l</w:t>
      </w:r>
      <w:r w:rsidR="00F23A30">
        <w:rPr>
          <w:rFonts w:ascii="Calibri" w:hAnsi="Calibri"/>
          <w:b/>
          <w:color w:val="000000"/>
          <w:szCs w:val="22"/>
        </w:rPr>
        <w:t>’</w:t>
      </w:r>
      <w:r>
        <w:rPr>
          <w:rFonts w:ascii="Calibri" w:hAnsi="Calibri"/>
          <w:b/>
          <w:color w:val="000000"/>
          <w:szCs w:val="22"/>
        </w:rPr>
        <w:t>égard de l</w:t>
      </w:r>
      <w:r w:rsidR="00F23A30">
        <w:rPr>
          <w:rFonts w:ascii="Calibri" w:hAnsi="Calibri"/>
          <w:b/>
          <w:color w:val="000000"/>
          <w:szCs w:val="22"/>
        </w:rPr>
        <w:t>’</w:t>
      </w:r>
      <w:r>
        <w:rPr>
          <w:rFonts w:ascii="Calibri" w:hAnsi="Calibri"/>
          <w:b/>
          <w:color w:val="000000"/>
          <w:szCs w:val="22"/>
        </w:rPr>
        <w:t xml:space="preserve">ensemble du processus </w:t>
      </w:r>
      <w:r w:rsidR="00F72B67">
        <w:rPr>
          <w:rFonts w:ascii="Calibri" w:hAnsi="Calibri"/>
          <w:b/>
          <w:color w:val="000000"/>
          <w:szCs w:val="22"/>
        </w:rPr>
        <w:t xml:space="preserve">de mesures </w:t>
      </w:r>
      <w:r>
        <w:rPr>
          <w:rFonts w:ascii="Calibri" w:hAnsi="Calibri"/>
          <w:b/>
          <w:color w:val="000000"/>
          <w:szCs w:val="22"/>
        </w:rPr>
        <w:t>d</w:t>
      </w:r>
      <w:r w:rsidR="00F23A30">
        <w:rPr>
          <w:rFonts w:ascii="Calibri" w:hAnsi="Calibri"/>
          <w:b/>
          <w:color w:val="000000"/>
          <w:szCs w:val="22"/>
        </w:rPr>
        <w:t>’</w:t>
      </w:r>
      <w:r>
        <w:rPr>
          <w:rFonts w:ascii="Calibri" w:hAnsi="Calibri"/>
          <w:b/>
          <w:color w:val="000000"/>
          <w:szCs w:val="22"/>
        </w:rPr>
        <w:t>adaptation en milieu de travail</w:t>
      </w:r>
    </w:p>
    <w:tbl>
      <w:tblPr>
        <w:tblW w:w="8926" w:type="dxa"/>
        <w:jc w:val="center"/>
        <w:tblLayout w:type="fixed"/>
        <w:tblLook w:val="04A0" w:firstRow="1" w:lastRow="0" w:firstColumn="1" w:lastColumn="0" w:noHBand="0" w:noVBand="1"/>
      </w:tblPr>
      <w:tblGrid>
        <w:gridCol w:w="6220"/>
        <w:gridCol w:w="2706"/>
      </w:tblGrid>
      <w:tr w:rsidR="0044211D" w:rsidRPr="008006FF" w14:paraId="0E7AF574" w14:textId="77777777" w:rsidTr="00325944">
        <w:trPr>
          <w:trHeight w:val="612"/>
          <w:jc w:val="center"/>
        </w:trPr>
        <w:tc>
          <w:tcPr>
            <w:tcW w:w="6220"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2D8A5A08" w14:textId="46C76AD6" w:rsidR="0044211D" w:rsidRPr="008006FF" w:rsidRDefault="0044211D" w:rsidP="0044211D">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bCs/>
                <w:color w:val="FFFFFF"/>
                <w:szCs w:val="26"/>
              </w:rPr>
              <w:t xml:space="preserve">Q40. </w:t>
            </w:r>
            <w:r w:rsidR="00F928F3" w:rsidRPr="00F928F3">
              <w:rPr>
                <w:rFonts w:ascii="Calibri" w:hAnsi="Calibri"/>
                <w:b/>
                <w:bCs/>
                <w:color w:val="FFFFFF"/>
                <w:szCs w:val="26"/>
              </w:rPr>
              <w:t>Dans l’ensemble, et sans égard au résultat final, dans quelle mesure êtes-vous satisfait du processus de demande de mesures d’adaptation que vous avez entrepris</w:t>
            </w:r>
            <w:r>
              <w:rPr>
                <w:rFonts w:ascii="Calibri" w:hAnsi="Calibri"/>
                <w:b/>
                <w:bCs/>
                <w:color w:val="FFFFFF"/>
                <w:szCs w:val="26"/>
              </w:rPr>
              <w:t>?</w:t>
            </w:r>
          </w:p>
        </w:tc>
        <w:tc>
          <w:tcPr>
            <w:tcW w:w="2706" w:type="dxa"/>
            <w:tcBorders>
              <w:top w:val="single" w:sz="4" w:space="0" w:color="auto"/>
              <w:left w:val="nil"/>
              <w:bottom w:val="single" w:sz="4" w:space="0" w:color="auto"/>
              <w:right w:val="single" w:sz="4" w:space="0" w:color="auto"/>
            </w:tcBorders>
            <w:shd w:val="clear" w:color="auto" w:fill="4E2683"/>
            <w:vAlign w:val="center"/>
          </w:tcPr>
          <w:p w14:paraId="2FACAD23" w14:textId="0136C894"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bCs/>
                <w:color w:val="FFFFFF"/>
                <w:szCs w:val="26"/>
              </w:rPr>
              <w:t>Demande d</w:t>
            </w:r>
            <w:r w:rsidR="00F23A30">
              <w:rPr>
                <w:rFonts w:ascii="Calibri" w:hAnsi="Calibri"/>
                <w:b/>
                <w:bCs/>
                <w:color w:val="FFFFFF"/>
                <w:szCs w:val="26"/>
              </w:rPr>
              <w:t>’</w:t>
            </w:r>
            <w:r>
              <w:rPr>
                <w:rFonts w:ascii="Calibri" w:hAnsi="Calibri"/>
                <w:b/>
                <w:bCs/>
                <w:color w:val="FFFFFF"/>
                <w:szCs w:val="26"/>
              </w:rPr>
              <w:t xml:space="preserve">adaptation liée à un problème de santé ou à un handicap </w:t>
            </w:r>
            <w:r>
              <w:rPr>
                <w:rFonts w:ascii="Calibri" w:hAnsi="Calibri"/>
                <w:b/>
                <w:color w:val="FFFFFF"/>
                <w:szCs w:val="26"/>
              </w:rPr>
              <w:t>(n = 743)</w:t>
            </w:r>
          </w:p>
        </w:tc>
      </w:tr>
      <w:tr w:rsidR="0044211D" w:rsidRPr="008006FF" w14:paraId="16D52DEC" w14:textId="77777777" w:rsidTr="00325944">
        <w:trPr>
          <w:trHeight w:val="306"/>
          <w:jc w:val="center"/>
        </w:trPr>
        <w:tc>
          <w:tcPr>
            <w:tcW w:w="6220" w:type="dxa"/>
            <w:tcBorders>
              <w:top w:val="nil"/>
              <w:left w:val="single" w:sz="4" w:space="0" w:color="auto"/>
              <w:bottom w:val="single" w:sz="4" w:space="0" w:color="auto"/>
              <w:right w:val="single" w:sz="4" w:space="0" w:color="auto"/>
            </w:tcBorders>
            <w:shd w:val="clear" w:color="auto" w:fill="auto"/>
            <w:vAlign w:val="center"/>
          </w:tcPr>
          <w:p w14:paraId="1E271F89" w14:textId="7777777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Très satisfait</w:t>
            </w:r>
          </w:p>
        </w:tc>
        <w:tc>
          <w:tcPr>
            <w:tcW w:w="2706" w:type="dxa"/>
            <w:tcBorders>
              <w:top w:val="single" w:sz="4" w:space="0" w:color="auto"/>
              <w:left w:val="nil"/>
              <w:bottom w:val="single" w:sz="4" w:space="0" w:color="auto"/>
              <w:right w:val="single" w:sz="4" w:space="0" w:color="auto"/>
            </w:tcBorders>
            <w:vAlign w:val="center"/>
          </w:tcPr>
          <w:p w14:paraId="5DF18DAE" w14:textId="235E8ECD"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13 %</w:t>
            </w:r>
          </w:p>
        </w:tc>
      </w:tr>
      <w:tr w:rsidR="0044211D" w:rsidRPr="008006FF" w14:paraId="21150726" w14:textId="77777777" w:rsidTr="00325944">
        <w:trPr>
          <w:trHeight w:val="306"/>
          <w:jc w:val="center"/>
        </w:trPr>
        <w:tc>
          <w:tcPr>
            <w:tcW w:w="6220" w:type="dxa"/>
            <w:tcBorders>
              <w:top w:val="nil"/>
              <w:left w:val="single" w:sz="4" w:space="0" w:color="auto"/>
              <w:bottom w:val="single" w:sz="4" w:space="0" w:color="auto"/>
              <w:right w:val="single" w:sz="4" w:space="0" w:color="auto"/>
            </w:tcBorders>
            <w:shd w:val="clear" w:color="auto" w:fill="auto"/>
            <w:vAlign w:val="center"/>
          </w:tcPr>
          <w:p w14:paraId="0B4F64D2" w14:textId="749DBB5D"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Plu</w:t>
            </w:r>
            <w:r w:rsidR="00F928F3">
              <w:rPr>
                <w:rFonts w:ascii="Calibri" w:hAnsi="Calibri"/>
                <w:color w:val="000000"/>
                <w:szCs w:val="22"/>
              </w:rPr>
              <w:t>s ou moins</w:t>
            </w:r>
            <w:r>
              <w:rPr>
                <w:rFonts w:ascii="Calibri" w:hAnsi="Calibri"/>
                <w:color w:val="000000"/>
                <w:szCs w:val="22"/>
              </w:rPr>
              <w:t xml:space="preserve"> satisfait</w:t>
            </w:r>
          </w:p>
        </w:tc>
        <w:tc>
          <w:tcPr>
            <w:tcW w:w="2706" w:type="dxa"/>
            <w:tcBorders>
              <w:top w:val="single" w:sz="4" w:space="0" w:color="auto"/>
              <w:left w:val="nil"/>
              <w:bottom w:val="single" w:sz="4" w:space="0" w:color="auto"/>
              <w:right w:val="single" w:sz="4" w:space="0" w:color="auto"/>
            </w:tcBorders>
            <w:vAlign w:val="center"/>
          </w:tcPr>
          <w:p w14:paraId="7FDB7499" w14:textId="73092C25"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18 %</w:t>
            </w:r>
          </w:p>
        </w:tc>
      </w:tr>
      <w:tr w:rsidR="0044211D" w:rsidRPr="008006FF" w14:paraId="201889A0" w14:textId="77777777" w:rsidTr="00325944">
        <w:trPr>
          <w:trHeight w:val="306"/>
          <w:jc w:val="center"/>
        </w:trPr>
        <w:tc>
          <w:tcPr>
            <w:tcW w:w="6220" w:type="dxa"/>
            <w:tcBorders>
              <w:top w:val="nil"/>
              <w:left w:val="single" w:sz="4" w:space="0" w:color="auto"/>
              <w:bottom w:val="single" w:sz="4" w:space="0" w:color="auto"/>
              <w:right w:val="single" w:sz="4" w:space="0" w:color="auto"/>
            </w:tcBorders>
            <w:shd w:val="clear" w:color="auto" w:fill="auto"/>
            <w:vAlign w:val="center"/>
          </w:tcPr>
          <w:p w14:paraId="3EBFF022" w14:textId="09D9BFE5"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Ni satisfait ni insatis</w:t>
            </w:r>
            <w:r w:rsidR="00F928F3">
              <w:rPr>
                <w:rFonts w:ascii="Calibri" w:hAnsi="Calibri"/>
                <w:color w:val="000000"/>
                <w:szCs w:val="22"/>
              </w:rPr>
              <w:t>f</w:t>
            </w:r>
            <w:r>
              <w:rPr>
                <w:rFonts w:ascii="Calibri" w:hAnsi="Calibri"/>
                <w:color w:val="000000"/>
                <w:szCs w:val="22"/>
              </w:rPr>
              <w:t>ait</w:t>
            </w:r>
          </w:p>
        </w:tc>
        <w:tc>
          <w:tcPr>
            <w:tcW w:w="2706" w:type="dxa"/>
            <w:tcBorders>
              <w:top w:val="single" w:sz="4" w:space="0" w:color="auto"/>
              <w:left w:val="nil"/>
              <w:bottom w:val="single" w:sz="4" w:space="0" w:color="auto"/>
              <w:right w:val="single" w:sz="4" w:space="0" w:color="auto"/>
            </w:tcBorders>
            <w:vAlign w:val="center"/>
          </w:tcPr>
          <w:p w14:paraId="646C0C16" w14:textId="197F015E"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9 %</w:t>
            </w:r>
          </w:p>
        </w:tc>
      </w:tr>
      <w:tr w:rsidR="0044211D" w:rsidRPr="008006FF" w14:paraId="71A5C1D8" w14:textId="77777777" w:rsidTr="00325944">
        <w:trPr>
          <w:trHeight w:val="306"/>
          <w:jc w:val="center"/>
        </w:trPr>
        <w:tc>
          <w:tcPr>
            <w:tcW w:w="6220" w:type="dxa"/>
            <w:tcBorders>
              <w:top w:val="nil"/>
              <w:left w:val="single" w:sz="4" w:space="0" w:color="auto"/>
              <w:bottom w:val="single" w:sz="4" w:space="0" w:color="auto"/>
              <w:right w:val="single" w:sz="4" w:space="0" w:color="auto"/>
            </w:tcBorders>
            <w:shd w:val="clear" w:color="auto" w:fill="auto"/>
            <w:vAlign w:val="center"/>
          </w:tcPr>
          <w:p w14:paraId="68648C99" w14:textId="7B16715A"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Plu</w:t>
            </w:r>
            <w:r w:rsidR="00F928F3">
              <w:rPr>
                <w:rFonts w:ascii="Calibri" w:hAnsi="Calibri"/>
                <w:color w:val="000000"/>
                <w:szCs w:val="22"/>
              </w:rPr>
              <w:t>s ou moins</w:t>
            </w:r>
            <w:r>
              <w:rPr>
                <w:rFonts w:ascii="Calibri" w:hAnsi="Calibri"/>
                <w:color w:val="000000"/>
                <w:szCs w:val="22"/>
              </w:rPr>
              <w:t xml:space="preserve"> insatisfait</w:t>
            </w:r>
          </w:p>
        </w:tc>
        <w:tc>
          <w:tcPr>
            <w:tcW w:w="2706" w:type="dxa"/>
            <w:tcBorders>
              <w:top w:val="single" w:sz="4" w:space="0" w:color="auto"/>
              <w:left w:val="nil"/>
              <w:bottom w:val="single" w:sz="4" w:space="0" w:color="auto"/>
              <w:right w:val="single" w:sz="4" w:space="0" w:color="auto"/>
            </w:tcBorders>
            <w:vAlign w:val="center"/>
          </w:tcPr>
          <w:p w14:paraId="7472C2BD" w14:textId="78B9D0CC"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16 %</w:t>
            </w:r>
          </w:p>
        </w:tc>
      </w:tr>
      <w:tr w:rsidR="0044211D" w:rsidRPr="008006FF" w14:paraId="67CEB60E" w14:textId="77777777" w:rsidTr="00325944">
        <w:trPr>
          <w:trHeight w:val="306"/>
          <w:jc w:val="center"/>
        </w:trPr>
        <w:tc>
          <w:tcPr>
            <w:tcW w:w="6220" w:type="dxa"/>
            <w:tcBorders>
              <w:top w:val="nil"/>
              <w:left w:val="single" w:sz="4" w:space="0" w:color="auto"/>
              <w:bottom w:val="single" w:sz="4" w:space="0" w:color="auto"/>
              <w:right w:val="single" w:sz="4" w:space="0" w:color="auto"/>
            </w:tcBorders>
            <w:shd w:val="clear" w:color="auto" w:fill="auto"/>
            <w:vAlign w:val="center"/>
          </w:tcPr>
          <w:p w14:paraId="7F0A7EF7" w14:textId="7777777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Très insatisfait</w:t>
            </w:r>
          </w:p>
        </w:tc>
        <w:tc>
          <w:tcPr>
            <w:tcW w:w="2706" w:type="dxa"/>
            <w:tcBorders>
              <w:top w:val="single" w:sz="4" w:space="0" w:color="auto"/>
              <w:left w:val="nil"/>
              <w:bottom w:val="single" w:sz="4" w:space="0" w:color="auto"/>
              <w:right w:val="single" w:sz="4" w:space="0" w:color="auto"/>
            </w:tcBorders>
            <w:vAlign w:val="center"/>
          </w:tcPr>
          <w:p w14:paraId="50B5C18A" w14:textId="19AE4D28"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42 %</w:t>
            </w:r>
          </w:p>
        </w:tc>
      </w:tr>
      <w:tr w:rsidR="0044211D" w:rsidRPr="008006FF" w14:paraId="634B6AB2" w14:textId="77777777" w:rsidTr="00325944">
        <w:trPr>
          <w:trHeight w:val="306"/>
          <w:jc w:val="center"/>
        </w:trPr>
        <w:tc>
          <w:tcPr>
            <w:tcW w:w="6220" w:type="dxa"/>
            <w:tcBorders>
              <w:top w:val="nil"/>
              <w:left w:val="single" w:sz="4" w:space="0" w:color="auto"/>
              <w:bottom w:val="single" w:sz="4" w:space="0" w:color="auto"/>
              <w:right w:val="single" w:sz="4" w:space="0" w:color="auto"/>
            </w:tcBorders>
            <w:shd w:val="clear" w:color="auto" w:fill="auto"/>
            <w:vAlign w:val="center"/>
          </w:tcPr>
          <w:p w14:paraId="002B18A6" w14:textId="7AF698FB" w:rsidR="0044211D" w:rsidRPr="008006FF" w:rsidRDefault="00891180"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Je p</w:t>
            </w:r>
            <w:r w:rsidR="0044211D">
              <w:rPr>
                <w:rFonts w:ascii="Calibri" w:hAnsi="Calibri"/>
                <w:color w:val="000000"/>
                <w:szCs w:val="22"/>
              </w:rPr>
              <w:t>réfère ne pas répondre</w:t>
            </w:r>
          </w:p>
        </w:tc>
        <w:tc>
          <w:tcPr>
            <w:tcW w:w="2706" w:type="dxa"/>
            <w:tcBorders>
              <w:top w:val="single" w:sz="4" w:space="0" w:color="auto"/>
              <w:left w:val="nil"/>
              <w:bottom w:val="single" w:sz="4" w:space="0" w:color="auto"/>
              <w:right w:val="single" w:sz="4" w:space="0" w:color="auto"/>
            </w:tcBorders>
            <w:vAlign w:val="center"/>
          </w:tcPr>
          <w:p w14:paraId="105D3874" w14:textId="025EE442"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1 %</w:t>
            </w:r>
          </w:p>
        </w:tc>
      </w:tr>
      <w:tr w:rsidR="0044211D" w:rsidRPr="008006FF" w14:paraId="0E222049" w14:textId="77777777" w:rsidTr="00325944">
        <w:trPr>
          <w:trHeight w:val="306"/>
          <w:jc w:val="center"/>
        </w:trPr>
        <w:tc>
          <w:tcPr>
            <w:tcW w:w="8926" w:type="dxa"/>
            <w:gridSpan w:val="2"/>
            <w:tcBorders>
              <w:top w:val="single" w:sz="4" w:space="0" w:color="auto"/>
            </w:tcBorders>
            <w:shd w:val="clear" w:color="auto" w:fill="auto"/>
            <w:vAlign w:val="center"/>
          </w:tcPr>
          <w:p w14:paraId="5F490B7B" w14:textId="656B2479"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xml:space="preserve">Base : employés qui ont présenté une demande </w:t>
            </w:r>
            <w:r w:rsidR="00F72B67">
              <w:rPr>
                <w:rFonts w:ascii="Calibri" w:hAnsi="Calibri"/>
                <w:color w:val="000000"/>
                <w:sz w:val="20"/>
                <w:szCs w:val="18"/>
              </w:rPr>
              <w:t xml:space="preserve">de mesures </w:t>
            </w:r>
            <w:r>
              <w:rPr>
                <w:rFonts w:ascii="Calibri" w:hAnsi="Calibri"/>
                <w:color w:val="000000"/>
                <w:sz w:val="20"/>
                <w:szCs w:val="18"/>
              </w:rPr>
              <w:t>d</w:t>
            </w:r>
            <w:r w:rsidR="00F23A30">
              <w:rPr>
                <w:rFonts w:ascii="Calibri" w:hAnsi="Calibri"/>
                <w:color w:val="000000"/>
                <w:sz w:val="20"/>
                <w:szCs w:val="18"/>
              </w:rPr>
              <w:t>’</w:t>
            </w:r>
            <w:r>
              <w:rPr>
                <w:rFonts w:ascii="Calibri" w:hAnsi="Calibri"/>
                <w:color w:val="000000"/>
                <w:sz w:val="20"/>
                <w:szCs w:val="18"/>
              </w:rPr>
              <w:t>adaptation liée à un problème de santé ou à un handicap</w:t>
            </w:r>
          </w:p>
          <w:p w14:paraId="104A516B" w14:textId="77777777" w:rsidR="0044211D" w:rsidRPr="008006FF" w:rsidRDefault="0044211D" w:rsidP="0044211D">
            <w:pPr>
              <w:spacing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4E3D3CA7" w14:textId="70D29C43" w:rsidR="0044211D" w:rsidRPr="008006FF" w:rsidRDefault="0044211D" w:rsidP="0044211D">
      <w:pPr>
        <w:autoSpaceDE w:val="0"/>
        <w:autoSpaceDN w:val="0"/>
        <w:adjustRightInd w:val="0"/>
        <w:spacing w:before="240" w:line="288" w:lineRule="auto"/>
        <w:rPr>
          <w:rFonts w:ascii="Calibri" w:hAnsi="Calibri" w:cs="Calibri"/>
          <w:color w:val="000000"/>
          <w:szCs w:val="22"/>
          <w:highlight w:val="yellow"/>
        </w:rPr>
      </w:pPr>
      <w:r>
        <w:rPr>
          <w:rFonts w:ascii="Calibri" w:hAnsi="Calibri"/>
          <w:color w:val="000000"/>
          <w:szCs w:val="22"/>
        </w:rPr>
        <w:t>L</w:t>
      </w:r>
      <w:r w:rsidR="00F23A30">
        <w:rPr>
          <w:rFonts w:ascii="Calibri" w:hAnsi="Calibri"/>
          <w:color w:val="000000"/>
          <w:szCs w:val="22"/>
        </w:rPr>
        <w:t>’</w:t>
      </w:r>
      <w:r>
        <w:rPr>
          <w:rFonts w:ascii="Calibri" w:hAnsi="Calibri"/>
          <w:color w:val="000000"/>
          <w:szCs w:val="22"/>
        </w:rPr>
        <w:t>insatisfaction l</w:t>
      </w:r>
      <w:r w:rsidR="00F23A30">
        <w:rPr>
          <w:rFonts w:ascii="Calibri" w:hAnsi="Calibri"/>
          <w:color w:val="000000"/>
          <w:szCs w:val="22"/>
        </w:rPr>
        <w:t>’</w:t>
      </w:r>
      <w:r>
        <w:rPr>
          <w:rFonts w:ascii="Calibri" w:hAnsi="Calibri"/>
          <w:color w:val="000000"/>
          <w:szCs w:val="22"/>
        </w:rPr>
        <w:t>emporte sur la satisfaction dans tous les groupes démographiques, à l</w:t>
      </w:r>
      <w:r w:rsidR="00F23A30">
        <w:rPr>
          <w:rFonts w:ascii="Calibri" w:hAnsi="Calibri"/>
          <w:color w:val="000000"/>
          <w:szCs w:val="22"/>
        </w:rPr>
        <w:t>’</w:t>
      </w:r>
      <w:r>
        <w:rPr>
          <w:rFonts w:ascii="Calibri" w:hAnsi="Calibri"/>
          <w:color w:val="000000"/>
          <w:szCs w:val="22"/>
        </w:rPr>
        <w:t>exception de ceux du Canada atlantique (47 % de satisfaits et 44 % d</w:t>
      </w:r>
      <w:r w:rsidR="00F23A30">
        <w:rPr>
          <w:rFonts w:ascii="Calibri" w:hAnsi="Calibri"/>
          <w:color w:val="000000"/>
          <w:szCs w:val="22"/>
        </w:rPr>
        <w:t>’</w:t>
      </w:r>
      <w:r>
        <w:rPr>
          <w:rFonts w:ascii="Calibri" w:hAnsi="Calibri"/>
          <w:color w:val="000000"/>
          <w:szCs w:val="22"/>
        </w:rPr>
        <w:t xml:space="preserve">insatisfaits). Ceux qui considèrent que leur problème de santé ou leur handicap </w:t>
      </w:r>
      <w:r w:rsidR="002A11A5">
        <w:rPr>
          <w:rFonts w:ascii="Calibri" w:hAnsi="Calibri"/>
          <w:color w:val="000000"/>
          <w:szCs w:val="22"/>
        </w:rPr>
        <w:t>principal</w:t>
      </w:r>
      <w:r>
        <w:rPr>
          <w:rFonts w:ascii="Calibri" w:hAnsi="Calibri"/>
          <w:color w:val="000000"/>
          <w:szCs w:val="22"/>
        </w:rPr>
        <w:t xml:space="preserve"> est invisible sont plus susceptibles d</w:t>
      </w:r>
      <w:r w:rsidR="00F23A30">
        <w:rPr>
          <w:rFonts w:ascii="Calibri" w:hAnsi="Calibri"/>
          <w:color w:val="000000"/>
          <w:szCs w:val="22"/>
        </w:rPr>
        <w:t>’</w:t>
      </w:r>
      <w:r>
        <w:rPr>
          <w:rFonts w:ascii="Calibri" w:hAnsi="Calibri"/>
          <w:color w:val="000000"/>
          <w:szCs w:val="22"/>
        </w:rPr>
        <w:t>être insatisfaits (65</w:t>
      </w:r>
      <w:r w:rsidR="00D54460">
        <w:rPr>
          <w:rFonts w:ascii="Calibri" w:hAnsi="Calibri"/>
          <w:color w:val="000000"/>
          <w:szCs w:val="22"/>
        </w:rPr>
        <w:t> </w:t>
      </w:r>
      <w:r>
        <w:rPr>
          <w:rFonts w:ascii="Calibri" w:hAnsi="Calibri"/>
          <w:color w:val="000000"/>
          <w:szCs w:val="22"/>
        </w:rPr>
        <w:t>% par rapport à 52 %). En outre, l</w:t>
      </w:r>
      <w:r w:rsidR="00F23A30">
        <w:rPr>
          <w:rFonts w:ascii="Calibri" w:hAnsi="Calibri"/>
          <w:color w:val="000000"/>
          <w:szCs w:val="22"/>
        </w:rPr>
        <w:t>’</w:t>
      </w:r>
      <w:r>
        <w:rPr>
          <w:rFonts w:ascii="Calibri" w:hAnsi="Calibri"/>
          <w:color w:val="000000"/>
          <w:szCs w:val="22"/>
        </w:rPr>
        <w:t>insatisfaction augmente proportionnellement au nombre de demandes</w:t>
      </w:r>
      <w:r w:rsidR="002A11A5">
        <w:rPr>
          <w:rFonts w:ascii="Calibri" w:hAnsi="Calibri"/>
          <w:color w:val="000000"/>
          <w:szCs w:val="22"/>
        </w:rPr>
        <w:t xml:space="preserve"> de mesures</w:t>
      </w:r>
      <w:r>
        <w:rPr>
          <w:rFonts w:ascii="Calibri" w:hAnsi="Calibri"/>
          <w:color w:val="000000"/>
          <w:szCs w:val="22"/>
        </w:rPr>
        <w:t xml:space="preserve"> d</w:t>
      </w:r>
      <w:r w:rsidR="00F23A30">
        <w:rPr>
          <w:rFonts w:ascii="Calibri" w:hAnsi="Calibri"/>
          <w:color w:val="000000"/>
          <w:szCs w:val="22"/>
        </w:rPr>
        <w:t>’</w:t>
      </w:r>
      <w:r>
        <w:rPr>
          <w:rFonts w:ascii="Calibri" w:hAnsi="Calibri"/>
          <w:color w:val="000000"/>
          <w:szCs w:val="22"/>
        </w:rPr>
        <w:t>adaptation présentées au cours des trois dernières années. Enfin, le type de problème de santé ou de handicap associé à la mesure d</w:t>
      </w:r>
      <w:r w:rsidR="00F23A30">
        <w:rPr>
          <w:rFonts w:ascii="Calibri" w:hAnsi="Calibri"/>
          <w:color w:val="000000"/>
          <w:szCs w:val="22"/>
        </w:rPr>
        <w:t>’</w:t>
      </w:r>
      <w:r>
        <w:rPr>
          <w:rFonts w:ascii="Calibri" w:hAnsi="Calibri"/>
          <w:color w:val="000000"/>
          <w:szCs w:val="22"/>
        </w:rPr>
        <w:t xml:space="preserve">adaptation est une considération importante : plus de sept employés sur dix (72 %) dont la demande portait sur un </w:t>
      </w:r>
      <w:r w:rsidR="002A11A5">
        <w:rPr>
          <w:rFonts w:ascii="Calibri" w:hAnsi="Calibri"/>
          <w:color w:val="000000"/>
          <w:szCs w:val="22"/>
        </w:rPr>
        <w:t>trouble</w:t>
      </w:r>
      <w:r>
        <w:rPr>
          <w:rFonts w:ascii="Calibri" w:hAnsi="Calibri"/>
          <w:color w:val="000000"/>
          <w:szCs w:val="22"/>
        </w:rPr>
        <w:t xml:space="preserve"> sensoriel ou </w:t>
      </w:r>
      <w:r w:rsidR="002A11A5">
        <w:rPr>
          <w:rFonts w:ascii="Calibri" w:hAnsi="Calibri"/>
          <w:color w:val="000000"/>
          <w:szCs w:val="22"/>
        </w:rPr>
        <w:t>relié à l’</w:t>
      </w:r>
      <w:r>
        <w:rPr>
          <w:rFonts w:ascii="Calibri" w:hAnsi="Calibri"/>
          <w:color w:val="000000"/>
          <w:szCs w:val="22"/>
        </w:rPr>
        <w:t>environnement ou sur un problème de santé mentale se déclarent insatisfaits, alors que moins de la moitié des employés atteints d</w:t>
      </w:r>
      <w:r w:rsidR="00F23A30">
        <w:rPr>
          <w:rFonts w:ascii="Calibri" w:hAnsi="Calibri"/>
          <w:color w:val="000000"/>
          <w:szCs w:val="22"/>
        </w:rPr>
        <w:t>’</w:t>
      </w:r>
      <w:r>
        <w:rPr>
          <w:rFonts w:ascii="Calibri" w:hAnsi="Calibri"/>
          <w:color w:val="000000"/>
          <w:szCs w:val="22"/>
        </w:rPr>
        <w:t xml:space="preserve">un trouble </w:t>
      </w:r>
      <w:r w:rsidR="002A11A5">
        <w:rPr>
          <w:rFonts w:ascii="Calibri" w:hAnsi="Calibri"/>
          <w:color w:val="000000"/>
          <w:szCs w:val="22"/>
        </w:rPr>
        <w:t xml:space="preserve">de la vision </w:t>
      </w:r>
      <w:r>
        <w:rPr>
          <w:rFonts w:ascii="Calibri" w:hAnsi="Calibri"/>
          <w:color w:val="000000"/>
          <w:szCs w:val="22"/>
        </w:rPr>
        <w:t>ou d</w:t>
      </w:r>
      <w:r w:rsidR="00F23A30">
        <w:rPr>
          <w:rFonts w:ascii="Calibri" w:hAnsi="Calibri"/>
          <w:color w:val="000000"/>
          <w:szCs w:val="22"/>
        </w:rPr>
        <w:t>’</w:t>
      </w:r>
      <w:r>
        <w:rPr>
          <w:rFonts w:ascii="Calibri" w:hAnsi="Calibri"/>
          <w:color w:val="000000"/>
          <w:szCs w:val="22"/>
        </w:rPr>
        <w:t xml:space="preserve">un problème de mobilité se déclarent insatisfaits. </w:t>
      </w:r>
    </w:p>
    <w:p w14:paraId="162C62BE" w14:textId="77777777" w:rsidR="002A11A5" w:rsidRDefault="002A11A5">
      <w:pPr>
        <w:rPr>
          <w:rFonts w:ascii="Calibri" w:hAnsi="Calibri"/>
          <w:b/>
          <w:color w:val="000000"/>
          <w:szCs w:val="22"/>
        </w:rPr>
      </w:pPr>
      <w:bookmarkStart w:id="47" w:name="_Hlk30934268"/>
      <w:r>
        <w:rPr>
          <w:rFonts w:ascii="Calibri" w:hAnsi="Calibri"/>
          <w:b/>
          <w:color w:val="000000"/>
          <w:szCs w:val="22"/>
        </w:rPr>
        <w:br w:type="page"/>
      </w:r>
    </w:p>
    <w:p w14:paraId="1E4CABFC" w14:textId="2FD3005C" w:rsidR="0044211D" w:rsidRPr="008006FF" w:rsidRDefault="0044211D" w:rsidP="0044211D">
      <w:pPr>
        <w:keepNext/>
        <w:autoSpaceDE w:val="0"/>
        <w:autoSpaceDN w:val="0"/>
        <w:adjustRightInd w:val="0"/>
        <w:spacing w:before="240" w:line="288" w:lineRule="auto"/>
        <w:rPr>
          <w:rFonts w:ascii="Calibri" w:hAnsi="Calibri" w:cs="Calibri"/>
          <w:b/>
          <w:color w:val="000000"/>
          <w:szCs w:val="22"/>
        </w:rPr>
      </w:pPr>
      <w:r>
        <w:rPr>
          <w:rFonts w:ascii="Calibri" w:hAnsi="Calibri"/>
          <w:b/>
          <w:color w:val="000000"/>
          <w:szCs w:val="22"/>
        </w:rPr>
        <w:lastRenderedPageBreak/>
        <w:t>Tableau 33</w:t>
      </w:r>
      <w:r w:rsidR="002A11A5">
        <w:rPr>
          <w:rFonts w:ascii="Calibri" w:hAnsi="Calibri"/>
          <w:b/>
          <w:color w:val="000000"/>
          <w:szCs w:val="22"/>
        </w:rPr>
        <w:t>.</w:t>
      </w:r>
      <w:r>
        <w:rPr>
          <w:rFonts w:ascii="Calibri" w:hAnsi="Calibri"/>
          <w:b/>
          <w:color w:val="000000"/>
          <w:szCs w:val="22"/>
        </w:rPr>
        <w:t xml:space="preserve"> Satisfaction globale à l</w:t>
      </w:r>
      <w:r w:rsidR="00F23A30">
        <w:rPr>
          <w:rFonts w:ascii="Calibri" w:hAnsi="Calibri"/>
          <w:b/>
          <w:color w:val="000000"/>
          <w:szCs w:val="22"/>
        </w:rPr>
        <w:t>’</w:t>
      </w:r>
      <w:r>
        <w:rPr>
          <w:rFonts w:ascii="Calibri" w:hAnsi="Calibri"/>
          <w:b/>
          <w:color w:val="000000"/>
          <w:szCs w:val="22"/>
        </w:rPr>
        <w:t>égard de l</w:t>
      </w:r>
      <w:r w:rsidR="00F23A30">
        <w:rPr>
          <w:rFonts w:ascii="Calibri" w:hAnsi="Calibri"/>
          <w:b/>
          <w:color w:val="000000"/>
          <w:szCs w:val="22"/>
        </w:rPr>
        <w:t>’</w:t>
      </w:r>
      <w:r>
        <w:rPr>
          <w:rFonts w:ascii="Calibri" w:hAnsi="Calibri"/>
          <w:b/>
          <w:color w:val="000000"/>
          <w:szCs w:val="22"/>
        </w:rPr>
        <w:t xml:space="preserve">ensemble du processus </w:t>
      </w:r>
      <w:r w:rsidR="002A11A5">
        <w:rPr>
          <w:rFonts w:ascii="Calibri" w:hAnsi="Calibri"/>
          <w:b/>
          <w:color w:val="000000"/>
          <w:szCs w:val="22"/>
        </w:rPr>
        <w:t xml:space="preserve">des mesures </w:t>
      </w:r>
      <w:r>
        <w:rPr>
          <w:rFonts w:ascii="Calibri" w:hAnsi="Calibri"/>
          <w:b/>
          <w:color w:val="000000"/>
          <w:szCs w:val="22"/>
        </w:rPr>
        <w:t>d</w:t>
      </w:r>
      <w:r w:rsidR="00F23A30">
        <w:rPr>
          <w:rFonts w:ascii="Calibri" w:hAnsi="Calibri"/>
          <w:b/>
          <w:color w:val="000000"/>
          <w:szCs w:val="22"/>
        </w:rPr>
        <w:t>’</w:t>
      </w:r>
      <w:r>
        <w:rPr>
          <w:rFonts w:ascii="Calibri" w:hAnsi="Calibri"/>
          <w:b/>
          <w:color w:val="000000"/>
          <w:szCs w:val="22"/>
        </w:rPr>
        <w:t>adaptation en milieu de travail</w:t>
      </w:r>
      <w:r w:rsidR="002A11A5">
        <w:rPr>
          <w:rFonts w:ascii="Calibri" w:hAnsi="Calibri"/>
          <w:b/>
          <w:color w:val="000000"/>
          <w:szCs w:val="22"/>
        </w:rPr>
        <w:t>,</w:t>
      </w:r>
      <w:r>
        <w:rPr>
          <w:rFonts w:ascii="Calibri" w:hAnsi="Calibri"/>
          <w:b/>
          <w:color w:val="000000"/>
          <w:szCs w:val="22"/>
        </w:rPr>
        <w:t xml:space="preserve"> par type de problème de santé ou de handicap</w:t>
      </w:r>
    </w:p>
    <w:tbl>
      <w:tblPr>
        <w:tblW w:w="9640" w:type="dxa"/>
        <w:jc w:val="center"/>
        <w:tblLayout w:type="fixed"/>
        <w:tblLook w:val="04A0" w:firstRow="1" w:lastRow="0" w:firstColumn="1" w:lastColumn="0" w:noHBand="0" w:noVBand="1"/>
      </w:tblPr>
      <w:tblGrid>
        <w:gridCol w:w="5305"/>
        <w:gridCol w:w="4335"/>
      </w:tblGrid>
      <w:tr w:rsidR="0044211D" w:rsidRPr="008006FF" w14:paraId="09354F11" w14:textId="77777777" w:rsidTr="000C4D7D">
        <w:trPr>
          <w:trHeight w:val="612"/>
          <w:jc w:val="center"/>
        </w:trPr>
        <w:tc>
          <w:tcPr>
            <w:tcW w:w="530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767513B5" w14:textId="4CC1A1C3" w:rsidR="0044211D" w:rsidRPr="002A11A5" w:rsidRDefault="0044211D" w:rsidP="0044211D">
            <w:pPr>
              <w:keepNext/>
              <w:keepLines/>
              <w:autoSpaceDE w:val="0"/>
              <w:autoSpaceDN w:val="0"/>
              <w:adjustRightInd w:val="0"/>
              <w:spacing w:before="120" w:after="120" w:line="288" w:lineRule="auto"/>
              <w:rPr>
                <w:rFonts w:ascii="Calibri" w:hAnsi="Calibri" w:cs="Calibri"/>
                <w:b/>
                <w:bCs/>
                <w:color w:val="FFFFFF"/>
                <w:szCs w:val="26"/>
              </w:rPr>
            </w:pPr>
            <w:r>
              <w:rPr>
                <w:rFonts w:ascii="Calibri" w:hAnsi="Calibri"/>
                <w:b/>
                <w:bCs/>
                <w:color w:val="FFFFFF"/>
                <w:szCs w:val="26"/>
              </w:rPr>
              <w:t>Résumé par type de problème de santé ou de handicap de l</w:t>
            </w:r>
            <w:r w:rsidR="00F23A30">
              <w:rPr>
                <w:rFonts w:ascii="Calibri" w:hAnsi="Calibri"/>
                <w:b/>
                <w:bCs/>
                <w:color w:val="FFFFFF"/>
                <w:szCs w:val="26"/>
              </w:rPr>
              <w:t>’</w:t>
            </w:r>
            <w:r>
              <w:rPr>
                <w:rFonts w:ascii="Calibri" w:hAnsi="Calibri"/>
                <w:b/>
                <w:bCs/>
                <w:color w:val="FFFFFF"/>
                <w:szCs w:val="26"/>
              </w:rPr>
              <w:t>employé</w:t>
            </w:r>
          </w:p>
        </w:tc>
        <w:tc>
          <w:tcPr>
            <w:tcW w:w="4335" w:type="dxa"/>
            <w:tcBorders>
              <w:top w:val="single" w:sz="4" w:space="0" w:color="auto"/>
              <w:left w:val="nil"/>
              <w:bottom w:val="single" w:sz="4" w:space="0" w:color="auto"/>
              <w:right w:val="single" w:sz="4" w:space="0" w:color="auto"/>
            </w:tcBorders>
            <w:shd w:val="clear" w:color="auto" w:fill="4E2683"/>
            <w:vAlign w:val="center"/>
          </w:tcPr>
          <w:p w14:paraId="0481F8E0" w14:textId="2364CC67"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bCs/>
                <w:color w:val="FFFFFF"/>
                <w:szCs w:val="26"/>
              </w:rPr>
              <w:t>Très insatisfait ou assez insatisfait du processus d</w:t>
            </w:r>
            <w:r w:rsidR="00F23A30">
              <w:rPr>
                <w:rFonts w:ascii="Calibri" w:hAnsi="Calibri"/>
                <w:b/>
                <w:bCs/>
                <w:color w:val="FFFFFF"/>
                <w:szCs w:val="26"/>
              </w:rPr>
              <w:t>’</w:t>
            </w:r>
            <w:r>
              <w:rPr>
                <w:rFonts w:ascii="Calibri" w:hAnsi="Calibri"/>
                <w:b/>
                <w:bCs/>
                <w:color w:val="FFFFFF"/>
                <w:szCs w:val="26"/>
              </w:rPr>
              <w:t>adaptation dans son ensemble</w:t>
            </w:r>
          </w:p>
        </w:tc>
      </w:tr>
      <w:tr w:rsidR="0044211D" w:rsidRPr="008006FF" w14:paraId="1596B68D" w14:textId="77777777" w:rsidTr="000C4D7D">
        <w:trPr>
          <w:trHeight w:val="306"/>
          <w:jc w:val="center"/>
        </w:trPr>
        <w:tc>
          <w:tcPr>
            <w:tcW w:w="5305" w:type="dxa"/>
            <w:tcBorders>
              <w:top w:val="nil"/>
              <w:left w:val="single" w:sz="4" w:space="0" w:color="auto"/>
              <w:bottom w:val="single" w:sz="4" w:space="0" w:color="auto"/>
              <w:right w:val="single" w:sz="4" w:space="0" w:color="auto"/>
            </w:tcBorders>
            <w:shd w:val="clear" w:color="auto" w:fill="auto"/>
            <w:vAlign w:val="center"/>
          </w:tcPr>
          <w:p w14:paraId="5D2700A9" w14:textId="6ADCF2B0" w:rsidR="0044211D" w:rsidRPr="008006FF" w:rsidRDefault="00F928F3" w:rsidP="0044211D">
            <w:pPr>
              <w:autoSpaceDE w:val="0"/>
              <w:autoSpaceDN w:val="0"/>
              <w:adjustRightInd w:val="0"/>
              <w:spacing w:line="288" w:lineRule="auto"/>
              <w:rPr>
                <w:rFonts w:ascii="Calibri" w:hAnsi="Calibri" w:cs="Arial"/>
                <w:color w:val="000000"/>
                <w:szCs w:val="22"/>
              </w:rPr>
            </w:pPr>
            <w:r>
              <w:rPr>
                <w:rFonts w:ascii="Calibri" w:hAnsi="Calibri"/>
                <w:color w:val="000000"/>
                <w:szCs w:val="22"/>
              </w:rPr>
              <w:t xml:space="preserve">Trouble </w:t>
            </w:r>
            <w:r w:rsidR="0044211D">
              <w:rPr>
                <w:rFonts w:ascii="Calibri" w:hAnsi="Calibri"/>
                <w:color w:val="000000"/>
                <w:szCs w:val="22"/>
              </w:rPr>
              <w:t xml:space="preserve">sensoriel ou </w:t>
            </w:r>
            <w:r>
              <w:rPr>
                <w:rFonts w:ascii="Calibri" w:hAnsi="Calibri"/>
                <w:color w:val="000000"/>
                <w:szCs w:val="22"/>
              </w:rPr>
              <w:t>lié à l’</w:t>
            </w:r>
            <w:r w:rsidR="0044211D">
              <w:rPr>
                <w:rFonts w:ascii="Calibri" w:hAnsi="Calibri"/>
                <w:color w:val="000000"/>
                <w:szCs w:val="22"/>
              </w:rPr>
              <w:t>environnement (n = 58)</w:t>
            </w:r>
          </w:p>
        </w:tc>
        <w:tc>
          <w:tcPr>
            <w:tcW w:w="4335" w:type="dxa"/>
            <w:tcBorders>
              <w:top w:val="single" w:sz="4" w:space="0" w:color="auto"/>
              <w:left w:val="nil"/>
              <w:bottom w:val="single" w:sz="4" w:space="0" w:color="auto"/>
              <w:right w:val="single" w:sz="4" w:space="0" w:color="auto"/>
            </w:tcBorders>
          </w:tcPr>
          <w:p w14:paraId="3C514A28" w14:textId="3ABDC89C" w:rsidR="0044211D" w:rsidRPr="00B16112" w:rsidRDefault="0044211D" w:rsidP="0044211D">
            <w:pPr>
              <w:autoSpaceDE w:val="0"/>
              <w:autoSpaceDN w:val="0"/>
              <w:adjustRightInd w:val="0"/>
              <w:spacing w:line="288" w:lineRule="auto"/>
              <w:jc w:val="center"/>
              <w:rPr>
                <w:rFonts w:ascii="Calibri" w:hAnsi="Calibri" w:cs="Arial"/>
                <w:color w:val="000000"/>
                <w:szCs w:val="22"/>
              </w:rPr>
            </w:pPr>
            <w:r w:rsidRPr="00B16112">
              <w:rPr>
                <w:rFonts w:ascii="Calibri" w:hAnsi="Calibri"/>
                <w:color w:val="000000"/>
                <w:szCs w:val="22"/>
                <w:lang w:val="en-CA"/>
              </w:rPr>
              <w:t>72 %</w:t>
            </w:r>
          </w:p>
        </w:tc>
      </w:tr>
      <w:tr w:rsidR="0044211D" w:rsidRPr="008006FF" w14:paraId="6BD21D1D" w14:textId="77777777" w:rsidTr="000C4D7D">
        <w:trPr>
          <w:trHeight w:val="306"/>
          <w:jc w:val="center"/>
        </w:trPr>
        <w:tc>
          <w:tcPr>
            <w:tcW w:w="5305" w:type="dxa"/>
            <w:tcBorders>
              <w:top w:val="nil"/>
              <w:left w:val="single" w:sz="4" w:space="0" w:color="auto"/>
              <w:bottom w:val="single" w:sz="4" w:space="0" w:color="auto"/>
              <w:right w:val="single" w:sz="4" w:space="0" w:color="auto"/>
            </w:tcBorders>
            <w:shd w:val="clear" w:color="auto" w:fill="auto"/>
            <w:vAlign w:val="center"/>
          </w:tcPr>
          <w:p w14:paraId="51E606C7" w14:textId="1B69D2B5" w:rsidR="0044211D" w:rsidRPr="008006FF" w:rsidRDefault="0044211D" w:rsidP="0044211D">
            <w:pPr>
              <w:autoSpaceDE w:val="0"/>
              <w:autoSpaceDN w:val="0"/>
              <w:adjustRightInd w:val="0"/>
              <w:spacing w:line="288" w:lineRule="auto"/>
              <w:rPr>
                <w:rFonts w:ascii="Calibri" w:hAnsi="Calibri" w:cs="Arial"/>
                <w:color w:val="000000"/>
                <w:szCs w:val="22"/>
              </w:rPr>
            </w:pPr>
            <w:r>
              <w:rPr>
                <w:rFonts w:ascii="Calibri" w:hAnsi="Calibri"/>
                <w:color w:val="000000"/>
                <w:szCs w:val="22"/>
              </w:rPr>
              <w:t>Problème de santé mentale (n = 128)</w:t>
            </w:r>
          </w:p>
        </w:tc>
        <w:tc>
          <w:tcPr>
            <w:tcW w:w="4335" w:type="dxa"/>
            <w:tcBorders>
              <w:top w:val="single" w:sz="4" w:space="0" w:color="auto"/>
              <w:left w:val="nil"/>
              <w:bottom w:val="single" w:sz="4" w:space="0" w:color="auto"/>
              <w:right w:val="single" w:sz="4" w:space="0" w:color="auto"/>
            </w:tcBorders>
          </w:tcPr>
          <w:p w14:paraId="009EEC0B" w14:textId="4811957B" w:rsidR="0044211D" w:rsidRPr="00B16112" w:rsidRDefault="0044211D" w:rsidP="0044211D">
            <w:pPr>
              <w:autoSpaceDE w:val="0"/>
              <w:autoSpaceDN w:val="0"/>
              <w:adjustRightInd w:val="0"/>
              <w:spacing w:line="288" w:lineRule="auto"/>
              <w:jc w:val="center"/>
              <w:rPr>
                <w:rFonts w:ascii="Calibri" w:hAnsi="Calibri" w:cs="Arial"/>
                <w:color w:val="000000"/>
                <w:szCs w:val="22"/>
              </w:rPr>
            </w:pPr>
            <w:r w:rsidRPr="00B16112">
              <w:rPr>
                <w:rFonts w:ascii="Calibri" w:hAnsi="Calibri"/>
                <w:color w:val="000000"/>
                <w:szCs w:val="22"/>
                <w:lang w:val="en-CA"/>
              </w:rPr>
              <w:t>72 %</w:t>
            </w:r>
          </w:p>
        </w:tc>
      </w:tr>
      <w:tr w:rsidR="0044211D" w:rsidRPr="008006FF" w14:paraId="42EBCFCE" w14:textId="77777777" w:rsidTr="000C4D7D">
        <w:trPr>
          <w:trHeight w:val="306"/>
          <w:jc w:val="center"/>
        </w:trPr>
        <w:tc>
          <w:tcPr>
            <w:tcW w:w="5305" w:type="dxa"/>
            <w:tcBorders>
              <w:top w:val="nil"/>
              <w:left w:val="single" w:sz="4" w:space="0" w:color="auto"/>
              <w:bottom w:val="single" w:sz="4" w:space="0" w:color="auto"/>
              <w:right w:val="single" w:sz="4" w:space="0" w:color="auto"/>
            </w:tcBorders>
            <w:shd w:val="clear" w:color="auto" w:fill="auto"/>
            <w:vAlign w:val="center"/>
          </w:tcPr>
          <w:p w14:paraId="76B3C770" w14:textId="25F6C8A8" w:rsidR="0044211D" w:rsidRPr="008006FF" w:rsidRDefault="0044211D" w:rsidP="0044211D">
            <w:pPr>
              <w:autoSpaceDE w:val="0"/>
              <w:autoSpaceDN w:val="0"/>
              <w:adjustRightInd w:val="0"/>
              <w:spacing w:line="288" w:lineRule="auto"/>
              <w:rPr>
                <w:rFonts w:ascii="Calibri" w:hAnsi="Calibri" w:cs="Arial"/>
                <w:color w:val="000000"/>
                <w:szCs w:val="22"/>
              </w:rPr>
            </w:pPr>
            <w:r>
              <w:rPr>
                <w:rFonts w:ascii="Calibri" w:hAnsi="Calibri"/>
                <w:color w:val="000000"/>
                <w:szCs w:val="22"/>
              </w:rPr>
              <w:t>Problème de santé ou douleur chroniques (n = 238)</w:t>
            </w:r>
          </w:p>
        </w:tc>
        <w:tc>
          <w:tcPr>
            <w:tcW w:w="4335" w:type="dxa"/>
            <w:tcBorders>
              <w:top w:val="single" w:sz="4" w:space="0" w:color="auto"/>
              <w:left w:val="nil"/>
              <w:bottom w:val="single" w:sz="4" w:space="0" w:color="auto"/>
              <w:right w:val="single" w:sz="4" w:space="0" w:color="auto"/>
            </w:tcBorders>
          </w:tcPr>
          <w:p w14:paraId="69F6FA43" w14:textId="58449119" w:rsidR="0044211D" w:rsidRPr="00B16112" w:rsidRDefault="0044211D" w:rsidP="0044211D">
            <w:pPr>
              <w:autoSpaceDE w:val="0"/>
              <w:autoSpaceDN w:val="0"/>
              <w:adjustRightInd w:val="0"/>
              <w:spacing w:line="288" w:lineRule="auto"/>
              <w:jc w:val="center"/>
              <w:rPr>
                <w:rFonts w:ascii="Calibri" w:hAnsi="Calibri" w:cs="Arial"/>
                <w:color w:val="000000"/>
                <w:szCs w:val="22"/>
              </w:rPr>
            </w:pPr>
            <w:r w:rsidRPr="00B16112">
              <w:rPr>
                <w:rFonts w:ascii="Calibri" w:hAnsi="Calibri"/>
                <w:color w:val="000000"/>
                <w:szCs w:val="22"/>
                <w:lang w:val="en-CA"/>
              </w:rPr>
              <w:t>65 %</w:t>
            </w:r>
          </w:p>
        </w:tc>
      </w:tr>
      <w:tr w:rsidR="0044211D" w:rsidRPr="008006FF" w14:paraId="02F8DFEC" w14:textId="77777777" w:rsidTr="000C4D7D">
        <w:trPr>
          <w:trHeight w:val="306"/>
          <w:jc w:val="center"/>
        </w:trPr>
        <w:tc>
          <w:tcPr>
            <w:tcW w:w="5305" w:type="dxa"/>
            <w:tcBorders>
              <w:top w:val="nil"/>
              <w:left w:val="single" w:sz="4" w:space="0" w:color="auto"/>
              <w:bottom w:val="single" w:sz="4" w:space="0" w:color="auto"/>
              <w:right w:val="single" w:sz="4" w:space="0" w:color="auto"/>
            </w:tcBorders>
            <w:shd w:val="clear" w:color="auto" w:fill="auto"/>
            <w:vAlign w:val="center"/>
          </w:tcPr>
          <w:p w14:paraId="6B8FE827" w14:textId="61EFB96A" w:rsidR="0044211D" w:rsidRPr="008006FF" w:rsidRDefault="0044211D" w:rsidP="0044211D">
            <w:pPr>
              <w:autoSpaceDE w:val="0"/>
              <w:autoSpaceDN w:val="0"/>
              <w:adjustRightInd w:val="0"/>
              <w:spacing w:line="288" w:lineRule="auto"/>
              <w:rPr>
                <w:rFonts w:ascii="Calibri" w:hAnsi="Calibri" w:cs="Arial"/>
                <w:color w:val="000000"/>
                <w:szCs w:val="22"/>
              </w:rPr>
            </w:pPr>
            <w:r>
              <w:rPr>
                <w:rFonts w:ascii="Calibri" w:hAnsi="Calibri"/>
                <w:color w:val="000000"/>
                <w:szCs w:val="22"/>
              </w:rPr>
              <w:t>Trouble cognitif (n = 50)</w:t>
            </w:r>
          </w:p>
        </w:tc>
        <w:tc>
          <w:tcPr>
            <w:tcW w:w="4335" w:type="dxa"/>
            <w:tcBorders>
              <w:top w:val="single" w:sz="4" w:space="0" w:color="auto"/>
              <w:left w:val="nil"/>
              <w:bottom w:val="single" w:sz="4" w:space="0" w:color="auto"/>
              <w:right w:val="single" w:sz="4" w:space="0" w:color="auto"/>
            </w:tcBorders>
          </w:tcPr>
          <w:p w14:paraId="0ACA039A" w14:textId="03B59462" w:rsidR="0044211D" w:rsidRPr="00B16112" w:rsidRDefault="0044211D" w:rsidP="0044211D">
            <w:pPr>
              <w:autoSpaceDE w:val="0"/>
              <w:autoSpaceDN w:val="0"/>
              <w:adjustRightInd w:val="0"/>
              <w:spacing w:line="288" w:lineRule="auto"/>
              <w:jc w:val="center"/>
              <w:rPr>
                <w:rFonts w:ascii="Calibri" w:hAnsi="Calibri" w:cs="Arial"/>
                <w:color w:val="000000"/>
                <w:szCs w:val="22"/>
              </w:rPr>
            </w:pPr>
            <w:r w:rsidRPr="00B16112">
              <w:rPr>
                <w:rFonts w:ascii="Calibri" w:hAnsi="Calibri"/>
                <w:color w:val="000000"/>
                <w:szCs w:val="22"/>
                <w:lang w:val="en-CA"/>
              </w:rPr>
              <w:t>62 %</w:t>
            </w:r>
          </w:p>
        </w:tc>
      </w:tr>
      <w:tr w:rsidR="0044211D" w:rsidRPr="008006FF" w14:paraId="77C84EC4" w14:textId="77777777" w:rsidTr="000C4D7D">
        <w:trPr>
          <w:trHeight w:val="306"/>
          <w:jc w:val="center"/>
        </w:trPr>
        <w:tc>
          <w:tcPr>
            <w:tcW w:w="5305" w:type="dxa"/>
            <w:tcBorders>
              <w:top w:val="nil"/>
              <w:left w:val="single" w:sz="4" w:space="0" w:color="auto"/>
              <w:bottom w:val="single" w:sz="4" w:space="0" w:color="auto"/>
              <w:right w:val="single" w:sz="4" w:space="0" w:color="auto"/>
            </w:tcBorders>
            <w:shd w:val="clear" w:color="auto" w:fill="auto"/>
            <w:vAlign w:val="center"/>
          </w:tcPr>
          <w:p w14:paraId="20B32452" w14:textId="118352EE" w:rsidR="0044211D" w:rsidRPr="008006FF" w:rsidRDefault="0044211D" w:rsidP="0044211D">
            <w:pPr>
              <w:autoSpaceDE w:val="0"/>
              <w:autoSpaceDN w:val="0"/>
              <w:adjustRightInd w:val="0"/>
              <w:spacing w:line="288" w:lineRule="auto"/>
              <w:rPr>
                <w:rFonts w:ascii="Calibri" w:hAnsi="Calibri" w:cs="Arial"/>
                <w:color w:val="000000"/>
                <w:szCs w:val="22"/>
              </w:rPr>
            </w:pPr>
            <w:r>
              <w:rPr>
                <w:rFonts w:ascii="Calibri" w:hAnsi="Calibri"/>
                <w:color w:val="000000"/>
                <w:szCs w:val="22"/>
              </w:rPr>
              <w:t>Problèmes de flexibilité ou de dextérité (n = 59)</w:t>
            </w:r>
          </w:p>
        </w:tc>
        <w:tc>
          <w:tcPr>
            <w:tcW w:w="4335" w:type="dxa"/>
            <w:tcBorders>
              <w:top w:val="single" w:sz="4" w:space="0" w:color="auto"/>
              <w:left w:val="nil"/>
              <w:bottom w:val="single" w:sz="4" w:space="0" w:color="auto"/>
              <w:right w:val="single" w:sz="4" w:space="0" w:color="auto"/>
            </w:tcBorders>
          </w:tcPr>
          <w:p w14:paraId="1385317D" w14:textId="68871C11" w:rsidR="0044211D" w:rsidRPr="00B16112" w:rsidRDefault="0044211D" w:rsidP="0044211D">
            <w:pPr>
              <w:autoSpaceDE w:val="0"/>
              <w:autoSpaceDN w:val="0"/>
              <w:adjustRightInd w:val="0"/>
              <w:spacing w:line="288" w:lineRule="auto"/>
              <w:jc w:val="center"/>
              <w:rPr>
                <w:rFonts w:ascii="Calibri" w:hAnsi="Calibri" w:cs="Arial"/>
                <w:color w:val="000000"/>
                <w:szCs w:val="22"/>
              </w:rPr>
            </w:pPr>
            <w:r w:rsidRPr="00B16112">
              <w:rPr>
                <w:rFonts w:ascii="Calibri" w:hAnsi="Calibri"/>
                <w:color w:val="000000"/>
                <w:szCs w:val="22"/>
                <w:lang w:val="en-CA"/>
              </w:rPr>
              <w:t>59 %</w:t>
            </w:r>
          </w:p>
        </w:tc>
      </w:tr>
      <w:tr w:rsidR="0044211D" w:rsidRPr="008006FF" w14:paraId="5B1D71DF" w14:textId="77777777" w:rsidTr="000C4D7D">
        <w:trPr>
          <w:trHeight w:val="306"/>
          <w:jc w:val="center"/>
        </w:trPr>
        <w:tc>
          <w:tcPr>
            <w:tcW w:w="5305" w:type="dxa"/>
            <w:tcBorders>
              <w:top w:val="nil"/>
              <w:left w:val="single" w:sz="4" w:space="0" w:color="auto"/>
              <w:bottom w:val="single" w:sz="4" w:space="0" w:color="auto"/>
              <w:right w:val="single" w:sz="4" w:space="0" w:color="auto"/>
            </w:tcBorders>
            <w:shd w:val="clear" w:color="auto" w:fill="auto"/>
            <w:vAlign w:val="center"/>
          </w:tcPr>
          <w:p w14:paraId="5A82A48C" w14:textId="2C4758A5" w:rsidR="0044211D" w:rsidRPr="008006FF" w:rsidRDefault="0044211D" w:rsidP="0044211D">
            <w:pPr>
              <w:autoSpaceDE w:val="0"/>
              <w:autoSpaceDN w:val="0"/>
              <w:adjustRightInd w:val="0"/>
              <w:spacing w:line="288" w:lineRule="auto"/>
              <w:rPr>
                <w:rFonts w:ascii="Calibri" w:hAnsi="Calibri" w:cs="Arial"/>
                <w:color w:val="000000"/>
                <w:szCs w:val="22"/>
              </w:rPr>
            </w:pPr>
            <w:r>
              <w:rPr>
                <w:rFonts w:ascii="Calibri" w:hAnsi="Calibri"/>
                <w:color w:val="000000"/>
                <w:szCs w:val="22"/>
              </w:rPr>
              <w:t xml:space="preserve">Trouble </w:t>
            </w:r>
            <w:r w:rsidR="00F928F3">
              <w:rPr>
                <w:rFonts w:ascii="Calibri" w:hAnsi="Calibri"/>
                <w:color w:val="000000"/>
                <w:szCs w:val="22"/>
              </w:rPr>
              <w:t xml:space="preserve">de l’audition </w:t>
            </w:r>
            <w:r>
              <w:rPr>
                <w:rFonts w:ascii="Calibri" w:hAnsi="Calibri"/>
                <w:color w:val="000000"/>
                <w:szCs w:val="22"/>
              </w:rPr>
              <w:t>(n = </w:t>
            </w:r>
            <w:proofErr w:type="gramStart"/>
            <w:r>
              <w:rPr>
                <w:rFonts w:ascii="Calibri" w:hAnsi="Calibri"/>
                <w:color w:val="000000"/>
                <w:szCs w:val="22"/>
              </w:rPr>
              <w:t>19)*</w:t>
            </w:r>
            <w:proofErr w:type="gramEnd"/>
          </w:p>
        </w:tc>
        <w:tc>
          <w:tcPr>
            <w:tcW w:w="4335" w:type="dxa"/>
            <w:tcBorders>
              <w:top w:val="single" w:sz="4" w:space="0" w:color="auto"/>
              <w:left w:val="nil"/>
              <w:bottom w:val="single" w:sz="4" w:space="0" w:color="auto"/>
              <w:right w:val="single" w:sz="4" w:space="0" w:color="auto"/>
            </w:tcBorders>
          </w:tcPr>
          <w:p w14:paraId="60EF65B3" w14:textId="6F174EC9" w:rsidR="0044211D" w:rsidRPr="00B16112" w:rsidRDefault="0044211D" w:rsidP="0044211D">
            <w:pPr>
              <w:autoSpaceDE w:val="0"/>
              <w:autoSpaceDN w:val="0"/>
              <w:adjustRightInd w:val="0"/>
              <w:spacing w:line="288" w:lineRule="auto"/>
              <w:jc w:val="center"/>
              <w:rPr>
                <w:rFonts w:ascii="Calibri" w:hAnsi="Calibri" w:cs="Arial"/>
                <w:color w:val="000000"/>
                <w:szCs w:val="22"/>
              </w:rPr>
            </w:pPr>
            <w:r w:rsidRPr="00B16112">
              <w:rPr>
                <w:rFonts w:ascii="Calibri" w:hAnsi="Calibri"/>
                <w:color w:val="000000"/>
                <w:szCs w:val="22"/>
                <w:lang w:val="en-CA"/>
              </w:rPr>
              <w:t>58 %</w:t>
            </w:r>
          </w:p>
        </w:tc>
      </w:tr>
      <w:tr w:rsidR="0044211D" w:rsidRPr="008006FF" w14:paraId="45A72713" w14:textId="77777777" w:rsidTr="000C4D7D">
        <w:trPr>
          <w:trHeight w:val="306"/>
          <w:jc w:val="center"/>
        </w:trPr>
        <w:tc>
          <w:tcPr>
            <w:tcW w:w="5305" w:type="dxa"/>
            <w:tcBorders>
              <w:top w:val="nil"/>
              <w:left w:val="single" w:sz="4" w:space="0" w:color="auto"/>
              <w:bottom w:val="single" w:sz="4" w:space="0" w:color="auto"/>
              <w:right w:val="single" w:sz="4" w:space="0" w:color="auto"/>
            </w:tcBorders>
            <w:shd w:val="clear" w:color="auto" w:fill="auto"/>
            <w:vAlign w:val="center"/>
          </w:tcPr>
          <w:p w14:paraId="13A65CCB" w14:textId="1F02383A" w:rsidR="0044211D" w:rsidRPr="008006FF" w:rsidRDefault="0044211D" w:rsidP="0044211D">
            <w:pPr>
              <w:autoSpaceDE w:val="0"/>
              <w:autoSpaceDN w:val="0"/>
              <w:adjustRightInd w:val="0"/>
              <w:spacing w:line="288" w:lineRule="auto"/>
              <w:rPr>
                <w:rFonts w:ascii="Calibri" w:hAnsi="Calibri" w:cs="Arial"/>
                <w:color w:val="000000"/>
                <w:szCs w:val="22"/>
              </w:rPr>
            </w:pPr>
            <w:r>
              <w:rPr>
                <w:rFonts w:ascii="Calibri" w:hAnsi="Calibri"/>
                <w:color w:val="000000"/>
                <w:szCs w:val="22"/>
              </w:rPr>
              <w:t xml:space="preserve">Trouble </w:t>
            </w:r>
            <w:r w:rsidR="00F928F3">
              <w:rPr>
                <w:rFonts w:ascii="Calibri" w:hAnsi="Calibri"/>
                <w:color w:val="000000"/>
                <w:szCs w:val="22"/>
              </w:rPr>
              <w:t>de la vision</w:t>
            </w:r>
            <w:r>
              <w:rPr>
                <w:rFonts w:ascii="Calibri" w:hAnsi="Calibri"/>
                <w:color w:val="000000"/>
                <w:szCs w:val="22"/>
              </w:rPr>
              <w:t xml:space="preserve"> (n = 35)</w:t>
            </w:r>
          </w:p>
        </w:tc>
        <w:tc>
          <w:tcPr>
            <w:tcW w:w="4335" w:type="dxa"/>
            <w:tcBorders>
              <w:top w:val="single" w:sz="4" w:space="0" w:color="auto"/>
              <w:left w:val="nil"/>
              <w:bottom w:val="single" w:sz="4" w:space="0" w:color="auto"/>
              <w:right w:val="single" w:sz="4" w:space="0" w:color="auto"/>
            </w:tcBorders>
          </w:tcPr>
          <w:p w14:paraId="704296FC" w14:textId="7EA68FC3" w:rsidR="0044211D" w:rsidRPr="00B16112" w:rsidRDefault="0044211D" w:rsidP="0044211D">
            <w:pPr>
              <w:autoSpaceDE w:val="0"/>
              <w:autoSpaceDN w:val="0"/>
              <w:adjustRightInd w:val="0"/>
              <w:spacing w:line="288" w:lineRule="auto"/>
              <w:jc w:val="center"/>
              <w:rPr>
                <w:rFonts w:ascii="Calibri" w:hAnsi="Calibri" w:cs="Arial"/>
                <w:color w:val="000000"/>
                <w:szCs w:val="22"/>
              </w:rPr>
            </w:pPr>
            <w:r w:rsidRPr="00B16112">
              <w:rPr>
                <w:rFonts w:ascii="Calibri" w:hAnsi="Calibri"/>
                <w:color w:val="000000"/>
                <w:szCs w:val="22"/>
                <w:lang w:val="en-CA"/>
              </w:rPr>
              <w:t>46 %</w:t>
            </w:r>
          </w:p>
        </w:tc>
      </w:tr>
      <w:tr w:rsidR="0044211D" w:rsidRPr="008006FF" w14:paraId="6736660E" w14:textId="77777777" w:rsidTr="000C4D7D">
        <w:trPr>
          <w:trHeight w:val="306"/>
          <w:jc w:val="center"/>
        </w:trPr>
        <w:tc>
          <w:tcPr>
            <w:tcW w:w="5305" w:type="dxa"/>
            <w:tcBorders>
              <w:top w:val="nil"/>
              <w:left w:val="single" w:sz="4" w:space="0" w:color="auto"/>
              <w:bottom w:val="single" w:sz="4" w:space="0" w:color="auto"/>
              <w:right w:val="single" w:sz="4" w:space="0" w:color="auto"/>
            </w:tcBorders>
            <w:shd w:val="clear" w:color="auto" w:fill="auto"/>
            <w:vAlign w:val="center"/>
          </w:tcPr>
          <w:p w14:paraId="3892E28A" w14:textId="21BDAAEC" w:rsidR="0044211D" w:rsidRPr="008006FF" w:rsidRDefault="0044211D" w:rsidP="0044211D">
            <w:pPr>
              <w:autoSpaceDE w:val="0"/>
              <w:autoSpaceDN w:val="0"/>
              <w:adjustRightInd w:val="0"/>
              <w:spacing w:line="288" w:lineRule="auto"/>
              <w:rPr>
                <w:rFonts w:ascii="Calibri" w:hAnsi="Calibri" w:cs="Arial"/>
                <w:color w:val="000000"/>
                <w:szCs w:val="22"/>
              </w:rPr>
            </w:pPr>
            <w:r>
              <w:rPr>
                <w:rFonts w:ascii="Calibri" w:hAnsi="Calibri"/>
                <w:color w:val="000000"/>
                <w:szCs w:val="22"/>
              </w:rPr>
              <w:t>Problème de mobilité (n = 65)</w:t>
            </w:r>
          </w:p>
        </w:tc>
        <w:tc>
          <w:tcPr>
            <w:tcW w:w="4335" w:type="dxa"/>
            <w:tcBorders>
              <w:top w:val="single" w:sz="4" w:space="0" w:color="auto"/>
              <w:left w:val="nil"/>
              <w:bottom w:val="single" w:sz="4" w:space="0" w:color="auto"/>
              <w:right w:val="single" w:sz="4" w:space="0" w:color="auto"/>
            </w:tcBorders>
          </w:tcPr>
          <w:p w14:paraId="76098B6A" w14:textId="545494D9" w:rsidR="0044211D" w:rsidRPr="00B16112" w:rsidRDefault="0044211D" w:rsidP="0044211D">
            <w:pPr>
              <w:autoSpaceDE w:val="0"/>
              <w:autoSpaceDN w:val="0"/>
              <w:adjustRightInd w:val="0"/>
              <w:spacing w:line="288" w:lineRule="auto"/>
              <w:jc w:val="center"/>
              <w:rPr>
                <w:rFonts w:ascii="Calibri" w:hAnsi="Calibri" w:cs="Arial"/>
                <w:color w:val="000000"/>
                <w:szCs w:val="22"/>
              </w:rPr>
            </w:pPr>
            <w:r w:rsidRPr="00B16112">
              <w:rPr>
                <w:rFonts w:ascii="Calibri" w:hAnsi="Calibri"/>
                <w:color w:val="000000"/>
                <w:szCs w:val="22"/>
                <w:lang w:val="en-CA"/>
              </w:rPr>
              <w:t>43 %</w:t>
            </w:r>
          </w:p>
        </w:tc>
      </w:tr>
      <w:tr w:rsidR="0044211D" w:rsidRPr="008006FF" w14:paraId="1525E9CF" w14:textId="77777777" w:rsidTr="00D54DE7">
        <w:trPr>
          <w:trHeight w:val="85"/>
          <w:jc w:val="center"/>
        </w:trPr>
        <w:tc>
          <w:tcPr>
            <w:tcW w:w="9640" w:type="dxa"/>
            <w:gridSpan w:val="2"/>
            <w:tcBorders>
              <w:top w:val="single" w:sz="4" w:space="0" w:color="auto"/>
            </w:tcBorders>
            <w:shd w:val="clear" w:color="auto" w:fill="auto"/>
            <w:vAlign w:val="center"/>
          </w:tcPr>
          <w:p w14:paraId="2CF60D5D" w14:textId="0EE252F0"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Base : employés qui ont présenté une demande d</w:t>
            </w:r>
            <w:r w:rsidR="00F23A30">
              <w:rPr>
                <w:rFonts w:ascii="Calibri" w:hAnsi="Calibri"/>
                <w:color w:val="000000"/>
                <w:sz w:val="20"/>
                <w:szCs w:val="18"/>
              </w:rPr>
              <w:t>’</w:t>
            </w:r>
            <w:r>
              <w:rPr>
                <w:rFonts w:ascii="Calibri" w:hAnsi="Calibri"/>
                <w:color w:val="000000"/>
                <w:sz w:val="20"/>
                <w:szCs w:val="18"/>
              </w:rPr>
              <w:t>adaptation liée à un problème de santé ou à un handicap</w:t>
            </w:r>
          </w:p>
          <w:p w14:paraId="59A2D180" w14:textId="77777777" w:rsidR="00307E95" w:rsidRPr="008006FF" w:rsidRDefault="00307E95" w:rsidP="00307E95">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 échantillon de petite taille, interpréter les résultats avec prudence</w:t>
            </w:r>
          </w:p>
          <w:p w14:paraId="766B804C" w14:textId="3CAB7F70" w:rsidR="0044211D" w:rsidRPr="008006FF" w:rsidRDefault="0044211D" w:rsidP="0044211D">
            <w:pPr>
              <w:spacing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6A8769F6" w14:textId="5164477A" w:rsidR="0044211D" w:rsidRPr="00981E8C" w:rsidRDefault="0044211D" w:rsidP="00325944">
      <w:pPr>
        <w:pStyle w:val="Heading2"/>
      </w:pPr>
      <w:bookmarkStart w:id="48" w:name="_Non-disability_accommodation_reques"/>
      <w:bookmarkStart w:id="49" w:name="_Toc36204317"/>
      <w:bookmarkEnd w:id="47"/>
      <w:bookmarkEnd w:id="48"/>
      <w:r w:rsidRPr="00981E8C">
        <w:t>Répercussions sur la carrière</w:t>
      </w:r>
      <w:bookmarkEnd w:id="49"/>
    </w:p>
    <w:p w14:paraId="67F8F24F" w14:textId="77777777" w:rsidR="0044211D" w:rsidRPr="008006FF" w:rsidRDefault="0044211D" w:rsidP="00981E8C">
      <w:pPr>
        <w:pStyle w:val="Heading3"/>
        <w:numPr>
          <w:ilvl w:val="0"/>
          <w:numId w:val="0"/>
        </w:numPr>
        <w:rPr>
          <w:rFonts w:cs="Arial"/>
        </w:rPr>
      </w:pPr>
      <w:r>
        <w:rPr>
          <w:i/>
          <w:noProof/>
          <w:color w:val="7030A0"/>
          <w:sz w:val="20"/>
          <w:lang w:val="en-CA" w:eastAsia="en-CA"/>
        </w:rPr>
        <mc:AlternateContent>
          <mc:Choice Requires="wps">
            <w:drawing>
              <wp:anchor distT="45720" distB="45720" distL="114300" distR="114300" simplePos="0" relativeHeight="251670528" behindDoc="0" locked="0" layoutInCell="1" allowOverlap="1" wp14:anchorId="11A3A4D3" wp14:editId="5DE4F6F3">
                <wp:simplePos x="0" y="0"/>
                <wp:positionH relativeFrom="margin">
                  <wp:align>left</wp:align>
                </wp:positionH>
                <wp:positionV relativeFrom="paragraph">
                  <wp:posOffset>345440</wp:posOffset>
                </wp:positionV>
                <wp:extent cx="6153150" cy="18288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828800"/>
                        </a:xfrm>
                        <a:prstGeom prst="rect">
                          <a:avLst/>
                        </a:prstGeom>
                        <a:solidFill>
                          <a:srgbClr val="FFFFFF"/>
                        </a:solidFill>
                        <a:ln w="9525">
                          <a:solidFill>
                            <a:srgbClr val="000000"/>
                          </a:solidFill>
                          <a:miter lim="800000"/>
                          <a:headEnd/>
                          <a:tailEnd/>
                        </a:ln>
                      </wps:spPr>
                      <wps:txbx>
                        <w:txbxContent>
                          <w:p w14:paraId="79AA9EE9" w14:textId="073BD47C" w:rsidR="009F58A4" w:rsidRPr="00B266F2" w:rsidRDefault="009F58A4" w:rsidP="0044211D">
                            <w:pPr>
                              <w:rPr>
                                <w:rFonts w:asciiTheme="minorHAnsi" w:hAnsiTheme="minorHAnsi"/>
                              </w:rPr>
                            </w:pPr>
                            <w:bookmarkStart w:id="50" w:name="_Hlk27498419"/>
                            <w:bookmarkStart w:id="51" w:name="_Hlk27498420"/>
                            <w:r>
                              <w:rPr>
                                <w:rFonts w:asciiTheme="minorHAnsi" w:hAnsiTheme="minorHAnsi"/>
                              </w:rPr>
                              <w:t>Les opinions des répondants sur leur avenir au sein du gouvernement du Canada sont mitigées : moins de quatre employés sur dix voient les choses sous un angle positif, tandis que deux employés sur dix sont neutres et quatre employés sur dix éprouvent des sentiments négatifs quant à leurs perspectives de carrière. L’une des principales raisons invoquées pour justifier les opinions positives est l’obtention de mesures d’adaptation efficaces pour surmonter les obstacles liés à leur problème de santé ou à leur handicap. En ce qui concerne les opinions négatives, les répondants citent des préoccupations quant à l’effet de leur problème de santé ou de leur mesure d’adaptation sur le fait d’être considéré comme un candidat solide à l’avancement, les répercussions négatives que de telles perceptions pourraient avoir sur les références professionnelles et la conviction que le fait de changer de poste pourrait mettre en péril leur mesure d’adaptation actuelle.</w:t>
                            </w:r>
                            <w:bookmarkEnd w:id="50"/>
                            <w:bookmarkEnd w:id="5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1A3A4D3" id="_x0000_s1036" type="#_x0000_t202" style="position:absolute;margin-left:0;margin-top:27.2pt;width:484.5pt;height:2in;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">
                <v:textbox>
                  <w:txbxContent>
                    <w:p w14:paraId="79AA9EE9" w14:textId="073BD47C" w:rsidR="009F58A4" w:rsidRPr="00B266F2" w:rsidRDefault="009F58A4" w:rsidP="0044211D">
                      <w:pPr>
                        <w:rPr>
                          <w:rFonts w:asciiTheme="minorHAnsi" w:hAnsiTheme="minorHAnsi"/>
                        </w:rPr>
                      </w:pPr>
                      <w:bookmarkStart w:id="63" w:name="_Hlk27498419"/>
                      <w:bookmarkStart w:id="64" w:name="_Hlk27498420"/>
                      <w:r>
                        <w:rPr>
                          <w:rFonts w:asciiTheme="minorHAnsi" w:hAnsiTheme="minorHAnsi"/>
                        </w:rPr>
                        <w:t>Les opinions des répondants sur leur avenir au sein du gouvernement du Canada sont mitigées : moins de quatre employés sur dix voient les choses sous un angle positif, tandis que deux employés sur dix sont neutres et quatre employés sur dix éprouvent des sentiments négatifs quant à leurs perspectives de carrière. L’une des principales raisons invoquées pour justifier les opinions positives est l’obtention de mesures d’adaptation efficaces pour surmonter les obstacles liés à leur problème de santé ou à leur handicap. En ce qui concerne les opinions négatives, les répondants citent des préoccupations quant à l’effet de leur problème de santé ou de leur mesure d’adaptation sur le fait d’être considéré comme un candidat solide à l’avancement, les répercussions négatives que de telles perceptions pourraient avoir sur les références professionnelles et la conviction que le fait de changer de poste pourrait mettre en péril leur mesure d’adaptation actuelle.</w:t>
                      </w:r>
                      <w:bookmarkEnd w:id="63"/>
                      <w:bookmarkEnd w:id="64"/>
                    </w:p>
                  </w:txbxContent>
                </v:textbox>
                <w10:wrap type="square" anchorx="margin"/>
              </v:shape>
            </w:pict>
          </mc:Fallback>
        </mc:AlternateContent>
      </w:r>
      <w:r>
        <w:t>Sentiments sur les perspectives de carrière</w:t>
      </w:r>
    </w:p>
    <w:p w14:paraId="5474A8C6" w14:textId="531C0E22"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Afin d</w:t>
      </w:r>
      <w:r w:rsidR="00F23A30">
        <w:rPr>
          <w:rFonts w:ascii="Calibri" w:hAnsi="Calibri"/>
          <w:color w:val="000000"/>
          <w:szCs w:val="22"/>
        </w:rPr>
        <w:t>’</w:t>
      </w:r>
      <w:r>
        <w:rPr>
          <w:rFonts w:ascii="Calibri" w:hAnsi="Calibri"/>
          <w:color w:val="000000"/>
          <w:szCs w:val="22"/>
        </w:rPr>
        <w:t>étudier l</w:t>
      </w:r>
      <w:r w:rsidR="00F23A30">
        <w:rPr>
          <w:rFonts w:ascii="Calibri" w:hAnsi="Calibri"/>
          <w:color w:val="000000"/>
          <w:szCs w:val="22"/>
        </w:rPr>
        <w:t>’</w:t>
      </w:r>
      <w:r>
        <w:rPr>
          <w:rFonts w:ascii="Calibri" w:hAnsi="Calibri"/>
          <w:color w:val="000000"/>
          <w:szCs w:val="22"/>
        </w:rPr>
        <w:t>incidence potentielle des obstacles en milieu de travail liés à un problème de santé ou à un handicap sur les possibilités de carrière dans la fonction publique fédérale, les employés ont été priés d</w:t>
      </w:r>
      <w:r w:rsidR="00F23A30">
        <w:rPr>
          <w:rFonts w:ascii="Calibri" w:hAnsi="Calibri"/>
          <w:color w:val="000000"/>
          <w:szCs w:val="22"/>
        </w:rPr>
        <w:t>’</w:t>
      </w:r>
      <w:r>
        <w:rPr>
          <w:rFonts w:ascii="Calibri" w:hAnsi="Calibri"/>
          <w:color w:val="000000"/>
          <w:szCs w:val="22"/>
        </w:rPr>
        <w:t xml:space="preserve">indiquer dans quelle mesure leur opinion sur leurs perspectives de carrière personnelles au sein du gouvernement du Canada au cours des cinq prochaines années était positive. Les avis sont </w:t>
      </w:r>
      <w:r w:rsidR="000D73EF">
        <w:rPr>
          <w:rFonts w:ascii="Calibri" w:hAnsi="Calibri"/>
          <w:color w:val="000000"/>
          <w:szCs w:val="22"/>
        </w:rPr>
        <w:t>divers</w:t>
      </w:r>
      <w:r>
        <w:rPr>
          <w:rFonts w:ascii="Calibri" w:hAnsi="Calibri"/>
          <w:color w:val="000000"/>
          <w:szCs w:val="22"/>
        </w:rPr>
        <w:t xml:space="preserve">; moins de quatre employés sur dix (37 %) voient leurs perspectives de carrière sous un angle positif, quatre employés sur dix sont pessimistes (41 %) et deux employés sur dix sont neutres. </w:t>
      </w:r>
    </w:p>
    <w:p w14:paraId="1A7B993C" w14:textId="6482FB55" w:rsidR="0044211D" w:rsidRPr="008006FF" w:rsidRDefault="0044211D" w:rsidP="0044211D">
      <w:pPr>
        <w:keepNext/>
        <w:autoSpaceDE w:val="0"/>
        <w:autoSpaceDN w:val="0"/>
        <w:adjustRightInd w:val="0"/>
        <w:spacing w:before="240" w:line="288" w:lineRule="auto"/>
        <w:ind w:left="360"/>
        <w:rPr>
          <w:rFonts w:ascii="Calibri" w:hAnsi="Calibri" w:cs="Calibri"/>
          <w:b/>
          <w:color w:val="000000"/>
          <w:szCs w:val="22"/>
          <w:highlight w:val="yellow"/>
        </w:rPr>
      </w:pPr>
      <w:r>
        <w:rPr>
          <w:rFonts w:ascii="Calibri" w:hAnsi="Calibri"/>
          <w:b/>
          <w:color w:val="000000"/>
          <w:szCs w:val="22"/>
        </w:rPr>
        <w:lastRenderedPageBreak/>
        <w:t>Tableau 34</w:t>
      </w:r>
      <w:r w:rsidR="00E42691">
        <w:rPr>
          <w:rFonts w:ascii="Calibri" w:hAnsi="Calibri"/>
          <w:b/>
          <w:color w:val="000000"/>
          <w:szCs w:val="22"/>
        </w:rPr>
        <w:t>.</w:t>
      </w:r>
      <w:r>
        <w:rPr>
          <w:rFonts w:ascii="Calibri" w:hAnsi="Calibri"/>
          <w:b/>
          <w:color w:val="000000"/>
          <w:szCs w:val="22"/>
        </w:rPr>
        <w:t xml:space="preserve"> Négativité à l</w:t>
      </w:r>
      <w:r w:rsidR="00F23A30">
        <w:rPr>
          <w:rFonts w:ascii="Calibri" w:hAnsi="Calibri"/>
          <w:b/>
          <w:color w:val="000000"/>
          <w:szCs w:val="22"/>
        </w:rPr>
        <w:t>’</w:t>
      </w:r>
      <w:r>
        <w:rPr>
          <w:rFonts w:ascii="Calibri" w:hAnsi="Calibri"/>
          <w:b/>
          <w:color w:val="000000"/>
          <w:szCs w:val="22"/>
        </w:rPr>
        <w:t>égard des perspectives de carrière</w:t>
      </w:r>
    </w:p>
    <w:tbl>
      <w:tblPr>
        <w:tblW w:w="9355" w:type="dxa"/>
        <w:jc w:val="center"/>
        <w:tblLayout w:type="fixed"/>
        <w:tblLook w:val="04A0" w:firstRow="1" w:lastRow="0" w:firstColumn="1" w:lastColumn="0" w:noHBand="0" w:noVBand="1"/>
      </w:tblPr>
      <w:tblGrid>
        <w:gridCol w:w="6475"/>
        <w:gridCol w:w="2880"/>
      </w:tblGrid>
      <w:tr w:rsidR="0044211D" w:rsidRPr="008006FF" w14:paraId="6F53D778" w14:textId="77777777" w:rsidTr="000C4D7D">
        <w:trPr>
          <w:trHeight w:val="612"/>
          <w:jc w:val="center"/>
        </w:trPr>
        <w:tc>
          <w:tcPr>
            <w:tcW w:w="647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12B25C74" w14:textId="1403A1E1" w:rsidR="0044211D" w:rsidRPr="008006FF" w:rsidRDefault="0044211D" w:rsidP="0044211D">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bCs/>
                <w:color w:val="FFFFFF"/>
                <w:szCs w:val="26"/>
              </w:rPr>
              <w:t xml:space="preserve">Q41. </w:t>
            </w:r>
            <w:r w:rsidR="00954119" w:rsidRPr="00954119">
              <w:rPr>
                <w:rFonts w:ascii="Calibri" w:hAnsi="Calibri"/>
                <w:b/>
                <w:bCs/>
                <w:color w:val="FFFFFF"/>
                <w:szCs w:val="26"/>
              </w:rPr>
              <w:t>Passons à un sujet quelque peu différent. Dans l’ensemble, comment qualifieriez-vous vos sentiments par rapport à vos perspectives de carrière au sein du gouvernement du Canada pour les 5 prochaines années?</w:t>
            </w:r>
          </w:p>
        </w:tc>
        <w:tc>
          <w:tcPr>
            <w:tcW w:w="2880" w:type="dxa"/>
            <w:tcBorders>
              <w:top w:val="single" w:sz="4" w:space="0" w:color="auto"/>
              <w:left w:val="nil"/>
              <w:bottom w:val="single" w:sz="4" w:space="0" w:color="auto"/>
              <w:right w:val="single" w:sz="4" w:space="0" w:color="auto"/>
            </w:tcBorders>
            <w:shd w:val="clear" w:color="auto" w:fill="4E2683"/>
            <w:vAlign w:val="center"/>
          </w:tcPr>
          <w:p w14:paraId="5F9196D2" w14:textId="40FF3639"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bCs/>
                <w:color w:val="FFFFFF"/>
                <w:szCs w:val="26"/>
              </w:rPr>
              <w:t>Demande d</w:t>
            </w:r>
            <w:r w:rsidR="00F23A30">
              <w:rPr>
                <w:rFonts w:ascii="Calibri" w:hAnsi="Calibri"/>
                <w:b/>
                <w:bCs/>
                <w:color w:val="FFFFFF"/>
                <w:szCs w:val="26"/>
              </w:rPr>
              <w:t>’</w:t>
            </w:r>
            <w:r>
              <w:rPr>
                <w:rFonts w:ascii="Calibri" w:hAnsi="Calibri"/>
                <w:b/>
                <w:bCs/>
                <w:color w:val="FFFFFF"/>
                <w:szCs w:val="26"/>
              </w:rPr>
              <w:t xml:space="preserve">adaptation liée à un problème de santé ou à un handicap </w:t>
            </w:r>
            <w:r>
              <w:rPr>
                <w:rFonts w:ascii="Calibri" w:hAnsi="Calibri"/>
                <w:b/>
                <w:color w:val="FFFFFF"/>
                <w:szCs w:val="26"/>
              </w:rPr>
              <w:t>(n = 743)</w:t>
            </w:r>
          </w:p>
        </w:tc>
      </w:tr>
      <w:tr w:rsidR="0044211D" w:rsidRPr="008006FF" w14:paraId="57D3C831" w14:textId="77777777" w:rsidTr="000C4D7D">
        <w:trPr>
          <w:trHeight w:val="306"/>
          <w:jc w:val="center"/>
        </w:trPr>
        <w:tc>
          <w:tcPr>
            <w:tcW w:w="6475" w:type="dxa"/>
            <w:tcBorders>
              <w:top w:val="nil"/>
              <w:left w:val="single" w:sz="4" w:space="0" w:color="auto"/>
              <w:bottom w:val="single" w:sz="4" w:space="0" w:color="auto"/>
              <w:right w:val="single" w:sz="4" w:space="0" w:color="auto"/>
            </w:tcBorders>
            <w:shd w:val="clear" w:color="auto" w:fill="auto"/>
            <w:vAlign w:val="center"/>
          </w:tcPr>
          <w:p w14:paraId="7E7E06FC" w14:textId="16FD863A"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Très posit</w:t>
            </w:r>
            <w:r w:rsidR="0085161C">
              <w:rPr>
                <w:rFonts w:ascii="Calibri" w:hAnsi="Calibri"/>
                <w:color w:val="000000"/>
                <w:szCs w:val="22"/>
              </w:rPr>
              <w:t>if</w:t>
            </w:r>
            <w:r>
              <w:rPr>
                <w:rFonts w:ascii="Calibri" w:hAnsi="Calibri"/>
                <w:color w:val="000000"/>
                <w:szCs w:val="22"/>
              </w:rPr>
              <w:t>s</w:t>
            </w:r>
          </w:p>
        </w:tc>
        <w:tc>
          <w:tcPr>
            <w:tcW w:w="2880" w:type="dxa"/>
            <w:tcBorders>
              <w:top w:val="single" w:sz="4" w:space="0" w:color="auto"/>
              <w:left w:val="nil"/>
              <w:bottom w:val="single" w:sz="4" w:space="0" w:color="auto"/>
              <w:right w:val="single" w:sz="4" w:space="0" w:color="auto"/>
            </w:tcBorders>
            <w:vAlign w:val="center"/>
          </w:tcPr>
          <w:p w14:paraId="43DEDD12" w14:textId="02E57C96"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14 %</w:t>
            </w:r>
          </w:p>
        </w:tc>
      </w:tr>
      <w:tr w:rsidR="0044211D" w:rsidRPr="008006FF" w14:paraId="32800AE2" w14:textId="77777777" w:rsidTr="000C4D7D">
        <w:trPr>
          <w:trHeight w:val="306"/>
          <w:jc w:val="center"/>
        </w:trPr>
        <w:tc>
          <w:tcPr>
            <w:tcW w:w="6475" w:type="dxa"/>
            <w:tcBorders>
              <w:top w:val="nil"/>
              <w:left w:val="single" w:sz="4" w:space="0" w:color="auto"/>
              <w:bottom w:val="single" w:sz="4" w:space="0" w:color="auto"/>
              <w:right w:val="single" w:sz="4" w:space="0" w:color="auto"/>
            </w:tcBorders>
            <w:shd w:val="clear" w:color="auto" w:fill="auto"/>
            <w:vAlign w:val="center"/>
          </w:tcPr>
          <w:p w14:paraId="72B3D2AB" w14:textId="1808C437" w:rsidR="0044211D" w:rsidRPr="008006FF" w:rsidRDefault="0085161C"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Plus ou moins</w:t>
            </w:r>
            <w:r w:rsidR="0044211D">
              <w:rPr>
                <w:rFonts w:ascii="Calibri" w:hAnsi="Calibri"/>
                <w:color w:val="000000"/>
                <w:szCs w:val="22"/>
              </w:rPr>
              <w:t xml:space="preserve"> positi</w:t>
            </w:r>
            <w:r>
              <w:rPr>
                <w:rFonts w:ascii="Calibri" w:hAnsi="Calibri"/>
                <w:color w:val="000000"/>
                <w:szCs w:val="22"/>
              </w:rPr>
              <w:t>f</w:t>
            </w:r>
            <w:r w:rsidR="0044211D">
              <w:rPr>
                <w:rFonts w:ascii="Calibri" w:hAnsi="Calibri"/>
                <w:color w:val="000000"/>
                <w:szCs w:val="22"/>
              </w:rPr>
              <w:t>s</w:t>
            </w:r>
          </w:p>
        </w:tc>
        <w:tc>
          <w:tcPr>
            <w:tcW w:w="2880" w:type="dxa"/>
            <w:tcBorders>
              <w:top w:val="single" w:sz="4" w:space="0" w:color="auto"/>
              <w:left w:val="nil"/>
              <w:bottom w:val="single" w:sz="4" w:space="0" w:color="auto"/>
              <w:right w:val="single" w:sz="4" w:space="0" w:color="auto"/>
            </w:tcBorders>
            <w:vAlign w:val="center"/>
          </w:tcPr>
          <w:p w14:paraId="77A5E646" w14:textId="6722481A"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23 %</w:t>
            </w:r>
          </w:p>
        </w:tc>
      </w:tr>
      <w:tr w:rsidR="0044211D" w:rsidRPr="008006FF" w14:paraId="57954DA0" w14:textId="77777777" w:rsidTr="000C4D7D">
        <w:trPr>
          <w:trHeight w:val="306"/>
          <w:jc w:val="center"/>
        </w:trPr>
        <w:tc>
          <w:tcPr>
            <w:tcW w:w="6475" w:type="dxa"/>
            <w:tcBorders>
              <w:top w:val="nil"/>
              <w:left w:val="single" w:sz="4" w:space="0" w:color="auto"/>
              <w:bottom w:val="single" w:sz="4" w:space="0" w:color="auto"/>
              <w:right w:val="single" w:sz="4" w:space="0" w:color="auto"/>
            </w:tcBorders>
            <w:shd w:val="clear" w:color="auto" w:fill="auto"/>
            <w:vAlign w:val="center"/>
          </w:tcPr>
          <w:p w14:paraId="752E58E3" w14:textId="7777777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Neutres</w:t>
            </w:r>
          </w:p>
        </w:tc>
        <w:tc>
          <w:tcPr>
            <w:tcW w:w="2880" w:type="dxa"/>
            <w:tcBorders>
              <w:top w:val="single" w:sz="4" w:space="0" w:color="auto"/>
              <w:left w:val="nil"/>
              <w:bottom w:val="single" w:sz="4" w:space="0" w:color="auto"/>
              <w:right w:val="single" w:sz="4" w:space="0" w:color="auto"/>
            </w:tcBorders>
            <w:vAlign w:val="center"/>
          </w:tcPr>
          <w:p w14:paraId="0E150609" w14:textId="6FD89353"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20 %</w:t>
            </w:r>
          </w:p>
        </w:tc>
      </w:tr>
      <w:tr w:rsidR="0044211D" w:rsidRPr="008006FF" w14:paraId="40888C6E" w14:textId="77777777" w:rsidTr="000C4D7D">
        <w:trPr>
          <w:trHeight w:val="306"/>
          <w:jc w:val="center"/>
        </w:trPr>
        <w:tc>
          <w:tcPr>
            <w:tcW w:w="6475" w:type="dxa"/>
            <w:tcBorders>
              <w:top w:val="nil"/>
              <w:left w:val="single" w:sz="4" w:space="0" w:color="auto"/>
              <w:bottom w:val="single" w:sz="4" w:space="0" w:color="auto"/>
              <w:right w:val="single" w:sz="4" w:space="0" w:color="auto"/>
            </w:tcBorders>
            <w:shd w:val="clear" w:color="auto" w:fill="auto"/>
            <w:vAlign w:val="center"/>
          </w:tcPr>
          <w:p w14:paraId="15CFE279" w14:textId="57250B5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Plu</w:t>
            </w:r>
            <w:r w:rsidR="0085161C">
              <w:rPr>
                <w:rFonts w:ascii="Calibri" w:hAnsi="Calibri"/>
                <w:color w:val="000000"/>
                <w:szCs w:val="22"/>
              </w:rPr>
              <w:t>s ou moins</w:t>
            </w:r>
            <w:r>
              <w:rPr>
                <w:rFonts w:ascii="Calibri" w:hAnsi="Calibri"/>
                <w:color w:val="000000"/>
                <w:szCs w:val="22"/>
              </w:rPr>
              <w:t xml:space="preserve"> négati</w:t>
            </w:r>
            <w:r w:rsidR="0085161C">
              <w:rPr>
                <w:rFonts w:ascii="Calibri" w:hAnsi="Calibri"/>
                <w:color w:val="000000"/>
                <w:szCs w:val="22"/>
              </w:rPr>
              <w:t>f</w:t>
            </w:r>
            <w:r>
              <w:rPr>
                <w:rFonts w:ascii="Calibri" w:hAnsi="Calibri"/>
                <w:color w:val="000000"/>
                <w:szCs w:val="22"/>
              </w:rPr>
              <w:t>s</w:t>
            </w:r>
          </w:p>
        </w:tc>
        <w:tc>
          <w:tcPr>
            <w:tcW w:w="2880" w:type="dxa"/>
            <w:tcBorders>
              <w:top w:val="single" w:sz="4" w:space="0" w:color="auto"/>
              <w:left w:val="nil"/>
              <w:bottom w:val="single" w:sz="4" w:space="0" w:color="auto"/>
              <w:right w:val="single" w:sz="4" w:space="0" w:color="auto"/>
            </w:tcBorders>
            <w:vAlign w:val="center"/>
          </w:tcPr>
          <w:p w14:paraId="632FEC49" w14:textId="19B070A8"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19 %</w:t>
            </w:r>
          </w:p>
        </w:tc>
      </w:tr>
      <w:tr w:rsidR="0044211D" w:rsidRPr="008006FF" w14:paraId="5AC91BD2" w14:textId="77777777" w:rsidTr="000C4D7D">
        <w:trPr>
          <w:trHeight w:val="306"/>
          <w:jc w:val="center"/>
        </w:trPr>
        <w:tc>
          <w:tcPr>
            <w:tcW w:w="6475" w:type="dxa"/>
            <w:tcBorders>
              <w:top w:val="nil"/>
              <w:left w:val="single" w:sz="4" w:space="0" w:color="auto"/>
              <w:bottom w:val="single" w:sz="4" w:space="0" w:color="auto"/>
              <w:right w:val="single" w:sz="4" w:space="0" w:color="auto"/>
            </w:tcBorders>
            <w:shd w:val="clear" w:color="auto" w:fill="auto"/>
            <w:vAlign w:val="center"/>
          </w:tcPr>
          <w:p w14:paraId="51801E9E" w14:textId="473676AD"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Très négati</w:t>
            </w:r>
            <w:r w:rsidR="0085161C">
              <w:rPr>
                <w:rFonts w:ascii="Calibri" w:hAnsi="Calibri"/>
                <w:color w:val="000000"/>
                <w:szCs w:val="22"/>
              </w:rPr>
              <w:t>f</w:t>
            </w:r>
            <w:r>
              <w:rPr>
                <w:rFonts w:ascii="Calibri" w:hAnsi="Calibri"/>
                <w:color w:val="000000"/>
                <w:szCs w:val="22"/>
              </w:rPr>
              <w:t>s</w:t>
            </w:r>
          </w:p>
        </w:tc>
        <w:tc>
          <w:tcPr>
            <w:tcW w:w="2880" w:type="dxa"/>
            <w:tcBorders>
              <w:top w:val="single" w:sz="4" w:space="0" w:color="auto"/>
              <w:left w:val="nil"/>
              <w:bottom w:val="single" w:sz="4" w:space="0" w:color="auto"/>
              <w:right w:val="single" w:sz="4" w:space="0" w:color="auto"/>
            </w:tcBorders>
            <w:vAlign w:val="center"/>
          </w:tcPr>
          <w:p w14:paraId="3B237841" w14:textId="17F85EC5"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22 %</w:t>
            </w:r>
          </w:p>
        </w:tc>
      </w:tr>
      <w:tr w:rsidR="0044211D" w:rsidRPr="008006FF" w14:paraId="75AFB3D0" w14:textId="77777777" w:rsidTr="000C4D7D">
        <w:trPr>
          <w:trHeight w:val="306"/>
          <w:jc w:val="center"/>
        </w:trPr>
        <w:tc>
          <w:tcPr>
            <w:tcW w:w="6475" w:type="dxa"/>
            <w:tcBorders>
              <w:top w:val="nil"/>
              <w:left w:val="single" w:sz="4" w:space="0" w:color="auto"/>
              <w:bottom w:val="single" w:sz="4" w:space="0" w:color="auto"/>
              <w:right w:val="single" w:sz="4" w:space="0" w:color="auto"/>
            </w:tcBorders>
            <w:shd w:val="clear" w:color="auto" w:fill="auto"/>
            <w:vAlign w:val="center"/>
          </w:tcPr>
          <w:p w14:paraId="703D28B1" w14:textId="58A6BAED" w:rsidR="0044211D" w:rsidRPr="008006FF" w:rsidRDefault="00E42691"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Je p</w:t>
            </w:r>
            <w:r w:rsidR="0044211D">
              <w:rPr>
                <w:rFonts w:ascii="Calibri" w:hAnsi="Calibri"/>
                <w:color w:val="000000"/>
                <w:szCs w:val="22"/>
              </w:rPr>
              <w:t>réfère ne pas répondre</w:t>
            </w:r>
          </w:p>
        </w:tc>
        <w:tc>
          <w:tcPr>
            <w:tcW w:w="2880" w:type="dxa"/>
            <w:tcBorders>
              <w:top w:val="single" w:sz="4" w:space="0" w:color="auto"/>
              <w:left w:val="nil"/>
              <w:bottom w:val="single" w:sz="4" w:space="0" w:color="auto"/>
              <w:right w:val="single" w:sz="4" w:space="0" w:color="auto"/>
            </w:tcBorders>
            <w:vAlign w:val="center"/>
          </w:tcPr>
          <w:p w14:paraId="754F1398" w14:textId="0F069D63"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2 %</w:t>
            </w:r>
          </w:p>
        </w:tc>
      </w:tr>
      <w:tr w:rsidR="0044211D" w:rsidRPr="008006FF" w14:paraId="11A3DC26" w14:textId="77777777" w:rsidTr="000C4D7D">
        <w:trPr>
          <w:trHeight w:val="306"/>
          <w:jc w:val="center"/>
        </w:trPr>
        <w:tc>
          <w:tcPr>
            <w:tcW w:w="9355" w:type="dxa"/>
            <w:gridSpan w:val="2"/>
            <w:tcBorders>
              <w:top w:val="single" w:sz="4" w:space="0" w:color="auto"/>
            </w:tcBorders>
            <w:shd w:val="clear" w:color="auto" w:fill="auto"/>
            <w:vAlign w:val="center"/>
          </w:tcPr>
          <w:p w14:paraId="70922DAB" w14:textId="721DB219"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xml:space="preserve">Base : employés qui ont présenté une demande </w:t>
            </w:r>
            <w:r w:rsidR="00F72B67">
              <w:rPr>
                <w:rFonts w:ascii="Calibri" w:hAnsi="Calibri"/>
                <w:color w:val="000000"/>
                <w:sz w:val="20"/>
                <w:szCs w:val="18"/>
              </w:rPr>
              <w:t xml:space="preserve">de mesures </w:t>
            </w:r>
            <w:r>
              <w:rPr>
                <w:rFonts w:ascii="Calibri" w:hAnsi="Calibri"/>
                <w:color w:val="000000"/>
                <w:sz w:val="20"/>
                <w:szCs w:val="18"/>
              </w:rPr>
              <w:t>d</w:t>
            </w:r>
            <w:r w:rsidR="00F23A30">
              <w:rPr>
                <w:rFonts w:ascii="Calibri" w:hAnsi="Calibri"/>
                <w:color w:val="000000"/>
                <w:sz w:val="20"/>
                <w:szCs w:val="18"/>
              </w:rPr>
              <w:t>’</w:t>
            </w:r>
            <w:r>
              <w:rPr>
                <w:rFonts w:ascii="Calibri" w:hAnsi="Calibri"/>
                <w:color w:val="000000"/>
                <w:sz w:val="20"/>
                <w:szCs w:val="18"/>
              </w:rPr>
              <w:t>adaptation liée à un problème de santé ou à un handicap</w:t>
            </w:r>
          </w:p>
          <w:p w14:paraId="32EEE3BF" w14:textId="77777777" w:rsidR="0044211D" w:rsidRPr="008006FF" w:rsidRDefault="0044211D" w:rsidP="0044211D">
            <w:pPr>
              <w:spacing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56415567" w14:textId="0A231C89" w:rsidR="0044211D" w:rsidRPr="008006FF" w:rsidRDefault="0044211D" w:rsidP="0044211D">
      <w:pPr>
        <w:autoSpaceDE w:val="0"/>
        <w:autoSpaceDN w:val="0"/>
        <w:adjustRightInd w:val="0"/>
        <w:spacing w:before="240" w:line="288" w:lineRule="auto"/>
        <w:rPr>
          <w:rFonts w:ascii="Calibri" w:hAnsi="Calibri" w:cs="Calibri"/>
          <w:color w:val="000000"/>
          <w:szCs w:val="22"/>
          <w:highlight w:val="yellow"/>
        </w:rPr>
      </w:pPr>
      <w:r>
        <w:rPr>
          <w:rFonts w:ascii="Calibri" w:hAnsi="Calibri"/>
          <w:color w:val="000000"/>
          <w:szCs w:val="22"/>
        </w:rPr>
        <w:t>L</w:t>
      </w:r>
      <w:r w:rsidR="00F23A30">
        <w:rPr>
          <w:rFonts w:ascii="Calibri" w:hAnsi="Calibri"/>
          <w:color w:val="000000"/>
          <w:szCs w:val="22"/>
        </w:rPr>
        <w:t>’</w:t>
      </w:r>
      <w:r>
        <w:rPr>
          <w:rFonts w:ascii="Calibri" w:hAnsi="Calibri"/>
          <w:color w:val="000000"/>
          <w:szCs w:val="22"/>
        </w:rPr>
        <w:t xml:space="preserve">opinion pessimiste sur les perspectives de carrière (réponses </w:t>
      </w:r>
      <w:r w:rsidR="00F23A30">
        <w:rPr>
          <w:rFonts w:ascii="Calibri" w:hAnsi="Calibri"/>
          <w:color w:val="000000"/>
          <w:szCs w:val="22"/>
        </w:rPr>
        <w:t>«</w:t>
      </w:r>
      <w:r w:rsidR="004B6BD2">
        <w:rPr>
          <w:rFonts w:ascii="Calibri" w:hAnsi="Calibri"/>
          <w:color w:val="000000"/>
          <w:szCs w:val="22"/>
        </w:rPr>
        <w:t> </w:t>
      </w:r>
      <w:r>
        <w:rPr>
          <w:rFonts w:ascii="Calibri" w:hAnsi="Calibri"/>
          <w:color w:val="000000"/>
          <w:szCs w:val="22"/>
        </w:rPr>
        <w:t>plutôt négatives</w:t>
      </w:r>
      <w:r w:rsidR="004B6BD2">
        <w:rPr>
          <w:rFonts w:ascii="Calibri" w:hAnsi="Calibri"/>
          <w:color w:val="000000"/>
          <w:szCs w:val="22"/>
        </w:rPr>
        <w:t> </w:t>
      </w:r>
      <w:r w:rsidR="00F23A30">
        <w:rPr>
          <w:rFonts w:ascii="Calibri" w:hAnsi="Calibri"/>
          <w:color w:val="000000"/>
          <w:szCs w:val="22"/>
        </w:rPr>
        <w:t>»</w:t>
      </w:r>
      <w:r>
        <w:rPr>
          <w:rFonts w:ascii="Calibri" w:hAnsi="Calibri"/>
          <w:color w:val="000000"/>
          <w:szCs w:val="22"/>
        </w:rPr>
        <w:t xml:space="preserve"> ou </w:t>
      </w:r>
      <w:r w:rsidR="00F23A30">
        <w:rPr>
          <w:rFonts w:ascii="Calibri" w:hAnsi="Calibri"/>
          <w:color w:val="000000"/>
          <w:szCs w:val="22"/>
        </w:rPr>
        <w:t>«</w:t>
      </w:r>
      <w:r w:rsidR="004B6BD2">
        <w:rPr>
          <w:rFonts w:ascii="Calibri" w:hAnsi="Calibri"/>
          <w:color w:val="000000"/>
          <w:szCs w:val="22"/>
        </w:rPr>
        <w:t> </w:t>
      </w:r>
      <w:r>
        <w:rPr>
          <w:rFonts w:ascii="Calibri" w:hAnsi="Calibri"/>
          <w:color w:val="000000"/>
          <w:szCs w:val="22"/>
        </w:rPr>
        <w:t>très négatives</w:t>
      </w:r>
      <w:r w:rsidR="004B6BD2">
        <w:rPr>
          <w:rFonts w:ascii="Calibri" w:hAnsi="Calibri"/>
          <w:color w:val="000000"/>
          <w:szCs w:val="22"/>
        </w:rPr>
        <w:t> </w:t>
      </w:r>
      <w:r w:rsidR="00F23A30">
        <w:rPr>
          <w:rFonts w:ascii="Calibri" w:hAnsi="Calibri"/>
          <w:color w:val="000000"/>
          <w:szCs w:val="22"/>
        </w:rPr>
        <w:t>»</w:t>
      </w:r>
      <w:r>
        <w:rPr>
          <w:rFonts w:ascii="Calibri" w:hAnsi="Calibri"/>
          <w:color w:val="000000"/>
          <w:szCs w:val="22"/>
        </w:rPr>
        <w:t>) est plus fréquente chez les personnes plus âgées que les membres du groupe de 18 à 34 ans (entre 40 et 44 % chez les employés plus âgés par rapport à 24 %) et chez celles qui parlent l</w:t>
      </w:r>
      <w:r w:rsidR="00F23A30">
        <w:rPr>
          <w:rFonts w:ascii="Calibri" w:hAnsi="Calibri"/>
          <w:color w:val="000000"/>
          <w:szCs w:val="22"/>
        </w:rPr>
        <w:t>’</w:t>
      </w:r>
      <w:r>
        <w:rPr>
          <w:rFonts w:ascii="Calibri" w:hAnsi="Calibri"/>
          <w:color w:val="000000"/>
          <w:szCs w:val="22"/>
        </w:rPr>
        <w:t>anglais comme première langue (44 % d</w:t>
      </w:r>
      <w:r w:rsidR="00F23A30">
        <w:rPr>
          <w:rFonts w:ascii="Calibri" w:hAnsi="Calibri"/>
          <w:color w:val="000000"/>
          <w:szCs w:val="22"/>
        </w:rPr>
        <w:t>’</w:t>
      </w:r>
      <w:r>
        <w:rPr>
          <w:rFonts w:ascii="Calibri" w:hAnsi="Calibri"/>
          <w:color w:val="000000"/>
          <w:szCs w:val="22"/>
        </w:rPr>
        <w:t>opinions négatives, par rapport à 29 % chez les francophones). Le pessimisme est également plus élevé chez les employés dont l</w:t>
      </w:r>
      <w:r w:rsidR="00F23A30">
        <w:rPr>
          <w:rFonts w:ascii="Calibri" w:hAnsi="Calibri"/>
          <w:color w:val="000000"/>
          <w:szCs w:val="22"/>
        </w:rPr>
        <w:t>’</w:t>
      </w:r>
      <w:r>
        <w:rPr>
          <w:rFonts w:ascii="Calibri" w:hAnsi="Calibri"/>
          <w:color w:val="000000"/>
          <w:szCs w:val="22"/>
        </w:rPr>
        <w:t>état est permanent (46 %) que chez ceux dont l</w:t>
      </w:r>
      <w:r w:rsidR="00F23A30">
        <w:rPr>
          <w:rFonts w:ascii="Calibri" w:hAnsi="Calibri"/>
          <w:color w:val="000000"/>
          <w:szCs w:val="22"/>
        </w:rPr>
        <w:t>’</w:t>
      </w:r>
      <w:r>
        <w:rPr>
          <w:rFonts w:ascii="Calibri" w:hAnsi="Calibri"/>
          <w:color w:val="000000"/>
          <w:szCs w:val="22"/>
        </w:rPr>
        <w:t>état est temporaire ou épisodique. De même, le type de problème de santé ou de handicap est un facteur, l</w:t>
      </w:r>
      <w:r w:rsidR="00F23A30">
        <w:rPr>
          <w:rFonts w:ascii="Calibri" w:hAnsi="Calibri"/>
          <w:color w:val="000000"/>
          <w:szCs w:val="22"/>
        </w:rPr>
        <w:t>’</w:t>
      </w:r>
      <w:r>
        <w:rPr>
          <w:rFonts w:ascii="Calibri" w:hAnsi="Calibri"/>
          <w:color w:val="000000"/>
          <w:szCs w:val="22"/>
        </w:rPr>
        <w:t>opinion négative sur les perspectives de carrière allant d</w:t>
      </w:r>
      <w:r w:rsidR="00F23A30">
        <w:rPr>
          <w:rFonts w:ascii="Calibri" w:hAnsi="Calibri"/>
          <w:color w:val="000000"/>
          <w:szCs w:val="22"/>
        </w:rPr>
        <w:t>’</w:t>
      </w:r>
      <w:r>
        <w:rPr>
          <w:rFonts w:ascii="Calibri" w:hAnsi="Calibri"/>
          <w:color w:val="000000"/>
          <w:szCs w:val="22"/>
        </w:rPr>
        <w:t>un sommet de 54 % chez les employés confrontés à des obstacles en milieu de travail en raison de trouble cognitif à un creux de près d</w:t>
      </w:r>
      <w:r w:rsidR="00F23A30">
        <w:rPr>
          <w:rFonts w:ascii="Calibri" w:hAnsi="Calibri"/>
          <w:color w:val="000000"/>
          <w:szCs w:val="22"/>
        </w:rPr>
        <w:t>’</w:t>
      </w:r>
      <w:r>
        <w:rPr>
          <w:rFonts w:ascii="Calibri" w:hAnsi="Calibri"/>
          <w:color w:val="000000"/>
          <w:szCs w:val="22"/>
        </w:rPr>
        <w:t>un quart chez les employés atteints d</w:t>
      </w:r>
      <w:r w:rsidR="00F23A30">
        <w:rPr>
          <w:rFonts w:ascii="Calibri" w:hAnsi="Calibri"/>
          <w:color w:val="000000"/>
          <w:szCs w:val="22"/>
        </w:rPr>
        <w:t>’</w:t>
      </w:r>
      <w:r>
        <w:rPr>
          <w:rFonts w:ascii="Calibri" w:hAnsi="Calibri"/>
          <w:color w:val="000000"/>
          <w:szCs w:val="22"/>
        </w:rPr>
        <w:t xml:space="preserve">un trouble </w:t>
      </w:r>
      <w:r w:rsidR="00E42691">
        <w:rPr>
          <w:rFonts w:ascii="Calibri" w:hAnsi="Calibri"/>
          <w:color w:val="000000"/>
          <w:szCs w:val="22"/>
        </w:rPr>
        <w:t xml:space="preserve">de l’audition </w:t>
      </w:r>
      <w:r>
        <w:rPr>
          <w:rFonts w:ascii="Calibri" w:hAnsi="Calibri"/>
          <w:color w:val="000000"/>
          <w:szCs w:val="22"/>
        </w:rPr>
        <w:t xml:space="preserve">(26 %) et de problèmes de mobilité (23 %). </w:t>
      </w:r>
    </w:p>
    <w:p w14:paraId="4B6C3953" w14:textId="77777777" w:rsidR="00496178" w:rsidRDefault="00496178">
      <w:pPr>
        <w:rPr>
          <w:rFonts w:ascii="Calibri" w:hAnsi="Calibri"/>
          <w:b/>
          <w:color w:val="000000"/>
          <w:szCs w:val="22"/>
        </w:rPr>
      </w:pPr>
      <w:bookmarkStart w:id="52" w:name="_Hlk30934281"/>
      <w:r>
        <w:rPr>
          <w:rFonts w:ascii="Calibri" w:hAnsi="Calibri"/>
          <w:b/>
          <w:color w:val="000000"/>
          <w:szCs w:val="22"/>
        </w:rPr>
        <w:br w:type="page"/>
      </w:r>
    </w:p>
    <w:p w14:paraId="237621B8" w14:textId="0876AA34" w:rsidR="0044211D" w:rsidRPr="008006FF" w:rsidRDefault="0044211D" w:rsidP="0044211D">
      <w:pPr>
        <w:keepNext/>
        <w:autoSpaceDE w:val="0"/>
        <w:autoSpaceDN w:val="0"/>
        <w:adjustRightInd w:val="0"/>
        <w:spacing w:before="240" w:line="288" w:lineRule="auto"/>
        <w:rPr>
          <w:rFonts w:ascii="Calibri" w:hAnsi="Calibri" w:cs="Calibri"/>
          <w:b/>
          <w:color w:val="000000"/>
          <w:szCs w:val="22"/>
          <w:highlight w:val="yellow"/>
        </w:rPr>
      </w:pPr>
      <w:r>
        <w:rPr>
          <w:rFonts w:ascii="Calibri" w:hAnsi="Calibri"/>
          <w:b/>
          <w:color w:val="000000"/>
          <w:szCs w:val="22"/>
        </w:rPr>
        <w:lastRenderedPageBreak/>
        <w:t>Tableau 35</w:t>
      </w:r>
      <w:r w:rsidR="00E42691">
        <w:rPr>
          <w:rFonts w:ascii="Calibri" w:hAnsi="Calibri"/>
          <w:b/>
          <w:color w:val="000000"/>
          <w:szCs w:val="22"/>
        </w:rPr>
        <w:t>.</w:t>
      </w:r>
      <w:r>
        <w:rPr>
          <w:rFonts w:ascii="Calibri" w:hAnsi="Calibri"/>
          <w:b/>
          <w:color w:val="000000"/>
          <w:szCs w:val="22"/>
        </w:rPr>
        <w:t xml:space="preserve"> Négativité à l</w:t>
      </w:r>
      <w:r w:rsidR="00F23A30">
        <w:rPr>
          <w:rFonts w:ascii="Calibri" w:hAnsi="Calibri"/>
          <w:b/>
          <w:color w:val="000000"/>
          <w:szCs w:val="22"/>
        </w:rPr>
        <w:t>’</w:t>
      </w:r>
      <w:r>
        <w:rPr>
          <w:rFonts w:ascii="Calibri" w:hAnsi="Calibri"/>
          <w:b/>
          <w:color w:val="000000"/>
          <w:szCs w:val="22"/>
        </w:rPr>
        <w:t>égard des perspectives de carrière</w:t>
      </w:r>
      <w:r w:rsidR="00E42691">
        <w:rPr>
          <w:rFonts w:ascii="Calibri" w:hAnsi="Calibri"/>
          <w:b/>
          <w:color w:val="000000"/>
          <w:szCs w:val="22"/>
        </w:rPr>
        <w:t>,</w:t>
      </w:r>
      <w:r>
        <w:rPr>
          <w:rFonts w:ascii="Calibri" w:hAnsi="Calibri"/>
          <w:b/>
          <w:color w:val="000000"/>
          <w:szCs w:val="22"/>
        </w:rPr>
        <w:t xml:space="preserve"> par type de problème de santé ou de handicap</w:t>
      </w:r>
    </w:p>
    <w:tbl>
      <w:tblPr>
        <w:tblW w:w="9640" w:type="dxa"/>
        <w:jc w:val="center"/>
        <w:tblLayout w:type="fixed"/>
        <w:tblLook w:val="04A0" w:firstRow="1" w:lastRow="0" w:firstColumn="1" w:lastColumn="0" w:noHBand="0" w:noVBand="1"/>
      </w:tblPr>
      <w:tblGrid>
        <w:gridCol w:w="5575"/>
        <w:gridCol w:w="4065"/>
      </w:tblGrid>
      <w:tr w:rsidR="0044211D" w:rsidRPr="008006FF" w14:paraId="446D7484" w14:textId="77777777" w:rsidTr="000C4D7D">
        <w:trPr>
          <w:trHeight w:val="612"/>
          <w:jc w:val="center"/>
        </w:trPr>
        <w:tc>
          <w:tcPr>
            <w:tcW w:w="557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20B14D29" w14:textId="3750E03C" w:rsidR="0044211D" w:rsidRPr="00E42691" w:rsidRDefault="0044211D" w:rsidP="0044211D">
            <w:pPr>
              <w:keepNext/>
              <w:keepLines/>
              <w:autoSpaceDE w:val="0"/>
              <w:autoSpaceDN w:val="0"/>
              <w:adjustRightInd w:val="0"/>
              <w:spacing w:before="120" w:after="120" w:line="288" w:lineRule="auto"/>
              <w:rPr>
                <w:rFonts w:ascii="Calibri" w:hAnsi="Calibri" w:cs="Calibri"/>
                <w:b/>
                <w:bCs/>
                <w:color w:val="FFFFFF"/>
                <w:szCs w:val="26"/>
              </w:rPr>
            </w:pPr>
            <w:r>
              <w:rPr>
                <w:rFonts w:ascii="Calibri" w:hAnsi="Calibri"/>
                <w:b/>
                <w:bCs/>
                <w:color w:val="FFFFFF"/>
                <w:szCs w:val="26"/>
              </w:rPr>
              <w:t>Résumé par type de problème de santé ou de handicap de l</w:t>
            </w:r>
            <w:r w:rsidR="00F23A30">
              <w:rPr>
                <w:rFonts w:ascii="Calibri" w:hAnsi="Calibri"/>
                <w:b/>
                <w:bCs/>
                <w:color w:val="FFFFFF"/>
                <w:szCs w:val="26"/>
              </w:rPr>
              <w:t>’</w:t>
            </w:r>
            <w:r>
              <w:rPr>
                <w:rFonts w:ascii="Calibri" w:hAnsi="Calibri"/>
                <w:b/>
                <w:bCs/>
                <w:color w:val="FFFFFF"/>
                <w:szCs w:val="26"/>
              </w:rPr>
              <w:t>employé</w:t>
            </w:r>
          </w:p>
        </w:tc>
        <w:tc>
          <w:tcPr>
            <w:tcW w:w="4065" w:type="dxa"/>
            <w:tcBorders>
              <w:top w:val="single" w:sz="4" w:space="0" w:color="auto"/>
              <w:left w:val="nil"/>
              <w:bottom w:val="single" w:sz="4" w:space="0" w:color="auto"/>
              <w:right w:val="single" w:sz="4" w:space="0" w:color="auto"/>
            </w:tcBorders>
            <w:shd w:val="clear" w:color="auto" w:fill="4E2683"/>
            <w:vAlign w:val="center"/>
          </w:tcPr>
          <w:p w14:paraId="4CE9E7C6" w14:textId="77777777"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rPr>
            </w:pPr>
            <w:r>
              <w:rPr>
                <w:rFonts w:ascii="Calibri" w:hAnsi="Calibri"/>
                <w:b/>
                <w:bCs/>
                <w:color w:val="FFFFFF"/>
                <w:szCs w:val="26"/>
              </w:rPr>
              <w:t>Sentiments très négatifs ou assez négatifs sur les perspectives de carrière</w:t>
            </w:r>
          </w:p>
        </w:tc>
      </w:tr>
      <w:tr w:rsidR="0044211D" w:rsidRPr="008006FF" w14:paraId="7FB10195" w14:textId="77777777" w:rsidTr="000C4D7D">
        <w:trPr>
          <w:trHeight w:val="306"/>
          <w:jc w:val="center"/>
        </w:trPr>
        <w:tc>
          <w:tcPr>
            <w:tcW w:w="5575" w:type="dxa"/>
            <w:tcBorders>
              <w:top w:val="nil"/>
              <w:left w:val="single" w:sz="4" w:space="0" w:color="auto"/>
              <w:bottom w:val="single" w:sz="4" w:space="0" w:color="auto"/>
              <w:right w:val="single" w:sz="4" w:space="0" w:color="auto"/>
            </w:tcBorders>
            <w:shd w:val="clear" w:color="auto" w:fill="auto"/>
            <w:vAlign w:val="center"/>
          </w:tcPr>
          <w:p w14:paraId="361BC0C6" w14:textId="5FCD04C6"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Trouble cognitif (n = 50)</w:t>
            </w:r>
          </w:p>
        </w:tc>
        <w:tc>
          <w:tcPr>
            <w:tcW w:w="4065" w:type="dxa"/>
            <w:tcBorders>
              <w:top w:val="single" w:sz="4" w:space="0" w:color="auto"/>
              <w:left w:val="nil"/>
              <w:bottom w:val="single" w:sz="4" w:space="0" w:color="auto"/>
              <w:right w:val="single" w:sz="4" w:space="0" w:color="auto"/>
            </w:tcBorders>
          </w:tcPr>
          <w:p w14:paraId="61BF3715" w14:textId="5CF61A8E"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54 %</w:t>
            </w:r>
          </w:p>
        </w:tc>
      </w:tr>
      <w:tr w:rsidR="0044211D" w:rsidRPr="008006FF" w14:paraId="628C8313" w14:textId="77777777" w:rsidTr="000C4D7D">
        <w:trPr>
          <w:trHeight w:val="306"/>
          <w:jc w:val="center"/>
        </w:trPr>
        <w:tc>
          <w:tcPr>
            <w:tcW w:w="5575" w:type="dxa"/>
            <w:tcBorders>
              <w:top w:val="nil"/>
              <w:left w:val="single" w:sz="4" w:space="0" w:color="auto"/>
              <w:bottom w:val="single" w:sz="4" w:space="0" w:color="auto"/>
              <w:right w:val="single" w:sz="4" w:space="0" w:color="auto"/>
            </w:tcBorders>
            <w:shd w:val="clear" w:color="auto" w:fill="auto"/>
            <w:vAlign w:val="center"/>
          </w:tcPr>
          <w:p w14:paraId="4496B2FB" w14:textId="1E7CBA30"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Problème de santé mentale (n = 128)</w:t>
            </w:r>
          </w:p>
        </w:tc>
        <w:tc>
          <w:tcPr>
            <w:tcW w:w="4065" w:type="dxa"/>
            <w:tcBorders>
              <w:top w:val="single" w:sz="4" w:space="0" w:color="auto"/>
              <w:left w:val="nil"/>
              <w:bottom w:val="single" w:sz="4" w:space="0" w:color="auto"/>
              <w:right w:val="single" w:sz="4" w:space="0" w:color="auto"/>
            </w:tcBorders>
          </w:tcPr>
          <w:p w14:paraId="645D18C7" w14:textId="1F0E8928"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51 %</w:t>
            </w:r>
          </w:p>
        </w:tc>
      </w:tr>
      <w:tr w:rsidR="0044211D" w:rsidRPr="008006FF" w14:paraId="63492401" w14:textId="77777777" w:rsidTr="000C4D7D">
        <w:trPr>
          <w:trHeight w:val="306"/>
          <w:jc w:val="center"/>
        </w:trPr>
        <w:tc>
          <w:tcPr>
            <w:tcW w:w="5575" w:type="dxa"/>
            <w:tcBorders>
              <w:top w:val="nil"/>
              <w:left w:val="single" w:sz="4" w:space="0" w:color="auto"/>
              <w:bottom w:val="single" w:sz="4" w:space="0" w:color="auto"/>
              <w:right w:val="single" w:sz="4" w:space="0" w:color="auto"/>
            </w:tcBorders>
            <w:shd w:val="clear" w:color="auto" w:fill="auto"/>
            <w:vAlign w:val="center"/>
          </w:tcPr>
          <w:p w14:paraId="438D689D" w14:textId="28A27D9D"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 xml:space="preserve">Trouble </w:t>
            </w:r>
            <w:r w:rsidR="0085161C">
              <w:rPr>
                <w:rFonts w:ascii="Calibri" w:hAnsi="Calibri"/>
                <w:color w:val="000000"/>
                <w:szCs w:val="22"/>
              </w:rPr>
              <w:t>de la vision</w:t>
            </w:r>
            <w:r>
              <w:rPr>
                <w:rFonts w:ascii="Calibri" w:hAnsi="Calibri"/>
                <w:color w:val="000000"/>
                <w:szCs w:val="22"/>
              </w:rPr>
              <w:t xml:space="preserve"> (n = 35)</w:t>
            </w:r>
          </w:p>
        </w:tc>
        <w:tc>
          <w:tcPr>
            <w:tcW w:w="4065" w:type="dxa"/>
            <w:tcBorders>
              <w:top w:val="single" w:sz="4" w:space="0" w:color="auto"/>
              <w:left w:val="nil"/>
              <w:bottom w:val="single" w:sz="4" w:space="0" w:color="auto"/>
              <w:right w:val="single" w:sz="4" w:space="0" w:color="auto"/>
            </w:tcBorders>
          </w:tcPr>
          <w:p w14:paraId="22F31A6A" w14:textId="0CBB2EED"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49 %</w:t>
            </w:r>
          </w:p>
        </w:tc>
      </w:tr>
      <w:tr w:rsidR="0044211D" w:rsidRPr="008006FF" w14:paraId="0B086F5C" w14:textId="77777777" w:rsidTr="000C4D7D">
        <w:trPr>
          <w:trHeight w:val="306"/>
          <w:jc w:val="center"/>
        </w:trPr>
        <w:tc>
          <w:tcPr>
            <w:tcW w:w="5575" w:type="dxa"/>
            <w:tcBorders>
              <w:top w:val="nil"/>
              <w:left w:val="single" w:sz="4" w:space="0" w:color="auto"/>
              <w:bottom w:val="single" w:sz="4" w:space="0" w:color="auto"/>
              <w:right w:val="single" w:sz="4" w:space="0" w:color="auto"/>
            </w:tcBorders>
            <w:shd w:val="clear" w:color="auto" w:fill="auto"/>
            <w:vAlign w:val="center"/>
          </w:tcPr>
          <w:p w14:paraId="07F72FDB" w14:textId="5F1248D2" w:rsidR="0044211D" w:rsidRPr="008006FF" w:rsidRDefault="0085161C"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 xml:space="preserve">Trouble </w:t>
            </w:r>
            <w:r w:rsidR="0044211D">
              <w:rPr>
                <w:rFonts w:ascii="Calibri" w:hAnsi="Calibri"/>
                <w:color w:val="000000"/>
                <w:szCs w:val="22"/>
              </w:rPr>
              <w:t xml:space="preserve">sensoriel ou </w:t>
            </w:r>
            <w:r>
              <w:rPr>
                <w:rFonts w:ascii="Calibri" w:hAnsi="Calibri"/>
                <w:color w:val="000000"/>
                <w:szCs w:val="22"/>
              </w:rPr>
              <w:t>lié à l’</w:t>
            </w:r>
            <w:r w:rsidR="0044211D">
              <w:rPr>
                <w:rFonts w:ascii="Calibri" w:hAnsi="Calibri"/>
                <w:color w:val="000000"/>
                <w:szCs w:val="22"/>
              </w:rPr>
              <w:t>environnement (n = 58)</w:t>
            </w:r>
          </w:p>
        </w:tc>
        <w:tc>
          <w:tcPr>
            <w:tcW w:w="4065" w:type="dxa"/>
            <w:tcBorders>
              <w:top w:val="single" w:sz="4" w:space="0" w:color="auto"/>
              <w:left w:val="nil"/>
              <w:bottom w:val="single" w:sz="4" w:space="0" w:color="auto"/>
              <w:right w:val="single" w:sz="4" w:space="0" w:color="auto"/>
            </w:tcBorders>
          </w:tcPr>
          <w:p w14:paraId="30F390D8" w14:textId="27647F11"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48 %</w:t>
            </w:r>
          </w:p>
        </w:tc>
      </w:tr>
      <w:tr w:rsidR="0044211D" w:rsidRPr="008006FF" w14:paraId="7AAE499E" w14:textId="77777777" w:rsidTr="000C4D7D">
        <w:trPr>
          <w:trHeight w:val="306"/>
          <w:jc w:val="center"/>
        </w:trPr>
        <w:tc>
          <w:tcPr>
            <w:tcW w:w="5575" w:type="dxa"/>
            <w:tcBorders>
              <w:top w:val="nil"/>
              <w:left w:val="single" w:sz="4" w:space="0" w:color="auto"/>
              <w:bottom w:val="single" w:sz="4" w:space="0" w:color="auto"/>
              <w:right w:val="single" w:sz="4" w:space="0" w:color="auto"/>
            </w:tcBorders>
            <w:shd w:val="clear" w:color="auto" w:fill="auto"/>
            <w:vAlign w:val="center"/>
          </w:tcPr>
          <w:p w14:paraId="5DA4DB6F" w14:textId="3E628825" w:rsidR="0044211D" w:rsidRPr="008006FF" w:rsidRDefault="0085161C"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 xml:space="preserve">Maladie </w:t>
            </w:r>
            <w:r w:rsidR="0044211D">
              <w:rPr>
                <w:rFonts w:ascii="Calibri" w:hAnsi="Calibri"/>
                <w:color w:val="000000"/>
                <w:szCs w:val="22"/>
              </w:rPr>
              <w:t>ou douleur chroniques (n = 238)</w:t>
            </w:r>
          </w:p>
        </w:tc>
        <w:tc>
          <w:tcPr>
            <w:tcW w:w="4065" w:type="dxa"/>
            <w:tcBorders>
              <w:top w:val="single" w:sz="4" w:space="0" w:color="auto"/>
              <w:left w:val="nil"/>
              <w:bottom w:val="single" w:sz="4" w:space="0" w:color="auto"/>
              <w:right w:val="single" w:sz="4" w:space="0" w:color="auto"/>
            </w:tcBorders>
          </w:tcPr>
          <w:p w14:paraId="18832850" w14:textId="14D6C548"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41 %</w:t>
            </w:r>
          </w:p>
        </w:tc>
      </w:tr>
      <w:tr w:rsidR="0044211D" w:rsidRPr="008006FF" w14:paraId="597B5444" w14:textId="77777777" w:rsidTr="000C4D7D">
        <w:trPr>
          <w:trHeight w:val="306"/>
          <w:jc w:val="center"/>
        </w:trPr>
        <w:tc>
          <w:tcPr>
            <w:tcW w:w="5575" w:type="dxa"/>
            <w:tcBorders>
              <w:top w:val="nil"/>
              <w:left w:val="single" w:sz="4" w:space="0" w:color="auto"/>
              <w:bottom w:val="single" w:sz="4" w:space="0" w:color="auto"/>
              <w:right w:val="single" w:sz="4" w:space="0" w:color="auto"/>
            </w:tcBorders>
            <w:shd w:val="clear" w:color="auto" w:fill="auto"/>
            <w:vAlign w:val="center"/>
          </w:tcPr>
          <w:p w14:paraId="0B4B3A52" w14:textId="7E35A92C"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Problèmes de flexibilité ou de dextérité (n = 59)</w:t>
            </w:r>
          </w:p>
        </w:tc>
        <w:tc>
          <w:tcPr>
            <w:tcW w:w="4065" w:type="dxa"/>
            <w:tcBorders>
              <w:top w:val="single" w:sz="4" w:space="0" w:color="auto"/>
              <w:left w:val="nil"/>
              <w:bottom w:val="single" w:sz="4" w:space="0" w:color="auto"/>
              <w:right w:val="single" w:sz="4" w:space="0" w:color="auto"/>
            </w:tcBorders>
          </w:tcPr>
          <w:p w14:paraId="60092272" w14:textId="57194557"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39 %</w:t>
            </w:r>
          </w:p>
        </w:tc>
      </w:tr>
      <w:tr w:rsidR="0044211D" w:rsidRPr="008006FF" w14:paraId="38357FAD" w14:textId="77777777" w:rsidTr="000C4D7D">
        <w:trPr>
          <w:trHeight w:val="306"/>
          <w:jc w:val="center"/>
        </w:trPr>
        <w:tc>
          <w:tcPr>
            <w:tcW w:w="5575" w:type="dxa"/>
            <w:tcBorders>
              <w:top w:val="nil"/>
              <w:left w:val="single" w:sz="4" w:space="0" w:color="auto"/>
              <w:bottom w:val="single" w:sz="4" w:space="0" w:color="auto"/>
              <w:right w:val="single" w:sz="4" w:space="0" w:color="auto"/>
            </w:tcBorders>
            <w:shd w:val="clear" w:color="auto" w:fill="auto"/>
            <w:vAlign w:val="center"/>
          </w:tcPr>
          <w:p w14:paraId="6B5CA146" w14:textId="0B66A74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 xml:space="preserve">Trouble </w:t>
            </w:r>
            <w:r w:rsidR="0085161C">
              <w:rPr>
                <w:rFonts w:ascii="Calibri" w:hAnsi="Calibri"/>
                <w:color w:val="000000"/>
                <w:szCs w:val="22"/>
              </w:rPr>
              <w:t xml:space="preserve">de l’audition </w:t>
            </w:r>
            <w:r>
              <w:rPr>
                <w:rFonts w:ascii="Calibri" w:hAnsi="Calibri"/>
                <w:color w:val="000000"/>
                <w:szCs w:val="22"/>
              </w:rPr>
              <w:t>(n = </w:t>
            </w:r>
            <w:proofErr w:type="gramStart"/>
            <w:r>
              <w:rPr>
                <w:rFonts w:ascii="Calibri" w:hAnsi="Calibri"/>
                <w:color w:val="000000"/>
                <w:szCs w:val="22"/>
              </w:rPr>
              <w:t>19)*</w:t>
            </w:r>
            <w:proofErr w:type="gramEnd"/>
          </w:p>
        </w:tc>
        <w:tc>
          <w:tcPr>
            <w:tcW w:w="4065" w:type="dxa"/>
            <w:tcBorders>
              <w:top w:val="single" w:sz="4" w:space="0" w:color="auto"/>
              <w:left w:val="nil"/>
              <w:bottom w:val="single" w:sz="4" w:space="0" w:color="auto"/>
              <w:right w:val="single" w:sz="4" w:space="0" w:color="auto"/>
            </w:tcBorders>
          </w:tcPr>
          <w:p w14:paraId="5BA3DBD6" w14:textId="53135329"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26 %</w:t>
            </w:r>
          </w:p>
        </w:tc>
      </w:tr>
      <w:tr w:rsidR="0044211D" w:rsidRPr="008006FF" w14:paraId="1C115660" w14:textId="77777777" w:rsidTr="000C4D7D">
        <w:trPr>
          <w:trHeight w:val="306"/>
          <w:jc w:val="center"/>
        </w:trPr>
        <w:tc>
          <w:tcPr>
            <w:tcW w:w="5575" w:type="dxa"/>
            <w:tcBorders>
              <w:top w:val="nil"/>
              <w:left w:val="single" w:sz="4" w:space="0" w:color="auto"/>
              <w:bottom w:val="single" w:sz="4" w:space="0" w:color="auto"/>
              <w:right w:val="single" w:sz="4" w:space="0" w:color="auto"/>
            </w:tcBorders>
            <w:shd w:val="clear" w:color="auto" w:fill="auto"/>
            <w:vAlign w:val="center"/>
          </w:tcPr>
          <w:p w14:paraId="776FEF01" w14:textId="099099BD"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Problème de mobilité (n = 65)</w:t>
            </w:r>
          </w:p>
        </w:tc>
        <w:tc>
          <w:tcPr>
            <w:tcW w:w="4065" w:type="dxa"/>
            <w:tcBorders>
              <w:top w:val="single" w:sz="4" w:space="0" w:color="auto"/>
              <w:left w:val="nil"/>
              <w:bottom w:val="single" w:sz="4" w:space="0" w:color="auto"/>
              <w:right w:val="single" w:sz="4" w:space="0" w:color="auto"/>
            </w:tcBorders>
          </w:tcPr>
          <w:p w14:paraId="1C30ED6E" w14:textId="2EE2E736"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23 %</w:t>
            </w:r>
          </w:p>
        </w:tc>
      </w:tr>
      <w:tr w:rsidR="0044211D" w:rsidRPr="008006FF" w14:paraId="3CDD6B81" w14:textId="77777777" w:rsidTr="00D54DE7">
        <w:trPr>
          <w:trHeight w:val="85"/>
          <w:jc w:val="center"/>
        </w:trPr>
        <w:tc>
          <w:tcPr>
            <w:tcW w:w="9640" w:type="dxa"/>
            <w:gridSpan w:val="2"/>
            <w:tcBorders>
              <w:top w:val="single" w:sz="4" w:space="0" w:color="auto"/>
            </w:tcBorders>
            <w:shd w:val="clear" w:color="auto" w:fill="auto"/>
            <w:vAlign w:val="center"/>
          </w:tcPr>
          <w:p w14:paraId="602B6A4E" w14:textId="0C34DF9C"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xml:space="preserve">Base : employés qui ont présenté une demande </w:t>
            </w:r>
            <w:r w:rsidR="00F72B67">
              <w:rPr>
                <w:rFonts w:ascii="Calibri" w:hAnsi="Calibri"/>
                <w:color w:val="000000"/>
                <w:sz w:val="20"/>
                <w:szCs w:val="18"/>
              </w:rPr>
              <w:t xml:space="preserve">de mesures </w:t>
            </w:r>
            <w:r>
              <w:rPr>
                <w:rFonts w:ascii="Calibri" w:hAnsi="Calibri"/>
                <w:color w:val="000000"/>
                <w:sz w:val="20"/>
                <w:szCs w:val="18"/>
              </w:rPr>
              <w:t>d</w:t>
            </w:r>
            <w:r w:rsidR="00F23A30">
              <w:rPr>
                <w:rFonts w:ascii="Calibri" w:hAnsi="Calibri"/>
                <w:color w:val="000000"/>
                <w:sz w:val="20"/>
                <w:szCs w:val="18"/>
              </w:rPr>
              <w:t>’</w:t>
            </w:r>
            <w:r>
              <w:rPr>
                <w:rFonts w:ascii="Calibri" w:hAnsi="Calibri"/>
                <w:color w:val="000000"/>
                <w:sz w:val="20"/>
                <w:szCs w:val="18"/>
              </w:rPr>
              <w:t>adaptation liée à un problème de santé ou à un handicap</w:t>
            </w:r>
          </w:p>
          <w:p w14:paraId="73B9FA4C" w14:textId="77777777" w:rsidR="00307E95" w:rsidRPr="008006FF" w:rsidRDefault="00307E95" w:rsidP="00307E95">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 échantillon de petite taille, interpréter les résultats avec prudence</w:t>
            </w:r>
          </w:p>
          <w:p w14:paraId="7C9A0C79" w14:textId="3D7FA037" w:rsidR="0044211D" w:rsidRPr="008006FF" w:rsidRDefault="0044211D" w:rsidP="0044211D">
            <w:pPr>
              <w:spacing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bookmarkEnd w:id="52"/>
    <w:p w14:paraId="1571FCEC" w14:textId="18F8D0D5" w:rsidR="0044211D" w:rsidRPr="008006FF" w:rsidRDefault="0044211D" w:rsidP="0044211D">
      <w:pPr>
        <w:spacing w:before="240" w:line="288" w:lineRule="auto"/>
        <w:rPr>
          <w:rFonts w:ascii="Calibri" w:hAnsi="Calibri" w:cs="Arial"/>
          <w:color w:val="000000"/>
          <w:szCs w:val="18"/>
        </w:rPr>
      </w:pPr>
      <w:r>
        <w:rPr>
          <w:rFonts w:ascii="Calibri" w:hAnsi="Calibri"/>
          <w:color w:val="000000"/>
          <w:szCs w:val="18"/>
        </w:rPr>
        <w:t>Il existe un lien entre la négativité à l</w:t>
      </w:r>
      <w:r w:rsidR="00F23A30">
        <w:rPr>
          <w:rFonts w:ascii="Calibri" w:hAnsi="Calibri"/>
          <w:color w:val="000000"/>
          <w:szCs w:val="18"/>
        </w:rPr>
        <w:t>’</w:t>
      </w:r>
      <w:r>
        <w:rPr>
          <w:rFonts w:ascii="Calibri" w:hAnsi="Calibri"/>
          <w:color w:val="000000"/>
          <w:szCs w:val="18"/>
        </w:rPr>
        <w:t>égard des perspectives de carrière et la manière dont les mesures d</w:t>
      </w:r>
      <w:r w:rsidR="00F23A30">
        <w:rPr>
          <w:rFonts w:ascii="Calibri" w:hAnsi="Calibri"/>
          <w:color w:val="000000"/>
          <w:szCs w:val="18"/>
        </w:rPr>
        <w:t>’</w:t>
      </w:r>
      <w:r>
        <w:rPr>
          <w:rFonts w:ascii="Calibri" w:hAnsi="Calibri"/>
          <w:color w:val="000000"/>
          <w:szCs w:val="18"/>
        </w:rPr>
        <w:t>adaptation ont été réglées pour les employés. Ceux dont la mesure demandée est entièrement en place sont beaucoup moins susceptibles de voir leurs perspectives de carrière sous un jour négatif (30 %), tandis que ceux dont la demande est partiellement en place (45 %) ou dont la demande a été rejetée (53 %) sont beaucoup plus négatifs.</w:t>
      </w:r>
    </w:p>
    <w:p w14:paraId="5100A108" w14:textId="476966B1" w:rsidR="0044211D" w:rsidRPr="008006FF" w:rsidRDefault="0044211D" w:rsidP="0044211D">
      <w:pPr>
        <w:keepNext/>
        <w:autoSpaceDE w:val="0"/>
        <w:autoSpaceDN w:val="0"/>
        <w:adjustRightInd w:val="0"/>
        <w:spacing w:before="240" w:line="288" w:lineRule="auto"/>
        <w:ind w:left="-180"/>
        <w:rPr>
          <w:rFonts w:ascii="Calibri" w:hAnsi="Calibri" w:cs="Calibri"/>
          <w:b/>
          <w:color w:val="000000"/>
          <w:szCs w:val="22"/>
        </w:rPr>
      </w:pPr>
      <w:r>
        <w:rPr>
          <w:rFonts w:ascii="Calibri" w:hAnsi="Calibri"/>
          <w:b/>
          <w:color w:val="000000"/>
          <w:szCs w:val="22"/>
        </w:rPr>
        <w:t>Tableau 36</w:t>
      </w:r>
      <w:r w:rsidR="00E42691">
        <w:rPr>
          <w:rFonts w:ascii="Calibri" w:hAnsi="Calibri"/>
          <w:b/>
          <w:color w:val="000000"/>
          <w:szCs w:val="22"/>
        </w:rPr>
        <w:t>.</w:t>
      </w:r>
      <w:r>
        <w:rPr>
          <w:rFonts w:ascii="Calibri" w:hAnsi="Calibri"/>
          <w:b/>
          <w:color w:val="000000"/>
          <w:szCs w:val="22"/>
        </w:rPr>
        <w:t xml:space="preserve"> Négativité à l</w:t>
      </w:r>
      <w:r w:rsidR="00F23A30">
        <w:rPr>
          <w:rFonts w:ascii="Calibri" w:hAnsi="Calibri"/>
          <w:b/>
          <w:color w:val="000000"/>
          <w:szCs w:val="22"/>
        </w:rPr>
        <w:t>’</w:t>
      </w:r>
      <w:r>
        <w:rPr>
          <w:rFonts w:ascii="Calibri" w:hAnsi="Calibri"/>
          <w:b/>
          <w:color w:val="000000"/>
          <w:szCs w:val="22"/>
        </w:rPr>
        <w:t>égard des perspectives de carrière selon l</w:t>
      </w:r>
      <w:r w:rsidR="00F23A30">
        <w:rPr>
          <w:rFonts w:ascii="Calibri" w:hAnsi="Calibri"/>
          <w:b/>
          <w:color w:val="000000"/>
          <w:szCs w:val="22"/>
        </w:rPr>
        <w:t>’</w:t>
      </w:r>
      <w:r>
        <w:rPr>
          <w:rFonts w:ascii="Calibri" w:hAnsi="Calibri"/>
          <w:b/>
          <w:color w:val="000000"/>
          <w:szCs w:val="22"/>
        </w:rPr>
        <w:t>issue de la demande</w:t>
      </w:r>
    </w:p>
    <w:tbl>
      <w:tblPr>
        <w:tblW w:w="9445" w:type="dxa"/>
        <w:jc w:val="center"/>
        <w:tblLayout w:type="fixed"/>
        <w:tblLook w:val="04A0" w:firstRow="1" w:lastRow="0" w:firstColumn="1" w:lastColumn="0" w:noHBand="0" w:noVBand="1"/>
      </w:tblPr>
      <w:tblGrid>
        <w:gridCol w:w="3685"/>
        <w:gridCol w:w="1980"/>
        <w:gridCol w:w="2160"/>
        <w:gridCol w:w="1620"/>
      </w:tblGrid>
      <w:tr w:rsidR="0044211D" w:rsidRPr="008006FF" w14:paraId="4B747C3A" w14:textId="77777777" w:rsidTr="00D54DE7">
        <w:trPr>
          <w:trHeight w:val="612"/>
          <w:jc w:val="center"/>
        </w:trPr>
        <w:tc>
          <w:tcPr>
            <w:tcW w:w="368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202E8BB2" w14:textId="77777777" w:rsidR="0044211D" w:rsidRPr="008006FF" w:rsidRDefault="0044211D" w:rsidP="0044211D">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bCs/>
                <w:color w:val="FFFFFF"/>
                <w:szCs w:val="26"/>
              </w:rPr>
              <w:t>Sentiments sur les perspectives de carrière au sein du gouvernement du Canada au cours des cinq prochaines années</w:t>
            </w:r>
          </w:p>
        </w:tc>
        <w:tc>
          <w:tcPr>
            <w:tcW w:w="1980" w:type="dxa"/>
            <w:tcBorders>
              <w:top w:val="single" w:sz="4" w:space="0" w:color="auto"/>
              <w:left w:val="nil"/>
              <w:bottom w:val="single" w:sz="4" w:space="0" w:color="auto"/>
              <w:right w:val="single" w:sz="4" w:space="0" w:color="auto"/>
            </w:tcBorders>
            <w:shd w:val="clear" w:color="auto" w:fill="4E2683"/>
            <w:vAlign w:val="center"/>
          </w:tcPr>
          <w:p w14:paraId="34B1F2B2" w14:textId="77777777"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bCs/>
                <w:color w:val="FFFFFF"/>
                <w:szCs w:val="26"/>
              </w:rPr>
              <w:t xml:space="preserve">Demande approuvée et mesure entièrement en place </w:t>
            </w:r>
            <w:r>
              <w:rPr>
                <w:rFonts w:ascii="Calibri" w:hAnsi="Calibri"/>
                <w:b/>
                <w:color w:val="FFFFFF"/>
                <w:szCs w:val="26"/>
              </w:rPr>
              <w:t>(n = 343)</w:t>
            </w:r>
          </w:p>
        </w:tc>
        <w:tc>
          <w:tcPr>
            <w:tcW w:w="2160" w:type="dxa"/>
            <w:tcBorders>
              <w:top w:val="single" w:sz="4" w:space="0" w:color="auto"/>
              <w:left w:val="nil"/>
              <w:bottom w:val="single" w:sz="4" w:space="0" w:color="auto"/>
              <w:right w:val="single" w:sz="4" w:space="0" w:color="auto"/>
            </w:tcBorders>
            <w:shd w:val="clear" w:color="auto" w:fill="4E2683"/>
            <w:vAlign w:val="center"/>
          </w:tcPr>
          <w:p w14:paraId="29B877FF" w14:textId="77777777"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rPr>
            </w:pPr>
            <w:r>
              <w:rPr>
                <w:rFonts w:ascii="Calibri" w:hAnsi="Calibri"/>
                <w:b/>
                <w:bCs/>
                <w:color w:val="FFFFFF"/>
                <w:szCs w:val="26"/>
              </w:rPr>
              <w:t xml:space="preserve">Demande approuvée et mesure partiellement en place </w:t>
            </w:r>
            <w:r>
              <w:rPr>
                <w:rFonts w:ascii="Calibri" w:hAnsi="Calibri"/>
                <w:b/>
                <w:color w:val="FFFFFF"/>
                <w:szCs w:val="26"/>
              </w:rPr>
              <w:t>(n = 151)</w:t>
            </w:r>
          </w:p>
        </w:tc>
        <w:tc>
          <w:tcPr>
            <w:tcW w:w="1620" w:type="dxa"/>
            <w:tcBorders>
              <w:top w:val="single" w:sz="4" w:space="0" w:color="auto"/>
              <w:left w:val="nil"/>
              <w:bottom w:val="single" w:sz="4" w:space="0" w:color="auto"/>
              <w:right w:val="single" w:sz="4" w:space="0" w:color="auto"/>
            </w:tcBorders>
            <w:shd w:val="clear" w:color="auto" w:fill="4E2683"/>
            <w:vAlign w:val="center"/>
          </w:tcPr>
          <w:p w14:paraId="24E0499B" w14:textId="77777777"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rPr>
            </w:pPr>
            <w:r>
              <w:rPr>
                <w:rFonts w:ascii="Calibri" w:hAnsi="Calibri"/>
                <w:b/>
                <w:bCs/>
                <w:color w:val="FFFFFF"/>
                <w:szCs w:val="26"/>
              </w:rPr>
              <w:t xml:space="preserve">Demande rejetée </w:t>
            </w:r>
            <w:r>
              <w:rPr>
                <w:rFonts w:ascii="Calibri" w:hAnsi="Calibri"/>
                <w:b/>
                <w:color w:val="FFFFFF"/>
                <w:szCs w:val="26"/>
              </w:rPr>
              <w:t>(n = 62)</w:t>
            </w:r>
          </w:p>
        </w:tc>
      </w:tr>
      <w:tr w:rsidR="0044211D" w:rsidRPr="008006FF" w14:paraId="6C68C35F" w14:textId="77777777" w:rsidTr="00D54DE7">
        <w:trPr>
          <w:trHeight w:val="306"/>
          <w:jc w:val="center"/>
        </w:trPr>
        <w:tc>
          <w:tcPr>
            <w:tcW w:w="3685" w:type="dxa"/>
            <w:tcBorders>
              <w:top w:val="nil"/>
              <w:left w:val="single" w:sz="4" w:space="0" w:color="auto"/>
              <w:bottom w:val="single" w:sz="4" w:space="0" w:color="auto"/>
              <w:right w:val="single" w:sz="4" w:space="0" w:color="auto"/>
            </w:tcBorders>
            <w:shd w:val="clear" w:color="auto" w:fill="auto"/>
            <w:vAlign w:val="center"/>
          </w:tcPr>
          <w:p w14:paraId="4ECE8A65" w14:textId="32D19B32"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Positi</w:t>
            </w:r>
            <w:r w:rsidR="00E42691">
              <w:rPr>
                <w:rFonts w:ascii="Calibri" w:hAnsi="Calibri"/>
                <w:color w:val="000000"/>
                <w:szCs w:val="22"/>
              </w:rPr>
              <w:t>f</w:t>
            </w:r>
          </w:p>
        </w:tc>
        <w:tc>
          <w:tcPr>
            <w:tcW w:w="1980" w:type="dxa"/>
            <w:tcBorders>
              <w:top w:val="single" w:sz="4" w:space="0" w:color="auto"/>
              <w:left w:val="nil"/>
              <w:bottom w:val="single" w:sz="4" w:space="0" w:color="auto"/>
              <w:right w:val="single" w:sz="4" w:space="0" w:color="auto"/>
            </w:tcBorders>
            <w:vAlign w:val="center"/>
          </w:tcPr>
          <w:p w14:paraId="64A02FE9" w14:textId="1958430C" w:rsidR="0044211D" w:rsidRPr="00711D87"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49 %</w:t>
            </w:r>
          </w:p>
        </w:tc>
        <w:tc>
          <w:tcPr>
            <w:tcW w:w="2160" w:type="dxa"/>
            <w:tcBorders>
              <w:top w:val="single" w:sz="4" w:space="0" w:color="auto"/>
              <w:left w:val="nil"/>
              <w:bottom w:val="single" w:sz="4" w:space="0" w:color="auto"/>
              <w:right w:val="single" w:sz="4" w:space="0" w:color="auto"/>
            </w:tcBorders>
          </w:tcPr>
          <w:p w14:paraId="705AFB12" w14:textId="25A0E3CD" w:rsidR="0044211D" w:rsidRPr="00711D87" w:rsidRDefault="0044211D" w:rsidP="0044211D">
            <w:pPr>
              <w:autoSpaceDE w:val="0"/>
              <w:autoSpaceDN w:val="0"/>
              <w:adjustRightInd w:val="0"/>
              <w:spacing w:line="288" w:lineRule="auto"/>
              <w:jc w:val="center"/>
              <w:rPr>
                <w:rFonts w:ascii="Calibri" w:hAnsi="Calibri" w:cs="Arial"/>
                <w:color w:val="000000"/>
                <w:kern w:val="24"/>
                <w:szCs w:val="22"/>
              </w:rPr>
            </w:pPr>
            <w:r w:rsidRPr="00B16112">
              <w:rPr>
                <w:rFonts w:ascii="Calibri" w:hAnsi="Calibri"/>
                <w:color w:val="000000"/>
                <w:szCs w:val="22"/>
                <w:lang w:val="en-CA"/>
              </w:rPr>
              <w:t>33 %</w:t>
            </w:r>
          </w:p>
        </w:tc>
        <w:tc>
          <w:tcPr>
            <w:tcW w:w="1620" w:type="dxa"/>
            <w:tcBorders>
              <w:top w:val="single" w:sz="4" w:space="0" w:color="auto"/>
              <w:left w:val="nil"/>
              <w:bottom w:val="single" w:sz="4" w:space="0" w:color="auto"/>
              <w:right w:val="single" w:sz="4" w:space="0" w:color="auto"/>
            </w:tcBorders>
          </w:tcPr>
          <w:p w14:paraId="6D5EE449" w14:textId="1DFE5C37" w:rsidR="0044211D" w:rsidRPr="00B16112" w:rsidRDefault="0044211D" w:rsidP="0044211D">
            <w:pPr>
              <w:autoSpaceDE w:val="0"/>
              <w:autoSpaceDN w:val="0"/>
              <w:adjustRightInd w:val="0"/>
              <w:spacing w:line="288" w:lineRule="auto"/>
              <w:jc w:val="center"/>
              <w:rPr>
                <w:rFonts w:ascii="Calibri" w:hAnsi="Calibri" w:cs="Arial"/>
                <w:color w:val="000000"/>
                <w:kern w:val="24"/>
                <w:szCs w:val="22"/>
              </w:rPr>
            </w:pPr>
            <w:r w:rsidRPr="00B16112">
              <w:rPr>
                <w:rFonts w:ascii="Calibri" w:hAnsi="Calibri"/>
                <w:color w:val="000000"/>
                <w:szCs w:val="22"/>
                <w:lang w:val="en-CA"/>
              </w:rPr>
              <w:t>24 %</w:t>
            </w:r>
          </w:p>
        </w:tc>
      </w:tr>
      <w:tr w:rsidR="0044211D" w:rsidRPr="008006FF" w14:paraId="4C4C6388" w14:textId="77777777" w:rsidTr="00D54DE7">
        <w:trPr>
          <w:trHeight w:val="306"/>
          <w:jc w:val="center"/>
        </w:trPr>
        <w:tc>
          <w:tcPr>
            <w:tcW w:w="3685" w:type="dxa"/>
            <w:tcBorders>
              <w:top w:val="nil"/>
              <w:left w:val="single" w:sz="4" w:space="0" w:color="auto"/>
              <w:bottom w:val="single" w:sz="4" w:space="0" w:color="auto"/>
              <w:right w:val="single" w:sz="4" w:space="0" w:color="auto"/>
            </w:tcBorders>
            <w:shd w:val="clear" w:color="auto" w:fill="auto"/>
            <w:vAlign w:val="center"/>
          </w:tcPr>
          <w:p w14:paraId="0A1C0149" w14:textId="2E3B95B2"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Négatif</w:t>
            </w:r>
          </w:p>
        </w:tc>
        <w:tc>
          <w:tcPr>
            <w:tcW w:w="1980" w:type="dxa"/>
            <w:tcBorders>
              <w:top w:val="single" w:sz="4" w:space="0" w:color="auto"/>
              <w:left w:val="nil"/>
              <w:bottom w:val="single" w:sz="4" w:space="0" w:color="auto"/>
              <w:right w:val="single" w:sz="4" w:space="0" w:color="auto"/>
            </w:tcBorders>
            <w:vAlign w:val="center"/>
          </w:tcPr>
          <w:p w14:paraId="6F6A050A" w14:textId="0BA5DAB3" w:rsidR="0044211D" w:rsidRPr="00711D87"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30 %</w:t>
            </w:r>
          </w:p>
        </w:tc>
        <w:tc>
          <w:tcPr>
            <w:tcW w:w="2160" w:type="dxa"/>
            <w:tcBorders>
              <w:top w:val="single" w:sz="4" w:space="0" w:color="auto"/>
              <w:left w:val="nil"/>
              <w:bottom w:val="single" w:sz="4" w:space="0" w:color="auto"/>
              <w:right w:val="single" w:sz="4" w:space="0" w:color="auto"/>
            </w:tcBorders>
          </w:tcPr>
          <w:p w14:paraId="51504153" w14:textId="15A3865B" w:rsidR="0044211D" w:rsidRPr="00711D87" w:rsidRDefault="0044211D" w:rsidP="0044211D">
            <w:pPr>
              <w:autoSpaceDE w:val="0"/>
              <w:autoSpaceDN w:val="0"/>
              <w:adjustRightInd w:val="0"/>
              <w:spacing w:line="288" w:lineRule="auto"/>
              <w:jc w:val="center"/>
              <w:rPr>
                <w:rFonts w:ascii="Calibri" w:hAnsi="Calibri" w:cs="Arial"/>
                <w:color w:val="000000"/>
                <w:kern w:val="24"/>
                <w:szCs w:val="22"/>
              </w:rPr>
            </w:pPr>
            <w:r w:rsidRPr="00B16112">
              <w:rPr>
                <w:rFonts w:ascii="Calibri" w:hAnsi="Calibri"/>
                <w:color w:val="000000"/>
                <w:szCs w:val="22"/>
                <w:lang w:val="en-CA"/>
              </w:rPr>
              <w:t>45 %</w:t>
            </w:r>
          </w:p>
        </w:tc>
        <w:tc>
          <w:tcPr>
            <w:tcW w:w="1620" w:type="dxa"/>
            <w:tcBorders>
              <w:top w:val="single" w:sz="4" w:space="0" w:color="auto"/>
              <w:left w:val="nil"/>
              <w:bottom w:val="single" w:sz="4" w:space="0" w:color="auto"/>
              <w:right w:val="single" w:sz="4" w:space="0" w:color="auto"/>
            </w:tcBorders>
          </w:tcPr>
          <w:p w14:paraId="0EE6EE30" w14:textId="0D3913E9" w:rsidR="0044211D" w:rsidRPr="00B16112" w:rsidRDefault="0044211D" w:rsidP="0044211D">
            <w:pPr>
              <w:autoSpaceDE w:val="0"/>
              <w:autoSpaceDN w:val="0"/>
              <w:adjustRightInd w:val="0"/>
              <w:spacing w:line="288" w:lineRule="auto"/>
              <w:jc w:val="center"/>
              <w:rPr>
                <w:rFonts w:ascii="Calibri" w:hAnsi="Calibri" w:cs="Arial"/>
                <w:color w:val="000000"/>
                <w:kern w:val="24"/>
                <w:szCs w:val="22"/>
              </w:rPr>
            </w:pPr>
            <w:r w:rsidRPr="00B16112">
              <w:rPr>
                <w:rFonts w:ascii="Calibri" w:hAnsi="Calibri"/>
                <w:color w:val="000000"/>
                <w:szCs w:val="22"/>
                <w:lang w:val="en-CA"/>
              </w:rPr>
              <w:t>53 %</w:t>
            </w:r>
          </w:p>
        </w:tc>
      </w:tr>
      <w:tr w:rsidR="0044211D" w:rsidRPr="008006FF" w14:paraId="5CD7D97D" w14:textId="77777777" w:rsidTr="00D54DE7">
        <w:trPr>
          <w:trHeight w:val="306"/>
          <w:jc w:val="center"/>
        </w:trPr>
        <w:tc>
          <w:tcPr>
            <w:tcW w:w="9445" w:type="dxa"/>
            <w:gridSpan w:val="4"/>
            <w:tcBorders>
              <w:top w:val="single" w:sz="4" w:space="0" w:color="auto"/>
            </w:tcBorders>
            <w:shd w:val="clear" w:color="auto" w:fill="auto"/>
            <w:vAlign w:val="center"/>
          </w:tcPr>
          <w:p w14:paraId="299325CF" w14:textId="6713228A"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xml:space="preserve">Base : employés qui ont présenté une demande </w:t>
            </w:r>
            <w:r w:rsidR="00F72B67">
              <w:rPr>
                <w:rFonts w:ascii="Calibri" w:hAnsi="Calibri"/>
                <w:color w:val="000000"/>
                <w:sz w:val="20"/>
                <w:szCs w:val="18"/>
              </w:rPr>
              <w:t xml:space="preserve">de mesures </w:t>
            </w:r>
            <w:r>
              <w:rPr>
                <w:rFonts w:ascii="Calibri" w:hAnsi="Calibri"/>
                <w:color w:val="000000"/>
                <w:sz w:val="20"/>
                <w:szCs w:val="18"/>
              </w:rPr>
              <w:t>d</w:t>
            </w:r>
            <w:r w:rsidR="00F23A30">
              <w:rPr>
                <w:rFonts w:ascii="Calibri" w:hAnsi="Calibri"/>
                <w:color w:val="000000"/>
                <w:sz w:val="20"/>
                <w:szCs w:val="18"/>
              </w:rPr>
              <w:t>’</w:t>
            </w:r>
            <w:r>
              <w:rPr>
                <w:rFonts w:ascii="Calibri" w:hAnsi="Calibri"/>
                <w:color w:val="000000"/>
                <w:sz w:val="20"/>
                <w:szCs w:val="18"/>
              </w:rPr>
              <w:t>adaptation liée à un problème de santé ou à un handicap</w:t>
            </w:r>
          </w:p>
          <w:p w14:paraId="0AE8639D" w14:textId="77777777" w:rsidR="0044211D" w:rsidRDefault="0044211D" w:rsidP="0044211D">
            <w:pPr>
              <w:autoSpaceDE w:val="0"/>
              <w:autoSpaceDN w:val="0"/>
              <w:adjustRightInd w:val="0"/>
              <w:spacing w:line="288" w:lineRule="auto"/>
              <w:rPr>
                <w:rFonts w:ascii="Calibri" w:hAnsi="Calibri"/>
                <w:color w:val="000000"/>
                <w:sz w:val="2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p w14:paraId="0D1E4208" w14:textId="3EB04233" w:rsidR="00496178" w:rsidRPr="008006FF" w:rsidRDefault="00496178" w:rsidP="0044211D">
            <w:pPr>
              <w:autoSpaceDE w:val="0"/>
              <w:autoSpaceDN w:val="0"/>
              <w:adjustRightInd w:val="0"/>
              <w:spacing w:line="288" w:lineRule="auto"/>
              <w:rPr>
                <w:rFonts w:ascii="Calibri" w:hAnsi="Calibri" w:cs="Arial"/>
                <w:color w:val="000000"/>
                <w:sz w:val="20"/>
                <w:szCs w:val="18"/>
              </w:rPr>
            </w:pPr>
          </w:p>
        </w:tc>
      </w:tr>
    </w:tbl>
    <w:p w14:paraId="5FBF6D2B" w14:textId="21087A61" w:rsidR="0044211D" w:rsidRPr="0072752C" w:rsidRDefault="0044211D" w:rsidP="0044211D">
      <w:pPr>
        <w:keepNext/>
        <w:keepLines/>
        <w:autoSpaceDE w:val="0"/>
        <w:autoSpaceDN w:val="0"/>
        <w:adjustRightInd w:val="0"/>
        <w:spacing w:before="240" w:after="120" w:line="320" w:lineRule="exact"/>
        <w:ind w:left="634" w:hanging="634"/>
        <w:outlineLvl w:val="2"/>
        <w:rPr>
          <w:rFonts w:ascii="Calibri" w:hAnsi="Calibri" w:cs="Calibri"/>
          <w:b/>
          <w:color w:val="000000"/>
          <w:sz w:val="24"/>
          <w:szCs w:val="24"/>
          <w:highlight w:val="yellow"/>
        </w:rPr>
      </w:pPr>
      <w:r w:rsidRPr="0072752C">
        <w:rPr>
          <w:rFonts w:ascii="Calibri" w:hAnsi="Calibri"/>
          <w:b/>
          <w:color w:val="000000"/>
          <w:sz w:val="24"/>
          <w:szCs w:val="24"/>
        </w:rPr>
        <w:lastRenderedPageBreak/>
        <w:t>Raisons de l</w:t>
      </w:r>
      <w:r w:rsidR="00F23A30" w:rsidRPr="0072752C">
        <w:rPr>
          <w:rFonts w:ascii="Calibri" w:hAnsi="Calibri"/>
          <w:b/>
          <w:color w:val="000000"/>
          <w:sz w:val="24"/>
          <w:szCs w:val="24"/>
        </w:rPr>
        <w:t>’</w:t>
      </w:r>
      <w:r w:rsidRPr="0072752C">
        <w:rPr>
          <w:rFonts w:ascii="Calibri" w:hAnsi="Calibri"/>
          <w:b/>
          <w:color w:val="000000"/>
          <w:sz w:val="24"/>
          <w:szCs w:val="24"/>
        </w:rPr>
        <w:t>opinion sur les perspectives de carrière</w:t>
      </w:r>
    </w:p>
    <w:p w14:paraId="4DCC05E1" w14:textId="0A23E48D" w:rsidR="0044211D" w:rsidRPr="008006FF" w:rsidRDefault="0044211D" w:rsidP="00981E8C">
      <w:pPr>
        <w:pStyle w:val="Heading4"/>
        <w:rPr>
          <w:rFonts w:cs="Calibri"/>
        </w:rPr>
      </w:pPr>
      <w:r w:rsidRPr="00E42691">
        <w:t>Réponses positives</w:t>
      </w:r>
      <w:r>
        <w:t> – Q42</w:t>
      </w:r>
      <w:r w:rsidR="0085161C" w:rsidRPr="0085161C">
        <w:t xml:space="preserve"> Veuillez expliquer brièvement les raisons des sentiments que vous éprouvez par rapport à vos perspectives de carrière</w:t>
      </w:r>
      <w:r>
        <w:t>. Sous-échantillon : Sentiments positifs à l</w:t>
      </w:r>
      <w:r w:rsidR="00F23A30">
        <w:t>’</w:t>
      </w:r>
      <w:r>
        <w:t>égard des perspectives de carrière au sein du gouvernement du Canada (n = 279)</w:t>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39DA9C57" w14:textId="77777777" w:rsidTr="00D54DE7">
        <w:trPr>
          <w:trHeight w:val="20"/>
        </w:trPr>
        <w:tc>
          <w:tcPr>
            <w:tcW w:w="1277" w:type="dxa"/>
            <w:shd w:val="clear" w:color="auto" w:fill="4E2584"/>
            <w:vAlign w:val="center"/>
          </w:tcPr>
          <w:p w14:paraId="270A5ADD"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30" w:type="dxa"/>
            <w:vAlign w:val="center"/>
          </w:tcPr>
          <w:p w14:paraId="534C86C2" w14:textId="6517BFB6" w:rsidR="0044211D" w:rsidRPr="008006FF" w:rsidRDefault="00E42691"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M</w:t>
            </w:r>
            <w:r w:rsidR="0044211D">
              <w:rPr>
                <w:rFonts w:ascii="Calibri" w:hAnsi="Calibri"/>
                <w:b/>
                <w:bCs/>
                <w:color w:val="000000"/>
                <w:szCs w:val="22"/>
              </w:rPr>
              <w:t>a mesure d</w:t>
            </w:r>
            <w:r w:rsidR="00F23A30">
              <w:rPr>
                <w:rFonts w:ascii="Calibri" w:hAnsi="Calibri"/>
                <w:b/>
                <w:bCs/>
                <w:color w:val="000000"/>
                <w:szCs w:val="22"/>
              </w:rPr>
              <w:t>’</w:t>
            </w:r>
            <w:r w:rsidR="0044211D">
              <w:rPr>
                <w:rFonts w:ascii="Calibri" w:hAnsi="Calibri"/>
                <w:b/>
                <w:bCs/>
                <w:color w:val="000000"/>
                <w:szCs w:val="22"/>
              </w:rPr>
              <w:t>adaptation</w:t>
            </w:r>
            <w:r>
              <w:rPr>
                <w:rFonts w:ascii="Calibri" w:hAnsi="Calibri"/>
                <w:b/>
                <w:bCs/>
                <w:color w:val="000000"/>
                <w:szCs w:val="22"/>
              </w:rPr>
              <w:t xml:space="preserve"> fonctionne</w:t>
            </w:r>
          </w:p>
        </w:tc>
      </w:tr>
      <w:tr w:rsidR="0044211D" w:rsidRPr="008006FF" w14:paraId="15D0FCA9" w14:textId="77777777" w:rsidTr="00D54DE7">
        <w:trPr>
          <w:trHeight w:val="20"/>
        </w:trPr>
        <w:tc>
          <w:tcPr>
            <w:tcW w:w="1277" w:type="dxa"/>
            <w:shd w:val="clear" w:color="auto" w:fill="4E2584"/>
            <w:vAlign w:val="center"/>
          </w:tcPr>
          <w:p w14:paraId="12AC839C"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7F41AE84" w14:textId="16BD30C9" w:rsidR="0044211D" w:rsidRPr="008006FF" w:rsidRDefault="0044211D" w:rsidP="009B40F8">
            <w:pPr>
              <w:autoSpaceDE w:val="0"/>
              <w:autoSpaceDN w:val="0"/>
              <w:adjustRightInd w:val="0"/>
              <w:spacing w:line="288" w:lineRule="auto"/>
              <w:rPr>
                <w:rFonts w:ascii="Calibri" w:hAnsi="Calibri" w:cs="Calibri"/>
                <w:i/>
                <w:iCs/>
                <w:color w:val="000000"/>
                <w:szCs w:val="22"/>
              </w:rPr>
            </w:pPr>
            <w:r>
              <w:rPr>
                <w:rFonts w:ascii="Calibri" w:hAnsi="Calibri"/>
                <w:color w:val="000000"/>
                <w:szCs w:val="22"/>
              </w:rPr>
              <w:t>L</w:t>
            </w:r>
            <w:r w:rsidR="00F23A30">
              <w:rPr>
                <w:rFonts w:ascii="Calibri" w:hAnsi="Calibri"/>
                <w:color w:val="000000"/>
                <w:szCs w:val="22"/>
              </w:rPr>
              <w:t>’</w:t>
            </w:r>
            <w:r>
              <w:rPr>
                <w:rFonts w:ascii="Calibri" w:hAnsi="Calibri"/>
                <w:color w:val="000000"/>
                <w:szCs w:val="22"/>
              </w:rPr>
              <w:t>une des raisons courantes pour lesquelles les employés déclarent avoir des sentiments positifs à l</w:t>
            </w:r>
            <w:r w:rsidR="00F23A30">
              <w:rPr>
                <w:rFonts w:ascii="Calibri" w:hAnsi="Calibri"/>
                <w:color w:val="000000"/>
                <w:szCs w:val="22"/>
              </w:rPr>
              <w:t>’</w:t>
            </w:r>
            <w:r>
              <w:rPr>
                <w:rFonts w:ascii="Calibri" w:hAnsi="Calibri"/>
                <w:color w:val="000000"/>
                <w:szCs w:val="22"/>
              </w:rPr>
              <w:t>égard de leurs perspectives de carrière, c</w:t>
            </w:r>
            <w:r w:rsidR="00F23A30">
              <w:rPr>
                <w:rFonts w:ascii="Calibri" w:hAnsi="Calibri"/>
                <w:color w:val="000000"/>
                <w:szCs w:val="22"/>
              </w:rPr>
              <w:t>’</w:t>
            </w:r>
            <w:r>
              <w:rPr>
                <w:rFonts w:ascii="Calibri" w:hAnsi="Calibri"/>
                <w:color w:val="000000"/>
                <w:szCs w:val="22"/>
              </w:rPr>
              <w:t>est que leur mesure d</w:t>
            </w:r>
            <w:r w:rsidR="00F23A30">
              <w:rPr>
                <w:rFonts w:ascii="Calibri" w:hAnsi="Calibri"/>
                <w:color w:val="000000"/>
                <w:szCs w:val="22"/>
              </w:rPr>
              <w:t>’</w:t>
            </w:r>
            <w:r>
              <w:rPr>
                <w:rFonts w:ascii="Calibri" w:hAnsi="Calibri"/>
                <w:color w:val="000000"/>
                <w:szCs w:val="22"/>
              </w:rPr>
              <w:t xml:space="preserve">adaptation leur a permis de se rétablir ou de surmonter certains des obstacles auxquels ils étaient confrontés </w:t>
            </w:r>
            <w:r w:rsidR="009B40F8">
              <w:rPr>
                <w:rFonts w:ascii="Calibri" w:hAnsi="Calibri"/>
                <w:color w:val="000000"/>
                <w:szCs w:val="22"/>
              </w:rPr>
              <w:t>en milieu</w:t>
            </w:r>
            <w:r>
              <w:rPr>
                <w:rFonts w:ascii="Calibri" w:hAnsi="Calibri"/>
                <w:color w:val="000000"/>
                <w:szCs w:val="22"/>
              </w:rPr>
              <w:t xml:space="preserve"> de travail, et de contribuer pleinement au travail de leur équipe.</w:t>
            </w:r>
          </w:p>
        </w:tc>
      </w:tr>
      <w:tr w:rsidR="0044211D" w:rsidRPr="008006FF" w14:paraId="50503D47" w14:textId="77777777" w:rsidTr="00D54DE7">
        <w:trPr>
          <w:trHeight w:val="20"/>
        </w:trPr>
        <w:tc>
          <w:tcPr>
            <w:tcW w:w="1277" w:type="dxa"/>
            <w:shd w:val="clear" w:color="auto" w:fill="4E2584"/>
            <w:vAlign w:val="center"/>
          </w:tcPr>
          <w:p w14:paraId="0D7998DE"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0CEA3C57" w14:textId="2D6FE151" w:rsidR="0044211D" w:rsidRPr="00197D6B" w:rsidRDefault="00F23A30" w:rsidP="000046E7">
            <w:pPr>
              <w:pStyle w:val="ListParagraph"/>
              <w:numPr>
                <w:ilvl w:val="0"/>
                <w:numId w:val="71"/>
              </w:numPr>
              <w:autoSpaceDE w:val="0"/>
              <w:autoSpaceDN w:val="0"/>
              <w:adjustRightInd w:val="0"/>
              <w:spacing w:line="288" w:lineRule="auto"/>
              <w:rPr>
                <w:rFonts w:cs="Calibri"/>
                <w:iCs/>
                <w:color w:val="000000"/>
              </w:rPr>
            </w:pPr>
            <w:r w:rsidRPr="00197D6B">
              <w:rPr>
                <w:iCs/>
                <w:color w:val="000000"/>
              </w:rPr>
              <w:t>«</w:t>
            </w:r>
            <w:r w:rsidR="004B6BD2">
              <w:rPr>
                <w:iCs/>
                <w:color w:val="000000"/>
              </w:rPr>
              <w:t> </w:t>
            </w:r>
            <w:r w:rsidR="0044211D" w:rsidRPr="00197D6B">
              <w:rPr>
                <w:iCs/>
                <w:color w:val="000000"/>
              </w:rPr>
              <w:t>Maintenant que j</w:t>
            </w:r>
            <w:r w:rsidRPr="00197D6B">
              <w:rPr>
                <w:iCs/>
                <w:color w:val="000000"/>
              </w:rPr>
              <w:t>’</w:t>
            </w:r>
            <w:r w:rsidR="0044211D" w:rsidRPr="00197D6B">
              <w:rPr>
                <w:iCs/>
                <w:color w:val="000000"/>
              </w:rPr>
              <w:t>ai la mesure d</w:t>
            </w:r>
            <w:r w:rsidRPr="00197D6B">
              <w:rPr>
                <w:iCs/>
                <w:color w:val="000000"/>
              </w:rPr>
              <w:t>’</w:t>
            </w:r>
            <w:r w:rsidR="0044211D" w:rsidRPr="00197D6B">
              <w:rPr>
                <w:iCs/>
                <w:color w:val="000000"/>
              </w:rPr>
              <w:t>adaptation, je crains seulement que d</w:t>
            </w:r>
            <w:r w:rsidRPr="00197D6B">
              <w:rPr>
                <w:iCs/>
                <w:color w:val="000000"/>
              </w:rPr>
              <w:t>’</w:t>
            </w:r>
            <w:r w:rsidR="0044211D" w:rsidRPr="00197D6B">
              <w:rPr>
                <w:iCs/>
                <w:color w:val="000000"/>
              </w:rPr>
              <w:t>autres parties du ministère ne manifestent une résistance comparable. Je ne veux pas devoir livrer à nouveau la même bataille. Cependant, j</w:t>
            </w:r>
            <w:r w:rsidRPr="00197D6B">
              <w:rPr>
                <w:iCs/>
                <w:color w:val="000000"/>
              </w:rPr>
              <w:t>’</w:t>
            </w:r>
            <w:r w:rsidR="0044211D" w:rsidRPr="00197D6B">
              <w:rPr>
                <w:iCs/>
                <w:color w:val="000000"/>
              </w:rPr>
              <w:t>ai un bon sentiment au sujet de mon cheminement de carrière, parce que j</w:t>
            </w:r>
            <w:r w:rsidRPr="00197D6B">
              <w:rPr>
                <w:iCs/>
                <w:color w:val="000000"/>
              </w:rPr>
              <w:t>’</w:t>
            </w:r>
            <w:r w:rsidR="0044211D" w:rsidRPr="00197D6B">
              <w:rPr>
                <w:iCs/>
                <w:color w:val="000000"/>
              </w:rPr>
              <w:t>ai réussi à surmonter la résistance de la direction.</w:t>
            </w:r>
            <w:r w:rsidR="004B6BD2">
              <w:rPr>
                <w:iCs/>
                <w:color w:val="000000"/>
              </w:rPr>
              <w:t> </w:t>
            </w:r>
            <w:r w:rsidRPr="00197D6B">
              <w:rPr>
                <w:iCs/>
                <w:color w:val="000000"/>
              </w:rPr>
              <w:t>»</w:t>
            </w:r>
          </w:p>
          <w:p w14:paraId="11199838" w14:textId="4B8B6CF2" w:rsidR="0044211D" w:rsidRPr="00197D6B" w:rsidRDefault="00F23A30" w:rsidP="000046E7">
            <w:pPr>
              <w:pStyle w:val="ListParagraph"/>
              <w:numPr>
                <w:ilvl w:val="0"/>
                <w:numId w:val="71"/>
              </w:numPr>
              <w:autoSpaceDE w:val="0"/>
              <w:autoSpaceDN w:val="0"/>
              <w:adjustRightInd w:val="0"/>
              <w:spacing w:line="288" w:lineRule="auto"/>
              <w:rPr>
                <w:rFonts w:cs="Calibri"/>
                <w:iCs/>
                <w:color w:val="000000"/>
              </w:rPr>
            </w:pPr>
            <w:r w:rsidRPr="00197D6B">
              <w:rPr>
                <w:iCs/>
                <w:color w:val="000000"/>
              </w:rPr>
              <w:t>«</w:t>
            </w:r>
            <w:r w:rsidR="004B6BD2">
              <w:rPr>
                <w:iCs/>
                <w:color w:val="000000"/>
              </w:rPr>
              <w:t> </w:t>
            </w:r>
            <w:r w:rsidR="0044211D" w:rsidRPr="00197D6B">
              <w:rPr>
                <w:iCs/>
                <w:color w:val="000000"/>
              </w:rPr>
              <w:t>Je me remets de mes problèmes de colonne vertébrale et de nerfs après l</w:t>
            </w:r>
            <w:r w:rsidRPr="00197D6B">
              <w:rPr>
                <w:iCs/>
                <w:color w:val="000000"/>
              </w:rPr>
              <w:t>’</w:t>
            </w:r>
            <w:r w:rsidR="0044211D" w:rsidRPr="00197D6B">
              <w:rPr>
                <w:iCs/>
                <w:color w:val="000000"/>
              </w:rPr>
              <w:t>opération, et le fait d</w:t>
            </w:r>
            <w:r w:rsidRPr="00197D6B">
              <w:rPr>
                <w:iCs/>
                <w:color w:val="000000"/>
              </w:rPr>
              <w:t>’</w:t>
            </w:r>
            <w:r w:rsidR="0044211D" w:rsidRPr="00197D6B">
              <w:rPr>
                <w:iCs/>
                <w:color w:val="000000"/>
              </w:rPr>
              <w:t>avoir un bureau assis-debout continue de m</w:t>
            </w:r>
            <w:r w:rsidRPr="00197D6B">
              <w:rPr>
                <w:iCs/>
                <w:color w:val="000000"/>
              </w:rPr>
              <w:t>’</w:t>
            </w:r>
            <w:r w:rsidR="0044211D" w:rsidRPr="00197D6B">
              <w:rPr>
                <w:iCs/>
                <w:color w:val="000000"/>
              </w:rPr>
              <w:t>aider. Je m</w:t>
            </w:r>
            <w:r w:rsidRPr="00197D6B">
              <w:rPr>
                <w:iCs/>
                <w:color w:val="000000"/>
              </w:rPr>
              <w:t>’</w:t>
            </w:r>
            <w:r w:rsidR="0044211D" w:rsidRPr="00197D6B">
              <w:rPr>
                <w:iCs/>
                <w:color w:val="000000"/>
              </w:rPr>
              <w:t>attends à être en grande partie rétabli dans un an environ. Le travail à un bureau n</w:t>
            </w:r>
            <w:r w:rsidRPr="00197D6B">
              <w:rPr>
                <w:iCs/>
                <w:color w:val="000000"/>
              </w:rPr>
              <w:t>’</w:t>
            </w:r>
            <w:r w:rsidR="0044211D" w:rsidRPr="00197D6B">
              <w:rPr>
                <w:iCs/>
                <w:color w:val="000000"/>
              </w:rPr>
              <w:t>est plus limité par mes handicaps physiques, à la fois en raison de mon rétablissement et de la mesure d</w:t>
            </w:r>
            <w:r w:rsidRPr="00197D6B">
              <w:rPr>
                <w:iCs/>
                <w:color w:val="000000"/>
              </w:rPr>
              <w:t>’</w:t>
            </w:r>
            <w:r w:rsidR="0044211D" w:rsidRPr="00197D6B">
              <w:rPr>
                <w:iCs/>
                <w:color w:val="000000"/>
              </w:rPr>
              <w:t>adaptation.</w:t>
            </w:r>
            <w:r w:rsidR="004B6BD2">
              <w:rPr>
                <w:iCs/>
                <w:color w:val="000000"/>
              </w:rPr>
              <w:t> </w:t>
            </w:r>
            <w:r w:rsidRPr="00197D6B">
              <w:rPr>
                <w:iCs/>
                <w:color w:val="000000"/>
              </w:rPr>
              <w:t>»</w:t>
            </w:r>
          </w:p>
          <w:p w14:paraId="1DF1622E" w14:textId="3490E41B" w:rsidR="0044211D" w:rsidRPr="00197D6B" w:rsidRDefault="00F23A30" w:rsidP="000046E7">
            <w:pPr>
              <w:pStyle w:val="ListParagraph"/>
              <w:numPr>
                <w:ilvl w:val="0"/>
                <w:numId w:val="71"/>
              </w:numPr>
              <w:autoSpaceDE w:val="0"/>
              <w:autoSpaceDN w:val="0"/>
              <w:adjustRightInd w:val="0"/>
              <w:spacing w:line="288" w:lineRule="auto"/>
              <w:rPr>
                <w:rFonts w:cs="Calibri"/>
                <w:i/>
                <w:iCs/>
                <w:color w:val="000000"/>
              </w:rPr>
            </w:pPr>
            <w:r w:rsidRPr="00197D6B">
              <w:rPr>
                <w:iCs/>
                <w:color w:val="000000"/>
              </w:rPr>
              <w:t>«</w:t>
            </w:r>
            <w:r w:rsidR="004B6BD2">
              <w:rPr>
                <w:iCs/>
                <w:color w:val="000000"/>
              </w:rPr>
              <w:t> </w:t>
            </w:r>
            <w:r w:rsidR="0044211D" w:rsidRPr="00197D6B">
              <w:rPr>
                <w:iCs/>
                <w:color w:val="000000"/>
              </w:rPr>
              <w:t>J</w:t>
            </w:r>
            <w:r w:rsidRPr="00197D6B">
              <w:rPr>
                <w:iCs/>
                <w:color w:val="000000"/>
              </w:rPr>
              <w:t>’</w:t>
            </w:r>
            <w:r w:rsidR="0044211D" w:rsidRPr="00197D6B">
              <w:rPr>
                <w:iCs/>
                <w:color w:val="000000"/>
              </w:rPr>
              <w:t>ai le sentiment qu</w:t>
            </w:r>
            <w:r w:rsidRPr="00197D6B">
              <w:rPr>
                <w:iCs/>
                <w:color w:val="000000"/>
              </w:rPr>
              <w:t>’</w:t>
            </w:r>
            <w:r w:rsidR="0044211D" w:rsidRPr="00197D6B">
              <w:rPr>
                <w:iCs/>
                <w:color w:val="000000"/>
              </w:rPr>
              <w:t>avec ma mesure d</w:t>
            </w:r>
            <w:r w:rsidRPr="00197D6B">
              <w:rPr>
                <w:iCs/>
                <w:color w:val="000000"/>
              </w:rPr>
              <w:t>’</w:t>
            </w:r>
            <w:r w:rsidR="0044211D" w:rsidRPr="00197D6B">
              <w:rPr>
                <w:iCs/>
                <w:color w:val="000000"/>
              </w:rPr>
              <w:t xml:space="preserve">adaptation, je peux apporter une contribution pleine et entière </w:t>
            </w:r>
            <w:r w:rsidR="009B40F8">
              <w:rPr>
                <w:iCs/>
                <w:color w:val="000000"/>
              </w:rPr>
              <w:t>dans mon milieu</w:t>
            </w:r>
            <w:r w:rsidR="0044211D" w:rsidRPr="00197D6B">
              <w:rPr>
                <w:iCs/>
                <w:color w:val="000000"/>
              </w:rPr>
              <w:t xml:space="preserve"> de travail et être le type d</w:t>
            </w:r>
            <w:r w:rsidRPr="00197D6B">
              <w:rPr>
                <w:iCs/>
                <w:color w:val="000000"/>
              </w:rPr>
              <w:t>’</w:t>
            </w:r>
            <w:r w:rsidR="0044211D" w:rsidRPr="00197D6B">
              <w:rPr>
                <w:iCs/>
                <w:color w:val="000000"/>
              </w:rPr>
              <w:t>employé avec lequel les autres veulent collaborer ou qu</w:t>
            </w:r>
            <w:r w:rsidRPr="00197D6B">
              <w:rPr>
                <w:iCs/>
                <w:color w:val="000000"/>
              </w:rPr>
              <w:t>’</w:t>
            </w:r>
            <w:r w:rsidR="0044211D" w:rsidRPr="00197D6B">
              <w:rPr>
                <w:iCs/>
                <w:color w:val="000000"/>
              </w:rPr>
              <w:t>ils veulent voir travailler sous leurs ordres.</w:t>
            </w:r>
            <w:r w:rsidR="004B6BD2">
              <w:rPr>
                <w:iCs/>
                <w:color w:val="000000"/>
              </w:rPr>
              <w:t> </w:t>
            </w:r>
            <w:r w:rsidRPr="00197D6B">
              <w:rPr>
                <w:iCs/>
                <w:color w:val="000000"/>
              </w:rPr>
              <w:t>»</w:t>
            </w:r>
          </w:p>
        </w:tc>
      </w:tr>
    </w:tbl>
    <w:p w14:paraId="314B99F8" w14:textId="77777777" w:rsidR="0044211D" w:rsidRPr="00DF7B1E" w:rsidRDefault="0044211D" w:rsidP="0044211D">
      <w:pPr>
        <w:autoSpaceDE w:val="0"/>
        <w:autoSpaceDN w:val="0"/>
        <w:adjustRightInd w:val="0"/>
        <w:spacing w:line="288" w:lineRule="auto"/>
        <w:rPr>
          <w:rFonts w:ascii="Calibri" w:hAnsi="Calibri" w:cs="Calibri"/>
          <w:color w:val="000000"/>
          <w:szCs w:val="22"/>
          <w:highlight w:val="yellow"/>
        </w:rPr>
      </w:pPr>
    </w:p>
    <w:tbl>
      <w:tblPr>
        <w:tblStyle w:val="TableGrid"/>
        <w:tblW w:w="9634" w:type="dxa"/>
        <w:tblCellMar>
          <w:left w:w="115" w:type="dxa"/>
          <w:right w:w="115" w:type="dxa"/>
        </w:tblCellMar>
        <w:tblLook w:val="04A0" w:firstRow="1" w:lastRow="0" w:firstColumn="1" w:lastColumn="0" w:noHBand="0" w:noVBand="1"/>
      </w:tblPr>
      <w:tblGrid>
        <w:gridCol w:w="1277"/>
        <w:gridCol w:w="8357"/>
      </w:tblGrid>
      <w:tr w:rsidR="0044211D" w:rsidRPr="008006FF" w14:paraId="44345998" w14:textId="77777777" w:rsidTr="00325944">
        <w:trPr>
          <w:trHeight w:val="20"/>
        </w:trPr>
        <w:tc>
          <w:tcPr>
            <w:tcW w:w="1277" w:type="dxa"/>
            <w:shd w:val="clear" w:color="auto" w:fill="4E2584"/>
            <w:vAlign w:val="center"/>
          </w:tcPr>
          <w:p w14:paraId="14A2148D"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57" w:type="dxa"/>
            <w:vAlign w:val="center"/>
          </w:tcPr>
          <w:p w14:paraId="28FB1A80"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Meilleures possibilités dans un nouveau ministère</w:t>
            </w:r>
          </w:p>
        </w:tc>
      </w:tr>
      <w:tr w:rsidR="0044211D" w:rsidRPr="008006FF" w14:paraId="7337AEB0" w14:textId="77777777" w:rsidTr="00325944">
        <w:trPr>
          <w:trHeight w:val="20"/>
        </w:trPr>
        <w:tc>
          <w:tcPr>
            <w:tcW w:w="1277" w:type="dxa"/>
            <w:shd w:val="clear" w:color="auto" w:fill="4E2584"/>
            <w:vAlign w:val="center"/>
          </w:tcPr>
          <w:p w14:paraId="275E05CB"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57" w:type="dxa"/>
          </w:tcPr>
          <w:p w14:paraId="5D1113F6" w14:textId="75E289D6" w:rsidR="0044211D" w:rsidRPr="008006FF" w:rsidRDefault="0044211D" w:rsidP="0044211D">
            <w:pPr>
              <w:autoSpaceDE w:val="0"/>
              <w:autoSpaceDN w:val="0"/>
              <w:adjustRightInd w:val="0"/>
              <w:spacing w:line="288" w:lineRule="auto"/>
              <w:rPr>
                <w:rFonts w:ascii="Calibri" w:hAnsi="Calibri" w:cs="Calibri"/>
                <w:i/>
                <w:iCs/>
                <w:color w:val="000000"/>
                <w:szCs w:val="22"/>
              </w:rPr>
            </w:pPr>
            <w:r>
              <w:rPr>
                <w:rFonts w:ascii="Calibri" w:hAnsi="Calibri"/>
                <w:color w:val="000000"/>
                <w:szCs w:val="22"/>
              </w:rPr>
              <w:t>De nombreux employés qui ont passé à un nouveau bureau ou ministère disent que leurs perspectives se sont grandement améliorées depuis leur mutation. Cela s</w:t>
            </w:r>
            <w:r w:rsidR="00F23A30">
              <w:rPr>
                <w:rFonts w:ascii="Calibri" w:hAnsi="Calibri"/>
                <w:color w:val="000000"/>
                <w:szCs w:val="22"/>
              </w:rPr>
              <w:t>’</w:t>
            </w:r>
            <w:r>
              <w:rPr>
                <w:rFonts w:ascii="Calibri" w:hAnsi="Calibri"/>
                <w:color w:val="000000"/>
                <w:szCs w:val="22"/>
              </w:rPr>
              <w:t>explique par le fait que la direction du nouveau lieu de travail est plus disposée à fournir une mesure d</w:t>
            </w:r>
            <w:r w:rsidR="00F23A30">
              <w:rPr>
                <w:rFonts w:ascii="Calibri" w:hAnsi="Calibri"/>
                <w:color w:val="000000"/>
                <w:szCs w:val="22"/>
              </w:rPr>
              <w:t>’</w:t>
            </w:r>
            <w:r>
              <w:rPr>
                <w:rFonts w:ascii="Calibri" w:hAnsi="Calibri"/>
                <w:color w:val="000000"/>
                <w:szCs w:val="22"/>
              </w:rPr>
              <w:t>adaptation ou a déjà fourni une mesure d</w:t>
            </w:r>
            <w:r w:rsidR="00F23A30">
              <w:rPr>
                <w:rFonts w:ascii="Calibri" w:hAnsi="Calibri"/>
                <w:color w:val="000000"/>
                <w:szCs w:val="22"/>
              </w:rPr>
              <w:t>’</w:t>
            </w:r>
            <w:r>
              <w:rPr>
                <w:rFonts w:ascii="Calibri" w:hAnsi="Calibri"/>
                <w:color w:val="000000"/>
                <w:szCs w:val="22"/>
              </w:rPr>
              <w:t>adaptation qui n</w:t>
            </w:r>
            <w:r w:rsidR="00F23A30">
              <w:rPr>
                <w:rFonts w:ascii="Calibri" w:hAnsi="Calibri"/>
                <w:color w:val="000000"/>
                <w:szCs w:val="22"/>
              </w:rPr>
              <w:t>’</w:t>
            </w:r>
            <w:r>
              <w:rPr>
                <w:rFonts w:ascii="Calibri" w:hAnsi="Calibri"/>
                <w:color w:val="000000"/>
                <w:szCs w:val="22"/>
              </w:rPr>
              <w:t>était pas disponible à l</w:t>
            </w:r>
            <w:r w:rsidR="00F23A30">
              <w:rPr>
                <w:rFonts w:ascii="Calibri" w:hAnsi="Calibri"/>
                <w:color w:val="000000"/>
                <w:szCs w:val="22"/>
              </w:rPr>
              <w:t>’</w:t>
            </w:r>
            <w:r>
              <w:rPr>
                <w:rFonts w:ascii="Calibri" w:hAnsi="Calibri"/>
                <w:color w:val="000000"/>
                <w:szCs w:val="22"/>
              </w:rPr>
              <w:t>ancien poste.</w:t>
            </w:r>
          </w:p>
        </w:tc>
      </w:tr>
      <w:tr w:rsidR="0044211D" w:rsidRPr="008006FF" w14:paraId="1B8877E5" w14:textId="77777777" w:rsidTr="00325944">
        <w:trPr>
          <w:trHeight w:val="20"/>
        </w:trPr>
        <w:tc>
          <w:tcPr>
            <w:tcW w:w="1277" w:type="dxa"/>
            <w:shd w:val="clear" w:color="auto" w:fill="4E2584"/>
            <w:vAlign w:val="center"/>
          </w:tcPr>
          <w:p w14:paraId="3A358C7A"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57" w:type="dxa"/>
          </w:tcPr>
          <w:p w14:paraId="335AE595" w14:textId="4BB71998" w:rsidR="0044211D" w:rsidRPr="00F94DF9" w:rsidRDefault="00F23A30" w:rsidP="000046E7">
            <w:pPr>
              <w:pStyle w:val="ListParagraph"/>
              <w:numPr>
                <w:ilvl w:val="0"/>
                <w:numId w:val="72"/>
              </w:numPr>
              <w:autoSpaceDE w:val="0"/>
              <w:autoSpaceDN w:val="0"/>
              <w:adjustRightInd w:val="0"/>
              <w:spacing w:line="288" w:lineRule="auto"/>
              <w:rPr>
                <w:rFonts w:cs="Calibri"/>
                <w:iCs/>
                <w:color w:val="000000"/>
              </w:rPr>
            </w:pPr>
            <w:r w:rsidRPr="00F94DF9">
              <w:rPr>
                <w:iCs/>
                <w:color w:val="000000"/>
              </w:rPr>
              <w:t>«</w:t>
            </w:r>
            <w:r w:rsidR="004B6BD2">
              <w:rPr>
                <w:iCs/>
                <w:color w:val="000000"/>
              </w:rPr>
              <w:t> </w:t>
            </w:r>
            <w:r w:rsidR="0044211D" w:rsidRPr="00F94DF9">
              <w:rPr>
                <w:iCs/>
                <w:color w:val="000000"/>
              </w:rPr>
              <w:t>L</w:t>
            </w:r>
            <w:r w:rsidRPr="00F94DF9">
              <w:rPr>
                <w:iCs/>
                <w:color w:val="000000"/>
              </w:rPr>
              <w:t>’</w:t>
            </w:r>
            <w:r w:rsidR="0044211D" w:rsidRPr="00F94DF9">
              <w:rPr>
                <w:iCs/>
                <w:color w:val="000000"/>
              </w:rPr>
              <w:t>insatisfaction à l</w:t>
            </w:r>
            <w:r w:rsidRPr="00F94DF9">
              <w:rPr>
                <w:iCs/>
                <w:color w:val="000000"/>
              </w:rPr>
              <w:t>’</w:t>
            </w:r>
            <w:r w:rsidR="0044211D" w:rsidRPr="00F94DF9">
              <w:rPr>
                <w:iCs/>
                <w:color w:val="000000"/>
              </w:rPr>
              <w:t>égard de mon organisation et de mes supérieurs (pour un certain nombre de raisons, pas seulement la façon dont ils ont géré ma mesure d</w:t>
            </w:r>
            <w:r w:rsidRPr="00F94DF9">
              <w:rPr>
                <w:iCs/>
                <w:color w:val="000000"/>
              </w:rPr>
              <w:t>’</w:t>
            </w:r>
            <w:r w:rsidR="0044211D" w:rsidRPr="00F94DF9">
              <w:rPr>
                <w:iCs/>
                <w:color w:val="000000"/>
              </w:rPr>
              <w:t>adaptation) m</w:t>
            </w:r>
            <w:r w:rsidRPr="00F94DF9">
              <w:rPr>
                <w:iCs/>
                <w:color w:val="000000"/>
              </w:rPr>
              <w:t>’</w:t>
            </w:r>
            <w:r w:rsidR="0044211D" w:rsidRPr="00F94DF9">
              <w:rPr>
                <w:iCs/>
                <w:color w:val="000000"/>
              </w:rPr>
              <w:t>a conduit à chercher de nouveaux débouchés – au moyen de mon réseau – dans une organisation différente au cours des derniers mois, et j</w:t>
            </w:r>
            <w:r w:rsidRPr="00F94DF9">
              <w:rPr>
                <w:iCs/>
                <w:color w:val="000000"/>
              </w:rPr>
              <w:t>’</w:t>
            </w:r>
            <w:r w:rsidR="0044211D" w:rsidRPr="00F94DF9">
              <w:rPr>
                <w:iCs/>
                <w:color w:val="000000"/>
              </w:rPr>
              <w:t>ai signé une lettre d</w:t>
            </w:r>
            <w:r w:rsidRPr="00F94DF9">
              <w:rPr>
                <w:iCs/>
                <w:color w:val="000000"/>
              </w:rPr>
              <w:t>’</w:t>
            </w:r>
            <w:r w:rsidR="0044211D" w:rsidRPr="00F94DF9">
              <w:rPr>
                <w:iCs/>
                <w:color w:val="000000"/>
              </w:rPr>
              <w:t>offre pour être muté dans un nouveau ministère.</w:t>
            </w:r>
            <w:r w:rsidR="004B6BD2">
              <w:rPr>
                <w:iCs/>
                <w:color w:val="000000"/>
              </w:rPr>
              <w:t> </w:t>
            </w:r>
            <w:r w:rsidRPr="00F94DF9">
              <w:rPr>
                <w:iCs/>
                <w:color w:val="000000"/>
              </w:rPr>
              <w:t>»</w:t>
            </w:r>
          </w:p>
          <w:p w14:paraId="412666FC" w14:textId="08F2E58E" w:rsidR="0044211D" w:rsidRPr="00F94DF9" w:rsidRDefault="00F23A30" w:rsidP="000046E7">
            <w:pPr>
              <w:pStyle w:val="ListParagraph"/>
              <w:numPr>
                <w:ilvl w:val="0"/>
                <w:numId w:val="72"/>
              </w:numPr>
              <w:autoSpaceDE w:val="0"/>
              <w:autoSpaceDN w:val="0"/>
              <w:adjustRightInd w:val="0"/>
              <w:spacing w:line="288" w:lineRule="auto"/>
              <w:rPr>
                <w:rFonts w:cs="Calibri"/>
                <w:iCs/>
                <w:color w:val="000000"/>
              </w:rPr>
            </w:pPr>
            <w:r w:rsidRPr="00F94DF9">
              <w:rPr>
                <w:iCs/>
                <w:color w:val="000000"/>
              </w:rPr>
              <w:t>«</w:t>
            </w:r>
            <w:r w:rsidR="004B6BD2">
              <w:rPr>
                <w:iCs/>
                <w:color w:val="000000"/>
              </w:rPr>
              <w:t> </w:t>
            </w:r>
            <w:r w:rsidR="0044211D" w:rsidRPr="00F94DF9">
              <w:rPr>
                <w:iCs/>
                <w:color w:val="000000"/>
              </w:rPr>
              <w:t>Dans ma nouvelle division, ma mesure d</w:t>
            </w:r>
            <w:r w:rsidRPr="00F94DF9">
              <w:rPr>
                <w:iCs/>
                <w:color w:val="000000"/>
              </w:rPr>
              <w:t>’</w:t>
            </w:r>
            <w:r w:rsidR="0044211D" w:rsidRPr="00F94DF9">
              <w:rPr>
                <w:iCs/>
                <w:color w:val="000000"/>
              </w:rPr>
              <w:t>adaptation est essentiellement aménagée comme je le souhaite, mais surtout, j</w:t>
            </w:r>
            <w:r w:rsidRPr="00F94DF9">
              <w:rPr>
                <w:iCs/>
                <w:color w:val="000000"/>
              </w:rPr>
              <w:t>’</w:t>
            </w:r>
            <w:r w:rsidR="0044211D" w:rsidRPr="00F94DF9">
              <w:rPr>
                <w:iCs/>
                <w:color w:val="000000"/>
              </w:rPr>
              <w:t>ai le soutien de mon gestionnaire et de mon directeur pour modifier mon horaire de travail (au bureau ou à domicile) en fonction des besoins.</w:t>
            </w:r>
            <w:r w:rsidR="004B6BD2">
              <w:rPr>
                <w:iCs/>
                <w:color w:val="000000"/>
              </w:rPr>
              <w:t> </w:t>
            </w:r>
            <w:r w:rsidRPr="00F94DF9">
              <w:rPr>
                <w:iCs/>
                <w:color w:val="000000"/>
              </w:rPr>
              <w:t>»</w:t>
            </w:r>
          </w:p>
          <w:p w14:paraId="7949B3ED" w14:textId="36A9B0E6" w:rsidR="0044211D" w:rsidRPr="00F94DF9" w:rsidRDefault="00F23A30" w:rsidP="000046E7">
            <w:pPr>
              <w:pStyle w:val="ListParagraph"/>
              <w:numPr>
                <w:ilvl w:val="0"/>
                <w:numId w:val="72"/>
              </w:numPr>
              <w:autoSpaceDE w:val="0"/>
              <w:autoSpaceDN w:val="0"/>
              <w:adjustRightInd w:val="0"/>
              <w:spacing w:line="288" w:lineRule="auto"/>
              <w:rPr>
                <w:rFonts w:cs="Calibri"/>
                <w:i/>
                <w:iCs/>
                <w:color w:val="000000"/>
              </w:rPr>
            </w:pPr>
            <w:r w:rsidRPr="00F94DF9">
              <w:rPr>
                <w:iCs/>
                <w:color w:val="000000"/>
              </w:rPr>
              <w:lastRenderedPageBreak/>
              <w:t>«</w:t>
            </w:r>
            <w:r w:rsidR="004B6BD2">
              <w:rPr>
                <w:iCs/>
                <w:color w:val="000000"/>
              </w:rPr>
              <w:t> </w:t>
            </w:r>
            <w:r w:rsidR="0044211D" w:rsidRPr="00F94DF9">
              <w:rPr>
                <w:iCs/>
                <w:color w:val="000000"/>
              </w:rPr>
              <w:t>Je travaille maintenant pour une nouvelle organisation où l</w:t>
            </w:r>
            <w:r w:rsidRPr="00F94DF9">
              <w:rPr>
                <w:iCs/>
                <w:color w:val="000000"/>
              </w:rPr>
              <w:t>’</w:t>
            </w:r>
            <w:r w:rsidR="0044211D" w:rsidRPr="00F94DF9">
              <w:rPr>
                <w:iCs/>
                <w:color w:val="000000"/>
              </w:rPr>
              <w:t>on respecte beaucoup plus l</w:t>
            </w:r>
            <w:r w:rsidRPr="00F94DF9">
              <w:rPr>
                <w:iCs/>
                <w:color w:val="000000"/>
              </w:rPr>
              <w:t>’</w:t>
            </w:r>
            <w:r w:rsidR="0044211D" w:rsidRPr="00F94DF9">
              <w:rPr>
                <w:iCs/>
                <w:color w:val="000000"/>
              </w:rPr>
              <w:t>équilibre entre la vie professionnelle et la vie privée, et où l</w:t>
            </w:r>
            <w:r w:rsidRPr="00F94DF9">
              <w:rPr>
                <w:iCs/>
                <w:color w:val="000000"/>
              </w:rPr>
              <w:t>’</w:t>
            </w:r>
            <w:r w:rsidR="0044211D" w:rsidRPr="00F94DF9">
              <w:rPr>
                <w:iCs/>
                <w:color w:val="000000"/>
              </w:rPr>
              <w:t>on encourage beaucoup plus la sensibilisation à la santé mentale et aux pratiques d</w:t>
            </w:r>
            <w:r w:rsidRPr="00F94DF9">
              <w:rPr>
                <w:iCs/>
                <w:color w:val="000000"/>
              </w:rPr>
              <w:t>’</w:t>
            </w:r>
            <w:r w:rsidR="0044211D" w:rsidRPr="00F94DF9">
              <w:rPr>
                <w:iCs/>
                <w:color w:val="000000"/>
              </w:rPr>
              <w:t>adaptation pour toute forme de handicap.</w:t>
            </w:r>
            <w:r w:rsidR="004B6BD2">
              <w:rPr>
                <w:iCs/>
                <w:color w:val="000000"/>
              </w:rPr>
              <w:t> </w:t>
            </w:r>
            <w:r w:rsidRPr="00F94DF9">
              <w:rPr>
                <w:iCs/>
                <w:color w:val="000000"/>
              </w:rPr>
              <w:t>»</w:t>
            </w:r>
          </w:p>
        </w:tc>
      </w:tr>
    </w:tbl>
    <w:p w14:paraId="5D6C5C23" w14:textId="77777777" w:rsidR="0044211D" w:rsidRPr="00DF7B1E" w:rsidRDefault="0044211D" w:rsidP="0044211D">
      <w:pPr>
        <w:autoSpaceDE w:val="0"/>
        <w:autoSpaceDN w:val="0"/>
        <w:adjustRightInd w:val="0"/>
        <w:spacing w:line="288" w:lineRule="auto"/>
        <w:rPr>
          <w:rFonts w:ascii="Calibri" w:hAnsi="Calibri" w:cs="Calibri"/>
          <w:color w:val="000000"/>
          <w:szCs w:val="22"/>
          <w:highlight w:val="yellow"/>
        </w:rPr>
      </w:pPr>
    </w:p>
    <w:tbl>
      <w:tblPr>
        <w:tblStyle w:val="TableGrid"/>
        <w:tblW w:w="9634" w:type="dxa"/>
        <w:tblCellMar>
          <w:left w:w="115" w:type="dxa"/>
          <w:right w:w="115" w:type="dxa"/>
        </w:tblCellMar>
        <w:tblLook w:val="04A0" w:firstRow="1" w:lastRow="0" w:firstColumn="1" w:lastColumn="0" w:noHBand="0" w:noVBand="1"/>
      </w:tblPr>
      <w:tblGrid>
        <w:gridCol w:w="1277"/>
        <w:gridCol w:w="8357"/>
      </w:tblGrid>
      <w:tr w:rsidR="0044211D" w:rsidRPr="008006FF" w14:paraId="1E401EFE" w14:textId="77777777" w:rsidTr="00325944">
        <w:trPr>
          <w:trHeight w:val="20"/>
        </w:trPr>
        <w:tc>
          <w:tcPr>
            <w:tcW w:w="1277" w:type="dxa"/>
            <w:shd w:val="clear" w:color="auto" w:fill="4E2584"/>
            <w:vAlign w:val="center"/>
          </w:tcPr>
          <w:p w14:paraId="2117A3A7"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57" w:type="dxa"/>
            <w:vAlign w:val="center"/>
          </w:tcPr>
          <w:p w14:paraId="22EDF797" w14:textId="3DA7433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Bonne situation dans l</w:t>
            </w:r>
            <w:r w:rsidR="00F23A30">
              <w:rPr>
                <w:rFonts w:ascii="Calibri" w:hAnsi="Calibri"/>
                <w:b/>
                <w:bCs/>
                <w:color w:val="000000"/>
                <w:szCs w:val="22"/>
              </w:rPr>
              <w:t>’</w:t>
            </w:r>
            <w:r>
              <w:rPr>
                <w:rFonts w:ascii="Calibri" w:hAnsi="Calibri"/>
                <w:b/>
                <w:bCs/>
                <w:color w:val="000000"/>
                <w:szCs w:val="22"/>
              </w:rPr>
              <w:t>ensemble</w:t>
            </w:r>
          </w:p>
        </w:tc>
      </w:tr>
      <w:tr w:rsidR="0044211D" w:rsidRPr="008006FF" w14:paraId="49C46AA3" w14:textId="77777777" w:rsidTr="00325944">
        <w:trPr>
          <w:trHeight w:val="20"/>
        </w:trPr>
        <w:tc>
          <w:tcPr>
            <w:tcW w:w="1277" w:type="dxa"/>
            <w:shd w:val="clear" w:color="auto" w:fill="4E2584"/>
            <w:vAlign w:val="center"/>
          </w:tcPr>
          <w:p w14:paraId="1CF1C686"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57" w:type="dxa"/>
          </w:tcPr>
          <w:p w14:paraId="0259CAC4" w14:textId="729A7C06" w:rsidR="0044211D" w:rsidRPr="008006FF" w:rsidRDefault="0044211D" w:rsidP="0044211D">
            <w:pPr>
              <w:autoSpaceDE w:val="0"/>
              <w:autoSpaceDN w:val="0"/>
              <w:adjustRightInd w:val="0"/>
              <w:spacing w:line="288" w:lineRule="auto"/>
              <w:rPr>
                <w:rFonts w:ascii="Calibri" w:hAnsi="Calibri" w:cs="Calibri"/>
                <w:i/>
                <w:iCs/>
                <w:color w:val="000000"/>
                <w:szCs w:val="22"/>
              </w:rPr>
            </w:pPr>
            <w:r>
              <w:rPr>
                <w:rFonts w:ascii="Calibri" w:hAnsi="Calibri"/>
                <w:color w:val="000000"/>
                <w:szCs w:val="22"/>
              </w:rPr>
              <w:t>Certains employés mentionnent que, malgré leurs difficultés d</w:t>
            </w:r>
            <w:r w:rsidR="00F23A30">
              <w:rPr>
                <w:rFonts w:ascii="Calibri" w:hAnsi="Calibri"/>
                <w:color w:val="000000"/>
                <w:szCs w:val="22"/>
              </w:rPr>
              <w:t>’</w:t>
            </w:r>
            <w:r>
              <w:rPr>
                <w:rFonts w:ascii="Calibri" w:hAnsi="Calibri"/>
                <w:color w:val="000000"/>
                <w:szCs w:val="22"/>
              </w:rPr>
              <w:t>adaptation, ils se trouvent dans une bonne situation en raison de leur éducation, de leurs compétences linguistiques, de leur ancienneté et de leur rendement au travail par rapport à leurs pairs.</w:t>
            </w:r>
          </w:p>
        </w:tc>
      </w:tr>
      <w:tr w:rsidR="0044211D" w:rsidRPr="008006FF" w14:paraId="67A9D3BD" w14:textId="77777777" w:rsidTr="00325944">
        <w:trPr>
          <w:trHeight w:val="20"/>
        </w:trPr>
        <w:tc>
          <w:tcPr>
            <w:tcW w:w="1277" w:type="dxa"/>
            <w:shd w:val="clear" w:color="auto" w:fill="4E2584"/>
            <w:vAlign w:val="center"/>
          </w:tcPr>
          <w:p w14:paraId="0F3BDA38"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57" w:type="dxa"/>
          </w:tcPr>
          <w:p w14:paraId="062F4926" w14:textId="0291DBF9" w:rsidR="0044211D" w:rsidRPr="00F94DF9" w:rsidRDefault="00F23A30" w:rsidP="000046E7">
            <w:pPr>
              <w:pStyle w:val="ListParagraph"/>
              <w:numPr>
                <w:ilvl w:val="0"/>
                <w:numId w:val="73"/>
              </w:numPr>
              <w:autoSpaceDE w:val="0"/>
              <w:autoSpaceDN w:val="0"/>
              <w:adjustRightInd w:val="0"/>
              <w:spacing w:line="288" w:lineRule="auto"/>
              <w:rPr>
                <w:rFonts w:cs="Calibri"/>
                <w:iCs/>
                <w:color w:val="000000"/>
              </w:rPr>
            </w:pPr>
            <w:r w:rsidRPr="00F94DF9">
              <w:rPr>
                <w:iCs/>
                <w:color w:val="000000"/>
              </w:rPr>
              <w:t>«</w:t>
            </w:r>
            <w:r w:rsidR="004B6BD2">
              <w:rPr>
                <w:iCs/>
                <w:color w:val="000000"/>
              </w:rPr>
              <w:t> </w:t>
            </w:r>
            <w:r w:rsidR="0044211D" w:rsidRPr="00F94DF9">
              <w:rPr>
                <w:iCs/>
                <w:color w:val="000000"/>
              </w:rPr>
              <w:t>Ma passion, c</w:t>
            </w:r>
            <w:r w:rsidRPr="00F94DF9">
              <w:rPr>
                <w:iCs/>
                <w:color w:val="000000"/>
              </w:rPr>
              <w:t>’</w:t>
            </w:r>
            <w:r w:rsidR="0044211D" w:rsidRPr="00F94DF9">
              <w:rPr>
                <w:iCs/>
                <w:color w:val="000000"/>
              </w:rPr>
              <w:t>est de poursuivre les possibilités de carrière au sein de mon ministère actuel. Je possède beaucoup de connaissances et d</w:t>
            </w:r>
            <w:r w:rsidRPr="00F94DF9">
              <w:rPr>
                <w:iCs/>
                <w:color w:val="000000"/>
              </w:rPr>
              <w:t>’</w:t>
            </w:r>
            <w:r w:rsidR="0044211D" w:rsidRPr="00F94DF9">
              <w:rPr>
                <w:iCs/>
                <w:color w:val="000000"/>
              </w:rPr>
              <w:t>expérience et j</w:t>
            </w:r>
            <w:r w:rsidRPr="00F94DF9">
              <w:rPr>
                <w:iCs/>
                <w:color w:val="000000"/>
              </w:rPr>
              <w:t>’</w:t>
            </w:r>
            <w:r w:rsidR="0044211D" w:rsidRPr="00F94DF9">
              <w:rPr>
                <w:iCs/>
                <w:color w:val="000000"/>
              </w:rPr>
              <w:t>ai beaucoup à offrir.</w:t>
            </w:r>
            <w:r w:rsidR="004B6BD2">
              <w:rPr>
                <w:iCs/>
                <w:color w:val="000000"/>
              </w:rPr>
              <w:t> </w:t>
            </w:r>
            <w:r w:rsidRPr="00F94DF9">
              <w:rPr>
                <w:iCs/>
                <w:color w:val="000000"/>
              </w:rPr>
              <w:t>»</w:t>
            </w:r>
          </w:p>
          <w:p w14:paraId="5F15F020" w14:textId="7FD6B9F2" w:rsidR="0044211D" w:rsidRPr="00F94DF9" w:rsidRDefault="00F23A30" w:rsidP="000046E7">
            <w:pPr>
              <w:pStyle w:val="ListParagraph"/>
              <w:numPr>
                <w:ilvl w:val="0"/>
                <w:numId w:val="73"/>
              </w:numPr>
              <w:autoSpaceDE w:val="0"/>
              <w:autoSpaceDN w:val="0"/>
              <w:adjustRightInd w:val="0"/>
              <w:spacing w:line="288" w:lineRule="auto"/>
              <w:rPr>
                <w:rFonts w:cs="Calibri"/>
                <w:i/>
                <w:iCs/>
                <w:color w:val="000000"/>
              </w:rPr>
            </w:pPr>
            <w:r w:rsidRPr="00F94DF9">
              <w:rPr>
                <w:iCs/>
                <w:color w:val="000000"/>
              </w:rPr>
              <w:t>«</w:t>
            </w:r>
            <w:r w:rsidR="004B6BD2">
              <w:rPr>
                <w:iCs/>
                <w:color w:val="000000"/>
              </w:rPr>
              <w:t> </w:t>
            </w:r>
            <w:r w:rsidR="0044211D" w:rsidRPr="00F94DF9">
              <w:rPr>
                <w:iCs/>
                <w:color w:val="000000"/>
              </w:rPr>
              <w:t>J</w:t>
            </w:r>
            <w:r w:rsidRPr="00F94DF9">
              <w:rPr>
                <w:iCs/>
                <w:color w:val="000000"/>
              </w:rPr>
              <w:t>’</w:t>
            </w:r>
            <w:r w:rsidR="0044211D" w:rsidRPr="00F94DF9">
              <w:rPr>
                <w:iCs/>
                <w:color w:val="000000"/>
              </w:rPr>
              <w:t>ai un niveau d</w:t>
            </w:r>
            <w:r w:rsidRPr="00F94DF9">
              <w:rPr>
                <w:iCs/>
                <w:color w:val="000000"/>
              </w:rPr>
              <w:t>’</w:t>
            </w:r>
            <w:r w:rsidR="0044211D" w:rsidRPr="00F94DF9">
              <w:rPr>
                <w:iCs/>
                <w:color w:val="000000"/>
              </w:rPr>
              <w:t>éducation et de formation plus élevé que beaucoup de mes pairs et j</w:t>
            </w:r>
            <w:r w:rsidRPr="00F94DF9">
              <w:rPr>
                <w:iCs/>
                <w:color w:val="000000"/>
              </w:rPr>
              <w:t>’</w:t>
            </w:r>
            <w:r w:rsidR="0044211D" w:rsidRPr="00F94DF9">
              <w:rPr>
                <w:iCs/>
                <w:color w:val="000000"/>
              </w:rPr>
              <w:t>ai dépassé les attentes lors de mes dernières évaluations annuelles. Par conséquent, il est peu probable que je sois licenciée.</w:t>
            </w:r>
            <w:r w:rsidR="004B6BD2">
              <w:rPr>
                <w:iCs/>
                <w:color w:val="000000"/>
              </w:rPr>
              <w:t> </w:t>
            </w:r>
            <w:r w:rsidRPr="00F94DF9">
              <w:rPr>
                <w:iCs/>
                <w:color w:val="000000"/>
              </w:rPr>
              <w:t>»</w:t>
            </w:r>
          </w:p>
        </w:tc>
      </w:tr>
    </w:tbl>
    <w:p w14:paraId="792CEAE0" w14:textId="77777777" w:rsidR="0044211D" w:rsidRPr="008006FF" w:rsidRDefault="0044211D" w:rsidP="0044211D">
      <w:pPr>
        <w:autoSpaceDE w:val="0"/>
        <w:autoSpaceDN w:val="0"/>
        <w:adjustRightInd w:val="0"/>
        <w:spacing w:line="288" w:lineRule="auto"/>
        <w:rPr>
          <w:rFonts w:ascii="Calibri" w:hAnsi="Calibri" w:cs="Calibri"/>
          <w:color w:val="000000"/>
          <w:szCs w:val="22"/>
          <w:highlight w:val="yellow"/>
        </w:rPr>
      </w:pPr>
    </w:p>
    <w:tbl>
      <w:tblPr>
        <w:tblStyle w:val="TableGrid"/>
        <w:tblW w:w="9634" w:type="dxa"/>
        <w:tblCellMar>
          <w:left w:w="115" w:type="dxa"/>
          <w:right w:w="115" w:type="dxa"/>
        </w:tblCellMar>
        <w:tblLook w:val="04A0" w:firstRow="1" w:lastRow="0" w:firstColumn="1" w:lastColumn="0" w:noHBand="0" w:noVBand="1"/>
      </w:tblPr>
      <w:tblGrid>
        <w:gridCol w:w="1277"/>
        <w:gridCol w:w="8357"/>
      </w:tblGrid>
      <w:tr w:rsidR="0044211D" w:rsidRPr="008006FF" w14:paraId="10D0DC1C" w14:textId="77777777" w:rsidTr="00325944">
        <w:trPr>
          <w:trHeight w:val="20"/>
        </w:trPr>
        <w:tc>
          <w:tcPr>
            <w:tcW w:w="1277" w:type="dxa"/>
            <w:shd w:val="clear" w:color="auto" w:fill="4E2584"/>
            <w:vAlign w:val="center"/>
          </w:tcPr>
          <w:p w14:paraId="4B3B7ED2"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57" w:type="dxa"/>
            <w:vAlign w:val="center"/>
          </w:tcPr>
          <w:p w14:paraId="447D2A69"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Attitude positive malgré les obstacles</w:t>
            </w:r>
          </w:p>
        </w:tc>
      </w:tr>
      <w:tr w:rsidR="0044211D" w:rsidRPr="008006FF" w14:paraId="5D178EAC" w14:textId="77777777" w:rsidTr="00325944">
        <w:trPr>
          <w:trHeight w:val="20"/>
        </w:trPr>
        <w:tc>
          <w:tcPr>
            <w:tcW w:w="1277" w:type="dxa"/>
            <w:shd w:val="clear" w:color="auto" w:fill="4E2584"/>
            <w:vAlign w:val="center"/>
          </w:tcPr>
          <w:p w14:paraId="3798C91B"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57" w:type="dxa"/>
          </w:tcPr>
          <w:p w14:paraId="7B67EDB7" w14:textId="3529601E" w:rsidR="0044211D" w:rsidRPr="008006FF" w:rsidRDefault="0044211D" w:rsidP="00610AFA">
            <w:pPr>
              <w:autoSpaceDE w:val="0"/>
              <w:autoSpaceDN w:val="0"/>
              <w:adjustRightInd w:val="0"/>
              <w:spacing w:line="288" w:lineRule="auto"/>
              <w:rPr>
                <w:rFonts w:ascii="Calibri" w:hAnsi="Calibri" w:cs="Calibri"/>
                <w:i/>
                <w:iCs/>
                <w:color w:val="000000"/>
                <w:szCs w:val="22"/>
              </w:rPr>
            </w:pPr>
            <w:r>
              <w:rPr>
                <w:rFonts w:ascii="Calibri" w:hAnsi="Calibri"/>
                <w:color w:val="000000"/>
                <w:szCs w:val="22"/>
              </w:rPr>
              <w:t>Certains employés disent qu</w:t>
            </w:r>
            <w:r w:rsidR="00F23A30">
              <w:rPr>
                <w:rFonts w:ascii="Calibri" w:hAnsi="Calibri"/>
                <w:color w:val="000000"/>
                <w:szCs w:val="22"/>
              </w:rPr>
              <w:t>’</w:t>
            </w:r>
            <w:r>
              <w:rPr>
                <w:rFonts w:ascii="Calibri" w:hAnsi="Calibri"/>
                <w:color w:val="000000"/>
                <w:szCs w:val="22"/>
              </w:rPr>
              <w:t xml:space="preserve">ils travaillent dur pour surmonter (ou contourner) les obstacles </w:t>
            </w:r>
            <w:r w:rsidR="00610AFA">
              <w:rPr>
                <w:rFonts w:ascii="Calibri" w:hAnsi="Calibri"/>
                <w:color w:val="000000"/>
                <w:szCs w:val="22"/>
              </w:rPr>
              <w:t xml:space="preserve">auxquels </w:t>
            </w:r>
            <w:r>
              <w:rPr>
                <w:rFonts w:ascii="Calibri" w:hAnsi="Calibri"/>
                <w:color w:val="000000"/>
                <w:szCs w:val="22"/>
              </w:rPr>
              <w:t xml:space="preserve">ils </w:t>
            </w:r>
            <w:r w:rsidR="00610AFA">
              <w:rPr>
                <w:rFonts w:ascii="Calibri" w:hAnsi="Calibri"/>
                <w:color w:val="000000"/>
                <w:szCs w:val="22"/>
              </w:rPr>
              <w:t xml:space="preserve">font face </w:t>
            </w:r>
            <w:r>
              <w:rPr>
                <w:rFonts w:ascii="Calibri" w:hAnsi="Calibri"/>
                <w:color w:val="000000"/>
                <w:szCs w:val="22"/>
              </w:rPr>
              <w:t>et que ce</w:t>
            </w:r>
            <w:r w:rsidR="00610AFA">
              <w:rPr>
                <w:rFonts w:ascii="Calibri" w:hAnsi="Calibri"/>
                <w:color w:val="000000"/>
                <w:szCs w:val="22"/>
              </w:rPr>
              <w:t xml:space="preserve"> n’est pas </w:t>
            </w:r>
            <w:r>
              <w:rPr>
                <w:rFonts w:ascii="Calibri" w:hAnsi="Calibri"/>
                <w:color w:val="000000"/>
                <w:szCs w:val="22"/>
              </w:rPr>
              <w:t>une raison pour avoir des perspectives de carrière négatives.</w:t>
            </w:r>
          </w:p>
        </w:tc>
      </w:tr>
      <w:tr w:rsidR="0044211D" w:rsidRPr="008006FF" w14:paraId="2B68DFCB" w14:textId="77777777" w:rsidTr="00325944">
        <w:trPr>
          <w:trHeight w:val="20"/>
        </w:trPr>
        <w:tc>
          <w:tcPr>
            <w:tcW w:w="1277" w:type="dxa"/>
            <w:shd w:val="clear" w:color="auto" w:fill="4E2584"/>
            <w:vAlign w:val="center"/>
          </w:tcPr>
          <w:p w14:paraId="6BC94CCD"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57" w:type="dxa"/>
          </w:tcPr>
          <w:p w14:paraId="24943907" w14:textId="6BD4487C" w:rsidR="0044211D" w:rsidRPr="00F94DF9" w:rsidRDefault="00F23A30" w:rsidP="000046E7">
            <w:pPr>
              <w:pStyle w:val="ListParagraph"/>
              <w:numPr>
                <w:ilvl w:val="0"/>
                <w:numId w:val="74"/>
              </w:numPr>
              <w:autoSpaceDE w:val="0"/>
              <w:autoSpaceDN w:val="0"/>
              <w:adjustRightInd w:val="0"/>
              <w:spacing w:line="288" w:lineRule="auto"/>
              <w:rPr>
                <w:rFonts w:cs="Calibri"/>
                <w:iCs/>
                <w:color w:val="000000"/>
              </w:rPr>
            </w:pPr>
            <w:r w:rsidRPr="00F94DF9">
              <w:rPr>
                <w:iCs/>
                <w:color w:val="000000"/>
              </w:rPr>
              <w:t>«</w:t>
            </w:r>
            <w:r w:rsidR="004B6BD2">
              <w:rPr>
                <w:iCs/>
                <w:color w:val="000000"/>
              </w:rPr>
              <w:t> </w:t>
            </w:r>
            <w:r w:rsidR="0044211D" w:rsidRPr="00F94DF9">
              <w:rPr>
                <w:iCs/>
                <w:color w:val="000000"/>
              </w:rPr>
              <w:t>Mon problème de santé ne me définit pas et ne définit pas le travail que je peux faire. J</w:t>
            </w:r>
            <w:r w:rsidRPr="00F94DF9">
              <w:rPr>
                <w:iCs/>
                <w:color w:val="000000"/>
              </w:rPr>
              <w:t>’</w:t>
            </w:r>
            <w:r w:rsidR="0044211D" w:rsidRPr="00F94DF9">
              <w:rPr>
                <w:iCs/>
                <w:color w:val="000000"/>
              </w:rPr>
              <w:t xml:space="preserve">aurai des </w:t>
            </w:r>
            <w:r w:rsidR="00D54460" w:rsidRPr="00F94DF9">
              <w:rPr>
                <w:iCs/>
                <w:color w:val="000000"/>
              </w:rPr>
              <w:t>“</w:t>
            </w:r>
            <w:r w:rsidR="0044211D" w:rsidRPr="00F94DF9">
              <w:rPr>
                <w:iCs/>
                <w:color w:val="000000"/>
              </w:rPr>
              <w:t>mauvais jours</w:t>
            </w:r>
            <w:r w:rsidR="00D54460" w:rsidRPr="00F94DF9">
              <w:rPr>
                <w:iCs/>
                <w:color w:val="000000"/>
              </w:rPr>
              <w:t>”</w:t>
            </w:r>
            <w:r w:rsidR="0044211D" w:rsidRPr="00F94DF9">
              <w:rPr>
                <w:iCs/>
                <w:color w:val="000000"/>
              </w:rPr>
              <w:t>, mais le reste du temps, je suis comme tout le monde. Pendant mon congé, j</w:t>
            </w:r>
            <w:r w:rsidRPr="00F94DF9">
              <w:rPr>
                <w:iCs/>
                <w:color w:val="000000"/>
              </w:rPr>
              <w:t>’</w:t>
            </w:r>
            <w:r w:rsidR="0044211D" w:rsidRPr="00F94DF9">
              <w:rPr>
                <w:iCs/>
                <w:color w:val="000000"/>
              </w:rPr>
              <w:t>ai pu mettre beaucoup de choses en perspective et je suis revenu au travail avec une nouvelle détermination, et une nouvelle envie de trouver un nouveau poste.</w:t>
            </w:r>
            <w:r w:rsidR="004B6BD2">
              <w:rPr>
                <w:iCs/>
                <w:color w:val="000000"/>
              </w:rPr>
              <w:t> </w:t>
            </w:r>
            <w:r w:rsidRPr="00F94DF9">
              <w:rPr>
                <w:iCs/>
                <w:color w:val="000000"/>
              </w:rPr>
              <w:t>»</w:t>
            </w:r>
          </w:p>
          <w:p w14:paraId="655C9263" w14:textId="7ED020A9" w:rsidR="0044211D" w:rsidRPr="00F94DF9" w:rsidRDefault="00F23A30" w:rsidP="000046E7">
            <w:pPr>
              <w:pStyle w:val="ListParagraph"/>
              <w:numPr>
                <w:ilvl w:val="0"/>
                <w:numId w:val="74"/>
              </w:numPr>
              <w:autoSpaceDE w:val="0"/>
              <w:autoSpaceDN w:val="0"/>
              <w:adjustRightInd w:val="0"/>
              <w:spacing w:line="288" w:lineRule="auto"/>
              <w:rPr>
                <w:rFonts w:cs="Calibri"/>
                <w:i/>
                <w:iCs/>
                <w:color w:val="000000"/>
              </w:rPr>
            </w:pPr>
            <w:r w:rsidRPr="00F94DF9">
              <w:rPr>
                <w:iCs/>
                <w:color w:val="000000"/>
              </w:rPr>
              <w:t>«</w:t>
            </w:r>
            <w:r w:rsidR="004B6BD2">
              <w:rPr>
                <w:iCs/>
                <w:color w:val="000000"/>
              </w:rPr>
              <w:t> </w:t>
            </w:r>
            <w:r w:rsidR="0044211D" w:rsidRPr="00F94DF9">
              <w:rPr>
                <w:iCs/>
                <w:color w:val="000000"/>
              </w:rPr>
              <w:t>Je suis une personne hautement qualifiée et compétente qui apprend rapidement lorsqu</w:t>
            </w:r>
            <w:r w:rsidRPr="00F94DF9">
              <w:rPr>
                <w:iCs/>
                <w:color w:val="000000"/>
              </w:rPr>
              <w:t>’</w:t>
            </w:r>
            <w:r w:rsidR="0044211D" w:rsidRPr="00F94DF9">
              <w:rPr>
                <w:iCs/>
                <w:color w:val="000000"/>
              </w:rPr>
              <w:t xml:space="preserve">elle se trouve dans le bon environnement, donc si la bureaucratie ne me fait pas abandonner en premier, je pense que je pourrai progresser dans mon volet. Seulement un peu [positif], parce que la bureaucratie </w:t>
            </w:r>
            <w:r w:rsidR="00F94DF9">
              <w:rPr>
                <w:iCs/>
                <w:color w:val="000000"/>
              </w:rPr>
              <w:t>m’ach</w:t>
            </w:r>
            <w:r w:rsidR="004B6BD2">
              <w:rPr>
                <w:iCs/>
                <w:color w:val="000000"/>
              </w:rPr>
              <w:t>è</w:t>
            </w:r>
            <w:r w:rsidR="00F94DF9">
              <w:rPr>
                <w:iCs/>
                <w:color w:val="000000"/>
              </w:rPr>
              <w:t>vera</w:t>
            </w:r>
            <w:r w:rsidR="0044211D" w:rsidRPr="00F94DF9">
              <w:rPr>
                <w:iCs/>
                <w:color w:val="000000"/>
              </w:rPr>
              <w:t>.</w:t>
            </w:r>
            <w:r w:rsidR="004B6BD2">
              <w:rPr>
                <w:iCs/>
                <w:color w:val="000000"/>
              </w:rPr>
              <w:t> </w:t>
            </w:r>
            <w:r w:rsidRPr="00F94DF9">
              <w:rPr>
                <w:iCs/>
                <w:color w:val="000000"/>
              </w:rPr>
              <w:t>»</w:t>
            </w:r>
          </w:p>
        </w:tc>
      </w:tr>
    </w:tbl>
    <w:p w14:paraId="715E43F0" w14:textId="77777777" w:rsidR="0044211D" w:rsidRPr="00DF7B1E" w:rsidRDefault="0044211D" w:rsidP="0044211D">
      <w:pPr>
        <w:autoSpaceDE w:val="0"/>
        <w:autoSpaceDN w:val="0"/>
        <w:adjustRightInd w:val="0"/>
        <w:spacing w:line="288" w:lineRule="auto"/>
        <w:rPr>
          <w:rFonts w:ascii="Calibri" w:hAnsi="Calibri" w:cs="Calibri"/>
          <w:color w:val="000000"/>
          <w:szCs w:val="22"/>
          <w:highlight w:val="yellow"/>
        </w:rPr>
      </w:pPr>
    </w:p>
    <w:tbl>
      <w:tblPr>
        <w:tblStyle w:val="TableGrid"/>
        <w:tblW w:w="9634" w:type="dxa"/>
        <w:tblCellMar>
          <w:left w:w="115" w:type="dxa"/>
          <w:right w:w="115" w:type="dxa"/>
        </w:tblCellMar>
        <w:tblLook w:val="04A0" w:firstRow="1" w:lastRow="0" w:firstColumn="1" w:lastColumn="0" w:noHBand="0" w:noVBand="1"/>
      </w:tblPr>
      <w:tblGrid>
        <w:gridCol w:w="1277"/>
        <w:gridCol w:w="8357"/>
      </w:tblGrid>
      <w:tr w:rsidR="0044211D" w:rsidRPr="008006FF" w14:paraId="704DC247" w14:textId="77777777" w:rsidTr="00325944">
        <w:trPr>
          <w:trHeight w:val="20"/>
        </w:trPr>
        <w:tc>
          <w:tcPr>
            <w:tcW w:w="1277" w:type="dxa"/>
            <w:shd w:val="clear" w:color="auto" w:fill="4E2584"/>
            <w:vAlign w:val="center"/>
          </w:tcPr>
          <w:p w14:paraId="554EA36D"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57" w:type="dxa"/>
            <w:vAlign w:val="center"/>
          </w:tcPr>
          <w:p w14:paraId="44E069F5"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Possibilité de télétravail</w:t>
            </w:r>
          </w:p>
        </w:tc>
      </w:tr>
      <w:tr w:rsidR="0044211D" w:rsidRPr="008006FF" w14:paraId="62468A8D" w14:textId="77777777" w:rsidTr="00325944">
        <w:trPr>
          <w:trHeight w:val="20"/>
        </w:trPr>
        <w:tc>
          <w:tcPr>
            <w:tcW w:w="1277" w:type="dxa"/>
            <w:shd w:val="clear" w:color="auto" w:fill="4E2584"/>
            <w:vAlign w:val="center"/>
          </w:tcPr>
          <w:p w14:paraId="72231BAB"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57" w:type="dxa"/>
          </w:tcPr>
          <w:p w14:paraId="47E97551" w14:textId="7299C899" w:rsidR="0044211D" w:rsidRPr="008006FF" w:rsidRDefault="0044211D" w:rsidP="0044211D">
            <w:pPr>
              <w:autoSpaceDE w:val="0"/>
              <w:autoSpaceDN w:val="0"/>
              <w:adjustRightInd w:val="0"/>
              <w:spacing w:line="288" w:lineRule="auto"/>
              <w:rPr>
                <w:rFonts w:ascii="Calibri" w:hAnsi="Calibri" w:cs="Calibri"/>
                <w:i/>
                <w:iCs/>
                <w:color w:val="000000"/>
                <w:szCs w:val="22"/>
              </w:rPr>
            </w:pPr>
            <w:r>
              <w:rPr>
                <w:rFonts w:ascii="Calibri" w:hAnsi="Calibri"/>
                <w:color w:val="000000"/>
                <w:szCs w:val="22"/>
              </w:rPr>
              <w:t>Les employés à qui l</w:t>
            </w:r>
            <w:r w:rsidR="00F23A30">
              <w:rPr>
                <w:rFonts w:ascii="Calibri" w:hAnsi="Calibri"/>
                <w:color w:val="000000"/>
                <w:szCs w:val="22"/>
              </w:rPr>
              <w:t>’</w:t>
            </w:r>
            <w:r>
              <w:rPr>
                <w:rFonts w:ascii="Calibri" w:hAnsi="Calibri"/>
                <w:color w:val="000000"/>
                <w:szCs w:val="22"/>
              </w:rPr>
              <w:t>on a donné une possibilité de télétravail déclarent que l</w:t>
            </w:r>
            <w:r w:rsidR="00F23A30">
              <w:rPr>
                <w:rFonts w:ascii="Calibri" w:hAnsi="Calibri"/>
                <w:color w:val="000000"/>
                <w:szCs w:val="22"/>
              </w:rPr>
              <w:t>’</w:t>
            </w:r>
            <w:r>
              <w:rPr>
                <w:rFonts w:ascii="Calibri" w:hAnsi="Calibri"/>
                <w:color w:val="000000"/>
                <w:szCs w:val="22"/>
              </w:rPr>
              <w:t>élargissement et la normalisation de cette pratique dans l</w:t>
            </w:r>
            <w:r w:rsidR="00F23A30">
              <w:rPr>
                <w:rFonts w:ascii="Calibri" w:hAnsi="Calibri"/>
                <w:color w:val="000000"/>
                <w:szCs w:val="22"/>
              </w:rPr>
              <w:t>’</w:t>
            </w:r>
            <w:r>
              <w:rPr>
                <w:rFonts w:ascii="Calibri" w:hAnsi="Calibri"/>
                <w:color w:val="000000"/>
                <w:szCs w:val="22"/>
              </w:rPr>
              <w:t>ensemble de la fonction publique ont amélioré leurs perspectives de carrière.</w:t>
            </w:r>
          </w:p>
        </w:tc>
      </w:tr>
      <w:tr w:rsidR="0044211D" w:rsidRPr="008006FF" w14:paraId="4238B8BB" w14:textId="77777777" w:rsidTr="00325944">
        <w:trPr>
          <w:trHeight w:val="20"/>
        </w:trPr>
        <w:tc>
          <w:tcPr>
            <w:tcW w:w="1277" w:type="dxa"/>
            <w:shd w:val="clear" w:color="auto" w:fill="4E2584"/>
            <w:vAlign w:val="center"/>
          </w:tcPr>
          <w:p w14:paraId="473E332A"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57" w:type="dxa"/>
          </w:tcPr>
          <w:p w14:paraId="383DBA56" w14:textId="5005CD33" w:rsidR="0044211D" w:rsidRPr="0056612F" w:rsidRDefault="00F23A30" w:rsidP="000046E7">
            <w:pPr>
              <w:pStyle w:val="ListParagraph"/>
              <w:numPr>
                <w:ilvl w:val="0"/>
                <w:numId w:val="75"/>
              </w:numPr>
              <w:autoSpaceDE w:val="0"/>
              <w:autoSpaceDN w:val="0"/>
              <w:adjustRightInd w:val="0"/>
              <w:spacing w:line="288" w:lineRule="auto"/>
              <w:rPr>
                <w:rFonts w:cs="Calibri"/>
                <w:iCs/>
                <w:color w:val="000000"/>
              </w:rPr>
            </w:pPr>
            <w:r w:rsidRPr="0056612F">
              <w:rPr>
                <w:iCs/>
                <w:color w:val="000000"/>
              </w:rPr>
              <w:t>«</w:t>
            </w:r>
            <w:r w:rsidR="004B6BD2">
              <w:rPr>
                <w:iCs/>
                <w:color w:val="000000"/>
              </w:rPr>
              <w:t> </w:t>
            </w:r>
            <w:r w:rsidR="0044211D" w:rsidRPr="0056612F">
              <w:rPr>
                <w:iCs/>
                <w:color w:val="000000"/>
              </w:rPr>
              <w:t>Je continuerai à faire du télétravail jusqu</w:t>
            </w:r>
            <w:r w:rsidRPr="0056612F">
              <w:rPr>
                <w:iCs/>
                <w:color w:val="000000"/>
              </w:rPr>
              <w:t>’</w:t>
            </w:r>
            <w:r w:rsidR="0044211D" w:rsidRPr="0056612F">
              <w:rPr>
                <w:iCs/>
                <w:color w:val="000000"/>
              </w:rPr>
              <w:t>à ma retraite. Je suis plus détendue et capable de mieux travailler et d</w:t>
            </w:r>
            <w:r w:rsidRPr="0056612F">
              <w:rPr>
                <w:iCs/>
                <w:color w:val="000000"/>
              </w:rPr>
              <w:t>’</w:t>
            </w:r>
            <w:r w:rsidR="0044211D" w:rsidRPr="0056612F">
              <w:rPr>
                <w:iCs/>
                <w:color w:val="000000"/>
              </w:rPr>
              <w:t>obtenir de meilleurs résultats.</w:t>
            </w:r>
            <w:r w:rsidR="004B6BD2">
              <w:rPr>
                <w:iCs/>
                <w:color w:val="000000"/>
              </w:rPr>
              <w:t> </w:t>
            </w:r>
            <w:r w:rsidRPr="0056612F">
              <w:rPr>
                <w:iCs/>
                <w:color w:val="000000"/>
              </w:rPr>
              <w:t>»</w:t>
            </w:r>
          </w:p>
          <w:p w14:paraId="3322342F" w14:textId="0A83F5B5" w:rsidR="0044211D" w:rsidRPr="0056612F" w:rsidRDefault="00F23A30" w:rsidP="000046E7">
            <w:pPr>
              <w:pStyle w:val="ListParagraph"/>
              <w:numPr>
                <w:ilvl w:val="0"/>
                <w:numId w:val="75"/>
              </w:numPr>
              <w:autoSpaceDE w:val="0"/>
              <w:autoSpaceDN w:val="0"/>
              <w:adjustRightInd w:val="0"/>
              <w:spacing w:line="288" w:lineRule="auto"/>
              <w:rPr>
                <w:rFonts w:cs="Calibri"/>
                <w:i/>
                <w:iCs/>
                <w:color w:val="000000"/>
              </w:rPr>
            </w:pPr>
            <w:r w:rsidRPr="0056612F">
              <w:rPr>
                <w:iCs/>
                <w:color w:val="000000"/>
              </w:rPr>
              <w:t>«</w:t>
            </w:r>
            <w:r w:rsidR="004B6BD2">
              <w:rPr>
                <w:iCs/>
                <w:color w:val="000000"/>
              </w:rPr>
              <w:t> </w:t>
            </w:r>
            <w:r w:rsidR="0044211D" w:rsidRPr="0056612F">
              <w:rPr>
                <w:iCs/>
                <w:color w:val="000000"/>
              </w:rPr>
              <w:t>La technologie devient de plus en plus complexe, téléconférence, vidéoconférence, salle virtuelle. Beaucoup de télétravail [...] dans plusieurs bureaux dans d</w:t>
            </w:r>
            <w:r w:rsidRPr="0056612F">
              <w:rPr>
                <w:iCs/>
                <w:color w:val="000000"/>
              </w:rPr>
              <w:t>’</w:t>
            </w:r>
            <w:r w:rsidR="0044211D" w:rsidRPr="0056612F">
              <w:rPr>
                <w:iCs/>
                <w:color w:val="000000"/>
              </w:rPr>
              <w:t>autres régions, réunions à distance.</w:t>
            </w:r>
            <w:r w:rsidR="004B6BD2">
              <w:rPr>
                <w:iCs/>
                <w:color w:val="000000"/>
              </w:rPr>
              <w:t> </w:t>
            </w:r>
            <w:r w:rsidRPr="0056612F">
              <w:rPr>
                <w:iCs/>
                <w:color w:val="000000"/>
              </w:rPr>
              <w:t>»</w:t>
            </w:r>
          </w:p>
        </w:tc>
      </w:tr>
    </w:tbl>
    <w:p w14:paraId="1513A69E" w14:textId="660E6D13" w:rsidR="0044211D" w:rsidRPr="008006FF" w:rsidRDefault="0044211D" w:rsidP="00981E8C">
      <w:pPr>
        <w:pStyle w:val="Heading4"/>
        <w:rPr>
          <w:rFonts w:cs="Calibri"/>
        </w:rPr>
      </w:pPr>
      <w:r w:rsidRPr="00E42691">
        <w:lastRenderedPageBreak/>
        <w:t>Réponses neutres ou négatives</w:t>
      </w:r>
      <w:r>
        <w:t xml:space="preserve"> – Q42. </w:t>
      </w:r>
      <w:r w:rsidR="0085161C" w:rsidRPr="0085161C">
        <w:t>Veuillez expliquer brièvement les raisons des sentiments que vous éprouvez par rapport à vos perspectives de carrière</w:t>
      </w:r>
      <w:r>
        <w:t>. Sous-échantillon : Sentiments neutres ou négatifs à l</w:t>
      </w:r>
      <w:r w:rsidR="00F23A30">
        <w:t>’</w:t>
      </w:r>
      <w:r>
        <w:t>égard des perspectives de carrière (n = 451)</w:t>
      </w:r>
    </w:p>
    <w:tbl>
      <w:tblPr>
        <w:tblStyle w:val="TableGrid"/>
        <w:tblW w:w="9805" w:type="dxa"/>
        <w:tblCellMar>
          <w:left w:w="115" w:type="dxa"/>
          <w:right w:w="115" w:type="dxa"/>
        </w:tblCellMar>
        <w:tblLook w:val="04A0" w:firstRow="1" w:lastRow="0" w:firstColumn="1" w:lastColumn="0" w:noHBand="0" w:noVBand="1"/>
      </w:tblPr>
      <w:tblGrid>
        <w:gridCol w:w="1277"/>
        <w:gridCol w:w="8528"/>
      </w:tblGrid>
      <w:tr w:rsidR="0044211D" w:rsidRPr="008006FF" w14:paraId="7410C408" w14:textId="77777777" w:rsidTr="000C4D7D">
        <w:trPr>
          <w:trHeight w:val="20"/>
        </w:trPr>
        <w:tc>
          <w:tcPr>
            <w:tcW w:w="1277" w:type="dxa"/>
            <w:shd w:val="clear" w:color="auto" w:fill="4E2584"/>
            <w:vAlign w:val="center"/>
          </w:tcPr>
          <w:p w14:paraId="2DEBB638"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528" w:type="dxa"/>
            <w:vAlign w:val="center"/>
          </w:tcPr>
          <w:p w14:paraId="46BA4C5F" w14:textId="1C91FC16"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Problème de santé ou handicap faisant de l</w:t>
            </w:r>
            <w:r w:rsidR="00F23A30">
              <w:rPr>
                <w:rFonts w:ascii="Calibri" w:hAnsi="Calibri"/>
                <w:b/>
                <w:bCs/>
                <w:color w:val="000000"/>
                <w:szCs w:val="22"/>
              </w:rPr>
              <w:t>’</w:t>
            </w:r>
            <w:r>
              <w:rPr>
                <w:rFonts w:ascii="Calibri" w:hAnsi="Calibri"/>
                <w:b/>
                <w:bCs/>
                <w:color w:val="000000"/>
                <w:szCs w:val="22"/>
              </w:rPr>
              <w:t>employé un candidat défavorisé</w:t>
            </w:r>
          </w:p>
        </w:tc>
      </w:tr>
      <w:tr w:rsidR="0044211D" w:rsidRPr="008006FF" w14:paraId="6864B6F3" w14:textId="77777777" w:rsidTr="000C4D7D">
        <w:trPr>
          <w:trHeight w:val="20"/>
        </w:trPr>
        <w:tc>
          <w:tcPr>
            <w:tcW w:w="1277" w:type="dxa"/>
            <w:shd w:val="clear" w:color="auto" w:fill="4E2584"/>
            <w:vAlign w:val="center"/>
          </w:tcPr>
          <w:p w14:paraId="423D59D9"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528" w:type="dxa"/>
          </w:tcPr>
          <w:p w14:paraId="46ACA5E2" w14:textId="5878C2D5" w:rsidR="0044211D" w:rsidRPr="008006FF" w:rsidRDefault="0044211D" w:rsidP="002C55EA">
            <w:pPr>
              <w:autoSpaceDE w:val="0"/>
              <w:autoSpaceDN w:val="0"/>
              <w:adjustRightInd w:val="0"/>
              <w:spacing w:line="288" w:lineRule="auto"/>
              <w:rPr>
                <w:rFonts w:ascii="Calibri" w:hAnsi="Calibri" w:cs="Calibri"/>
                <w:i/>
                <w:iCs/>
                <w:color w:val="000000"/>
                <w:szCs w:val="22"/>
              </w:rPr>
            </w:pPr>
            <w:r>
              <w:rPr>
                <w:rFonts w:ascii="Calibri" w:hAnsi="Calibri"/>
                <w:color w:val="000000"/>
                <w:szCs w:val="22"/>
              </w:rPr>
              <w:t>Les employés qui ont une opinion négative à l</w:t>
            </w:r>
            <w:r w:rsidR="00F23A30">
              <w:rPr>
                <w:rFonts w:ascii="Calibri" w:hAnsi="Calibri"/>
                <w:color w:val="000000"/>
                <w:szCs w:val="22"/>
              </w:rPr>
              <w:t>’</w:t>
            </w:r>
            <w:r>
              <w:rPr>
                <w:rFonts w:ascii="Calibri" w:hAnsi="Calibri"/>
                <w:color w:val="000000"/>
                <w:szCs w:val="22"/>
              </w:rPr>
              <w:t>égard de leurs perspectives de carrière expliquent que leur problème de santé ou leur handicap les conduit à être perçus comme un candidat plus faible, car des mesures d</w:t>
            </w:r>
            <w:r w:rsidR="00F23A30">
              <w:rPr>
                <w:rFonts w:ascii="Calibri" w:hAnsi="Calibri"/>
                <w:color w:val="000000"/>
                <w:szCs w:val="22"/>
              </w:rPr>
              <w:t>’</w:t>
            </w:r>
            <w:r>
              <w:rPr>
                <w:rFonts w:ascii="Calibri" w:hAnsi="Calibri"/>
                <w:color w:val="000000"/>
                <w:szCs w:val="22"/>
              </w:rPr>
              <w:t>adaptation sont souvent nécessaires pour l</w:t>
            </w:r>
            <w:r w:rsidR="00F23A30">
              <w:rPr>
                <w:rFonts w:ascii="Calibri" w:hAnsi="Calibri"/>
                <w:color w:val="000000"/>
                <w:szCs w:val="22"/>
              </w:rPr>
              <w:t>’</w:t>
            </w:r>
            <w:r>
              <w:rPr>
                <w:rFonts w:ascii="Calibri" w:hAnsi="Calibri"/>
                <w:color w:val="000000"/>
                <w:szCs w:val="22"/>
              </w:rPr>
              <w:t>entr</w:t>
            </w:r>
            <w:r w:rsidR="002C55EA">
              <w:rPr>
                <w:rFonts w:ascii="Calibri" w:hAnsi="Calibri"/>
                <w:color w:val="000000"/>
                <w:szCs w:val="22"/>
              </w:rPr>
              <w:t>evue d’embauche elle</w:t>
            </w:r>
            <w:r>
              <w:rPr>
                <w:rFonts w:ascii="Calibri" w:hAnsi="Calibri"/>
                <w:color w:val="000000"/>
                <w:szCs w:val="22"/>
              </w:rPr>
              <w:t>-même, et de nombreux superviseurs ne veulent pas accepter un membre de l</w:t>
            </w:r>
            <w:r w:rsidR="00F23A30">
              <w:rPr>
                <w:rFonts w:ascii="Calibri" w:hAnsi="Calibri"/>
                <w:color w:val="000000"/>
                <w:szCs w:val="22"/>
              </w:rPr>
              <w:t>’</w:t>
            </w:r>
            <w:r>
              <w:rPr>
                <w:rFonts w:ascii="Calibri" w:hAnsi="Calibri"/>
                <w:color w:val="000000"/>
                <w:szCs w:val="22"/>
              </w:rPr>
              <w:t>équipe qui a besoin d</w:t>
            </w:r>
            <w:r w:rsidR="00F23A30">
              <w:rPr>
                <w:rFonts w:ascii="Calibri" w:hAnsi="Calibri"/>
                <w:color w:val="000000"/>
                <w:szCs w:val="22"/>
              </w:rPr>
              <w:t>’</w:t>
            </w:r>
            <w:r>
              <w:rPr>
                <w:rFonts w:ascii="Calibri" w:hAnsi="Calibri"/>
                <w:color w:val="000000"/>
                <w:szCs w:val="22"/>
              </w:rPr>
              <w:t>une mesure d</w:t>
            </w:r>
            <w:r w:rsidR="00F23A30">
              <w:rPr>
                <w:rFonts w:ascii="Calibri" w:hAnsi="Calibri"/>
                <w:color w:val="000000"/>
                <w:szCs w:val="22"/>
              </w:rPr>
              <w:t>’</w:t>
            </w:r>
            <w:r>
              <w:rPr>
                <w:rFonts w:ascii="Calibri" w:hAnsi="Calibri"/>
                <w:color w:val="000000"/>
                <w:szCs w:val="22"/>
              </w:rPr>
              <w:t>adaptation.</w:t>
            </w:r>
          </w:p>
        </w:tc>
      </w:tr>
      <w:tr w:rsidR="0044211D" w:rsidRPr="008006FF" w14:paraId="56211791" w14:textId="77777777" w:rsidTr="000C4D7D">
        <w:trPr>
          <w:trHeight w:val="20"/>
        </w:trPr>
        <w:tc>
          <w:tcPr>
            <w:tcW w:w="1277" w:type="dxa"/>
            <w:shd w:val="clear" w:color="auto" w:fill="4E2584"/>
            <w:vAlign w:val="center"/>
          </w:tcPr>
          <w:p w14:paraId="7ACB7F09"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528" w:type="dxa"/>
          </w:tcPr>
          <w:p w14:paraId="6BD578A6" w14:textId="7BD4D6AF" w:rsidR="0044211D" w:rsidRPr="002C55EA" w:rsidRDefault="00F23A30" w:rsidP="000046E7">
            <w:pPr>
              <w:pStyle w:val="ListParagraph"/>
              <w:numPr>
                <w:ilvl w:val="0"/>
                <w:numId w:val="76"/>
              </w:numPr>
              <w:autoSpaceDE w:val="0"/>
              <w:autoSpaceDN w:val="0"/>
              <w:adjustRightInd w:val="0"/>
              <w:spacing w:line="288" w:lineRule="auto"/>
              <w:rPr>
                <w:rFonts w:cs="Calibri"/>
                <w:iCs/>
                <w:color w:val="000000"/>
              </w:rPr>
            </w:pPr>
            <w:r w:rsidRPr="002C55EA">
              <w:rPr>
                <w:iCs/>
                <w:color w:val="000000"/>
              </w:rPr>
              <w:t>«</w:t>
            </w:r>
            <w:r w:rsidR="004B6BD2">
              <w:rPr>
                <w:iCs/>
                <w:color w:val="000000"/>
              </w:rPr>
              <w:t> </w:t>
            </w:r>
            <w:r w:rsidR="0044211D" w:rsidRPr="002C55EA">
              <w:rPr>
                <w:iCs/>
                <w:color w:val="000000"/>
              </w:rPr>
              <w:t>Je suis sensible à la lumière et au bruit, ce qui fait qu</w:t>
            </w:r>
            <w:r w:rsidRPr="002C55EA">
              <w:rPr>
                <w:iCs/>
                <w:color w:val="000000"/>
              </w:rPr>
              <w:t>’</w:t>
            </w:r>
            <w:r w:rsidR="0044211D" w:rsidRPr="002C55EA">
              <w:rPr>
                <w:iCs/>
                <w:color w:val="000000"/>
              </w:rPr>
              <w:t>il est difficile pour moi d</w:t>
            </w:r>
            <w:r w:rsidRPr="002C55EA">
              <w:rPr>
                <w:iCs/>
                <w:color w:val="000000"/>
              </w:rPr>
              <w:t>’</w:t>
            </w:r>
            <w:r w:rsidR="0044211D" w:rsidRPr="002C55EA">
              <w:rPr>
                <w:iCs/>
                <w:color w:val="000000"/>
              </w:rPr>
              <w:t>être présent sur le lieu de travail. Il est difficile d</w:t>
            </w:r>
            <w:r w:rsidRPr="002C55EA">
              <w:rPr>
                <w:iCs/>
                <w:color w:val="000000"/>
              </w:rPr>
              <w:t>’</w:t>
            </w:r>
            <w:r w:rsidR="0044211D" w:rsidRPr="002C55EA">
              <w:rPr>
                <w:iCs/>
                <w:color w:val="000000"/>
              </w:rPr>
              <w:t>avancer dans sa carrière quand on ne peut pas se rendre à un entretien sans demander que les lumières soient tamisées ou que l</w:t>
            </w:r>
            <w:r w:rsidRPr="002C55EA">
              <w:rPr>
                <w:iCs/>
                <w:color w:val="000000"/>
              </w:rPr>
              <w:t>’</w:t>
            </w:r>
            <w:r w:rsidR="0044211D" w:rsidRPr="002C55EA">
              <w:rPr>
                <w:iCs/>
                <w:color w:val="000000"/>
              </w:rPr>
              <w:t>on puisse garder son chapeau et ses lunettes noires.</w:t>
            </w:r>
            <w:r w:rsidR="004B6BD2">
              <w:rPr>
                <w:iCs/>
                <w:color w:val="000000"/>
              </w:rPr>
              <w:t> </w:t>
            </w:r>
            <w:r w:rsidRPr="002C55EA">
              <w:rPr>
                <w:iCs/>
                <w:color w:val="000000"/>
              </w:rPr>
              <w:t>»</w:t>
            </w:r>
          </w:p>
          <w:p w14:paraId="77826639" w14:textId="514ADB6B" w:rsidR="0044211D" w:rsidRPr="002C55EA" w:rsidRDefault="00F23A30" w:rsidP="000046E7">
            <w:pPr>
              <w:pStyle w:val="ListParagraph"/>
              <w:numPr>
                <w:ilvl w:val="0"/>
                <w:numId w:val="76"/>
              </w:numPr>
              <w:autoSpaceDE w:val="0"/>
              <w:autoSpaceDN w:val="0"/>
              <w:adjustRightInd w:val="0"/>
              <w:spacing w:line="288" w:lineRule="auto"/>
              <w:rPr>
                <w:rFonts w:cs="Calibri"/>
                <w:iCs/>
                <w:color w:val="000000"/>
              </w:rPr>
            </w:pPr>
            <w:r w:rsidRPr="002C55EA">
              <w:rPr>
                <w:iCs/>
                <w:color w:val="000000"/>
              </w:rPr>
              <w:t>«</w:t>
            </w:r>
            <w:r w:rsidR="004B6BD2">
              <w:rPr>
                <w:iCs/>
                <w:color w:val="000000"/>
              </w:rPr>
              <w:t> </w:t>
            </w:r>
            <w:r w:rsidR="0044211D" w:rsidRPr="002C55EA">
              <w:rPr>
                <w:iCs/>
                <w:color w:val="000000"/>
              </w:rPr>
              <w:t>Bénéficier d</w:t>
            </w:r>
            <w:r w:rsidRPr="002C55EA">
              <w:rPr>
                <w:iCs/>
                <w:color w:val="000000"/>
              </w:rPr>
              <w:t>’</w:t>
            </w:r>
            <w:r w:rsidR="0044211D" w:rsidRPr="002C55EA">
              <w:rPr>
                <w:iCs/>
                <w:color w:val="000000"/>
              </w:rPr>
              <w:t>une mesure d</w:t>
            </w:r>
            <w:r w:rsidRPr="002C55EA">
              <w:rPr>
                <w:iCs/>
                <w:color w:val="000000"/>
              </w:rPr>
              <w:t>’</w:t>
            </w:r>
            <w:r w:rsidR="0044211D" w:rsidRPr="002C55EA">
              <w:rPr>
                <w:iCs/>
                <w:color w:val="000000"/>
              </w:rPr>
              <w:t>adaptation qui nécessite plus qu</w:t>
            </w:r>
            <w:r w:rsidRPr="002C55EA">
              <w:rPr>
                <w:iCs/>
                <w:color w:val="000000"/>
              </w:rPr>
              <w:t>’</w:t>
            </w:r>
            <w:r w:rsidR="0044211D" w:rsidRPr="002C55EA">
              <w:rPr>
                <w:iCs/>
                <w:color w:val="000000"/>
              </w:rPr>
              <w:t>une simple technologie ou de simples outils adaptatifs peut être une réalité qui freine la carrière. Lorsque la raison de la mesure d</w:t>
            </w:r>
            <w:r w:rsidRPr="002C55EA">
              <w:rPr>
                <w:iCs/>
                <w:color w:val="000000"/>
              </w:rPr>
              <w:t>’</w:t>
            </w:r>
            <w:r w:rsidR="0044211D" w:rsidRPr="002C55EA">
              <w:rPr>
                <w:iCs/>
                <w:color w:val="000000"/>
              </w:rPr>
              <w:t>adaptation est invisible, il devient encore plus difficile d</w:t>
            </w:r>
            <w:r w:rsidRPr="002C55EA">
              <w:rPr>
                <w:iCs/>
                <w:color w:val="000000"/>
              </w:rPr>
              <w:t>’</w:t>
            </w:r>
            <w:r w:rsidR="0044211D" w:rsidRPr="002C55EA">
              <w:rPr>
                <w:iCs/>
                <w:color w:val="000000"/>
              </w:rPr>
              <w:t>être perçu comme étant capable [...]. Il est troublant que le comité de sélection commence par savoir que vous avez besoin d</w:t>
            </w:r>
            <w:r w:rsidRPr="002C55EA">
              <w:rPr>
                <w:iCs/>
                <w:color w:val="000000"/>
              </w:rPr>
              <w:t>’</w:t>
            </w:r>
            <w:r w:rsidR="0044211D" w:rsidRPr="002C55EA">
              <w:rPr>
                <w:iCs/>
                <w:color w:val="000000"/>
              </w:rPr>
              <w:t>une mesure d</w:t>
            </w:r>
            <w:r w:rsidRPr="002C55EA">
              <w:rPr>
                <w:iCs/>
                <w:color w:val="000000"/>
              </w:rPr>
              <w:t>’</w:t>
            </w:r>
            <w:r w:rsidR="0044211D" w:rsidRPr="002C55EA">
              <w:rPr>
                <w:iCs/>
                <w:color w:val="000000"/>
              </w:rPr>
              <w:t>adaptation juste pour passer un entretien ou un examen. L</w:t>
            </w:r>
            <w:r w:rsidRPr="002C55EA">
              <w:rPr>
                <w:iCs/>
                <w:color w:val="000000"/>
              </w:rPr>
              <w:t>’</w:t>
            </w:r>
            <w:r w:rsidR="0044211D" w:rsidRPr="002C55EA">
              <w:rPr>
                <w:iCs/>
                <w:color w:val="000000"/>
              </w:rPr>
              <w:t>employé pourrait être considéré comme un employé difficile.</w:t>
            </w:r>
            <w:r w:rsidR="004B6BD2">
              <w:rPr>
                <w:iCs/>
                <w:color w:val="000000"/>
              </w:rPr>
              <w:t> </w:t>
            </w:r>
            <w:r w:rsidRPr="002C55EA">
              <w:rPr>
                <w:iCs/>
                <w:color w:val="000000"/>
              </w:rPr>
              <w:t>»</w:t>
            </w:r>
          </w:p>
          <w:p w14:paraId="60988487" w14:textId="7DB57399" w:rsidR="0044211D" w:rsidRPr="002C55EA" w:rsidRDefault="00F23A30" w:rsidP="000046E7">
            <w:pPr>
              <w:pStyle w:val="ListParagraph"/>
              <w:numPr>
                <w:ilvl w:val="0"/>
                <w:numId w:val="76"/>
              </w:numPr>
              <w:autoSpaceDE w:val="0"/>
              <w:autoSpaceDN w:val="0"/>
              <w:adjustRightInd w:val="0"/>
              <w:spacing w:line="288" w:lineRule="auto"/>
              <w:rPr>
                <w:rFonts w:cs="Calibri"/>
                <w:i/>
                <w:iCs/>
                <w:color w:val="000000"/>
              </w:rPr>
            </w:pPr>
            <w:r w:rsidRPr="002C55EA">
              <w:rPr>
                <w:iCs/>
                <w:color w:val="000000"/>
              </w:rPr>
              <w:t>«</w:t>
            </w:r>
            <w:r w:rsidR="004B6BD2">
              <w:rPr>
                <w:iCs/>
                <w:color w:val="000000"/>
              </w:rPr>
              <w:t> </w:t>
            </w:r>
            <w:r w:rsidR="0044211D" w:rsidRPr="002C55EA">
              <w:rPr>
                <w:iCs/>
                <w:color w:val="000000"/>
              </w:rPr>
              <w:t>J</w:t>
            </w:r>
            <w:r w:rsidRPr="002C55EA">
              <w:rPr>
                <w:iCs/>
                <w:color w:val="000000"/>
              </w:rPr>
              <w:t>’</w:t>
            </w:r>
            <w:r w:rsidR="0044211D" w:rsidRPr="002C55EA">
              <w:rPr>
                <w:iCs/>
                <w:color w:val="000000"/>
              </w:rPr>
              <w:t>ai l</w:t>
            </w:r>
            <w:r w:rsidRPr="002C55EA">
              <w:rPr>
                <w:iCs/>
                <w:color w:val="000000"/>
              </w:rPr>
              <w:t>’</w:t>
            </w:r>
            <w:r w:rsidR="0044211D" w:rsidRPr="002C55EA">
              <w:rPr>
                <w:iCs/>
                <w:color w:val="000000"/>
              </w:rPr>
              <w:t>impression d</w:t>
            </w:r>
            <w:r w:rsidRPr="002C55EA">
              <w:rPr>
                <w:iCs/>
                <w:color w:val="000000"/>
              </w:rPr>
              <w:t>’</w:t>
            </w:r>
            <w:r w:rsidR="0044211D" w:rsidRPr="002C55EA">
              <w:rPr>
                <w:iCs/>
                <w:color w:val="000000"/>
              </w:rPr>
              <w:t xml:space="preserve">avoir maintenant trop peur </w:t>
            </w:r>
            <w:r w:rsidR="00447C48">
              <w:rPr>
                <w:iCs/>
                <w:color w:val="000000"/>
              </w:rPr>
              <w:t>de</w:t>
            </w:r>
            <w:r w:rsidR="00447C48" w:rsidRPr="002C55EA">
              <w:rPr>
                <w:iCs/>
                <w:color w:val="000000"/>
              </w:rPr>
              <w:t xml:space="preserve"> </w:t>
            </w:r>
            <w:r w:rsidR="0044211D" w:rsidRPr="002C55EA">
              <w:rPr>
                <w:iCs/>
                <w:color w:val="000000"/>
              </w:rPr>
              <w:t>révéler mon handicap. J</w:t>
            </w:r>
            <w:r w:rsidRPr="002C55EA">
              <w:rPr>
                <w:iCs/>
                <w:color w:val="000000"/>
              </w:rPr>
              <w:t>’</w:t>
            </w:r>
            <w:r w:rsidR="0044211D" w:rsidRPr="002C55EA">
              <w:rPr>
                <w:iCs/>
                <w:color w:val="000000"/>
              </w:rPr>
              <w:t>ai le sentiment que si je le mentionne au cours d</w:t>
            </w:r>
            <w:r w:rsidRPr="002C55EA">
              <w:rPr>
                <w:iCs/>
                <w:color w:val="000000"/>
              </w:rPr>
              <w:t>’</w:t>
            </w:r>
            <w:r w:rsidR="0044211D" w:rsidRPr="002C55EA">
              <w:rPr>
                <w:iCs/>
                <w:color w:val="000000"/>
              </w:rPr>
              <w:t xml:space="preserve">un entretien, il sera pris en considération </w:t>
            </w:r>
            <w:r w:rsidR="00447C48">
              <w:rPr>
                <w:iCs/>
                <w:color w:val="000000"/>
              </w:rPr>
              <w:t>dans l</w:t>
            </w:r>
            <w:r w:rsidR="004B6BD2">
              <w:rPr>
                <w:iCs/>
                <w:color w:val="000000"/>
              </w:rPr>
              <w:t>a</w:t>
            </w:r>
            <w:r w:rsidR="00447C48">
              <w:rPr>
                <w:iCs/>
                <w:color w:val="000000"/>
              </w:rPr>
              <w:t xml:space="preserve"> décision de m’embaucher ou non</w:t>
            </w:r>
            <w:r w:rsidR="0044211D" w:rsidRPr="002C55EA">
              <w:rPr>
                <w:iCs/>
                <w:color w:val="000000"/>
              </w:rPr>
              <w:t>. J</w:t>
            </w:r>
            <w:r w:rsidRPr="002C55EA">
              <w:rPr>
                <w:iCs/>
                <w:color w:val="000000"/>
              </w:rPr>
              <w:t>’</w:t>
            </w:r>
            <w:r w:rsidR="0044211D" w:rsidRPr="002C55EA">
              <w:rPr>
                <w:iCs/>
                <w:color w:val="000000"/>
              </w:rPr>
              <w:t>ai peur que ceux qui veulent m</w:t>
            </w:r>
            <w:r w:rsidRPr="002C55EA">
              <w:rPr>
                <w:iCs/>
                <w:color w:val="000000"/>
              </w:rPr>
              <w:t>’</w:t>
            </w:r>
            <w:r w:rsidR="0044211D" w:rsidRPr="002C55EA">
              <w:rPr>
                <w:iCs/>
                <w:color w:val="000000"/>
              </w:rPr>
              <w:t>engager voient les congés de maladie que j</w:t>
            </w:r>
            <w:r w:rsidRPr="002C55EA">
              <w:rPr>
                <w:iCs/>
                <w:color w:val="000000"/>
              </w:rPr>
              <w:t>’</w:t>
            </w:r>
            <w:r w:rsidR="0044211D" w:rsidRPr="002C55EA">
              <w:rPr>
                <w:iCs/>
                <w:color w:val="000000"/>
              </w:rPr>
              <w:t>ai pris et que cela les dissuade de m</w:t>
            </w:r>
            <w:r w:rsidRPr="002C55EA">
              <w:rPr>
                <w:iCs/>
                <w:color w:val="000000"/>
              </w:rPr>
              <w:t>’</w:t>
            </w:r>
            <w:r w:rsidR="0044211D" w:rsidRPr="002C55EA">
              <w:rPr>
                <w:iCs/>
                <w:color w:val="000000"/>
              </w:rPr>
              <w:t>accorder la promotion.</w:t>
            </w:r>
            <w:r w:rsidR="004B6BD2">
              <w:rPr>
                <w:iCs/>
                <w:color w:val="000000"/>
              </w:rPr>
              <w:t> </w:t>
            </w:r>
            <w:r w:rsidRPr="002C55EA">
              <w:rPr>
                <w:iCs/>
                <w:color w:val="000000"/>
              </w:rPr>
              <w:t>»</w:t>
            </w:r>
          </w:p>
        </w:tc>
      </w:tr>
    </w:tbl>
    <w:p w14:paraId="51DA72E3" w14:textId="3520B9BB" w:rsidR="0044211D" w:rsidRPr="008006FF" w:rsidRDefault="0044211D" w:rsidP="0044211D">
      <w:pPr>
        <w:rPr>
          <w:rFonts w:ascii="Calibri" w:hAnsi="Calibri" w:cs="Calibri"/>
          <w:color w:val="000000"/>
          <w:szCs w:val="22"/>
        </w:rPr>
      </w:pPr>
    </w:p>
    <w:tbl>
      <w:tblPr>
        <w:tblStyle w:val="TableGrid"/>
        <w:tblW w:w="9776" w:type="dxa"/>
        <w:tblCellMar>
          <w:left w:w="115" w:type="dxa"/>
          <w:right w:w="115" w:type="dxa"/>
        </w:tblCellMar>
        <w:tblLook w:val="04A0" w:firstRow="1" w:lastRow="0" w:firstColumn="1" w:lastColumn="0" w:noHBand="0" w:noVBand="1"/>
      </w:tblPr>
      <w:tblGrid>
        <w:gridCol w:w="1277"/>
        <w:gridCol w:w="8499"/>
      </w:tblGrid>
      <w:tr w:rsidR="0044211D" w:rsidRPr="008006FF" w14:paraId="365E5FE5" w14:textId="77777777" w:rsidTr="00325944">
        <w:trPr>
          <w:trHeight w:val="20"/>
        </w:trPr>
        <w:tc>
          <w:tcPr>
            <w:tcW w:w="1277" w:type="dxa"/>
            <w:shd w:val="clear" w:color="auto" w:fill="4E2584"/>
            <w:vAlign w:val="center"/>
          </w:tcPr>
          <w:p w14:paraId="44765FC2"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499" w:type="dxa"/>
            <w:vAlign w:val="center"/>
          </w:tcPr>
          <w:p w14:paraId="0C446188" w14:textId="3B5762B1"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Problème de santé ou handicap qui limite la capacité d</w:t>
            </w:r>
            <w:r w:rsidR="00F23A30">
              <w:rPr>
                <w:rFonts w:ascii="Calibri" w:hAnsi="Calibri"/>
                <w:b/>
                <w:bCs/>
                <w:color w:val="000000"/>
                <w:szCs w:val="22"/>
              </w:rPr>
              <w:t>’</w:t>
            </w:r>
            <w:r>
              <w:rPr>
                <w:rFonts w:ascii="Calibri" w:hAnsi="Calibri"/>
                <w:b/>
                <w:bCs/>
                <w:color w:val="000000"/>
                <w:szCs w:val="22"/>
              </w:rPr>
              <w:t>exercer d</w:t>
            </w:r>
            <w:r w:rsidR="00F23A30">
              <w:rPr>
                <w:rFonts w:ascii="Calibri" w:hAnsi="Calibri"/>
                <w:b/>
                <w:bCs/>
                <w:color w:val="000000"/>
                <w:szCs w:val="22"/>
              </w:rPr>
              <w:t>’</w:t>
            </w:r>
            <w:r>
              <w:rPr>
                <w:rFonts w:ascii="Calibri" w:hAnsi="Calibri"/>
                <w:b/>
                <w:bCs/>
                <w:color w:val="000000"/>
                <w:szCs w:val="22"/>
              </w:rPr>
              <w:t>autres fonctions</w:t>
            </w:r>
          </w:p>
        </w:tc>
      </w:tr>
      <w:tr w:rsidR="0044211D" w:rsidRPr="008006FF" w14:paraId="1401FAEF" w14:textId="77777777" w:rsidTr="00325944">
        <w:trPr>
          <w:trHeight w:val="20"/>
        </w:trPr>
        <w:tc>
          <w:tcPr>
            <w:tcW w:w="1277" w:type="dxa"/>
            <w:shd w:val="clear" w:color="auto" w:fill="4E2584"/>
            <w:vAlign w:val="center"/>
          </w:tcPr>
          <w:p w14:paraId="5D91A497"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499" w:type="dxa"/>
          </w:tcPr>
          <w:p w14:paraId="37640AE0" w14:textId="02E32D91" w:rsidR="0044211D" w:rsidRPr="008006FF" w:rsidRDefault="0044211D" w:rsidP="0044211D">
            <w:pPr>
              <w:autoSpaceDE w:val="0"/>
              <w:autoSpaceDN w:val="0"/>
              <w:adjustRightInd w:val="0"/>
              <w:spacing w:line="288" w:lineRule="auto"/>
              <w:rPr>
                <w:rFonts w:ascii="Calibri" w:hAnsi="Calibri" w:cs="Calibri"/>
                <w:i/>
                <w:iCs/>
                <w:color w:val="000000"/>
                <w:szCs w:val="22"/>
              </w:rPr>
            </w:pPr>
            <w:r>
              <w:rPr>
                <w:rFonts w:ascii="Calibri" w:hAnsi="Calibri"/>
                <w:color w:val="000000"/>
                <w:szCs w:val="22"/>
              </w:rPr>
              <w:t>De même, un problème de santé ou un handicap limitent souvent la capacité d</w:t>
            </w:r>
            <w:r w:rsidR="00F23A30">
              <w:rPr>
                <w:rFonts w:ascii="Calibri" w:hAnsi="Calibri"/>
                <w:color w:val="000000"/>
                <w:szCs w:val="22"/>
              </w:rPr>
              <w:t>’</w:t>
            </w:r>
            <w:r>
              <w:rPr>
                <w:rFonts w:ascii="Calibri" w:hAnsi="Calibri"/>
                <w:color w:val="000000"/>
                <w:szCs w:val="22"/>
              </w:rPr>
              <w:t>un employé à remplir les fonctions qui seraient requises à d</w:t>
            </w:r>
            <w:r w:rsidR="00F23A30">
              <w:rPr>
                <w:rFonts w:ascii="Calibri" w:hAnsi="Calibri"/>
                <w:color w:val="000000"/>
                <w:szCs w:val="22"/>
              </w:rPr>
              <w:t>’</w:t>
            </w:r>
            <w:r>
              <w:rPr>
                <w:rFonts w:ascii="Calibri" w:hAnsi="Calibri"/>
                <w:color w:val="000000"/>
                <w:szCs w:val="22"/>
              </w:rPr>
              <w:t xml:space="preserve">autres postes. Citons, par exemple, les employés atteints de troubles cognitifs ou de </w:t>
            </w:r>
            <w:r w:rsidR="00E42691">
              <w:rPr>
                <w:rFonts w:ascii="Calibri" w:hAnsi="Calibri"/>
                <w:color w:val="000000"/>
                <w:szCs w:val="22"/>
              </w:rPr>
              <w:t>troubles</w:t>
            </w:r>
            <w:r>
              <w:rPr>
                <w:rFonts w:ascii="Calibri" w:hAnsi="Calibri"/>
                <w:color w:val="000000"/>
                <w:szCs w:val="22"/>
              </w:rPr>
              <w:t xml:space="preserve"> sensoriels ou </w:t>
            </w:r>
            <w:r w:rsidR="00E42691">
              <w:rPr>
                <w:rFonts w:ascii="Calibri" w:hAnsi="Calibri"/>
                <w:color w:val="000000"/>
                <w:szCs w:val="22"/>
              </w:rPr>
              <w:t>liés à l’</w:t>
            </w:r>
            <w:r>
              <w:rPr>
                <w:rFonts w:ascii="Calibri" w:hAnsi="Calibri"/>
                <w:color w:val="000000"/>
                <w:szCs w:val="22"/>
              </w:rPr>
              <w:t>environnement, qui peuvent éprouver des difficultés au cours des événements sociaux dans le cadre du travail, et ceux qui peuvent avoir des possibilités plus limitées, y compris des rôles de supervision, parce qu</w:t>
            </w:r>
            <w:r w:rsidR="00F23A30">
              <w:rPr>
                <w:rFonts w:ascii="Calibri" w:hAnsi="Calibri"/>
                <w:color w:val="000000"/>
                <w:szCs w:val="22"/>
              </w:rPr>
              <w:t>’</w:t>
            </w:r>
            <w:r>
              <w:rPr>
                <w:rFonts w:ascii="Calibri" w:hAnsi="Calibri"/>
                <w:color w:val="000000"/>
                <w:szCs w:val="22"/>
              </w:rPr>
              <w:t>elles exercent leurs fonctions par télétravail.</w:t>
            </w:r>
          </w:p>
        </w:tc>
      </w:tr>
      <w:tr w:rsidR="0044211D" w:rsidRPr="00DE3565" w14:paraId="55E0CFC0" w14:textId="77777777" w:rsidTr="00325944">
        <w:trPr>
          <w:trHeight w:val="20"/>
        </w:trPr>
        <w:tc>
          <w:tcPr>
            <w:tcW w:w="1277" w:type="dxa"/>
            <w:shd w:val="clear" w:color="auto" w:fill="4E2584"/>
            <w:vAlign w:val="center"/>
          </w:tcPr>
          <w:p w14:paraId="2B046836"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499" w:type="dxa"/>
          </w:tcPr>
          <w:p w14:paraId="631E9ABC" w14:textId="6F1C1058" w:rsidR="0044211D" w:rsidRPr="00DE3565" w:rsidRDefault="00F23A30" w:rsidP="000046E7">
            <w:pPr>
              <w:pStyle w:val="ListParagraph"/>
              <w:numPr>
                <w:ilvl w:val="0"/>
                <w:numId w:val="77"/>
              </w:numPr>
              <w:autoSpaceDE w:val="0"/>
              <w:autoSpaceDN w:val="0"/>
              <w:adjustRightInd w:val="0"/>
              <w:spacing w:line="288" w:lineRule="auto"/>
              <w:rPr>
                <w:rFonts w:cs="Calibri"/>
                <w:iCs/>
                <w:color w:val="000000"/>
              </w:rPr>
            </w:pPr>
            <w:r w:rsidRPr="00DE3565">
              <w:rPr>
                <w:iCs/>
                <w:color w:val="000000"/>
              </w:rPr>
              <w:t>«</w:t>
            </w:r>
            <w:r w:rsidR="004B6BD2">
              <w:rPr>
                <w:iCs/>
                <w:color w:val="000000"/>
              </w:rPr>
              <w:t> </w:t>
            </w:r>
            <w:r w:rsidR="0044211D" w:rsidRPr="00DE3565">
              <w:rPr>
                <w:iCs/>
                <w:color w:val="000000"/>
              </w:rPr>
              <w:t>Mon grand besoin d</w:t>
            </w:r>
            <w:r w:rsidRPr="00DE3565">
              <w:rPr>
                <w:iCs/>
                <w:color w:val="000000"/>
              </w:rPr>
              <w:t>’</w:t>
            </w:r>
            <w:r w:rsidR="0044211D" w:rsidRPr="00DE3565">
              <w:rPr>
                <w:iCs/>
                <w:color w:val="000000"/>
              </w:rPr>
              <w:t>adaptation, qui n</w:t>
            </w:r>
            <w:r w:rsidRPr="00DE3565">
              <w:rPr>
                <w:iCs/>
                <w:color w:val="000000"/>
              </w:rPr>
              <w:t>’</w:t>
            </w:r>
            <w:r w:rsidR="0044211D" w:rsidRPr="00DE3565">
              <w:rPr>
                <w:iCs/>
                <w:color w:val="000000"/>
              </w:rPr>
              <w:t>est toujours pas résolu, concerne les téléconférences et les réunions, qui sont de plus en plus fréquentes à mesure que l</w:t>
            </w:r>
            <w:r w:rsidRPr="00DE3565">
              <w:rPr>
                <w:iCs/>
                <w:color w:val="000000"/>
              </w:rPr>
              <w:t>’</w:t>
            </w:r>
            <w:r w:rsidR="0044211D" w:rsidRPr="00DE3565">
              <w:rPr>
                <w:iCs/>
                <w:color w:val="000000"/>
              </w:rPr>
              <w:t>on avance dans la hiérarchie. Je perds beaucoup d</w:t>
            </w:r>
            <w:r w:rsidRPr="00DE3565">
              <w:rPr>
                <w:iCs/>
                <w:color w:val="000000"/>
              </w:rPr>
              <w:t>’</w:t>
            </w:r>
            <w:r w:rsidR="0044211D" w:rsidRPr="00DE3565">
              <w:rPr>
                <w:iCs/>
                <w:color w:val="000000"/>
              </w:rPr>
              <w:t>informations, en particulier lors des téléconférences, et je n</w:t>
            </w:r>
            <w:r w:rsidRPr="00DE3565">
              <w:rPr>
                <w:iCs/>
                <w:color w:val="000000"/>
              </w:rPr>
              <w:t>’</w:t>
            </w:r>
            <w:r w:rsidR="0044211D" w:rsidRPr="00DE3565">
              <w:rPr>
                <w:iCs/>
                <w:color w:val="000000"/>
              </w:rPr>
              <w:t>y participe pas verbalement, ce qui serait très probablement attribué à de mauvaises compétences par opposition à une mauvaise mesure d</w:t>
            </w:r>
            <w:r w:rsidRPr="00DE3565">
              <w:rPr>
                <w:iCs/>
                <w:color w:val="000000"/>
              </w:rPr>
              <w:t>’</w:t>
            </w:r>
            <w:r w:rsidR="0044211D" w:rsidRPr="00DE3565">
              <w:rPr>
                <w:iCs/>
                <w:color w:val="000000"/>
              </w:rPr>
              <w:t>adaptation nécessaire en raison d</w:t>
            </w:r>
            <w:r w:rsidRPr="00DE3565">
              <w:rPr>
                <w:iCs/>
                <w:color w:val="000000"/>
              </w:rPr>
              <w:t>’</w:t>
            </w:r>
            <w:r w:rsidR="0044211D" w:rsidRPr="00DE3565">
              <w:rPr>
                <w:iCs/>
                <w:color w:val="000000"/>
              </w:rPr>
              <w:t>un handicap.</w:t>
            </w:r>
            <w:r w:rsidR="004B6BD2">
              <w:rPr>
                <w:iCs/>
                <w:color w:val="000000"/>
              </w:rPr>
              <w:t> </w:t>
            </w:r>
            <w:r w:rsidRPr="00DE3565">
              <w:rPr>
                <w:iCs/>
                <w:color w:val="000000"/>
              </w:rPr>
              <w:t>»</w:t>
            </w:r>
          </w:p>
          <w:p w14:paraId="28230433" w14:textId="37289C6E" w:rsidR="0044211D" w:rsidRPr="00DE3565" w:rsidRDefault="00F23A30" w:rsidP="000046E7">
            <w:pPr>
              <w:pStyle w:val="ListParagraph"/>
              <w:numPr>
                <w:ilvl w:val="0"/>
                <w:numId w:val="77"/>
              </w:numPr>
              <w:autoSpaceDE w:val="0"/>
              <w:autoSpaceDN w:val="0"/>
              <w:adjustRightInd w:val="0"/>
              <w:spacing w:line="288" w:lineRule="auto"/>
              <w:rPr>
                <w:rFonts w:cs="Calibri"/>
                <w:iCs/>
                <w:color w:val="000000"/>
              </w:rPr>
            </w:pPr>
            <w:r w:rsidRPr="00DE3565">
              <w:rPr>
                <w:iCs/>
                <w:color w:val="000000"/>
              </w:rPr>
              <w:lastRenderedPageBreak/>
              <w:t>«</w:t>
            </w:r>
            <w:r w:rsidR="004B6BD2">
              <w:rPr>
                <w:iCs/>
                <w:color w:val="000000"/>
              </w:rPr>
              <w:t> </w:t>
            </w:r>
            <w:r w:rsidR="0044211D" w:rsidRPr="00DE3565">
              <w:rPr>
                <w:iCs/>
                <w:color w:val="000000"/>
              </w:rPr>
              <w:t>Comme je l</w:t>
            </w:r>
            <w:r w:rsidRPr="00DE3565">
              <w:rPr>
                <w:iCs/>
                <w:color w:val="000000"/>
              </w:rPr>
              <w:t>’</w:t>
            </w:r>
            <w:r w:rsidR="0044211D" w:rsidRPr="00DE3565">
              <w:rPr>
                <w:iCs/>
                <w:color w:val="000000"/>
              </w:rPr>
              <w:t>ai déjà dit, je suis atteinte d</w:t>
            </w:r>
            <w:r w:rsidRPr="00DE3565">
              <w:rPr>
                <w:iCs/>
                <w:color w:val="000000"/>
              </w:rPr>
              <w:t>’</w:t>
            </w:r>
            <w:r w:rsidR="0044211D" w:rsidRPr="00DE3565">
              <w:rPr>
                <w:iCs/>
                <w:color w:val="000000"/>
              </w:rPr>
              <w:t xml:space="preserve">un trouble du spectre </w:t>
            </w:r>
            <w:r w:rsidR="00D54460" w:rsidRPr="00DE3565">
              <w:rPr>
                <w:iCs/>
                <w:color w:val="000000"/>
              </w:rPr>
              <w:t>“</w:t>
            </w:r>
            <w:r w:rsidR="0044211D" w:rsidRPr="00DE3565">
              <w:rPr>
                <w:iCs/>
                <w:color w:val="000000"/>
              </w:rPr>
              <w:t>à très haut niveau de fonctionnement</w:t>
            </w:r>
            <w:r w:rsidR="00D54460" w:rsidRPr="00DE3565">
              <w:rPr>
                <w:iCs/>
                <w:color w:val="000000"/>
              </w:rPr>
              <w:t>”</w:t>
            </w:r>
            <w:r w:rsidR="0044211D" w:rsidRPr="00DE3565">
              <w:rPr>
                <w:iCs/>
                <w:color w:val="000000"/>
              </w:rPr>
              <w:t>, ce qui constitue un obstacle à l</w:t>
            </w:r>
            <w:r w:rsidRPr="00DE3565">
              <w:rPr>
                <w:iCs/>
                <w:color w:val="000000"/>
              </w:rPr>
              <w:t>’</w:t>
            </w:r>
            <w:r w:rsidR="0044211D" w:rsidRPr="00DE3565">
              <w:rPr>
                <w:iCs/>
                <w:color w:val="000000"/>
              </w:rPr>
              <w:t>avancement. Je suis au niveau opérationnel le plus élevé, et l</w:t>
            </w:r>
            <w:r w:rsidRPr="00DE3565">
              <w:rPr>
                <w:iCs/>
                <w:color w:val="000000"/>
              </w:rPr>
              <w:t>’</w:t>
            </w:r>
            <w:r w:rsidR="0044211D" w:rsidRPr="00DE3565">
              <w:rPr>
                <w:iCs/>
                <w:color w:val="000000"/>
              </w:rPr>
              <w:t>échelon suivant est un poste de direction, mais il semble impossible. On m</w:t>
            </w:r>
            <w:r w:rsidRPr="00DE3565">
              <w:rPr>
                <w:iCs/>
                <w:color w:val="000000"/>
              </w:rPr>
              <w:t>’</w:t>
            </w:r>
            <w:r w:rsidR="0044211D" w:rsidRPr="00DE3565">
              <w:rPr>
                <w:iCs/>
                <w:color w:val="000000"/>
              </w:rPr>
              <w:t>a dit à plusieurs reprises que les bons gestionnaires font des choses comme apprendre le nom des enfants de leurs employés et ce qu</w:t>
            </w:r>
            <w:r w:rsidRPr="00DE3565">
              <w:rPr>
                <w:iCs/>
                <w:color w:val="000000"/>
              </w:rPr>
              <w:t>’</w:t>
            </w:r>
            <w:r w:rsidR="0044211D" w:rsidRPr="00DE3565">
              <w:rPr>
                <w:iCs/>
                <w:color w:val="000000"/>
              </w:rPr>
              <w:t>ils aiment faire, et qu</w:t>
            </w:r>
            <w:r w:rsidRPr="00DE3565">
              <w:rPr>
                <w:iCs/>
                <w:color w:val="000000"/>
              </w:rPr>
              <w:t>’</w:t>
            </w:r>
            <w:r w:rsidR="0044211D" w:rsidRPr="00DE3565">
              <w:rPr>
                <w:iCs/>
                <w:color w:val="000000"/>
              </w:rPr>
              <w:t>ils leur demandent souvent comment ils vont. Donc, à moins que je ne puisse accorder la priorité à me souvenir des anniversaires et des noms des enfants et à commencer chaque journée par une tournée des bureaux au lieu de former une équipe productive et efficace dont le moral et le soutien sont élevés, je n</w:t>
            </w:r>
            <w:r w:rsidRPr="00DE3565">
              <w:rPr>
                <w:iCs/>
                <w:color w:val="000000"/>
              </w:rPr>
              <w:t>’</w:t>
            </w:r>
            <w:r w:rsidR="0044211D" w:rsidRPr="00DE3565">
              <w:rPr>
                <w:iCs/>
                <w:color w:val="000000"/>
              </w:rPr>
              <w:t>avancerai jamais.</w:t>
            </w:r>
            <w:r w:rsidR="004B6BD2">
              <w:rPr>
                <w:iCs/>
                <w:color w:val="000000"/>
              </w:rPr>
              <w:t> </w:t>
            </w:r>
            <w:r w:rsidRPr="00DE3565">
              <w:rPr>
                <w:iCs/>
                <w:color w:val="000000"/>
              </w:rPr>
              <w:t>»</w:t>
            </w:r>
          </w:p>
          <w:p w14:paraId="6264F390" w14:textId="19805819" w:rsidR="0044211D" w:rsidRPr="00DE3565" w:rsidRDefault="00F23A30" w:rsidP="000046E7">
            <w:pPr>
              <w:pStyle w:val="ListParagraph"/>
              <w:numPr>
                <w:ilvl w:val="0"/>
                <w:numId w:val="77"/>
              </w:numPr>
              <w:autoSpaceDE w:val="0"/>
              <w:autoSpaceDN w:val="0"/>
              <w:adjustRightInd w:val="0"/>
              <w:spacing w:line="288" w:lineRule="auto"/>
              <w:rPr>
                <w:rFonts w:cs="Calibri"/>
                <w:iCs/>
                <w:color w:val="000000"/>
              </w:rPr>
            </w:pPr>
            <w:r w:rsidRPr="00DE3565">
              <w:rPr>
                <w:iCs/>
                <w:color w:val="000000"/>
              </w:rPr>
              <w:t>«</w:t>
            </w:r>
            <w:r w:rsidR="004B6BD2">
              <w:rPr>
                <w:iCs/>
                <w:color w:val="000000"/>
              </w:rPr>
              <w:t> </w:t>
            </w:r>
            <w:r w:rsidR="0044211D" w:rsidRPr="00DE3565">
              <w:rPr>
                <w:iCs/>
                <w:color w:val="000000"/>
              </w:rPr>
              <w:t>Il n</w:t>
            </w:r>
            <w:r w:rsidRPr="00DE3565">
              <w:rPr>
                <w:iCs/>
                <w:color w:val="000000"/>
              </w:rPr>
              <w:t>’</w:t>
            </w:r>
            <w:r w:rsidR="0044211D" w:rsidRPr="00DE3565">
              <w:rPr>
                <w:iCs/>
                <w:color w:val="000000"/>
              </w:rPr>
              <w:t>y a pas beaucoup de postes qui offrent le télétravail. Mes options sont donc</w:t>
            </w:r>
            <w:r w:rsidR="005129A8">
              <w:rPr>
                <w:iCs/>
                <w:color w:val="000000"/>
              </w:rPr>
              <w:t xml:space="preserve"> </w:t>
            </w:r>
            <w:r w:rsidR="0044211D" w:rsidRPr="00DE3565">
              <w:rPr>
                <w:iCs/>
                <w:color w:val="000000"/>
              </w:rPr>
              <w:t>très limitées.</w:t>
            </w:r>
            <w:r w:rsidR="004B6BD2">
              <w:rPr>
                <w:iCs/>
                <w:color w:val="000000"/>
              </w:rPr>
              <w:t> </w:t>
            </w:r>
            <w:r w:rsidRPr="00DE3565">
              <w:rPr>
                <w:iCs/>
                <w:color w:val="000000"/>
              </w:rPr>
              <w:t>»</w:t>
            </w:r>
          </w:p>
        </w:tc>
      </w:tr>
    </w:tbl>
    <w:p w14:paraId="2C8EDCEE" w14:textId="77777777" w:rsidR="0044211D" w:rsidRPr="00DF7B1E" w:rsidRDefault="0044211D" w:rsidP="0044211D">
      <w:pPr>
        <w:autoSpaceDE w:val="0"/>
        <w:autoSpaceDN w:val="0"/>
        <w:adjustRightInd w:val="0"/>
        <w:spacing w:line="288" w:lineRule="auto"/>
        <w:rPr>
          <w:rFonts w:ascii="Calibri" w:hAnsi="Calibri" w:cs="Calibri"/>
          <w:color w:val="000000"/>
          <w:szCs w:val="22"/>
        </w:rPr>
      </w:pPr>
    </w:p>
    <w:tbl>
      <w:tblPr>
        <w:tblStyle w:val="TableGrid"/>
        <w:tblW w:w="9776" w:type="dxa"/>
        <w:tblCellMar>
          <w:left w:w="115" w:type="dxa"/>
          <w:right w:w="115" w:type="dxa"/>
        </w:tblCellMar>
        <w:tblLook w:val="04A0" w:firstRow="1" w:lastRow="0" w:firstColumn="1" w:lastColumn="0" w:noHBand="0" w:noVBand="1"/>
      </w:tblPr>
      <w:tblGrid>
        <w:gridCol w:w="1277"/>
        <w:gridCol w:w="8499"/>
      </w:tblGrid>
      <w:tr w:rsidR="0044211D" w:rsidRPr="008006FF" w14:paraId="37158C9B" w14:textId="77777777" w:rsidTr="00325944">
        <w:trPr>
          <w:trHeight w:val="20"/>
        </w:trPr>
        <w:tc>
          <w:tcPr>
            <w:tcW w:w="1277" w:type="dxa"/>
            <w:shd w:val="clear" w:color="auto" w:fill="4E2584"/>
            <w:vAlign w:val="center"/>
          </w:tcPr>
          <w:p w14:paraId="7FBE6AAD"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499" w:type="dxa"/>
            <w:vAlign w:val="center"/>
          </w:tcPr>
          <w:p w14:paraId="470F7558" w14:textId="3B54AE2D" w:rsidR="0044211D" w:rsidRPr="008006FF" w:rsidRDefault="0072752C" w:rsidP="0072752C">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 xml:space="preserve">Risque de perdre </w:t>
            </w:r>
            <w:r w:rsidR="0044211D">
              <w:rPr>
                <w:rFonts w:ascii="Calibri" w:hAnsi="Calibri"/>
                <w:b/>
                <w:bCs/>
                <w:color w:val="000000"/>
                <w:szCs w:val="22"/>
              </w:rPr>
              <w:t>la mesure d</w:t>
            </w:r>
            <w:r w:rsidR="00F23A30">
              <w:rPr>
                <w:rFonts w:ascii="Calibri" w:hAnsi="Calibri"/>
                <w:b/>
                <w:bCs/>
                <w:color w:val="000000"/>
                <w:szCs w:val="22"/>
              </w:rPr>
              <w:t>’</w:t>
            </w:r>
            <w:r w:rsidR="0044211D">
              <w:rPr>
                <w:rFonts w:ascii="Calibri" w:hAnsi="Calibri"/>
                <w:b/>
                <w:bCs/>
                <w:color w:val="000000"/>
                <w:szCs w:val="22"/>
              </w:rPr>
              <w:t>adaptation en cas d</w:t>
            </w:r>
            <w:r w:rsidR="00F23A30">
              <w:rPr>
                <w:rFonts w:ascii="Calibri" w:hAnsi="Calibri"/>
                <w:b/>
                <w:bCs/>
                <w:color w:val="000000"/>
                <w:szCs w:val="22"/>
              </w:rPr>
              <w:t>’</w:t>
            </w:r>
            <w:r w:rsidR="0044211D">
              <w:rPr>
                <w:rFonts w:ascii="Calibri" w:hAnsi="Calibri"/>
                <w:b/>
                <w:bCs/>
                <w:color w:val="000000"/>
                <w:szCs w:val="22"/>
              </w:rPr>
              <w:t>abandon du poste actuel</w:t>
            </w:r>
          </w:p>
        </w:tc>
      </w:tr>
      <w:tr w:rsidR="0044211D" w:rsidRPr="008006FF" w14:paraId="29CF2E83" w14:textId="77777777" w:rsidTr="00325944">
        <w:trPr>
          <w:trHeight w:val="20"/>
        </w:trPr>
        <w:tc>
          <w:tcPr>
            <w:tcW w:w="1277" w:type="dxa"/>
            <w:shd w:val="clear" w:color="auto" w:fill="4E2584"/>
            <w:vAlign w:val="center"/>
          </w:tcPr>
          <w:p w14:paraId="50BFF5C4"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499" w:type="dxa"/>
          </w:tcPr>
          <w:p w14:paraId="6F4449C6" w14:textId="2053BC9B" w:rsidR="0044211D" w:rsidRPr="008006FF" w:rsidRDefault="0044211D" w:rsidP="0044211D">
            <w:pPr>
              <w:autoSpaceDE w:val="0"/>
              <w:autoSpaceDN w:val="0"/>
              <w:adjustRightInd w:val="0"/>
              <w:spacing w:line="288" w:lineRule="auto"/>
              <w:rPr>
                <w:rFonts w:ascii="Calibri" w:hAnsi="Calibri" w:cs="Calibri"/>
                <w:i/>
                <w:iCs/>
                <w:color w:val="000000"/>
                <w:szCs w:val="22"/>
              </w:rPr>
            </w:pPr>
            <w:r>
              <w:rPr>
                <w:rFonts w:ascii="Calibri" w:hAnsi="Calibri"/>
                <w:color w:val="000000"/>
                <w:szCs w:val="22"/>
              </w:rPr>
              <w:t xml:space="preserve">Certains employés disent que le fait de devoir repasser par le </w:t>
            </w:r>
            <w:r w:rsidR="00E42691">
              <w:rPr>
                <w:rFonts w:ascii="Calibri" w:hAnsi="Calibri"/>
                <w:color w:val="000000"/>
                <w:szCs w:val="22"/>
              </w:rPr>
              <w:t>processus de mesures</w:t>
            </w:r>
            <w:r>
              <w:rPr>
                <w:rFonts w:ascii="Calibri" w:hAnsi="Calibri"/>
                <w:color w:val="000000"/>
                <w:szCs w:val="22"/>
              </w:rPr>
              <w:t xml:space="preserve"> d</w:t>
            </w:r>
            <w:r w:rsidR="00F23A30">
              <w:rPr>
                <w:rFonts w:ascii="Calibri" w:hAnsi="Calibri"/>
                <w:color w:val="000000"/>
                <w:szCs w:val="22"/>
              </w:rPr>
              <w:t>’</w:t>
            </w:r>
            <w:r>
              <w:rPr>
                <w:rFonts w:ascii="Calibri" w:hAnsi="Calibri"/>
                <w:color w:val="000000"/>
                <w:szCs w:val="22"/>
              </w:rPr>
              <w:t>adaptation à un nouveau poste pour obtenir la mesure d</w:t>
            </w:r>
            <w:r w:rsidR="00F23A30">
              <w:rPr>
                <w:rFonts w:ascii="Calibri" w:hAnsi="Calibri"/>
                <w:color w:val="000000"/>
                <w:szCs w:val="22"/>
              </w:rPr>
              <w:t>’</w:t>
            </w:r>
            <w:r>
              <w:rPr>
                <w:rFonts w:ascii="Calibri" w:hAnsi="Calibri"/>
                <w:color w:val="000000"/>
                <w:szCs w:val="22"/>
              </w:rPr>
              <w:t>adaptation dont ils disposent à leur poste actuel les limite également.</w:t>
            </w:r>
          </w:p>
        </w:tc>
      </w:tr>
      <w:tr w:rsidR="0044211D" w:rsidRPr="008006FF" w14:paraId="1C82A78B" w14:textId="77777777" w:rsidTr="00325944">
        <w:trPr>
          <w:trHeight w:val="20"/>
        </w:trPr>
        <w:tc>
          <w:tcPr>
            <w:tcW w:w="1277" w:type="dxa"/>
            <w:shd w:val="clear" w:color="auto" w:fill="4E2584"/>
            <w:vAlign w:val="center"/>
          </w:tcPr>
          <w:p w14:paraId="0C381B8E"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499" w:type="dxa"/>
          </w:tcPr>
          <w:p w14:paraId="5F85C065" w14:textId="463ED2E7" w:rsidR="0044211D" w:rsidRPr="00DE3565" w:rsidRDefault="00F23A30" w:rsidP="000046E7">
            <w:pPr>
              <w:pStyle w:val="ListParagraph"/>
              <w:numPr>
                <w:ilvl w:val="0"/>
                <w:numId w:val="78"/>
              </w:numPr>
              <w:autoSpaceDE w:val="0"/>
              <w:autoSpaceDN w:val="0"/>
              <w:adjustRightInd w:val="0"/>
              <w:spacing w:line="288" w:lineRule="auto"/>
              <w:rPr>
                <w:rFonts w:cs="Calibri"/>
                <w:iCs/>
                <w:color w:val="000000"/>
              </w:rPr>
            </w:pPr>
            <w:r w:rsidRPr="00DE3565">
              <w:rPr>
                <w:iCs/>
                <w:color w:val="000000"/>
              </w:rPr>
              <w:t>«</w:t>
            </w:r>
            <w:r w:rsidR="004B6BD2">
              <w:rPr>
                <w:iCs/>
                <w:color w:val="000000"/>
              </w:rPr>
              <w:t> </w:t>
            </w:r>
            <w:r w:rsidR="0044211D" w:rsidRPr="00DE3565">
              <w:rPr>
                <w:iCs/>
                <w:color w:val="000000"/>
              </w:rPr>
              <w:t>Je ne peux pas envisager de changer de ministère ou de poste si la mesure d</w:t>
            </w:r>
            <w:r w:rsidRPr="00DE3565">
              <w:rPr>
                <w:iCs/>
                <w:color w:val="000000"/>
              </w:rPr>
              <w:t>’</w:t>
            </w:r>
            <w:r w:rsidR="0044211D" w:rsidRPr="00DE3565">
              <w:rPr>
                <w:iCs/>
                <w:color w:val="000000"/>
              </w:rPr>
              <w:t>adaptation que j</w:t>
            </w:r>
            <w:r w:rsidRPr="00DE3565">
              <w:rPr>
                <w:iCs/>
                <w:color w:val="000000"/>
              </w:rPr>
              <w:t>’</w:t>
            </w:r>
            <w:r w:rsidR="0044211D" w:rsidRPr="00DE3565">
              <w:rPr>
                <w:iCs/>
                <w:color w:val="000000"/>
              </w:rPr>
              <w:t>ai actuellement ne reste pas en place. D</w:t>
            </w:r>
            <w:r w:rsidRPr="00DE3565">
              <w:rPr>
                <w:iCs/>
                <w:color w:val="000000"/>
              </w:rPr>
              <w:t>’</w:t>
            </w:r>
            <w:r w:rsidR="0044211D" w:rsidRPr="00DE3565">
              <w:rPr>
                <w:iCs/>
                <w:color w:val="000000"/>
              </w:rPr>
              <w:t>autres possibilités nécessitent une exposition à des lampes à ampoules fluorescentes ou DEL, ce qui aurait un effet négatif sur ma santé, et je me sens donc coincée à mon poste actuel. J</w:t>
            </w:r>
            <w:r w:rsidRPr="00DE3565">
              <w:rPr>
                <w:iCs/>
                <w:color w:val="000000"/>
              </w:rPr>
              <w:t>’</w:t>
            </w:r>
            <w:r w:rsidR="0044211D" w:rsidRPr="00DE3565">
              <w:rPr>
                <w:iCs/>
                <w:color w:val="000000"/>
              </w:rPr>
              <w:t>aimerais avoir la possibilité de faire l</w:t>
            </w:r>
            <w:r w:rsidRPr="00DE3565">
              <w:rPr>
                <w:iCs/>
                <w:color w:val="000000"/>
              </w:rPr>
              <w:t>’</w:t>
            </w:r>
            <w:r w:rsidR="0044211D" w:rsidRPr="00DE3565">
              <w:rPr>
                <w:iCs/>
                <w:color w:val="000000"/>
              </w:rPr>
              <w:t>essai d</w:t>
            </w:r>
            <w:r w:rsidRPr="00DE3565">
              <w:rPr>
                <w:iCs/>
                <w:color w:val="000000"/>
              </w:rPr>
              <w:t>’</w:t>
            </w:r>
            <w:r w:rsidR="0044211D" w:rsidRPr="00DE3565">
              <w:rPr>
                <w:iCs/>
                <w:color w:val="000000"/>
              </w:rPr>
              <w:t>autres postes, mais j</w:t>
            </w:r>
            <w:r w:rsidRPr="00DE3565">
              <w:rPr>
                <w:iCs/>
                <w:color w:val="000000"/>
              </w:rPr>
              <w:t>’</w:t>
            </w:r>
            <w:r w:rsidR="0044211D" w:rsidRPr="00DE3565">
              <w:rPr>
                <w:iCs/>
                <w:color w:val="000000"/>
              </w:rPr>
              <w:t>ai l</w:t>
            </w:r>
            <w:r w:rsidRPr="00DE3565">
              <w:rPr>
                <w:iCs/>
                <w:color w:val="000000"/>
              </w:rPr>
              <w:t>’</w:t>
            </w:r>
            <w:r w:rsidR="0044211D" w:rsidRPr="00DE3565">
              <w:rPr>
                <w:iCs/>
                <w:color w:val="000000"/>
              </w:rPr>
              <w:t>impression que mes mesures d</w:t>
            </w:r>
            <w:r w:rsidRPr="00DE3565">
              <w:rPr>
                <w:iCs/>
                <w:color w:val="000000"/>
              </w:rPr>
              <w:t>’</w:t>
            </w:r>
            <w:r w:rsidR="0044211D" w:rsidRPr="00DE3565">
              <w:rPr>
                <w:iCs/>
                <w:color w:val="000000"/>
              </w:rPr>
              <w:t>adaptation et ma santé sont des obstacles à cela.</w:t>
            </w:r>
            <w:r w:rsidR="004B6BD2">
              <w:rPr>
                <w:iCs/>
                <w:color w:val="000000"/>
              </w:rPr>
              <w:t> </w:t>
            </w:r>
            <w:r w:rsidRPr="00DE3565">
              <w:rPr>
                <w:iCs/>
                <w:color w:val="000000"/>
              </w:rPr>
              <w:t>»</w:t>
            </w:r>
          </w:p>
          <w:p w14:paraId="2932CA2B" w14:textId="3C77CC45" w:rsidR="0044211D" w:rsidRPr="00DE3565" w:rsidRDefault="00F23A30" w:rsidP="000046E7">
            <w:pPr>
              <w:pStyle w:val="ListParagraph"/>
              <w:numPr>
                <w:ilvl w:val="0"/>
                <w:numId w:val="78"/>
              </w:numPr>
              <w:autoSpaceDE w:val="0"/>
              <w:autoSpaceDN w:val="0"/>
              <w:adjustRightInd w:val="0"/>
              <w:spacing w:line="288" w:lineRule="auto"/>
              <w:rPr>
                <w:rFonts w:cs="Calibri"/>
                <w:i/>
                <w:iCs/>
                <w:color w:val="000000"/>
              </w:rPr>
            </w:pPr>
            <w:r w:rsidRPr="00DE3565">
              <w:rPr>
                <w:iCs/>
                <w:color w:val="000000"/>
              </w:rPr>
              <w:t>«</w:t>
            </w:r>
            <w:r w:rsidR="004B6BD2">
              <w:rPr>
                <w:iCs/>
                <w:color w:val="000000"/>
              </w:rPr>
              <w:t> </w:t>
            </w:r>
            <w:r w:rsidR="0044211D" w:rsidRPr="00DE3565">
              <w:rPr>
                <w:iCs/>
                <w:color w:val="000000"/>
              </w:rPr>
              <w:t>On m</w:t>
            </w:r>
            <w:r w:rsidRPr="00DE3565">
              <w:rPr>
                <w:iCs/>
                <w:color w:val="000000"/>
              </w:rPr>
              <w:t>’</w:t>
            </w:r>
            <w:r w:rsidR="0044211D" w:rsidRPr="00DE3565">
              <w:rPr>
                <w:iCs/>
                <w:color w:val="000000"/>
              </w:rPr>
              <w:t>a donné un nouveau poste dans le cadre de ma mesure d</w:t>
            </w:r>
            <w:r w:rsidRPr="00DE3565">
              <w:rPr>
                <w:iCs/>
                <w:color w:val="000000"/>
              </w:rPr>
              <w:t>’</w:t>
            </w:r>
            <w:r w:rsidR="0044211D" w:rsidRPr="00DE3565">
              <w:rPr>
                <w:iCs/>
                <w:color w:val="000000"/>
              </w:rPr>
              <w:t>adaptation et, par conséquent, je vais probablement y rester jusqu</w:t>
            </w:r>
            <w:r w:rsidRPr="00DE3565">
              <w:rPr>
                <w:iCs/>
                <w:color w:val="000000"/>
              </w:rPr>
              <w:t>’</w:t>
            </w:r>
            <w:r w:rsidR="0044211D" w:rsidRPr="00DE3565">
              <w:rPr>
                <w:iCs/>
                <w:color w:val="000000"/>
              </w:rPr>
              <w:t>à mon départ.</w:t>
            </w:r>
            <w:r w:rsidR="004B6BD2">
              <w:rPr>
                <w:iCs/>
                <w:color w:val="000000"/>
              </w:rPr>
              <w:t> </w:t>
            </w:r>
            <w:r w:rsidRPr="00DE3565">
              <w:rPr>
                <w:iCs/>
                <w:color w:val="000000"/>
              </w:rPr>
              <w:t>»</w:t>
            </w:r>
          </w:p>
        </w:tc>
      </w:tr>
    </w:tbl>
    <w:p w14:paraId="63CE2F28" w14:textId="5AE45599" w:rsidR="0044211D" w:rsidRPr="008006FF" w:rsidRDefault="0044211D" w:rsidP="0044211D">
      <w:pPr>
        <w:rPr>
          <w:rFonts w:ascii="Calibri" w:hAnsi="Calibri" w:cs="Calibri"/>
          <w:color w:val="000000"/>
          <w:szCs w:val="22"/>
        </w:rPr>
      </w:pPr>
    </w:p>
    <w:tbl>
      <w:tblPr>
        <w:tblStyle w:val="TableGrid"/>
        <w:tblW w:w="9776" w:type="dxa"/>
        <w:tblCellMar>
          <w:left w:w="115" w:type="dxa"/>
          <w:right w:w="115" w:type="dxa"/>
        </w:tblCellMar>
        <w:tblLook w:val="04A0" w:firstRow="1" w:lastRow="0" w:firstColumn="1" w:lastColumn="0" w:noHBand="0" w:noVBand="1"/>
      </w:tblPr>
      <w:tblGrid>
        <w:gridCol w:w="1277"/>
        <w:gridCol w:w="8499"/>
      </w:tblGrid>
      <w:tr w:rsidR="0044211D" w:rsidRPr="008006FF" w14:paraId="3E5E8DA3" w14:textId="77777777" w:rsidTr="00325944">
        <w:trPr>
          <w:trHeight w:val="20"/>
        </w:trPr>
        <w:tc>
          <w:tcPr>
            <w:tcW w:w="1277" w:type="dxa"/>
            <w:shd w:val="clear" w:color="auto" w:fill="4E2584"/>
            <w:vAlign w:val="center"/>
          </w:tcPr>
          <w:p w14:paraId="77F40EE2"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499" w:type="dxa"/>
            <w:vAlign w:val="center"/>
          </w:tcPr>
          <w:p w14:paraId="68EBEFE2"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Préoccupations concernant les références</w:t>
            </w:r>
          </w:p>
        </w:tc>
      </w:tr>
      <w:tr w:rsidR="0044211D" w:rsidRPr="008006FF" w14:paraId="31F0819C" w14:textId="77777777" w:rsidTr="00325944">
        <w:trPr>
          <w:trHeight w:val="20"/>
        </w:trPr>
        <w:tc>
          <w:tcPr>
            <w:tcW w:w="1277" w:type="dxa"/>
            <w:shd w:val="clear" w:color="auto" w:fill="4E2584"/>
            <w:vAlign w:val="center"/>
          </w:tcPr>
          <w:p w14:paraId="4C6C8C91"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499" w:type="dxa"/>
          </w:tcPr>
          <w:p w14:paraId="7B597528" w14:textId="20DC3259" w:rsidR="0044211D" w:rsidRPr="008006FF" w:rsidRDefault="0044211D" w:rsidP="0044211D">
            <w:pPr>
              <w:autoSpaceDE w:val="0"/>
              <w:autoSpaceDN w:val="0"/>
              <w:adjustRightInd w:val="0"/>
              <w:spacing w:line="288" w:lineRule="auto"/>
              <w:rPr>
                <w:rFonts w:ascii="Calibri" w:hAnsi="Calibri" w:cs="Calibri"/>
                <w:i/>
                <w:iCs/>
                <w:color w:val="000000"/>
                <w:szCs w:val="22"/>
              </w:rPr>
            </w:pPr>
            <w:r>
              <w:rPr>
                <w:rFonts w:ascii="Calibri" w:hAnsi="Calibri"/>
                <w:color w:val="000000"/>
                <w:szCs w:val="22"/>
              </w:rPr>
              <w:t>Crainte que les superviseurs ne fournissent de mauvaises références parce qu</w:t>
            </w:r>
            <w:r w:rsidR="00F23A30">
              <w:rPr>
                <w:rFonts w:ascii="Calibri" w:hAnsi="Calibri"/>
                <w:color w:val="000000"/>
                <w:szCs w:val="22"/>
              </w:rPr>
              <w:t>’</w:t>
            </w:r>
            <w:r>
              <w:rPr>
                <w:rFonts w:ascii="Calibri" w:hAnsi="Calibri"/>
                <w:color w:val="000000"/>
                <w:szCs w:val="22"/>
              </w:rPr>
              <w:t>ils considèrent l</w:t>
            </w:r>
            <w:r w:rsidR="00F23A30">
              <w:rPr>
                <w:rFonts w:ascii="Calibri" w:hAnsi="Calibri"/>
                <w:color w:val="000000"/>
                <w:szCs w:val="22"/>
              </w:rPr>
              <w:t>’</w:t>
            </w:r>
            <w:r>
              <w:rPr>
                <w:rFonts w:ascii="Calibri" w:hAnsi="Calibri"/>
                <w:color w:val="000000"/>
                <w:szCs w:val="22"/>
              </w:rPr>
              <w:t xml:space="preserve">employé comme un </w:t>
            </w:r>
            <w:r w:rsidR="00F23A30">
              <w:rPr>
                <w:rFonts w:ascii="Calibri" w:hAnsi="Calibri"/>
                <w:color w:val="000000"/>
                <w:szCs w:val="22"/>
              </w:rPr>
              <w:t>«</w:t>
            </w:r>
            <w:r w:rsidR="004B6BD2">
              <w:rPr>
                <w:rFonts w:ascii="Calibri" w:hAnsi="Calibri"/>
                <w:color w:val="000000"/>
                <w:szCs w:val="22"/>
              </w:rPr>
              <w:t> </w:t>
            </w:r>
            <w:r>
              <w:rPr>
                <w:rFonts w:ascii="Calibri" w:hAnsi="Calibri"/>
                <w:color w:val="000000"/>
                <w:szCs w:val="22"/>
              </w:rPr>
              <w:t>fauteur de troubles</w:t>
            </w:r>
            <w:r w:rsidR="004B6BD2">
              <w:rPr>
                <w:rFonts w:ascii="Calibri" w:hAnsi="Calibri"/>
                <w:color w:val="000000"/>
                <w:szCs w:val="22"/>
              </w:rPr>
              <w:t> </w:t>
            </w:r>
            <w:r w:rsidR="00F23A30">
              <w:rPr>
                <w:rFonts w:ascii="Calibri" w:hAnsi="Calibri"/>
                <w:color w:val="000000"/>
                <w:szCs w:val="22"/>
              </w:rPr>
              <w:t>»</w:t>
            </w:r>
            <w:r>
              <w:rPr>
                <w:rFonts w:ascii="Calibri" w:hAnsi="Calibri"/>
                <w:color w:val="000000"/>
                <w:szCs w:val="22"/>
              </w:rPr>
              <w:t xml:space="preserve"> ou ne divulguent l</w:t>
            </w:r>
            <w:r w:rsidR="00F23A30">
              <w:rPr>
                <w:rFonts w:ascii="Calibri" w:hAnsi="Calibri"/>
                <w:color w:val="000000"/>
                <w:szCs w:val="22"/>
              </w:rPr>
              <w:t>’</w:t>
            </w:r>
            <w:r>
              <w:rPr>
                <w:rFonts w:ascii="Calibri" w:hAnsi="Calibri"/>
                <w:color w:val="000000"/>
                <w:szCs w:val="22"/>
              </w:rPr>
              <w:t>état de l</w:t>
            </w:r>
            <w:r w:rsidR="00F23A30">
              <w:rPr>
                <w:rFonts w:ascii="Calibri" w:hAnsi="Calibri"/>
                <w:color w:val="000000"/>
                <w:szCs w:val="22"/>
              </w:rPr>
              <w:t>’</w:t>
            </w:r>
            <w:r>
              <w:rPr>
                <w:rFonts w:ascii="Calibri" w:hAnsi="Calibri"/>
                <w:color w:val="000000"/>
                <w:szCs w:val="22"/>
              </w:rPr>
              <w:t>employé ou sa mesure d</w:t>
            </w:r>
            <w:r w:rsidR="00F23A30">
              <w:rPr>
                <w:rFonts w:ascii="Calibri" w:hAnsi="Calibri"/>
                <w:color w:val="000000"/>
                <w:szCs w:val="22"/>
              </w:rPr>
              <w:t>’</w:t>
            </w:r>
            <w:r>
              <w:rPr>
                <w:rFonts w:ascii="Calibri" w:hAnsi="Calibri"/>
                <w:color w:val="000000"/>
                <w:szCs w:val="22"/>
              </w:rPr>
              <w:t>adaptation dans une référence.</w:t>
            </w:r>
          </w:p>
        </w:tc>
      </w:tr>
      <w:tr w:rsidR="0044211D" w:rsidRPr="008006FF" w14:paraId="444C0326" w14:textId="77777777" w:rsidTr="00325944">
        <w:trPr>
          <w:trHeight w:val="20"/>
        </w:trPr>
        <w:tc>
          <w:tcPr>
            <w:tcW w:w="1277" w:type="dxa"/>
            <w:shd w:val="clear" w:color="auto" w:fill="4E2584"/>
            <w:vAlign w:val="center"/>
          </w:tcPr>
          <w:p w14:paraId="72A8FDBC"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499" w:type="dxa"/>
          </w:tcPr>
          <w:p w14:paraId="581AFAC0" w14:textId="018A06E9" w:rsidR="0044211D" w:rsidRPr="008A4084" w:rsidRDefault="00F23A30" w:rsidP="000046E7">
            <w:pPr>
              <w:pStyle w:val="ListParagraph"/>
              <w:numPr>
                <w:ilvl w:val="0"/>
                <w:numId w:val="79"/>
              </w:numPr>
              <w:autoSpaceDE w:val="0"/>
              <w:autoSpaceDN w:val="0"/>
              <w:adjustRightInd w:val="0"/>
              <w:spacing w:line="288" w:lineRule="auto"/>
              <w:rPr>
                <w:rFonts w:cs="Calibri"/>
                <w:iCs/>
                <w:color w:val="000000"/>
              </w:rPr>
            </w:pPr>
            <w:r w:rsidRPr="008A4084">
              <w:rPr>
                <w:iCs/>
                <w:color w:val="000000"/>
              </w:rPr>
              <w:t>«</w:t>
            </w:r>
            <w:r w:rsidR="004B6BD2">
              <w:rPr>
                <w:iCs/>
                <w:color w:val="000000"/>
              </w:rPr>
              <w:t> </w:t>
            </w:r>
            <w:r w:rsidR="0044211D" w:rsidRPr="008A4084">
              <w:rPr>
                <w:iCs/>
                <w:color w:val="000000"/>
              </w:rPr>
              <w:t>Je crains que ce chef d</w:t>
            </w:r>
            <w:r w:rsidRPr="008A4084">
              <w:rPr>
                <w:iCs/>
                <w:color w:val="000000"/>
              </w:rPr>
              <w:t>’</w:t>
            </w:r>
            <w:r w:rsidR="0044211D" w:rsidRPr="008A4084">
              <w:rPr>
                <w:iCs/>
                <w:color w:val="000000"/>
              </w:rPr>
              <w:t>équipe ne me donne pas une référence appropriée. Le chef d</w:t>
            </w:r>
            <w:r w:rsidRPr="008A4084">
              <w:rPr>
                <w:iCs/>
                <w:color w:val="000000"/>
              </w:rPr>
              <w:t>’</w:t>
            </w:r>
            <w:r w:rsidR="0044211D" w:rsidRPr="008A4084">
              <w:rPr>
                <w:iCs/>
                <w:color w:val="000000"/>
              </w:rPr>
              <w:t>équipe de mon poste permanent me donnera une référence impartiale, mais pas le chef actuel. Je pense que le chef d</w:t>
            </w:r>
            <w:r w:rsidRPr="008A4084">
              <w:rPr>
                <w:iCs/>
                <w:color w:val="000000"/>
              </w:rPr>
              <w:t>’</w:t>
            </w:r>
            <w:r w:rsidR="0044211D" w:rsidRPr="008A4084">
              <w:rPr>
                <w:iCs/>
                <w:color w:val="000000"/>
              </w:rPr>
              <w:t>équipe actuel pourrait nuire à mes perspectives de carrière.</w:t>
            </w:r>
            <w:r w:rsidR="004B6BD2">
              <w:rPr>
                <w:iCs/>
                <w:color w:val="000000"/>
              </w:rPr>
              <w:t> </w:t>
            </w:r>
            <w:r w:rsidRPr="008A4084">
              <w:rPr>
                <w:iCs/>
                <w:color w:val="000000"/>
              </w:rPr>
              <w:t>»</w:t>
            </w:r>
          </w:p>
          <w:p w14:paraId="1E126F7E" w14:textId="248A1CD2" w:rsidR="0044211D" w:rsidRPr="008A4084" w:rsidRDefault="00F23A30" w:rsidP="000046E7">
            <w:pPr>
              <w:pStyle w:val="ListParagraph"/>
              <w:numPr>
                <w:ilvl w:val="0"/>
                <w:numId w:val="79"/>
              </w:numPr>
              <w:autoSpaceDE w:val="0"/>
              <w:autoSpaceDN w:val="0"/>
              <w:adjustRightInd w:val="0"/>
              <w:spacing w:line="288" w:lineRule="auto"/>
              <w:rPr>
                <w:rFonts w:cs="Calibri"/>
                <w:i/>
                <w:iCs/>
                <w:color w:val="000000"/>
              </w:rPr>
            </w:pPr>
            <w:r w:rsidRPr="008A4084">
              <w:rPr>
                <w:iCs/>
                <w:color w:val="000000"/>
              </w:rPr>
              <w:t>«</w:t>
            </w:r>
            <w:r w:rsidR="004B6BD2">
              <w:rPr>
                <w:iCs/>
                <w:color w:val="000000"/>
              </w:rPr>
              <w:t> </w:t>
            </w:r>
            <w:r w:rsidR="0044211D" w:rsidRPr="008A4084">
              <w:rPr>
                <w:iCs/>
                <w:color w:val="000000"/>
              </w:rPr>
              <w:t>En partie à cause de mes rapports avec la direction, je crois avoir bousculé quelques sensibilités, et j</w:t>
            </w:r>
            <w:r w:rsidRPr="008A4084">
              <w:rPr>
                <w:iCs/>
                <w:color w:val="000000"/>
              </w:rPr>
              <w:t>’</w:t>
            </w:r>
            <w:r w:rsidR="0044211D" w:rsidRPr="008A4084">
              <w:rPr>
                <w:iCs/>
                <w:color w:val="000000"/>
              </w:rPr>
              <w:t>ai ma propre opinion sur le fait de travailler pour une organisation qui montre un tel manque de respect pour l</w:t>
            </w:r>
            <w:r w:rsidRPr="008A4084">
              <w:rPr>
                <w:iCs/>
                <w:color w:val="000000"/>
              </w:rPr>
              <w:t>’</w:t>
            </w:r>
            <w:r w:rsidR="0044211D" w:rsidRPr="008A4084">
              <w:rPr>
                <w:iCs/>
                <w:color w:val="000000"/>
              </w:rPr>
              <w:t>équilibre entre la vie professionnelle et la vie privée de ses employés.</w:t>
            </w:r>
            <w:r w:rsidR="004B6BD2">
              <w:rPr>
                <w:iCs/>
                <w:color w:val="000000"/>
              </w:rPr>
              <w:t> </w:t>
            </w:r>
            <w:r w:rsidRPr="008A4084">
              <w:rPr>
                <w:iCs/>
                <w:color w:val="000000"/>
              </w:rPr>
              <w:t>»</w:t>
            </w:r>
          </w:p>
        </w:tc>
      </w:tr>
    </w:tbl>
    <w:p w14:paraId="3321A27F" w14:textId="77777777" w:rsidR="0044211D" w:rsidRPr="00DF7B1E" w:rsidRDefault="0044211D" w:rsidP="0044211D">
      <w:pPr>
        <w:autoSpaceDE w:val="0"/>
        <w:autoSpaceDN w:val="0"/>
        <w:adjustRightInd w:val="0"/>
        <w:spacing w:line="288" w:lineRule="auto"/>
        <w:rPr>
          <w:rFonts w:ascii="Calibri" w:hAnsi="Calibri" w:cs="Calibri"/>
          <w:color w:val="000000"/>
          <w:szCs w:val="22"/>
        </w:rPr>
      </w:pPr>
    </w:p>
    <w:p w14:paraId="24E922E9" w14:textId="77777777" w:rsidR="00496178" w:rsidRDefault="00496178">
      <w:r>
        <w:br w:type="page"/>
      </w:r>
    </w:p>
    <w:tbl>
      <w:tblPr>
        <w:tblStyle w:val="TableGrid"/>
        <w:tblW w:w="9985" w:type="dxa"/>
        <w:tblCellMar>
          <w:left w:w="115" w:type="dxa"/>
          <w:right w:w="115" w:type="dxa"/>
        </w:tblCellMar>
        <w:tblLook w:val="04A0" w:firstRow="1" w:lastRow="0" w:firstColumn="1" w:lastColumn="0" w:noHBand="0" w:noVBand="1"/>
      </w:tblPr>
      <w:tblGrid>
        <w:gridCol w:w="1277"/>
        <w:gridCol w:w="8708"/>
      </w:tblGrid>
      <w:tr w:rsidR="0044211D" w:rsidRPr="008006FF" w14:paraId="604CB06A" w14:textId="77777777" w:rsidTr="000C4D7D">
        <w:trPr>
          <w:trHeight w:val="20"/>
        </w:trPr>
        <w:tc>
          <w:tcPr>
            <w:tcW w:w="1277" w:type="dxa"/>
            <w:shd w:val="clear" w:color="auto" w:fill="4E2584"/>
            <w:vAlign w:val="center"/>
          </w:tcPr>
          <w:p w14:paraId="2C63A5E0" w14:textId="383002D3"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lastRenderedPageBreak/>
              <w:t>Thème</w:t>
            </w:r>
          </w:p>
        </w:tc>
        <w:tc>
          <w:tcPr>
            <w:tcW w:w="8708" w:type="dxa"/>
            <w:vAlign w:val="center"/>
          </w:tcPr>
          <w:p w14:paraId="05DF3DA6"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Raisons non liées au handicap</w:t>
            </w:r>
          </w:p>
        </w:tc>
      </w:tr>
      <w:tr w:rsidR="0044211D" w:rsidRPr="008006FF" w14:paraId="03D17A0E" w14:textId="77777777" w:rsidTr="000C4D7D">
        <w:trPr>
          <w:trHeight w:val="20"/>
        </w:trPr>
        <w:tc>
          <w:tcPr>
            <w:tcW w:w="1277" w:type="dxa"/>
            <w:shd w:val="clear" w:color="auto" w:fill="4E2584"/>
            <w:vAlign w:val="center"/>
          </w:tcPr>
          <w:p w14:paraId="7918CBAA"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708" w:type="dxa"/>
          </w:tcPr>
          <w:p w14:paraId="474A2DF2" w14:textId="63F9C705" w:rsidR="0044211D" w:rsidRPr="008006FF" w:rsidRDefault="0044211D" w:rsidP="0044211D">
            <w:pPr>
              <w:autoSpaceDE w:val="0"/>
              <w:autoSpaceDN w:val="0"/>
              <w:adjustRightInd w:val="0"/>
              <w:spacing w:line="288" w:lineRule="auto"/>
              <w:rPr>
                <w:rFonts w:ascii="Calibri" w:hAnsi="Calibri" w:cs="Calibri"/>
                <w:i/>
                <w:iCs/>
                <w:color w:val="000000"/>
                <w:szCs w:val="22"/>
              </w:rPr>
            </w:pPr>
            <w:r>
              <w:rPr>
                <w:rFonts w:ascii="Calibri" w:hAnsi="Calibri"/>
                <w:color w:val="000000"/>
                <w:szCs w:val="22"/>
              </w:rPr>
              <w:t>Les employés ont mentionné un certain nombre d</w:t>
            </w:r>
            <w:r w:rsidR="00F23A30">
              <w:rPr>
                <w:rFonts w:ascii="Calibri" w:hAnsi="Calibri"/>
                <w:color w:val="000000"/>
                <w:szCs w:val="22"/>
              </w:rPr>
              <w:t>’</w:t>
            </w:r>
            <w:r>
              <w:rPr>
                <w:rFonts w:ascii="Calibri" w:hAnsi="Calibri"/>
                <w:color w:val="000000"/>
                <w:szCs w:val="22"/>
              </w:rPr>
              <w:t>autres raisons qui ne sont pas liées à un problème de santé ou à un handicap, notamment le fait qu</w:t>
            </w:r>
            <w:r w:rsidR="00F23A30">
              <w:rPr>
                <w:rFonts w:ascii="Calibri" w:hAnsi="Calibri"/>
                <w:color w:val="000000"/>
                <w:szCs w:val="22"/>
              </w:rPr>
              <w:t>’</w:t>
            </w:r>
            <w:r>
              <w:rPr>
                <w:rFonts w:ascii="Calibri" w:hAnsi="Calibri"/>
                <w:color w:val="000000"/>
                <w:szCs w:val="22"/>
              </w:rPr>
              <w:t>il y a peu de postes disponibles dans la région de l</w:t>
            </w:r>
            <w:r w:rsidR="00F23A30">
              <w:rPr>
                <w:rFonts w:ascii="Calibri" w:hAnsi="Calibri"/>
                <w:color w:val="000000"/>
                <w:szCs w:val="22"/>
              </w:rPr>
              <w:t>’</w:t>
            </w:r>
            <w:r>
              <w:rPr>
                <w:rFonts w:ascii="Calibri" w:hAnsi="Calibri"/>
                <w:color w:val="000000"/>
                <w:szCs w:val="22"/>
              </w:rPr>
              <w:t>employé, que les exigences des autres postes sont trop difficiles à satisfaire, que l</w:t>
            </w:r>
            <w:r w:rsidR="00F23A30">
              <w:rPr>
                <w:rFonts w:ascii="Calibri" w:hAnsi="Calibri"/>
                <w:color w:val="000000"/>
                <w:szCs w:val="22"/>
              </w:rPr>
              <w:t>’</w:t>
            </w:r>
            <w:r>
              <w:rPr>
                <w:rFonts w:ascii="Calibri" w:hAnsi="Calibri"/>
                <w:color w:val="000000"/>
                <w:szCs w:val="22"/>
              </w:rPr>
              <w:t>employé prendra bientôt sa retraite, et que le système Phénix pose des problèmes.</w:t>
            </w:r>
          </w:p>
        </w:tc>
      </w:tr>
      <w:tr w:rsidR="0044211D" w:rsidRPr="008006FF" w14:paraId="633E2190" w14:textId="77777777" w:rsidTr="000C4D7D">
        <w:trPr>
          <w:trHeight w:val="20"/>
        </w:trPr>
        <w:tc>
          <w:tcPr>
            <w:tcW w:w="1277" w:type="dxa"/>
            <w:shd w:val="clear" w:color="auto" w:fill="4E2584"/>
            <w:vAlign w:val="center"/>
          </w:tcPr>
          <w:p w14:paraId="16441619"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708" w:type="dxa"/>
          </w:tcPr>
          <w:p w14:paraId="4D107A99" w14:textId="18FC3F08" w:rsidR="0044211D" w:rsidRPr="008A4084" w:rsidRDefault="00F23A30" w:rsidP="000046E7">
            <w:pPr>
              <w:pStyle w:val="ListParagraph"/>
              <w:numPr>
                <w:ilvl w:val="0"/>
                <w:numId w:val="80"/>
              </w:numPr>
              <w:autoSpaceDE w:val="0"/>
              <w:autoSpaceDN w:val="0"/>
              <w:adjustRightInd w:val="0"/>
              <w:spacing w:line="288" w:lineRule="auto"/>
              <w:rPr>
                <w:rFonts w:cs="Calibri"/>
                <w:iCs/>
                <w:color w:val="000000"/>
              </w:rPr>
            </w:pPr>
            <w:r w:rsidRPr="008A4084">
              <w:rPr>
                <w:iCs/>
                <w:color w:val="000000"/>
              </w:rPr>
              <w:t>«</w:t>
            </w:r>
            <w:r w:rsidR="004B6BD2">
              <w:rPr>
                <w:iCs/>
                <w:color w:val="000000"/>
              </w:rPr>
              <w:t> </w:t>
            </w:r>
            <w:r w:rsidR="0044211D" w:rsidRPr="008A4084">
              <w:rPr>
                <w:iCs/>
                <w:color w:val="000000"/>
              </w:rPr>
              <w:t>Il y a très peu de débouchés dans ma région, dans le ministère où je travaille actuellement.</w:t>
            </w:r>
            <w:r w:rsidR="004B6BD2">
              <w:rPr>
                <w:iCs/>
                <w:color w:val="000000"/>
              </w:rPr>
              <w:t> </w:t>
            </w:r>
            <w:r w:rsidRPr="008A4084">
              <w:rPr>
                <w:iCs/>
                <w:color w:val="000000"/>
              </w:rPr>
              <w:t>»</w:t>
            </w:r>
          </w:p>
          <w:p w14:paraId="0C3C1E4B" w14:textId="588EE9C4" w:rsidR="0044211D" w:rsidRPr="008A4084" w:rsidRDefault="00F23A30" w:rsidP="000046E7">
            <w:pPr>
              <w:pStyle w:val="ListParagraph"/>
              <w:numPr>
                <w:ilvl w:val="0"/>
                <w:numId w:val="80"/>
              </w:numPr>
              <w:autoSpaceDE w:val="0"/>
              <w:autoSpaceDN w:val="0"/>
              <w:adjustRightInd w:val="0"/>
              <w:spacing w:line="288" w:lineRule="auto"/>
              <w:rPr>
                <w:rFonts w:cs="Calibri"/>
                <w:iCs/>
                <w:color w:val="000000"/>
              </w:rPr>
            </w:pPr>
            <w:r w:rsidRPr="008A4084">
              <w:rPr>
                <w:iCs/>
                <w:color w:val="000000"/>
              </w:rPr>
              <w:t>«</w:t>
            </w:r>
            <w:r w:rsidR="004B6BD2">
              <w:rPr>
                <w:iCs/>
                <w:color w:val="000000"/>
              </w:rPr>
              <w:t> </w:t>
            </w:r>
            <w:r w:rsidR="0044211D" w:rsidRPr="008A4084">
              <w:rPr>
                <w:iCs/>
                <w:color w:val="000000"/>
              </w:rPr>
              <w:t>On ne voit pas la fin du fiasco de Phénix, que je reste ou que je parte.</w:t>
            </w:r>
            <w:r w:rsidR="004B6BD2">
              <w:rPr>
                <w:iCs/>
                <w:color w:val="000000"/>
              </w:rPr>
              <w:t> </w:t>
            </w:r>
            <w:r w:rsidRPr="008A4084">
              <w:rPr>
                <w:iCs/>
                <w:color w:val="000000"/>
              </w:rPr>
              <w:t>»</w:t>
            </w:r>
          </w:p>
          <w:p w14:paraId="7962ED7F" w14:textId="1E71450B" w:rsidR="0044211D" w:rsidRPr="008A4084" w:rsidRDefault="00F23A30" w:rsidP="000046E7">
            <w:pPr>
              <w:pStyle w:val="ListParagraph"/>
              <w:numPr>
                <w:ilvl w:val="0"/>
                <w:numId w:val="80"/>
              </w:numPr>
              <w:autoSpaceDE w:val="0"/>
              <w:autoSpaceDN w:val="0"/>
              <w:adjustRightInd w:val="0"/>
              <w:spacing w:line="288" w:lineRule="auto"/>
              <w:rPr>
                <w:rFonts w:cs="Calibri"/>
                <w:i/>
                <w:iCs/>
                <w:color w:val="000000"/>
              </w:rPr>
            </w:pPr>
            <w:r w:rsidRPr="008A4084">
              <w:rPr>
                <w:iCs/>
                <w:color w:val="000000"/>
              </w:rPr>
              <w:t>«</w:t>
            </w:r>
            <w:r w:rsidR="004B6BD2">
              <w:rPr>
                <w:iCs/>
                <w:color w:val="000000"/>
              </w:rPr>
              <w:t> </w:t>
            </w:r>
            <w:r w:rsidR="0044211D" w:rsidRPr="008A4084">
              <w:rPr>
                <w:iCs/>
                <w:color w:val="000000"/>
              </w:rPr>
              <w:t>J</w:t>
            </w:r>
            <w:r w:rsidRPr="008A4084">
              <w:rPr>
                <w:iCs/>
                <w:color w:val="000000"/>
              </w:rPr>
              <w:t>’</w:t>
            </w:r>
            <w:r w:rsidR="0044211D" w:rsidRPr="008A4084">
              <w:rPr>
                <w:iCs/>
                <w:color w:val="000000"/>
              </w:rPr>
              <w:t>approche de la fin de ma carrière (je vais bientôt prendre ma retraite) et je ne vois aucune possibilité de progression de carrière à ce stade.</w:t>
            </w:r>
            <w:r w:rsidR="004B6BD2">
              <w:rPr>
                <w:iCs/>
                <w:color w:val="000000"/>
              </w:rPr>
              <w:t> </w:t>
            </w:r>
            <w:r w:rsidRPr="008A4084">
              <w:rPr>
                <w:iCs/>
                <w:color w:val="000000"/>
              </w:rPr>
              <w:t>»</w:t>
            </w:r>
          </w:p>
        </w:tc>
      </w:tr>
    </w:tbl>
    <w:p w14:paraId="619A780A" w14:textId="77777777" w:rsidR="0044211D" w:rsidRPr="0072752C" w:rsidRDefault="0044211D" w:rsidP="0044211D">
      <w:pPr>
        <w:keepNext/>
        <w:keepLines/>
        <w:autoSpaceDE w:val="0"/>
        <w:autoSpaceDN w:val="0"/>
        <w:adjustRightInd w:val="0"/>
        <w:spacing w:before="240" w:after="120" w:line="320" w:lineRule="exact"/>
        <w:ind w:left="634" w:hanging="634"/>
        <w:outlineLvl w:val="2"/>
        <w:rPr>
          <w:rFonts w:ascii="Calibri" w:hAnsi="Calibri" w:cs="Calibri"/>
          <w:b/>
          <w:color w:val="000000"/>
          <w:sz w:val="24"/>
          <w:szCs w:val="24"/>
          <w:highlight w:val="yellow"/>
        </w:rPr>
      </w:pPr>
      <w:r w:rsidRPr="0072752C">
        <w:rPr>
          <w:rFonts w:ascii="Calibri" w:hAnsi="Calibri"/>
          <w:b/>
          <w:color w:val="000000"/>
          <w:sz w:val="24"/>
          <w:szCs w:val="24"/>
        </w:rPr>
        <w:t xml:space="preserve">Effets négatifs sur la carrière </w:t>
      </w:r>
    </w:p>
    <w:p w14:paraId="7DFBF298" w14:textId="7A726ED0" w:rsidR="0044211D" w:rsidRPr="008006FF" w:rsidRDefault="0044211D" w:rsidP="0044211D">
      <w:pPr>
        <w:autoSpaceDE w:val="0"/>
        <w:autoSpaceDN w:val="0"/>
        <w:adjustRightInd w:val="0"/>
        <w:spacing w:before="240" w:line="288" w:lineRule="auto"/>
        <w:rPr>
          <w:rFonts w:ascii="Calibri" w:hAnsi="Calibri" w:cs="Calibri"/>
          <w:color w:val="000000"/>
          <w:szCs w:val="22"/>
        </w:rPr>
      </w:pPr>
      <w:bookmarkStart w:id="53" w:name="_Hlk27501358"/>
      <w:r>
        <w:rPr>
          <w:rFonts w:ascii="Calibri" w:hAnsi="Calibri"/>
          <w:color w:val="000000"/>
          <w:szCs w:val="22"/>
        </w:rPr>
        <w:t>Les répondants ont été invités à répondre à une série de questions visant à déterminer s</w:t>
      </w:r>
      <w:r w:rsidR="00F23A30">
        <w:rPr>
          <w:rFonts w:ascii="Calibri" w:hAnsi="Calibri"/>
          <w:color w:val="000000"/>
          <w:szCs w:val="22"/>
        </w:rPr>
        <w:t>’</w:t>
      </w:r>
      <w:r>
        <w:rPr>
          <w:rFonts w:ascii="Calibri" w:hAnsi="Calibri"/>
          <w:color w:val="000000"/>
          <w:szCs w:val="22"/>
        </w:rPr>
        <w:t>ils estiment avoir subi des conséquences négatives en raison de leur problème de santé ou de leur handicap. Un peu moins de la moitié (49 %) ont choisi de ne pas participer à un processus de dotation en raison d</w:t>
      </w:r>
      <w:r w:rsidR="00F23A30">
        <w:rPr>
          <w:rFonts w:ascii="Calibri" w:hAnsi="Calibri"/>
          <w:color w:val="000000"/>
          <w:szCs w:val="22"/>
        </w:rPr>
        <w:t>’</w:t>
      </w:r>
      <w:r>
        <w:rPr>
          <w:rFonts w:ascii="Calibri" w:hAnsi="Calibri"/>
          <w:color w:val="000000"/>
          <w:szCs w:val="22"/>
        </w:rPr>
        <w:t xml:space="preserve">obstacles </w:t>
      </w:r>
      <w:r w:rsidR="009B40F8">
        <w:rPr>
          <w:rFonts w:ascii="Calibri" w:hAnsi="Calibri"/>
          <w:color w:val="000000"/>
          <w:szCs w:val="22"/>
        </w:rPr>
        <w:t>en milieu</w:t>
      </w:r>
      <w:r>
        <w:rPr>
          <w:rFonts w:ascii="Calibri" w:hAnsi="Calibri"/>
          <w:color w:val="000000"/>
          <w:szCs w:val="22"/>
        </w:rPr>
        <w:t xml:space="preserve"> de travail liés à leur problème de santé ou à leur handicap. Quatre employés sur dix (41 %) estiment qu</w:t>
      </w:r>
      <w:r w:rsidR="00F23A30">
        <w:rPr>
          <w:rFonts w:ascii="Calibri" w:hAnsi="Calibri"/>
          <w:color w:val="000000"/>
          <w:szCs w:val="22"/>
        </w:rPr>
        <w:t>’</w:t>
      </w:r>
      <w:r>
        <w:rPr>
          <w:rFonts w:ascii="Calibri" w:hAnsi="Calibri"/>
          <w:color w:val="000000"/>
          <w:szCs w:val="22"/>
        </w:rPr>
        <w:t>on leur a refusé une possibilité de promotion pour des raisons liées à leur problème de santé ou à leur handicap. Plus de la moitié des répondants (54 %) se sentent sous-employés ou pas assez stimulés, ou estiment que leur contribution pourrait être plus élevée.</w:t>
      </w:r>
    </w:p>
    <w:bookmarkEnd w:id="53"/>
    <w:p w14:paraId="3E52AE50" w14:textId="51E22917" w:rsidR="0044211D" w:rsidRPr="008006FF" w:rsidRDefault="0044211D" w:rsidP="0044211D">
      <w:pPr>
        <w:keepNext/>
        <w:autoSpaceDE w:val="0"/>
        <w:autoSpaceDN w:val="0"/>
        <w:adjustRightInd w:val="0"/>
        <w:spacing w:before="240" w:line="288" w:lineRule="auto"/>
        <w:ind w:left="180"/>
        <w:rPr>
          <w:rFonts w:ascii="Calibri" w:hAnsi="Calibri" w:cs="Calibri"/>
          <w:b/>
          <w:color w:val="000000"/>
          <w:szCs w:val="22"/>
          <w:highlight w:val="yellow"/>
        </w:rPr>
      </w:pPr>
      <w:r>
        <w:rPr>
          <w:rFonts w:ascii="Calibri" w:hAnsi="Calibri"/>
          <w:b/>
          <w:color w:val="000000"/>
          <w:szCs w:val="22"/>
        </w:rPr>
        <w:t>Tableau 37</w:t>
      </w:r>
      <w:r w:rsidR="00510C6C">
        <w:rPr>
          <w:rFonts w:ascii="Calibri" w:hAnsi="Calibri"/>
          <w:b/>
          <w:color w:val="000000"/>
          <w:szCs w:val="22"/>
        </w:rPr>
        <w:t>.</w:t>
      </w:r>
      <w:r>
        <w:rPr>
          <w:rFonts w:ascii="Calibri" w:hAnsi="Calibri"/>
          <w:b/>
          <w:color w:val="000000"/>
          <w:szCs w:val="22"/>
        </w:rPr>
        <w:t xml:space="preserve"> Effets négatifs sur la carrière subis </w:t>
      </w:r>
    </w:p>
    <w:tbl>
      <w:tblPr>
        <w:tblW w:w="9230" w:type="dxa"/>
        <w:jc w:val="center"/>
        <w:tblLayout w:type="fixed"/>
        <w:tblLook w:val="04A0" w:firstRow="1" w:lastRow="0" w:firstColumn="1" w:lastColumn="0" w:noHBand="0" w:noVBand="1"/>
      </w:tblPr>
      <w:tblGrid>
        <w:gridCol w:w="7645"/>
        <w:gridCol w:w="1585"/>
      </w:tblGrid>
      <w:tr w:rsidR="0044211D" w:rsidRPr="008006FF" w14:paraId="1F7799D3" w14:textId="77777777" w:rsidTr="000C4D7D">
        <w:trPr>
          <w:trHeight w:val="602"/>
          <w:jc w:val="center"/>
        </w:trPr>
        <w:tc>
          <w:tcPr>
            <w:tcW w:w="764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04F60DE1" w14:textId="68DE9BD6" w:rsidR="0044211D" w:rsidRPr="008006FF" w:rsidRDefault="0044211D" w:rsidP="0044211D">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color w:val="FFFFFF"/>
                <w:szCs w:val="26"/>
              </w:rPr>
              <w:t>Résumé de l</w:t>
            </w:r>
            <w:r w:rsidR="00F23A30">
              <w:rPr>
                <w:rFonts w:ascii="Calibri" w:hAnsi="Calibri"/>
                <w:b/>
                <w:color w:val="FFFFFF"/>
                <w:szCs w:val="26"/>
              </w:rPr>
              <w:t>’</w:t>
            </w:r>
            <w:r>
              <w:rPr>
                <w:rFonts w:ascii="Calibri" w:hAnsi="Calibri"/>
                <w:b/>
                <w:color w:val="FFFFFF"/>
                <w:szCs w:val="26"/>
              </w:rPr>
              <w:t>effet négatif sur la carrière en raison d</w:t>
            </w:r>
            <w:r w:rsidR="00F23A30">
              <w:rPr>
                <w:rFonts w:ascii="Calibri" w:hAnsi="Calibri"/>
                <w:b/>
                <w:color w:val="FFFFFF"/>
                <w:szCs w:val="26"/>
              </w:rPr>
              <w:t>’</w:t>
            </w:r>
            <w:r>
              <w:rPr>
                <w:rFonts w:ascii="Calibri" w:hAnsi="Calibri"/>
                <w:b/>
                <w:color w:val="FFFFFF"/>
                <w:szCs w:val="26"/>
              </w:rPr>
              <w:t>un problème de santé ou d</w:t>
            </w:r>
            <w:r w:rsidR="00F23A30">
              <w:rPr>
                <w:rFonts w:ascii="Calibri" w:hAnsi="Calibri"/>
                <w:b/>
                <w:color w:val="FFFFFF"/>
                <w:szCs w:val="26"/>
              </w:rPr>
              <w:t>’</w:t>
            </w:r>
            <w:r>
              <w:rPr>
                <w:rFonts w:ascii="Calibri" w:hAnsi="Calibri"/>
                <w:b/>
                <w:color w:val="FFFFFF"/>
                <w:szCs w:val="26"/>
              </w:rPr>
              <w:t xml:space="preserve">un handicap </w:t>
            </w:r>
          </w:p>
        </w:tc>
        <w:tc>
          <w:tcPr>
            <w:tcW w:w="1585" w:type="dxa"/>
            <w:tcBorders>
              <w:top w:val="single" w:sz="4" w:space="0" w:color="auto"/>
              <w:left w:val="nil"/>
              <w:bottom w:val="single" w:sz="4" w:space="0" w:color="auto"/>
              <w:right w:val="single" w:sz="4" w:space="0" w:color="auto"/>
            </w:tcBorders>
            <w:shd w:val="clear" w:color="auto" w:fill="4E2683"/>
            <w:vAlign w:val="center"/>
          </w:tcPr>
          <w:p w14:paraId="6E7F29E8" w14:textId="77777777"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rPr>
            </w:pPr>
            <w:r>
              <w:rPr>
                <w:rFonts w:ascii="Calibri" w:hAnsi="Calibri"/>
                <w:b/>
                <w:bCs/>
                <w:color w:val="FFFFFF"/>
                <w:szCs w:val="26"/>
              </w:rPr>
              <w:t>Pourcentage de répondants qui ont dit oui</w:t>
            </w:r>
          </w:p>
        </w:tc>
      </w:tr>
      <w:tr w:rsidR="0044211D" w:rsidRPr="008006FF" w14:paraId="1C5FC46D" w14:textId="77777777" w:rsidTr="000C4D7D">
        <w:trPr>
          <w:trHeight w:val="306"/>
          <w:jc w:val="center"/>
        </w:trPr>
        <w:tc>
          <w:tcPr>
            <w:tcW w:w="7645" w:type="dxa"/>
            <w:tcBorders>
              <w:top w:val="nil"/>
              <w:left w:val="single" w:sz="4" w:space="0" w:color="auto"/>
              <w:bottom w:val="single" w:sz="4" w:space="0" w:color="auto"/>
              <w:right w:val="single" w:sz="4" w:space="0" w:color="auto"/>
            </w:tcBorders>
            <w:shd w:val="clear" w:color="auto" w:fill="auto"/>
            <w:vAlign w:val="center"/>
          </w:tcPr>
          <w:p w14:paraId="4A5506E6" w14:textId="769E6DD7" w:rsidR="0044211D" w:rsidRPr="008006FF" w:rsidRDefault="0044211D" w:rsidP="009B40F8">
            <w:pPr>
              <w:autoSpaceDE w:val="0"/>
              <w:autoSpaceDN w:val="0"/>
              <w:adjustRightInd w:val="0"/>
              <w:spacing w:line="288" w:lineRule="auto"/>
              <w:rPr>
                <w:rFonts w:ascii="Calibri" w:hAnsi="Calibri" w:cs="Arial"/>
                <w:color w:val="000000"/>
                <w:kern w:val="24"/>
                <w:szCs w:val="22"/>
              </w:rPr>
            </w:pPr>
            <w:r>
              <w:rPr>
                <w:rFonts w:ascii="Calibri" w:hAnsi="Calibri"/>
                <w:color w:val="000000"/>
                <w:szCs w:val="22"/>
              </w:rPr>
              <w:t xml:space="preserve">Q43. </w:t>
            </w:r>
            <w:r w:rsidR="0085161C" w:rsidRPr="0085161C">
              <w:rPr>
                <w:rFonts w:ascii="Calibri" w:hAnsi="Calibri"/>
                <w:color w:val="000000"/>
                <w:szCs w:val="22"/>
              </w:rPr>
              <w:t xml:space="preserve">Vous êtes-vous déjà retiré d’un processus de dotation en raison d’obstacles en milieu de travail ou d’autres motifs liés à votre maladie ou </w:t>
            </w:r>
            <w:r w:rsidR="0085161C">
              <w:rPr>
                <w:rFonts w:ascii="Calibri" w:hAnsi="Calibri"/>
                <w:color w:val="000000"/>
                <w:szCs w:val="22"/>
              </w:rPr>
              <w:t xml:space="preserve">handicap </w:t>
            </w:r>
            <w:r w:rsidR="0085161C" w:rsidRPr="0085161C">
              <w:rPr>
                <w:rFonts w:ascii="Calibri" w:hAnsi="Calibri"/>
                <w:color w:val="000000"/>
                <w:szCs w:val="22"/>
              </w:rPr>
              <w:t>chronique</w:t>
            </w:r>
            <w:r>
              <w:rPr>
                <w:rFonts w:ascii="Calibri" w:hAnsi="Calibri"/>
                <w:color w:val="000000"/>
                <w:szCs w:val="22"/>
              </w:rPr>
              <w:t>?</w:t>
            </w:r>
          </w:p>
        </w:tc>
        <w:tc>
          <w:tcPr>
            <w:tcW w:w="1585" w:type="dxa"/>
            <w:tcBorders>
              <w:top w:val="single" w:sz="4" w:space="0" w:color="auto"/>
              <w:left w:val="nil"/>
              <w:bottom w:val="single" w:sz="4" w:space="0" w:color="auto"/>
              <w:right w:val="single" w:sz="4" w:space="0" w:color="auto"/>
            </w:tcBorders>
            <w:vAlign w:val="center"/>
          </w:tcPr>
          <w:p w14:paraId="3AF677D4" w14:textId="2039F4B9"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49 %</w:t>
            </w:r>
          </w:p>
        </w:tc>
      </w:tr>
      <w:tr w:rsidR="0044211D" w:rsidRPr="008006FF" w14:paraId="6A7EFAE2" w14:textId="77777777" w:rsidTr="000C4D7D">
        <w:trPr>
          <w:trHeight w:val="306"/>
          <w:jc w:val="center"/>
        </w:trPr>
        <w:tc>
          <w:tcPr>
            <w:tcW w:w="7645" w:type="dxa"/>
            <w:tcBorders>
              <w:top w:val="nil"/>
              <w:left w:val="single" w:sz="4" w:space="0" w:color="auto"/>
              <w:bottom w:val="single" w:sz="4" w:space="0" w:color="auto"/>
              <w:right w:val="single" w:sz="4" w:space="0" w:color="auto"/>
            </w:tcBorders>
            <w:shd w:val="clear" w:color="auto" w:fill="auto"/>
            <w:vAlign w:val="center"/>
          </w:tcPr>
          <w:p w14:paraId="20FF5D38" w14:textId="1C0B7861" w:rsidR="0044211D" w:rsidRPr="008006FF" w:rsidRDefault="0044211D" w:rsidP="0044211D">
            <w:pPr>
              <w:autoSpaceDE w:val="0"/>
              <w:autoSpaceDN w:val="0"/>
              <w:adjustRightInd w:val="0"/>
              <w:spacing w:line="288" w:lineRule="auto"/>
              <w:rPr>
                <w:rFonts w:ascii="Calibri" w:hAnsi="Calibri" w:cs="Arial"/>
                <w:color w:val="000000"/>
                <w:kern w:val="24"/>
                <w:szCs w:val="22"/>
              </w:rPr>
            </w:pPr>
            <w:r>
              <w:rPr>
                <w:rFonts w:ascii="Calibri" w:hAnsi="Calibri"/>
                <w:color w:val="000000"/>
                <w:szCs w:val="22"/>
              </w:rPr>
              <w:t>Q44</w:t>
            </w:r>
            <w:r w:rsidR="0085161C" w:rsidRPr="0085161C">
              <w:rPr>
                <w:rFonts w:ascii="Calibri" w:hAnsi="Calibri"/>
                <w:color w:val="000000"/>
                <w:szCs w:val="22"/>
              </w:rPr>
              <w:t>.</w:t>
            </w:r>
            <w:r w:rsidR="0085161C">
              <w:rPr>
                <w:rFonts w:ascii="Calibri" w:hAnsi="Calibri"/>
                <w:color w:val="000000"/>
                <w:szCs w:val="22"/>
              </w:rPr>
              <w:t xml:space="preserve"> </w:t>
            </w:r>
            <w:r w:rsidR="0085161C" w:rsidRPr="0085161C">
              <w:rPr>
                <w:rFonts w:ascii="Calibri" w:hAnsi="Calibri"/>
                <w:color w:val="000000"/>
                <w:szCs w:val="22"/>
              </w:rPr>
              <w:t xml:space="preserve">Pensez-vous que l’on vous a déjà refusé une promotion à un poste dont vous remplissiez les exigences, pour des raisons liées à votre maladie chronique ou </w:t>
            </w:r>
            <w:r w:rsidR="0085161C">
              <w:rPr>
                <w:rFonts w:ascii="Calibri" w:hAnsi="Calibri"/>
                <w:color w:val="000000"/>
                <w:szCs w:val="22"/>
              </w:rPr>
              <w:t>handicap</w:t>
            </w:r>
            <w:r w:rsidR="0085161C" w:rsidRPr="0085161C">
              <w:rPr>
                <w:rFonts w:ascii="Calibri" w:hAnsi="Calibri"/>
                <w:color w:val="000000"/>
                <w:szCs w:val="22"/>
              </w:rPr>
              <w:t>?</w:t>
            </w:r>
          </w:p>
        </w:tc>
        <w:tc>
          <w:tcPr>
            <w:tcW w:w="1585" w:type="dxa"/>
            <w:tcBorders>
              <w:top w:val="single" w:sz="4" w:space="0" w:color="auto"/>
              <w:left w:val="nil"/>
              <w:bottom w:val="single" w:sz="4" w:space="0" w:color="auto"/>
              <w:right w:val="single" w:sz="4" w:space="0" w:color="auto"/>
            </w:tcBorders>
            <w:vAlign w:val="center"/>
          </w:tcPr>
          <w:p w14:paraId="7FA7FC17" w14:textId="1D34E7B8"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41 %</w:t>
            </w:r>
          </w:p>
        </w:tc>
      </w:tr>
      <w:tr w:rsidR="0044211D" w:rsidRPr="008006FF" w14:paraId="6056663D" w14:textId="77777777" w:rsidTr="000C4D7D">
        <w:trPr>
          <w:trHeight w:val="306"/>
          <w:jc w:val="center"/>
        </w:trPr>
        <w:tc>
          <w:tcPr>
            <w:tcW w:w="7645" w:type="dxa"/>
            <w:tcBorders>
              <w:top w:val="nil"/>
              <w:left w:val="single" w:sz="4" w:space="0" w:color="auto"/>
              <w:bottom w:val="single" w:sz="4" w:space="0" w:color="auto"/>
              <w:right w:val="single" w:sz="4" w:space="0" w:color="auto"/>
            </w:tcBorders>
            <w:shd w:val="clear" w:color="auto" w:fill="auto"/>
            <w:vAlign w:val="center"/>
          </w:tcPr>
          <w:p w14:paraId="246BAC1C" w14:textId="2DA72FF9" w:rsidR="0044211D" w:rsidRPr="008006FF" w:rsidRDefault="0044211D" w:rsidP="0044211D">
            <w:pPr>
              <w:autoSpaceDE w:val="0"/>
              <w:autoSpaceDN w:val="0"/>
              <w:adjustRightInd w:val="0"/>
              <w:spacing w:line="288" w:lineRule="auto"/>
              <w:rPr>
                <w:rFonts w:ascii="Calibri" w:hAnsi="Calibri" w:cs="Arial"/>
                <w:color w:val="000000"/>
                <w:kern w:val="24"/>
                <w:szCs w:val="22"/>
              </w:rPr>
            </w:pPr>
            <w:r>
              <w:rPr>
                <w:rFonts w:ascii="Calibri" w:hAnsi="Calibri"/>
                <w:color w:val="000000"/>
                <w:szCs w:val="22"/>
              </w:rPr>
              <w:t xml:space="preserve">Q45. </w:t>
            </w:r>
            <w:r w:rsidR="0085161C" w:rsidRPr="0085161C">
              <w:rPr>
                <w:rFonts w:ascii="Calibri" w:hAnsi="Calibri"/>
                <w:color w:val="000000"/>
                <w:szCs w:val="22"/>
              </w:rPr>
              <w:t>Vous considérez-vous sous-employé, dans le sens où vous trouvez que votre poste actuel ne présente pas suffisamment de défis ou que vous pensez que vous pourriez jouer un rôle plus important que celui exigé dans le cadre de votre emploi actuel?</w:t>
            </w:r>
          </w:p>
        </w:tc>
        <w:tc>
          <w:tcPr>
            <w:tcW w:w="1585" w:type="dxa"/>
            <w:tcBorders>
              <w:top w:val="single" w:sz="4" w:space="0" w:color="auto"/>
              <w:left w:val="nil"/>
              <w:bottom w:val="single" w:sz="4" w:space="0" w:color="auto"/>
              <w:right w:val="single" w:sz="4" w:space="0" w:color="auto"/>
            </w:tcBorders>
            <w:vAlign w:val="center"/>
          </w:tcPr>
          <w:p w14:paraId="51B67940" w14:textId="4D9C95A3" w:rsidR="0044211D" w:rsidRPr="00B16112" w:rsidRDefault="0044211D" w:rsidP="0044211D">
            <w:pPr>
              <w:autoSpaceDE w:val="0"/>
              <w:autoSpaceDN w:val="0"/>
              <w:adjustRightInd w:val="0"/>
              <w:spacing w:line="288" w:lineRule="auto"/>
              <w:jc w:val="center"/>
              <w:rPr>
                <w:rFonts w:ascii="Calibri" w:hAnsi="Calibri" w:cs="Arial"/>
                <w:color w:val="000000"/>
                <w:kern w:val="24"/>
                <w:szCs w:val="22"/>
              </w:rPr>
            </w:pPr>
            <w:r w:rsidRPr="00B16112">
              <w:rPr>
                <w:rFonts w:ascii="Calibri" w:hAnsi="Calibri"/>
                <w:color w:val="000000"/>
                <w:szCs w:val="22"/>
                <w:lang w:val="en-CA"/>
              </w:rPr>
              <w:t>54 %</w:t>
            </w:r>
          </w:p>
        </w:tc>
      </w:tr>
      <w:tr w:rsidR="0044211D" w:rsidRPr="008006FF" w14:paraId="772CD287" w14:textId="77777777" w:rsidTr="00D54DE7">
        <w:trPr>
          <w:trHeight w:val="306"/>
          <w:jc w:val="center"/>
        </w:trPr>
        <w:tc>
          <w:tcPr>
            <w:tcW w:w="9230" w:type="dxa"/>
            <w:gridSpan w:val="2"/>
            <w:tcBorders>
              <w:top w:val="single" w:sz="4" w:space="0" w:color="auto"/>
            </w:tcBorders>
            <w:shd w:val="clear" w:color="auto" w:fill="auto"/>
            <w:vAlign w:val="center"/>
          </w:tcPr>
          <w:p w14:paraId="6D9D11C4" w14:textId="7EC3C903"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xml:space="preserve">Base : employés qui ont présenté une demande </w:t>
            </w:r>
            <w:r w:rsidR="00F72B67">
              <w:rPr>
                <w:rFonts w:ascii="Calibri" w:hAnsi="Calibri"/>
                <w:color w:val="000000"/>
                <w:sz w:val="20"/>
                <w:szCs w:val="18"/>
              </w:rPr>
              <w:t xml:space="preserve">de mesures </w:t>
            </w:r>
            <w:r>
              <w:rPr>
                <w:rFonts w:ascii="Calibri" w:hAnsi="Calibri"/>
                <w:color w:val="000000"/>
                <w:sz w:val="20"/>
                <w:szCs w:val="18"/>
              </w:rPr>
              <w:t>d</w:t>
            </w:r>
            <w:r w:rsidR="00F23A30">
              <w:rPr>
                <w:rFonts w:ascii="Calibri" w:hAnsi="Calibri"/>
                <w:color w:val="000000"/>
                <w:sz w:val="20"/>
                <w:szCs w:val="18"/>
              </w:rPr>
              <w:t>’</w:t>
            </w:r>
            <w:r>
              <w:rPr>
                <w:rFonts w:ascii="Calibri" w:hAnsi="Calibri"/>
                <w:color w:val="000000"/>
                <w:sz w:val="20"/>
                <w:szCs w:val="18"/>
              </w:rPr>
              <w:t>adaptation liée à un problème de santé ou à un handicap</w:t>
            </w:r>
          </w:p>
          <w:p w14:paraId="3DBF83B7" w14:textId="77777777" w:rsidR="0044211D" w:rsidRPr="008006FF" w:rsidRDefault="0044211D" w:rsidP="0044211D">
            <w:pPr>
              <w:autoSpaceDE w:val="0"/>
              <w:autoSpaceDN w:val="0"/>
              <w:adjustRightInd w:val="0"/>
              <w:spacing w:line="288" w:lineRule="auto"/>
              <w:rPr>
                <w:rFonts w:ascii="Calibri" w:hAnsi="Calibri" w:cs="Calibri"/>
                <w:color w:val="000000"/>
                <w:kern w:val="24"/>
                <w:szCs w:val="22"/>
              </w:rPr>
            </w:pPr>
            <w:proofErr w:type="gramStart"/>
            <w:r>
              <w:rPr>
                <w:rFonts w:ascii="Calibri" w:hAnsi="Calibri"/>
                <w:color w:val="000000"/>
                <w:sz w:val="20"/>
                <w:szCs w:val="22"/>
              </w:rPr>
              <w:t>n</w:t>
            </w:r>
            <w:proofErr w:type="gramEnd"/>
            <w:r>
              <w:rPr>
                <w:rFonts w:ascii="Calibri" w:hAnsi="Calibri"/>
                <w:color w:val="000000"/>
                <w:sz w:val="20"/>
                <w:szCs w:val="22"/>
              </w:rPr>
              <w:t> = nombre de répondants</w:t>
            </w:r>
          </w:p>
        </w:tc>
      </w:tr>
    </w:tbl>
    <w:p w14:paraId="04002E8D" w14:textId="77777777" w:rsidR="00496178" w:rsidRDefault="00496178" w:rsidP="0044211D">
      <w:pPr>
        <w:autoSpaceDE w:val="0"/>
        <w:autoSpaceDN w:val="0"/>
        <w:adjustRightInd w:val="0"/>
        <w:spacing w:before="240" w:line="288" w:lineRule="auto"/>
        <w:rPr>
          <w:rFonts w:ascii="Calibri" w:hAnsi="Calibri"/>
          <w:color w:val="000000"/>
          <w:szCs w:val="22"/>
        </w:rPr>
      </w:pPr>
    </w:p>
    <w:p w14:paraId="12183CD1" w14:textId="77777777" w:rsidR="00496178" w:rsidRDefault="00496178">
      <w:pPr>
        <w:rPr>
          <w:rFonts w:ascii="Calibri" w:hAnsi="Calibri"/>
          <w:color w:val="000000"/>
          <w:szCs w:val="22"/>
        </w:rPr>
      </w:pPr>
      <w:r>
        <w:rPr>
          <w:rFonts w:ascii="Calibri" w:hAnsi="Calibri"/>
          <w:color w:val="000000"/>
          <w:szCs w:val="22"/>
        </w:rPr>
        <w:br w:type="page"/>
      </w:r>
    </w:p>
    <w:p w14:paraId="0D957716" w14:textId="16067DE3"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lastRenderedPageBreak/>
        <w:t>Les employés âgés de 35 à 49 ans sont plus susceptibles que les employés de moins de 35 ans d</w:t>
      </w:r>
      <w:r w:rsidR="00F23A30">
        <w:rPr>
          <w:rFonts w:ascii="Calibri" w:hAnsi="Calibri"/>
          <w:color w:val="000000"/>
          <w:szCs w:val="22"/>
        </w:rPr>
        <w:t>’</w:t>
      </w:r>
      <w:r>
        <w:rPr>
          <w:rFonts w:ascii="Calibri" w:hAnsi="Calibri"/>
          <w:color w:val="000000"/>
          <w:szCs w:val="22"/>
        </w:rPr>
        <w:t>avoir choisi de ne pas participer à un processus de dotation (55 % par rapport à 37 %) et de s</w:t>
      </w:r>
      <w:r w:rsidR="00F23A30">
        <w:rPr>
          <w:rFonts w:ascii="Calibri" w:hAnsi="Calibri"/>
          <w:color w:val="000000"/>
          <w:szCs w:val="22"/>
        </w:rPr>
        <w:t>’</w:t>
      </w:r>
      <w:r>
        <w:rPr>
          <w:rFonts w:ascii="Calibri" w:hAnsi="Calibri"/>
          <w:color w:val="000000"/>
          <w:szCs w:val="22"/>
        </w:rPr>
        <w:t>être vu refuser une possibilité de promotion (45 % par rapport à 30 %) en raison d</w:t>
      </w:r>
      <w:r w:rsidR="00F23A30">
        <w:rPr>
          <w:rFonts w:ascii="Calibri" w:hAnsi="Calibri"/>
          <w:color w:val="000000"/>
          <w:szCs w:val="22"/>
        </w:rPr>
        <w:t>’</w:t>
      </w:r>
      <w:r>
        <w:rPr>
          <w:rFonts w:ascii="Calibri" w:hAnsi="Calibri"/>
          <w:color w:val="000000"/>
          <w:szCs w:val="22"/>
        </w:rPr>
        <w:t xml:space="preserve">obstacles </w:t>
      </w:r>
      <w:r w:rsidR="009B40F8">
        <w:rPr>
          <w:rFonts w:ascii="Calibri" w:hAnsi="Calibri"/>
          <w:color w:val="000000"/>
          <w:szCs w:val="22"/>
        </w:rPr>
        <w:t>en milieu</w:t>
      </w:r>
      <w:r>
        <w:rPr>
          <w:rFonts w:ascii="Calibri" w:hAnsi="Calibri"/>
          <w:color w:val="000000"/>
          <w:szCs w:val="22"/>
        </w:rPr>
        <w:t xml:space="preserve"> de travail liés à leur problème de santé ou à leur handicap. Les hommes sont plus susceptibles que les femmes de se sentir sous-employés ou de penser qu</w:t>
      </w:r>
      <w:r w:rsidR="00F23A30">
        <w:rPr>
          <w:rFonts w:ascii="Calibri" w:hAnsi="Calibri"/>
          <w:color w:val="000000"/>
          <w:szCs w:val="22"/>
        </w:rPr>
        <w:t>’</w:t>
      </w:r>
      <w:r>
        <w:rPr>
          <w:rFonts w:ascii="Calibri" w:hAnsi="Calibri"/>
          <w:color w:val="000000"/>
          <w:szCs w:val="22"/>
        </w:rPr>
        <w:t>ils pourraient apporter une contribution plus élevée (63 % par rapport à 50 %).</w:t>
      </w:r>
    </w:p>
    <w:p w14:paraId="3A064C27" w14:textId="52522990"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 xml:space="preserve">Les répondants dont le problème de santé ou le handicap lié à la demande </w:t>
      </w:r>
      <w:r w:rsidR="00510C6C">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est permanent plutôt que temporaire ou épisodique s</w:t>
      </w:r>
      <w:r w:rsidR="00F23A30">
        <w:rPr>
          <w:rFonts w:ascii="Calibri" w:hAnsi="Calibri"/>
          <w:color w:val="000000"/>
          <w:szCs w:val="22"/>
        </w:rPr>
        <w:t>’</w:t>
      </w:r>
      <w:r>
        <w:rPr>
          <w:rFonts w:ascii="Calibri" w:hAnsi="Calibri"/>
          <w:color w:val="000000"/>
          <w:szCs w:val="22"/>
        </w:rPr>
        <w:t>accordent plus à dire qu</w:t>
      </w:r>
      <w:r w:rsidR="00F23A30">
        <w:rPr>
          <w:rFonts w:ascii="Calibri" w:hAnsi="Calibri"/>
          <w:color w:val="000000"/>
          <w:szCs w:val="22"/>
        </w:rPr>
        <w:t>’</w:t>
      </w:r>
      <w:r>
        <w:rPr>
          <w:rFonts w:ascii="Calibri" w:hAnsi="Calibri"/>
          <w:color w:val="000000"/>
          <w:szCs w:val="22"/>
        </w:rPr>
        <w:t>ils sont subis des effets négatifs pour leur carrière. La proportion de ceux qui ont subi chacun des trois effets négatifs sur la carrière varie selon le type de problème de santé ou de handicap. Le choix de ne pas participer à un processus de dotation est plus répandu parmi les employés atteints d</w:t>
      </w:r>
      <w:r w:rsidR="00F23A30">
        <w:rPr>
          <w:rFonts w:ascii="Calibri" w:hAnsi="Calibri"/>
          <w:color w:val="000000"/>
          <w:szCs w:val="22"/>
        </w:rPr>
        <w:t>’</w:t>
      </w:r>
      <w:r>
        <w:rPr>
          <w:rFonts w:ascii="Calibri" w:hAnsi="Calibri"/>
          <w:color w:val="000000"/>
          <w:szCs w:val="22"/>
        </w:rPr>
        <w:t xml:space="preserve">un trouble </w:t>
      </w:r>
      <w:r w:rsidR="00510C6C">
        <w:rPr>
          <w:rFonts w:ascii="Calibri" w:hAnsi="Calibri"/>
          <w:color w:val="000000"/>
          <w:szCs w:val="22"/>
        </w:rPr>
        <w:t>de la vision</w:t>
      </w:r>
      <w:r>
        <w:rPr>
          <w:rFonts w:ascii="Calibri" w:hAnsi="Calibri"/>
          <w:color w:val="000000"/>
          <w:szCs w:val="22"/>
        </w:rPr>
        <w:t xml:space="preserve"> et de problèmes de santé mentale. Le fait de se voir refuser une possibilité de promotion est plus fréquent chez les employés atteints de trouble cognitif, tandis que le sentiment d</w:t>
      </w:r>
      <w:r w:rsidR="00F23A30">
        <w:rPr>
          <w:rFonts w:ascii="Calibri" w:hAnsi="Calibri"/>
          <w:color w:val="000000"/>
          <w:szCs w:val="22"/>
        </w:rPr>
        <w:t>’</w:t>
      </w:r>
      <w:r>
        <w:rPr>
          <w:rFonts w:ascii="Calibri" w:hAnsi="Calibri"/>
          <w:color w:val="000000"/>
          <w:szCs w:val="22"/>
        </w:rPr>
        <w:t>être sous-employé est plus répandu chez les employés atteints d</w:t>
      </w:r>
      <w:r w:rsidR="00F23A30">
        <w:rPr>
          <w:rFonts w:ascii="Calibri" w:hAnsi="Calibri"/>
          <w:color w:val="000000"/>
          <w:szCs w:val="22"/>
        </w:rPr>
        <w:t>’</w:t>
      </w:r>
      <w:r>
        <w:rPr>
          <w:rFonts w:ascii="Calibri" w:hAnsi="Calibri"/>
          <w:color w:val="000000"/>
          <w:szCs w:val="22"/>
        </w:rPr>
        <w:t xml:space="preserve">un </w:t>
      </w:r>
      <w:r w:rsidR="00510C6C">
        <w:rPr>
          <w:rFonts w:ascii="Calibri" w:hAnsi="Calibri"/>
          <w:color w:val="000000"/>
          <w:szCs w:val="22"/>
        </w:rPr>
        <w:t xml:space="preserve">trouble </w:t>
      </w:r>
      <w:r>
        <w:rPr>
          <w:rFonts w:ascii="Calibri" w:hAnsi="Calibri"/>
          <w:color w:val="000000"/>
          <w:szCs w:val="22"/>
        </w:rPr>
        <w:t xml:space="preserve">sensoriel ou </w:t>
      </w:r>
      <w:r w:rsidR="00510C6C">
        <w:rPr>
          <w:rFonts w:ascii="Calibri" w:hAnsi="Calibri"/>
          <w:color w:val="000000"/>
          <w:szCs w:val="22"/>
        </w:rPr>
        <w:t>lié à l’</w:t>
      </w:r>
      <w:r>
        <w:rPr>
          <w:rFonts w:ascii="Calibri" w:hAnsi="Calibri"/>
          <w:color w:val="000000"/>
          <w:szCs w:val="22"/>
        </w:rPr>
        <w:t xml:space="preserve">environnement. </w:t>
      </w:r>
    </w:p>
    <w:p w14:paraId="1E54AB4B" w14:textId="73767EEF" w:rsidR="0044211D" w:rsidRPr="008006FF" w:rsidRDefault="0044211D" w:rsidP="0044211D">
      <w:pPr>
        <w:keepNext/>
        <w:autoSpaceDE w:val="0"/>
        <w:autoSpaceDN w:val="0"/>
        <w:adjustRightInd w:val="0"/>
        <w:spacing w:before="240" w:line="288" w:lineRule="auto"/>
        <w:rPr>
          <w:rFonts w:ascii="Calibri" w:hAnsi="Calibri" w:cs="Calibri"/>
          <w:b/>
          <w:color w:val="000000"/>
          <w:szCs w:val="22"/>
          <w:highlight w:val="yellow"/>
        </w:rPr>
      </w:pPr>
      <w:r>
        <w:rPr>
          <w:rFonts w:ascii="Calibri" w:hAnsi="Calibri"/>
          <w:b/>
          <w:color w:val="000000"/>
          <w:szCs w:val="22"/>
        </w:rPr>
        <w:t>Tableau </w:t>
      </w:r>
      <w:bookmarkStart w:id="54" w:name="_Hlk30934297"/>
      <w:r>
        <w:rPr>
          <w:rFonts w:ascii="Calibri" w:hAnsi="Calibri"/>
          <w:b/>
          <w:color w:val="000000"/>
          <w:szCs w:val="22"/>
        </w:rPr>
        <w:t>38</w:t>
      </w:r>
      <w:r w:rsidR="00510C6C">
        <w:rPr>
          <w:rFonts w:ascii="Calibri" w:hAnsi="Calibri"/>
          <w:b/>
          <w:color w:val="000000"/>
          <w:szCs w:val="22"/>
        </w:rPr>
        <w:t>.</w:t>
      </w:r>
      <w:r>
        <w:rPr>
          <w:rFonts w:ascii="Calibri" w:hAnsi="Calibri"/>
          <w:b/>
          <w:color w:val="000000"/>
          <w:szCs w:val="22"/>
        </w:rPr>
        <w:t xml:space="preserve"> Employés ayant subi des effets négatifs sur leur carrière en raison d</w:t>
      </w:r>
      <w:r w:rsidR="00F23A30">
        <w:rPr>
          <w:rFonts w:ascii="Calibri" w:hAnsi="Calibri"/>
          <w:b/>
          <w:color w:val="000000"/>
          <w:szCs w:val="22"/>
        </w:rPr>
        <w:t>’</w:t>
      </w:r>
      <w:r>
        <w:rPr>
          <w:rFonts w:ascii="Calibri" w:hAnsi="Calibri"/>
          <w:b/>
          <w:color w:val="000000"/>
          <w:szCs w:val="22"/>
        </w:rPr>
        <w:t>un problème de santé ou d</w:t>
      </w:r>
      <w:r w:rsidR="00F23A30">
        <w:rPr>
          <w:rFonts w:ascii="Calibri" w:hAnsi="Calibri"/>
          <w:b/>
          <w:color w:val="000000"/>
          <w:szCs w:val="22"/>
        </w:rPr>
        <w:t>’</w:t>
      </w:r>
      <w:r>
        <w:rPr>
          <w:rFonts w:ascii="Calibri" w:hAnsi="Calibri"/>
          <w:b/>
          <w:color w:val="000000"/>
          <w:szCs w:val="22"/>
        </w:rPr>
        <w:t>un handicap, par type de problème de santé ou de handicap</w:t>
      </w:r>
    </w:p>
    <w:tbl>
      <w:tblPr>
        <w:tblW w:w="10165" w:type="dxa"/>
        <w:jc w:val="center"/>
        <w:tblLayout w:type="fixed"/>
        <w:tblLook w:val="04A0" w:firstRow="1" w:lastRow="0" w:firstColumn="1" w:lastColumn="0" w:noHBand="0" w:noVBand="1"/>
      </w:tblPr>
      <w:tblGrid>
        <w:gridCol w:w="4855"/>
        <w:gridCol w:w="1710"/>
        <w:gridCol w:w="1620"/>
        <w:gridCol w:w="1980"/>
      </w:tblGrid>
      <w:tr w:rsidR="0044211D" w:rsidRPr="008006FF" w14:paraId="7EA6A22D" w14:textId="77777777" w:rsidTr="000C4D7D">
        <w:trPr>
          <w:trHeight w:val="612"/>
          <w:jc w:val="center"/>
        </w:trPr>
        <w:tc>
          <w:tcPr>
            <w:tcW w:w="485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6836DDBF" w14:textId="23F08B6A" w:rsidR="0044211D" w:rsidRPr="00510C6C" w:rsidRDefault="0044211D" w:rsidP="0044211D">
            <w:pPr>
              <w:keepNext/>
              <w:keepLines/>
              <w:autoSpaceDE w:val="0"/>
              <w:autoSpaceDN w:val="0"/>
              <w:adjustRightInd w:val="0"/>
              <w:spacing w:before="120" w:after="120" w:line="288" w:lineRule="auto"/>
              <w:rPr>
                <w:rFonts w:ascii="Calibri" w:hAnsi="Calibri" w:cs="Calibri"/>
                <w:b/>
                <w:bCs/>
                <w:color w:val="FFFFFF"/>
                <w:szCs w:val="26"/>
              </w:rPr>
            </w:pPr>
            <w:r>
              <w:rPr>
                <w:rFonts w:ascii="Calibri" w:hAnsi="Calibri"/>
                <w:b/>
                <w:bCs/>
                <w:color w:val="FFFFFF"/>
                <w:szCs w:val="26"/>
              </w:rPr>
              <w:t>Résumé par type de problème de santé ou de handicap de l</w:t>
            </w:r>
            <w:r w:rsidR="00F23A30">
              <w:rPr>
                <w:rFonts w:ascii="Calibri" w:hAnsi="Calibri"/>
                <w:b/>
                <w:bCs/>
                <w:color w:val="FFFFFF"/>
                <w:szCs w:val="26"/>
              </w:rPr>
              <w:t>’</w:t>
            </w:r>
            <w:r>
              <w:rPr>
                <w:rFonts w:ascii="Calibri" w:hAnsi="Calibri"/>
                <w:b/>
                <w:bCs/>
                <w:color w:val="FFFFFF"/>
                <w:szCs w:val="26"/>
              </w:rPr>
              <w:t>employé</w:t>
            </w:r>
          </w:p>
        </w:tc>
        <w:tc>
          <w:tcPr>
            <w:tcW w:w="1710" w:type="dxa"/>
            <w:tcBorders>
              <w:top w:val="single" w:sz="4" w:space="0" w:color="auto"/>
              <w:left w:val="nil"/>
              <w:bottom w:val="single" w:sz="4" w:space="0" w:color="auto"/>
              <w:right w:val="single" w:sz="4" w:space="0" w:color="auto"/>
            </w:tcBorders>
            <w:shd w:val="clear" w:color="auto" w:fill="4E2683"/>
            <w:vAlign w:val="center"/>
          </w:tcPr>
          <w:p w14:paraId="1BE5E405" w14:textId="65F37D54" w:rsidR="0044211D" w:rsidRPr="008006FF" w:rsidRDefault="0044211D" w:rsidP="009B40F8">
            <w:pPr>
              <w:keepNext/>
              <w:keepLines/>
              <w:autoSpaceDE w:val="0"/>
              <w:autoSpaceDN w:val="0"/>
              <w:adjustRightInd w:val="0"/>
              <w:spacing w:before="120" w:after="120" w:line="288" w:lineRule="auto"/>
              <w:jc w:val="center"/>
              <w:rPr>
                <w:rFonts w:ascii="Calibri" w:hAnsi="Calibri" w:cs="Calibri"/>
                <w:b/>
                <w:bCs/>
                <w:color w:val="FFFFFF"/>
                <w:szCs w:val="26"/>
              </w:rPr>
            </w:pPr>
            <w:r>
              <w:rPr>
                <w:rFonts w:ascii="Calibri" w:hAnsi="Calibri"/>
                <w:b/>
                <w:bCs/>
                <w:color w:val="FFFFFF"/>
                <w:szCs w:val="26"/>
              </w:rPr>
              <w:t>Choix de ne pas participer à un processus de dotation en raison d</w:t>
            </w:r>
            <w:r w:rsidR="00F23A30">
              <w:rPr>
                <w:rFonts w:ascii="Calibri" w:hAnsi="Calibri"/>
                <w:b/>
                <w:bCs/>
                <w:color w:val="FFFFFF"/>
                <w:szCs w:val="26"/>
              </w:rPr>
              <w:t>’</w:t>
            </w:r>
            <w:r>
              <w:rPr>
                <w:rFonts w:ascii="Calibri" w:hAnsi="Calibri"/>
                <w:b/>
                <w:bCs/>
                <w:color w:val="FFFFFF"/>
                <w:szCs w:val="26"/>
              </w:rPr>
              <w:t xml:space="preserve">obstacles </w:t>
            </w:r>
            <w:r w:rsidR="009B40F8">
              <w:rPr>
                <w:rFonts w:ascii="Calibri" w:hAnsi="Calibri"/>
                <w:b/>
                <w:bCs/>
                <w:color w:val="FFFFFF"/>
                <w:szCs w:val="26"/>
              </w:rPr>
              <w:t>en milieu</w:t>
            </w:r>
            <w:r>
              <w:rPr>
                <w:rFonts w:ascii="Calibri" w:hAnsi="Calibri"/>
                <w:b/>
                <w:bCs/>
                <w:color w:val="FFFFFF"/>
                <w:szCs w:val="26"/>
              </w:rPr>
              <w:t xml:space="preserve"> de travail</w:t>
            </w:r>
          </w:p>
        </w:tc>
        <w:tc>
          <w:tcPr>
            <w:tcW w:w="1620" w:type="dxa"/>
            <w:tcBorders>
              <w:top w:val="single" w:sz="4" w:space="0" w:color="auto"/>
              <w:left w:val="nil"/>
              <w:bottom w:val="single" w:sz="4" w:space="0" w:color="auto"/>
              <w:right w:val="single" w:sz="4" w:space="0" w:color="auto"/>
            </w:tcBorders>
            <w:shd w:val="clear" w:color="auto" w:fill="4E2683"/>
            <w:vAlign w:val="center"/>
          </w:tcPr>
          <w:p w14:paraId="5D69626A" w14:textId="2552DB4D"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rPr>
            </w:pPr>
            <w:r>
              <w:rPr>
                <w:rFonts w:ascii="Calibri" w:hAnsi="Calibri"/>
                <w:b/>
                <w:bCs/>
                <w:color w:val="FFFFFF"/>
                <w:szCs w:val="26"/>
              </w:rPr>
              <w:t>Refus d</w:t>
            </w:r>
            <w:r w:rsidR="00F23A30">
              <w:rPr>
                <w:rFonts w:ascii="Calibri" w:hAnsi="Calibri"/>
                <w:b/>
                <w:bCs/>
                <w:color w:val="FFFFFF"/>
                <w:szCs w:val="26"/>
              </w:rPr>
              <w:t>’</w:t>
            </w:r>
            <w:r>
              <w:rPr>
                <w:rFonts w:ascii="Calibri" w:hAnsi="Calibri"/>
                <w:b/>
                <w:bCs/>
                <w:color w:val="FFFFFF"/>
                <w:szCs w:val="26"/>
              </w:rPr>
              <w:t>une promotion en raison d</w:t>
            </w:r>
            <w:r w:rsidR="00F23A30">
              <w:rPr>
                <w:rFonts w:ascii="Calibri" w:hAnsi="Calibri"/>
                <w:b/>
                <w:bCs/>
                <w:color w:val="FFFFFF"/>
                <w:szCs w:val="26"/>
              </w:rPr>
              <w:t>’</w:t>
            </w:r>
            <w:r>
              <w:rPr>
                <w:rFonts w:ascii="Calibri" w:hAnsi="Calibri"/>
                <w:b/>
                <w:bCs/>
                <w:color w:val="FFFFFF"/>
                <w:szCs w:val="26"/>
              </w:rPr>
              <w:t>un problème de santé chronique ou d</w:t>
            </w:r>
            <w:r w:rsidR="00F23A30">
              <w:rPr>
                <w:rFonts w:ascii="Calibri" w:hAnsi="Calibri"/>
                <w:b/>
                <w:bCs/>
                <w:color w:val="FFFFFF"/>
                <w:szCs w:val="26"/>
              </w:rPr>
              <w:t>’</w:t>
            </w:r>
            <w:r>
              <w:rPr>
                <w:rFonts w:ascii="Calibri" w:hAnsi="Calibri"/>
                <w:b/>
                <w:bCs/>
                <w:color w:val="FFFFFF"/>
                <w:szCs w:val="26"/>
              </w:rPr>
              <w:t>un handicap</w:t>
            </w:r>
          </w:p>
        </w:tc>
        <w:tc>
          <w:tcPr>
            <w:tcW w:w="1980" w:type="dxa"/>
            <w:tcBorders>
              <w:top w:val="single" w:sz="4" w:space="0" w:color="auto"/>
              <w:left w:val="nil"/>
              <w:bottom w:val="single" w:sz="4" w:space="0" w:color="auto"/>
              <w:right w:val="single" w:sz="4" w:space="0" w:color="auto"/>
            </w:tcBorders>
            <w:shd w:val="clear" w:color="auto" w:fill="4E2683"/>
            <w:vAlign w:val="center"/>
          </w:tcPr>
          <w:p w14:paraId="2EF16B1A" w14:textId="6FFF9C99"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rPr>
            </w:pPr>
            <w:r>
              <w:rPr>
                <w:rFonts w:ascii="Calibri" w:hAnsi="Calibri"/>
                <w:b/>
                <w:bCs/>
                <w:color w:val="FFFFFF"/>
                <w:szCs w:val="26"/>
              </w:rPr>
              <w:t>Sentiment d</w:t>
            </w:r>
            <w:r w:rsidR="00F23A30">
              <w:rPr>
                <w:rFonts w:ascii="Calibri" w:hAnsi="Calibri"/>
                <w:b/>
                <w:bCs/>
                <w:color w:val="FFFFFF"/>
                <w:szCs w:val="26"/>
              </w:rPr>
              <w:t>’</w:t>
            </w:r>
            <w:r>
              <w:rPr>
                <w:rFonts w:ascii="Calibri" w:hAnsi="Calibri"/>
                <w:b/>
                <w:bCs/>
                <w:color w:val="FFFFFF"/>
                <w:szCs w:val="26"/>
              </w:rPr>
              <w:t>être sous-employé ou pas assez stimulé, ou de pouvoir apporter une contribution plus élevée</w:t>
            </w:r>
          </w:p>
        </w:tc>
      </w:tr>
      <w:tr w:rsidR="0044211D" w:rsidRPr="008006FF" w14:paraId="53D65220" w14:textId="77777777" w:rsidTr="000C4D7D">
        <w:trPr>
          <w:trHeight w:val="306"/>
          <w:jc w:val="center"/>
        </w:trPr>
        <w:tc>
          <w:tcPr>
            <w:tcW w:w="4855" w:type="dxa"/>
            <w:tcBorders>
              <w:top w:val="nil"/>
              <w:left w:val="single" w:sz="4" w:space="0" w:color="auto"/>
              <w:bottom w:val="single" w:sz="4" w:space="0" w:color="auto"/>
              <w:right w:val="single" w:sz="4" w:space="0" w:color="auto"/>
            </w:tcBorders>
            <w:shd w:val="clear" w:color="auto" w:fill="auto"/>
            <w:vAlign w:val="center"/>
          </w:tcPr>
          <w:p w14:paraId="59A8A177" w14:textId="623C384C"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 xml:space="preserve">Trouble </w:t>
            </w:r>
            <w:r w:rsidR="0085161C">
              <w:rPr>
                <w:rFonts w:ascii="Calibri" w:hAnsi="Calibri"/>
                <w:color w:val="000000"/>
                <w:szCs w:val="22"/>
              </w:rPr>
              <w:t>de la vision</w:t>
            </w:r>
            <w:r>
              <w:rPr>
                <w:rFonts w:ascii="Calibri" w:hAnsi="Calibri"/>
                <w:color w:val="000000"/>
                <w:szCs w:val="22"/>
              </w:rPr>
              <w:t xml:space="preserve"> (n = 35)</w:t>
            </w:r>
          </w:p>
        </w:tc>
        <w:tc>
          <w:tcPr>
            <w:tcW w:w="1710" w:type="dxa"/>
            <w:tcBorders>
              <w:top w:val="single" w:sz="4" w:space="0" w:color="auto"/>
              <w:left w:val="nil"/>
              <w:bottom w:val="single" w:sz="4" w:space="0" w:color="auto"/>
              <w:right w:val="single" w:sz="4" w:space="0" w:color="auto"/>
            </w:tcBorders>
            <w:vAlign w:val="center"/>
          </w:tcPr>
          <w:p w14:paraId="35473BA8" w14:textId="3C145C59" w:rsidR="0044211D" w:rsidRPr="00711D87"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63 %</w:t>
            </w:r>
          </w:p>
        </w:tc>
        <w:tc>
          <w:tcPr>
            <w:tcW w:w="1620" w:type="dxa"/>
            <w:tcBorders>
              <w:top w:val="single" w:sz="4" w:space="0" w:color="auto"/>
              <w:left w:val="nil"/>
              <w:bottom w:val="single" w:sz="4" w:space="0" w:color="auto"/>
              <w:right w:val="single" w:sz="4" w:space="0" w:color="auto"/>
            </w:tcBorders>
            <w:vAlign w:val="center"/>
          </w:tcPr>
          <w:p w14:paraId="08C86551" w14:textId="2C323198" w:rsidR="0044211D" w:rsidRPr="00711D87" w:rsidRDefault="0044211D" w:rsidP="0044211D">
            <w:pPr>
              <w:autoSpaceDE w:val="0"/>
              <w:autoSpaceDN w:val="0"/>
              <w:adjustRightInd w:val="0"/>
              <w:spacing w:line="288" w:lineRule="auto"/>
              <w:jc w:val="center"/>
              <w:rPr>
                <w:rFonts w:ascii="Calibri" w:hAnsi="Calibri" w:cs="Arial"/>
                <w:color w:val="000000"/>
                <w:szCs w:val="22"/>
              </w:rPr>
            </w:pPr>
            <w:r w:rsidRPr="00B16112">
              <w:rPr>
                <w:rFonts w:ascii="Calibri" w:hAnsi="Calibri"/>
                <w:color w:val="000000"/>
                <w:szCs w:val="22"/>
                <w:lang w:val="en-CA"/>
              </w:rPr>
              <w:t>57 %</w:t>
            </w:r>
          </w:p>
        </w:tc>
        <w:tc>
          <w:tcPr>
            <w:tcW w:w="1980" w:type="dxa"/>
            <w:tcBorders>
              <w:top w:val="single" w:sz="4" w:space="0" w:color="auto"/>
              <w:left w:val="nil"/>
              <w:bottom w:val="single" w:sz="4" w:space="0" w:color="auto"/>
              <w:right w:val="single" w:sz="4" w:space="0" w:color="auto"/>
            </w:tcBorders>
            <w:vAlign w:val="center"/>
          </w:tcPr>
          <w:p w14:paraId="0AE37A45" w14:textId="0CDBBC68" w:rsidR="0044211D" w:rsidRPr="00B16112" w:rsidRDefault="0044211D" w:rsidP="0044211D">
            <w:pPr>
              <w:autoSpaceDE w:val="0"/>
              <w:autoSpaceDN w:val="0"/>
              <w:adjustRightInd w:val="0"/>
              <w:spacing w:line="288" w:lineRule="auto"/>
              <w:jc w:val="center"/>
              <w:rPr>
                <w:rFonts w:ascii="Calibri" w:hAnsi="Calibri" w:cs="Arial"/>
                <w:color w:val="000000"/>
                <w:szCs w:val="22"/>
              </w:rPr>
            </w:pPr>
            <w:r w:rsidRPr="00B16112">
              <w:rPr>
                <w:rFonts w:ascii="Calibri" w:hAnsi="Calibri"/>
                <w:color w:val="000000"/>
                <w:szCs w:val="22"/>
                <w:lang w:val="en-CA"/>
              </w:rPr>
              <w:t>66 %</w:t>
            </w:r>
          </w:p>
        </w:tc>
      </w:tr>
      <w:tr w:rsidR="0044211D" w:rsidRPr="008006FF" w14:paraId="48B961B1" w14:textId="77777777" w:rsidTr="000C4D7D">
        <w:trPr>
          <w:trHeight w:val="306"/>
          <w:jc w:val="center"/>
        </w:trPr>
        <w:tc>
          <w:tcPr>
            <w:tcW w:w="4855" w:type="dxa"/>
            <w:tcBorders>
              <w:top w:val="nil"/>
              <w:left w:val="single" w:sz="4" w:space="0" w:color="auto"/>
              <w:bottom w:val="single" w:sz="4" w:space="0" w:color="auto"/>
              <w:right w:val="single" w:sz="4" w:space="0" w:color="auto"/>
            </w:tcBorders>
            <w:shd w:val="clear" w:color="auto" w:fill="auto"/>
            <w:vAlign w:val="center"/>
          </w:tcPr>
          <w:p w14:paraId="60198425" w14:textId="14C89B2D"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Problème de santé mentale (n = 128)</w:t>
            </w:r>
          </w:p>
        </w:tc>
        <w:tc>
          <w:tcPr>
            <w:tcW w:w="1710" w:type="dxa"/>
            <w:tcBorders>
              <w:top w:val="single" w:sz="4" w:space="0" w:color="auto"/>
              <w:left w:val="nil"/>
              <w:bottom w:val="single" w:sz="4" w:space="0" w:color="auto"/>
              <w:right w:val="single" w:sz="4" w:space="0" w:color="auto"/>
            </w:tcBorders>
            <w:vAlign w:val="center"/>
          </w:tcPr>
          <w:p w14:paraId="4DEF5635" w14:textId="3EF0065B" w:rsidR="0044211D" w:rsidRPr="00711D87"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59 %</w:t>
            </w:r>
          </w:p>
        </w:tc>
        <w:tc>
          <w:tcPr>
            <w:tcW w:w="1620" w:type="dxa"/>
            <w:tcBorders>
              <w:top w:val="single" w:sz="4" w:space="0" w:color="auto"/>
              <w:left w:val="nil"/>
              <w:bottom w:val="single" w:sz="4" w:space="0" w:color="auto"/>
              <w:right w:val="single" w:sz="4" w:space="0" w:color="auto"/>
            </w:tcBorders>
            <w:vAlign w:val="center"/>
          </w:tcPr>
          <w:p w14:paraId="71CB1621" w14:textId="77F42F6F" w:rsidR="0044211D" w:rsidRPr="00711D87" w:rsidRDefault="0044211D" w:rsidP="0044211D">
            <w:pPr>
              <w:autoSpaceDE w:val="0"/>
              <w:autoSpaceDN w:val="0"/>
              <w:adjustRightInd w:val="0"/>
              <w:spacing w:line="288" w:lineRule="auto"/>
              <w:jc w:val="center"/>
              <w:rPr>
                <w:rFonts w:ascii="Calibri" w:hAnsi="Calibri" w:cs="Arial"/>
                <w:color w:val="000000"/>
                <w:szCs w:val="22"/>
              </w:rPr>
            </w:pPr>
            <w:r w:rsidRPr="00B16112">
              <w:rPr>
                <w:rFonts w:ascii="Calibri" w:hAnsi="Calibri"/>
                <w:color w:val="000000"/>
                <w:szCs w:val="22"/>
                <w:lang w:val="en-CA"/>
              </w:rPr>
              <w:t>52 %</w:t>
            </w:r>
          </w:p>
        </w:tc>
        <w:tc>
          <w:tcPr>
            <w:tcW w:w="1980" w:type="dxa"/>
            <w:tcBorders>
              <w:top w:val="single" w:sz="4" w:space="0" w:color="auto"/>
              <w:left w:val="nil"/>
              <w:bottom w:val="single" w:sz="4" w:space="0" w:color="auto"/>
              <w:right w:val="single" w:sz="4" w:space="0" w:color="auto"/>
            </w:tcBorders>
            <w:vAlign w:val="center"/>
          </w:tcPr>
          <w:p w14:paraId="171CD8E4" w14:textId="61BE8964" w:rsidR="0044211D" w:rsidRPr="00B16112" w:rsidRDefault="0044211D" w:rsidP="0044211D">
            <w:pPr>
              <w:autoSpaceDE w:val="0"/>
              <w:autoSpaceDN w:val="0"/>
              <w:adjustRightInd w:val="0"/>
              <w:spacing w:line="288" w:lineRule="auto"/>
              <w:jc w:val="center"/>
              <w:rPr>
                <w:rFonts w:ascii="Calibri" w:hAnsi="Calibri" w:cs="Arial"/>
                <w:color w:val="000000"/>
                <w:szCs w:val="22"/>
              </w:rPr>
            </w:pPr>
            <w:r w:rsidRPr="00B16112">
              <w:rPr>
                <w:rFonts w:ascii="Calibri" w:hAnsi="Calibri"/>
                <w:color w:val="000000"/>
                <w:szCs w:val="22"/>
                <w:lang w:val="en-CA"/>
              </w:rPr>
              <w:t>59 %</w:t>
            </w:r>
          </w:p>
        </w:tc>
      </w:tr>
      <w:tr w:rsidR="0044211D" w:rsidRPr="008006FF" w14:paraId="400DDCFF" w14:textId="77777777" w:rsidTr="000C4D7D">
        <w:trPr>
          <w:trHeight w:val="306"/>
          <w:jc w:val="center"/>
        </w:trPr>
        <w:tc>
          <w:tcPr>
            <w:tcW w:w="4855" w:type="dxa"/>
            <w:tcBorders>
              <w:top w:val="nil"/>
              <w:left w:val="single" w:sz="4" w:space="0" w:color="auto"/>
              <w:bottom w:val="single" w:sz="4" w:space="0" w:color="auto"/>
              <w:right w:val="single" w:sz="4" w:space="0" w:color="auto"/>
            </w:tcBorders>
            <w:shd w:val="clear" w:color="auto" w:fill="auto"/>
            <w:vAlign w:val="center"/>
          </w:tcPr>
          <w:p w14:paraId="0AE5AC5B" w14:textId="6CA836C8"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Trouble cognitif (n = 50)</w:t>
            </w:r>
          </w:p>
        </w:tc>
        <w:tc>
          <w:tcPr>
            <w:tcW w:w="1710" w:type="dxa"/>
            <w:tcBorders>
              <w:top w:val="single" w:sz="4" w:space="0" w:color="auto"/>
              <w:left w:val="nil"/>
              <w:bottom w:val="single" w:sz="4" w:space="0" w:color="auto"/>
              <w:right w:val="single" w:sz="4" w:space="0" w:color="auto"/>
            </w:tcBorders>
            <w:vAlign w:val="center"/>
          </w:tcPr>
          <w:p w14:paraId="2811C580" w14:textId="39AF2FE5" w:rsidR="0044211D" w:rsidRPr="00711D87"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54 %</w:t>
            </w:r>
          </w:p>
        </w:tc>
        <w:tc>
          <w:tcPr>
            <w:tcW w:w="1620" w:type="dxa"/>
            <w:tcBorders>
              <w:top w:val="single" w:sz="4" w:space="0" w:color="auto"/>
              <w:left w:val="nil"/>
              <w:bottom w:val="single" w:sz="4" w:space="0" w:color="auto"/>
              <w:right w:val="single" w:sz="4" w:space="0" w:color="auto"/>
            </w:tcBorders>
            <w:vAlign w:val="center"/>
          </w:tcPr>
          <w:p w14:paraId="4CD279F2" w14:textId="29733161" w:rsidR="0044211D" w:rsidRPr="00711D87" w:rsidRDefault="0044211D" w:rsidP="0044211D">
            <w:pPr>
              <w:autoSpaceDE w:val="0"/>
              <w:autoSpaceDN w:val="0"/>
              <w:adjustRightInd w:val="0"/>
              <w:spacing w:line="288" w:lineRule="auto"/>
              <w:jc w:val="center"/>
              <w:rPr>
                <w:rFonts w:ascii="Calibri" w:hAnsi="Calibri" w:cs="Arial"/>
                <w:color w:val="000000"/>
                <w:szCs w:val="22"/>
              </w:rPr>
            </w:pPr>
            <w:r w:rsidRPr="00B16112">
              <w:rPr>
                <w:rFonts w:ascii="Calibri" w:hAnsi="Calibri"/>
                <w:color w:val="000000"/>
                <w:szCs w:val="22"/>
                <w:lang w:val="en-CA"/>
              </w:rPr>
              <w:t>64 %</w:t>
            </w:r>
          </w:p>
        </w:tc>
        <w:tc>
          <w:tcPr>
            <w:tcW w:w="1980" w:type="dxa"/>
            <w:tcBorders>
              <w:top w:val="single" w:sz="4" w:space="0" w:color="auto"/>
              <w:left w:val="nil"/>
              <w:bottom w:val="single" w:sz="4" w:space="0" w:color="auto"/>
              <w:right w:val="single" w:sz="4" w:space="0" w:color="auto"/>
            </w:tcBorders>
            <w:vAlign w:val="center"/>
          </w:tcPr>
          <w:p w14:paraId="419D0677" w14:textId="25CFB4EE" w:rsidR="0044211D" w:rsidRPr="00B16112" w:rsidRDefault="0044211D" w:rsidP="0044211D">
            <w:pPr>
              <w:autoSpaceDE w:val="0"/>
              <w:autoSpaceDN w:val="0"/>
              <w:adjustRightInd w:val="0"/>
              <w:spacing w:line="288" w:lineRule="auto"/>
              <w:jc w:val="center"/>
              <w:rPr>
                <w:rFonts w:ascii="Calibri" w:hAnsi="Calibri" w:cs="Arial"/>
                <w:color w:val="000000"/>
                <w:szCs w:val="22"/>
              </w:rPr>
            </w:pPr>
            <w:r w:rsidRPr="00B16112">
              <w:rPr>
                <w:rFonts w:ascii="Calibri" w:hAnsi="Calibri"/>
                <w:color w:val="000000"/>
                <w:szCs w:val="22"/>
                <w:lang w:val="en-CA"/>
              </w:rPr>
              <w:t>60 %</w:t>
            </w:r>
          </w:p>
        </w:tc>
      </w:tr>
      <w:tr w:rsidR="0044211D" w:rsidRPr="008006FF" w14:paraId="646093E9" w14:textId="77777777" w:rsidTr="000C4D7D">
        <w:trPr>
          <w:trHeight w:val="306"/>
          <w:jc w:val="center"/>
        </w:trPr>
        <w:tc>
          <w:tcPr>
            <w:tcW w:w="4855" w:type="dxa"/>
            <w:tcBorders>
              <w:top w:val="nil"/>
              <w:left w:val="single" w:sz="4" w:space="0" w:color="auto"/>
              <w:bottom w:val="single" w:sz="4" w:space="0" w:color="auto"/>
              <w:right w:val="single" w:sz="4" w:space="0" w:color="auto"/>
            </w:tcBorders>
            <w:shd w:val="clear" w:color="auto" w:fill="auto"/>
            <w:vAlign w:val="center"/>
          </w:tcPr>
          <w:p w14:paraId="6EE3ED56" w14:textId="0A416022" w:rsidR="0044211D" w:rsidRPr="008006FF" w:rsidRDefault="0085161C"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 xml:space="preserve">Maladie </w:t>
            </w:r>
            <w:r w:rsidR="0044211D">
              <w:rPr>
                <w:rFonts w:ascii="Calibri" w:hAnsi="Calibri"/>
                <w:color w:val="000000"/>
                <w:szCs w:val="22"/>
              </w:rPr>
              <w:t>ou douleur chroniques (n = 238)</w:t>
            </w:r>
          </w:p>
        </w:tc>
        <w:tc>
          <w:tcPr>
            <w:tcW w:w="1710" w:type="dxa"/>
            <w:tcBorders>
              <w:top w:val="single" w:sz="4" w:space="0" w:color="auto"/>
              <w:left w:val="nil"/>
              <w:bottom w:val="single" w:sz="4" w:space="0" w:color="auto"/>
              <w:right w:val="single" w:sz="4" w:space="0" w:color="auto"/>
            </w:tcBorders>
            <w:vAlign w:val="center"/>
          </w:tcPr>
          <w:p w14:paraId="3915001E" w14:textId="7E85DA7A" w:rsidR="0044211D" w:rsidRPr="00711D87"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52 %</w:t>
            </w:r>
          </w:p>
        </w:tc>
        <w:tc>
          <w:tcPr>
            <w:tcW w:w="1620" w:type="dxa"/>
            <w:tcBorders>
              <w:top w:val="single" w:sz="4" w:space="0" w:color="auto"/>
              <w:left w:val="nil"/>
              <w:bottom w:val="single" w:sz="4" w:space="0" w:color="auto"/>
              <w:right w:val="single" w:sz="4" w:space="0" w:color="auto"/>
            </w:tcBorders>
            <w:vAlign w:val="center"/>
          </w:tcPr>
          <w:p w14:paraId="75B24CBF" w14:textId="668C1734" w:rsidR="0044211D" w:rsidRPr="00711D87" w:rsidRDefault="0044211D" w:rsidP="0044211D">
            <w:pPr>
              <w:autoSpaceDE w:val="0"/>
              <w:autoSpaceDN w:val="0"/>
              <w:adjustRightInd w:val="0"/>
              <w:spacing w:line="288" w:lineRule="auto"/>
              <w:jc w:val="center"/>
              <w:rPr>
                <w:rFonts w:ascii="Calibri" w:hAnsi="Calibri" w:cs="Arial"/>
                <w:color w:val="000000"/>
                <w:szCs w:val="22"/>
              </w:rPr>
            </w:pPr>
            <w:r w:rsidRPr="00B16112">
              <w:rPr>
                <w:rFonts w:ascii="Calibri" w:hAnsi="Calibri"/>
                <w:color w:val="000000"/>
                <w:szCs w:val="22"/>
                <w:lang w:val="en-CA"/>
              </w:rPr>
              <w:t>41 %</w:t>
            </w:r>
          </w:p>
        </w:tc>
        <w:tc>
          <w:tcPr>
            <w:tcW w:w="1980" w:type="dxa"/>
            <w:tcBorders>
              <w:top w:val="single" w:sz="4" w:space="0" w:color="auto"/>
              <w:left w:val="nil"/>
              <w:bottom w:val="single" w:sz="4" w:space="0" w:color="auto"/>
              <w:right w:val="single" w:sz="4" w:space="0" w:color="auto"/>
            </w:tcBorders>
            <w:vAlign w:val="center"/>
          </w:tcPr>
          <w:p w14:paraId="54373106" w14:textId="203809B9" w:rsidR="0044211D" w:rsidRPr="00B16112" w:rsidRDefault="0044211D" w:rsidP="0044211D">
            <w:pPr>
              <w:autoSpaceDE w:val="0"/>
              <w:autoSpaceDN w:val="0"/>
              <w:adjustRightInd w:val="0"/>
              <w:spacing w:line="288" w:lineRule="auto"/>
              <w:jc w:val="center"/>
              <w:rPr>
                <w:rFonts w:ascii="Calibri" w:hAnsi="Calibri" w:cs="Arial"/>
                <w:color w:val="000000"/>
                <w:szCs w:val="22"/>
              </w:rPr>
            </w:pPr>
            <w:r w:rsidRPr="00B16112">
              <w:rPr>
                <w:rFonts w:ascii="Calibri" w:hAnsi="Calibri"/>
                <w:color w:val="000000"/>
                <w:szCs w:val="22"/>
                <w:lang w:val="en-CA"/>
              </w:rPr>
              <w:t>51 %</w:t>
            </w:r>
          </w:p>
        </w:tc>
      </w:tr>
      <w:tr w:rsidR="0044211D" w:rsidRPr="008006FF" w14:paraId="55743A06" w14:textId="77777777" w:rsidTr="000C4D7D">
        <w:trPr>
          <w:trHeight w:val="306"/>
          <w:jc w:val="center"/>
        </w:trPr>
        <w:tc>
          <w:tcPr>
            <w:tcW w:w="4855" w:type="dxa"/>
            <w:tcBorders>
              <w:top w:val="nil"/>
              <w:left w:val="single" w:sz="4" w:space="0" w:color="auto"/>
              <w:bottom w:val="single" w:sz="4" w:space="0" w:color="auto"/>
              <w:right w:val="single" w:sz="4" w:space="0" w:color="auto"/>
            </w:tcBorders>
            <w:shd w:val="clear" w:color="auto" w:fill="auto"/>
            <w:vAlign w:val="center"/>
          </w:tcPr>
          <w:p w14:paraId="68173E97" w14:textId="33CDC918" w:rsidR="0044211D" w:rsidRPr="008006FF" w:rsidRDefault="0085161C"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Trouble</w:t>
            </w:r>
            <w:r w:rsidR="0044211D">
              <w:rPr>
                <w:rFonts w:ascii="Calibri" w:hAnsi="Calibri"/>
                <w:color w:val="000000"/>
                <w:szCs w:val="22"/>
              </w:rPr>
              <w:t xml:space="preserve"> sensoriel ou </w:t>
            </w:r>
            <w:r>
              <w:rPr>
                <w:rFonts w:ascii="Calibri" w:hAnsi="Calibri"/>
                <w:color w:val="000000"/>
                <w:szCs w:val="22"/>
              </w:rPr>
              <w:t>lié à l’</w:t>
            </w:r>
            <w:r w:rsidR="0044211D">
              <w:rPr>
                <w:rFonts w:ascii="Calibri" w:hAnsi="Calibri"/>
                <w:color w:val="000000"/>
                <w:szCs w:val="22"/>
              </w:rPr>
              <w:t>environnement (n = 58)</w:t>
            </w:r>
          </w:p>
        </w:tc>
        <w:tc>
          <w:tcPr>
            <w:tcW w:w="1710" w:type="dxa"/>
            <w:tcBorders>
              <w:top w:val="single" w:sz="4" w:space="0" w:color="auto"/>
              <w:left w:val="nil"/>
              <w:bottom w:val="single" w:sz="4" w:space="0" w:color="auto"/>
              <w:right w:val="single" w:sz="4" w:space="0" w:color="auto"/>
            </w:tcBorders>
            <w:vAlign w:val="center"/>
          </w:tcPr>
          <w:p w14:paraId="5EC904BD" w14:textId="5CB5BEE6" w:rsidR="0044211D" w:rsidRPr="00711D87"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52 %</w:t>
            </w:r>
          </w:p>
        </w:tc>
        <w:tc>
          <w:tcPr>
            <w:tcW w:w="1620" w:type="dxa"/>
            <w:tcBorders>
              <w:top w:val="single" w:sz="4" w:space="0" w:color="auto"/>
              <w:left w:val="nil"/>
              <w:bottom w:val="single" w:sz="4" w:space="0" w:color="auto"/>
              <w:right w:val="single" w:sz="4" w:space="0" w:color="auto"/>
            </w:tcBorders>
            <w:vAlign w:val="center"/>
          </w:tcPr>
          <w:p w14:paraId="60C7B75A" w14:textId="3AE8D3C3" w:rsidR="0044211D" w:rsidRPr="00711D87" w:rsidRDefault="0044211D" w:rsidP="0044211D">
            <w:pPr>
              <w:autoSpaceDE w:val="0"/>
              <w:autoSpaceDN w:val="0"/>
              <w:adjustRightInd w:val="0"/>
              <w:spacing w:line="288" w:lineRule="auto"/>
              <w:jc w:val="center"/>
              <w:rPr>
                <w:rFonts w:ascii="Calibri" w:hAnsi="Calibri" w:cs="Arial"/>
                <w:color w:val="000000"/>
                <w:szCs w:val="22"/>
              </w:rPr>
            </w:pPr>
            <w:r w:rsidRPr="00B16112">
              <w:rPr>
                <w:rFonts w:ascii="Calibri" w:hAnsi="Calibri"/>
                <w:color w:val="000000"/>
                <w:szCs w:val="22"/>
                <w:lang w:val="en-CA"/>
              </w:rPr>
              <w:t>43 %</w:t>
            </w:r>
          </w:p>
        </w:tc>
        <w:tc>
          <w:tcPr>
            <w:tcW w:w="1980" w:type="dxa"/>
            <w:tcBorders>
              <w:top w:val="single" w:sz="4" w:space="0" w:color="auto"/>
              <w:left w:val="nil"/>
              <w:bottom w:val="single" w:sz="4" w:space="0" w:color="auto"/>
              <w:right w:val="single" w:sz="4" w:space="0" w:color="auto"/>
            </w:tcBorders>
            <w:vAlign w:val="center"/>
          </w:tcPr>
          <w:p w14:paraId="68D1D8BA" w14:textId="479F31AE" w:rsidR="0044211D" w:rsidRPr="00B16112" w:rsidRDefault="0044211D" w:rsidP="0044211D">
            <w:pPr>
              <w:autoSpaceDE w:val="0"/>
              <w:autoSpaceDN w:val="0"/>
              <w:adjustRightInd w:val="0"/>
              <w:spacing w:line="288" w:lineRule="auto"/>
              <w:jc w:val="center"/>
              <w:rPr>
                <w:rFonts w:ascii="Calibri" w:hAnsi="Calibri" w:cs="Arial"/>
                <w:color w:val="000000"/>
                <w:szCs w:val="22"/>
              </w:rPr>
            </w:pPr>
            <w:r w:rsidRPr="00B16112">
              <w:rPr>
                <w:rFonts w:ascii="Calibri" w:hAnsi="Calibri"/>
                <w:color w:val="000000"/>
                <w:szCs w:val="22"/>
                <w:lang w:val="en-CA"/>
              </w:rPr>
              <w:t>72 %</w:t>
            </w:r>
          </w:p>
        </w:tc>
      </w:tr>
      <w:tr w:rsidR="0044211D" w:rsidRPr="008006FF" w14:paraId="1284DD75" w14:textId="77777777" w:rsidTr="000C4D7D">
        <w:trPr>
          <w:trHeight w:val="306"/>
          <w:jc w:val="center"/>
        </w:trPr>
        <w:tc>
          <w:tcPr>
            <w:tcW w:w="4855" w:type="dxa"/>
            <w:tcBorders>
              <w:top w:val="nil"/>
              <w:left w:val="single" w:sz="4" w:space="0" w:color="auto"/>
              <w:bottom w:val="single" w:sz="4" w:space="0" w:color="auto"/>
              <w:right w:val="single" w:sz="4" w:space="0" w:color="auto"/>
            </w:tcBorders>
            <w:shd w:val="clear" w:color="auto" w:fill="auto"/>
            <w:vAlign w:val="center"/>
          </w:tcPr>
          <w:p w14:paraId="66E2EBF1" w14:textId="460180C4"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 xml:space="preserve">Trouble </w:t>
            </w:r>
            <w:r w:rsidR="0085161C">
              <w:rPr>
                <w:rFonts w:ascii="Calibri" w:hAnsi="Calibri"/>
                <w:color w:val="000000"/>
                <w:szCs w:val="22"/>
              </w:rPr>
              <w:t>de l’audition</w:t>
            </w:r>
            <w:r>
              <w:rPr>
                <w:rFonts w:ascii="Calibri" w:hAnsi="Calibri"/>
                <w:color w:val="000000"/>
                <w:szCs w:val="22"/>
              </w:rPr>
              <w:t xml:space="preserve"> (n = </w:t>
            </w:r>
            <w:proofErr w:type="gramStart"/>
            <w:r>
              <w:rPr>
                <w:rFonts w:ascii="Calibri" w:hAnsi="Calibri"/>
                <w:color w:val="000000"/>
                <w:szCs w:val="22"/>
              </w:rPr>
              <w:t>19)*</w:t>
            </w:r>
            <w:proofErr w:type="gramEnd"/>
          </w:p>
        </w:tc>
        <w:tc>
          <w:tcPr>
            <w:tcW w:w="1710" w:type="dxa"/>
            <w:tcBorders>
              <w:top w:val="single" w:sz="4" w:space="0" w:color="auto"/>
              <w:left w:val="nil"/>
              <w:bottom w:val="single" w:sz="4" w:space="0" w:color="auto"/>
              <w:right w:val="single" w:sz="4" w:space="0" w:color="auto"/>
            </w:tcBorders>
            <w:vAlign w:val="center"/>
          </w:tcPr>
          <w:p w14:paraId="2A826EBE" w14:textId="102126B1" w:rsidR="0044211D" w:rsidRPr="00711D87"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47 %</w:t>
            </w:r>
          </w:p>
        </w:tc>
        <w:tc>
          <w:tcPr>
            <w:tcW w:w="1620" w:type="dxa"/>
            <w:tcBorders>
              <w:top w:val="single" w:sz="4" w:space="0" w:color="auto"/>
              <w:left w:val="nil"/>
              <w:bottom w:val="single" w:sz="4" w:space="0" w:color="auto"/>
              <w:right w:val="single" w:sz="4" w:space="0" w:color="auto"/>
            </w:tcBorders>
            <w:vAlign w:val="center"/>
          </w:tcPr>
          <w:p w14:paraId="68DF41F8" w14:textId="4AF78C4E" w:rsidR="0044211D" w:rsidRPr="00711D87" w:rsidRDefault="0044211D" w:rsidP="0044211D">
            <w:pPr>
              <w:autoSpaceDE w:val="0"/>
              <w:autoSpaceDN w:val="0"/>
              <w:adjustRightInd w:val="0"/>
              <w:spacing w:line="288" w:lineRule="auto"/>
              <w:jc w:val="center"/>
              <w:rPr>
                <w:rFonts w:ascii="Calibri" w:hAnsi="Calibri" w:cs="Arial"/>
                <w:color w:val="000000"/>
                <w:szCs w:val="22"/>
              </w:rPr>
            </w:pPr>
            <w:r w:rsidRPr="00B16112">
              <w:rPr>
                <w:rFonts w:ascii="Calibri" w:hAnsi="Calibri"/>
                <w:color w:val="000000"/>
                <w:szCs w:val="22"/>
                <w:lang w:val="en-CA"/>
              </w:rPr>
              <w:t>47 %</w:t>
            </w:r>
          </w:p>
        </w:tc>
        <w:tc>
          <w:tcPr>
            <w:tcW w:w="1980" w:type="dxa"/>
            <w:tcBorders>
              <w:top w:val="single" w:sz="4" w:space="0" w:color="auto"/>
              <w:left w:val="nil"/>
              <w:bottom w:val="single" w:sz="4" w:space="0" w:color="auto"/>
              <w:right w:val="single" w:sz="4" w:space="0" w:color="auto"/>
            </w:tcBorders>
            <w:vAlign w:val="center"/>
          </w:tcPr>
          <w:p w14:paraId="57F2A3DB" w14:textId="2B57D0D4" w:rsidR="0044211D" w:rsidRPr="00B16112" w:rsidRDefault="0044211D" w:rsidP="0044211D">
            <w:pPr>
              <w:autoSpaceDE w:val="0"/>
              <w:autoSpaceDN w:val="0"/>
              <w:adjustRightInd w:val="0"/>
              <w:spacing w:line="288" w:lineRule="auto"/>
              <w:jc w:val="center"/>
              <w:rPr>
                <w:rFonts w:ascii="Calibri" w:hAnsi="Calibri" w:cs="Arial"/>
                <w:color w:val="000000"/>
                <w:szCs w:val="22"/>
              </w:rPr>
            </w:pPr>
            <w:r w:rsidRPr="00B16112">
              <w:rPr>
                <w:rFonts w:ascii="Calibri" w:hAnsi="Calibri"/>
                <w:color w:val="000000"/>
                <w:szCs w:val="22"/>
                <w:lang w:val="en-CA"/>
              </w:rPr>
              <w:t>53 %</w:t>
            </w:r>
          </w:p>
        </w:tc>
      </w:tr>
      <w:tr w:rsidR="0044211D" w:rsidRPr="008006FF" w14:paraId="35A0F55A" w14:textId="77777777" w:rsidTr="000C4D7D">
        <w:trPr>
          <w:trHeight w:val="306"/>
          <w:jc w:val="center"/>
        </w:trPr>
        <w:tc>
          <w:tcPr>
            <w:tcW w:w="4855" w:type="dxa"/>
            <w:tcBorders>
              <w:top w:val="nil"/>
              <w:left w:val="single" w:sz="4" w:space="0" w:color="auto"/>
              <w:bottom w:val="single" w:sz="4" w:space="0" w:color="auto"/>
              <w:right w:val="single" w:sz="4" w:space="0" w:color="auto"/>
            </w:tcBorders>
            <w:shd w:val="clear" w:color="auto" w:fill="auto"/>
            <w:vAlign w:val="center"/>
          </w:tcPr>
          <w:p w14:paraId="0E307D44" w14:textId="3761FDA6"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Problèmes de flexibilité ou de dextérité (n = 59)</w:t>
            </w:r>
          </w:p>
        </w:tc>
        <w:tc>
          <w:tcPr>
            <w:tcW w:w="1710" w:type="dxa"/>
            <w:tcBorders>
              <w:top w:val="single" w:sz="4" w:space="0" w:color="auto"/>
              <w:left w:val="nil"/>
              <w:bottom w:val="single" w:sz="4" w:space="0" w:color="auto"/>
              <w:right w:val="single" w:sz="4" w:space="0" w:color="auto"/>
            </w:tcBorders>
            <w:vAlign w:val="center"/>
          </w:tcPr>
          <w:p w14:paraId="7542502C" w14:textId="2687572A" w:rsidR="0044211D" w:rsidRPr="00711D87"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42 %</w:t>
            </w:r>
          </w:p>
        </w:tc>
        <w:tc>
          <w:tcPr>
            <w:tcW w:w="1620" w:type="dxa"/>
            <w:tcBorders>
              <w:top w:val="single" w:sz="4" w:space="0" w:color="auto"/>
              <w:left w:val="nil"/>
              <w:bottom w:val="single" w:sz="4" w:space="0" w:color="auto"/>
              <w:right w:val="single" w:sz="4" w:space="0" w:color="auto"/>
            </w:tcBorders>
            <w:vAlign w:val="center"/>
          </w:tcPr>
          <w:p w14:paraId="0C0AAA37" w14:textId="58CE411F" w:rsidR="0044211D" w:rsidRPr="00711D87" w:rsidRDefault="0044211D" w:rsidP="0044211D">
            <w:pPr>
              <w:autoSpaceDE w:val="0"/>
              <w:autoSpaceDN w:val="0"/>
              <w:adjustRightInd w:val="0"/>
              <w:spacing w:line="288" w:lineRule="auto"/>
              <w:jc w:val="center"/>
              <w:rPr>
                <w:rFonts w:ascii="Calibri" w:hAnsi="Calibri" w:cs="Arial"/>
                <w:color w:val="000000"/>
                <w:szCs w:val="22"/>
              </w:rPr>
            </w:pPr>
            <w:r w:rsidRPr="00B16112">
              <w:rPr>
                <w:rFonts w:ascii="Calibri" w:hAnsi="Calibri"/>
                <w:color w:val="000000"/>
                <w:szCs w:val="22"/>
                <w:lang w:val="en-CA"/>
              </w:rPr>
              <w:t>27 %</w:t>
            </w:r>
          </w:p>
        </w:tc>
        <w:tc>
          <w:tcPr>
            <w:tcW w:w="1980" w:type="dxa"/>
            <w:tcBorders>
              <w:top w:val="single" w:sz="4" w:space="0" w:color="auto"/>
              <w:left w:val="nil"/>
              <w:bottom w:val="single" w:sz="4" w:space="0" w:color="auto"/>
              <w:right w:val="single" w:sz="4" w:space="0" w:color="auto"/>
            </w:tcBorders>
            <w:vAlign w:val="center"/>
          </w:tcPr>
          <w:p w14:paraId="1030A7C5" w14:textId="09255842" w:rsidR="0044211D" w:rsidRPr="00B16112" w:rsidRDefault="0044211D" w:rsidP="0044211D">
            <w:pPr>
              <w:autoSpaceDE w:val="0"/>
              <w:autoSpaceDN w:val="0"/>
              <w:adjustRightInd w:val="0"/>
              <w:spacing w:line="288" w:lineRule="auto"/>
              <w:jc w:val="center"/>
              <w:rPr>
                <w:rFonts w:ascii="Calibri" w:hAnsi="Calibri" w:cs="Arial"/>
                <w:color w:val="000000"/>
                <w:szCs w:val="22"/>
              </w:rPr>
            </w:pPr>
            <w:r w:rsidRPr="00B16112">
              <w:rPr>
                <w:rFonts w:ascii="Calibri" w:hAnsi="Calibri"/>
                <w:color w:val="000000"/>
                <w:szCs w:val="22"/>
                <w:lang w:val="en-CA"/>
              </w:rPr>
              <w:t>61 %</w:t>
            </w:r>
          </w:p>
        </w:tc>
      </w:tr>
      <w:tr w:rsidR="0044211D" w:rsidRPr="008006FF" w14:paraId="49878693" w14:textId="77777777" w:rsidTr="000C4D7D">
        <w:trPr>
          <w:trHeight w:val="306"/>
          <w:jc w:val="center"/>
        </w:trPr>
        <w:tc>
          <w:tcPr>
            <w:tcW w:w="4855" w:type="dxa"/>
            <w:tcBorders>
              <w:top w:val="nil"/>
              <w:left w:val="single" w:sz="4" w:space="0" w:color="auto"/>
              <w:bottom w:val="single" w:sz="4" w:space="0" w:color="auto"/>
              <w:right w:val="single" w:sz="4" w:space="0" w:color="auto"/>
            </w:tcBorders>
            <w:shd w:val="clear" w:color="auto" w:fill="auto"/>
            <w:vAlign w:val="center"/>
          </w:tcPr>
          <w:p w14:paraId="7AF14DCA" w14:textId="58CFC731"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Problème de mobilité (n = 65)</w:t>
            </w:r>
          </w:p>
        </w:tc>
        <w:tc>
          <w:tcPr>
            <w:tcW w:w="1710" w:type="dxa"/>
            <w:tcBorders>
              <w:top w:val="single" w:sz="4" w:space="0" w:color="auto"/>
              <w:left w:val="nil"/>
              <w:bottom w:val="single" w:sz="4" w:space="0" w:color="auto"/>
              <w:right w:val="single" w:sz="4" w:space="0" w:color="auto"/>
            </w:tcBorders>
            <w:vAlign w:val="center"/>
          </w:tcPr>
          <w:p w14:paraId="16424542" w14:textId="34D928E2" w:rsidR="0044211D" w:rsidRPr="00711D87"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38 %</w:t>
            </w:r>
          </w:p>
        </w:tc>
        <w:tc>
          <w:tcPr>
            <w:tcW w:w="1620" w:type="dxa"/>
            <w:tcBorders>
              <w:top w:val="single" w:sz="4" w:space="0" w:color="auto"/>
              <w:left w:val="nil"/>
              <w:bottom w:val="single" w:sz="4" w:space="0" w:color="auto"/>
              <w:right w:val="single" w:sz="4" w:space="0" w:color="auto"/>
            </w:tcBorders>
            <w:vAlign w:val="center"/>
          </w:tcPr>
          <w:p w14:paraId="0767A6A8" w14:textId="11B2655E" w:rsidR="0044211D" w:rsidRPr="00711D87" w:rsidRDefault="0044211D" w:rsidP="0044211D">
            <w:pPr>
              <w:autoSpaceDE w:val="0"/>
              <w:autoSpaceDN w:val="0"/>
              <w:adjustRightInd w:val="0"/>
              <w:spacing w:line="288" w:lineRule="auto"/>
              <w:jc w:val="center"/>
              <w:rPr>
                <w:rFonts w:ascii="Calibri" w:hAnsi="Calibri" w:cs="Arial"/>
                <w:color w:val="000000"/>
                <w:szCs w:val="22"/>
              </w:rPr>
            </w:pPr>
            <w:r w:rsidRPr="00B16112">
              <w:rPr>
                <w:rFonts w:ascii="Calibri" w:hAnsi="Calibri"/>
                <w:color w:val="000000"/>
                <w:szCs w:val="22"/>
                <w:lang w:val="en-CA"/>
              </w:rPr>
              <w:t>34 %</w:t>
            </w:r>
          </w:p>
        </w:tc>
        <w:tc>
          <w:tcPr>
            <w:tcW w:w="1980" w:type="dxa"/>
            <w:tcBorders>
              <w:top w:val="single" w:sz="4" w:space="0" w:color="auto"/>
              <w:left w:val="nil"/>
              <w:bottom w:val="single" w:sz="4" w:space="0" w:color="auto"/>
              <w:right w:val="single" w:sz="4" w:space="0" w:color="auto"/>
            </w:tcBorders>
            <w:vAlign w:val="center"/>
          </w:tcPr>
          <w:p w14:paraId="2E713EEB" w14:textId="61B1654C" w:rsidR="0044211D" w:rsidRPr="00B16112" w:rsidRDefault="0044211D" w:rsidP="0044211D">
            <w:pPr>
              <w:autoSpaceDE w:val="0"/>
              <w:autoSpaceDN w:val="0"/>
              <w:adjustRightInd w:val="0"/>
              <w:spacing w:line="288" w:lineRule="auto"/>
              <w:jc w:val="center"/>
              <w:rPr>
                <w:rFonts w:ascii="Calibri" w:hAnsi="Calibri" w:cs="Arial"/>
                <w:color w:val="000000"/>
                <w:szCs w:val="22"/>
              </w:rPr>
            </w:pPr>
            <w:r w:rsidRPr="00B16112">
              <w:rPr>
                <w:rFonts w:ascii="Calibri" w:hAnsi="Calibri"/>
                <w:color w:val="000000"/>
                <w:szCs w:val="22"/>
                <w:lang w:val="en-CA"/>
              </w:rPr>
              <w:t>46 %</w:t>
            </w:r>
          </w:p>
        </w:tc>
      </w:tr>
      <w:tr w:rsidR="0044211D" w:rsidRPr="008006FF" w14:paraId="0149D2B8" w14:textId="77777777" w:rsidTr="00F71BF9">
        <w:trPr>
          <w:trHeight w:val="85"/>
          <w:jc w:val="center"/>
        </w:trPr>
        <w:tc>
          <w:tcPr>
            <w:tcW w:w="10165" w:type="dxa"/>
            <w:gridSpan w:val="4"/>
            <w:tcBorders>
              <w:top w:val="single" w:sz="4" w:space="0" w:color="auto"/>
            </w:tcBorders>
            <w:shd w:val="clear" w:color="auto" w:fill="auto"/>
            <w:vAlign w:val="center"/>
          </w:tcPr>
          <w:p w14:paraId="6F42A0FF" w14:textId="6FD5C6D5"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xml:space="preserve">Base : employés qui ont présenté une demande </w:t>
            </w:r>
            <w:r w:rsidR="00F72B67">
              <w:rPr>
                <w:rFonts w:ascii="Calibri" w:hAnsi="Calibri"/>
                <w:color w:val="000000"/>
                <w:sz w:val="20"/>
                <w:szCs w:val="18"/>
              </w:rPr>
              <w:t xml:space="preserve">de mesures </w:t>
            </w:r>
            <w:r>
              <w:rPr>
                <w:rFonts w:ascii="Calibri" w:hAnsi="Calibri"/>
                <w:color w:val="000000"/>
                <w:sz w:val="20"/>
                <w:szCs w:val="18"/>
              </w:rPr>
              <w:t>d</w:t>
            </w:r>
            <w:r w:rsidR="00F23A30">
              <w:rPr>
                <w:rFonts w:ascii="Calibri" w:hAnsi="Calibri"/>
                <w:color w:val="000000"/>
                <w:sz w:val="20"/>
                <w:szCs w:val="18"/>
              </w:rPr>
              <w:t>’</w:t>
            </w:r>
            <w:r>
              <w:rPr>
                <w:rFonts w:ascii="Calibri" w:hAnsi="Calibri"/>
                <w:color w:val="000000"/>
                <w:sz w:val="20"/>
                <w:szCs w:val="18"/>
              </w:rPr>
              <w:t>adaptation liée à un problème de santé ou à un handicap</w:t>
            </w:r>
          </w:p>
          <w:p w14:paraId="19AABADC" w14:textId="77777777" w:rsidR="00307E95" w:rsidRPr="008006FF" w:rsidRDefault="00307E95" w:rsidP="00307E95">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 échantillon de petite taille, interpréter les résultats avec prudence</w:t>
            </w:r>
          </w:p>
          <w:p w14:paraId="6A27508B" w14:textId="40AAB13F" w:rsidR="0044211D" w:rsidRPr="008006FF" w:rsidRDefault="0044211D" w:rsidP="0044211D">
            <w:pPr>
              <w:autoSpaceDE w:val="0"/>
              <w:autoSpaceDN w:val="0"/>
              <w:adjustRightInd w:val="0"/>
              <w:spacing w:line="288" w:lineRule="auto"/>
              <w:rPr>
                <w:rFonts w:ascii="Calibri" w:hAnsi="Calibri" w:cs="Arial"/>
                <w:color w:val="000000"/>
                <w:sz w:val="2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bookmarkEnd w:id="54"/>
    </w:tbl>
    <w:p w14:paraId="6239366C" w14:textId="77777777" w:rsidR="00496178" w:rsidRDefault="00496178" w:rsidP="0044211D">
      <w:pPr>
        <w:autoSpaceDE w:val="0"/>
        <w:autoSpaceDN w:val="0"/>
        <w:adjustRightInd w:val="0"/>
        <w:spacing w:before="240" w:line="288" w:lineRule="auto"/>
        <w:rPr>
          <w:rFonts w:ascii="Calibri" w:hAnsi="Calibri"/>
          <w:color w:val="000000"/>
          <w:szCs w:val="22"/>
        </w:rPr>
      </w:pPr>
    </w:p>
    <w:p w14:paraId="6BA11FB7" w14:textId="77777777" w:rsidR="00496178" w:rsidRDefault="00496178">
      <w:pPr>
        <w:rPr>
          <w:rFonts w:ascii="Calibri" w:hAnsi="Calibri"/>
          <w:color w:val="000000"/>
          <w:szCs w:val="22"/>
        </w:rPr>
      </w:pPr>
      <w:r>
        <w:rPr>
          <w:rFonts w:ascii="Calibri" w:hAnsi="Calibri"/>
          <w:color w:val="000000"/>
          <w:szCs w:val="22"/>
        </w:rPr>
        <w:br w:type="page"/>
      </w:r>
    </w:p>
    <w:p w14:paraId="082597BE" w14:textId="47E9B3BC"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lastRenderedPageBreak/>
        <w:t xml:space="preserve">Plus de quatre répondants sur dix déclarent avoir pris, dans le passé, la décision de </w:t>
      </w:r>
      <w:r>
        <w:rPr>
          <w:rFonts w:ascii="Calibri" w:hAnsi="Calibri"/>
          <w:b/>
          <w:bCs/>
          <w:color w:val="000000"/>
          <w:szCs w:val="22"/>
        </w:rPr>
        <w:t>ne pas</w:t>
      </w:r>
      <w:r>
        <w:rPr>
          <w:rFonts w:ascii="Calibri" w:hAnsi="Calibri"/>
          <w:color w:val="000000"/>
          <w:szCs w:val="22"/>
        </w:rPr>
        <w:t xml:space="preserve"> demander une mesure d</w:t>
      </w:r>
      <w:r w:rsidR="00F23A30">
        <w:rPr>
          <w:rFonts w:ascii="Calibri" w:hAnsi="Calibri"/>
          <w:color w:val="000000"/>
          <w:szCs w:val="22"/>
        </w:rPr>
        <w:t>’</w:t>
      </w:r>
      <w:r>
        <w:rPr>
          <w:rFonts w:ascii="Calibri" w:hAnsi="Calibri"/>
          <w:color w:val="000000"/>
          <w:szCs w:val="22"/>
        </w:rPr>
        <w:t>adaptation qui les aurait aidés à faire leur travail.</w:t>
      </w:r>
    </w:p>
    <w:p w14:paraId="253AFEA9" w14:textId="4F6E174F" w:rsidR="0044211D" w:rsidRPr="008006FF" w:rsidRDefault="0044211D" w:rsidP="0044211D">
      <w:pPr>
        <w:keepNext/>
        <w:autoSpaceDE w:val="0"/>
        <w:autoSpaceDN w:val="0"/>
        <w:adjustRightInd w:val="0"/>
        <w:spacing w:before="240" w:line="288" w:lineRule="auto"/>
        <w:ind w:left="360"/>
        <w:rPr>
          <w:rFonts w:ascii="Calibri" w:hAnsi="Calibri" w:cs="Calibri"/>
          <w:b/>
          <w:color w:val="000000"/>
          <w:szCs w:val="22"/>
        </w:rPr>
      </w:pPr>
      <w:r>
        <w:rPr>
          <w:rFonts w:ascii="Calibri" w:hAnsi="Calibri"/>
          <w:b/>
          <w:color w:val="000000"/>
          <w:szCs w:val="22"/>
        </w:rPr>
        <w:t>Tableau 39</w:t>
      </w:r>
      <w:r w:rsidR="00510C6C">
        <w:rPr>
          <w:rFonts w:ascii="Calibri" w:hAnsi="Calibri"/>
          <w:b/>
          <w:color w:val="000000"/>
          <w:szCs w:val="22"/>
        </w:rPr>
        <w:t>.</w:t>
      </w:r>
      <w:r>
        <w:rPr>
          <w:rFonts w:ascii="Calibri" w:hAnsi="Calibri"/>
          <w:b/>
          <w:color w:val="000000"/>
          <w:szCs w:val="22"/>
        </w:rPr>
        <w:t xml:space="preserve"> Employés qui ont décidé de ne pas demander une mesure d</w:t>
      </w:r>
      <w:r w:rsidR="00F23A30">
        <w:rPr>
          <w:rFonts w:ascii="Calibri" w:hAnsi="Calibri"/>
          <w:b/>
          <w:color w:val="000000"/>
          <w:szCs w:val="22"/>
        </w:rPr>
        <w:t>’</w:t>
      </w:r>
      <w:r>
        <w:rPr>
          <w:rFonts w:ascii="Calibri" w:hAnsi="Calibri"/>
          <w:b/>
          <w:color w:val="000000"/>
          <w:szCs w:val="22"/>
        </w:rPr>
        <w:t>adaptation qui les aurait aidés</w:t>
      </w:r>
    </w:p>
    <w:tbl>
      <w:tblPr>
        <w:tblW w:w="8835" w:type="dxa"/>
        <w:jc w:val="center"/>
        <w:tblLayout w:type="fixed"/>
        <w:tblLook w:val="04A0" w:firstRow="1" w:lastRow="0" w:firstColumn="1" w:lastColumn="0" w:noHBand="0" w:noVBand="1"/>
      </w:tblPr>
      <w:tblGrid>
        <w:gridCol w:w="5845"/>
        <w:gridCol w:w="2990"/>
      </w:tblGrid>
      <w:tr w:rsidR="0044211D" w:rsidRPr="008006FF" w14:paraId="76BBE76D" w14:textId="77777777" w:rsidTr="000C4D7D">
        <w:trPr>
          <w:trHeight w:val="612"/>
          <w:jc w:val="center"/>
        </w:trPr>
        <w:tc>
          <w:tcPr>
            <w:tcW w:w="584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634865EF" w14:textId="60FB4025" w:rsidR="0044211D" w:rsidRPr="008006FF" w:rsidRDefault="0044211D" w:rsidP="0044211D">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bCs/>
                <w:color w:val="FFFFFF"/>
                <w:szCs w:val="26"/>
              </w:rPr>
              <w:t xml:space="preserve">Q46. </w:t>
            </w:r>
            <w:r w:rsidR="0085161C" w:rsidRPr="0085161C">
              <w:rPr>
                <w:rFonts w:ascii="Calibri" w:hAnsi="Calibri"/>
                <w:b/>
                <w:bCs/>
                <w:color w:val="FFFFFF"/>
                <w:szCs w:val="26"/>
              </w:rPr>
              <w:t xml:space="preserve">Vous est-il arrivé de faire le choix de </w:t>
            </w:r>
            <w:r w:rsidR="0085161C" w:rsidRPr="00510C6C">
              <w:rPr>
                <w:rFonts w:ascii="Calibri" w:hAnsi="Calibri"/>
                <w:b/>
                <w:bCs/>
                <w:i/>
                <w:iCs/>
                <w:color w:val="FFFFFF"/>
                <w:szCs w:val="26"/>
              </w:rPr>
              <w:t>ne pas</w:t>
            </w:r>
            <w:r w:rsidR="0085161C" w:rsidRPr="0085161C">
              <w:rPr>
                <w:rFonts w:ascii="Calibri" w:hAnsi="Calibri"/>
                <w:b/>
                <w:bCs/>
                <w:color w:val="FFFFFF"/>
                <w:szCs w:val="26"/>
              </w:rPr>
              <w:t xml:space="preserve"> faire de demande visant des mesures d’adaptation qui auraient pu améliorer votre capacité à exercer les fonctions liées à votre emploi</w:t>
            </w:r>
            <w:r>
              <w:rPr>
                <w:rFonts w:ascii="Calibri" w:hAnsi="Calibri"/>
                <w:b/>
                <w:bCs/>
                <w:color w:val="FFFFFF"/>
                <w:szCs w:val="26"/>
              </w:rPr>
              <w:t>?</w:t>
            </w:r>
          </w:p>
        </w:tc>
        <w:tc>
          <w:tcPr>
            <w:tcW w:w="2990" w:type="dxa"/>
            <w:tcBorders>
              <w:top w:val="single" w:sz="4" w:space="0" w:color="auto"/>
              <w:left w:val="nil"/>
              <w:bottom w:val="single" w:sz="4" w:space="0" w:color="auto"/>
              <w:right w:val="single" w:sz="4" w:space="0" w:color="auto"/>
            </w:tcBorders>
            <w:shd w:val="clear" w:color="auto" w:fill="4E2683"/>
            <w:vAlign w:val="center"/>
          </w:tcPr>
          <w:p w14:paraId="6B7B5D6C" w14:textId="511A3941"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bCs/>
                <w:color w:val="FFFFFF"/>
                <w:szCs w:val="26"/>
              </w:rPr>
              <w:t>Demande d</w:t>
            </w:r>
            <w:r w:rsidR="00F23A30">
              <w:rPr>
                <w:rFonts w:ascii="Calibri" w:hAnsi="Calibri"/>
                <w:b/>
                <w:bCs/>
                <w:color w:val="FFFFFF"/>
                <w:szCs w:val="26"/>
              </w:rPr>
              <w:t>’</w:t>
            </w:r>
            <w:r>
              <w:rPr>
                <w:rFonts w:ascii="Calibri" w:hAnsi="Calibri"/>
                <w:b/>
                <w:bCs/>
                <w:color w:val="FFFFFF"/>
                <w:szCs w:val="26"/>
              </w:rPr>
              <w:t xml:space="preserve">adaptation liée à un problème de santé ou à un handicap </w:t>
            </w:r>
            <w:r>
              <w:rPr>
                <w:rFonts w:ascii="Calibri" w:hAnsi="Calibri"/>
                <w:b/>
                <w:color w:val="FFFFFF"/>
                <w:szCs w:val="26"/>
              </w:rPr>
              <w:t>(n = 743)</w:t>
            </w:r>
          </w:p>
        </w:tc>
      </w:tr>
      <w:tr w:rsidR="0044211D" w:rsidRPr="008006FF" w14:paraId="199857A2" w14:textId="77777777" w:rsidTr="000C4D7D">
        <w:trPr>
          <w:trHeight w:val="306"/>
          <w:jc w:val="center"/>
        </w:trPr>
        <w:tc>
          <w:tcPr>
            <w:tcW w:w="5845" w:type="dxa"/>
            <w:tcBorders>
              <w:top w:val="nil"/>
              <w:left w:val="single" w:sz="4" w:space="0" w:color="auto"/>
              <w:bottom w:val="single" w:sz="4" w:space="0" w:color="auto"/>
              <w:right w:val="single" w:sz="4" w:space="0" w:color="auto"/>
            </w:tcBorders>
            <w:shd w:val="clear" w:color="auto" w:fill="auto"/>
            <w:vAlign w:val="center"/>
          </w:tcPr>
          <w:p w14:paraId="21AA2FB8" w14:textId="7777777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Oui</w:t>
            </w:r>
          </w:p>
        </w:tc>
        <w:tc>
          <w:tcPr>
            <w:tcW w:w="2990" w:type="dxa"/>
            <w:tcBorders>
              <w:top w:val="single" w:sz="4" w:space="0" w:color="auto"/>
              <w:left w:val="nil"/>
              <w:bottom w:val="single" w:sz="4" w:space="0" w:color="auto"/>
              <w:right w:val="single" w:sz="4" w:space="0" w:color="auto"/>
            </w:tcBorders>
            <w:vAlign w:val="center"/>
          </w:tcPr>
          <w:p w14:paraId="18F567B5" w14:textId="141574F8"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43 %</w:t>
            </w:r>
          </w:p>
        </w:tc>
      </w:tr>
      <w:tr w:rsidR="0044211D" w:rsidRPr="008006FF" w14:paraId="3373BF7E" w14:textId="77777777" w:rsidTr="000C4D7D">
        <w:trPr>
          <w:trHeight w:val="306"/>
          <w:jc w:val="center"/>
        </w:trPr>
        <w:tc>
          <w:tcPr>
            <w:tcW w:w="5845" w:type="dxa"/>
            <w:tcBorders>
              <w:top w:val="nil"/>
              <w:left w:val="single" w:sz="4" w:space="0" w:color="auto"/>
              <w:bottom w:val="single" w:sz="4" w:space="0" w:color="auto"/>
              <w:right w:val="single" w:sz="4" w:space="0" w:color="auto"/>
            </w:tcBorders>
            <w:shd w:val="clear" w:color="auto" w:fill="auto"/>
            <w:vAlign w:val="center"/>
          </w:tcPr>
          <w:p w14:paraId="0466A345" w14:textId="7777777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Non</w:t>
            </w:r>
          </w:p>
        </w:tc>
        <w:tc>
          <w:tcPr>
            <w:tcW w:w="2990" w:type="dxa"/>
            <w:tcBorders>
              <w:top w:val="single" w:sz="4" w:space="0" w:color="auto"/>
              <w:left w:val="nil"/>
              <w:bottom w:val="single" w:sz="4" w:space="0" w:color="auto"/>
              <w:right w:val="single" w:sz="4" w:space="0" w:color="auto"/>
            </w:tcBorders>
            <w:vAlign w:val="center"/>
          </w:tcPr>
          <w:p w14:paraId="70923121" w14:textId="0A50924D"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42 %</w:t>
            </w:r>
          </w:p>
        </w:tc>
      </w:tr>
      <w:tr w:rsidR="0044211D" w:rsidRPr="008006FF" w14:paraId="21A8EA69" w14:textId="77777777" w:rsidTr="000C4D7D">
        <w:trPr>
          <w:trHeight w:val="306"/>
          <w:jc w:val="center"/>
        </w:trPr>
        <w:tc>
          <w:tcPr>
            <w:tcW w:w="5845" w:type="dxa"/>
            <w:tcBorders>
              <w:top w:val="nil"/>
              <w:left w:val="single" w:sz="4" w:space="0" w:color="auto"/>
              <w:bottom w:val="single" w:sz="4" w:space="0" w:color="auto"/>
              <w:right w:val="single" w:sz="4" w:space="0" w:color="auto"/>
            </w:tcBorders>
            <w:shd w:val="clear" w:color="auto" w:fill="auto"/>
            <w:vAlign w:val="center"/>
          </w:tcPr>
          <w:p w14:paraId="7A860C07" w14:textId="41FB6AE3"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Sans objet</w:t>
            </w:r>
            <w:r w:rsidR="004A4E2D">
              <w:rPr>
                <w:rFonts w:ascii="Calibri" w:hAnsi="Calibri"/>
                <w:color w:val="000000"/>
                <w:szCs w:val="22"/>
              </w:rPr>
              <w:t xml:space="preserve"> </w:t>
            </w:r>
            <w:r>
              <w:rPr>
                <w:rFonts w:ascii="Calibri" w:hAnsi="Calibri"/>
                <w:color w:val="000000"/>
                <w:szCs w:val="22"/>
              </w:rPr>
              <w:t>/</w:t>
            </w:r>
            <w:r w:rsidR="004A4E2D">
              <w:rPr>
                <w:rFonts w:ascii="Calibri" w:hAnsi="Calibri"/>
                <w:color w:val="000000"/>
                <w:szCs w:val="22"/>
              </w:rPr>
              <w:t xml:space="preserve"> </w:t>
            </w:r>
            <w:r>
              <w:rPr>
                <w:rFonts w:ascii="Calibri" w:hAnsi="Calibri"/>
                <w:color w:val="000000"/>
                <w:szCs w:val="22"/>
              </w:rPr>
              <w:t>pas besoin d</w:t>
            </w:r>
            <w:r w:rsidR="0085161C">
              <w:rPr>
                <w:rFonts w:ascii="Calibri" w:hAnsi="Calibri"/>
                <w:color w:val="000000"/>
                <w:szCs w:val="22"/>
              </w:rPr>
              <w:t>e demander d</w:t>
            </w:r>
            <w:r w:rsidR="00F23A30">
              <w:rPr>
                <w:rFonts w:ascii="Calibri" w:hAnsi="Calibri"/>
                <w:color w:val="000000"/>
                <w:szCs w:val="22"/>
              </w:rPr>
              <w:t>’</w:t>
            </w:r>
            <w:r>
              <w:rPr>
                <w:rFonts w:ascii="Calibri" w:hAnsi="Calibri"/>
                <w:color w:val="000000"/>
                <w:szCs w:val="22"/>
              </w:rPr>
              <w:t>autre</w:t>
            </w:r>
            <w:r w:rsidR="0085161C">
              <w:rPr>
                <w:rFonts w:ascii="Calibri" w:hAnsi="Calibri"/>
                <w:color w:val="000000"/>
                <w:szCs w:val="22"/>
              </w:rPr>
              <w:t>s</w:t>
            </w:r>
            <w:r>
              <w:rPr>
                <w:rFonts w:ascii="Calibri" w:hAnsi="Calibri"/>
                <w:color w:val="000000"/>
                <w:szCs w:val="22"/>
              </w:rPr>
              <w:t xml:space="preserve"> mesure</w:t>
            </w:r>
            <w:r w:rsidR="0085161C">
              <w:rPr>
                <w:rFonts w:ascii="Calibri" w:hAnsi="Calibri"/>
                <w:color w:val="000000"/>
                <w:szCs w:val="22"/>
              </w:rPr>
              <w:t>s</w:t>
            </w:r>
            <w:r>
              <w:rPr>
                <w:rFonts w:ascii="Calibri" w:hAnsi="Calibri"/>
                <w:color w:val="000000"/>
                <w:szCs w:val="22"/>
              </w:rPr>
              <w:t xml:space="preserve"> d</w:t>
            </w:r>
            <w:r w:rsidR="00F23A30">
              <w:rPr>
                <w:rFonts w:ascii="Calibri" w:hAnsi="Calibri"/>
                <w:color w:val="000000"/>
                <w:szCs w:val="22"/>
              </w:rPr>
              <w:t>’</w:t>
            </w:r>
            <w:r>
              <w:rPr>
                <w:rFonts w:ascii="Calibri" w:hAnsi="Calibri"/>
                <w:color w:val="000000"/>
                <w:szCs w:val="22"/>
              </w:rPr>
              <w:t>adaptation</w:t>
            </w:r>
          </w:p>
        </w:tc>
        <w:tc>
          <w:tcPr>
            <w:tcW w:w="2990" w:type="dxa"/>
            <w:tcBorders>
              <w:top w:val="single" w:sz="4" w:space="0" w:color="auto"/>
              <w:left w:val="nil"/>
              <w:bottom w:val="single" w:sz="4" w:space="0" w:color="auto"/>
              <w:right w:val="single" w:sz="4" w:space="0" w:color="auto"/>
            </w:tcBorders>
            <w:vAlign w:val="center"/>
          </w:tcPr>
          <w:p w14:paraId="03885EC9" w14:textId="0FD00F66"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13 %</w:t>
            </w:r>
          </w:p>
        </w:tc>
      </w:tr>
      <w:tr w:rsidR="0044211D" w:rsidRPr="008006FF" w14:paraId="593F67F6" w14:textId="77777777" w:rsidTr="000C4D7D">
        <w:trPr>
          <w:trHeight w:val="306"/>
          <w:jc w:val="center"/>
        </w:trPr>
        <w:tc>
          <w:tcPr>
            <w:tcW w:w="5845" w:type="dxa"/>
            <w:tcBorders>
              <w:top w:val="nil"/>
              <w:left w:val="single" w:sz="4" w:space="0" w:color="auto"/>
              <w:bottom w:val="single" w:sz="4" w:space="0" w:color="auto"/>
              <w:right w:val="single" w:sz="4" w:space="0" w:color="auto"/>
            </w:tcBorders>
            <w:shd w:val="clear" w:color="auto" w:fill="auto"/>
            <w:vAlign w:val="center"/>
          </w:tcPr>
          <w:p w14:paraId="68358A1F" w14:textId="0525BA92" w:rsidR="0044211D" w:rsidRPr="008006FF" w:rsidRDefault="00510C6C"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Je p</w:t>
            </w:r>
            <w:r w:rsidR="0044211D">
              <w:rPr>
                <w:rFonts w:ascii="Calibri" w:hAnsi="Calibri"/>
                <w:color w:val="000000"/>
                <w:szCs w:val="22"/>
              </w:rPr>
              <w:t>réfère ne pas répondre</w:t>
            </w:r>
          </w:p>
        </w:tc>
        <w:tc>
          <w:tcPr>
            <w:tcW w:w="2990" w:type="dxa"/>
            <w:tcBorders>
              <w:top w:val="single" w:sz="4" w:space="0" w:color="auto"/>
              <w:left w:val="nil"/>
              <w:bottom w:val="single" w:sz="4" w:space="0" w:color="auto"/>
              <w:right w:val="single" w:sz="4" w:space="0" w:color="auto"/>
            </w:tcBorders>
            <w:vAlign w:val="center"/>
          </w:tcPr>
          <w:p w14:paraId="6900A824" w14:textId="54D4670A"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3 %</w:t>
            </w:r>
          </w:p>
        </w:tc>
      </w:tr>
      <w:tr w:rsidR="0044211D" w:rsidRPr="008006FF" w14:paraId="29F85FC3" w14:textId="77777777" w:rsidTr="00D54DE7">
        <w:trPr>
          <w:trHeight w:val="306"/>
          <w:jc w:val="center"/>
        </w:trPr>
        <w:tc>
          <w:tcPr>
            <w:tcW w:w="8835" w:type="dxa"/>
            <w:gridSpan w:val="2"/>
            <w:tcBorders>
              <w:top w:val="single" w:sz="4" w:space="0" w:color="auto"/>
            </w:tcBorders>
            <w:shd w:val="clear" w:color="auto" w:fill="auto"/>
            <w:vAlign w:val="center"/>
          </w:tcPr>
          <w:p w14:paraId="70841E02" w14:textId="7C5BC468"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xml:space="preserve">Base : employés qui ont présenté une demande </w:t>
            </w:r>
            <w:r w:rsidR="00F72B67">
              <w:rPr>
                <w:rFonts w:ascii="Calibri" w:hAnsi="Calibri"/>
                <w:color w:val="000000"/>
                <w:sz w:val="20"/>
                <w:szCs w:val="18"/>
              </w:rPr>
              <w:t xml:space="preserve">de mesures </w:t>
            </w:r>
            <w:r>
              <w:rPr>
                <w:rFonts w:ascii="Calibri" w:hAnsi="Calibri"/>
                <w:color w:val="000000"/>
                <w:sz w:val="20"/>
                <w:szCs w:val="18"/>
              </w:rPr>
              <w:t>d</w:t>
            </w:r>
            <w:r w:rsidR="00F23A30">
              <w:rPr>
                <w:rFonts w:ascii="Calibri" w:hAnsi="Calibri"/>
                <w:color w:val="000000"/>
                <w:sz w:val="20"/>
                <w:szCs w:val="18"/>
              </w:rPr>
              <w:t>’</w:t>
            </w:r>
            <w:r>
              <w:rPr>
                <w:rFonts w:ascii="Calibri" w:hAnsi="Calibri"/>
                <w:color w:val="000000"/>
                <w:sz w:val="20"/>
                <w:szCs w:val="18"/>
              </w:rPr>
              <w:t>adaptation liée à un problème de santé ou à un handicap</w:t>
            </w:r>
          </w:p>
          <w:p w14:paraId="1780242C" w14:textId="77777777" w:rsidR="0044211D" w:rsidRPr="008006FF" w:rsidRDefault="0044211D" w:rsidP="0044211D">
            <w:pPr>
              <w:spacing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387E8306" w14:textId="34DE6F68"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La proportion des employés qui ont décidé de ne pas demander de mesure d</w:t>
      </w:r>
      <w:r w:rsidR="00F23A30">
        <w:rPr>
          <w:rFonts w:ascii="Calibri" w:hAnsi="Calibri"/>
          <w:color w:val="000000"/>
          <w:szCs w:val="22"/>
        </w:rPr>
        <w:t>’</w:t>
      </w:r>
      <w:r>
        <w:rPr>
          <w:rFonts w:ascii="Calibri" w:hAnsi="Calibri"/>
          <w:color w:val="000000"/>
          <w:szCs w:val="22"/>
        </w:rPr>
        <w:t>adaptation est plus élevée chez les femmes (45 %) que chez les hommes (36 %), et chez les employés âgés de 35 à 49 ans (51 %) que dans les autres groupes d</w:t>
      </w:r>
      <w:r w:rsidR="00F23A30">
        <w:rPr>
          <w:rFonts w:ascii="Calibri" w:hAnsi="Calibri"/>
          <w:color w:val="000000"/>
          <w:szCs w:val="22"/>
        </w:rPr>
        <w:t>’</w:t>
      </w:r>
      <w:r>
        <w:rPr>
          <w:rFonts w:ascii="Calibri" w:hAnsi="Calibri"/>
          <w:color w:val="000000"/>
          <w:szCs w:val="22"/>
        </w:rPr>
        <w:t>âge. Elle est également plus élevée chez les employés atteints d</w:t>
      </w:r>
      <w:r w:rsidR="00F23A30">
        <w:rPr>
          <w:rFonts w:ascii="Calibri" w:hAnsi="Calibri"/>
          <w:color w:val="000000"/>
          <w:szCs w:val="22"/>
        </w:rPr>
        <w:t>’</w:t>
      </w:r>
      <w:r>
        <w:rPr>
          <w:rFonts w:ascii="Calibri" w:hAnsi="Calibri"/>
          <w:color w:val="000000"/>
          <w:szCs w:val="22"/>
        </w:rPr>
        <w:t xml:space="preserve">un trouble </w:t>
      </w:r>
      <w:r w:rsidR="00510C6C">
        <w:rPr>
          <w:rFonts w:ascii="Calibri" w:hAnsi="Calibri"/>
          <w:color w:val="000000"/>
          <w:szCs w:val="22"/>
        </w:rPr>
        <w:t>de l’audition</w:t>
      </w:r>
      <w:r>
        <w:rPr>
          <w:rFonts w:ascii="Calibri" w:hAnsi="Calibri"/>
          <w:color w:val="000000"/>
          <w:szCs w:val="22"/>
        </w:rPr>
        <w:t>, de troubl</w:t>
      </w:r>
      <w:r w:rsidR="00510C6C">
        <w:rPr>
          <w:rFonts w:ascii="Calibri" w:hAnsi="Calibri"/>
          <w:color w:val="000000"/>
          <w:szCs w:val="22"/>
        </w:rPr>
        <w:t>e</w:t>
      </w:r>
      <w:r>
        <w:rPr>
          <w:rFonts w:ascii="Calibri" w:hAnsi="Calibri"/>
          <w:color w:val="000000"/>
          <w:szCs w:val="22"/>
        </w:rPr>
        <w:t xml:space="preserve"> cognitif et de problèmes de santé mentale, et plus faible chez ceux qui ont des problèmes de flexibilité ou de dextérité ou un trouble </w:t>
      </w:r>
      <w:r w:rsidR="00510C6C">
        <w:rPr>
          <w:rFonts w:ascii="Calibri" w:hAnsi="Calibri"/>
          <w:color w:val="000000"/>
          <w:szCs w:val="22"/>
        </w:rPr>
        <w:t>de la vision</w:t>
      </w:r>
      <w:r>
        <w:rPr>
          <w:rFonts w:ascii="Calibri" w:hAnsi="Calibri"/>
          <w:color w:val="000000"/>
          <w:szCs w:val="22"/>
        </w:rPr>
        <w:t>.</w:t>
      </w:r>
    </w:p>
    <w:p w14:paraId="68754615" w14:textId="3709F0C4" w:rsidR="0044211D" w:rsidRPr="008006FF" w:rsidRDefault="0044211D" w:rsidP="0044211D">
      <w:pPr>
        <w:keepNext/>
        <w:autoSpaceDE w:val="0"/>
        <w:autoSpaceDN w:val="0"/>
        <w:adjustRightInd w:val="0"/>
        <w:spacing w:before="240" w:line="288" w:lineRule="auto"/>
        <w:ind w:left="270"/>
        <w:rPr>
          <w:rFonts w:ascii="Calibri" w:hAnsi="Calibri" w:cs="Calibri"/>
          <w:b/>
          <w:color w:val="000000"/>
          <w:szCs w:val="22"/>
        </w:rPr>
      </w:pPr>
      <w:r>
        <w:rPr>
          <w:rFonts w:ascii="Calibri" w:hAnsi="Calibri"/>
          <w:b/>
          <w:color w:val="000000"/>
          <w:szCs w:val="22"/>
        </w:rPr>
        <w:t>Tableau </w:t>
      </w:r>
      <w:bookmarkStart w:id="55" w:name="_Hlk30934305"/>
      <w:r>
        <w:rPr>
          <w:rFonts w:ascii="Calibri" w:hAnsi="Calibri"/>
          <w:b/>
          <w:color w:val="000000"/>
          <w:szCs w:val="22"/>
        </w:rPr>
        <w:t>40</w:t>
      </w:r>
      <w:r w:rsidR="00510C6C">
        <w:rPr>
          <w:rFonts w:ascii="Calibri" w:hAnsi="Calibri"/>
          <w:b/>
          <w:color w:val="000000"/>
          <w:szCs w:val="22"/>
        </w:rPr>
        <w:t>.</w:t>
      </w:r>
      <w:r>
        <w:rPr>
          <w:rFonts w:ascii="Calibri" w:hAnsi="Calibri"/>
          <w:b/>
          <w:color w:val="000000"/>
          <w:szCs w:val="22"/>
        </w:rPr>
        <w:t xml:space="preserve"> Employés qui ont décidé de ne pas demander une mesure d</w:t>
      </w:r>
      <w:r w:rsidR="00F23A30">
        <w:rPr>
          <w:rFonts w:ascii="Calibri" w:hAnsi="Calibri"/>
          <w:b/>
          <w:color w:val="000000"/>
          <w:szCs w:val="22"/>
        </w:rPr>
        <w:t>’</w:t>
      </w:r>
      <w:r>
        <w:rPr>
          <w:rFonts w:ascii="Calibri" w:hAnsi="Calibri"/>
          <w:b/>
          <w:color w:val="000000"/>
          <w:szCs w:val="22"/>
        </w:rPr>
        <w:t>adaptation qui les aurait aidés, par problème de santé ou handicap</w:t>
      </w:r>
    </w:p>
    <w:tbl>
      <w:tblPr>
        <w:tblW w:w="9715" w:type="dxa"/>
        <w:jc w:val="center"/>
        <w:tblLayout w:type="fixed"/>
        <w:tblLook w:val="04A0" w:firstRow="1" w:lastRow="0" w:firstColumn="1" w:lastColumn="0" w:noHBand="0" w:noVBand="1"/>
      </w:tblPr>
      <w:tblGrid>
        <w:gridCol w:w="5305"/>
        <w:gridCol w:w="4410"/>
      </w:tblGrid>
      <w:tr w:rsidR="0044211D" w:rsidRPr="008006FF" w14:paraId="1F481B43" w14:textId="77777777" w:rsidTr="00A66AD1">
        <w:trPr>
          <w:trHeight w:val="612"/>
          <w:jc w:val="center"/>
        </w:trPr>
        <w:tc>
          <w:tcPr>
            <w:tcW w:w="530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26C61583" w14:textId="1366515E" w:rsidR="0044211D" w:rsidRPr="00510C6C" w:rsidRDefault="0044211D" w:rsidP="0044211D">
            <w:pPr>
              <w:keepNext/>
              <w:keepLines/>
              <w:autoSpaceDE w:val="0"/>
              <w:autoSpaceDN w:val="0"/>
              <w:adjustRightInd w:val="0"/>
              <w:spacing w:before="120" w:after="120" w:line="288" w:lineRule="auto"/>
              <w:rPr>
                <w:rFonts w:ascii="Calibri" w:hAnsi="Calibri" w:cs="Calibri"/>
                <w:b/>
                <w:bCs/>
                <w:color w:val="FFFFFF"/>
                <w:szCs w:val="26"/>
              </w:rPr>
            </w:pPr>
            <w:r>
              <w:rPr>
                <w:rFonts w:ascii="Calibri" w:hAnsi="Calibri"/>
                <w:b/>
                <w:bCs/>
                <w:color w:val="FFFFFF"/>
                <w:szCs w:val="26"/>
              </w:rPr>
              <w:t>Résumé par type de problème de santé ou de handicap de l</w:t>
            </w:r>
            <w:r w:rsidR="00F23A30">
              <w:rPr>
                <w:rFonts w:ascii="Calibri" w:hAnsi="Calibri"/>
                <w:b/>
                <w:bCs/>
                <w:color w:val="FFFFFF"/>
                <w:szCs w:val="26"/>
              </w:rPr>
              <w:t>’</w:t>
            </w:r>
            <w:r>
              <w:rPr>
                <w:rFonts w:ascii="Calibri" w:hAnsi="Calibri"/>
                <w:b/>
                <w:bCs/>
                <w:color w:val="FFFFFF"/>
                <w:szCs w:val="26"/>
              </w:rPr>
              <w:t>employé</w:t>
            </w:r>
          </w:p>
        </w:tc>
        <w:tc>
          <w:tcPr>
            <w:tcW w:w="4410" w:type="dxa"/>
            <w:tcBorders>
              <w:top w:val="single" w:sz="4" w:space="0" w:color="auto"/>
              <w:left w:val="nil"/>
              <w:bottom w:val="single" w:sz="4" w:space="0" w:color="auto"/>
              <w:right w:val="single" w:sz="4" w:space="0" w:color="auto"/>
            </w:tcBorders>
            <w:shd w:val="clear" w:color="auto" w:fill="4E2683"/>
            <w:vAlign w:val="center"/>
          </w:tcPr>
          <w:p w14:paraId="183408F3" w14:textId="48DB0474"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rPr>
            </w:pPr>
            <w:r>
              <w:rPr>
                <w:rFonts w:ascii="Calibri" w:hAnsi="Calibri"/>
                <w:b/>
                <w:bCs/>
                <w:color w:val="FFFFFF"/>
                <w:szCs w:val="26"/>
              </w:rPr>
              <w:t xml:space="preserve">Employés qui ont décidé de </w:t>
            </w:r>
            <w:r w:rsidRPr="00510C6C">
              <w:rPr>
                <w:rFonts w:ascii="Calibri" w:hAnsi="Calibri"/>
                <w:b/>
                <w:bCs/>
                <w:i/>
                <w:iCs/>
                <w:color w:val="FFFFFF"/>
                <w:szCs w:val="26"/>
              </w:rPr>
              <w:t>ne pas</w:t>
            </w:r>
            <w:r>
              <w:rPr>
                <w:rFonts w:ascii="Calibri" w:hAnsi="Calibri"/>
                <w:b/>
                <w:bCs/>
                <w:color w:val="FFFFFF"/>
                <w:szCs w:val="26"/>
              </w:rPr>
              <w:t xml:space="preserve"> demander une mesure d</w:t>
            </w:r>
            <w:r w:rsidR="00F23A30">
              <w:rPr>
                <w:rFonts w:ascii="Calibri" w:hAnsi="Calibri"/>
                <w:b/>
                <w:bCs/>
                <w:color w:val="FFFFFF"/>
                <w:szCs w:val="26"/>
              </w:rPr>
              <w:t>’</w:t>
            </w:r>
            <w:r>
              <w:rPr>
                <w:rFonts w:ascii="Calibri" w:hAnsi="Calibri"/>
                <w:b/>
                <w:bCs/>
                <w:color w:val="FFFFFF"/>
                <w:szCs w:val="26"/>
              </w:rPr>
              <w:t>adaptation dans le passé</w:t>
            </w:r>
          </w:p>
        </w:tc>
      </w:tr>
      <w:tr w:rsidR="0044211D" w:rsidRPr="008006FF" w14:paraId="33B50A91" w14:textId="77777777" w:rsidTr="00A66AD1">
        <w:trPr>
          <w:trHeight w:val="306"/>
          <w:jc w:val="center"/>
        </w:trPr>
        <w:tc>
          <w:tcPr>
            <w:tcW w:w="5305" w:type="dxa"/>
            <w:tcBorders>
              <w:top w:val="nil"/>
              <w:left w:val="single" w:sz="4" w:space="0" w:color="auto"/>
              <w:bottom w:val="single" w:sz="4" w:space="0" w:color="auto"/>
              <w:right w:val="single" w:sz="4" w:space="0" w:color="auto"/>
            </w:tcBorders>
            <w:shd w:val="clear" w:color="auto" w:fill="auto"/>
            <w:vAlign w:val="center"/>
          </w:tcPr>
          <w:p w14:paraId="2C4A89AC" w14:textId="33E792DD"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 xml:space="preserve">Trouble </w:t>
            </w:r>
            <w:r w:rsidR="0085161C">
              <w:rPr>
                <w:rFonts w:ascii="Calibri" w:hAnsi="Calibri"/>
                <w:color w:val="000000"/>
                <w:szCs w:val="22"/>
              </w:rPr>
              <w:t>de l’audition</w:t>
            </w:r>
            <w:r>
              <w:rPr>
                <w:rFonts w:ascii="Calibri" w:hAnsi="Calibri"/>
                <w:color w:val="000000"/>
                <w:szCs w:val="22"/>
              </w:rPr>
              <w:t xml:space="preserve"> (n = </w:t>
            </w:r>
            <w:proofErr w:type="gramStart"/>
            <w:r>
              <w:rPr>
                <w:rFonts w:ascii="Calibri" w:hAnsi="Calibri"/>
                <w:color w:val="000000"/>
                <w:szCs w:val="22"/>
              </w:rPr>
              <w:t>19)*</w:t>
            </w:r>
            <w:proofErr w:type="gramEnd"/>
          </w:p>
        </w:tc>
        <w:tc>
          <w:tcPr>
            <w:tcW w:w="4410" w:type="dxa"/>
            <w:tcBorders>
              <w:top w:val="single" w:sz="4" w:space="0" w:color="auto"/>
              <w:left w:val="nil"/>
              <w:bottom w:val="single" w:sz="4" w:space="0" w:color="auto"/>
              <w:right w:val="single" w:sz="4" w:space="0" w:color="auto"/>
            </w:tcBorders>
            <w:vAlign w:val="center"/>
          </w:tcPr>
          <w:p w14:paraId="42904508" w14:textId="47DAD506"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58 %</w:t>
            </w:r>
          </w:p>
        </w:tc>
      </w:tr>
      <w:tr w:rsidR="0044211D" w:rsidRPr="008006FF" w14:paraId="0410D46D" w14:textId="77777777" w:rsidTr="00A66AD1">
        <w:trPr>
          <w:trHeight w:val="306"/>
          <w:jc w:val="center"/>
        </w:trPr>
        <w:tc>
          <w:tcPr>
            <w:tcW w:w="5305" w:type="dxa"/>
            <w:tcBorders>
              <w:top w:val="nil"/>
              <w:left w:val="single" w:sz="4" w:space="0" w:color="auto"/>
              <w:bottom w:val="single" w:sz="4" w:space="0" w:color="auto"/>
              <w:right w:val="single" w:sz="4" w:space="0" w:color="auto"/>
            </w:tcBorders>
            <w:shd w:val="clear" w:color="auto" w:fill="auto"/>
            <w:vAlign w:val="center"/>
          </w:tcPr>
          <w:p w14:paraId="43631B2B" w14:textId="6FE33D51"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Trouble cognitif (n = 50)</w:t>
            </w:r>
          </w:p>
        </w:tc>
        <w:tc>
          <w:tcPr>
            <w:tcW w:w="4410" w:type="dxa"/>
            <w:tcBorders>
              <w:top w:val="single" w:sz="4" w:space="0" w:color="auto"/>
              <w:left w:val="nil"/>
              <w:bottom w:val="single" w:sz="4" w:space="0" w:color="auto"/>
              <w:right w:val="single" w:sz="4" w:space="0" w:color="auto"/>
            </w:tcBorders>
            <w:vAlign w:val="center"/>
          </w:tcPr>
          <w:p w14:paraId="4C1606D4" w14:textId="609597DB"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54 %</w:t>
            </w:r>
          </w:p>
        </w:tc>
      </w:tr>
      <w:tr w:rsidR="0044211D" w:rsidRPr="008006FF" w14:paraId="7428F85B" w14:textId="77777777" w:rsidTr="00A66AD1">
        <w:trPr>
          <w:trHeight w:val="306"/>
          <w:jc w:val="center"/>
        </w:trPr>
        <w:tc>
          <w:tcPr>
            <w:tcW w:w="5305" w:type="dxa"/>
            <w:tcBorders>
              <w:top w:val="nil"/>
              <w:left w:val="single" w:sz="4" w:space="0" w:color="auto"/>
              <w:bottom w:val="single" w:sz="4" w:space="0" w:color="auto"/>
              <w:right w:val="single" w:sz="4" w:space="0" w:color="auto"/>
            </w:tcBorders>
            <w:shd w:val="clear" w:color="auto" w:fill="auto"/>
            <w:vAlign w:val="center"/>
          </w:tcPr>
          <w:p w14:paraId="14B2122C" w14:textId="7C819F6B"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Problème de santé mentale (n = 128)</w:t>
            </w:r>
          </w:p>
        </w:tc>
        <w:tc>
          <w:tcPr>
            <w:tcW w:w="4410" w:type="dxa"/>
            <w:tcBorders>
              <w:top w:val="single" w:sz="4" w:space="0" w:color="auto"/>
              <w:left w:val="nil"/>
              <w:bottom w:val="single" w:sz="4" w:space="0" w:color="auto"/>
              <w:right w:val="single" w:sz="4" w:space="0" w:color="auto"/>
            </w:tcBorders>
            <w:vAlign w:val="center"/>
          </w:tcPr>
          <w:p w14:paraId="0E6FDAC9" w14:textId="321A9C2F"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52 %</w:t>
            </w:r>
          </w:p>
        </w:tc>
      </w:tr>
      <w:tr w:rsidR="0044211D" w:rsidRPr="008006FF" w14:paraId="38DFC93C" w14:textId="77777777" w:rsidTr="00A66AD1">
        <w:trPr>
          <w:trHeight w:val="306"/>
          <w:jc w:val="center"/>
        </w:trPr>
        <w:tc>
          <w:tcPr>
            <w:tcW w:w="5305" w:type="dxa"/>
            <w:tcBorders>
              <w:top w:val="nil"/>
              <w:left w:val="single" w:sz="4" w:space="0" w:color="auto"/>
              <w:bottom w:val="single" w:sz="4" w:space="0" w:color="auto"/>
              <w:right w:val="single" w:sz="4" w:space="0" w:color="auto"/>
            </w:tcBorders>
            <w:shd w:val="clear" w:color="auto" w:fill="auto"/>
            <w:vAlign w:val="center"/>
          </w:tcPr>
          <w:p w14:paraId="62CCA2C2" w14:textId="38170129"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Problème de mobilité (n = 65)</w:t>
            </w:r>
          </w:p>
        </w:tc>
        <w:tc>
          <w:tcPr>
            <w:tcW w:w="4410" w:type="dxa"/>
            <w:tcBorders>
              <w:top w:val="single" w:sz="4" w:space="0" w:color="auto"/>
              <w:left w:val="nil"/>
              <w:bottom w:val="single" w:sz="4" w:space="0" w:color="auto"/>
              <w:right w:val="single" w:sz="4" w:space="0" w:color="auto"/>
            </w:tcBorders>
            <w:vAlign w:val="center"/>
          </w:tcPr>
          <w:p w14:paraId="5F8CD54D" w14:textId="42D6EF43"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48 %</w:t>
            </w:r>
          </w:p>
        </w:tc>
      </w:tr>
      <w:tr w:rsidR="0044211D" w:rsidRPr="008006FF" w14:paraId="7E550F9F" w14:textId="77777777" w:rsidTr="00A66AD1">
        <w:trPr>
          <w:trHeight w:val="306"/>
          <w:jc w:val="center"/>
        </w:trPr>
        <w:tc>
          <w:tcPr>
            <w:tcW w:w="5305" w:type="dxa"/>
            <w:tcBorders>
              <w:top w:val="nil"/>
              <w:left w:val="single" w:sz="4" w:space="0" w:color="auto"/>
              <w:bottom w:val="single" w:sz="4" w:space="0" w:color="auto"/>
              <w:right w:val="single" w:sz="4" w:space="0" w:color="auto"/>
            </w:tcBorders>
            <w:shd w:val="clear" w:color="auto" w:fill="auto"/>
            <w:vAlign w:val="center"/>
          </w:tcPr>
          <w:p w14:paraId="7C37C99A" w14:textId="7EE28D96" w:rsidR="0044211D" w:rsidRPr="008006FF" w:rsidRDefault="0085161C"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Maladie</w:t>
            </w:r>
            <w:r w:rsidR="0044211D">
              <w:rPr>
                <w:rFonts w:ascii="Calibri" w:hAnsi="Calibri"/>
                <w:color w:val="000000"/>
                <w:szCs w:val="22"/>
              </w:rPr>
              <w:t xml:space="preserve"> ou douleur chroniques (n = 238)</w:t>
            </w:r>
          </w:p>
        </w:tc>
        <w:tc>
          <w:tcPr>
            <w:tcW w:w="4410" w:type="dxa"/>
            <w:tcBorders>
              <w:top w:val="single" w:sz="4" w:space="0" w:color="auto"/>
              <w:left w:val="nil"/>
              <w:bottom w:val="single" w:sz="4" w:space="0" w:color="auto"/>
              <w:right w:val="single" w:sz="4" w:space="0" w:color="auto"/>
            </w:tcBorders>
            <w:vAlign w:val="center"/>
          </w:tcPr>
          <w:p w14:paraId="033E0BBD" w14:textId="50E1A35C"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45 %</w:t>
            </w:r>
          </w:p>
        </w:tc>
      </w:tr>
      <w:tr w:rsidR="0044211D" w:rsidRPr="008006FF" w14:paraId="6AE3E1D6" w14:textId="77777777" w:rsidTr="00A66AD1">
        <w:trPr>
          <w:trHeight w:val="306"/>
          <w:jc w:val="center"/>
        </w:trPr>
        <w:tc>
          <w:tcPr>
            <w:tcW w:w="5305" w:type="dxa"/>
            <w:tcBorders>
              <w:top w:val="nil"/>
              <w:left w:val="single" w:sz="4" w:space="0" w:color="auto"/>
              <w:bottom w:val="single" w:sz="4" w:space="0" w:color="auto"/>
              <w:right w:val="single" w:sz="4" w:space="0" w:color="auto"/>
            </w:tcBorders>
            <w:shd w:val="clear" w:color="auto" w:fill="auto"/>
            <w:vAlign w:val="center"/>
          </w:tcPr>
          <w:p w14:paraId="20454F49" w14:textId="35114D79" w:rsidR="0044211D" w:rsidRPr="008006FF" w:rsidRDefault="0085161C"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Trouble</w:t>
            </w:r>
            <w:r w:rsidR="0044211D">
              <w:rPr>
                <w:rFonts w:ascii="Calibri" w:hAnsi="Calibri"/>
                <w:color w:val="000000"/>
                <w:szCs w:val="22"/>
              </w:rPr>
              <w:t xml:space="preserve"> sensoriel ou </w:t>
            </w:r>
            <w:r>
              <w:rPr>
                <w:rFonts w:ascii="Calibri" w:hAnsi="Calibri"/>
                <w:color w:val="000000"/>
                <w:szCs w:val="22"/>
              </w:rPr>
              <w:t>lié à l’</w:t>
            </w:r>
            <w:r w:rsidR="0044211D">
              <w:rPr>
                <w:rFonts w:ascii="Calibri" w:hAnsi="Calibri"/>
                <w:color w:val="000000"/>
                <w:szCs w:val="22"/>
              </w:rPr>
              <w:t>environnement (n = 58)</w:t>
            </w:r>
          </w:p>
        </w:tc>
        <w:tc>
          <w:tcPr>
            <w:tcW w:w="4410" w:type="dxa"/>
            <w:tcBorders>
              <w:top w:val="single" w:sz="4" w:space="0" w:color="auto"/>
              <w:left w:val="nil"/>
              <w:bottom w:val="single" w:sz="4" w:space="0" w:color="auto"/>
              <w:right w:val="single" w:sz="4" w:space="0" w:color="auto"/>
            </w:tcBorders>
            <w:vAlign w:val="center"/>
          </w:tcPr>
          <w:p w14:paraId="1DFF6C21" w14:textId="1B003351"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43 %</w:t>
            </w:r>
          </w:p>
        </w:tc>
      </w:tr>
      <w:tr w:rsidR="0044211D" w:rsidRPr="008006FF" w14:paraId="6E5B0BCE" w14:textId="77777777" w:rsidTr="00A66AD1">
        <w:trPr>
          <w:trHeight w:val="306"/>
          <w:jc w:val="center"/>
        </w:trPr>
        <w:tc>
          <w:tcPr>
            <w:tcW w:w="5305" w:type="dxa"/>
            <w:tcBorders>
              <w:top w:val="nil"/>
              <w:left w:val="single" w:sz="4" w:space="0" w:color="auto"/>
              <w:bottom w:val="single" w:sz="4" w:space="0" w:color="auto"/>
              <w:right w:val="single" w:sz="4" w:space="0" w:color="auto"/>
            </w:tcBorders>
            <w:shd w:val="clear" w:color="auto" w:fill="auto"/>
            <w:vAlign w:val="center"/>
          </w:tcPr>
          <w:p w14:paraId="435BC341" w14:textId="48FB44A0"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Problèmes de flexibilité ou de dextérité (n = 59)</w:t>
            </w:r>
          </w:p>
        </w:tc>
        <w:tc>
          <w:tcPr>
            <w:tcW w:w="4410" w:type="dxa"/>
            <w:tcBorders>
              <w:top w:val="single" w:sz="4" w:space="0" w:color="auto"/>
              <w:left w:val="nil"/>
              <w:bottom w:val="single" w:sz="4" w:space="0" w:color="auto"/>
              <w:right w:val="single" w:sz="4" w:space="0" w:color="auto"/>
            </w:tcBorders>
            <w:vAlign w:val="center"/>
          </w:tcPr>
          <w:p w14:paraId="325E7FD6" w14:textId="0B0CDE78"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32 %</w:t>
            </w:r>
          </w:p>
        </w:tc>
      </w:tr>
      <w:tr w:rsidR="0044211D" w:rsidRPr="008006FF" w14:paraId="282334E1" w14:textId="77777777" w:rsidTr="00A66AD1">
        <w:trPr>
          <w:trHeight w:val="306"/>
          <w:jc w:val="center"/>
        </w:trPr>
        <w:tc>
          <w:tcPr>
            <w:tcW w:w="5305" w:type="dxa"/>
            <w:tcBorders>
              <w:top w:val="nil"/>
              <w:left w:val="single" w:sz="4" w:space="0" w:color="auto"/>
              <w:bottom w:val="single" w:sz="4" w:space="0" w:color="auto"/>
              <w:right w:val="single" w:sz="4" w:space="0" w:color="auto"/>
            </w:tcBorders>
            <w:shd w:val="clear" w:color="auto" w:fill="auto"/>
            <w:vAlign w:val="center"/>
          </w:tcPr>
          <w:p w14:paraId="35E0E096" w14:textId="540E4575"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 xml:space="preserve">Trouble </w:t>
            </w:r>
            <w:r w:rsidR="0085161C">
              <w:rPr>
                <w:rFonts w:ascii="Calibri" w:hAnsi="Calibri"/>
                <w:color w:val="000000"/>
                <w:szCs w:val="22"/>
              </w:rPr>
              <w:t xml:space="preserve">de la vision </w:t>
            </w:r>
            <w:r>
              <w:rPr>
                <w:rFonts w:ascii="Calibri" w:hAnsi="Calibri"/>
                <w:color w:val="000000"/>
                <w:szCs w:val="22"/>
              </w:rPr>
              <w:t>(n = 35)</w:t>
            </w:r>
          </w:p>
        </w:tc>
        <w:tc>
          <w:tcPr>
            <w:tcW w:w="4410" w:type="dxa"/>
            <w:tcBorders>
              <w:top w:val="single" w:sz="4" w:space="0" w:color="auto"/>
              <w:left w:val="nil"/>
              <w:bottom w:val="single" w:sz="4" w:space="0" w:color="auto"/>
              <w:right w:val="single" w:sz="4" w:space="0" w:color="auto"/>
            </w:tcBorders>
            <w:vAlign w:val="center"/>
          </w:tcPr>
          <w:p w14:paraId="0F14B2FC" w14:textId="53D8D212"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31 %</w:t>
            </w:r>
          </w:p>
        </w:tc>
      </w:tr>
      <w:tr w:rsidR="0044211D" w:rsidRPr="008006FF" w14:paraId="7A9A9672" w14:textId="77777777" w:rsidTr="00A66AD1">
        <w:trPr>
          <w:trHeight w:val="85"/>
          <w:jc w:val="center"/>
        </w:trPr>
        <w:tc>
          <w:tcPr>
            <w:tcW w:w="9715" w:type="dxa"/>
            <w:gridSpan w:val="2"/>
            <w:tcBorders>
              <w:top w:val="single" w:sz="4" w:space="0" w:color="auto"/>
            </w:tcBorders>
            <w:shd w:val="clear" w:color="auto" w:fill="auto"/>
            <w:vAlign w:val="center"/>
          </w:tcPr>
          <w:p w14:paraId="69B07294" w14:textId="7AEFE346"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xml:space="preserve">Base : employés qui ont présenté une demande </w:t>
            </w:r>
            <w:r w:rsidR="00F72B67">
              <w:rPr>
                <w:rFonts w:ascii="Calibri" w:hAnsi="Calibri"/>
                <w:color w:val="000000"/>
                <w:sz w:val="20"/>
                <w:szCs w:val="18"/>
              </w:rPr>
              <w:t xml:space="preserve">de mesures </w:t>
            </w:r>
            <w:r>
              <w:rPr>
                <w:rFonts w:ascii="Calibri" w:hAnsi="Calibri"/>
                <w:color w:val="000000"/>
                <w:sz w:val="20"/>
                <w:szCs w:val="18"/>
              </w:rPr>
              <w:t>d</w:t>
            </w:r>
            <w:r w:rsidR="00F23A30">
              <w:rPr>
                <w:rFonts w:ascii="Calibri" w:hAnsi="Calibri"/>
                <w:color w:val="000000"/>
                <w:sz w:val="20"/>
                <w:szCs w:val="18"/>
              </w:rPr>
              <w:t>’</w:t>
            </w:r>
            <w:r>
              <w:rPr>
                <w:rFonts w:ascii="Calibri" w:hAnsi="Calibri"/>
                <w:color w:val="000000"/>
                <w:sz w:val="20"/>
                <w:szCs w:val="18"/>
              </w:rPr>
              <w:t>adaptation liée à un problème de santé ou à un handicap</w:t>
            </w:r>
          </w:p>
          <w:p w14:paraId="57EFCBF9" w14:textId="77777777" w:rsidR="00307E95" w:rsidRPr="008006FF" w:rsidRDefault="00307E95" w:rsidP="00307E95">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 échantillon de petite taille, interpréter les résultats avec prudence</w:t>
            </w:r>
          </w:p>
          <w:p w14:paraId="3128859D" w14:textId="3B30FB31" w:rsidR="0044211D" w:rsidRPr="008006FF" w:rsidRDefault="0044211D" w:rsidP="0044211D">
            <w:pPr>
              <w:spacing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bookmarkEnd w:id="55"/>
    <w:p w14:paraId="6C4A5FAD" w14:textId="7C455632" w:rsidR="006835C7" w:rsidRDefault="0044211D" w:rsidP="006835C7">
      <w:pPr>
        <w:autoSpaceDE w:val="0"/>
        <w:autoSpaceDN w:val="0"/>
        <w:adjustRightInd w:val="0"/>
        <w:spacing w:before="240" w:line="280" w:lineRule="exact"/>
        <w:rPr>
          <w:rFonts w:ascii="Calibri" w:hAnsi="Calibri"/>
          <w:color w:val="000000"/>
          <w:szCs w:val="22"/>
        </w:rPr>
      </w:pPr>
      <w:r>
        <w:rPr>
          <w:rFonts w:ascii="Calibri" w:hAnsi="Calibri"/>
          <w:color w:val="000000"/>
          <w:szCs w:val="22"/>
        </w:rPr>
        <w:lastRenderedPageBreak/>
        <w:t>Les répondants qui ont décidé dans le passé de ne pas présenter de demande ont été invités à en donner les raisons (à partir d</w:t>
      </w:r>
      <w:r w:rsidR="00F23A30">
        <w:rPr>
          <w:rFonts w:ascii="Calibri" w:hAnsi="Calibri"/>
          <w:color w:val="000000"/>
          <w:szCs w:val="22"/>
        </w:rPr>
        <w:t>’</w:t>
      </w:r>
      <w:r>
        <w:rPr>
          <w:rFonts w:ascii="Calibri" w:hAnsi="Calibri"/>
          <w:color w:val="000000"/>
          <w:szCs w:val="22"/>
        </w:rPr>
        <w:t>une liste fournie). Les principales raisons sont l</w:t>
      </w:r>
      <w:r w:rsidR="00F23A30">
        <w:rPr>
          <w:rFonts w:ascii="Calibri" w:hAnsi="Calibri"/>
          <w:color w:val="000000"/>
          <w:szCs w:val="22"/>
        </w:rPr>
        <w:t>’</w:t>
      </w:r>
      <w:r>
        <w:rPr>
          <w:rFonts w:ascii="Calibri" w:hAnsi="Calibri"/>
          <w:color w:val="000000"/>
          <w:szCs w:val="22"/>
        </w:rPr>
        <w:t>inquiétude quant à la perception de la direction à leur égard, l</w:t>
      </w:r>
      <w:r w:rsidR="00F23A30">
        <w:rPr>
          <w:rFonts w:ascii="Calibri" w:hAnsi="Calibri"/>
          <w:color w:val="000000"/>
          <w:szCs w:val="22"/>
        </w:rPr>
        <w:t>’</w:t>
      </w:r>
      <w:r>
        <w:rPr>
          <w:rFonts w:ascii="Calibri" w:hAnsi="Calibri"/>
          <w:color w:val="000000"/>
          <w:szCs w:val="22"/>
        </w:rPr>
        <w:t>incidence sur leurs perspectives de carrière et les répercussions sur leur relation avec leur gestionnaire, ainsi que la conviction que leur demande ne serait pas approuvée. Ces raisons sont généralement conformes aux commentaires qualitatifs formulés tout au long de l</w:t>
      </w:r>
      <w:r w:rsidR="00F23A30">
        <w:rPr>
          <w:rFonts w:ascii="Calibri" w:hAnsi="Calibri"/>
          <w:color w:val="000000"/>
          <w:szCs w:val="22"/>
        </w:rPr>
        <w:t>’</w:t>
      </w:r>
      <w:r>
        <w:rPr>
          <w:rFonts w:ascii="Calibri" w:hAnsi="Calibri"/>
          <w:color w:val="000000"/>
          <w:szCs w:val="22"/>
        </w:rPr>
        <w:t>enquête.</w:t>
      </w:r>
      <w:r w:rsidR="006835C7">
        <w:rPr>
          <w:rFonts w:ascii="Calibri" w:hAnsi="Calibri"/>
          <w:color w:val="000000"/>
          <w:szCs w:val="22"/>
        </w:rPr>
        <w:t xml:space="preserve"> Les employés confrontés à des obstacles en milieu de travail en raison de problèmes de santé mentale (85 %) sont particulièrement préoccupés par la façon dont la direction les perçoit. Sinon, les résultats sont uniformes selon l’âge, le sexe, la région et la langue.</w:t>
      </w:r>
    </w:p>
    <w:p w14:paraId="0E4E4964" w14:textId="77777777" w:rsidR="00496178" w:rsidRDefault="00496178">
      <w:pPr>
        <w:rPr>
          <w:rFonts w:ascii="Calibri" w:hAnsi="Calibri"/>
          <w:b/>
          <w:color w:val="000000"/>
          <w:szCs w:val="22"/>
        </w:rPr>
      </w:pPr>
    </w:p>
    <w:p w14:paraId="3C1131C4" w14:textId="0B08C12A" w:rsidR="0044211D" w:rsidRPr="008006FF" w:rsidRDefault="0044211D" w:rsidP="00A66AD1">
      <w:pPr>
        <w:keepNext/>
        <w:autoSpaceDE w:val="0"/>
        <w:autoSpaceDN w:val="0"/>
        <w:adjustRightInd w:val="0"/>
        <w:spacing w:before="240" w:line="288" w:lineRule="auto"/>
        <w:ind w:left="270" w:right="-373"/>
        <w:rPr>
          <w:rFonts w:ascii="Calibri" w:hAnsi="Calibri" w:cs="Calibri"/>
          <w:b/>
          <w:color w:val="000000"/>
          <w:szCs w:val="22"/>
        </w:rPr>
      </w:pPr>
      <w:r>
        <w:rPr>
          <w:rFonts w:ascii="Calibri" w:hAnsi="Calibri"/>
          <w:b/>
          <w:color w:val="000000"/>
          <w:szCs w:val="22"/>
        </w:rPr>
        <w:t>Tableau 41</w:t>
      </w:r>
      <w:r w:rsidR="00212317">
        <w:rPr>
          <w:rFonts w:ascii="Calibri" w:hAnsi="Calibri"/>
          <w:b/>
          <w:color w:val="000000"/>
          <w:szCs w:val="22"/>
        </w:rPr>
        <w:t>.</w:t>
      </w:r>
      <w:r>
        <w:rPr>
          <w:rFonts w:ascii="Calibri" w:hAnsi="Calibri"/>
          <w:b/>
          <w:color w:val="000000"/>
          <w:szCs w:val="22"/>
        </w:rPr>
        <w:t xml:space="preserve"> Raisons de ne pas avoir demandé dans le passé une mesure d</w:t>
      </w:r>
      <w:r w:rsidR="00F23A30">
        <w:rPr>
          <w:rFonts w:ascii="Calibri" w:hAnsi="Calibri"/>
          <w:b/>
          <w:color w:val="000000"/>
          <w:szCs w:val="22"/>
        </w:rPr>
        <w:t>’</w:t>
      </w:r>
      <w:r>
        <w:rPr>
          <w:rFonts w:ascii="Calibri" w:hAnsi="Calibri"/>
          <w:b/>
          <w:color w:val="000000"/>
          <w:szCs w:val="22"/>
        </w:rPr>
        <w:t>adaptation qui les aurait aidés</w:t>
      </w:r>
    </w:p>
    <w:tbl>
      <w:tblPr>
        <w:tblW w:w="10345" w:type="dxa"/>
        <w:jc w:val="center"/>
        <w:tblLayout w:type="fixed"/>
        <w:tblLook w:val="04A0" w:firstRow="1" w:lastRow="0" w:firstColumn="1" w:lastColumn="0" w:noHBand="0" w:noVBand="1"/>
      </w:tblPr>
      <w:tblGrid>
        <w:gridCol w:w="7735"/>
        <w:gridCol w:w="2610"/>
      </w:tblGrid>
      <w:tr w:rsidR="0044211D" w:rsidRPr="008006FF" w14:paraId="3D3F79B3" w14:textId="77777777" w:rsidTr="00A66AD1">
        <w:trPr>
          <w:trHeight w:val="612"/>
          <w:jc w:val="center"/>
        </w:trPr>
        <w:tc>
          <w:tcPr>
            <w:tcW w:w="773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7AAF0AC2" w14:textId="43211DB2" w:rsidR="0044211D" w:rsidRPr="008006FF" w:rsidRDefault="0044211D" w:rsidP="0044211D">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bCs/>
                <w:color w:val="FFFFFF"/>
                <w:szCs w:val="26"/>
              </w:rPr>
              <w:t xml:space="preserve">Q47. </w:t>
            </w:r>
            <w:r w:rsidR="0085161C" w:rsidRPr="0085161C">
              <w:rPr>
                <w:rFonts w:ascii="Calibri" w:hAnsi="Calibri"/>
                <w:b/>
                <w:bCs/>
                <w:color w:val="FFFFFF"/>
                <w:szCs w:val="26"/>
              </w:rPr>
              <w:t xml:space="preserve">Quelles ont été vos raisons de </w:t>
            </w:r>
            <w:r w:rsidR="0085161C" w:rsidRPr="00212317">
              <w:rPr>
                <w:rFonts w:ascii="Calibri" w:hAnsi="Calibri"/>
                <w:b/>
                <w:bCs/>
                <w:color w:val="FFFFFF"/>
                <w:szCs w:val="26"/>
              </w:rPr>
              <w:t>ne pas</w:t>
            </w:r>
            <w:r w:rsidR="0085161C" w:rsidRPr="0085161C">
              <w:rPr>
                <w:rFonts w:ascii="Calibri" w:hAnsi="Calibri"/>
                <w:b/>
                <w:bCs/>
                <w:color w:val="FFFFFF"/>
                <w:szCs w:val="26"/>
              </w:rPr>
              <w:t xml:space="preserve"> faire de demande visant des mesures d’adaptation qui auraient pu améliorer votre capacité à exercer les fonctions liées à votre emploi?</w:t>
            </w:r>
          </w:p>
        </w:tc>
        <w:tc>
          <w:tcPr>
            <w:tcW w:w="2610" w:type="dxa"/>
            <w:tcBorders>
              <w:top w:val="single" w:sz="4" w:space="0" w:color="auto"/>
              <w:left w:val="nil"/>
              <w:bottom w:val="single" w:sz="4" w:space="0" w:color="auto"/>
              <w:right w:val="single" w:sz="4" w:space="0" w:color="auto"/>
            </w:tcBorders>
            <w:shd w:val="clear" w:color="auto" w:fill="4E2683"/>
            <w:vAlign w:val="center"/>
          </w:tcPr>
          <w:p w14:paraId="283CBD86" w14:textId="77777777"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rPr>
            </w:pPr>
            <w:r>
              <w:rPr>
                <w:rFonts w:ascii="Calibri" w:hAnsi="Calibri"/>
                <w:b/>
                <w:bCs/>
                <w:color w:val="FFFFFF"/>
                <w:szCs w:val="26"/>
              </w:rPr>
              <w:t>Employés qui ont décidé de ne pas présenter de demande (n = 317)</w:t>
            </w:r>
          </w:p>
        </w:tc>
      </w:tr>
      <w:tr w:rsidR="0044211D" w:rsidRPr="008006FF" w14:paraId="34C5687F" w14:textId="77777777" w:rsidTr="00A66AD1">
        <w:trPr>
          <w:trHeight w:val="306"/>
          <w:jc w:val="center"/>
        </w:trPr>
        <w:tc>
          <w:tcPr>
            <w:tcW w:w="7735" w:type="dxa"/>
            <w:tcBorders>
              <w:top w:val="nil"/>
              <w:left w:val="single" w:sz="4" w:space="0" w:color="auto"/>
              <w:bottom w:val="single" w:sz="4" w:space="0" w:color="auto"/>
              <w:right w:val="single" w:sz="4" w:space="0" w:color="auto"/>
            </w:tcBorders>
            <w:shd w:val="clear" w:color="auto" w:fill="auto"/>
            <w:vAlign w:val="center"/>
          </w:tcPr>
          <w:p w14:paraId="472C8E76" w14:textId="07016C3D" w:rsidR="0044211D" w:rsidRPr="008006FF" w:rsidRDefault="004D31EC" w:rsidP="0044211D">
            <w:pPr>
              <w:autoSpaceDE w:val="0"/>
              <w:autoSpaceDN w:val="0"/>
              <w:adjustRightInd w:val="0"/>
              <w:spacing w:line="288" w:lineRule="auto"/>
              <w:rPr>
                <w:rFonts w:ascii="Calibri" w:hAnsi="Calibri" w:cs="Arial"/>
                <w:color w:val="000000"/>
                <w:szCs w:val="22"/>
              </w:rPr>
            </w:pPr>
            <w:r>
              <w:rPr>
                <w:rFonts w:ascii="Calibri" w:hAnsi="Calibri"/>
                <w:color w:val="000000"/>
                <w:szCs w:val="22"/>
              </w:rPr>
              <w:t xml:space="preserve">Je craignais qu’une telle demande ait des répercussions sur la </w:t>
            </w:r>
            <w:r w:rsidR="0044211D">
              <w:rPr>
                <w:rFonts w:ascii="Calibri" w:hAnsi="Calibri"/>
                <w:color w:val="000000"/>
                <w:szCs w:val="22"/>
              </w:rPr>
              <w:t xml:space="preserve">perception </w:t>
            </w:r>
            <w:r>
              <w:rPr>
                <w:rFonts w:ascii="Calibri" w:hAnsi="Calibri"/>
                <w:color w:val="000000"/>
                <w:szCs w:val="22"/>
              </w:rPr>
              <w:t>que mes gestionnaires ont de moi</w:t>
            </w:r>
          </w:p>
        </w:tc>
        <w:tc>
          <w:tcPr>
            <w:tcW w:w="2610" w:type="dxa"/>
            <w:tcBorders>
              <w:top w:val="single" w:sz="4" w:space="0" w:color="auto"/>
              <w:left w:val="nil"/>
              <w:bottom w:val="single" w:sz="4" w:space="0" w:color="auto"/>
              <w:right w:val="single" w:sz="4" w:space="0" w:color="auto"/>
            </w:tcBorders>
            <w:vAlign w:val="center"/>
          </w:tcPr>
          <w:p w14:paraId="136214D2" w14:textId="555452F6" w:rsidR="0044211D" w:rsidRPr="00B16112" w:rsidRDefault="0044211D" w:rsidP="0044211D">
            <w:pPr>
              <w:autoSpaceDE w:val="0"/>
              <w:autoSpaceDN w:val="0"/>
              <w:adjustRightInd w:val="0"/>
              <w:spacing w:line="288" w:lineRule="auto"/>
              <w:jc w:val="center"/>
              <w:rPr>
                <w:rFonts w:ascii="Calibri" w:hAnsi="Calibri" w:cs="Arial"/>
                <w:color w:val="000000"/>
                <w:szCs w:val="22"/>
              </w:rPr>
            </w:pPr>
            <w:r w:rsidRPr="00B16112">
              <w:rPr>
                <w:rFonts w:ascii="Calibri" w:hAnsi="Calibri"/>
                <w:color w:val="000000"/>
                <w:szCs w:val="22"/>
                <w:lang w:val="en-CA"/>
              </w:rPr>
              <w:t>75 %</w:t>
            </w:r>
          </w:p>
        </w:tc>
      </w:tr>
      <w:tr w:rsidR="0044211D" w:rsidRPr="008006FF" w14:paraId="2BFB26C3" w14:textId="77777777" w:rsidTr="00A66AD1">
        <w:trPr>
          <w:trHeight w:val="306"/>
          <w:jc w:val="center"/>
        </w:trPr>
        <w:tc>
          <w:tcPr>
            <w:tcW w:w="7735" w:type="dxa"/>
            <w:tcBorders>
              <w:top w:val="nil"/>
              <w:left w:val="single" w:sz="4" w:space="0" w:color="auto"/>
              <w:bottom w:val="single" w:sz="4" w:space="0" w:color="auto"/>
              <w:right w:val="single" w:sz="4" w:space="0" w:color="auto"/>
            </w:tcBorders>
            <w:shd w:val="clear" w:color="auto" w:fill="auto"/>
            <w:vAlign w:val="center"/>
          </w:tcPr>
          <w:p w14:paraId="1446B06C" w14:textId="401EB482" w:rsidR="0044211D" w:rsidRPr="008006FF" w:rsidRDefault="004D31EC" w:rsidP="0044211D">
            <w:pPr>
              <w:autoSpaceDE w:val="0"/>
              <w:autoSpaceDN w:val="0"/>
              <w:adjustRightInd w:val="0"/>
              <w:spacing w:line="288" w:lineRule="auto"/>
              <w:rPr>
                <w:rFonts w:ascii="Calibri" w:hAnsi="Calibri" w:cs="Arial"/>
                <w:color w:val="000000"/>
                <w:szCs w:val="22"/>
              </w:rPr>
            </w:pPr>
            <w:r>
              <w:rPr>
                <w:rFonts w:ascii="Calibri" w:hAnsi="Calibri"/>
                <w:color w:val="000000"/>
                <w:szCs w:val="22"/>
              </w:rPr>
              <w:t>Je craignais qu’une telle demande nuis à ma sécurité d’emploi ou à mes perspectives de carrière</w:t>
            </w:r>
          </w:p>
        </w:tc>
        <w:tc>
          <w:tcPr>
            <w:tcW w:w="2610" w:type="dxa"/>
            <w:tcBorders>
              <w:top w:val="single" w:sz="4" w:space="0" w:color="auto"/>
              <w:left w:val="nil"/>
              <w:bottom w:val="single" w:sz="4" w:space="0" w:color="auto"/>
              <w:right w:val="single" w:sz="4" w:space="0" w:color="auto"/>
            </w:tcBorders>
            <w:vAlign w:val="center"/>
          </w:tcPr>
          <w:p w14:paraId="76EAE25E" w14:textId="4B519CD2" w:rsidR="0044211D" w:rsidRPr="00B16112" w:rsidRDefault="0044211D" w:rsidP="0044211D">
            <w:pPr>
              <w:autoSpaceDE w:val="0"/>
              <w:autoSpaceDN w:val="0"/>
              <w:adjustRightInd w:val="0"/>
              <w:spacing w:line="288" w:lineRule="auto"/>
              <w:jc w:val="center"/>
              <w:rPr>
                <w:rFonts w:ascii="Calibri" w:hAnsi="Calibri" w:cs="Arial"/>
                <w:color w:val="000000"/>
                <w:szCs w:val="22"/>
              </w:rPr>
            </w:pPr>
            <w:r w:rsidRPr="00B16112">
              <w:rPr>
                <w:rFonts w:ascii="Calibri" w:hAnsi="Calibri"/>
                <w:color w:val="000000"/>
                <w:szCs w:val="22"/>
                <w:lang w:val="en-CA"/>
              </w:rPr>
              <w:t>63 %</w:t>
            </w:r>
          </w:p>
        </w:tc>
      </w:tr>
      <w:tr w:rsidR="0044211D" w:rsidRPr="008006FF" w14:paraId="4A27CD4B" w14:textId="77777777" w:rsidTr="00A66AD1">
        <w:trPr>
          <w:trHeight w:val="306"/>
          <w:jc w:val="center"/>
        </w:trPr>
        <w:tc>
          <w:tcPr>
            <w:tcW w:w="7735" w:type="dxa"/>
            <w:tcBorders>
              <w:top w:val="nil"/>
              <w:left w:val="single" w:sz="4" w:space="0" w:color="auto"/>
              <w:bottom w:val="single" w:sz="4" w:space="0" w:color="auto"/>
              <w:right w:val="single" w:sz="4" w:space="0" w:color="auto"/>
            </w:tcBorders>
            <w:shd w:val="clear" w:color="auto" w:fill="auto"/>
            <w:vAlign w:val="center"/>
          </w:tcPr>
          <w:p w14:paraId="5D0ACEFF" w14:textId="74FD3A8D" w:rsidR="0044211D" w:rsidRPr="008006FF" w:rsidRDefault="004D31EC" w:rsidP="0044211D">
            <w:pPr>
              <w:autoSpaceDE w:val="0"/>
              <w:autoSpaceDN w:val="0"/>
              <w:adjustRightInd w:val="0"/>
              <w:spacing w:line="288" w:lineRule="auto"/>
              <w:rPr>
                <w:rFonts w:ascii="Calibri" w:hAnsi="Calibri" w:cs="Arial"/>
                <w:color w:val="000000"/>
                <w:szCs w:val="22"/>
              </w:rPr>
            </w:pPr>
            <w:r>
              <w:rPr>
                <w:rFonts w:ascii="Calibri" w:hAnsi="Calibri"/>
                <w:color w:val="000000"/>
                <w:szCs w:val="22"/>
              </w:rPr>
              <w:t xml:space="preserve">Je craignais qu’une telle demande ait des répercussions sur </w:t>
            </w:r>
            <w:r w:rsidR="0044211D">
              <w:rPr>
                <w:rFonts w:ascii="Calibri" w:hAnsi="Calibri"/>
                <w:color w:val="000000"/>
                <w:szCs w:val="22"/>
              </w:rPr>
              <w:t>ma relation avec mon superviseur</w:t>
            </w:r>
          </w:p>
        </w:tc>
        <w:tc>
          <w:tcPr>
            <w:tcW w:w="2610" w:type="dxa"/>
            <w:tcBorders>
              <w:top w:val="single" w:sz="4" w:space="0" w:color="auto"/>
              <w:left w:val="nil"/>
              <w:bottom w:val="single" w:sz="4" w:space="0" w:color="auto"/>
              <w:right w:val="single" w:sz="4" w:space="0" w:color="auto"/>
            </w:tcBorders>
            <w:vAlign w:val="center"/>
          </w:tcPr>
          <w:p w14:paraId="02B3E368" w14:textId="57F2AE80" w:rsidR="0044211D" w:rsidRPr="00B16112" w:rsidRDefault="0044211D" w:rsidP="0044211D">
            <w:pPr>
              <w:autoSpaceDE w:val="0"/>
              <w:autoSpaceDN w:val="0"/>
              <w:adjustRightInd w:val="0"/>
              <w:spacing w:line="288" w:lineRule="auto"/>
              <w:jc w:val="center"/>
              <w:rPr>
                <w:rFonts w:ascii="Calibri" w:hAnsi="Calibri" w:cs="Arial"/>
                <w:color w:val="000000"/>
                <w:szCs w:val="22"/>
              </w:rPr>
            </w:pPr>
            <w:r w:rsidRPr="00B16112">
              <w:rPr>
                <w:rFonts w:ascii="Calibri" w:hAnsi="Calibri"/>
                <w:color w:val="000000"/>
                <w:szCs w:val="22"/>
                <w:lang w:val="en-CA"/>
              </w:rPr>
              <w:t>53 %</w:t>
            </w:r>
          </w:p>
        </w:tc>
      </w:tr>
      <w:tr w:rsidR="0044211D" w:rsidRPr="008006FF" w14:paraId="26DE889F" w14:textId="77777777" w:rsidTr="00A66AD1">
        <w:trPr>
          <w:trHeight w:val="306"/>
          <w:jc w:val="center"/>
        </w:trPr>
        <w:tc>
          <w:tcPr>
            <w:tcW w:w="7735" w:type="dxa"/>
            <w:tcBorders>
              <w:top w:val="nil"/>
              <w:left w:val="single" w:sz="4" w:space="0" w:color="auto"/>
              <w:bottom w:val="single" w:sz="4" w:space="0" w:color="auto"/>
              <w:right w:val="single" w:sz="4" w:space="0" w:color="auto"/>
            </w:tcBorders>
            <w:shd w:val="clear" w:color="auto" w:fill="auto"/>
            <w:vAlign w:val="center"/>
          </w:tcPr>
          <w:p w14:paraId="73FB9F25" w14:textId="64CC9BDF" w:rsidR="0044211D" w:rsidRPr="008006FF" w:rsidRDefault="004D31EC" w:rsidP="0044211D">
            <w:pPr>
              <w:autoSpaceDE w:val="0"/>
              <w:autoSpaceDN w:val="0"/>
              <w:adjustRightInd w:val="0"/>
              <w:spacing w:line="288" w:lineRule="auto"/>
              <w:rPr>
                <w:rFonts w:ascii="Calibri" w:hAnsi="Calibri" w:cs="Arial"/>
                <w:color w:val="000000"/>
                <w:szCs w:val="22"/>
              </w:rPr>
            </w:pPr>
            <w:r>
              <w:rPr>
                <w:rFonts w:ascii="Calibri" w:hAnsi="Calibri"/>
                <w:color w:val="000000"/>
                <w:szCs w:val="22"/>
              </w:rPr>
              <w:t xml:space="preserve">Je croyais </w:t>
            </w:r>
            <w:r w:rsidR="0044211D">
              <w:rPr>
                <w:rFonts w:ascii="Calibri" w:hAnsi="Calibri"/>
                <w:color w:val="000000"/>
                <w:szCs w:val="22"/>
              </w:rPr>
              <w:t>que ma demande ne serait pas approuvée</w:t>
            </w:r>
          </w:p>
        </w:tc>
        <w:tc>
          <w:tcPr>
            <w:tcW w:w="2610" w:type="dxa"/>
            <w:tcBorders>
              <w:top w:val="single" w:sz="4" w:space="0" w:color="auto"/>
              <w:left w:val="nil"/>
              <w:bottom w:val="single" w:sz="4" w:space="0" w:color="auto"/>
              <w:right w:val="single" w:sz="4" w:space="0" w:color="auto"/>
            </w:tcBorders>
            <w:vAlign w:val="center"/>
          </w:tcPr>
          <w:p w14:paraId="17154AAD" w14:textId="4365C4D3" w:rsidR="0044211D" w:rsidRPr="00B16112" w:rsidRDefault="0044211D" w:rsidP="0044211D">
            <w:pPr>
              <w:autoSpaceDE w:val="0"/>
              <w:autoSpaceDN w:val="0"/>
              <w:adjustRightInd w:val="0"/>
              <w:spacing w:line="288" w:lineRule="auto"/>
              <w:jc w:val="center"/>
              <w:rPr>
                <w:rFonts w:ascii="Calibri" w:hAnsi="Calibri" w:cs="Arial"/>
                <w:color w:val="000000"/>
                <w:szCs w:val="22"/>
              </w:rPr>
            </w:pPr>
            <w:r w:rsidRPr="00B16112">
              <w:rPr>
                <w:rFonts w:ascii="Calibri" w:hAnsi="Calibri"/>
                <w:color w:val="000000"/>
                <w:szCs w:val="22"/>
                <w:lang w:val="en-CA"/>
              </w:rPr>
              <w:t>52 %</w:t>
            </w:r>
          </w:p>
        </w:tc>
      </w:tr>
      <w:tr w:rsidR="0044211D" w:rsidRPr="008006FF" w14:paraId="51C9F041" w14:textId="77777777" w:rsidTr="00A66AD1">
        <w:trPr>
          <w:trHeight w:val="306"/>
          <w:jc w:val="center"/>
        </w:trPr>
        <w:tc>
          <w:tcPr>
            <w:tcW w:w="7735" w:type="dxa"/>
            <w:tcBorders>
              <w:top w:val="nil"/>
              <w:left w:val="single" w:sz="4" w:space="0" w:color="auto"/>
              <w:bottom w:val="single" w:sz="4" w:space="0" w:color="auto"/>
              <w:right w:val="single" w:sz="4" w:space="0" w:color="auto"/>
            </w:tcBorders>
            <w:shd w:val="clear" w:color="auto" w:fill="auto"/>
            <w:vAlign w:val="center"/>
          </w:tcPr>
          <w:p w14:paraId="422BF0F6" w14:textId="6EDF6EB6" w:rsidR="0044211D" w:rsidRPr="008006FF" w:rsidRDefault="0085161C" w:rsidP="0044211D">
            <w:pPr>
              <w:autoSpaceDE w:val="0"/>
              <w:autoSpaceDN w:val="0"/>
              <w:adjustRightInd w:val="0"/>
              <w:spacing w:line="288" w:lineRule="auto"/>
              <w:rPr>
                <w:rFonts w:ascii="Calibri" w:hAnsi="Calibri" w:cs="Arial"/>
                <w:color w:val="000000"/>
                <w:szCs w:val="22"/>
              </w:rPr>
            </w:pPr>
            <w:r>
              <w:rPr>
                <w:rFonts w:ascii="Calibri" w:hAnsi="Calibri"/>
                <w:color w:val="000000"/>
                <w:szCs w:val="22"/>
              </w:rPr>
              <w:t xml:space="preserve">Je ne voulais </w:t>
            </w:r>
            <w:r w:rsidR="0044211D">
              <w:rPr>
                <w:rFonts w:ascii="Calibri" w:hAnsi="Calibri"/>
                <w:color w:val="000000"/>
                <w:szCs w:val="22"/>
              </w:rPr>
              <w:t xml:space="preserve">pas divulguer de renseignements </w:t>
            </w:r>
            <w:r>
              <w:rPr>
                <w:rFonts w:ascii="Calibri" w:hAnsi="Calibri"/>
                <w:color w:val="000000"/>
                <w:szCs w:val="22"/>
              </w:rPr>
              <w:t xml:space="preserve">relatifs aux </w:t>
            </w:r>
            <w:r w:rsidR="0044211D">
              <w:rPr>
                <w:rFonts w:ascii="Calibri" w:hAnsi="Calibri"/>
                <w:color w:val="000000"/>
                <w:szCs w:val="22"/>
              </w:rPr>
              <w:t xml:space="preserve">obstacles en milieu de travail ou </w:t>
            </w:r>
            <w:r w:rsidR="004D31EC">
              <w:rPr>
                <w:rFonts w:ascii="Calibri" w:hAnsi="Calibri"/>
                <w:color w:val="000000"/>
                <w:szCs w:val="22"/>
              </w:rPr>
              <w:t>à ma maladie ou handicap chronique</w:t>
            </w:r>
          </w:p>
        </w:tc>
        <w:tc>
          <w:tcPr>
            <w:tcW w:w="2610" w:type="dxa"/>
            <w:tcBorders>
              <w:top w:val="single" w:sz="4" w:space="0" w:color="auto"/>
              <w:left w:val="nil"/>
              <w:bottom w:val="single" w:sz="4" w:space="0" w:color="auto"/>
              <w:right w:val="single" w:sz="4" w:space="0" w:color="auto"/>
            </w:tcBorders>
            <w:vAlign w:val="center"/>
          </w:tcPr>
          <w:p w14:paraId="2AC7E5DC" w14:textId="5EBD57E8" w:rsidR="0044211D" w:rsidRPr="00B16112" w:rsidRDefault="0044211D" w:rsidP="0044211D">
            <w:pPr>
              <w:autoSpaceDE w:val="0"/>
              <w:autoSpaceDN w:val="0"/>
              <w:adjustRightInd w:val="0"/>
              <w:spacing w:line="288" w:lineRule="auto"/>
              <w:jc w:val="center"/>
              <w:rPr>
                <w:rFonts w:ascii="Calibri" w:hAnsi="Calibri" w:cs="Arial"/>
                <w:color w:val="000000"/>
                <w:szCs w:val="22"/>
              </w:rPr>
            </w:pPr>
            <w:r w:rsidRPr="00B16112">
              <w:rPr>
                <w:rFonts w:ascii="Calibri" w:hAnsi="Calibri"/>
                <w:color w:val="000000"/>
                <w:szCs w:val="22"/>
                <w:lang w:val="en-CA"/>
              </w:rPr>
              <w:t>48 %</w:t>
            </w:r>
          </w:p>
        </w:tc>
      </w:tr>
      <w:tr w:rsidR="0044211D" w:rsidRPr="008006FF" w14:paraId="7D5F3F52" w14:textId="77777777" w:rsidTr="00A66AD1">
        <w:trPr>
          <w:trHeight w:val="306"/>
          <w:jc w:val="center"/>
        </w:trPr>
        <w:tc>
          <w:tcPr>
            <w:tcW w:w="7735" w:type="dxa"/>
            <w:tcBorders>
              <w:top w:val="nil"/>
              <w:left w:val="single" w:sz="4" w:space="0" w:color="auto"/>
              <w:bottom w:val="single" w:sz="4" w:space="0" w:color="auto"/>
              <w:right w:val="single" w:sz="4" w:space="0" w:color="auto"/>
            </w:tcBorders>
            <w:shd w:val="clear" w:color="auto" w:fill="auto"/>
            <w:vAlign w:val="center"/>
          </w:tcPr>
          <w:p w14:paraId="4B12C474" w14:textId="386ADB81" w:rsidR="0044211D" w:rsidRPr="008006FF" w:rsidRDefault="004D31EC" w:rsidP="0044211D">
            <w:pPr>
              <w:autoSpaceDE w:val="0"/>
              <w:autoSpaceDN w:val="0"/>
              <w:adjustRightInd w:val="0"/>
              <w:spacing w:line="288" w:lineRule="auto"/>
              <w:rPr>
                <w:rFonts w:ascii="Calibri" w:hAnsi="Calibri" w:cs="Arial"/>
                <w:color w:val="000000"/>
                <w:szCs w:val="22"/>
              </w:rPr>
            </w:pPr>
            <w:r>
              <w:rPr>
                <w:rFonts w:ascii="Calibri" w:hAnsi="Calibri"/>
                <w:color w:val="000000"/>
                <w:szCs w:val="22"/>
              </w:rPr>
              <w:t>Je craignais qu’une telle demande ait des répercussions sur la perception que mes collègues ont de moi</w:t>
            </w:r>
          </w:p>
        </w:tc>
        <w:tc>
          <w:tcPr>
            <w:tcW w:w="2610" w:type="dxa"/>
            <w:tcBorders>
              <w:top w:val="single" w:sz="4" w:space="0" w:color="auto"/>
              <w:left w:val="nil"/>
              <w:bottom w:val="single" w:sz="4" w:space="0" w:color="auto"/>
              <w:right w:val="single" w:sz="4" w:space="0" w:color="auto"/>
            </w:tcBorders>
            <w:vAlign w:val="center"/>
          </w:tcPr>
          <w:p w14:paraId="2A0783FD" w14:textId="243A0EF7" w:rsidR="0044211D" w:rsidRPr="00B16112" w:rsidRDefault="0044211D" w:rsidP="0044211D">
            <w:pPr>
              <w:autoSpaceDE w:val="0"/>
              <w:autoSpaceDN w:val="0"/>
              <w:adjustRightInd w:val="0"/>
              <w:spacing w:line="288" w:lineRule="auto"/>
              <w:jc w:val="center"/>
              <w:rPr>
                <w:rFonts w:ascii="Calibri" w:hAnsi="Calibri" w:cs="Arial"/>
                <w:color w:val="000000"/>
                <w:szCs w:val="22"/>
              </w:rPr>
            </w:pPr>
            <w:r w:rsidRPr="00B16112">
              <w:rPr>
                <w:rFonts w:ascii="Calibri" w:hAnsi="Calibri"/>
                <w:color w:val="000000"/>
                <w:szCs w:val="22"/>
                <w:lang w:val="en-CA"/>
              </w:rPr>
              <w:t>46 %</w:t>
            </w:r>
          </w:p>
        </w:tc>
      </w:tr>
      <w:tr w:rsidR="0044211D" w:rsidRPr="008006FF" w14:paraId="5D155723" w14:textId="77777777" w:rsidTr="00A66AD1">
        <w:trPr>
          <w:trHeight w:val="306"/>
          <w:jc w:val="center"/>
        </w:trPr>
        <w:tc>
          <w:tcPr>
            <w:tcW w:w="7735" w:type="dxa"/>
            <w:tcBorders>
              <w:top w:val="nil"/>
              <w:left w:val="single" w:sz="4" w:space="0" w:color="auto"/>
              <w:bottom w:val="single" w:sz="4" w:space="0" w:color="auto"/>
              <w:right w:val="single" w:sz="4" w:space="0" w:color="auto"/>
            </w:tcBorders>
            <w:shd w:val="clear" w:color="auto" w:fill="auto"/>
            <w:vAlign w:val="center"/>
          </w:tcPr>
          <w:p w14:paraId="4A0D38C1" w14:textId="3EE29537" w:rsidR="0044211D" w:rsidRPr="008006FF" w:rsidRDefault="0085161C" w:rsidP="0044211D">
            <w:pPr>
              <w:autoSpaceDE w:val="0"/>
              <w:autoSpaceDN w:val="0"/>
              <w:adjustRightInd w:val="0"/>
              <w:spacing w:line="288" w:lineRule="auto"/>
              <w:rPr>
                <w:rFonts w:ascii="Calibri" w:hAnsi="Calibri" w:cs="Arial"/>
                <w:color w:val="000000"/>
                <w:szCs w:val="22"/>
              </w:rPr>
            </w:pPr>
            <w:r>
              <w:rPr>
                <w:rFonts w:ascii="Calibri" w:hAnsi="Calibri"/>
                <w:color w:val="000000"/>
                <w:szCs w:val="22"/>
              </w:rPr>
              <w:t xml:space="preserve">Je croyais que je pouvais </w:t>
            </w:r>
            <w:r w:rsidR="0044211D">
              <w:rPr>
                <w:rFonts w:ascii="Calibri" w:hAnsi="Calibri"/>
                <w:color w:val="000000"/>
                <w:szCs w:val="22"/>
              </w:rPr>
              <w:t>gérer la situation moi-même</w:t>
            </w:r>
          </w:p>
        </w:tc>
        <w:tc>
          <w:tcPr>
            <w:tcW w:w="2610" w:type="dxa"/>
            <w:tcBorders>
              <w:top w:val="single" w:sz="4" w:space="0" w:color="auto"/>
              <w:left w:val="nil"/>
              <w:bottom w:val="single" w:sz="4" w:space="0" w:color="auto"/>
              <w:right w:val="single" w:sz="4" w:space="0" w:color="auto"/>
            </w:tcBorders>
            <w:vAlign w:val="center"/>
          </w:tcPr>
          <w:p w14:paraId="784729A3" w14:textId="228BBEA1" w:rsidR="0044211D" w:rsidRPr="00B16112" w:rsidRDefault="0044211D" w:rsidP="0044211D">
            <w:pPr>
              <w:autoSpaceDE w:val="0"/>
              <w:autoSpaceDN w:val="0"/>
              <w:adjustRightInd w:val="0"/>
              <w:spacing w:line="288" w:lineRule="auto"/>
              <w:jc w:val="center"/>
              <w:rPr>
                <w:rFonts w:ascii="Calibri" w:hAnsi="Calibri" w:cs="Arial"/>
                <w:color w:val="000000"/>
                <w:szCs w:val="22"/>
              </w:rPr>
            </w:pPr>
            <w:r w:rsidRPr="00B16112">
              <w:rPr>
                <w:rFonts w:ascii="Calibri" w:hAnsi="Calibri"/>
                <w:color w:val="000000"/>
                <w:szCs w:val="22"/>
                <w:lang w:val="en-CA"/>
              </w:rPr>
              <w:t>38 %</w:t>
            </w:r>
          </w:p>
        </w:tc>
      </w:tr>
      <w:tr w:rsidR="0044211D" w:rsidRPr="008006FF" w14:paraId="6E81003E" w14:textId="77777777" w:rsidTr="00A66AD1">
        <w:trPr>
          <w:trHeight w:val="306"/>
          <w:jc w:val="center"/>
        </w:trPr>
        <w:tc>
          <w:tcPr>
            <w:tcW w:w="7735" w:type="dxa"/>
            <w:tcBorders>
              <w:top w:val="nil"/>
              <w:left w:val="single" w:sz="4" w:space="0" w:color="auto"/>
              <w:bottom w:val="single" w:sz="4" w:space="0" w:color="auto"/>
              <w:right w:val="single" w:sz="4" w:space="0" w:color="auto"/>
            </w:tcBorders>
            <w:shd w:val="clear" w:color="auto" w:fill="auto"/>
            <w:vAlign w:val="center"/>
          </w:tcPr>
          <w:p w14:paraId="16BCBC8C" w14:textId="10270026" w:rsidR="0044211D" w:rsidRPr="008006FF" w:rsidRDefault="004D31EC" w:rsidP="0044211D">
            <w:pPr>
              <w:autoSpaceDE w:val="0"/>
              <w:autoSpaceDN w:val="0"/>
              <w:adjustRightInd w:val="0"/>
              <w:spacing w:line="288" w:lineRule="auto"/>
              <w:rPr>
                <w:rFonts w:ascii="Calibri" w:hAnsi="Calibri" w:cs="Arial"/>
                <w:color w:val="000000"/>
                <w:szCs w:val="22"/>
              </w:rPr>
            </w:pPr>
            <w:r>
              <w:rPr>
                <w:rFonts w:ascii="Calibri" w:hAnsi="Calibri"/>
                <w:color w:val="000000"/>
                <w:szCs w:val="22"/>
              </w:rPr>
              <w:t xml:space="preserve">Je craignais qu’une telle demande ait des répercussions sur </w:t>
            </w:r>
            <w:r w:rsidR="0044211D">
              <w:rPr>
                <w:rFonts w:ascii="Calibri" w:hAnsi="Calibri"/>
                <w:color w:val="000000"/>
                <w:szCs w:val="22"/>
              </w:rPr>
              <w:t>mes relations avec mes collègues</w:t>
            </w:r>
          </w:p>
        </w:tc>
        <w:tc>
          <w:tcPr>
            <w:tcW w:w="2610" w:type="dxa"/>
            <w:tcBorders>
              <w:top w:val="single" w:sz="4" w:space="0" w:color="auto"/>
              <w:left w:val="nil"/>
              <w:bottom w:val="single" w:sz="4" w:space="0" w:color="auto"/>
              <w:right w:val="single" w:sz="4" w:space="0" w:color="auto"/>
            </w:tcBorders>
            <w:vAlign w:val="center"/>
          </w:tcPr>
          <w:p w14:paraId="619A10BD" w14:textId="7C4A25BE" w:rsidR="0044211D" w:rsidRPr="00B16112" w:rsidRDefault="0044211D" w:rsidP="0044211D">
            <w:pPr>
              <w:autoSpaceDE w:val="0"/>
              <w:autoSpaceDN w:val="0"/>
              <w:adjustRightInd w:val="0"/>
              <w:spacing w:line="288" w:lineRule="auto"/>
              <w:jc w:val="center"/>
              <w:rPr>
                <w:rFonts w:ascii="Calibri" w:hAnsi="Calibri" w:cs="Arial"/>
                <w:color w:val="000000"/>
                <w:szCs w:val="22"/>
              </w:rPr>
            </w:pPr>
            <w:r w:rsidRPr="00B16112">
              <w:rPr>
                <w:rFonts w:ascii="Calibri" w:hAnsi="Calibri"/>
                <w:color w:val="000000"/>
                <w:szCs w:val="22"/>
                <w:lang w:val="en-CA"/>
              </w:rPr>
              <w:t>34 %</w:t>
            </w:r>
          </w:p>
        </w:tc>
      </w:tr>
      <w:tr w:rsidR="0044211D" w:rsidRPr="008006FF" w14:paraId="065DD43E" w14:textId="77777777" w:rsidTr="00A66AD1">
        <w:trPr>
          <w:trHeight w:val="306"/>
          <w:jc w:val="center"/>
        </w:trPr>
        <w:tc>
          <w:tcPr>
            <w:tcW w:w="7735" w:type="dxa"/>
            <w:tcBorders>
              <w:top w:val="nil"/>
              <w:left w:val="single" w:sz="4" w:space="0" w:color="auto"/>
              <w:bottom w:val="single" w:sz="4" w:space="0" w:color="auto"/>
              <w:right w:val="single" w:sz="4" w:space="0" w:color="auto"/>
            </w:tcBorders>
            <w:shd w:val="clear" w:color="auto" w:fill="auto"/>
            <w:vAlign w:val="center"/>
          </w:tcPr>
          <w:p w14:paraId="65F345B4" w14:textId="0E3E1773" w:rsidR="0044211D" w:rsidRPr="008006FF" w:rsidRDefault="0044211D" w:rsidP="0044211D">
            <w:pPr>
              <w:autoSpaceDE w:val="0"/>
              <w:autoSpaceDN w:val="0"/>
              <w:adjustRightInd w:val="0"/>
              <w:spacing w:line="288" w:lineRule="auto"/>
              <w:rPr>
                <w:rFonts w:ascii="Calibri" w:hAnsi="Calibri" w:cs="Arial"/>
                <w:color w:val="000000"/>
                <w:szCs w:val="22"/>
              </w:rPr>
            </w:pPr>
            <w:r>
              <w:rPr>
                <w:rFonts w:ascii="Calibri" w:hAnsi="Calibri"/>
                <w:color w:val="000000"/>
                <w:szCs w:val="22"/>
              </w:rPr>
              <w:t>Autre raison</w:t>
            </w:r>
          </w:p>
        </w:tc>
        <w:tc>
          <w:tcPr>
            <w:tcW w:w="2610" w:type="dxa"/>
            <w:tcBorders>
              <w:top w:val="single" w:sz="4" w:space="0" w:color="auto"/>
              <w:left w:val="nil"/>
              <w:bottom w:val="single" w:sz="4" w:space="0" w:color="auto"/>
              <w:right w:val="single" w:sz="4" w:space="0" w:color="auto"/>
            </w:tcBorders>
            <w:vAlign w:val="center"/>
          </w:tcPr>
          <w:p w14:paraId="40C5FBE8" w14:textId="1056BCCD" w:rsidR="0044211D" w:rsidRPr="00B16112" w:rsidRDefault="0044211D" w:rsidP="0044211D">
            <w:pPr>
              <w:autoSpaceDE w:val="0"/>
              <w:autoSpaceDN w:val="0"/>
              <w:adjustRightInd w:val="0"/>
              <w:spacing w:line="288" w:lineRule="auto"/>
              <w:jc w:val="center"/>
              <w:rPr>
                <w:rFonts w:ascii="Calibri" w:hAnsi="Calibri" w:cs="Arial"/>
                <w:color w:val="000000"/>
                <w:szCs w:val="22"/>
              </w:rPr>
            </w:pPr>
            <w:r w:rsidRPr="00B16112">
              <w:rPr>
                <w:rFonts w:ascii="Calibri" w:hAnsi="Calibri"/>
                <w:color w:val="000000"/>
                <w:szCs w:val="22"/>
                <w:lang w:val="en-CA"/>
              </w:rPr>
              <w:t>20 %</w:t>
            </w:r>
          </w:p>
        </w:tc>
      </w:tr>
      <w:tr w:rsidR="0044211D" w:rsidRPr="008006FF" w14:paraId="7C213877" w14:textId="77777777" w:rsidTr="00A66AD1">
        <w:trPr>
          <w:trHeight w:val="306"/>
          <w:jc w:val="center"/>
        </w:trPr>
        <w:tc>
          <w:tcPr>
            <w:tcW w:w="7735" w:type="dxa"/>
            <w:tcBorders>
              <w:top w:val="nil"/>
              <w:left w:val="single" w:sz="4" w:space="0" w:color="auto"/>
              <w:bottom w:val="single" w:sz="4" w:space="0" w:color="auto"/>
              <w:right w:val="single" w:sz="4" w:space="0" w:color="auto"/>
            </w:tcBorders>
            <w:shd w:val="clear" w:color="auto" w:fill="auto"/>
            <w:vAlign w:val="center"/>
          </w:tcPr>
          <w:p w14:paraId="58A403A5" w14:textId="0DA22D84" w:rsidR="0044211D" w:rsidRPr="008006FF" w:rsidRDefault="00212317" w:rsidP="0044211D">
            <w:pPr>
              <w:autoSpaceDE w:val="0"/>
              <w:autoSpaceDN w:val="0"/>
              <w:adjustRightInd w:val="0"/>
              <w:spacing w:line="288" w:lineRule="auto"/>
              <w:rPr>
                <w:rFonts w:ascii="Calibri" w:hAnsi="Calibri" w:cs="Arial"/>
                <w:color w:val="000000"/>
                <w:szCs w:val="22"/>
              </w:rPr>
            </w:pPr>
            <w:r>
              <w:rPr>
                <w:rFonts w:ascii="Calibri" w:hAnsi="Calibri"/>
                <w:color w:val="000000"/>
                <w:szCs w:val="22"/>
              </w:rPr>
              <w:t>Je p</w:t>
            </w:r>
            <w:r w:rsidR="0044211D">
              <w:rPr>
                <w:rFonts w:ascii="Calibri" w:hAnsi="Calibri"/>
                <w:color w:val="000000"/>
                <w:szCs w:val="22"/>
              </w:rPr>
              <w:t>réfère ne pas répondre</w:t>
            </w:r>
          </w:p>
        </w:tc>
        <w:tc>
          <w:tcPr>
            <w:tcW w:w="2610" w:type="dxa"/>
            <w:tcBorders>
              <w:top w:val="single" w:sz="4" w:space="0" w:color="auto"/>
              <w:left w:val="nil"/>
              <w:bottom w:val="single" w:sz="4" w:space="0" w:color="auto"/>
              <w:right w:val="single" w:sz="4" w:space="0" w:color="auto"/>
            </w:tcBorders>
            <w:vAlign w:val="bottom"/>
          </w:tcPr>
          <w:p w14:paraId="272CC8D4" w14:textId="0FACF533" w:rsidR="0044211D" w:rsidRPr="00B16112" w:rsidRDefault="0044211D" w:rsidP="0044211D">
            <w:pPr>
              <w:autoSpaceDE w:val="0"/>
              <w:autoSpaceDN w:val="0"/>
              <w:adjustRightInd w:val="0"/>
              <w:spacing w:line="288" w:lineRule="auto"/>
              <w:jc w:val="center"/>
              <w:rPr>
                <w:rFonts w:ascii="Calibri" w:hAnsi="Calibri" w:cs="Arial"/>
                <w:color w:val="000000"/>
                <w:szCs w:val="22"/>
              </w:rPr>
            </w:pPr>
            <w:r w:rsidRPr="00B16112">
              <w:rPr>
                <w:rFonts w:ascii="Calibri" w:hAnsi="Calibri"/>
                <w:color w:val="000000"/>
                <w:szCs w:val="22"/>
                <w:lang w:val="en-CA"/>
              </w:rPr>
              <w:t>1 %</w:t>
            </w:r>
          </w:p>
        </w:tc>
      </w:tr>
      <w:tr w:rsidR="0044211D" w:rsidRPr="008006FF" w14:paraId="73794EAF" w14:textId="77777777" w:rsidTr="00A66AD1">
        <w:trPr>
          <w:trHeight w:val="85"/>
          <w:jc w:val="center"/>
        </w:trPr>
        <w:tc>
          <w:tcPr>
            <w:tcW w:w="10345" w:type="dxa"/>
            <w:gridSpan w:val="2"/>
            <w:tcBorders>
              <w:top w:val="single" w:sz="4" w:space="0" w:color="auto"/>
            </w:tcBorders>
            <w:shd w:val="clear" w:color="auto" w:fill="auto"/>
            <w:vAlign w:val="center"/>
          </w:tcPr>
          <w:p w14:paraId="21802A10" w14:textId="5772232E"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Base : employés qui ont décidé de ne pas demander de mesure d</w:t>
            </w:r>
            <w:r w:rsidR="00F23A30">
              <w:rPr>
                <w:rFonts w:ascii="Calibri" w:hAnsi="Calibri"/>
                <w:color w:val="000000"/>
                <w:sz w:val="20"/>
                <w:szCs w:val="18"/>
              </w:rPr>
              <w:t>’</w:t>
            </w:r>
            <w:r>
              <w:rPr>
                <w:rFonts w:ascii="Calibri" w:hAnsi="Calibri"/>
                <w:color w:val="000000"/>
                <w:sz w:val="20"/>
                <w:szCs w:val="18"/>
              </w:rPr>
              <w:t>adaptation dans le passé</w:t>
            </w:r>
          </w:p>
          <w:p w14:paraId="4CDA72F7" w14:textId="77777777" w:rsidR="0044211D" w:rsidRPr="008006FF" w:rsidRDefault="0044211D" w:rsidP="0044211D">
            <w:pPr>
              <w:spacing w:line="288" w:lineRule="auto"/>
              <w:rPr>
                <w:rFonts w:ascii="Calibri" w:hAnsi="Calibri" w:cs="Arial"/>
                <w:color w:val="000000"/>
                <w:sz w:val="2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35D06013" w14:textId="77777777" w:rsidR="00325944" w:rsidRDefault="00325944">
      <w:pPr>
        <w:rPr>
          <w:rFonts w:ascii="Calibri" w:hAnsi="Calibri"/>
          <w:color w:val="000000"/>
          <w:szCs w:val="22"/>
        </w:rPr>
      </w:pPr>
      <w:r>
        <w:rPr>
          <w:rFonts w:ascii="Calibri" w:hAnsi="Calibri"/>
          <w:color w:val="000000"/>
          <w:szCs w:val="22"/>
        </w:rPr>
        <w:br w:type="page"/>
      </w:r>
    </w:p>
    <w:bookmarkStart w:id="56" w:name="_Toc36204318"/>
    <w:p w14:paraId="35F3D432" w14:textId="26D50911" w:rsidR="0044211D" w:rsidRPr="008006FF" w:rsidRDefault="00325944" w:rsidP="00325944">
      <w:pPr>
        <w:pStyle w:val="Heading2"/>
        <w:rPr>
          <w:rFonts w:cs="Arial"/>
        </w:rPr>
      </w:pPr>
      <w:r>
        <w:rPr>
          <w:noProof/>
          <w:szCs w:val="22"/>
          <w:lang w:val="en-CA" w:eastAsia="en-CA"/>
        </w:rPr>
        <w:lastRenderedPageBreak/>
        <mc:AlternateContent>
          <mc:Choice Requires="wps">
            <w:drawing>
              <wp:anchor distT="45720" distB="45720" distL="114300" distR="114300" simplePos="0" relativeHeight="251674624" behindDoc="0" locked="0" layoutInCell="1" allowOverlap="1" wp14:anchorId="17094D95" wp14:editId="34A18822">
                <wp:simplePos x="0" y="0"/>
                <wp:positionH relativeFrom="margin">
                  <wp:posOffset>-39757</wp:posOffset>
                </wp:positionH>
                <wp:positionV relativeFrom="paragraph">
                  <wp:posOffset>442374</wp:posOffset>
                </wp:positionV>
                <wp:extent cx="6153150" cy="1304925"/>
                <wp:effectExtent l="0" t="0" r="19050" b="28575"/>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304925"/>
                        </a:xfrm>
                        <a:prstGeom prst="rect">
                          <a:avLst/>
                        </a:prstGeom>
                        <a:solidFill>
                          <a:srgbClr val="FFFFFF"/>
                        </a:solidFill>
                        <a:ln w="9525">
                          <a:solidFill>
                            <a:srgbClr val="000000"/>
                          </a:solidFill>
                          <a:miter lim="800000"/>
                          <a:headEnd/>
                          <a:tailEnd/>
                        </a:ln>
                      </wps:spPr>
                      <wps:txbx>
                        <w:txbxContent>
                          <w:p w14:paraId="77ED6693" w14:textId="277D3B46" w:rsidR="009F58A4" w:rsidRPr="00B266F2" w:rsidRDefault="009F58A4" w:rsidP="0044211D">
                            <w:pPr>
                              <w:rPr>
                                <w:rFonts w:asciiTheme="minorHAnsi" w:hAnsiTheme="minorHAnsi"/>
                              </w:rPr>
                            </w:pPr>
                            <w:bookmarkStart w:id="57" w:name="_Hlk27498441"/>
                            <w:bookmarkStart w:id="58" w:name="_Hlk27498442"/>
                            <w:bookmarkStart w:id="59" w:name="_Hlk27502383"/>
                            <w:bookmarkStart w:id="60" w:name="_Hlk27502384"/>
                            <w:r w:rsidRPr="00BE23D4">
                              <w:rPr>
                                <w:rFonts w:asciiTheme="minorHAnsi" w:hAnsiTheme="minorHAnsi"/>
                              </w:rPr>
                              <w:t xml:space="preserve">Les expériences de harcèlement et de discrimination signalées sont courantes parmi les répondants à l’enquête qui ont présenté une demande </w:t>
                            </w:r>
                            <w:r>
                              <w:rPr>
                                <w:rFonts w:asciiTheme="minorHAnsi" w:hAnsiTheme="minorHAnsi"/>
                              </w:rPr>
                              <w:t xml:space="preserve">de mesures </w:t>
                            </w:r>
                            <w:r w:rsidRPr="00BE23D4">
                              <w:rPr>
                                <w:rFonts w:asciiTheme="minorHAnsi" w:hAnsiTheme="minorHAnsi"/>
                              </w:rPr>
                              <w:t xml:space="preserve">d’adaptation liée à un problème de santé ou à un handicap; le nombre de répondants signalant des cas de harcèlement et de discrimination </w:t>
                            </w:r>
                            <w:r>
                              <w:rPr>
                                <w:rFonts w:asciiTheme="minorHAnsi" w:hAnsiTheme="minorHAnsi"/>
                              </w:rPr>
                              <w:t xml:space="preserve">dans cette enquête </w:t>
                            </w:r>
                            <w:r w:rsidRPr="00BE23D4">
                              <w:rPr>
                                <w:rFonts w:asciiTheme="minorHAnsi" w:hAnsiTheme="minorHAnsi"/>
                              </w:rPr>
                              <w:t>est plus élevé que le nombre de personnes</w:t>
                            </w:r>
                            <w:r>
                              <w:rPr>
                                <w:rFonts w:asciiTheme="minorHAnsi" w:hAnsiTheme="minorHAnsi"/>
                              </w:rPr>
                              <w:t xml:space="preserve"> en situation de</w:t>
                            </w:r>
                            <w:r w:rsidRPr="00BE23D4">
                              <w:rPr>
                                <w:rFonts w:asciiTheme="minorHAnsi" w:hAnsiTheme="minorHAnsi"/>
                              </w:rPr>
                              <w:t xml:space="preserve"> handicap ayant signalé de telles expériences en réponse au Sondage auprès des fonctionnaires fédéraux (SAFF) de 2019. Plus de huit répondants sur dix établissent un lien entre la discrimination qu’ils ont subie et leur problème de santé ou leur handicap, et sept sur dix disent la même chose de leur expérience de harcèlement.</w:t>
                            </w:r>
                            <w:bookmarkEnd w:id="57"/>
                            <w:bookmarkEnd w:id="58"/>
                            <w:bookmarkEnd w:id="59"/>
                            <w:bookmarkEnd w:id="6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7094D95" id="Text Box 40" o:spid="_x0000_s1037" type="#_x0000_t202" style="position:absolute;left:0;text-align:left;margin-left:-3.15pt;margin-top:34.85pt;width:484.5pt;height:102.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">
                <v:textbox>
                  <w:txbxContent>
                    <w:p w14:paraId="77ED6693" w14:textId="277D3B46" w:rsidR="009F58A4" w:rsidRPr="00B266F2" w:rsidRDefault="009F58A4" w:rsidP="0044211D">
                      <w:pPr>
                        <w:rPr>
                          <w:rFonts w:asciiTheme="minorHAnsi" w:hAnsiTheme="minorHAnsi"/>
                        </w:rPr>
                      </w:pPr>
                      <w:bookmarkStart w:id="74" w:name="_Hlk27498441"/>
                      <w:bookmarkStart w:id="75" w:name="_Hlk27498442"/>
                      <w:bookmarkStart w:id="76" w:name="_Hlk27502383"/>
                      <w:bookmarkStart w:id="77" w:name="_Hlk27502384"/>
                      <w:r w:rsidRPr="00BE23D4">
                        <w:rPr>
                          <w:rFonts w:asciiTheme="minorHAnsi" w:hAnsiTheme="minorHAnsi"/>
                        </w:rPr>
                        <w:t xml:space="preserve">Les expériences de harcèlement et de discrimination signalées sont courantes parmi les répondants à l’enquête qui ont présenté une demande </w:t>
                      </w:r>
                      <w:r>
                        <w:rPr>
                          <w:rFonts w:asciiTheme="minorHAnsi" w:hAnsiTheme="minorHAnsi"/>
                        </w:rPr>
                        <w:t xml:space="preserve">de mesures </w:t>
                      </w:r>
                      <w:r w:rsidRPr="00BE23D4">
                        <w:rPr>
                          <w:rFonts w:asciiTheme="minorHAnsi" w:hAnsiTheme="minorHAnsi"/>
                        </w:rPr>
                        <w:t xml:space="preserve">d’adaptation liée à un problème de santé ou à un handicap; le nombre de répondants signalant des cas de harcèlement et de discrimination </w:t>
                      </w:r>
                      <w:r>
                        <w:rPr>
                          <w:rFonts w:asciiTheme="minorHAnsi" w:hAnsiTheme="minorHAnsi"/>
                        </w:rPr>
                        <w:t xml:space="preserve">dans cette enquête </w:t>
                      </w:r>
                      <w:r w:rsidRPr="00BE23D4">
                        <w:rPr>
                          <w:rFonts w:asciiTheme="minorHAnsi" w:hAnsiTheme="minorHAnsi"/>
                        </w:rPr>
                        <w:t>est plus élevé que le nombre de personnes</w:t>
                      </w:r>
                      <w:r>
                        <w:rPr>
                          <w:rFonts w:asciiTheme="minorHAnsi" w:hAnsiTheme="minorHAnsi"/>
                        </w:rPr>
                        <w:t xml:space="preserve"> en situation de</w:t>
                      </w:r>
                      <w:r w:rsidRPr="00BE23D4">
                        <w:rPr>
                          <w:rFonts w:asciiTheme="minorHAnsi" w:hAnsiTheme="minorHAnsi"/>
                        </w:rPr>
                        <w:t xml:space="preserve"> handicap ayant signalé de telles expériences en réponse au Sondage auprès des fonctionnaires fédéraux (SAFF) de 2019. Plus de huit répondants sur dix établissent un lien entre la discrimination qu’ils ont subie et leur problème de santé ou leur handicap, et sept sur dix disent la même chose de leur expérience de harcèlement.</w:t>
                      </w:r>
                      <w:bookmarkEnd w:id="74"/>
                      <w:bookmarkEnd w:id="75"/>
                      <w:bookmarkEnd w:id="76"/>
                      <w:bookmarkEnd w:id="77"/>
                    </w:p>
                  </w:txbxContent>
                </v:textbox>
                <w10:wrap type="square" anchorx="margin"/>
              </v:shape>
            </w:pict>
          </mc:Fallback>
        </mc:AlternateContent>
      </w:r>
      <w:r w:rsidR="0044211D">
        <w:t>Harcèlement et discrimination</w:t>
      </w:r>
      <w:bookmarkEnd w:id="56"/>
    </w:p>
    <w:p w14:paraId="66205495" w14:textId="69B23D9C" w:rsidR="0044211D" w:rsidRPr="008006FF" w:rsidRDefault="0044211D" w:rsidP="0044211D">
      <w:pPr>
        <w:keepNext/>
        <w:keepLines/>
        <w:autoSpaceDE w:val="0"/>
        <w:autoSpaceDN w:val="0"/>
        <w:adjustRightInd w:val="0"/>
        <w:spacing w:before="240" w:after="120" w:line="320" w:lineRule="exact"/>
        <w:ind w:left="634" w:hanging="634"/>
        <w:outlineLvl w:val="2"/>
        <w:rPr>
          <w:rFonts w:ascii="Calibri" w:hAnsi="Calibri" w:cs="Calibri"/>
          <w:b/>
          <w:color w:val="000000"/>
          <w:szCs w:val="26"/>
        </w:rPr>
      </w:pPr>
      <w:r>
        <w:rPr>
          <w:rFonts w:ascii="Calibri" w:hAnsi="Calibri"/>
          <w:b/>
          <w:color w:val="000000"/>
          <w:szCs w:val="26"/>
        </w:rPr>
        <w:t>Harcèlement</w:t>
      </w:r>
    </w:p>
    <w:p w14:paraId="0159D0D8" w14:textId="3162AC3F"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Les données du Sondage auprès des fonctionnaires fédéraux (SAFF) de 2019 montrent que le harcèlement</w:t>
      </w:r>
      <w:r w:rsidRPr="008006FF">
        <w:rPr>
          <w:rFonts w:ascii="Calibri" w:hAnsi="Calibri" w:cs="Calibri"/>
          <w:color w:val="000000"/>
          <w:szCs w:val="22"/>
          <w:vertAlign w:val="superscript"/>
          <w:lang w:val="en-CA"/>
        </w:rPr>
        <w:footnoteReference w:id="4"/>
      </w:r>
      <w:r>
        <w:rPr>
          <w:rFonts w:ascii="Calibri" w:hAnsi="Calibri"/>
          <w:color w:val="000000"/>
          <w:szCs w:val="22"/>
        </w:rPr>
        <w:t xml:space="preserve"> </w:t>
      </w:r>
      <w:r w:rsidR="009B40F8">
        <w:rPr>
          <w:rFonts w:ascii="Calibri" w:hAnsi="Calibri"/>
          <w:color w:val="000000"/>
          <w:szCs w:val="22"/>
        </w:rPr>
        <w:t>en milieu d</w:t>
      </w:r>
      <w:r>
        <w:rPr>
          <w:rFonts w:ascii="Calibri" w:hAnsi="Calibri"/>
          <w:color w:val="000000"/>
          <w:szCs w:val="22"/>
        </w:rPr>
        <w:t>e travail est beaucoup plus répandu chez les personnes</w:t>
      </w:r>
      <w:r w:rsidR="00F96DF8">
        <w:rPr>
          <w:rFonts w:ascii="Calibri" w:hAnsi="Calibri"/>
          <w:color w:val="000000"/>
          <w:szCs w:val="22"/>
        </w:rPr>
        <w:t xml:space="preserve"> en situation de </w:t>
      </w:r>
      <w:r>
        <w:rPr>
          <w:rFonts w:ascii="Calibri" w:hAnsi="Calibri"/>
          <w:color w:val="000000"/>
          <w:szCs w:val="22"/>
        </w:rPr>
        <w:t>handicap que chez les autres. Le SAFF de 2019 a révélé qu</w:t>
      </w:r>
      <w:r w:rsidR="00F23A30">
        <w:rPr>
          <w:rFonts w:ascii="Calibri" w:hAnsi="Calibri"/>
          <w:color w:val="000000"/>
          <w:szCs w:val="22"/>
        </w:rPr>
        <w:t>’</w:t>
      </w:r>
      <w:r>
        <w:rPr>
          <w:rFonts w:ascii="Calibri" w:hAnsi="Calibri"/>
          <w:color w:val="000000"/>
          <w:szCs w:val="22"/>
        </w:rPr>
        <w:t xml:space="preserve">un tiers (29 %) des personnes </w:t>
      </w:r>
      <w:r w:rsidR="00F96DF8">
        <w:rPr>
          <w:rFonts w:ascii="Calibri" w:hAnsi="Calibri"/>
          <w:color w:val="000000"/>
          <w:szCs w:val="22"/>
        </w:rPr>
        <w:t xml:space="preserve">en situation de </w:t>
      </w:r>
      <w:r>
        <w:rPr>
          <w:rFonts w:ascii="Calibri" w:hAnsi="Calibri"/>
          <w:color w:val="000000"/>
          <w:szCs w:val="22"/>
        </w:rPr>
        <w:t xml:space="preserve">handicap </w:t>
      </w:r>
      <w:r w:rsidR="00BA7D70">
        <w:rPr>
          <w:rFonts w:ascii="Calibri" w:hAnsi="Calibri"/>
          <w:color w:val="000000"/>
          <w:szCs w:val="22"/>
        </w:rPr>
        <w:t>se disent</w:t>
      </w:r>
      <w:r>
        <w:rPr>
          <w:rFonts w:ascii="Calibri" w:hAnsi="Calibri"/>
          <w:color w:val="000000"/>
          <w:szCs w:val="22"/>
        </w:rPr>
        <w:t xml:space="preserve"> été victimes de harcèlement au cours des 12 derniers mois, par rapport à 12 % des personnes non handicapées. L</w:t>
      </w:r>
      <w:r w:rsidR="00F23A30">
        <w:rPr>
          <w:rFonts w:ascii="Calibri" w:hAnsi="Calibri"/>
          <w:color w:val="000000"/>
          <w:szCs w:val="22"/>
        </w:rPr>
        <w:t>’</w:t>
      </w:r>
      <w:r>
        <w:rPr>
          <w:rFonts w:ascii="Calibri" w:hAnsi="Calibri"/>
          <w:color w:val="000000"/>
          <w:szCs w:val="22"/>
        </w:rPr>
        <w:t>un des objectifs de la présente recherche consiste à étudier cet écart plus en profondeur; ainsi, tous les répondants à l</w:t>
      </w:r>
      <w:r w:rsidR="00F23A30">
        <w:rPr>
          <w:rFonts w:ascii="Calibri" w:hAnsi="Calibri"/>
          <w:color w:val="000000"/>
          <w:szCs w:val="22"/>
        </w:rPr>
        <w:t>’</w:t>
      </w:r>
      <w:r>
        <w:rPr>
          <w:rFonts w:ascii="Calibri" w:hAnsi="Calibri"/>
          <w:color w:val="000000"/>
          <w:szCs w:val="22"/>
        </w:rPr>
        <w:t>enquête ont été priés d</w:t>
      </w:r>
      <w:r w:rsidR="00F23A30">
        <w:rPr>
          <w:rFonts w:ascii="Calibri" w:hAnsi="Calibri"/>
          <w:color w:val="000000"/>
          <w:szCs w:val="22"/>
        </w:rPr>
        <w:t>’</w:t>
      </w:r>
      <w:r>
        <w:rPr>
          <w:rFonts w:ascii="Calibri" w:hAnsi="Calibri"/>
          <w:color w:val="000000"/>
          <w:szCs w:val="22"/>
        </w:rPr>
        <w:t>indiquer s</w:t>
      </w:r>
      <w:r w:rsidR="00F23A30">
        <w:rPr>
          <w:rFonts w:ascii="Calibri" w:hAnsi="Calibri"/>
          <w:color w:val="000000"/>
          <w:szCs w:val="22"/>
        </w:rPr>
        <w:t>’</w:t>
      </w:r>
      <w:r>
        <w:rPr>
          <w:rFonts w:ascii="Calibri" w:hAnsi="Calibri"/>
          <w:color w:val="000000"/>
          <w:szCs w:val="22"/>
        </w:rPr>
        <w:t xml:space="preserve">ils avaient été victimes de harcèlement au cours des 12 derniers mois. </w:t>
      </w:r>
    </w:p>
    <w:p w14:paraId="6DAD937B" w14:textId="6FC0972B" w:rsidR="0044211D" w:rsidRPr="008006FF" w:rsidRDefault="0044211D" w:rsidP="0044211D">
      <w:pPr>
        <w:autoSpaceDE w:val="0"/>
        <w:autoSpaceDN w:val="0"/>
        <w:adjustRightInd w:val="0"/>
        <w:spacing w:before="240" w:line="288" w:lineRule="auto"/>
        <w:rPr>
          <w:rFonts w:ascii="Calibri" w:hAnsi="Calibri" w:cs="Calibri"/>
          <w:b/>
          <w:bCs/>
          <w:color w:val="000000"/>
          <w:szCs w:val="22"/>
          <w:highlight w:val="magenta"/>
        </w:rPr>
      </w:pPr>
      <w:r>
        <w:rPr>
          <w:rFonts w:ascii="Calibri" w:hAnsi="Calibri"/>
          <w:color w:val="000000"/>
          <w:szCs w:val="22"/>
        </w:rPr>
        <w:t xml:space="preserve">Les résultats </w:t>
      </w:r>
      <w:r w:rsidR="00BE23D4">
        <w:rPr>
          <w:rFonts w:ascii="Calibri" w:hAnsi="Calibri"/>
          <w:color w:val="000000"/>
          <w:szCs w:val="22"/>
        </w:rPr>
        <w:t xml:space="preserve">ici </w:t>
      </w:r>
      <w:r>
        <w:rPr>
          <w:rFonts w:ascii="Calibri" w:hAnsi="Calibri"/>
          <w:color w:val="000000"/>
          <w:szCs w:val="22"/>
        </w:rPr>
        <w:t xml:space="preserve">sont plus élevés que ceux du SAFF de 2019 : 38 % des répondants qui ont fait une demande </w:t>
      </w:r>
      <w:r w:rsidR="006B38D4">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 xml:space="preserve">adaptation liée à un problème de santé ou à un handicap, dont 42 % de ceux qui disent être confrontés à des obstacles </w:t>
      </w:r>
      <w:r w:rsidR="00F212AA">
        <w:rPr>
          <w:rFonts w:ascii="Calibri" w:hAnsi="Calibri"/>
          <w:color w:val="000000"/>
          <w:szCs w:val="22"/>
        </w:rPr>
        <w:t>en milieu</w:t>
      </w:r>
      <w:r>
        <w:rPr>
          <w:rFonts w:ascii="Calibri" w:hAnsi="Calibri"/>
          <w:color w:val="000000"/>
          <w:szCs w:val="22"/>
        </w:rPr>
        <w:t xml:space="preserve"> de travail en raison d</w:t>
      </w:r>
      <w:r w:rsidR="00F23A30">
        <w:rPr>
          <w:rFonts w:ascii="Calibri" w:hAnsi="Calibri"/>
          <w:color w:val="000000"/>
          <w:szCs w:val="22"/>
        </w:rPr>
        <w:t>’</w:t>
      </w:r>
      <w:r>
        <w:rPr>
          <w:rFonts w:ascii="Calibri" w:hAnsi="Calibri"/>
          <w:color w:val="000000"/>
          <w:szCs w:val="22"/>
        </w:rPr>
        <w:t>un problème de santé ou d</w:t>
      </w:r>
      <w:r w:rsidR="00F23A30">
        <w:rPr>
          <w:rFonts w:ascii="Calibri" w:hAnsi="Calibri"/>
          <w:color w:val="000000"/>
          <w:szCs w:val="22"/>
        </w:rPr>
        <w:t>’</w:t>
      </w:r>
      <w:r>
        <w:rPr>
          <w:rFonts w:ascii="Calibri" w:hAnsi="Calibri"/>
          <w:color w:val="000000"/>
          <w:szCs w:val="22"/>
        </w:rPr>
        <w:t>un handicap, disent avoir été victimes de harcèlement au cours de l</w:t>
      </w:r>
      <w:r w:rsidR="00F23A30">
        <w:rPr>
          <w:rFonts w:ascii="Calibri" w:hAnsi="Calibri"/>
          <w:color w:val="000000"/>
          <w:szCs w:val="22"/>
        </w:rPr>
        <w:t>’</w:t>
      </w:r>
      <w:r>
        <w:rPr>
          <w:rFonts w:ascii="Calibri" w:hAnsi="Calibri"/>
          <w:color w:val="000000"/>
          <w:szCs w:val="22"/>
        </w:rPr>
        <w:t xml:space="preserve">année écoulée. </w:t>
      </w:r>
    </w:p>
    <w:p w14:paraId="6FFDF2D3" w14:textId="77777777" w:rsidR="00325944" w:rsidRDefault="00325944">
      <w:pPr>
        <w:rPr>
          <w:rFonts w:ascii="Calibri" w:hAnsi="Calibri"/>
          <w:b/>
          <w:color w:val="000000"/>
          <w:szCs w:val="22"/>
        </w:rPr>
      </w:pPr>
      <w:r>
        <w:rPr>
          <w:rFonts w:ascii="Calibri" w:hAnsi="Calibri"/>
          <w:b/>
          <w:color w:val="000000"/>
          <w:szCs w:val="22"/>
        </w:rPr>
        <w:br w:type="page"/>
      </w:r>
    </w:p>
    <w:p w14:paraId="0E30949A" w14:textId="7B83E39D" w:rsidR="0044211D" w:rsidRPr="008006FF" w:rsidRDefault="0044211D" w:rsidP="0044211D">
      <w:pPr>
        <w:keepNext/>
        <w:autoSpaceDE w:val="0"/>
        <w:autoSpaceDN w:val="0"/>
        <w:adjustRightInd w:val="0"/>
        <w:spacing w:before="240" w:line="288" w:lineRule="auto"/>
        <w:ind w:left="-360"/>
        <w:rPr>
          <w:rFonts w:ascii="Calibri" w:hAnsi="Calibri" w:cs="Calibri"/>
          <w:b/>
          <w:color w:val="000000"/>
          <w:szCs w:val="22"/>
          <w:highlight w:val="yellow"/>
        </w:rPr>
      </w:pPr>
      <w:r>
        <w:rPr>
          <w:rFonts w:ascii="Calibri" w:hAnsi="Calibri"/>
          <w:b/>
          <w:color w:val="000000"/>
          <w:szCs w:val="22"/>
        </w:rPr>
        <w:lastRenderedPageBreak/>
        <w:t>Tableau 42</w:t>
      </w:r>
      <w:r w:rsidR="006B38D4">
        <w:rPr>
          <w:rFonts w:ascii="Calibri" w:hAnsi="Calibri"/>
          <w:b/>
          <w:color w:val="000000"/>
          <w:szCs w:val="22"/>
        </w:rPr>
        <w:t>.</w:t>
      </w:r>
      <w:r>
        <w:rPr>
          <w:rFonts w:ascii="Calibri" w:hAnsi="Calibri"/>
          <w:b/>
          <w:color w:val="000000"/>
          <w:szCs w:val="22"/>
        </w:rPr>
        <w:t xml:space="preserve"> Employés qui ont été victimes de harcèlement au cours des 12 derniers mois</w:t>
      </w:r>
    </w:p>
    <w:tbl>
      <w:tblPr>
        <w:tblW w:w="10795" w:type="dxa"/>
        <w:jc w:val="center"/>
        <w:tblLayout w:type="fixed"/>
        <w:tblLook w:val="04A0" w:firstRow="1" w:lastRow="0" w:firstColumn="1" w:lastColumn="0" w:noHBand="0" w:noVBand="1"/>
      </w:tblPr>
      <w:tblGrid>
        <w:gridCol w:w="3595"/>
        <w:gridCol w:w="3420"/>
        <w:gridCol w:w="3780"/>
      </w:tblGrid>
      <w:tr w:rsidR="0044211D" w:rsidRPr="008006FF" w14:paraId="28D6E123" w14:textId="77777777" w:rsidTr="00D54DE7">
        <w:trPr>
          <w:trHeight w:val="612"/>
          <w:jc w:val="center"/>
        </w:trPr>
        <w:tc>
          <w:tcPr>
            <w:tcW w:w="359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78C18A25" w14:textId="77777777" w:rsidR="0044211D" w:rsidRPr="008006FF" w:rsidRDefault="0044211D" w:rsidP="0044211D">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bCs/>
                <w:color w:val="FFFFFF"/>
                <w:szCs w:val="26"/>
              </w:rPr>
              <w:t>Q55. Au cours des 12 derniers mois, avez-vous été victime de harcèlement?</w:t>
            </w:r>
          </w:p>
        </w:tc>
        <w:tc>
          <w:tcPr>
            <w:tcW w:w="3420" w:type="dxa"/>
            <w:tcBorders>
              <w:top w:val="single" w:sz="4" w:space="0" w:color="auto"/>
              <w:left w:val="nil"/>
              <w:bottom w:val="single" w:sz="4" w:space="0" w:color="auto"/>
              <w:right w:val="single" w:sz="4" w:space="0" w:color="auto"/>
            </w:tcBorders>
            <w:shd w:val="clear" w:color="auto" w:fill="4E2683"/>
            <w:vAlign w:val="center"/>
          </w:tcPr>
          <w:p w14:paraId="33DDA21B" w14:textId="6C42E6BB"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bCs/>
                <w:color w:val="FFFFFF"/>
                <w:szCs w:val="26"/>
              </w:rPr>
              <w:t>Demande d</w:t>
            </w:r>
            <w:r w:rsidR="00F23A30">
              <w:rPr>
                <w:rFonts w:ascii="Calibri" w:hAnsi="Calibri"/>
                <w:b/>
                <w:bCs/>
                <w:color w:val="FFFFFF"/>
                <w:szCs w:val="26"/>
              </w:rPr>
              <w:t>’</w:t>
            </w:r>
            <w:r>
              <w:rPr>
                <w:rFonts w:ascii="Calibri" w:hAnsi="Calibri"/>
                <w:b/>
                <w:bCs/>
                <w:color w:val="FFFFFF"/>
                <w:szCs w:val="26"/>
              </w:rPr>
              <w:t xml:space="preserve">adaptation liée à un problème de santé ou à un handicap </w:t>
            </w:r>
            <w:r>
              <w:rPr>
                <w:rFonts w:ascii="Calibri" w:hAnsi="Calibri"/>
                <w:b/>
                <w:color w:val="FFFFFF"/>
                <w:szCs w:val="26"/>
              </w:rPr>
              <w:t>(n = 743)</w:t>
            </w:r>
          </w:p>
        </w:tc>
        <w:tc>
          <w:tcPr>
            <w:tcW w:w="3780" w:type="dxa"/>
            <w:tcBorders>
              <w:top w:val="single" w:sz="4" w:space="0" w:color="auto"/>
              <w:left w:val="nil"/>
              <w:bottom w:val="single" w:sz="4" w:space="0" w:color="auto"/>
              <w:right w:val="single" w:sz="4" w:space="0" w:color="auto"/>
            </w:tcBorders>
            <w:shd w:val="clear" w:color="auto" w:fill="4E2683"/>
          </w:tcPr>
          <w:p w14:paraId="58A0B89A" w14:textId="325E975E"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rPr>
            </w:pPr>
            <w:r>
              <w:rPr>
                <w:rFonts w:ascii="Calibri" w:hAnsi="Calibri"/>
                <w:b/>
                <w:bCs/>
                <w:color w:val="FFFFFF"/>
                <w:szCs w:val="26"/>
              </w:rPr>
              <w:t>Obstacles rencontrés en milieu de travail en raison d</w:t>
            </w:r>
            <w:r w:rsidR="00F23A30">
              <w:rPr>
                <w:rFonts w:ascii="Calibri" w:hAnsi="Calibri"/>
                <w:b/>
                <w:bCs/>
                <w:color w:val="FFFFFF"/>
                <w:szCs w:val="26"/>
              </w:rPr>
              <w:t>’</w:t>
            </w:r>
            <w:r>
              <w:rPr>
                <w:rFonts w:ascii="Calibri" w:hAnsi="Calibri"/>
                <w:b/>
                <w:bCs/>
                <w:color w:val="FFFFFF"/>
                <w:szCs w:val="26"/>
              </w:rPr>
              <w:t>un problème de santé ou d</w:t>
            </w:r>
            <w:r w:rsidR="00F23A30">
              <w:rPr>
                <w:rFonts w:ascii="Calibri" w:hAnsi="Calibri"/>
                <w:b/>
                <w:bCs/>
                <w:color w:val="FFFFFF"/>
                <w:szCs w:val="26"/>
              </w:rPr>
              <w:t>’</w:t>
            </w:r>
            <w:r>
              <w:rPr>
                <w:rFonts w:ascii="Calibri" w:hAnsi="Calibri"/>
                <w:b/>
                <w:bCs/>
                <w:color w:val="FFFFFF"/>
                <w:szCs w:val="26"/>
              </w:rPr>
              <w:t>un handicap (n = 651)</w:t>
            </w:r>
          </w:p>
        </w:tc>
      </w:tr>
      <w:tr w:rsidR="0044211D" w:rsidRPr="008006FF" w14:paraId="4A32B87B" w14:textId="77777777" w:rsidTr="00D54DE7">
        <w:trPr>
          <w:trHeight w:val="306"/>
          <w:jc w:val="center"/>
        </w:trPr>
        <w:tc>
          <w:tcPr>
            <w:tcW w:w="3595" w:type="dxa"/>
            <w:tcBorders>
              <w:top w:val="nil"/>
              <w:left w:val="single" w:sz="4" w:space="0" w:color="auto"/>
              <w:bottom w:val="single" w:sz="4" w:space="0" w:color="auto"/>
              <w:right w:val="single" w:sz="4" w:space="0" w:color="auto"/>
            </w:tcBorders>
            <w:shd w:val="clear" w:color="auto" w:fill="auto"/>
            <w:vAlign w:val="center"/>
          </w:tcPr>
          <w:p w14:paraId="5687B27D" w14:textId="7777777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Oui</w:t>
            </w:r>
          </w:p>
        </w:tc>
        <w:tc>
          <w:tcPr>
            <w:tcW w:w="3420" w:type="dxa"/>
            <w:tcBorders>
              <w:top w:val="single" w:sz="4" w:space="0" w:color="auto"/>
              <w:left w:val="nil"/>
              <w:bottom w:val="single" w:sz="4" w:space="0" w:color="auto"/>
              <w:right w:val="single" w:sz="4" w:space="0" w:color="auto"/>
            </w:tcBorders>
            <w:vAlign w:val="center"/>
          </w:tcPr>
          <w:p w14:paraId="2ED736C9" w14:textId="3032B9CF" w:rsidR="0044211D" w:rsidRPr="00711D87"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38 %</w:t>
            </w:r>
          </w:p>
        </w:tc>
        <w:tc>
          <w:tcPr>
            <w:tcW w:w="3780" w:type="dxa"/>
            <w:tcBorders>
              <w:top w:val="single" w:sz="4" w:space="0" w:color="auto"/>
              <w:left w:val="nil"/>
              <w:bottom w:val="single" w:sz="4" w:space="0" w:color="auto"/>
              <w:right w:val="single" w:sz="4" w:space="0" w:color="auto"/>
            </w:tcBorders>
          </w:tcPr>
          <w:p w14:paraId="115D7A8A" w14:textId="4C221098" w:rsidR="0044211D" w:rsidRPr="00B16112" w:rsidRDefault="0044211D" w:rsidP="0044211D">
            <w:pPr>
              <w:autoSpaceDE w:val="0"/>
              <w:autoSpaceDN w:val="0"/>
              <w:adjustRightInd w:val="0"/>
              <w:spacing w:line="288" w:lineRule="auto"/>
              <w:jc w:val="center"/>
              <w:rPr>
                <w:rFonts w:ascii="Calibri" w:hAnsi="Calibri" w:cs="Arial"/>
                <w:color w:val="000000"/>
                <w:kern w:val="24"/>
                <w:szCs w:val="22"/>
              </w:rPr>
            </w:pPr>
            <w:r w:rsidRPr="00B16112">
              <w:rPr>
                <w:rFonts w:ascii="Calibri" w:hAnsi="Calibri"/>
                <w:color w:val="000000"/>
                <w:szCs w:val="22"/>
                <w:lang w:val="en-CA"/>
              </w:rPr>
              <w:t>42 %</w:t>
            </w:r>
          </w:p>
        </w:tc>
      </w:tr>
      <w:tr w:rsidR="0044211D" w:rsidRPr="008006FF" w14:paraId="2A53640B" w14:textId="77777777" w:rsidTr="00D54DE7">
        <w:trPr>
          <w:trHeight w:val="306"/>
          <w:jc w:val="center"/>
        </w:trPr>
        <w:tc>
          <w:tcPr>
            <w:tcW w:w="3595" w:type="dxa"/>
            <w:tcBorders>
              <w:top w:val="nil"/>
              <w:left w:val="single" w:sz="4" w:space="0" w:color="auto"/>
              <w:bottom w:val="single" w:sz="4" w:space="0" w:color="auto"/>
              <w:right w:val="single" w:sz="4" w:space="0" w:color="auto"/>
            </w:tcBorders>
            <w:shd w:val="clear" w:color="auto" w:fill="auto"/>
            <w:vAlign w:val="center"/>
          </w:tcPr>
          <w:p w14:paraId="16DC10F1" w14:textId="7777777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Non</w:t>
            </w:r>
          </w:p>
        </w:tc>
        <w:tc>
          <w:tcPr>
            <w:tcW w:w="3420" w:type="dxa"/>
            <w:tcBorders>
              <w:top w:val="single" w:sz="4" w:space="0" w:color="auto"/>
              <w:left w:val="nil"/>
              <w:bottom w:val="single" w:sz="4" w:space="0" w:color="auto"/>
              <w:right w:val="single" w:sz="4" w:space="0" w:color="auto"/>
            </w:tcBorders>
            <w:vAlign w:val="center"/>
          </w:tcPr>
          <w:p w14:paraId="1382A141" w14:textId="1B785504" w:rsidR="0044211D" w:rsidRPr="00711D87"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56 %</w:t>
            </w:r>
          </w:p>
        </w:tc>
        <w:tc>
          <w:tcPr>
            <w:tcW w:w="3780" w:type="dxa"/>
            <w:tcBorders>
              <w:top w:val="single" w:sz="4" w:space="0" w:color="auto"/>
              <w:left w:val="nil"/>
              <w:bottom w:val="single" w:sz="4" w:space="0" w:color="auto"/>
              <w:right w:val="single" w:sz="4" w:space="0" w:color="auto"/>
            </w:tcBorders>
          </w:tcPr>
          <w:p w14:paraId="1570FAD4" w14:textId="3B8BB501" w:rsidR="0044211D" w:rsidRPr="00B16112" w:rsidRDefault="0044211D" w:rsidP="0044211D">
            <w:pPr>
              <w:autoSpaceDE w:val="0"/>
              <w:autoSpaceDN w:val="0"/>
              <w:adjustRightInd w:val="0"/>
              <w:spacing w:line="288" w:lineRule="auto"/>
              <w:jc w:val="center"/>
              <w:rPr>
                <w:rFonts w:ascii="Calibri" w:hAnsi="Calibri" w:cs="Arial"/>
                <w:color w:val="000000"/>
                <w:kern w:val="24"/>
                <w:szCs w:val="22"/>
              </w:rPr>
            </w:pPr>
            <w:r w:rsidRPr="00B16112">
              <w:rPr>
                <w:rFonts w:ascii="Calibri" w:hAnsi="Calibri"/>
                <w:color w:val="000000"/>
                <w:szCs w:val="22"/>
                <w:lang w:val="en-CA"/>
              </w:rPr>
              <w:t>53 %</w:t>
            </w:r>
          </w:p>
        </w:tc>
      </w:tr>
      <w:tr w:rsidR="0044211D" w:rsidRPr="008006FF" w14:paraId="644BB277" w14:textId="77777777" w:rsidTr="00D54DE7">
        <w:trPr>
          <w:trHeight w:val="306"/>
          <w:jc w:val="center"/>
        </w:trPr>
        <w:tc>
          <w:tcPr>
            <w:tcW w:w="3595" w:type="dxa"/>
            <w:tcBorders>
              <w:top w:val="nil"/>
              <w:left w:val="single" w:sz="4" w:space="0" w:color="auto"/>
              <w:bottom w:val="single" w:sz="4" w:space="0" w:color="auto"/>
              <w:right w:val="single" w:sz="4" w:space="0" w:color="auto"/>
            </w:tcBorders>
            <w:shd w:val="clear" w:color="auto" w:fill="auto"/>
            <w:vAlign w:val="center"/>
          </w:tcPr>
          <w:p w14:paraId="5C31C958" w14:textId="60817161" w:rsidR="0044211D" w:rsidRPr="008006FF" w:rsidRDefault="006B38D4"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Je p</w:t>
            </w:r>
            <w:r w:rsidR="0044211D">
              <w:rPr>
                <w:rFonts w:ascii="Calibri" w:hAnsi="Calibri"/>
                <w:color w:val="000000"/>
                <w:szCs w:val="22"/>
              </w:rPr>
              <w:t>réfère ne pas répondre</w:t>
            </w:r>
          </w:p>
        </w:tc>
        <w:tc>
          <w:tcPr>
            <w:tcW w:w="3420" w:type="dxa"/>
            <w:tcBorders>
              <w:top w:val="single" w:sz="4" w:space="0" w:color="auto"/>
              <w:left w:val="nil"/>
              <w:bottom w:val="single" w:sz="4" w:space="0" w:color="auto"/>
              <w:right w:val="single" w:sz="4" w:space="0" w:color="auto"/>
            </w:tcBorders>
            <w:vAlign w:val="center"/>
          </w:tcPr>
          <w:p w14:paraId="7D061C84" w14:textId="4C734152" w:rsidR="0044211D" w:rsidRPr="00711D87"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6 %</w:t>
            </w:r>
          </w:p>
        </w:tc>
        <w:tc>
          <w:tcPr>
            <w:tcW w:w="3780" w:type="dxa"/>
            <w:tcBorders>
              <w:top w:val="single" w:sz="4" w:space="0" w:color="auto"/>
              <w:left w:val="nil"/>
              <w:bottom w:val="single" w:sz="4" w:space="0" w:color="auto"/>
              <w:right w:val="single" w:sz="4" w:space="0" w:color="auto"/>
            </w:tcBorders>
          </w:tcPr>
          <w:p w14:paraId="6E80F534" w14:textId="4D779531" w:rsidR="0044211D" w:rsidRPr="00B16112" w:rsidRDefault="0044211D" w:rsidP="0044211D">
            <w:pPr>
              <w:autoSpaceDE w:val="0"/>
              <w:autoSpaceDN w:val="0"/>
              <w:adjustRightInd w:val="0"/>
              <w:spacing w:line="288" w:lineRule="auto"/>
              <w:jc w:val="center"/>
              <w:rPr>
                <w:rFonts w:ascii="Calibri" w:hAnsi="Calibri" w:cs="Arial"/>
                <w:color w:val="000000"/>
                <w:kern w:val="24"/>
                <w:szCs w:val="22"/>
              </w:rPr>
            </w:pPr>
            <w:r w:rsidRPr="00B16112">
              <w:rPr>
                <w:rFonts w:ascii="Calibri" w:hAnsi="Calibri"/>
                <w:color w:val="000000"/>
                <w:szCs w:val="22"/>
                <w:lang w:val="en-CA"/>
              </w:rPr>
              <w:t>6 %</w:t>
            </w:r>
          </w:p>
        </w:tc>
      </w:tr>
      <w:tr w:rsidR="006B38D4" w:rsidRPr="008006FF" w14:paraId="7FBFDC75" w14:textId="77777777" w:rsidTr="00E37046">
        <w:trPr>
          <w:trHeight w:val="306"/>
          <w:jc w:val="center"/>
        </w:trPr>
        <w:tc>
          <w:tcPr>
            <w:tcW w:w="10795" w:type="dxa"/>
            <w:gridSpan w:val="3"/>
            <w:tcBorders>
              <w:top w:val="single" w:sz="4" w:space="0" w:color="auto"/>
            </w:tcBorders>
            <w:shd w:val="clear" w:color="auto" w:fill="auto"/>
            <w:vAlign w:val="center"/>
          </w:tcPr>
          <w:p w14:paraId="7458AFA3" w14:textId="4B923A7B" w:rsidR="006B38D4" w:rsidRPr="008006FF" w:rsidRDefault="006B38D4"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xml:space="preserve">Base : employés qui ont présenté une demande </w:t>
            </w:r>
            <w:r w:rsidR="00F72B67">
              <w:rPr>
                <w:rFonts w:ascii="Calibri" w:hAnsi="Calibri"/>
                <w:color w:val="000000"/>
                <w:sz w:val="20"/>
                <w:szCs w:val="18"/>
              </w:rPr>
              <w:t xml:space="preserve">de mesures </w:t>
            </w:r>
            <w:r>
              <w:rPr>
                <w:rFonts w:ascii="Calibri" w:hAnsi="Calibri"/>
                <w:color w:val="000000"/>
                <w:sz w:val="20"/>
                <w:szCs w:val="18"/>
              </w:rPr>
              <w:t>d’adaptation liée à un problème de santé ou à un handicap</w:t>
            </w:r>
          </w:p>
          <w:p w14:paraId="0956F52E" w14:textId="77777777" w:rsidR="006B38D4" w:rsidRPr="008006FF" w:rsidRDefault="006B38D4"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Base : employés qui rencontraient des obstacles en milieu de travail en raison d’un problème de santé ou d’un handicap</w:t>
            </w:r>
          </w:p>
          <w:p w14:paraId="78C02E5F" w14:textId="6808AE04" w:rsidR="006B38D4" w:rsidRPr="008006FF" w:rsidRDefault="006B38D4" w:rsidP="0044211D">
            <w:pPr>
              <w:autoSpaceDE w:val="0"/>
              <w:autoSpaceDN w:val="0"/>
              <w:adjustRightInd w:val="0"/>
              <w:spacing w:line="288" w:lineRule="auto"/>
              <w:rPr>
                <w:rFonts w:ascii="Calibri" w:hAnsi="Calibri" w:cs="Arial"/>
                <w:color w:val="000000"/>
                <w:sz w:val="20"/>
                <w:szCs w:val="18"/>
                <w:lang w:val="en-CA"/>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58F4412A" w14:textId="0202A2E0" w:rsidR="006B38D4" w:rsidRDefault="0044211D" w:rsidP="0044211D">
      <w:pPr>
        <w:autoSpaceDE w:val="0"/>
        <w:autoSpaceDN w:val="0"/>
        <w:adjustRightInd w:val="0"/>
        <w:spacing w:before="240" w:line="288" w:lineRule="auto"/>
        <w:rPr>
          <w:rFonts w:ascii="Calibri" w:hAnsi="Calibri"/>
          <w:color w:val="000000"/>
          <w:szCs w:val="22"/>
        </w:rPr>
      </w:pPr>
      <w:r>
        <w:rPr>
          <w:rFonts w:ascii="Calibri" w:hAnsi="Calibri"/>
          <w:color w:val="000000"/>
          <w:szCs w:val="22"/>
        </w:rPr>
        <w:t xml:space="preserve">Parmi les employés dont la demande </w:t>
      </w:r>
      <w:r w:rsidR="00F72B67">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concernait un problème de santé chronique ou un handicap, la probabilité d</w:t>
      </w:r>
      <w:r w:rsidR="00F23A30">
        <w:rPr>
          <w:rFonts w:ascii="Calibri" w:hAnsi="Calibri"/>
          <w:color w:val="000000"/>
          <w:szCs w:val="22"/>
        </w:rPr>
        <w:t>’</w:t>
      </w:r>
      <w:r>
        <w:rPr>
          <w:rFonts w:ascii="Calibri" w:hAnsi="Calibri"/>
          <w:color w:val="000000"/>
          <w:szCs w:val="22"/>
        </w:rPr>
        <w:t>avoir été victime de harcèlement est similaire, indépendamment du sexe, de l</w:t>
      </w:r>
      <w:r w:rsidR="00F23A30">
        <w:rPr>
          <w:rFonts w:ascii="Calibri" w:hAnsi="Calibri"/>
          <w:color w:val="000000"/>
          <w:szCs w:val="22"/>
        </w:rPr>
        <w:t>’</w:t>
      </w:r>
      <w:r>
        <w:rPr>
          <w:rFonts w:ascii="Calibri" w:hAnsi="Calibri"/>
          <w:color w:val="000000"/>
          <w:szCs w:val="22"/>
        </w:rPr>
        <w:t xml:space="preserve">âge ou de la langue, et elle ne varie pas en fonction de la permanence ou de la visibilité du problème de santé ou du handicap associé à la demande. </w:t>
      </w:r>
    </w:p>
    <w:p w14:paraId="7E796EB5" w14:textId="0E5A4ED7"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Les expériences de harcèlement signalées sont plus répandues pour certains types de problèmes de santé ou de handicaps que pour d</w:t>
      </w:r>
      <w:r w:rsidR="00F23A30">
        <w:rPr>
          <w:rFonts w:ascii="Calibri" w:hAnsi="Calibri"/>
          <w:color w:val="000000"/>
          <w:szCs w:val="22"/>
        </w:rPr>
        <w:t>’</w:t>
      </w:r>
      <w:r>
        <w:rPr>
          <w:rFonts w:ascii="Calibri" w:hAnsi="Calibri"/>
          <w:color w:val="000000"/>
          <w:szCs w:val="22"/>
        </w:rPr>
        <w:t xml:space="preserve">autres et sont particulièrement fréquentes chez les employés dont la demande </w:t>
      </w:r>
      <w:r w:rsidR="00F72B67">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était liée à un problème de santé mentale (52 %).</w:t>
      </w:r>
    </w:p>
    <w:p w14:paraId="13991FDA" w14:textId="4F99A8DF" w:rsidR="0044211D" w:rsidRPr="008006FF" w:rsidRDefault="0044211D" w:rsidP="0044211D">
      <w:pPr>
        <w:keepNext/>
        <w:autoSpaceDE w:val="0"/>
        <w:autoSpaceDN w:val="0"/>
        <w:adjustRightInd w:val="0"/>
        <w:spacing w:before="240" w:line="288" w:lineRule="auto"/>
        <w:ind w:left="270"/>
        <w:rPr>
          <w:rFonts w:ascii="Calibri" w:hAnsi="Calibri" w:cs="Calibri"/>
          <w:b/>
          <w:color w:val="000000"/>
          <w:szCs w:val="22"/>
        </w:rPr>
      </w:pPr>
      <w:r>
        <w:rPr>
          <w:rFonts w:ascii="Calibri" w:hAnsi="Calibri"/>
          <w:b/>
          <w:color w:val="000000"/>
          <w:szCs w:val="22"/>
        </w:rPr>
        <w:t>Tableau 43</w:t>
      </w:r>
      <w:r w:rsidR="006B38D4">
        <w:rPr>
          <w:rFonts w:ascii="Calibri" w:hAnsi="Calibri"/>
          <w:b/>
          <w:color w:val="000000"/>
          <w:szCs w:val="22"/>
        </w:rPr>
        <w:t>.</w:t>
      </w:r>
      <w:r>
        <w:rPr>
          <w:rFonts w:ascii="Calibri" w:hAnsi="Calibri"/>
          <w:b/>
          <w:color w:val="000000"/>
          <w:szCs w:val="22"/>
        </w:rPr>
        <w:t xml:space="preserve"> Employés qui ont été </w:t>
      </w:r>
      <w:bookmarkStart w:id="61" w:name="_Hlk30934317"/>
      <w:r>
        <w:rPr>
          <w:rFonts w:ascii="Calibri" w:hAnsi="Calibri"/>
          <w:b/>
          <w:color w:val="000000"/>
          <w:szCs w:val="22"/>
        </w:rPr>
        <w:t>victimes de harcèlement au cours des 12 derniers mois</w:t>
      </w:r>
      <w:r w:rsidR="006B38D4">
        <w:rPr>
          <w:rFonts w:ascii="Calibri" w:hAnsi="Calibri"/>
          <w:b/>
          <w:color w:val="000000"/>
          <w:szCs w:val="22"/>
        </w:rPr>
        <w:t>,</w:t>
      </w:r>
      <w:r>
        <w:rPr>
          <w:rFonts w:ascii="Calibri" w:hAnsi="Calibri"/>
          <w:b/>
          <w:color w:val="000000"/>
          <w:szCs w:val="22"/>
        </w:rPr>
        <w:t xml:space="preserve"> par type de problème de santé ou de handicap</w:t>
      </w:r>
    </w:p>
    <w:tbl>
      <w:tblPr>
        <w:tblW w:w="9805" w:type="dxa"/>
        <w:jc w:val="center"/>
        <w:tblLayout w:type="fixed"/>
        <w:tblLook w:val="04A0" w:firstRow="1" w:lastRow="0" w:firstColumn="1" w:lastColumn="0" w:noHBand="0" w:noVBand="1"/>
      </w:tblPr>
      <w:tblGrid>
        <w:gridCol w:w="6565"/>
        <w:gridCol w:w="3240"/>
      </w:tblGrid>
      <w:tr w:rsidR="0044211D" w:rsidRPr="008006FF" w14:paraId="5785EB5E" w14:textId="77777777" w:rsidTr="00A66AD1">
        <w:trPr>
          <w:trHeight w:val="612"/>
          <w:jc w:val="center"/>
        </w:trPr>
        <w:tc>
          <w:tcPr>
            <w:tcW w:w="656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455924AD" w14:textId="54F0570A" w:rsidR="0044211D" w:rsidRPr="006B38D4" w:rsidRDefault="0044211D" w:rsidP="0044211D">
            <w:pPr>
              <w:keepNext/>
              <w:keepLines/>
              <w:autoSpaceDE w:val="0"/>
              <w:autoSpaceDN w:val="0"/>
              <w:adjustRightInd w:val="0"/>
              <w:spacing w:before="120" w:after="120" w:line="288" w:lineRule="auto"/>
              <w:rPr>
                <w:rFonts w:ascii="Calibri" w:hAnsi="Calibri" w:cs="Calibri"/>
                <w:b/>
                <w:bCs/>
                <w:color w:val="FFFFFF"/>
                <w:szCs w:val="26"/>
              </w:rPr>
            </w:pPr>
            <w:r>
              <w:rPr>
                <w:rFonts w:ascii="Calibri" w:hAnsi="Calibri"/>
                <w:b/>
                <w:bCs/>
                <w:color w:val="FFFFFF"/>
                <w:szCs w:val="26"/>
              </w:rPr>
              <w:t>Résumé par type de problème de santé ou de handicap de l</w:t>
            </w:r>
            <w:r w:rsidR="00F23A30">
              <w:rPr>
                <w:rFonts w:ascii="Calibri" w:hAnsi="Calibri"/>
                <w:b/>
                <w:bCs/>
                <w:color w:val="FFFFFF"/>
                <w:szCs w:val="26"/>
              </w:rPr>
              <w:t>’</w:t>
            </w:r>
            <w:r>
              <w:rPr>
                <w:rFonts w:ascii="Calibri" w:hAnsi="Calibri"/>
                <w:b/>
                <w:bCs/>
                <w:color w:val="FFFFFF"/>
                <w:szCs w:val="26"/>
              </w:rPr>
              <w:t>employé</w:t>
            </w:r>
          </w:p>
        </w:tc>
        <w:tc>
          <w:tcPr>
            <w:tcW w:w="3240" w:type="dxa"/>
            <w:tcBorders>
              <w:top w:val="single" w:sz="4" w:space="0" w:color="auto"/>
              <w:left w:val="nil"/>
              <w:bottom w:val="single" w:sz="4" w:space="0" w:color="auto"/>
              <w:right w:val="single" w:sz="4" w:space="0" w:color="auto"/>
            </w:tcBorders>
            <w:shd w:val="clear" w:color="auto" w:fill="4E2683"/>
            <w:vAlign w:val="center"/>
          </w:tcPr>
          <w:p w14:paraId="07E0D632" w14:textId="77777777"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rPr>
            </w:pPr>
            <w:r>
              <w:rPr>
                <w:rFonts w:ascii="Calibri" w:hAnsi="Calibri"/>
                <w:b/>
                <w:bCs/>
                <w:color w:val="FFFFFF"/>
                <w:szCs w:val="26"/>
              </w:rPr>
              <w:t>Employés qui ont été victimes de harcèlement au cours des 12 derniers mois</w:t>
            </w:r>
          </w:p>
        </w:tc>
      </w:tr>
      <w:tr w:rsidR="0044211D" w:rsidRPr="008006FF" w14:paraId="27312E3F" w14:textId="77777777" w:rsidTr="00A66AD1">
        <w:trPr>
          <w:trHeight w:val="306"/>
          <w:jc w:val="center"/>
        </w:trPr>
        <w:tc>
          <w:tcPr>
            <w:tcW w:w="6565" w:type="dxa"/>
            <w:tcBorders>
              <w:top w:val="nil"/>
              <w:left w:val="single" w:sz="4" w:space="0" w:color="auto"/>
              <w:bottom w:val="single" w:sz="4" w:space="0" w:color="auto"/>
              <w:right w:val="single" w:sz="4" w:space="0" w:color="auto"/>
            </w:tcBorders>
            <w:shd w:val="clear" w:color="auto" w:fill="auto"/>
            <w:vAlign w:val="center"/>
          </w:tcPr>
          <w:p w14:paraId="47A35F9F" w14:textId="202779D5"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Problème de santé mentale (n = 128)</w:t>
            </w:r>
          </w:p>
        </w:tc>
        <w:tc>
          <w:tcPr>
            <w:tcW w:w="3240" w:type="dxa"/>
            <w:tcBorders>
              <w:top w:val="single" w:sz="4" w:space="0" w:color="auto"/>
              <w:left w:val="nil"/>
              <w:bottom w:val="single" w:sz="4" w:space="0" w:color="auto"/>
              <w:right w:val="single" w:sz="4" w:space="0" w:color="auto"/>
            </w:tcBorders>
            <w:vAlign w:val="center"/>
          </w:tcPr>
          <w:p w14:paraId="619834DF" w14:textId="373EB3E8"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52 %</w:t>
            </w:r>
          </w:p>
        </w:tc>
      </w:tr>
      <w:tr w:rsidR="0044211D" w:rsidRPr="008006FF" w14:paraId="5331E675" w14:textId="77777777" w:rsidTr="00A66AD1">
        <w:trPr>
          <w:trHeight w:val="306"/>
          <w:jc w:val="center"/>
        </w:trPr>
        <w:tc>
          <w:tcPr>
            <w:tcW w:w="6565" w:type="dxa"/>
            <w:tcBorders>
              <w:top w:val="nil"/>
              <w:left w:val="single" w:sz="4" w:space="0" w:color="auto"/>
              <w:bottom w:val="single" w:sz="4" w:space="0" w:color="auto"/>
              <w:right w:val="single" w:sz="4" w:space="0" w:color="auto"/>
            </w:tcBorders>
            <w:shd w:val="clear" w:color="auto" w:fill="auto"/>
            <w:vAlign w:val="center"/>
          </w:tcPr>
          <w:p w14:paraId="24C7FB8F" w14:textId="580F370C" w:rsidR="0044211D" w:rsidRPr="008006FF" w:rsidRDefault="004D31EC"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 xml:space="preserve">Maladie </w:t>
            </w:r>
            <w:r w:rsidR="0044211D">
              <w:rPr>
                <w:rFonts w:ascii="Calibri" w:hAnsi="Calibri"/>
                <w:color w:val="000000"/>
                <w:szCs w:val="22"/>
              </w:rPr>
              <w:t>ou douleur chroniques (n = 238)</w:t>
            </w:r>
          </w:p>
        </w:tc>
        <w:tc>
          <w:tcPr>
            <w:tcW w:w="3240" w:type="dxa"/>
            <w:tcBorders>
              <w:top w:val="single" w:sz="4" w:space="0" w:color="auto"/>
              <w:left w:val="nil"/>
              <w:bottom w:val="single" w:sz="4" w:space="0" w:color="auto"/>
              <w:right w:val="single" w:sz="4" w:space="0" w:color="auto"/>
            </w:tcBorders>
            <w:vAlign w:val="center"/>
          </w:tcPr>
          <w:p w14:paraId="270A5A2B" w14:textId="4364713F"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41 %</w:t>
            </w:r>
          </w:p>
        </w:tc>
      </w:tr>
      <w:tr w:rsidR="0044211D" w:rsidRPr="008006FF" w14:paraId="7FE930A7" w14:textId="77777777" w:rsidTr="00A66AD1">
        <w:trPr>
          <w:trHeight w:val="306"/>
          <w:jc w:val="center"/>
        </w:trPr>
        <w:tc>
          <w:tcPr>
            <w:tcW w:w="6565" w:type="dxa"/>
            <w:tcBorders>
              <w:top w:val="nil"/>
              <w:left w:val="single" w:sz="4" w:space="0" w:color="auto"/>
              <w:bottom w:val="single" w:sz="4" w:space="0" w:color="auto"/>
              <w:right w:val="single" w:sz="4" w:space="0" w:color="auto"/>
            </w:tcBorders>
            <w:shd w:val="clear" w:color="auto" w:fill="auto"/>
            <w:vAlign w:val="center"/>
          </w:tcPr>
          <w:p w14:paraId="3C62F13E" w14:textId="55C53BEC" w:rsidR="0044211D" w:rsidRPr="008006FF" w:rsidRDefault="004D31EC"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Trouble</w:t>
            </w:r>
            <w:r w:rsidR="0044211D">
              <w:rPr>
                <w:rFonts w:ascii="Calibri" w:hAnsi="Calibri"/>
                <w:color w:val="000000"/>
                <w:szCs w:val="22"/>
              </w:rPr>
              <w:t xml:space="preserve"> sensoriel ou </w:t>
            </w:r>
            <w:r>
              <w:rPr>
                <w:rFonts w:ascii="Calibri" w:hAnsi="Calibri"/>
                <w:color w:val="000000"/>
                <w:szCs w:val="22"/>
              </w:rPr>
              <w:t>lié à l’</w:t>
            </w:r>
            <w:r w:rsidR="0044211D">
              <w:rPr>
                <w:rFonts w:ascii="Calibri" w:hAnsi="Calibri"/>
                <w:color w:val="000000"/>
                <w:szCs w:val="22"/>
              </w:rPr>
              <w:t>environnement (n = 58)</w:t>
            </w:r>
          </w:p>
        </w:tc>
        <w:tc>
          <w:tcPr>
            <w:tcW w:w="3240" w:type="dxa"/>
            <w:tcBorders>
              <w:top w:val="single" w:sz="4" w:space="0" w:color="auto"/>
              <w:left w:val="nil"/>
              <w:bottom w:val="single" w:sz="4" w:space="0" w:color="auto"/>
              <w:right w:val="single" w:sz="4" w:space="0" w:color="auto"/>
            </w:tcBorders>
            <w:vAlign w:val="center"/>
          </w:tcPr>
          <w:p w14:paraId="3ACDB017" w14:textId="1FF4DE5A"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41 %</w:t>
            </w:r>
          </w:p>
        </w:tc>
      </w:tr>
      <w:tr w:rsidR="0044211D" w:rsidRPr="008006FF" w14:paraId="0610395B" w14:textId="77777777" w:rsidTr="00A66AD1">
        <w:trPr>
          <w:trHeight w:val="306"/>
          <w:jc w:val="center"/>
        </w:trPr>
        <w:tc>
          <w:tcPr>
            <w:tcW w:w="6565" w:type="dxa"/>
            <w:tcBorders>
              <w:top w:val="nil"/>
              <w:left w:val="single" w:sz="4" w:space="0" w:color="auto"/>
              <w:bottom w:val="single" w:sz="4" w:space="0" w:color="auto"/>
              <w:right w:val="single" w:sz="4" w:space="0" w:color="auto"/>
            </w:tcBorders>
            <w:shd w:val="clear" w:color="auto" w:fill="auto"/>
            <w:vAlign w:val="center"/>
          </w:tcPr>
          <w:p w14:paraId="2FFC6FC1" w14:textId="1F0CD220"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Trouble cognitif (n = 50)</w:t>
            </w:r>
          </w:p>
        </w:tc>
        <w:tc>
          <w:tcPr>
            <w:tcW w:w="3240" w:type="dxa"/>
            <w:tcBorders>
              <w:top w:val="single" w:sz="4" w:space="0" w:color="auto"/>
              <w:left w:val="nil"/>
              <w:bottom w:val="single" w:sz="4" w:space="0" w:color="auto"/>
              <w:right w:val="single" w:sz="4" w:space="0" w:color="auto"/>
            </w:tcBorders>
            <w:vAlign w:val="center"/>
          </w:tcPr>
          <w:p w14:paraId="025806F9" w14:textId="580D2596"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40 %</w:t>
            </w:r>
          </w:p>
        </w:tc>
      </w:tr>
      <w:tr w:rsidR="0044211D" w:rsidRPr="008006FF" w14:paraId="41730DA1" w14:textId="77777777" w:rsidTr="00A66AD1">
        <w:trPr>
          <w:trHeight w:val="306"/>
          <w:jc w:val="center"/>
        </w:trPr>
        <w:tc>
          <w:tcPr>
            <w:tcW w:w="6565" w:type="dxa"/>
            <w:tcBorders>
              <w:top w:val="nil"/>
              <w:left w:val="single" w:sz="4" w:space="0" w:color="auto"/>
              <w:bottom w:val="single" w:sz="4" w:space="0" w:color="auto"/>
              <w:right w:val="single" w:sz="4" w:space="0" w:color="auto"/>
            </w:tcBorders>
            <w:shd w:val="clear" w:color="auto" w:fill="auto"/>
            <w:vAlign w:val="center"/>
          </w:tcPr>
          <w:p w14:paraId="377502B2" w14:textId="3852A653"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Problèmes de flexibilité ou de dextérité (n = 59)</w:t>
            </w:r>
          </w:p>
        </w:tc>
        <w:tc>
          <w:tcPr>
            <w:tcW w:w="3240" w:type="dxa"/>
            <w:tcBorders>
              <w:top w:val="single" w:sz="4" w:space="0" w:color="auto"/>
              <w:left w:val="nil"/>
              <w:bottom w:val="single" w:sz="4" w:space="0" w:color="auto"/>
              <w:right w:val="single" w:sz="4" w:space="0" w:color="auto"/>
            </w:tcBorders>
            <w:vAlign w:val="center"/>
          </w:tcPr>
          <w:p w14:paraId="1EF53EB3" w14:textId="2896CDB5"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36 %</w:t>
            </w:r>
          </w:p>
        </w:tc>
      </w:tr>
      <w:tr w:rsidR="0044211D" w:rsidRPr="008006FF" w14:paraId="0AFCF52A" w14:textId="77777777" w:rsidTr="00A66AD1">
        <w:trPr>
          <w:trHeight w:val="306"/>
          <w:jc w:val="center"/>
        </w:trPr>
        <w:tc>
          <w:tcPr>
            <w:tcW w:w="6565" w:type="dxa"/>
            <w:tcBorders>
              <w:top w:val="nil"/>
              <w:left w:val="single" w:sz="4" w:space="0" w:color="auto"/>
              <w:bottom w:val="single" w:sz="4" w:space="0" w:color="auto"/>
              <w:right w:val="single" w:sz="4" w:space="0" w:color="auto"/>
            </w:tcBorders>
            <w:shd w:val="clear" w:color="auto" w:fill="auto"/>
            <w:vAlign w:val="center"/>
          </w:tcPr>
          <w:p w14:paraId="75DEA098" w14:textId="214D5129"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 xml:space="preserve">Problème de mobilité (n = 65) </w:t>
            </w:r>
          </w:p>
        </w:tc>
        <w:tc>
          <w:tcPr>
            <w:tcW w:w="3240" w:type="dxa"/>
            <w:tcBorders>
              <w:top w:val="single" w:sz="4" w:space="0" w:color="auto"/>
              <w:left w:val="nil"/>
              <w:bottom w:val="single" w:sz="4" w:space="0" w:color="auto"/>
              <w:right w:val="single" w:sz="4" w:space="0" w:color="auto"/>
            </w:tcBorders>
            <w:vAlign w:val="center"/>
          </w:tcPr>
          <w:p w14:paraId="78C3CF84" w14:textId="0990BA3F"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34 %</w:t>
            </w:r>
          </w:p>
        </w:tc>
      </w:tr>
      <w:tr w:rsidR="0044211D" w:rsidRPr="008006FF" w14:paraId="79BABD0C" w14:textId="77777777" w:rsidTr="00A66AD1">
        <w:trPr>
          <w:trHeight w:val="306"/>
          <w:jc w:val="center"/>
        </w:trPr>
        <w:tc>
          <w:tcPr>
            <w:tcW w:w="6565" w:type="dxa"/>
            <w:tcBorders>
              <w:top w:val="nil"/>
              <w:left w:val="single" w:sz="4" w:space="0" w:color="auto"/>
              <w:bottom w:val="single" w:sz="4" w:space="0" w:color="auto"/>
              <w:right w:val="single" w:sz="4" w:space="0" w:color="auto"/>
            </w:tcBorders>
            <w:shd w:val="clear" w:color="auto" w:fill="auto"/>
            <w:vAlign w:val="center"/>
          </w:tcPr>
          <w:p w14:paraId="255609A0" w14:textId="7F7807FE"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 xml:space="preserve">Trouble </w:t>
            </w:r>
            <w:r w:rsidR="004D31EC">
              <w:rPr>
                <w:rFonts w:ascii="Calibri" w:hAnsi="Calibri"/>
                <w:color w:val="000000"/>
                <w:szCs w:val="22"/>
              </w:rPr>
              <w:t xml:space="preserve">de la vision </w:t>
            </w:r>
            <w:r>
              <w:rPr>
                <w:rFonts w:ascii="Calibri" w:hAnsi="Calibri"/>
                <w:color w:val="000000"/>
                <w:szCs w:val="22"/>
              </w:rPr>
              <w:t>(n = 35)</w:t>
            </w:r>
          </w:p>
        </w:tc>
        <w:tc>
          <w:tcPr>
            <w:tcW w:w="3240" w:type="dxa"/>
            <w:tcBorders>
              <w:top w:val="single" w:sz="4" w:space="0" w:color="auto"/>
              <w:left w:val="nil"/>
              <w:bottom w:val="single" w:sz="4" w:space="0" w:color="auto"/>
              <w:right w:val="single" w:sz="4" w:space="0" w:color="auto"/>
            </w:tcBorders>
            <w:vAlign w:val="center"/>
          </w:tcPr>
          <w:p w14:paraId="70BC0FE5" w14:textId="5D3E21C9"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31 %</w:t>
            </w:r>
          </w:p>
        </w:tc>
      </w:tr>
      <w:tr w:rsidR="0044211D" w:rsidRPr="008006FF" w14:paraId="66938F76" w14:textId="77777777" w:rsidTr="00A66AD1">
        <w:trPr>
          <w:trHeight w:val="306"/>
          <w:jc w:val="center"/>
        </w:trPr>
        <w:tc>
          <w:tcPr>
            <w:tcW w:w="6565" w:type="dxa"/>
            <w:tcBorders>
              <w:top w:val="nil"/>
              <w:left w:val="single" w:sz="4" w:space="0" w:color="auto"/>
              <w:bottom w:val="single" w:sz="4" w:space="0" w:color="auto"/>
              <w:right w:val="single" w:sz="4" w:space="0" w:color="auto"/>
            </w:tcBorders>
            <w:shd w:val="clear" w:color="auto" w:fill="auto"/>
            <w:vAlign w:val="center"/>
          </w:tcPr>
          <w:p w14:paraId="0BF3751E" w14:textId="35B01728"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 xml:space="preserve">Trouble </w:t>
            </w:r>
            <w:r w:rsidR="004D31EC">
              <w:rPr>
                <w:rFonts w:ascii="Calibri" w:hAnsi="Calibri"/>
                <w:color w:val="000000"/>
                <w:szCs w:val="22"/>
              </w:rPr>
              <w:t>de l’audition</w:t>
            </w:r>
            <w:r>
              <w:rPr>
                <w:rFonts w:ascii="Calibri" w:hAnsi="Calibri"/>
                <w:color w:val="000000"/>
                <w:szCs w:val="22"/>
              </w:rPr>
              <w:t xml:space="preserve"> (n = </w:t>
            </w:r>
            <w:proofErr w:type="gramStart"/>
            <w:r>
              <w:rPr>
                <w:rFonts w:ascii="Calibri" w:hAnsi="Calibri"/>
                <w:color w:val="000000"/>
                <w:szCs w:val="22"/>
              </w:rPr>
              <w:t>19)*</w:t>
            </w:r>
            <w:proofErr w:type="gramEnd"/>
          </w:p>
        </w:tc>
        <w:tc>
          <w:tcPr>
            <w:tcW w:w="3240" w:type="dxa"/>
            <w:tcBorders>
              <w:top w:val="single" w:sz="4" w:space="0" w:color="auto"/>
              <w:left w:val="nil"/>
              <w:bottom w:val="single" w:sz="4" w:space="0" w:color="auto"/>
              <w:right w:val="single" w:sz="4" w:space="0" w:color="auto"/>
            </w:tcBorders>
            <w:vAlign w:val="center"/>
          </w:tcPr>
          <w:p w14:paraId="15E0A7D7" w14:textId="0D4BCFC5"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16 %</w:t>
            </w:r>
          </w:p>
        </w:tc>
      </w:tr>
      <w:tr w:rsidR="0044211D" w:rsidRPr="008006FF" w14:paraId="0430D140" w14:textId="77777777" w:rsidTr="00A66AD1">
        <w:trPr>
          <w:trHeight w:val="85"/>
          <w:jc w:val="center"/>
        </w:trPr>
        <w:tc>
          <w:tcPr>
            <w:tcW w:w="9805" w:type="dxa"/>
            <w:gridSpan w:val="2"/>
            <w:tcBorders>
              <w:top w:val="single" w:sz="4" w:space="0" w:color="auto"/>
            </w:tcBorders>
            <w:shd w:val="clear" w:color="auto" w:fill="auto"/>
            <w:vAlign w:val="center"/>
          </w:tcPr>
          <w:p w14:paraId="45F39016" w14:textId="070BE75E"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Base : employés qui ont présenté une demande d</w:t>
            </w:r>
            <w:r w:rsidR="00F72B67">
              <w:rPr>
                <w:rFonts w:ascii="Calibri" w:hAnsi="Calibri"/>
                <w:color w:val="000000"/>
                <w:sz w:val="20"/>
                <w:szCs w:val="18"/>
              </w:rPr>
              <w:t>e mesures d</w:t>
            </w:r>
            <w:r w:rsidR="00F23A30">
              <w:rPr>
                <w:rFonts w:ascii="Calibri" w:hAnsi="Calibri"/>
                <w:color w:val="000000"/>
                <w:sz w:val="20"/>
                <w:szCs w:val="18"/>
              </w:rPr>
              <w:t>’</w:t>
            </w:r>
            <w:r>
              <w:rPr>
                <w:rFonts w:ascii="Calibri" w:hAnsi="Calibri"/>
                <w:color w:val="000000"/>
                <w:sz w:val="20"/>
                <w:szCs w:val="18"/>
              </w:rPr>
              <w:t>adaptation liée à un problème de santé ou à un handicap</w:t>
            </w:r>
          </w:p>
          <w:p w14:paraId="6AED45C5" w14:textId="77777777" w:rsidR="00307E95" w:rsidRPr="008006FF" w:rsidRDefault="00307E95" w:rsidP="00307E95">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 échantillon de petite taille, interpréter les résultats avec prudence</w:t>
            </w:r>
          </w:p>
          <w:p w14:paraId="2BEB7D40" w14:textId="7AFFF442" w:rsidR="0044211D" w:rsidRPr="008006FF" w:rsidRDefault="0044211D" w:rsidP="0044211D">
            <w:pPr>
              <w:spacing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bookmarkEnd w:id="61"/>
    </w:tbl>
    <w:p w14:paraId="5929E0F7" w14:textId="77777777" w:rsidR="00496178" w:rsidRDefault="00496178" w:rsidP="0044211D">
      <w:pPr>
        <w:keepNext/>
        <w:autoSpaceDE w:val="0"/>
        <w:autoSpaceDN w:val="0"/>
        <w:adjustRightInd w:val="0"/>
        <w:spacing w:before="240" w:line="288" w:lineRule="auto"/>
        <w:rPr>
          <w:rFonts w:ascii="Calibri" w:hAnsi="Calibri"/>
          <w:color w:val="000000"/>
          <w:szCs w:val="22"/>
        </w:rPr>
      </w:pPr>
    </w:p>
    <w:p w14:paraId="6F435C3A" w14:textId="77777777" w:rsidR="00496178" w:rsidRDefault="00496178">
      <w:pPr>
        <w:rPr>
          <w:rFonts w:ascii="Calibri" w:hAnsi="Calibri"/>
          <w:color w:val="000000"/>
          <w:szCs w:val="22"/>
        </w:rPr>
      </w:pPr>
      <w:r>
        <w:rPr>
          <w:rFonts w:ascii="Calibri" w:hAnsi="Calibri"/>
          <w:color w:val="000000"/>
          <w:szCs w:val="22"/>
        </w:rPr>
        <w:br w:type="page"/>
      </w:r>
    </w:p>
    <w:p w14:paraId="5FD84549" w14:textId="36A83D45" w:rsidR="0044211D" w:rsidRPr="008006FF" w:rsidRDefault="0044211D" w:rsidP="0044211D">
      <w:pPr>
        <w:keepNext/>
        <w:autoSpaceDE w:val="0"/>
        <w:autoSpaceDN w:val="0"/>
        <w:adjustRightInd w:val="0"/>
        <w:spacing w:before="240" w:line="288" w:lineRule="auto"/>
        <w:rPr>
          <w:rFonts w:ascii="Calibri" w:hAnsi="Calibri" w:cs="Calibri"/>
          <w:color w:val="000000"/>
          <w:szCs w:val="22"/>
        </w:rPr>
      </w:pPr>
      <w:r>
        <w:rPr>
          <w:rFonts w:ascii="Calibri" w:hAnsi="Calibri"/>
          <w:color w:val="000000"/>
          <w:szCs w:val="22"/>
        </w:rPr>
        <w:lastRenderedPageBreak/>
        <w:t xml:space="preserve">Les répondants qui ont déclaré avoir été victimes de harcèlement au cours des 12 derniers mois sont plus susceptibles de percevoir un lien avec leur problème de santé et leur handicap. Près de trois répondants sur quatre ayant récemment subi un harcèlement disent que ce dernier était soit fortement (48 %), soit quelque peu (24 %) lié à leur problème de santé ou à leur handicap. Cela vaut particulièrement pour une demande </w:t>
      </w:r>
      <w:r w:rsidR="00F72B67">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 xml:space="preserve">adaptation présentée pour remédier à des obstacles liés à un problème de santé mentale (66 % disent que le harcèlement est fortement lié à leur </w:t>
      </w:r>
      <w:r w:rsidR="006B38D4">
        <w:rPr>
          <w:rFonts w:ascii="Calibri" w:hAnsi="Calibri"/>
          <w:color w:val="000000"/>
          <w:szCs w:val="22"/>
        </w:rPr>
        <w:t>état</w:t>
      </w:r>
      <w:r>
        <w:rPr>
          <w:rFonts w:ascii="Calibri" w:hAnsi="Calibri"/>
          <w:color w:val="000000"/>
          <w:szCs w:val="22"/>
        </w:rPr>
        <w:t xml:space="preserve">). </w:t>
      </w:r>
    </w:p>
    <w:p w14:paraId="06E6F4D7" w14:textId="0B21A770" w:rsidR="0044211D" w:rsidRPr="008006FF" w:rsidRDefault="0044211D" w:rsidP="0044211D">
      <w:pPr>
        <w:keepNext/>
        <w:autoSpaceDE w:val="0"/>
        <w:autoSpaceDN w:val="0"/>
        <w:adjustRightInd w:val="0"/>
        <w:spacing w:before="240" w:line="288" w:lineRule="auto"/>
        <w:ind w:left="360"/>
        <w:rPr>
          <w:rFonts w:ascii="Calibri" w:hAnsi="Calibri" w:cs="Calibri"/>
          <w:b/>
          <w:color w:val="000000"/>
          <w:szCs w:val="22"/>
          <w:highlight w:val="yellow"/>
        </w:rPr>
      </w:pPr>
      <w:r>
        <w:rPr>
          <w:rFonts w:ascii="Calibri" w:hAnsi="Calibri"/>
          <w:b/>
          <w:color w:val="000000"/>
          <w:szCs w:val="22"/>
        </w:rPr>
        <w:t>Tableau 44</w:t>
      </w:r>
      <w:r w:rsidR="006B38D4">
        <w:rPr>
          <w:rFonts w:ascii="Calibri" w:hAnsi="Calibri"/>
          <w:b/>
          <w:color w:val="000000"/>
          <w:szCs w:val="22"/>
        </w:rPr>
        <w:t xml:space="preserve">. </w:t>
      </w:r>
      <w:r>
        <w:rPr>
          <w:rFonts w:ascii="Calibri" w:hAnsi="Calibri"/>
          <w:b/>
          <w:color w:val="000000"/>
          <w:szCs w:val="22"/>
        </w:rPr>
        <w:t xml:space="preserve">Relation entre le harcèlement et le problème de santé chronique ou le handicap </w:t>
      </w:r>
    </w:p>
    <w:tbl>
      <w:tblPr>
        <w:tblW w:w="9535" w:type="dxa"/>
        <w:jc w:val="center"/>
        <w:tblLayout w:type="fixed"/>
        <w:tblLook w:val="04A0" w:firstRow="1" w:lastRow="0" w:firstColumn="1" w:lastColumn="0" w:noHBand="0" w:noVBand="1"/>
      </w:tblPr>
      <w:tblGrid>
        <w:gridCol w:w="7015"/>
        <w:gridCol w:w="2520"/>
      </w:tblGrid>
      <w:tr w:rsidR="0044211D" w:rsidRPr="008006FF" w14:paraId="523DE956" w14:textId="77777777" w:rsidTr="00A66AD1">
        <w:trPr>
          <w:trHeight w:val="612"/>
          <w:jc w:val="center"/>
        </w:trPr>
        <w:tc>
          <w:tcPr>
            <w:tcW w:w="701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654B7E1F" w14:textId="1AC3D29E" w:rsidR="0044211D" w:rsidRPr="008006FF" w:rsidRDefault="0044211D" w:rsidP="0044211D">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bCs/>
                <w:color w:val="FFFFFF"/>
                <w:szCs w:val="26"/>
              </w:rPr>
              <w:t xml:space="preserve">Q56. </w:t>
            </w:r>
            <w:r w:rsidR="004D31EC" w:rsidRPr="004D31EC">
              <w:rPr>
                <w:rFonts w:ascii="Calibri" w:hAnsi="Calibri"/>
                <w:b/>
                <w:bCs/>
                <w:color w:val="FFFFFF"/>
                <w:szCs w:val="26"/>
              </w:rPr>
              <w:t xml:space="preserve">À votre avis, dans quelle mesure le harcèlement que vous avez subi au cours des 12 derniers mois était-il lié à votre maladie ou </w:t>
            </w:r>
            <w:r w:rsidR="004D31EC">
              <w:rPr>
                <w:rFonts w:ascii="Calibri" w:hAnsi="Calibri"/>
                <w:b/>
                <w:bCs/>
                <w:color w:val="FFFFFF"/>
                <w:szCs w:val="26"/>
              </w:rPr>
              <w:t>handicap</w:t>
            </w:r>
            <w:r w:rsidR="004D31EC" w:rsidRPr="004D31EC">
              <w:rPr>
                <w:rFonts w:ascii="Calibri" w:hAnsi="Calibri"/>
                <w:b/>
                <w:bCs/>
                <w:color w:val="FFFFFF"/>
                <w:szCs w:val="26"/>
              </w:rPr>
              <w:t xml:space="preserve"> chronique</w:t>
            </w:r>
            <w:r>
              <w:rPr>
                <w:rFonts w:ascii="Calibri" w:hAnsi="Calibri"/>
                <w:b/>
                <w:bCs/>
                <w:color w:val="FFFFFF"/>
                <w:szCs w:val="26"/>
              </w:rPr>
              <w:t>?</w:t>
            </w:r>
          </w:p>
        </w:tc>
        <w:tc>
          <w:tcPr>
            <w:tcW w:w="2520" w:type="dxa"/>
            <w:tcBorders>
              <w:top w:val="single" w:sz="4" w:space="0" w:color="auto"/>
              <w:left w:val="nil"/>
              <w:bottom w:val="single" w:sz="4" w:space="0" w:color="auto"/>
              <w:right w:val="single" w:sz="4" w:space="0" w:color="auto"/>
            </w:tcBorders>
            <w:shd w:val="clear" w:color="auto" w:fill="4E2683"/>
            <w:vAlign w:val="center"/>
          </w:tcPr>
          <w:p w14:paraId="1C3256F0" w14:textId="77777777"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bCs/>
                <w:color w:val="FFFFFF"/>
                <w:szCs w:val="26"/>
              </w:rPr>
              <w:t xml:space="preserve">Employés qui ont été victimes de harcèlement au cours des 12 derniers mois </w:t>
            </w:r>
            <w:r>
              <w:rPr>
                <w:rFonts w:ascii="Calibri" w:hAnsi="Calibri"/>
                <w:b/>
                <w:color w:val="FFFFFF"/>
                <w:szCs w:val="26"/>
              </w:rPr>
              <w:t>(n = 286)</w:t>
            </w:r>
          </w:p>
        </w:tc>
      </w:tr>
      <w:tr w:rsidR="0044211D" w:rsidRPr="008006FF" w14:paraId="28F468BF" w14:textId="77777777" w:rsidTr="00A66AD1">
        <w:trPr>
          <w:trHeight w:val="306"/>
          <w:jc w:val="center"/>
        </w:trPr>
        <w:tc>
          <w:tcPr>
            <w:tcW w:w="7015" w:type="dxa"/>
            <w:tcBorders>
              <w:top w:val="nil"/>
              <w:left w:val="single" w:sz="4" w:space="0" w:color="auto"/>
              <w:bottom w:val="single" w:sz="4" w:space="0" w:color="auto"/>
              <w:right w:val="single" w:sz="4" w:space="0" w:color="auto"/>
            </w:tcBorders>
            <w:shd w:val="clear" w:color="auto" w:fill="auto"/>
            <w:vAlign w:val="center"/>
          </w:tcPr>
          <w:p w14:paraId="2C2D7244" w14:textId="7777777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 xml:space="preserve">Fortement lié </w:t>
            </w:r>
          </w:p>
        </w:tc>
        <w:tc>
          <w:tcPr>
            <w:tcW w:w="2520" w:type="dxa"/>
            <w:tcBorders>
              <w:top w:val="single" w:sz="4" w:space="0" w:color="auto"/>
              <w:left w:val="nil"/>
              <w:bottom w:val="single" w:sz="4" w:space="0" w:color="auto"/>
              <w:right w:val="single" w:sz="4" w:space="0" w:color="auto"/>
            </w:tcBorders>
            <w:vAlign w:val="center"/>
          </w:tcPr>
          <w:p w14:paraId="6685755D" w14:textId="73598B47"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48 %</w:t>
            </w:r>
          </w:p>
        </w:tc>
      </w:tr>
      <w:tr w:rsidR="0044211D" w:rsidRPr="008006FF" w14:paraId="2CF5A23D" w14:textId="77777777" w:rsidTr="00A66AD1">
        <w:trPr>
          <w:trHeight w:val="306"/>
          <w:jc w:val="center"/>
        </w:trPr>
        <w:tc>
          <w:tcPr>
            <w:tcW w:w="7015" w:type="dxa"/>
            <w:tcBorders>
              <w:top w:val="nil"/>
              <w:left w:val="single" w:sz="4" w:space="0" w:color="auto"/>
              <w:bottom w:val="single" w:sz="4" w:space="0" w:color="auto"/>
              <w:right w:val="single" w:sz="4" w:space="0" w:color="auto"/>
            </w:tcBorders>
            <w:shd w:val="clear" w:color="auto" w:fill="auto"/>
            <w:vAlign w:val="center"/>
          </w:tcPr>
          <w:p w14:paraId="436339CF" w14:textId="419513BC" w:rsidR="0044211D" w:rsidRPr="008006FF" w:rsidRDefault="004D31EC"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Lié dans une certaine mesure</w:t>
            </w:r>
          </w:p>
        </w:tc>
        <w:tc>
          <w:tcPr>
            <w:tcW w:w="2520" w:type="dxa"/>
            <w:tcBorders>
              <w:top w:val="single" w:sz="4" w:space="0" w:color="auto"/>
              <w:left w:val="nil"/>
              <w:bottom w:val="single" w:sz="4" w:space="0" w:color="auto"/>
              <w:right w:val="single" w:sz="4" w:space="0" w:color="auto"/>
            </w:tcBorders>
            <w:vAlign w:val="center"/>
          </w:tcPr>
          <w:p w14:paraId="50AD8C8B" w14:textId="576C9C6F"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24 %</w:t>
            </w:r>
          </w:p>
        </w:tc>
      </w:tr>
      <w:tr w:rsidR="0044211D" w:rsidRPr="008006FF" w14:paraId="34060FF7" w14:textId="77777777" w:rsidTr="00A66AD1">
        <w:trPr>
          <w:trHeight w:val="306"/>
          <w:jc w:val="center"/>
        </w:trPr>
        <w:tc>
          <w:tcPr>
            <w:tcW w:w="7015" w:type="dxa"/>
            <w:tcBorders>
              <w:top w:val="nil"/>
              <w:left w:val="single" w:sz="4" w:space="0" w:color="auto"/>
              <w:bottom w:val="single" w:sz="4" w:space="0" w:color="auto"/>
              <w:right w:val="single" w:sz="4" w:space="0" w:color="auto"/>
            </w:tcBorders>
            <w:shd w:val="clear" w:color="auto" w:fill="auto"/>
            <w:vAlign w:val="center"/>
          </w:tcPr>
          <w:p w14:paraId="665DCDA8" w14:textId="156CBEA6" w:rsidR="0044211D" w:rsidRPr="008006FF" w:rsidRDefault="004D31EC"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Pas lié du tout</w:t>
            </w:r>
          </w:p>
        </w:tc>
        <w:tc>
          <w:tcPr>
            <w:tcW w:w="2520" w:type="dxa"/>
            <w:tcBorders>
              <w:top w:val="single" w:sz="4" w:space="0" w:color="auto"/>
              <w:left w:val="nil"/>
              <w:bottom w:val="single" w:sz="4" w:space="0" w:color="auto"/>
              <w:right w:val="single" w:sz="4" w:space="0" w:color="auto"/>
            </w:tcBorders>
            <w:vAlign w:val="center"/>
          </w:tcPr>
          <w:p w14:paraId="37A79B85" w14:textId="0DF3F5CD"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26 %</w:t>
            </w:r>
          </w:p>
        </w:tc>
      </w:tr>
      <w:tr w:rsidR="0044211D" w:rsidRPr="008006FF" w14:paraId="55BCDBEA" w14:textId="77777777" w:rsidTr="00A66AD1">
        <w:trPr>
          <w:trHeight w:val="306"/>
          <w:jc w:val="center"/>
        </w:trPr>
        <w:tc>
          <w:tcPr>
            <w:tcW w:w="7015" w:type="dxa"/>
            <w:tcBorders>
              <w:top w:val="nil"/>
              <w:left w:val="single" w:sz="4" w:space="0" w:color="auto"/>
              <w:bottom w:val="single" w:sz="4" w:space="0" w:color="auto"/>
              <w:right w:val="single" w:sz="4" w:space="0" w:color="auto"/>
            </w:tcBorders>
            <w:shd w:val="clear" w:color="auto" w:fill="auto"/>
            <w:vAlign w:val="center"/>
          </w:tcPr>
          <w:p w14:paraId="679F379E" w14:textId="16DD0717" w:rsidR="0044211D" w:rsidRPr="008006FF" w:rsidRDefault="0044211D" w:rsidP="0044211D">
            <w:pPr>
              <w:autoSpaceDE w:val="0"/>
              <w:autoSpaceDN w:val="0"/>
              <w:adjustRightInd w:val="0"/>
              <w:spacing w:line="288" w:lineRule="auto"/>
              <w:rPr>
                <w:rFonts w:ascii="Calibri" w:hAnsi="Calibri" w:cs="Arial"/>
                <w:color w:val="000000"/>
                <w:kern w:val="24"/>
                <w:szCs w:val="22"/>
              </w:rPr>
            </w:pPr>
            <w:r>
              <w:rPr>
                <w:rFonts w:ascii="Calibri" w:hAnsi="Calibri"/>
                <w:color w:val="000000"/>
                <w:szCs w:val="22"/>
              </w:rPr>
              <w:t>Sans objet</w:t>
            </w:r>
            <w:r w:rsidR="006B38D4">
              <w:rPr>
                <w:rFonts w:ascii="Calibri" w:hAnsi="Calibri"/>
                <w:color w:val="000000"/>
                <w:szCs w:val="22"/>
              </w:rPr>
              <w:t xml:space="preserve"> </w:t>
            </w:r>
            <w:r>
              <w:rPr>
                <w:rFonts w:ascii="Calibri" w:hAnsi="Calibri"/>
                <w:color w:val="000000"/>
                <w:szCs w:val="22"/>
              </w:rPr>
              <w:t>/</w:t>
            </w:r>
            <w:r w:rsidR="006B38D4">
              <w:rPr>
                <w:rFonts w:ascii="Calibri" w:hAnsi="Calibri"/>
                <w:color w:val="000000"/>
                <w:szCs w:val="22"/>
              </w:rPr>
              <w:t xml:space="preserve"> </w:t>
            </w:r>
            <w:r w:rsidR="004D31EC">
              <w:rPr>
                <w:rFonts w:ascii="Calibri" w:hAnsi="Calibri"/>
                <w:color w:val="000000"/>
                <w:szCs w:val="22"/>
              </w:rPr>
              <w:t xml:space="preserve">ne souffre pas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un problème de santé chronique</w:t>
            </w:r>
          </w:p>
        </w:tc>
        <w:tc>
          <w:tcPr>
            <w:tcW w:w="2520" w:type="dxa"/>
            <w:tcBorders>
              <w:top w:val="single" w:sz="4" w:space="0" w:color="auto"/>
              <w:left w:val="nil"/>
              <w:bottom w:val="single" w:sz="4" w:space="0" w:color="auto"/>
              <w:right w:val="single" w:sz="4" w:space="0" w:color="auto"/>
            </w:tcBorders>
            <w:vAlign w:val="center"/>
          </w:tcPr>
          <w:p w14:paraId="62258DC6" w14:textId="77777777" w:rsidR="0044211D" w:rsidRPr="008006FF" w:rsidRDefault="0044211D" w:rsidP="0044211D">
            <w:pPr>
              <w:autoSpaceDE w:val="0"/>
              <w:autoSpaceDN w:val="0"/>
              <w:adjustRightInd w:val="0"/>
              <w:spacing w:line="288" w:lineRule="auto"/>
              <w:jc w:val="center"/>
              <w:rPr>
                <w:rFonts w:ascii="Calibri" w:hAnsi="Calibri" w:cs="Arial"/>
                <w:color w:val="000000"/>
                <w:kern w:val="24"/>
                <w:szCs w:val="22"/>
              </w:rPr>
            </w:pPr>
            <w:r>
              <w:rPr>
                <w:rFonts w:ascii="Calibri" w:hAnsi="Calibri"/>
                <w:color w:val="000000"/>
                <w:szCs w:val="22"/>
              </w:rPr>
              <w:t>Moins de 1 %</w:t>
            </w:r>
          </w:p>
        </w:tc>
      </w:tr>
      <w:tr w:rsidR="0044211D" w:rsidRPr="008006FF" w14:paraId="733BBC52" w14:textId="77777777" w:rsidTr="00A66AD1">
        <w:trPr>
          <w:trHeight w:val="306"/>
          <w:jc w:val="center"/>
        </w:trPr>
        <w:tc>
          <w:tcPr>
            <w:tcW w:w="7015" w:type="dxa"/>
            <w:tcBorders>
              <w:top w:val="nil"/>
              <w:left w:val="single" w:sz="4" w:space="0" w:color="auto"/>
              <w:bottom w:val="single" w:sz="4" w:space="0" w:color="auto"/>
              <w:right w:val="single" w:sz="4" w:space="0" w:color="auto"/>
            </w:tcBorders>
            <w:shd w:val="clear" w:color="auto" w:fill="auto"/>
            <w:vAlign w:val="center"/>
          </w:tcPr>
          <w:p w14:paraId="494D8AEE" w14:textId="1E331B5A" w:rsidR="0044211D" w:rsidRPr="008006FF" w:rsidRDefault="006B38D4" w:rsidP="0044211D">
            <w:pPr>
              <w:autoSpaceDE w:val="0"/>
              <w:autoSpaceDN w:val="0"/>
              <w:adjustRightInd w:val="0"/>
              <w:spacing w:line="288" w:lineRule="auto"/>
              <w:rPr>
                <w:rFonts w:ascii="Calibri" w:hAnsi="Calibri" w:cs="Arial"/>
                <w:color w:val="000000"/>
                <w:kern w:val="24"/>
                <w:szCs w:val="22"/>
              </w:rPr>
            </w:pPr>
            <w:r>
              <w:rPr>
                <w:rFonts w:ascii="Calibri" w:hAnsi="Calibri"/>
                <w:color w:val="000000"/>
                <w:szCs w:val="22"/>
              </w:rPr>
              <w:t>Je p</w:t>
            </w:r>
            <w:r w:rsidR="0044211D">
              <w:rPr>
                <w:rFonts w:ascii="Calibri" w:hAnsi="Calibri"/>
                <w:color w:val="000000"/>
                <w:szCs w:val="22"/>
              </w:rPr>
              <w:t>réfère ne pas répondre</w:t>
            </w:r>
          </w:p>
        </w:tc>
        <w:tc>
          <w:tcPr>
            <w:tcW w:w="2520" w:type="dxa"/>
            <w:tcBorders>
              <w:top w:val="single" w:sz="4" w:space="0" w:color="auto"/>
              <w:left w:val="nil"/>
              <w:bottom w:val="single" w:sz="4" w:space="0" w:color="auto"/>
              <w:right w:val="single" w:sz="4" w:space="0" w:color="auto"/>
            </w:tcBorders>
            <w:vAlign w:val="center"/>
          </w:tcPr>
          <w:p w14:paraId="3ED7AE05" w14:textId="63297D22" w:rsidR="0044211D" w:rsidRPr="00B16112" w:rsidRDefault="0044211D" w:rsidP="0044211D">
            <w:pPr>
              <w:autoSpaceDE w:val="0"/>
              <w:autoSpaceDN w:val="0"/>
              <w:adjustRightInd w:val="0"/>
              <w:spacing w:line="288" w:lineRule="auto"/>
              <w:jc w:val="center"/>
              <w:rPr>
                <w:rFonts w:ascii="Calibri" w:hAnsi="Calibri" w:cs="Arial"/>
                <w:color w:val="000000"/>
                <w:kern w:val="24"/>
                <w:szCs w:val="22"/>
              </w:rPr>
            </w:pPr>
            <w:r w:rsidRPr="00B16112">
              <w:rPr>
                <w:rFonts w:ascii="Calibri" w:hAnsi="Calibri"/>
                <w:color w:val="000000"/>
                <w:szCs w:val="22"/>
                <w:lang w:val="en-CA"/>
              </w:rPr>
              <w:t>2 %</w:t>
            </w:r>
          </w:p>
        </w:tc>
      </w:tr>
      <w:tr w:rsidR="0044211D" w:rsidRPr="008006FF" w14:paraId="0522B592" w14:textId="77777777" w:rsidTr="00A66AD1">
        <w:trPr>
          <w:trHeight w:val="306"/>
          <w:jc w:val="center"/>
        </w:trPr>
        <w:tc>
          <w:tcPr>
            <w:tcW w:w="9535" w:type="dxa"/>
            <w:gridSpan w:val="2"/>
            <w:tcBorders>
              <w:top w:val="single" w:sz="4" w:space="0" w:color="auto"/>
            </w:tcBorders>
            <w:shd w:val="clear" w:color="auto" w:fill="auto"/>
            <w:vAlign w:val="center"/>
          </w:tcPr>
          <w:p w14:paraId="55B49311" w14:textId="37489873"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xml:space="preserve">Base : employés qui ont fait une demande </w:t>
            </w:r>
            <w:r w:rsidR="00F72B67">
              <w:rPr>
                <w:rFonts w:ascii="Calibri" w:hAnsi="Calibri"/>
                <w:color w:val="000000"/>
                <w:sz w:val="20"/>
                <w:szCs w:val="18"/>
              </w:rPr>
              <w:t xml:space="preserve">de mesures </w:t>
            </w:r>
            <w:r>
              <w:rPr>
                <w:rFonts w:ascii="Calibri" w:hAnsi="Calibri"/>
                <w:color w:val="000000"/>
                <w:sz w:val="20"/>
                <w:szCs w:val="18"/>
              </w:rPr>
              <w:t>d</w:t>
            </w:r>
            <w:r w:rsidR="00F23A30">
              <w:rPr>
                <w:rFonts w:ascii="Calibri" w:hAnsi="Calibri"/>
                <w:color w:val="000000"/>
                <w:sz w:val="20"/>
                <w:szCs w:val="18"/>
              </w:rPr>
              <w:t>’</w:t>
            </w:r>
            <w:r>
              <w:rPr>
                <w:rFonts w:ascii="Calibri" w:hAnsi="Calibri"/>
                <w:color w:val="000000"/>
                <w:sz w:val="20"/>
                <w:szCs w:val="18"/>
              </w:rPr>
              <w:t>adaptation liée à un problème de santé ou à un handicap et qui ont été victimes de harcèlement au cours des 12 derniers mois</w:t>
            </w:r>
          </w:p>
          <w:p w14:paraId="0B7AE7FE" w14:textId="77777777" w:rsidR="0044211D" w:rsidRPr="008006FF" w:rsidRDefault="0044211D" w:rsidP="0044211D">
            <w:pPr>
              <w:spacing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1F9C61A8" w14:textId="77777777" w:rsidR="0044211D" w:rsidRPr="003C664E" w:rsidRDefault="0044211D" w:rsidP="0044211D">
      <w:pPr>
        <w:keepNext/>
        <w:keepLines/>
        <w:autoSpaceDE w:val="0"/>
        <w:autoSpaceDN w:val="0"/>
        <w:adjustRightInd w:val="0"/>
        <w:spacing w:before="240" w:after="120" w:line="320" w:lineRule="exact"/>
        <w:ind w:left="634" w:hanging="634"/>
        <w:outlineLvl w:val="2"/>
        <w:rPr>
          <w:rFonts w:ascii="Calibri" w:hAnsi="Calibri" w:cs="Calibri"/>
          <w:b/>
          <w:color w:val="000000"/>
          <w:sz w:val="24"/>
          <w:szCs w:val="24"/>
        </w:rPr>
      </w:pPr>
      <w:r w:rsidRPr="003C664E">
        <w:rPr>
          <w:rFonts w:ascii="Calibri" w:hAnsi="Calibri"/>
          <w:b/>
          <w:color w:val="000000"/>
          <w:sz w:val="24"/>
          <w:szCs w:val="24"/>
        </w:rPr>
        <w:t xml:space="preserve">Discrimination </w:t>
      </w:r>
    </w:p>
    <w:p w14:paraId="4D5B25AC" w14:textId="6D000B22"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Le SAFF de 2019 révèle un écart similaire entre les personnes</w:t>
      </w:r>
      <w:r w:rsidR="00F96DF8">
        <w:rPr>
          <w:rFonts w:ascii="Calibri" w:hAnsi="Calibri"/>
          <w:color w:val="000000"/>
          <w:szCs w:val="22"/>
        </w:rPr>
        <w:t xml:space="preserve"> en situation de</w:t>
      </w:r>
      <w:r>
        <w:rPr>
          <w:rFonts w:ascii="Calibri" w:hAnsi="Calibri"/>
          <w:color w:val="000000"/>
          <w:szCs w:val="22"/>
        </w:rPr>
        <w:t xml:space="preserve"> handicap et les autres sur le plan des expériences de discrimination au cours des 12 derniers mois : 23 % des personnes </w:t>
      </w:r>
      <w:r w:rsidR="00F96DF8">
        <w:rPr>
          <w:rFonts w:ascii="Calibri" w:hAnsi="Calibri"/>
          <w:color w:val="000000"/>
          <w:szCs w:val="22"/>
        </w:rPr>
        <w:t xml:space="preserve">en situation de </w:t>
      </w:r>
      <w:r>
        <w:rPr>
          <w:rFonts w:ascii="Calibri" w:hAnsi="Calibri"/>
          <w:color w:val="000000"/>
          <w:szCs w:val="22"/>
        </w:rPr>
        <w:t xml:space="preserve">handicap ont déclaré avoir été victimes de discrimination, par rapport à 6 % des personnes non handicapées seulement. </w:t>
      </w:r>
    </w:p>
    <w:p w14:paraId="3CC127CD" w14:textId="5F5B4F6E"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Une fois de plus, l</w:t>
      </w:r>
      <w:r w:rsidR="00F23A30">
        <w:rPr>
          <w:rFonts w:ascii="Calibri" w:hAnsi="Calibri"/>
          <w:color w:val="000000"/>
          <w:szCs w:val="22"/>
        </w:rPr>
        <w:t>’</w:t>
      </w:r>
      <w:r>
        <w:rPr>
          <w:rFonts w:ascii="Calibri" w:hAnsi="Calibri"/>
          <w:color w:val="000000"/>
          <w:szCs w:val="22"/>
        </w:rPr>
        <w:t>enquête actuelle a inclus la question du SAFF de 2019 pour approfondir le sujet des expériences de discrimination</w:t>
      </w:r>
      <w:r w:rsidRPr="008006FF">
        <w:rPr>
          <w:rFonts w:ascii="Calibri" w:hAnsi="Calibri" w:cs="Calibri"/>
          <w:color w:val="000000"/>
          <w:szCs w:val="22"/>
          <w:vertAlign w:val="superscript"/>
          <w:lang w:val="en-CA"/>
        </w:rPr>
        <w:footnoteReference w:id="5"/>
      </w:r>
      <w:r>
        <w:rPr>
          <w:rFonts w:ascii="Calibri" w:hAnsi="Calibri"/>
          <w:color w:val="000000"/>
          <w:szCs w:val="22"/>
        </w:rPr>
        <w:t>. Plus d</w:t>
      </w:r>
      <w:r w:rsidR="00F23A30">
        <w:rPr>
          <w:rFonts w:ascii="Calibri" w:hAnsi="Calibri"/>
          <w:color w:val="000000"/>
          <w:szCs w:val="22"/>
        </w:rPr>
        <w:t>’</w:t>
      </w:r>
      <w:r>
        <w:rPr>
          <w:rFonts w:ascii="Calibri" w:hAnsi="Calibri"/>
          <w:color w:val="000000"/>
          <w:szCs w:val="22"/>
        </w:rPr>
        <w:t xml:space="preserve">un tiers des répondants qui ont fait une demande </w:t>
      </w:r>
      <w:r w:rsidR="00F72B67">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en raison d</w:t>
      </w:r>
      <w:r w:rsidR="00F23A30">
        <w:rPr>
          <w:rFonts w:ascii="Calibri" w:hAnsi="Calibri"/>
          <w:color w:val="000000"/>
          <w:szCs w:val="22"/>
        </w:rPr>
        <w:t>’</w:t>
      </w:r>
      <w:r>
        <w:rPr>
          <w:rFonts w:ascii="Calibri" w:hAnsi="Calibri"/>
          <w:color w:val="000000"/>
          <w:szCs w:val="22"/>
        </w:rPr>
        <w:t>un problème de santé ou d</w:t>
      </w:r>
      <w:r w:rsidR="00F23A30">
        <w:rPr>
          <w:rFonts w:ascii="Calibri" w:hAnsi="Calibri"/>
          <w:color w:val="000000"/>
          <w:szCs w:val="22"/>
        </w:rPr>
        <w:t>’</w:t>
      </w:r>
      <w:r>
        <w:rPr>
          <w:rFonts w:ascii="Calibri" w:hAnsi="Calibri"/>
          <w:color w:val="000000"/>
          <w:szCs w:val="22"/>
        </w:rPr>
        <w:t>un handicap (35 %) disent avoir été victimes de discrimination au cours de l</w:t>
      </w:r>
      <w:r w:rsidR="00F23A30">
        <w:rPr>
          <w:rFonts w:ascii="Calibri" w:hAnsi="Calibri"/>
          <w:color w:val="000000"/>
          <w:szCs w:val="22"/>
        </w:rPr>
        <w:t>’</w:t>
      </w:r>
      <w:r>
        <w:rPr>
          <w:rFonts w:ascii="Calibri" w:hAnsi="Calibri"/>
          <w:color w:val="000000"/>
          <w:szCs w:val="22"/>
        </w:rPr>
        <w:t>année écoulée. Parmi le sous-groupe particulier qui déclare volontairement qu</w:t>
      </w:r>
      <w:r w:rsidR="00F23A30">
        <w:rPr>
          <w:rFonts w:ascii="Calibri" w:hAnsi="Calibri"/>
          <w:color w:val="000000"/>
          <w:szCs w:val="22"/>
        </w:rPr>
        <w:t>’</w:t>
      </w:r>
      <w:r>
        <w:rPr>
          <w:rFonts w:ascii="Calibri" w:hAnsi="Calibri"/>
          <w:color w:val="000000"/>
          <w:szCs w:val="22"/>
        </w:rPr>
        <w:t xml:space="preserve">il rencontre des obstacles </w:t>
      </w:r>
      <w:r w:rsidR="00F212AA">
        <w:rPr>
          <w:rFonts w:ascii="Calibri" w:hAnsi="Calibri"/>
          <w:color w:val="000000"/>
          <w:szCs w:val="22"/>
        </w:rPr>
        <w:t>en milieu</w:t>
      </w:r>
      <w:r>
        <w:rPr>
          <w:rFonts w:ascii="Calibri" w:hAnsi="Calibri"/>
          <w:color w:val="000000"/>
          <w:szCs w:val="22"/>
        </w:rPr>
        <w:t xml:space="preserve"> de travail en raison d</w:t>
      </w:r>
      <w:r w:rsidR="00F23A30">
        <w:rPr>
          <w:rFonts w:ascii="Calibri" w:hAnsi="Calibri"/>
          <w:color w:val="000000"/>
          <w:szCs w:val="22"/>
        </w:rPr>
        <w:t>’</w:t>
      </w:r>
      <w:r>
        <w:rPr>
          <w:rFonts w:ascii="Calibri" w:hAnsi="Calibri"/>
          <w:color w:val="000000"/>
          <w:szCs w:val="22"/>
        </w:rPr>
        <w:t>un problème de santé ou d</w:t>
      </w:r>
      <w:r w:rsidR="00F23A30">
        <w:rPr>
          <w:rFonts w:ascii="Calibri" w:hAnsi="Calibri"/>
          <w:color w:val="000000"/>
          <w:szCs w:val="22"/>
        </w:rPr>
        <w:t>’</w:t>
      </w:r>
      <w:r>
        <w:rPr>
          <w:rFonts w:ascii="Calibri" w:hAnsi="Calibri"/>
          <w:color w:val="000000"/>
          <w:szCs w:val="22"/>
        </w:rPr>
        <w:t xml:space="preserve">un handicap, cette proportion est légèrement plus élevée (38 %). </w:t>
      </w:r>
    </w:p>
    <w:p w14:paraId="5920C806" w14:textId="046BA1E8"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lastRenderedPageBreak/>
        <w:t>Les proportions d</w:t>
      </w:r>
      <w:r w:rsidR="00F23A30">
        <w:rPr>
          <w:rFonts w:ascii="Calibri" w:hAnsi="Calibri"/>
          <w:color w:val="000000"/>
          <w:szCs w:val="22"/>
        </w:rPr>
        <w:t>’</w:t>
      </w:r>
      <w:r>
        <w:rPr>
          <w:rFonts w:ascii="Calibri" w:hAnsi="Calibri"/>
          <w:color w:val="000000"/>
          <w:szCs w:val="22"/>
        </w:rPr>
        <w:t>employés déclarant avoir été victimes de harcèlement et de discrimination en réponse à l</w:t>
      </w:r>
      <w:r w:rsidR="00F23A30">
        <w:rPr>
          <w:rFonts w:ascii="Calibri" w:hAnsi="Calibri"/>
          <w:color w:val="000000"/>
          <w:szCs w:val="22"/>
        </w:rPr>
        <w:t>’</w:t>
      </w:r>
      <w:r>
        <w:rPr>
          <w:rFonts w:ascii="Calibri" w:hAnsi="Calibri"/>
          <w:color w:val="000000"/>
          <w:szCs w:val="22"/>
        </w:rPr>
        <w:t xml:space="preserve">enquête sont toutes deux plus élevées que celles déclarées par les personnes </w:t>
      </w:r>
      <w:r w:rsidR="00F96DF8">
        <w:rPr>
          <w:rFonts w:ascii="Calibri" w:hAnsi="Calibri"/>
          <w:color w:val="000000"/>
          <w:szCs w:val="22"/>
        </w:rPr>
        <w:t xml:space="preserve">en situation de </w:t>
      </w:r>
      <w:r>
        <w:rPr>
          <w:rFonts w:ascii="Calibri" w:hAnsi="Calibri"/>
          <w:color w:val="000000"/>
          <w:szCs w:val="22"/>
        </w:rPr>
        <w:t xml:space="preserve">handicap dans le SAFF </w:t>
      </w:r>
      <w:r w:rsidR="004B0127">
        <w:rPr>
          <w:rFonts w:ascii="Calibri" w:hAnsi="Calibri"/>
          <w:color w:val="000000"/>
          <w:szCs w:val="22"/>
        </w:rPr>
        <w:t>de </w:t>
      </w:r>
      <w:r>
        <w:rPr>
          <w:rFonts w:ascii="Calibri" w:hAnsi="Calibri"/>
          <w:color w:val="000000"/>
          <w:szCs w:val="22"/>
        </w:rPr>
        <w:t>2019. Bien qu</w:t>
      </w:r>
      <w:r w:rsidR="00F23A30">
        <w:rPr>
          <w:rFonts w:ascii="Calibri" w:hAnsi="Calibri"/>
          <w:color w:val="000000"/>
          <w:szCs w:val="22"/>
        </w:rPr>
        <w:t>’</w:t>
      </w:r>
      <w:r>
        <w:rPr>
          <w:rFonts w:ascii="Calibri" w:hAnsi="Calibri"/>
          <w:color w:val="000000"/>
          <w:szCs w:val="22"/>
        </w:rPr>
        <w:t>il soit impossible de confirmer un lien direct, étant donné que cette enquête en ligne n</w:t>
      </w:r>
      <w:r w:rsidR="00F23A30">
        <w:rPr>
          <w:rFonts w:ascii="Calibri" w:hAnsi="Calibri"/>
          <w:color w:val="000000"/>
          <w:szCs w:val="22"/>
        </w:rPr>
        <w:t>’</w:t>
      </w:r>
      <w:r>
        <w:rPr>
          <w:rFonts w:ascii="Calibri" w:hAnsi="Calibri"/>
          <w:color w:val="000000"/>
          <w:szCs w:val="22"/>
        </w:rPr>
        <w:t xml:space="preserve">a pas été remplie par toutes les personnes </w:t>
      </w:r>
      <w:r w:rsidR="00F96DF8">
        <w:rPr>
          <w:rFonts w:ascii="Calibri" w:hAnsi="Calibri"/>
          <w:color w:val="000000"/>
          <w:szCs w:val="22"/>
        </w:rPr>
        <w:t xml:space="preserve">en situation de </w:t>
      </w:r>
      <w:r>
        <w:rPr>
          <w:rFonts w:ascii="Calibri" w:hAnsi="Calibri"/>
          <w:color w:val="000000"/>
          <w:szCs w:val="22"/>
        </w:rPr>
        <w:t>handicap, les données de l</w:t>
      </w:r>
      <w:r w:rsidR="00F23A30">
        <w:rPr>
          <w:rFonts w:ascii="Calibri" w:hAnsi="Calibri"/>
          <w:color w:val="000000"/>
          <w:szCs w:val="22"/>
        </w:rPr>
        <w:t>’</w:t>
      </w:r>
      <w:r>
        <w:rPr>
          <w:rFonts w:ascii="Calibri" w:hAnsi="Calibri"/>
          <w:color w:val="000000"/>
          <w:szCs w:val="22"/>
        </w:rPr>
        <w:t>enquête laissent entendre un lien possible entre la présentation d</w:t>
      </w:r>
      <w:r w:rsidR="00F23A30">
        <w:rPr>
          <w:rFonts w:ascii="Calibri" w:hAnsi="Calibri"/>
          <w:color w:val="000000"/>
          <w:szCs w:val="22"/>
        </w:rPr>
        <w:t>’</w:t>
      </w:r>
      <w:r>
        <w:rPr>
          <w:rFonts w:ascii="Calibri" w:hAnsi="Calibri"/>
          <w:color w:val="000000"/>
          <w:szCs w:val="22"/>
        </w:rPr>
        <w:t>une demande d</w:t>
      </w:r>
      <w:r w:rsidR="00F72B67">
        <w:rPr>
          <w:rFonts w:ascii="Calibri" w:hAnsi="Calibri"/>
          <w:color w:val="000000"/>
          <w:szCs w:val="22"/>
        </w:rPr>
        <w:t>e mesures d</w:t>
      </w:r>
      <w:r w:rsidR="00F23A30">
        <w:rPr>
          <w:rFonts w:ascii="Calibri" w:hAnsi="Calibri"/>
          <w:color w:val="000000"/>
          <w:szCs w:val="22"/>
        </w:rPr>
        <w:t>’</w:t>
      </w:r>
      <w:r>
        <w:rPr>
          <w:rFonts w:ascii="Calibri" w:hAnsi="Calibri"/>
          <w:color w:val="000000"/>
          <w:szCs w:val="22"/>
        </w:rPr>
        <w:t>adaptation et l</w:t>
      </w:r>
      <w:r w:rsidR="00F23A30">
        <w:rPr>
          <w:rFonts w:ascii="Calibri" w:hAnsi="Calibri"/>
          <w:color w:val="000000"/>
          <w:szCs w:val="22"/>
        </w:rPr>
        <w:t>’</w:t>
      </w:r>
      <w:r>
        <w:rPr>
          <w:rFonts w:ascii="Calibri" w:hAnsi="Calibri"/>
          <w:color w:val="000000"/>
          <w:szCs w:val="22"/>
        </w:rPr>
        <w:t xml:space="preserve">expérience de harcèlement ou de discrimination. </w:t>
      </w:r>
    </w:p>
    <w:p w14:paraId="59A6853D" w14:textId="72ADBBB9" w:rsidR="0044211D" w:rsidRPr="008006FF" w:rsidRDefault="0044211D" w:rsidP="0044211D">
      <w:pPr>
        <w:keepNext/>
        <w:autoSpaceDE w:val="0"/>
        <w:autoSpaceDN w:val="0"/>
        <w:adjustRightInd w:val="0"/>
        <w:spacing w:before="240" w:line="288" w:lineRule="auto"/>
        <w:ind w:left="-360"/>
        <w:rPr>
          <w:rFonts w:ascii="Calibri" w:hAnsi="Calibri" w:cs="Calibri"/>
          <w:b/>
          <w:color w:val="000000"/>
          <w:szCs w:val="22"/>
        </w:rPr>
      </w:pPr>
      <w:r>
        <w:rPr>
          <w:rFonts w:ascii="Calibri" w:hAnsi="Calibri"/>
          <w:b/>
          <w:color w:val="000000"/>
          <w:szCs w:val="22"/>
        </w:rPr>
        <w:t>Tableau 45</w:t>
      </w:r>
      <w:r w:rsidR="007E1660">
        <w:rPr>
          <w:rFonts w:ascii="Calibri" w:hAnsi="Calibri"/>
          <w:b/>
          <w:color w:val="000000"/>
          <w:szCs w:val="22"/>
        </w:rPr>
        <w:t>.</w:t>
      </w:r>
      <w:r>
        <w:rPr>
          <w:rFonts w:ascii="Calibri" w:hAnsi="Calibri"/>
          <w:b/>
          <w:color w:val="000000"/>
          <w:szCs w:val="22"/>
        </w:rPr>
        <w:t xml:space="preserve"> Employés qui ont été victimes de discrimination au cours des 12 derniers mois</w:t>
      </w:r>
    </w:p>
    <w:tbl>
      <w:tblPr>
        <w:tblW w:w="10260" w:type="dxa"/>
        <w:jc w:val="center"/>
        <w:tblLayout w:type="fixed"/>
        <w:tblLook w:val="04A0" w:firstRow="1" w:lastRow="0" w:firstColumn="1" w:lastColumn="0" w:noHBand="0" w:noVBand="1"/>
      </w:tblPr>
      <w:tblGrid>
        <w:gridCol w:w="3955"/>
        <w:gridCol w:w="3335"/>
        <w:gridCol w:w="2970"/>
      </w:tblGrid>
      <w:tr w:rsidR="0044211D" w:rsidRPr="008006FF" w14:paraId="593157B0" w14:textId="77777777" w:rsidTr="00A66AD1">
        <w:trPr>
          <w:trHeight w:val="612"/>
          <w:jc w:val="center"/>
        </w:trPr>
        <w:tc>
          <w:tcPr>
            <w:tcW w:w="395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6452670D" w14:textId="77777777" w:rsidR="0044211D" w:rsidRPr="008006FF" w:rsidRDefault="0044211D" w:rsidP="0044211D">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bCs/>
                <w:color w:val="FFFFFF"/>
                <w:szCs w:val="26"/>
              </w:rPr>
              <w:t>Q57. Au cours des 12 derniers mois, avez-vous été victime de discrimination?</w:t>
            </w:r>
          </w:p>
        </w:tc>
        <w:tc>
          <w:tcPr>
            <w:tcW w:w="3335" w:type="dxa"/>
            <w:tcBorders>
              <w:top w:val="single" w:sz="4" w:space="0" w:color="auto"/>
              <w:left w:val="nil"/>
              <w:bottom w:val="single" w:sz="4" w:space="0" w:color="auto"/>
              <w:right w:val="single" w:sz="4" w:space="0" w:color="auto"/>
            </w:tcBorders>
            <w:shd w:val="clear" w:color="auto" w:fill="4E2683"/>
            <w:vAlign w:val="center"/>
          </w:tcPr>
          <w:p w14:paraId="48483B28" w14:textId="1DD65C61"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bCs/>
                <w:color w:val="FFFFFF"/>
                <w:szCs w:val="26"/>
              </w:rPr>
              <w:t>Demande d</w:t>
            </w:r>
            <w:r w:rsidR="00F23A30">
              <w:rPr>
                <w:rFonts w:ascii="Calibri" w:hAnsi="Calibri"/>
                <w:b/>
                <w:bCs/>
                <w:color w:val="FFFFFF"/>
                <w:szCs w:val="26"/>
              </w:rPr>
              <w:t>’</w:t>
            </w:r>
            <w:r>
              <w:rPr>
                <w:rFonts w:ascii="Calibri" w:hAnsi="Calibri"/>
                <w:b/>
                <w:bCs/>
                <w:color w:val="FFFFFF"/>
                <w:szCs w:val="26"/>
              </w:rPr>
              <w:t xml:space="preserve">adaptation liée à un problème de santé ou à un handicap </w:t>
            </w:r>
            <w:r>
              <w:rPr>
                <w:rFonts w:ascii="Calibri" w:hAnsi="Calibri"/>
                <w:b/>
                <w:color w:val="FFFFFF"/>
                <w:szCs w:val="26"/>
              </w:rPr>
              <w:t>(n = 743)</w:t>
            </w:r>
          </w:p>
        </w:tc>
        <w:tc>
          <w:tcPr>
            <w:tcW w:w="2970" w:type="dxa"/>
            <w:tcBorders>
              <w:top w:val="single" w:sz="4" w:space="0" w:color="auto"/>
              <w:left w:val="nil"/>
              <w:bottom w:val="single" w:sz="4" w:space="0" w:color="auto"/>
              <w:right w:val="single" w:sz="4" w:space="0" w:color="auto"/>
            </w:tcBorders>
            <w:shd w:val="clear" w:color="auto" w:fill="4E2683"/>
          </w:tcPr>
          <w:p w14:paraId="16125AC8" w14:textId="48FD84E8"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rPr>
            </w:pPr>
            <w:r>
              <w:rPr>
                <w:rFonts w:ascii="Calibri" w:hAnsi="Calibri"/>
                <w:b/>
                <w:bCs/>
                <w:color w:val="FFFFFF"/>
                <w:szCs w:val="26"/>
              </w:rPr>
              <w:t>Obstacles rencontrés en milieu de travail en raison d</w:t>
            </w:r>
            <w:r w:rsidR="00F23A30">
              <w:rPr>
                <w:rFonts w:ascii="Calibri" w:hAnsi="Calibri"/>
                <w:b/>
                <w:bCs/>
                <w:color w:val="FFFFFF"/>
                <w:szCs w:val="26"/>
              </w:rPr>
              <w:t>’</w:t>
            </w:r>
            <w:r>
              <w:rPr>
                <w:rFonts w:ascii="Calibri" w:hAnsi="Calibri"/>
                <w:b/>
                <w:bCs/>
                <w:color w:val="FFFFFF"/>
                <w:szCs w:val="26"/>
              </w:rPr>
              <w:t>un problème de santé ou d</w:t>
            </w:r>
            <w:r w:rsidR="00F23A30">
              <w:rPr>
                <w:rFonts w:ascii="Calibri" w:hAnsi="Calibri"/>
                <w:b/>
                <w:bCs/>
                <w:color w:val="FFFFFF"/>
                <w:szCs w:val="26"/>
              </w:rPr>
              <w:t>’</w:t>
            </w:r>
            <w:r>
              <w:rPr>
                <w:rFonts w:ascii="Calibri" w:hAnsi="Calibri"/>
                <w:b/>
                <w:bCs/>
                <w:color w:val="FFFFFF"/>
                <w:szCs w:val="26"/>
              </w:rPr>
              <w:t>un handicap (n = 651)</w:t>
            </w:r>
          </w:p>
        </w:tc>
      </w:tr>
      <w:tr w:rsidR="0044211D" w:rsidRPr="008006FF" w14:paraId="19B97CBA" w14:textId="77777777" w:rsidTr="00A66AD1">
        <w:trPr>
          <w:trHeight w:val="306"/>
          <w:jc w:val="center"/>
        </w:trPr>
        <w:tc>
          <w:tcPr>
            <w:tcW w:w="3955" w:type="dxa"/>
            <w:tcBorders>
              <w:top w:val="nil"/>
              <w:left w:val="single" w:sz="4" w:space="0" w:color="auto"/>
              <w:bottom w:val="single" w:sz="4" w:space="0" w:color="auto"/>
              <w:right w:val="single" w:sz="4" w:space="0" w:color="auto"/>
            </w:tcBorders>
            <w:shd w:val="clear" w:color="auto" w:fill="auto"/>
            <w:vAlign w:val="center"/>
          </w:tcPr>
          <w:p w14:paraId="54FDDB25" w14:textId="7777777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Oui</w:t>
            </w:r>
          </w:p>
        </w:tc>
        <w:tc>
          <w:tcPr>
            <w:tcW w:w="3335" w:type="dxa"/>
            <w:tcBorders>
              <w:top w:val="single" w:sz="4" w:space="0" w:color="auto"/>
              <w:left w:val="nil"/>
              <w:bottom w:val="single" w:sz="4" w:space="0" w:color="auto"/>
              <w:right w:val="single" w:sz="4" w:space="0" w:color="auto"/>
            </w:tcBorders>
            <w:vAlign w:val="center"/>
          </w:tcPr>
          <w:p w14:paraId="29CCFCF9" w14:textId="37B859B2" w:rsidR="0044211D" w:rsidRPr="00711D87"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35 %</w:t>
            </w:r>
          </w:p>
        </w:tc>
        <w:tc>
          <w:tcPr>
            <w:tcW w:w="2970" w:type="dxa"/>
            <w:tcBorders>
              <w:top w:val="single" w:sz="4" w:space="0" w:color="auto"/>
              <w:left w:val="nil"/>
              <w:bottom w:val="single" w:sz="4" w:space="0" w:color="auto"/>
              <w:right w:val="single" w:sz="4" w:space="0" w:color="auto"/>
            </w:tcBorders>
          </w:tcPr>
          <w:p w14:paraId="3811B0D4" w14:textId="13B9593B" w:rsidR="0044211D" w:rsidRPr="00B16112" w:rsidRDefault="0044211D" w:rsidP="0044211D">
            <w:pPr>
              <w:autoSpaceDE w:val="0"/>
              <w:autoSpaceDN w:val="0"/>
              <w:adjustRightInd w:val="0"/>
              <w:spacing w:line="288" w:lineRule="auto"/>
              <w:jc w:val="center"/>
              <w:rPr>
                <w:rFonts w:ascii="Calibri" w:hAnsi="Calibri" w:cs="Arial"/>
                <w:color w:val="000000"/>
                <w:kern w:val="24"/>
                <w:szCs w:val="22"/>
              </w:rPr>
            </w:pPr>
            <w:r w:rsidRPr="00B16112">
              <w:rPr>
                <w:rFonts w:ascii="Calibri" w:hAnsi="Calibri"/>
                <w:color w:val="000000"/>
                <w:szCs w:val="22"/>
                <w:lang w:val="en-CA"/>
              </w:rPr>
              <w:t>38 %</w:t>
            </w:r>
          </w:p>
        </w:tc>
      </w:tr>
      <w:tr w:rsidR="0044211D" w:rsidRPr="008006FF" w14:paraId="56235510" w14:textId="77777777" w:rsidTr="00A66AD1">
        <w:trPr>
          <w:trHeight w:val="306"/>
          <w:jc w:val="center"/>
        </w:trPr>
        <w:tc>
          <w:tcPr>
            <w:tcW w:w="3955" w:type="dxa"/>
            <w:tcBorders>
              <w:top w:val="nil"/>
              <w:left w:val="single" w:sz="4" w:space="0" w:color="auto"/>
              <w:bottom w:val="single" w:sz="4" w:space="0" w:color="auto"/>
              <w:right w:val="single" w:sz="4" w:space="0" w:color="auto"/>
            </w:tcBorders>
            <w:shd w:val="clear" w:color="auto" w:fill="auto"/>
            <w:vAlign w:val="center"/>
          </w:tcPr>
          <w:p w14:paraId="7BF29886" w14:textId="7777777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Non</w:t>
            </w:r>
          </w:p>
        </w:tc>
        <w:tc>
          <w:tcPr>
            <w:tcW w:w="3335" w:type="dxa"/>
            <w:tcBorders>
              <w:top w:val="single" w:sz="4" w:space="0" w:color="auto"/>
              <w:left w:val="nil"/>
              <w:bottom w:val="single" w:sz="4" w:space="0" w:color="auto"/>
              <w:right w:val="single" w:sz="4" w:space="0" w:color="auto"/>
            </w:tcBorders>
            <w:vAlign w:val="center"/>
          </w:tcPr>
          <w:p w14:paraId="24D24C49" w14:textId="6263D528" w:rsidR="0044211D" w:rsidRPr="00711D87"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57 %</w:t>
            </w:r>
          </w:p>
        </w:tc>
        <w:tc>
          <w:tcPr>
            <w:tcW w:w="2970" w:type="dxa"/>
            <w:tcBorders>
              <w:top w:val="single" w:sz="4" w:space="0" w:color="auto"/>
              <w:left w:val="nil"/>
              <w:bottom w:val="single" w:sz="4" w:space="0" w:color="auto"/>
              <w:right w:val="single" w:sz="4" w:space="0" w:color="auto"/>
            </w:tcBorders>
          </w:tcPr>
          <w:p w14:paraId="32C54CE2" w14:textId="1C78C541" w:rsidR="0044211D" w:rsidRPr="00B16112" w:rsidRDefault="0044211D" w:rsidP="0044211D">
            <w:pPr>
              <w:autoSpaceDE w:val="0"/>
              <w:autoSpaceDN w:val="0"/>
              <w:adjustRightInd w:val="0"/>
              <w:spacing w:line="288" w:lineRule="auto"/>
              <w:jc w:val="center"/>
              <w:rPr>
                <w:rFonts w:ascii="Calibri" w:hAnsi="Calibri" w:cs="Arial"/>
                <w:color w:val="000000"/>
                <w:kern w:val="24"/>
                <w:szCs w:val="22"/>
              </w:rPr>
            </w:pPr>
            <w:r w:rsidRPr="00B16112">
              <w:rPr>
                <w:rFonts w:ascii="Calibri" w:hAnsi="Calibri"/>
                <w:color w:val="000000"/>
                <w:szCs w:val="22"/>
                <w:lang w:val="en-CA"/>
              </w:rPr>
              <w:t>54 %</w:t>
            </w:r>
          </w:p>
        </w:tc>
      </w:tr>
      <w:tr w:rsidR="0044211D" w:rsidRPr="008006FF" w14:paraId="1BFE6BFD" w14:textId="77777777" w:rsidTr="00A66AD1">
        <w:trPr>
          <w:trHeight w:val="306"/>
          <w:jc w:val="center"/>
        </w:trPr>
        <w:tc>
          <w:tcPr>
            <w:tcW w:w="3955" w:type="dxa"/>
            <w:tcBorders>
              <w:top w:val="nil"/>
              <w:left w:val="single" w:sz="4" w:space="0" w:color="auto"/>
              <w:bottom w:val="single" w:sz="4" w:space="0" w:color="auto"/>
              <w:right w:val="single" w:sz="4" w:space="0" w:color="auto"/>
            </w:tcBorders>
            <w:shd w:val="clear" w:color="auto" w:fill="auto"/>
            <w:vAlign w:val="center"/>
          </w:tcPr>
          <w:p w14:paraId="24833449" w14:textId="403D2BCE" w:rsidR="0044211D" w:rsidRPr="008006FF" w:rsidRDefault="007E1660"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Je p</w:t>
            </w:r>
            <w:r w:rsidR="0044211D">
              <w:rPr>
                <w:rFonts w:ascii="Calibri" w:hAnsi="Calibri"/>
                <w:color w:val="000000"/>
                <w:szCs w:val="22"/>
              </w:rPr>
              <w:t>réfère ne pas répondre</w:t>
            </w:r>
          </w:p>
        </w:tc>
        <w:tc>
          <w:tcPr>
            <w:tcW w:w="3335" w:type="dxa"/>
            <w:tcBorders>
              <w:top w:val="single" w:sz="4" w:space="0" w:color="auto"/>
              <w:left w:val="nil"/>
              <w:bottom w:val="single" w:sz="4" w:space="0" w:color="auto"/>
              <w:right w:val="single" w:sz="4" w:space="0" w:color="auto"/>
            </w:tcBorders>
            <w:vAlign w:val="center"/>
          </w:tcPr>
          <w:p w14:paraId="58799675" w14:textId="4A518F36" w:rsidR="0044211D" w:rsidRPr="00711D87"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8 %</w:t>
            </w:r>
          </w:p>
        </w:tc>
        <w:tc>
          <w:tcPr>
            <w:tcW w:w="2970" w:type="dxa"/>
            <w:tcBorders>
              <w:top w:val="single" w:sz="4" w:space="0" w:color="auto"/>
              <w:left w:val="nil"/>
              <w:bottom w:val="single" w:sz="4" w:space="0" w:color="auto"/>
              <w:right w:val="single" w:sz="4" w:space="0" w:color="auto"/>
            </w:tcBorders>
          </w:tcPr>
          <w:p w14:paraId="4B8DDA59" w14:textId="4FB1A773" w:rsidR="0044211D" w:rsidRPr="00B16112" w:rsidRDefault="0044211D" w:rsidP="0044211D">
            <w:pPr>
              <w:autoSpaceDE w:val="0"/>
              <w:autoSpaceDN w:val="0"/>
              <w:adjustRightInd w:val="0"/>
              <w:spacing w:line="288" w:lineRule="auto"/>
              <w:jc w:val="center"/>
              <w:rPr>
                <w:rFonts w:ascii="Calibri" w:hAnsi="Calibri" w:cs="Arial"/>
                <w:color w:val="000000"/>
                <w:kern w:val="24"/>
                <w:szCs w:val="22"/>
              </w:rPr>
            </w:pPr>
            <w:r w:rsidRPr="00B16112">
              <w:rPr>
                <w:rFonts w:ascii="Calibri" w:hAnsi="Calibri"/>
                <w:color w:val="000000"/>
                <w:szCs w:val="22"/>
                <w:lang w:val="en-CA"/>
              </w:rPr>
              <w:t>7 %</w:t>
            </w:r>
          </w:p>
        </w:tc>
      </w:tr>
      <w:tr w:rsidR="00F72B67" w:rsidRPr="008006FF" w14:paraId="34505DF6" w14:textId="77777777" w:rsidTr="00E265FA">
        <w:trPr>
          <w:trHeight w:val="306"/>
          <w:jc w:val="center"/>
        </w:trPr>
        <w:tc>
          <w:tcPr>
            <w:tcW w:w="10260" w:type="dxa"/>
            <w:gridSpan w:val="3"/>
            <w:tcBorders>
              <w:top w:val="single" w:sz="4" w:space="0" w:color="auto"/>
            </w:tcBorders>
            <w:shd w:val="clear" w:color="auto" w:fill="auto"/>
            <w:vAlign w:val="center"/>
          </w:tcPr>
          <w:p w14:paraId="6BF1EB42" w14:textId="47669E17" w:rsidR="00F72B67" w:rsidRPr="008006FF" w:rsidRDefault="00F72B67"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Base : employés qui ont présenté une demande de mesures d’adaptation liée à un problème de santé ou à un handicap</w:t>
            </w:r>
          </w:p>
          <w:p w14:paraId="49289106" w14:textId="3ADB407B" w:rsidR="00F72B67" w:rsidRPr="008006FF" w:rsidRDefault="00F72B67" w:rsidP="0044211D">
            <w:pPr>
              <w:autoSpaceDE w:val="0"/>
              <w:autoSpaceDN w:val="0"/>
              <w:adjustRightInd w:val="0"/>
              <w:spacing w:line="288" w:lineRule="auto"/>
              <w:rPr>
                <w:rFonts w:ascii="Calibri" w:hAnsi="Calibri" w:cs="Arial"/>
                <w:color w:val="000000"/>
                <w:sz w:val="20"/>
                <w:szCs w:val="18"/>
                <w:lang w:val="en-CA"/>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0A31647D" w14:textId="179D5843"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 xml:space="preserve">Parmi les employés dont la demande </w:t>
      </w:r>
      <w:r w:rsidR="007E1660">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 xml:space="preserve">adaptation concernait un problème de santé </w:t>
      </w:r>
      <w:r w:rsidR="007E1660">
        <w:rPr>
          <w:rFonts w:ascii="Calibri" w:hAnsi="Calibri"/>
          <w:color w:val="000000"/>
          <w:szCs w:val="22"/>
        </w:rPr>
        <w:t xml:space="preserve">chronique </w:t>
      </w:r>
      <w:r>
        <w:rPr>
          <w:rFonts w:ascii="Calibri" w:hAnsi="Calibri"/>
          <w:color w:val="000000"/>
          <w:szCs w:val="22"/>
        </w:rPr>
        <w:t>ou un handicap, la proportion de ceux qui déclarent avoir été victimes de discrimination est similaire, quels que soient leur sexe, leur âge et leur langue. Elle ne varie pas non plus en fonction de la permanence ou de la visibilité du problème de santé ou du handicap associé à la demande. Toutefois, là encore, les expériences de discrimination sont plus fréquentes pour certains types de problèmes de santé que pour d</w:t>
      </w:r>
      <w:r w:rsidR="00F23A30">
        <w:rPr>
          <w:rFonts w:ascii="Calibri" w:hAnsi="Calibri"/>
          <w:color w:val="000000"/>
          <w:szCs w:val="22"/>
        </w:rPr>
        <w:t>’</w:t>
      </w:r>
      <w:r>
        <w:rPr>
          <w:rFonts w:ascii="Calibri" w:hAnsi="Calibri"/>
          <w:color w:val="000000"/>
          <w:szCs w:val="22"/>
        </w:rPr>
        <w:t xml:space="preserve">autres et sont plus souvent signalées par les employés atteints de problèmes de santé mentale. </w:t>
      </w:r>
    </w:p>
    <w:p w14:paraId="61B53EB7" w14:textId="77777777" w:rsidR="00496178" w:rsidRDefault="00496178">
      <w:pPr>
        <w:rPr>
          <w:rFonts w:ascii="Calibri" w:hAnsi="Calibri"/>
          <w:b/>
          <w:color w:val="000000"/>
          <w:szCs w:val="22"/>
        </w:rPr>
      </w:pPr>
      <w:bookmarkStart w:id="62" w:name="_Hlk30934328"/>
      <w:r>
        <w:rPr>
          <w:rFonts w:ascii="Calibri" w:hAnsi="Calibri"/>
          <w:b/>
          <w:color w:val="000000"/>
          <w:szCs w:val="22"/>
        </w:rPr>
        <w:br w:type="page"/>
      </w:r>
    </w:p>
    <w:p w14:paraId="23E8B2C7" w14:textId="063606F3" w:rsidR="0044211D" w:rsidRPr="008006FF" w:rsidRDefault="0044211D" w:rsidP="0044211D">
      <w:pPr>
        <w:keepNext/>
        <w:autoSpaceDE w:val="0"/>
        <w:autoSpaceDN w:val="0"/>
        <w:adjustRightInd w:val="0"/>
        <w:spacing w:before="240" w:line="288" w:lineRule="auto"/>
        <w:ind w:left="270"/>
        <w:rPr>
          <w:rFonts w:ascii="Calibri" w:hAnsi="Calibri" w:cs="Calibri"/>
          <w:b/>
          <w:color w:val="000000"/>
          <w:szCs w:val="22"/>
        </w:rPr>
      </w:pPr>
      <w:r>
        <w:rPr>
          <w:rFonts w:ascii="Calibri" w:hAnsi="Calibri"/>
          <w:b/>
          <w:color w:val="000000"/>
          <w:szCs w:val="22"/>
        </w:rPr>
        <w:lastRenderedPageBreak/>
        <w:t>Tableau 46</w:t>
      </w:r>
      <w:r w:rsidR="007E1660">
        <w:rPr>
          <w:rFonts w:ascii="Calibri" w:hAnsi="Calibri"/>
          <w:b/>
          <w:color w:val="000000"/>
          <w:szCs w:val="22"/>
        </w:rPr>
        <w:t>.</w:t>
      </w:r>
      <w:r>
        <w:rPr>
          <w:rFonts w:ascii="Calibri" w:hAnsi="Calibri"/>
          <w:b/>
          <w:color w:val="000000"/>
          <w:szCs w:val="22"/>
        </w:rPr>
        <w:t xml:space="preserve"> Employés qui ont été victimes de discrimination au cours des 12 derniers mois par type de problème de santé ou de handicap</w:t>
      </w:r>
    </w:p>
    <w:tbl>
      <w:tblPr>
        <w:tblW w:w="9360" w:type="dxa"/>
        <w:jc w:val="center"/>
        <w:tblLayout w:type="fixed"/>
        <w:tblLook w:val="04A0" w:firstRow="1" w:lastRow="0" w:firstColumn="1" w:lastColumn="0" w:noHBand="0" w:noVBand="1"/>
      </w:tblPr>
      <w:tblGrid>
        <w:gridCol w:w="4945"/>
        <w:gridCol w:w="4415"/>
      </w:tblGrid>
      <w:tr w:rsidR="0044211D" w:rsidRPr="008006FF" w14:paraId="1C8FDEB1" w14:textId="77777777" w:rsidTr="00A66AD1">
        <w:trPr>
          <w:trHeight w:val="612"/>
          <w:jc w:val="center"/>
        </w:trPr>
        <w:tc>
          <w:tcPr>
            <w:tcW w:w="494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18B1399D" w14:textId="77AECE28" w:rsidR="0044211D" w:rsidRPr="007E1660" w:rsidRDefault="0044211D" w:rsidP="0044211D">
            <w:pPr>
              <w:keepNext/>
              <w:keepLines/>
              <w:autoSpaceDE w:val="0"/>
              <w:autoSpaceDN w:val="0"/>
              <w:adjustRightInd w:val="0"/>
              <w:spacing w:before="120" w:after="120" w:line="288" w:lineRule="auto"/>
              <w:rPr>
                <w:rFonts w:ascii="Calibri" w:hAnsi="Calibri" w:cs="Calibri"/>
                <w:b/>
                <w:bCs/>
                <w:color w:val="FFFFFF"/>
                <w:szCs w:val="26"/>
              </w:rPr>
            </w:pPr>
            <w:r>
              <w:rPr>
                <w:rFonts w:ascii="Calibri" w:hAnsi="Calibri"/>
                <w:b/>
                <w:bCs/>
                <w:color w:val="FFFFFF"/>
                <w:szCs w:val="26"/>
              </w:rPr>
              <w:t>Résumé par type de problème de santé ou de handicap de l</w:t>
            </w:r>
            <w:r w:rsidR="00F23A30">
              <w:rPr>
                <w:rFonts w:ascii="Calibri" w:hAnsi="Calibri"/>
                <w:b/>
                <w:bCs/>
                <w:color w:val="FFFFFF"/>
                <w:szCs w:val="26"/>
              </w:rPr>
              <w:t>’</w:t>
            </w:r>
            <w:r>
              <w:rPr>
                <w:rFonts w:ascii="Calibri" w:hAnsi="Calibri"/>
                <w:b/>
                <w:bCs/>
                <w:color w:val="FFFFFF"/>
                <w:szCs w:val="26"/>
              </w:rPr>
              <w:t>employé</w:t>
            </w:r>
          </w:p>
        </w:tc>
        <w:tc>
          <w:tcPr>
            <w:tcW w:w="4415" w:type="dxa"/>
            <w:tcBorders>
              <w:top w:val="single" w:sz="4" w:space="0" w:color="auto"/>
              <w:left w:val="nil"/>
              <w:bottom w:val="single" w:sz="4" w:space="0" w:color="auto"/>
              <w:right w:val="single" w:sz="4" w:space="0" w:color="auto"/>
            </w:tcBorders>
            <w:shd w:val="clear" w:color="auto" w:fill="4E2683"/>
            <w:vAlign w:val="center"/>
          </w:tcPr>
          <w:p w14:paraId="61FC0670" w14:textId="77777777"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rPr>
            </w:pPr>
            <w:r>
              <w:rPr>
                <w:rFonts w:ascii="Calibri" w:hAnsi="Calibri"/>
                <w:b/>
                <w:bCs/>
                <w:color w:val="FFFFFF"/>
                <w:szCs w:val="26"/>
              </w:rPr>
              <w:t>Employés qui ont été victimes de discrimination au cours des 12 derniers mois</w:t>
            </w:r>
          </w:p>
        </w:tc>
      </w:tr>
      <w:tr w:rsidR="0044211D" w:rsidRPr="008006FF" w14:paraId="6281FC8F" w14:textId="77777777" w:rsidTr="00A66AD1">
        <w:trPr>
          <w:trHeight w:val="306"/>
          <w:jc w:val="center"/>
        </w:trPr>
        <w:tc>
          <w:tcPr>
            <w:tcW w:w="4945" w:type="dxa"/>
            <w:tcBorders>
              <w:top w:val="nil"/>
              <w:left w:val="single" w:sz="4" w:space="0" w:color="auto"/>
              <w:bottom w:val="single" w:sz="4" w:space="0" w:color="auto"/>
              <w:right w:val="single" w:sz="4" w:space="0" w:color="auto"/>
            </w:tcBorders>
            <w:shd w:val="clear" w:color="auto" w:fill="auto"/>
            <w:vAlign w:val="center"/>
          </w:tcPr>
          <w:p w14:paraId="565EE445" w14:textId="2A07256F"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Problème de santé mentale (n = 128)</w:t>
            </w:r>
          </w:p>
        </w:tc>
        <w:tc>
          <w:tcPr>
            <w:tcW w:w="4415" w:type="dxa"/>
            <w:tcBorders>
              <w:top w:val="single" w:sz="4" w:space="0" w:color="auto"/>
              <w:left w:val="nil"/>
              <w:bottom w:val="single" w:sz="4" w:space="0" w:color="auto"/>
              <w:right w:val="single" w:sz="4" w:space="0" w:color="auto"/>
            </w:tcBorders>
            <w:vAlign w:val="center"/>
          </w:tcPr>
          <w:p w14:paraId="11681F35" w14:textId="4247646E"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48 %</w:t>
            </w:r>
          </w:p>
        </w:tc>
      </w:tr>
      <w:tr w:rsidR="0044211D" w:rsidRPr="008006FF" w14:paraId="17C0F2A0" w14:textId="77777777" w:rsidTr="00A66AD1">
        <w:trPr>
          <w:trHeight w:val="306"/>
          <w:jc w:val="center"/>
        </w:trPr>
        <w:tc>
          <w:tcPr>
            <w:tcW w:w="4945" w:type="dxa"/>
            <w:tcBorders>
              <w:top w:val="nil"/>
              <w:left w:val="single" w:sz="4" w:space="0" w:color="auto"/>
              <w:bottom w:val="single" w:sz="4" w:space="0" w:color="auto"/>
              <w:right w:val="single" w:sz="4" w:space="0" w:color="auto"/>
            </w:tcBorders>
            <w:shd w:val="clear" w:color="auto" w:fill="auto"/>
            <w:vAlign w:val="center"/>
          </w:tcPr>
          <w:p w14:paraId="2FC2DEA7" w14:textId="74A90D9D"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Trouble cognitif (n = 50)</w:t>
            </w:r>
          </w:p>
        </w:tc>
        <w:tc>
          <w:tcPr>
            <w:tcW w:w="4415" w:type="dxa"/>
            <w:tcBorders>
              <w:top w:val="single" w:sz="4" w:space="0" w:color="auto"/>
              <w:left w:val="nil"/>
              <w:bottom w:val="single" w:sz="4" w:space="0" w:color="auto"/>
              <w:right w:val="single" w:sz="4" w:space="0" w:color="auto"/>
            </w:tcBorders>
            <w:vAlign w:val="center"/>
          </w:tcPr>
          <w:p w14:paraId="61E48B4D" w14:textId="2983F875"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40 %</w:t>
            </w:r>
          </w:p>
        </w:tc>
      </w:tr>
      <w:tr w:rsidR="0044211D" w:rsidRPr="008006FF" w14:paraId="677A4472" w14:textId="77777777" w:rsidTr="00A66AD1">
        <w:trPr>
          <w:trHeight w:val="306"/>
          <w:jc w:val="center"/>
        </w:trPr>
        <w:tc>
          <w:tcPr>
            <w:tcW w:w="4945" w:type="dxa"/>
            <w:tcBorders>
              <w:top w:val="nil"/>
              <w:left w:val="single" w:sz="4" w:space="0" w:color="auto"/>
              <w:bottom w:val="single" w:sz="4" w:space="0" w:color="auto"/>
              <w:right w:val="single" w:sz="4" w:space="0" w:color="auto"/>
            </w:tcBorders>
            <w:shd w:val="clear" w:color="auto" w:fill="auto"/>
            <w:vAlign w:val="center"/>
          </w:tcPr>
          <w:p w14:paraId="60289BF2" w14:textId="362AABCF"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Problème de mobilité (n = 65)</w:t>
            </w:r>
          </w:p>
        </w:tc>
        <w:tc>
          <w:tcPr>
            <w:tcW w:w="4415" w:type="dxa"/>
            <w:tcBorders>
              <w:top w:val="single" w:sz="4" w:space="0" w:color="auto"/>
              <w:left w:val="nil"/>
              <w:bottom w:val="single" w:sz="4" w:space="0" w:color="auto"/>
              <w:right w:val="single" w:sz="4" w:space="0" w:color="auto"/>
            </w:tcBorders>
            <w:vAlign w:val="center"/>
          </w:tcPr>
          <w:p w14:paraId="10F3791F" w14:textId="04CD2602"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38 %</w:t>
            </w:r>
          </w:p>
        </w:tc>
      </w:tr>
      <w:tr w:rsidR="0044211D" w:rsidRPr="008006FF" w14:paraId="3E1C8F26" w14:textId="77777777" w:rsidTr="00A66AD1">
        <w:trPr>
          <w:trHeight w:val="306"/>
          <w:jc w:val="center"/>
        </w:trPr>
        <w:tc>
          <w:tcPr>
            <w:tcW w:w="4945" w:type="dxa"/>
            <w:tcBorders>
              <w:top w:val="nil"/>
              <w:left w:val="single" w:sz="4" w:space="0" w:color="auto"/>
              <w:bottom w:val="single" w:sz="4" w:space="0" w:color="auto"/>
              <w:right w:val="single" w:sz="4" w:space="0" w:color="auto"/>
            </w:tcBorders>
            <w:shd w:val="clear" w:color="auto" w:fill="auto"/>
            <w:vAlign w:val="center"/>
          </w:tcPr>
          <w:p w14:paraId="58A0AD5E" w14:textId="0C2A9DA7" w:rsidR="0044211D" w:rsidRPr="008006FF" w:rsidRDefault="004D31EC"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 xml:space="preserve">Trouble </w:t>
            </w:r>
            <w:r w:rsidR="0044211D">
              <w:rPr>
                <w:rFonts w:ascii="Calibri" w:hAnsi="Calibri"/>
                <w:color w:val="000000"/>
                <w:szCs w:val="22"/>
              </w:rPr>
              <w:t xml:space="preserve">sensoriel ou </w:t>
            </w:r>
            <w:r>
              <w:rPr>
                <w:rFonts w:ascii="Calibri" w:hAnsi="Calibri"/>
                <w:color w:val="000000"/>
                <w:szCs w:val="22"/>
              </w:rPr>
              <w:t>lié à l’</w:t>
            </w:r>
            <w:r w:rsidR="0044211D">
              <w:rPr>
                <w:rFonts w:ascii="Calibri" w:hAnsi="Calibri"/>
                <w:color w:val="000000"/>
                <w:szCs w:val="22"/>
              </w:rPr>
              <w:t>environnement (n = 58)</w:t>
            </w:r>
          </w:p>
        </w:tc>
        <w:tc>
          <w:tcPr>
            <w:tcW w:w="4415" w:type="dxa"/>
            <w:tcBorders>
              <w:top w:val="single" w:sz="4" w:space="0" w:color="auto"/>
              <w:left w:val="nil"/>
              <w:bottom w:val="single" w:sz="4" w:space="0" w:color="auto"/>
              <w:right w:val="single" w:sz="4" w:space="0" w:color="auto"/>
            </w:tcBorders>
            <w:vAlign w:val="center"/>
          </w:tcPr>
          <w:p w14:paraId="2727D4D4" w14:textId="7252E286"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38 %</w:t>
            </w:r>
          </w:p>
        </w:tc>
      </w:tr>
      <w:tr w:rsidR="0044211D" w:rsidRPr="008006FF" w14:paraId="07121C8E" w14:textId="77777777" w:rsidTr="00A66AD1">
        <w:trPr>
          <w:trHeight w:val="306"/>
          <w:jc w:val="center"/>
        </w:trPr>
        <w:tc>
          <w:tcPr>
            <w:tcW w:w="4945" w:type="dxa"/>
            <w:tcBorders>
              <w:top w:val="nil"/>
              <w:left w:val="single" w:sz="4" w:space="0" w:color="auto"/>
              <w:bottom w:val="single" w:sz="4" w:space="0" w:color="auto"/>
              <w:right w:val="single" w:sz="4" w:space="0" w:color="auto"/>
            </w:tcBorders>
            <w:shd w:val="clear" w:color="auto" w:fill="auto"/>
            <w:vAlign w:val="center"/>
          </w:tcPr>
          <w:p w14:paraId="68AC7F3E" w14:textId="28F45831"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 xml:space="preserve">Trouble </w:t>
            </w:r>
            <w:r w:rsidR="004D31EC">
              <w:rPr>
                <w:rFonts w:ascii="Calibri" w:hAnsi="Calibri"/>
                <w:color w:val="000000"/>
                <w:szCs w:val="22"/>
              </w:rPr>
              <w:t xml:space="preserve">de l’audition </w:t>
            </w:r>
            <w:r>
              <w:rPr>
                <w:rFonts w:ascii="Calibri" w:hAnsi="Calibri"/>
                <w:color w:val="000000"/>
                <w:szCs w:val="22"/>
              </w:rPr>
              <w:t>(n = </w:t>
            </w:r>
            <w:proofErr w:type="gramStart"/>
            <w:r>
              <w:rPr>
                <w:rFonts w:ascii="Calibri" w:hAnsi="Calibri"/>
                <w:color w:val="000000"/>
                <w:szCs w:val="22"/>
              </w:rPr>
              <w:t>19)*</w:t>
            </w:r>
            <w:proofErr w:type="gramEnd"/>
          </w:p>
        </w:tc>
        <w:tc>
          <w:tcPr>
            <w:tcW w:w="4415" w:type="dxa"/>
            <w:tcBorders>
              <w:top w:val="single" w:sz="4" w:space="0" w:color="auto"/>
              <w:left w:val="nil"/>
              <w:bottom w:val="single" w:sz="4" w:space="0" w:color="auto"/>
              <w:right w:val="single" w:sz="4" w:space="0" w:color="auto"/>
            </w:tcBorders>
            <w:vAlign w:val="center"/>
          </w:tcPr>
          <w:p w14:paraId="3C9A5094" w14:textId="6F2FBBD5"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37 %</w:t>
            </w:r>
          </w:p>
        </w:tc>
      </w:tr>
      <w:tr w:rsidR="0044211D" w:rsidRPr="008006FF" w14:paraId="2E667703" w14:textId="77777777" w:rsidTr="00A66AD1">
        <w:trPr>
          <w:trHeight w:val="306"/>
          <w:jc w:val="center"/>
        </w:trPr>
        <w:tc>
          <w:tcPr>
            <w:tcW w:w="4945" w:type="dxa"/>
            <w:tcBorders>
              <w:top w:val="nil"/>
              <w:left w:val="single" w:sz="4" w:space="0" w:color="auto"/>
              <w:bottom w:val="single" w:sz="4" w:space="0" w:color="auto"/>
              <w:right w:val="single" w:sz="4" w:space="0" w:color="auto"/>
            </w:tcBorders>
            <w:shd w:val="clear" w:color="auto" w:fill="auto"/>
            <w:vAlign w:val="center"/>
          </w:tcPr>
          <w:p w14:paraId="5CDE1E72" w14:textId="3C5D1716" w:rsidR="0044211D" w:rsidRPr="008006FF" w:rsidRDefault="004D31EC"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Maladie</w:t>
            </w:r>
            <w:r w:rsidR="0044211D">
              <w:rPr>
                <w:rFonts w:ascii="Calibri" w:hAnsi="Calibri"/>
                <w:color w:val="000000"/>
                <w:szCs w:val="22"/>
              </w:rPr>
              <w:t xml:space="preserve"> ou douleur chroniques (n = 238)</w:t>
            </w:r>
          </w:p>
        </w:tc>
        <w:tc>
          <w:tcPr>
            <w:tcW w:w="4415" w:type="dxa"/>
            <w:tcBorders>
              <w:top w:val="single" w:sz="4" w:space="0" w:color="auto"/>
              <w:left w:val="nil"/>
              <w:bottom w:val="single" w:sz="4" w:space="0" w:color="auto"/>
              <w:right w:val="single" w:sz="4" w:space="0" w:color="auto"/>
            </w:tcBorders>
            <w:vAlign w:val="center"/>
          </w:tcPr>
          <w:p w14:paraId="5042D15B" w14:textId="309DBD62"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34 %</w:t>
            </w:r>
          </w:p>
        </w:tc>
      </w:tr>
      <w:tr w:rsidR="0044211D" w:rsidRPr="008006FF" w14:paraId="12A5D094" w14:textId="77777777" w:rsidTr="00A66AD1">
        <w:trPr>
          <w:trHeight w:val="306"/>
          <w:jc w:val="center"/>
        </w:trPr>
        <w:tc>
          <w:tcPr>
            <w:tcW w:w="4945" w:type="dxa"/>
            <w:tcBorders>
              <w:top w:val="nil"/>
              <w:left w:val="single" w:sz="4" w:space="0" w:color="auto"/>
              <w:bottom w:val="single" w:sz="4" w:space="0" w:color="auto"/>
              <w:right w:val="single" w:sz="4" w:space="0" w:color="auto"/>
            </w:tcBorders>
            <w:shd w:val="clear" w:color="auto" w:fill="auto"/>
            <w:vAlign w:val="center"/>
          </w:tcPr>
          <w:p w14:paraId="2BF07799" w14:textId="52842450"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 xml:space="preserve">Trouble </w:t>
            </w:r>
            <w:r w:rsidR="004D31EC">
              <w:rPr>
                <w:rFonts w:ascii="Calibri" w:hAnsi="Calibri"/>
                <w:color w:val="000000"/>
                <w:szCs w:val="22"/>
              </w:rPr>
              <w:t xml:space="preserve">de la vision </w:t>
            </w:r>
            <w:r>
              <w:rPr>
                <w:rFonts w:ascii="Calibri" w:hAnsi="Calibri"/>
                <w:color w:val="000000"/>
                <w:szCs w:val="22"/>
              </w:rPr>
              <w:t>(n = 35)</w:t>
            </w:r>
          </w:p>
        </w:tc>
        <w:tc>
          <w:tcPr>
            <w:tcW w:w="4415" w:type="dxa"/>
            <w:tcBorders>
              <w:top w:val="single" w:sz="4" w:space="0" w:color="auto"/>
              <w:left w:val="nil"/>
              <w:bottom w:val="single" w:sz="4" w:space="0" w:color="auto"/>
              <w:right w:val="single" w:sz="4" w:space="0" w:color="auto"/>
            </w:tcBorders>
            <w:vAlign w:val="center"/>
          </w:tcPr>
          <w:p w14:paraId="4328E353" w14:textId="29F1779A"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31 %</w:t>
            </w:r>
          </w:p>
        </w:tc>
      </w:tr>
      <w:tr w:rsidR="0044211D" w:rsidRPr="008006FF" w14:paraId="598B9ACF" w14:textId="77777777" w:rsidTr="00A66AD1">
        <w:trPr>
          <w:trHeight w:val="306"/>
          <w:jc w:val="center"/>
        </w:trPr>
        <w:tc>
          <w:tcPr>
            <w:tcW w:w="4945" w:type="dxa"/>
            <w:tcBorders>
              <w:top w:val="nil"/>
              <w:left w:val="single" w:sz="4" w:space="0" w:color="auto"/>
              <w:bottom w:val="single" w:sz="4" w:space="0" w:color="auto"/>
              <w:right w:val="single" w:sz="4" w:space="0" w:color="auto"/>
            </w:tcBorders>
            <w:shd w:val="clear" w:color="auto" w:fill="auto"/>
            <w:vAlign w:val="center"/>
          </w:tcPr>
          <w:p w14:paraId="7E3F870B" w14:textId="033675BA"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Problèmes de flexibilité ou de dextérité (n = 59)</w:t>
            </w:r>
          </w:p>
        </w:tc>
        <w:tc>
          <w:tcPr>
            <w:tcW w:w="4415" w:type="dxa"/>
            <w:tcBorders>
              <w:top w:val="single" w:sz="4" w:space="0" w:color="auto"/>
              <w:left w:val="nil"/>
              <w:bottom w:val="single" w:sz="4" w:space="0" w:color="auto"/>
              <w:right w:val="single" w:sz="4" w:space="0" w:color="auto"/>
            </w:tcBorders>
            <w:vAlign w:val="center"/>
          </w:tcPr>
          <w:p w14:paraId="662CA38F" w14:textId="449BC973"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29 %</w:t>
            </w:r>
          </w:p>
        </w:tc>
      </w:tr>
      <w:tr w:rsidR="0044211D" w:rsidRPr="008006FF" w14:paraId="5AEFB161" w14:textId="77777777" w:rsidTr="00D54DE7">
        <w:trPr>
          <w:trHeight w:val="85"/>
          <w:jc w:val="center"/>
        </w:trPr>
        <w:tc>
          <w:tcPr>
            <w:tcW w:w="9360" w:type="dxa"/>
            <w:gridSpan w:val="2"/>
            <w:tcBorders>
              <w:top w:val="single" w:sz="4" w:space="0" w:color="auto"/>
            </w:tcBorders>
            <w:shd w:val="clear" w:color="auto" w:fill="auto"/>
            <w:vAlign w:val="center"/>
          </w:tcPr>
          <w:p w14:paraId="5BBEECAF" w14:textId="578C5E63"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xml:space="preserve">Base : employés qui ont présenté une demande </w:t>
            </w:r>
            <w:r w:rsidR="00F72B67">
              <w:rPr>
                <w:rFonts w:ascii="Calibri" w:hAnsi="Calibri"/>
                <w:color w:val="000000"/>
                <w:sz w:val="20"/>
                <w:szCs w:val="18"/>
              </w:rPr>
              <w:t xml:space="preserve">de mesures </w:t>
            </w:r>
            <w:r>
              <w:rPr>
                <w:rFonts w:ascii="Calibri" w:hAnsi="Calibri"/>
                <w:color w:val="000000"/>
                <w:sz w:val="20"/>
                <w:szCs w:val="18"/>
              </w:rPr>
              <w:t>d</w:t>
            </w:r>
            <w:r w:rsidR="00F23A30">
              <w:rPr>
                <w:rFonts w:ascii="Calibri" w:hAnsi="Calibri"/>
                <w:color w:val="000000"/>
                <w:sz w:val="20"/>
                <w:szCs w:val="18"/>
              </w:rPr>
              <w:t>’</w:t>
            </w:r>
            <w:r>
              <w:rPr>
                <w:rFonts w:ascii="Calibri" w:hAnsi="Calibri"/>
                <w:color w:val="000000"/>
                <w:sz w:val="20"/>
                <w:szCs w:val="18"/>
              </w:rPr>
              <w:t>adaptation liée à un problème de santé ou à un handicap</w:t>
            </w:r>
          </w:p>
          <w:p w14:paraId="2D60072F" w14:textId="77777777" w:rsidR="00307E95" w:rsidRPr="008006FF" w:rsidRDefault="00307E95" w:rsidP="00307E95">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 échantillon de petite taille, interpréter les résultats avec prudence</w:t>
            </w:r>
          </w:p>
          <w:p w14:paraId="468AEE95" w14:textId="639700E5" w:rsidR="0044211D" w:rsidRPr="008006FF" w:rsidRDefault="0044211D" w:rsidP="0044211D">
            <w:pPr>
              <w:spacing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bookmarkEnd w:id="62"/>
    <w:p w14:paraId="3874BB9E" w14:textId="0784ACAE"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Les répondants qui ont déclaré avoir été victimes de discrimination au cours des 12 derniers mois sont susceptibles de percevoir un lien avec leur problème de santé et leur handicap. Lorsqu</w:t>
      </w:r>
      <w:r w:rsidR="00F23A30">
        <w:rPr>
          <w:rFonts w:ascii="Calibri" w:hAnsi="Calibri"/>
          <w:color w:val="000000"/>
          <w:szCs w:val="22"/>
        </w:rPr>
        <w:t>’</w:t>
      </w:r>
      <w:r>
        <w:rPr>
          <w:rFonts w:ascii="Calibri" w:hAnsi="Calibri"/>
          <w:color w:val="000000"/>
          <w:szCs w:val="22"/>
        </w:rPr>
        <w:t>on les ajoute à ceux qui disent que la discrimination était quelque peu liée à leur problème de santé ou à leur handicap, une majorité écrasante (85 %) déclare que la discrimination qu</w:t>
      </w:r>
      <w:r w:rsidR="00F23A30">
        <w:rPr>
          <w:rFonts w:ascii="Calibri" w:hAnsi="Calibri"/>
          <w:color w:val="000000"/>
          <w:szCs w:val="22"/>
        </w:rPr>
        <w:t>’</w:t>
      </w:r>
      <w:r>
        <w:rPr>
          <w:rFonts w:ascii="Calibri" w:hAnsi="Calibri"/>
          <w:color w:val="000000"/>
          <w:szCs w:val="22"/>
        </w:rPr>
        <w:t>ils ont subie était au moins partiellement liée à leur problème de santé ou à leur handicap.</w:t>
      </w:r>
    </w:p>
    <w:p w14:paraId="714E6D05" w14:textId="7BD3D98F" w:rsidR="0044211D" w:rsidRPr="008006FF" w:rsidRDefault="0044211D" w:rsidP="0044211D">
      <w:pPr>
        <w:keepNext/>
        <w:autoSpaceDE w:val="0"/>
        <w:autoSpaceDN w:val="0"/>
        <w:adjustRightInd w:val="0"/>
        <w:spacing w:before="240" w:line="288" w:lineRule="auto"/>
        <w:ind w:left="360"/>
        <w:rPr>
          <w:rFonts w:ascii="Calibri" w:hAnsi="Calibri" w:cs="Calibri"/>
          <w:b/>
          <w:color w:val="000000"/>
          <w:szCs w:val="22"/>
          <w:highlight w:val="yellow"/>
        </w:rPr>
      </w:pPr>
      <w:r>
        <w:rPr>
          <w:rFonts w:ascii="Calibri" w:hAnsi="Calibri"/>
          <w:b/>
          <w:color w:val="000000"/>
          <w:szCs w:val="22"/>
        </w:rPr>
        <w:t>Tableau 47</w:t>
      </w:r>
      <w:r w:rsidR="007E1660">
        <w:rPr>
          <w:rFonts w:ascii="Calibri" w:hAnsi="Calibri"/>
          <w:b/>
          <w:color w:val="000000"/>
          <w:szCs w:val="22"/>
        </w:rPr>
        <w:t>.</w:t>
      </w:r>
      <w:r>
        <w:rPr>
          <w:rFonts w:ascii="Calibri" w:hAnsi="Calibri"/>
          <w:b/>
          <w:color w:val="000000"/>
          <w:szCs w:val="22"/>
        </w:rPr>
        <w:t xml:space="preserve"> Relation entre la discrimination et le problème de santé chronique ou le handicap </w:t>
      </w:r>
    </w:p>
    <w:tbl>
      <w:tblPr>
        <w:tblW w:w="10075" w:type="dxa"/>
        <w:jc w:val="center"/>
        <w:tblLayout w:type="fixed"/>
        <w:tblLook w:val="04A0" w:firstRow="1" w:lastRow="0" w:firstColumn="1" w:lastColumn="0" w:noHBand="0" w:noVBand="1"/>
      </w:tblPr>
      <w:tblGrid>
        <w:gridCol w:w="7015"/>
        <w:gridCol w:w="3060"/>
      </w:tblGrid>
      <w:tr w:rsidR="0044211D" w:rsidRPr="008006FF" w14:paraId="13B489BA" w14:textId="77777777" w:rsidTr="00A66AD1">
        <w:trPr>
          <w:trHeight w:val="612"/>
          <w:jc w:val="center"/>
        </w:trPr>
        <w:tc>
          <w:tcPr>
            <w:tcW w:w="701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68B943BD" w14:textId="757D7692" w:rsidR="0044211D" w:rsidRPr="008006FF" w:rsidRDefault="0044211D" w:rsidP="0044211D">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bCs/>
                <w:color w:val="FFFFFF"/>
                <w:szCs w:val="26"/>
              </w:rPr>
              <w:t xml:space="preserve">Q58. </w:t>
            </w:r>
            <w:r w:rsidR="004D31EC" w:rsidRPr="004D31EC">
              <w:rPr>
                <w:rFonts w:ascii="Calibri" w:hAnsi="Calibri"/>
                <w:b/>
                <w:bCs/>
                <w:color w:val="FFFFFF"/>
                <w:szCs w:val="26"/>
              </w:rPr>
              <w:t xml:space="preserve">À votre avis, dans quelle mesure la discrimination que vous avez subie au cours des 12 derniers mois était-elle liée à votre maladie chronique ou </w:t>
            </w:r>
            <w:r w:rsidR="004D31EC">
              <w:rPr>
                <w:rFonts w:ascii="Calibri" w:hAnsi="Calibri"/>
                <w:b/>
                <w:bCs/>
                <w:color w:val="FFFFFF"/>
                <w:szCs w:val="26"/>
              </w:rPr>
              <w:t>handicap</w:t>
            </w:r>
            <w:r>
              <w:rPr>
                <w:rFonts w:ascii="Calibri" w:hAnsi="Calibri"/>
                <w:b/>
                <w:bCs/>
                <w:color w:val="FFFFFF"/>
                <w:szCs w:val="26"/>
              </w:rPr>
              <w:t>?</w:t>
            </w:r>
          </w:p>
        </w:tc>
        <w:tc>
          <w:tcPr>
            <w:tcW w:w="3060" w:type="dxa"/>
            <w:tcBorders>
              <w:top w:val="single" w:sz="4" w:space="0" w:color="auto"/>
              <w:left w:val="nil"/>
              <w:bottom w:val="single" w:sz="4" w:space="0" w:color="auto"/>
              <w:right w:val="single" w:sz="4" w:space="0" w:color="auto"/>
            </w:tcBorders>
            <w:shd w:val="clear" w:color="auto" w:fill="4E2683"/>
            <w:vAlign w:val="center"/>
          </w:tcPr>
          <w:p w14:paraId="26688B4B" w14:textId="77777777"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bCs/>
                <w:color w:val="FFFFFF"/>
                <w:szCs w:val="26"/>
              </w:rPr>
              <w:t xml:space="preserve">Employés qui ont été victimes de discrimination au cours des 12 derniers mois </w:t>
            </w:r>
            <w:r>
              <w:rPr>
                <w:rFonts w:ascii="Calibri" w:hAnsi="Calibri"/>
                <w:b/>
                <w:color w:val="FFFFFF"/>
                <w:szCs w:val="26"/>
              </w:rPr>
              <w:t>(n = 263)</w:t>
            </w:r>
          </w:p>
        </w:tc>
      </w:tr>
      <w:tr w:rsidR="0044211D" w:rsidRPr="008006FF" w14:paraId="69E7A892" w14:textId="77777777" w:rsidTr="00A66AD1">
        <w:trPr>
          <w:trHeight w:val="306"/>
          <w:jc w:val="center"/>
        </w:trPr>
        <w:tc>
          <w:tcPr>
            <w:tcW w:w="7015" w:type="dxa"/>
            <w:tcBorders>
              <w:top w:val="nil"/>
              <w:left w:val="single" w:sz="4" w:space="0" w:color="auto"/>
              <w:bottom w:val="single" w:sz="4" w:space="0" w:color="auto"/>
              <w:right w:val="single" w:sz="4" w:space="0" w:color="auto"/>
            </w:tcBorders>
            <w:shd w:val="clear" w:color="auto" w:fill="auto"/>
            <w:vAlign w:val="center"/>
          </w:tcPr>
          <w:p w14:paraId="10145102" w14:textId="693AB02E"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Fortement lié</w:t>
            </w:r>
            <w:r w:rsidR="004D31EC">
              <w:rPr>
                <w:rFonts w:ascii="Calibri" w:hAnsi="Calibri"/>
                <w:color w:val="000000"/>
                <w:szCs w:val="22"/>
              </w:rPr>
              <w:t>e</w:t>
            </w:r>
            <w:r>
              <w:rPr>
                <w:rFonts w:ascii="Calibri" w:hAnsi="Calibri"/>
                <w:color w:val="000000"/>
                <w:szCs w:val="22"/>
              </w:rPr>
              <w:t xml:space="preserve"> </w:t>
            </w:r>
          </w:p>
        </w:tc>
        <w:tc>
          <w:tcPr>
            <w:tcW w:w="3060" w:type="dxa"/>
            <w:tcBorders>
              <w:top w:val="single" w:sz="4" w:space="0" w:color="auto"/>
              <w:left w:val="nil"/>
              <w:bottom w:val="single" w:sz="4" w:space="0" w:color="auto"/>
              <w:right w:val="single" w:sz="4" w:space="0" w:color="auto"/>
            </w:tcBorders>
            <w:vAlign w:val="center"/>
          </w:tcPr>
          <w:p w14:paraId="7674622F" w14:textId="78052FCA"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65 %</w:t>
            </w:r>
          </w:p>
        </w:tc>
      </w:tr>
      <w:tr w:rsidR="0044211D" w:rsidRPr="008006FF" w14:paraId="6DBC20F2" w14:textId="77777777" w:rsidTr="00A66AD1">
        <w:trPr>
          <w:trHeight w:val="306"/>
          <w:jc w:val="center"/>
        </w:trPr>
        <w:tc>
          <w:tcPr>
            <w:tcW w:w="7015" w:type="dxa"/>
            <w:tcBorders>
              <w:top w:val="nil"/>
              <w:left w:val="single" w:sz="4" w:space="0" w:color="auto"/>
              <w:bottom w:val="single" w:sz="4" w:space="0" w:color="auto"/>
              <w:right w:val="single" w:sz="4" w:space="0" w:color="auto"/>
            </w:tcBorders>
            <w:shd w:val="clear" w:color="auto" w:fill="auto"/>
            <w:vAlign w:val="center"/>
          </w:tcPr>
          <w:p w14:paraId="773AE0D9" w14:textId="4DE14AE5" w:rsidR="0044211D" w:rsidRPr="008006FF" w:rsidRDefault="004D31EC"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Liée dans une certaine mesure</w:t>
            </w:r>
          </w:p>
        </w:tc>
        <w:tc>
          <w:tcPr>
            <w:tcW w:w="3060" w:type="dxa"/>
            <w:tcBorders>
              <w:top w:val="single" w:sz="4" w:space="0" w:color="auto"/>
              <w:left w:val="nil"/>
              <w:bottom w:val="single" w:sz="4" w:space="0" w:color="auto"/>
              <w:right w:val="single" w:sz="4" w:space="0" w:color="auto"/>
            </w:tcBorders>
            <w:vAlign w:val="center"/>
          </w:tcPr>
          <w:p w14:paraId="28D0CFAE" w14:textId="035D6C98"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20 %</w:t>
            </w:r>
          </w:p>
        </w:tc>
      </w:tr>
      <w:tr w:rsidR="0044211D" w:rsidRPr="008006FF" w14:paraId="22348608" w14:textId="77777777" w:rsidTr="00A66AD1">
        <w:trPr>
          <w:trHeight w:val="306"/>
          <w:jc w:val="center"/>
        </w:trPr>
        <w:tc>
          <w:tcPr>
            <w:tcW w:w="7015" w:type="dxa"/>
            <w:tcBorders>
              <w:top w:val="nil"/>
              <w:left w:val="single" w:sz="4" w:space="0" w:color="auto"/>
              <w:bottom w:val="single" w:sz="4" w:space="0" w:color="auto"/>
              <w:right w:val="single" w:sz="4" w:space="0" w:color="auto"/>
            </w:tcBorders>
            <w:shd w:val="clear" w:color="auto" w:fill="auto"/>
            <w:vAlign w:val="center"/>
          </w:tcPr>
          <w:p w14:paraId="6548E2D7" w14:textId="38546256" w:rsidR="0044211D" w:rsidRPr="008006FF" w:rsidRDefault="004D31EC"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Pas liée du tout</w:t>
            </w:r>
          </w:p>
        </w:tc>
        <w:tc>
          <w:tcPr>
            <w:tcW w:w="3060" w:type="dxa"/>
            <w:tcBorders>
              <w:top w:val="single" w:sz="4" w:space="0" w:color="auto"/>
              <w:left w:val="nil"/>
              <w:bottom w:val="single" w:sz="4" w:space="0" w:color="auto"/>
              <w:right w:val="single" w:sz="4" w:space="0" w:color="auto"/>
            </w:tcBorders>
            <w:vAlign w:val="center"/>
          </w:tcPr>
          <w:p w14:paraId="383346EB" w14:textId="6A70B107"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14 %</w:t>
            </w:r>
          </w:p>
        </w:tc>
      </w:tr>
      <w:tr w:rsidR="0044211D" w:rsidRPr="008006FF" w14:paraId="12386A1C" w14:textId="77777777" w:rsidTr="00A66AD1">
        <w:trPr>
          <w:trHeight w:val="306"/>
          <w:jc w:val="center"/>
        </w:trPr>
        <w:tc>
          <w:tcPr>
            <w:tcW w:w="7015" w:type="dxa"/>
            <w:tcBorders>
              <w:top w:val="nil"/>
              <w:left w:val="single" w:sz="4" w:space="0" w:color="auto"/>
              <w:bottom w:val="single" w:sz="4" w:space="0" w:color="auto"/>
              <w:right w:val="single" w:sz="4" w:space="0" w:color="auto"/>
            </w:tcBorders>
            <w:shd w:val="clear" w:color="auto" w:fill="auto"/>
            <w:vAlign w:val="center"/>
          </w:tcPr>
          <w:p w14:paraId="5406A085" w14:textId="1A7BA09B" w:rsidR="0044211D" w:rsidRPr="008006FF" w:rsidRDefault="0044211D" w:rsidP="0044211D">
            <w:pPr>
              <w:autoSpaceDE w:val="0"/>
              <w:autoSpaceDN w:val="0"/>
              <w:adjustRightInd w:val="0"/>
              <w:spacing w:line="288" w:lineRule="auto"/>
              <w:rPr>
                <w:rFonts w:ascii="Calibri" w:hAnsi="Calibri" w:cs="Arial"/>
                <w:color w:val="000000"/>
                <w:kern w:val="24"/>
                <w:szCs w:val="22"/>
              </w:rPr>
            </w:pPr>
            <w:r>
              <w:rPr>
                <w:rFonts w:ascii="Calibri" w:hAnsi="Calibri"/>
                <w:color w:val="000000"/>
                <w:szCs w:val="22"/>
              </w:rPr>
              <w:t>Sans objet</w:t>
            </w:r>
            <w:r w:rsidR="007E1660">
              <w:rPr>
                <w:rFonts w:ascii="Calibri" w:hAnsi="Calibri"/>
                <w:color w:val="000000"/>
                <w:szCs w:val="22"/>
              </w:rPr>
              <w:t xml:space="preserve"> </w:t>
            </w:r>
            <w:r>
              <w:rPr>
                <w:rFonts w:ascii="Calibri" w:hAnsi="Calibri"/>
                <w:color w:val="000000"/>
                <w:szCs w:val="22"/>
              </w:rPr>
              <w:t>/</w:t>
            </w:r>
            <w:r w:rsidR="007E1660">
              <w:rPr>
                <w:rFonts w:ascii="Calibri" w:hAnsi="Calibri"/>
                <w:color w:val="000000"/>
                <w:szCs w:val="22"/>
              </w:rPr>
              <w:t xml:space="preserve"> </w:t>
            </w:r>
            <w:r w:rsidR="004D31EC">
              <w:rPr>
                <w:rFonts w:ascii="Calibri" w:hAnsi="Calibri"/>
                <w:color w:val="000000"/>
                <w:szCs w:val="22"/>
              </w:rPr>
              <w:t xml:space="preserve">ne souffre pas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un problème de santé chronique</w:t>
            </w:r>
          </w:p>
        </w:tc>
        <w:tc>
          <w:tcPr>
            <w:tcW w:w="3060" w:type="dxa"/>
            <w:tcBorders>
              <w:top w:val="single" w:sz="4" w:space="0" w:color="auto"/>
              <w:left w:val="nil"/>
              <w:bottom w:val="single" w:sz="4" w:space="0" w:color="auto"/>
              <w:right w:val="single" w:sz="4" w:space="0" w:color="auto"/>
            </w:tcBorders>
            <w:vAlign w:val="center"/>
          </w:tcPr>
          <w:p w14:paraId="1D48F053" w14:textId="77777777" w:rsidR="0044211D" w:rsidRPr="008006FF" w:rsidRDefault="0044211D" w:rsidP="0044211D">
            <w:pPr>
              <w:autoSpaceDE w:val="0"/>
              <w:autoSpaceDN w:val="0"/>
              <w:adjustRightInd w:val="0"/>
              <w:spacing w:line="288" w:lineRule="auto"/>
              <w:jc w:val="center"/>
              <w:rPr>
                <w:rFonts w:ascii="Calibri" w:hAnsi="Calibri" w:cs="Arial"/>
                <w:color w:val="000000"/>
                <w:kern w:val="24"/>
                <w:szCs w:val="22"/>
              </w:rPr>
            </w:pPr>
            <w:r>
              <w:rPr>
                <w:rFonts w:ascii="Calibri" w:hAnsi="Calibri"/>
                <w:color w:val="000000"/>
                <w:szCs w:val="22"/>
              </w:rPr>
              <w:t>Moins de 1 %</w:t>
            </w:r>
          </w:p>
        </w:tc>
      </w:tr>
      <w:tr w:rsidR="0044211D" w:rsidRPr="008006FF" w14:paraId="09BDA294" w14:textId="77777777" w:rsidTr="00A66AD1">
        <w:trPr>
          <w:trHeight w:val="306"/>
          <w:jc w:val="center"/>
        </w:trPr>
        <w:tc>
          <w:tcPr>
            <w:tcW w:w="7015" w:type="dxa"/>
            <w:tcBorders>
              <w:top w:val="nil"/>
              <w:left w:val="single" w:sz="4" w:space="0" w:color="auto"/>
              <w:bottom w:val="single" w:sz="4" w:space="0" w:color="auto"/>
              <w:right w:val="single" w:sz="4" w:space="0" w:color="auto"/>
            </w:tcBorders>
            <w:shd w:val="clear" w:color="auto" w:fill="auto"/>
            <w:vAlign w:val="center"/>
          </w:tcPr>
          <w:p w14:paraId="194B725D" w14:textId="406DA36B" w:rsidR="0044211D" w:rsidRPr="008006FF" w:rsidRDefault="00891180" w:rsidP="0044211D">
            <w:pPr>
              <w:autoSpaceDE w:val="0"/>
              <w:autoSpaceDN w:val="0"/>
              <w:adjustRightInd w:val="0"/>
              <w:spacing w:line="288" w:lineRule="auto"/>
              <w:rPr>
                <w:rFonts w:ascii="Calibri" w:hAnsi="Calibri" w:cs="Arial"/>
                <w:color w:val="000000"/>
                <w:kern w:val="24"/>
                <w:szCs w:val="22"/>
              </w:rPr>
            </w:pPr>
            <w:r>
              <w:rPr>
                <w:rFonts w:ascii="Calibri" w:hAnsi="Calibri"/>
                <w:color w:val="000000"/>
                <w:szCs w:val="22"/>
              </w:rPr>
              <w:t>Je p</w:t>
            </w:r>
            <w:r w:rsidR="0044211D">
              <w:rPr>
                <w:rFonts w:ascii="Calibri" w:hAnsi="Calibri"/>
                <w:color w:val="000000"/>
                <w:szCs w:val="22"/>
              </w:rPr>
              <w:t>réfère ne pas répondre</w:t>
            </w:r>
          </w:p>
        </w:tc>
        <w:tc>
          <w:tcPr>
            <w:tcW w:w="3060" w:type="dxa"/>
            <w:tcBorders>
              <w:top w:val="single" w:sz="4" w:space="0" w:color="auto"/>
              <w:left w:val="nil"/>
              <w:bottom w:val="single" w:sz="4" w:space="0" w:color="auto"/>
              <w:right w:val="single" w:sz="4" w:space="0" w:color="auto"/>
            </w:tcBorders>
            <w:vAlign w:val="center"/>
          </w:tcPr>
          <w:p w14:paraId="7E6F2A7B" w14:textId="00443A21" w:rsidR="0044211D" w:rsidRPr="00B16112" w:rsidRDefault="0044211D" w:rsidP="0044211D">
            <w:pPr>
              <w:autoSpaceDE w:val="0"/>
              <w:autoSpaceDN w:val="0"/>
              <w:adjustRightInd w:val="0"/>
              <w:spacing w:line="288" w:lineRule="auto"/>
              <w:jc w:val="center"/>
              <w:rPr>
                <w:rFonts w:ascii="Calibri" w:hAnsi="Calibri" w:cs="Arial"/>
                <w:color w:val="000000"/>
                <w:kern w:val="24"/>
                <w:szCs w:val="22"/>
              </w:rPr>
            </w:pPr>
            <w:r w:rsidRPr="00B16112">
              <w:rPr>
                <w:rFonts w:ascii="Calibri" w:hAnsi="Calibri"/>
                <w:color w:val="000000"/>
                <w:szCs w:val="22"/>
                <w:lang w:val="en-CA"/>
              </w:rPr>
              <w:t>1 %</w:t>
            </w:r>
          </w:p>
        </w:tc>
      </w:tr>
      <w:tr w:rsidR="0044211D" w:rsidRPr="008006FF" w14:paraId="323C314E" w14:textId="77777777" w:rsidTr="00A66AD1">
        <w:trPr>
          <w:trHeight w:val="306"/>
          <w:jc w:val="center"/>
        </w:trPr>
        <w:tc>
          <w:tcPr>
            <w:tcW w:w="10075" w:type="dxa"/>
            <w:gridSpan w:val="2"/>
            <w:tcBorders>
              <w:top w:val="single" w:sz="4" w:space="0" w:color="auto"/>
            </w:tcBorders>
            <w:shd w:val="clear" w:color="auto" w:fill="auto"/>
            <w:vAlign w:val="center"/>
          </w:tcPr>
          <w:p w14:paraId="4B12BED6" w14:textId="0137A4D0"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xml:space="preserve">Base : employés qui ont fait une demande </w:t>
            </w:r>
            <w:r w:rsidR="00F72B67">
              <w:rPr>
                <w:rFonts w:ascii="Calibri" w:hAnsi="Calibri"/>
                <w:color w:val="000000"/>
                <w:sz w:val="20"/>
                <w:szCs w:val="18"/>
              </w:rPr>
              <w:t xml:space="preserve">de mesures </w:t>
            </w:r>
            <w:r>
              <w:rPr>
                <w:rFonts w:ascii="Calibri" w:hAnsi="Calibri"/>
                <w:color w:val="000000"/>
                <w:sz w:val="20"/>
                <w:szCs w:val="18"/>
              </w:rPr>
              <w:t>d</w:t>
            </w:r>
            <w:r w:rsidR="00F23A30">
              <w:rPr>
                <w:rFonts w:ascii="Calibri" w:hAnsi="Calibri"/>
                <w:color w:val="000000"/>
                <w:sz w:val="20"/>
                <w:szCs w:val="18"/>
              </w:rPr>
              <w:t>’</w:t>
            </w:r>
            <w:r>
              <w:rPr>
                <w:rFonts w:ascii="Calibri" w:hAnsi="Calibri"/>
                <w:color w:val="000000"/>
                <w:sz w:val="20"/>
                <w:szCs w:val="18"/>
              </w:rPr>
              <w:t>adaptation liée à un problème de santé ou à un handicap et qui ont été victimes de discrimination au cours des 12 derniers mois</w:t>
            </w:r>
          </w:p>
          <w:p w14:paraId="293004FD" w14:textId="77777777" w:rsidR="0044211D" w:rsidRPr="008006FF" w:rsidRDefault="0044211D" w:rsidP="0044211D">
            <w:pPr>
              <w:spacing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569487AA" w14:textId="77777777" w:rsidR="000128D9" w:rsidRDefault="000128D9">
      <w:pPr>
        <w:rPr>
          <w:rFonts w:asciiTheme="minorHAnsi" w:hAnsiTheme="minorHAnsi" w:cstheme="minorHAnsi"/>
          <w:b/>
          <w:bCs/>
          <w:iCs/>
          <w:sz w:val="28"/>
          <w:szCs w:val="24"/>
        </w:rPr>
      </w:pPr>
      <w:r>
        <w:br w:type="page"/>
      </w:r>
    </w:p>
    <w:p w14:paraId="4A3C5D8B" w14:textId="47173E26" w:rsidR="0044211D" w:rsidRPr="008006FF" w:rsidRDefault="0044211D" w:rsidP="000128D9">
      <w:pPr>
        <w:pStyle w:val="Heading2"/>
        <w:rPr>
          <w:rFonts w:cs="Arial"/>
        </w:rPr>
      </w:pPr>
      <w:bookmarkStart w:id="63" w:name="_Toc36204319"/>
      <w:r w:rsidRPr="000128D9">
        <w:lastRenderedPageBreak/>
        <w:t>Messages</w:t>
      </w:r>
      <w:r>
        <w:t xml:space="preserve"> clés</w:t>
      </w:r>
      <w:bookmarkEnd w:id="63"/>
    </w:p>
    <w:p w14:paraId="08DD8008" w14:textId="61B81E14" w:rsidR="0044211D" w:rsidRPr="008006FF" w:rsidRDefault="000128D9" w:rsidP="0044211D">
      <w:pPr>
        <w:keepNext/>
        <w:keepLines/>
        <w:autoSpaceDE w:val="0"/>
        <w:autoSpaceDN w:val="0"/>
        <w:adjustRightInd w:val="0"/>
        <w:spacing w:before="240" w:after="120" w:line="320" w:lineRule="exact"/>
        <w:ind w:left="634" w:hanging="634"/>
        <w:outlineLvl w:val="2"/>
        <w:rPr>
          <w:rFonts w:ascii="Calibri" w:hAnsi="Calibri" w:cs="Calibri"/>
          <w:b/>
          <w:color w:val="000000"/>
          <w:szCs w:val="26"/>
        </w:rPr>
      </w:pPr>
      <w:r w:rsidRPr="000128D9">
        <w:rPr>
          <w:noProof/>
        </w:rPr>
        <mc:AlternateContent>
          <mc:Choice Requires="wps">
            <w:drawing>
              <wp:anchor distT="45720" distB="45720" distL="114300" distR="114300" simplePos="0" relativeHeight="251671552" behindDoc="0" locked="0" layoutInCell="1" allowOverlap="1" wp14:anchorId="1127EAD2" wp14:editId="73AD2924">
                <wp:simplePos x="0" y="0"/>
                <wp:positionH relativeFrom="margin">
                  <wp:posOffset>-38735</wp:posOffset>
                </wp:positionH>
                <wp:positionV relativeFrom="paragraph">
                  <wp:posOffset>436549</wp:posOffset>
                </wp:positionV>
                <wp:extent cx="6153150" cy="8191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819150"/>
                        </a:xfrm>
                        <a:prstGeom prst="rect">
                          <a:avLst/>
                        </a:prstGeom>
                        <a:solidFill>
                          <a:srgbClr val="FFFFFF"/>
                        </a:solidFill>
                        <a:ln w="9525">
                          <a:solidFill>
                            <a:srgbClr val="000000"/>
                          </a:solidFill>
                          <a:miter lim="800000"/>
                          <a:headEnd/>
                          <a:tailEnd/>
                        </a:ln>
                      </wps:spPr>
                      <wps:txbx>
                        <w:txbxContent>
                          <w:p w14:paraId="3294C1E1" w14:textId="488F04CD" w:rsidR="009F58A4" w:rsidRPr="00B266F2" w:rsidRDefault="009F58A4" w:rsidP="0044211D">
                            <w:pPr>
                              <w:rPr>
                                <w:rFonts w:asciiTheme="minorHAnsi" w:hAnsiTheme="minorHAnsi"/>
                              </w:rPr>
                            </w:pPr>
                            <w:bookmarkStart w:id="64" w:name="_Hlk27499979"/>
                            <w:bookmarkStart w:id="65" w:name="_Hlk27499980"/>
                            <w:r>
                              <w:rPr>
                                <w:rFonts w:asciiTheme="minorHAnsi" w:hAnsiTheme="minorHAnsi"/>
                              </w:rPr>
                              <w:t>Les messages clés des employés à l’intention de la direction sont les suivants : agir de bonne foi en prenant les demandes de mesures d’adaptation au sérieux, comprendre que les mesures d’adaptation ne sont pas demandées parce que les employés sont paresseux ou incapables et, en général, adopter une attitude plus ouverte et compréhensive à l’égard du sujet (y compris une meilleure communication).</w:t>
                            </w:r>
                            <w:bookmarkEnd w:id="64"/>
                            <w:bookmarkEnd w:id="6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127EAD2" id="_x0000_s1038" type="#_x0000_t202" style="position:absolute;left:0;text-align:left;margin-left:-3.05pt;margin-top:34.35pt;width:484.5pt;height:6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">
                <v:textbox>
                  <w:txbxContent>
                    <w:p w14:paraId="3294C1E1" w14:textId="488F04CD" w:rsidR="009F58A4" w:rsidRPr="00B266F2" w:rsidRDefault="009F58A4" w:rsidP="0044211D">
                      <w:pPr>
                        <w:rPr>
                          <w:rFonts w:asciiTheme="minorHAnsi" w:hAnsiTheme="minorHAnsi"/>
                        </w:rPr>
                      </w:pPr>
                      <w:bookmarkStart w:id="83" w:name="_Hlk27499979"/>
                      <w:bookmarkStart w:id="84" w:name="_Hlk27499980"/>
                      <w:r>
                        <w:rPr>
                          <w:rFonts w:asciiTheme="minorHAnsi" w:hAnsiTheme="minorHAnsi"/>
                        </w:rPr>
                        <w:t>Les messages clés des employés à l’intention de la direction sont les suivants : agir de bonne foi en prenant les demandes de mesures d’adaptation au sérieux, comprendre que les mesures d’adaptation ne sont pas demandées parce que les employés sont paresseux ou incapables et, en général, adopter une attitude plus ouverte et compréhensive à l’égard du sujet (y compris une meilleure communication).</w:t>
                      </w:r>
                      <w:bookmarkEnd w:id="83"/>
                      <w:bookmarkEnd w:id="84"/>
                    </w:p>
                  </w:txbxContent>
                </v:textbox>
                <w10:wrap type="square" anchorx="margin"/>
              </v:shape>
            </w:pict>
          </mc:Fallback>
        </mc:AlternateContent>
      </w:r>
      <w:r w:rsidR="0044211D">
        <w:rPr>
          <w:rFonts w:ascii="Calibri" w:hAnsi="Calibri"/>
          <w:b/>
          <w:color w:val="000000"/>
          <w:szCs w:val="26"/>
        </w:rPr>
        <w:t>Messages clés pour la direction</w:t>
      </w:r>
    </w:p>
    <w:p w14:paraId="348560EA" w14:textId="24814516" w:rsidR="0044211D" w:rsidRPr="008006FF" w:rsidRDefault="0044211D" w:rsidP="00981E8C">
      <w:pPr>
        <w:pStyle w:val="Heading4"/>
        <w:rPr>
          <w:rFonts w:cs="Calibri"/>
        </w:rPr>
      </w:pPr>
      <w:r>
        <w:t xml:space="preserve">Q48. </w:t>
      </w:r>
      <w:r w:rsidR="004D31EC" w:rsidRPr="004D31EC">
        <w:t>Veuillez indiquer 1 ou 2 choses importantes que vous souhaiteriez que vos gestionnaires sachent à propos des personnes qui sont dans la même situation que vous, et qui les aideraient à mieux vous soutenir et vous outiller</w:t>
      </w:r>
      <w:r w:rsidR="004D31EC">
        <w:t>.</w:t>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1EC7ECB7" w14:textId="77777777" w:rsidTr="00D54DE7">
        <w:trPr>
          <w:trHeight w:val="20"/>
        </w:trPr>
        <w:tc>
          <w:tcPr>
            <w:tcW w:w="1277" w:type="dxa"/>
            <w:shd w:val="clear" w:color="auto" w:fill="4E2584"/>
            <w:vAlign w:val="center"/>
          </w:tcPr>
          <w:p w14:paraId="7BE3B8B6"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30" w:type="dxa"/>
            <w:vAlign w:val="center"/>
          </w:tcPr>
          <w:p w14:paraId="6A3217CC" w14:textId="3D4DAC3E"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Prise au sérieux des demandes d</w:t>
            </w:r>
            <w:r w:rsidR="00F72B67">
              <w:rPr>
                <w:rFonts w:ascii="Calibri" w:hAnsi="Calibri"/>
                <w:b/>
                <w:bCs/>
                <w:color w:val="000000"/>
                <w:szCs w:val="22"/>
              </w:rPr>
              <w:t>e mesures d</w:t>
            </w:r>
            <w:r w:rsidR="00F23A30">
              <w:rPr>
                <w:rFonts w:ascii="Calibri" w:hAnsi="Calibri"/>
                <w:b/>
                <w:bCs/>
                <w:color w:val="000000"/>
                <w:szCs w:val="22"/>
              </w:rPr>
              <w:t>’</w:t>
            </w:r>
            <w:r>
              <w:rPr>
                <w:rFonts w:ascii="Calibri" w:hAnsi="Calibri"/>
                <w:b/>
                <w:bCs/>
                <w:color w:val="000000"/>
                <w:szCs w:val="22"/>
              </w:rPr>
              <w:t>adaptation</w:t>
            </w:r>
          </w:p>
        </w:tc>
      </w:tr>
      <w:tr w:rsidR="0044211D" w:rsidRPr="008006FF" w14:paraId="6008DC9D" w14:textId="77777777" w:rsidTr="00D54DE7">
        <w:trPr>
          <w:trHeight w:val="20"/>
        </w:trPr>
        <w:tc>
          <w:tcPr>
            <w:tcW w:w="1277" w:type="dxa"/>
            <w:shd w:val="clear" w:color="auto" w:fill="4E2584"/>
            <w:vAlign w:val="center"/>
          </w:tcPr>
          <w:p w14:paraId="76D0E8C4"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477EA190" w14:textId="1400DD61" w:rsidR="0044211D" w:rsidRPr="008006FF" w:rsidRDefault="004B0127" w:rsidP="004B0127">
            <w:pPr>
              <w:autoSpaceDE w:val="0"/>
              <w:autoSpaceDN w:val="0"/>
              <w:adjustRightInd w:val="0"/>
              <w:spacing w:line="288" w:lineRule="auto"/>
              <w:rPr>
                <w:rFonts w:ascii="Calibri" w:hAnsi="Calibri" w:cs="Calibri"/>
                <w:i/>
                <w:iCs/>
                <w:color w:val="000000"/>
                <w:szCs w:val="22"/>
              </w:rPr>
            </w:pPr>
            <w:r>
              <w:rPr>
                <w:rFonts w:ascii="Calibri" w:hAnsi="Calibri"/>
                <w:color w:val="000000"/>
                <w:szCs w:val="22"/>
              </w:rPr>
              <w:t>Il s’agit d’un t</w:t>
            </w:r>
            <w:r w:rsidR="0044211D">
              <w:rPr>
                <w:rFonts w:ascii="Calibri" w:hAnsi="Calibri"/>
                <w:color w:val="000000"/>
                <w:szCs w:val="22"/>
              </w:rPr>
              <w:t xml:space="preserve">hème </w:t>
            </w:r>
            <w:r>
              <w:rPr>
                <w:rFonts w:ascii="Calibri" w:hAnsi="Calibri"/>
                <w:color w:val="000000"/>
                <w:szCs w:val="22"/>
              </w:rPr>
              <w:t>important. L</w:t>
            </w:r>
            <w:r w:rsidR="0044211D">
              <w:rPr>
                <w:rFonts w:ascii="Calibri" w:hAnsi="Calibri"/>
                <w:color w:val="000000"/>
                <w:szCs w:val="22"/>
              </w:rPr>
              <w:t>es superviseurs devraient prendre les demandes au sérieux et agir de bonne foi en croyant que les employés ont réellement besoin d</w:t>
            </w:r>
            <w:r w:rsidR="00F23A30">
              <w:rPr>
                <w:rFonts w:ascii="Calibri" w:hAnsi="Calibri"/>
                <w:color w:val="000000"/>
                <w:szCs w:val="22"/>
              </w:rPr>
              <w:t>’</w:t>
            </w:r>
            <w:r w:rsidR="0044211D">
              <w:rPr>
                <w:rFonts w:ascii="Calibri" w:hAnsi="Calibri"/>
                <w:color w:val="000000"/>
                <w:szCs w:val="22"/>
              </w:rPr>
              <w:t>une mesure d</w:t>
            </w:r>
            <w:r w:rsidR="00F23A30">
              <w:rPr>
                <w:rFonts w:ascii="Calibri" w:hAnsi="Calibri"/>
                <w:color w:val="000000"/>
                <w:szCs w:val="22"/>
              </w:rPr>
              <w:t>’</w:t>
            </w:r>
            <w:r w:rsidR="0044211D">
              <w:rPr>
                <w:rFonts w:ascii="Calibri" w:hAnsi="Calibri"/>
                <w:color w:val="000000"/>
                <w:szCs w:val="22"/>
              </w:rPr>
              <w:t>adaptation pour pouvoir contribuer à la pleine mesure de leur potentiel. Les superviseurs ne doivent pas considérer que la situation est la faute de l</w:t>
            </w:r>
            <w:r w:rsidR="00F23A30">
              <w:rPr>
                <w:rFonts w:ascii="Calibri" w:hAnsi="Calibri"/>
                <w:color w:val="000000"/>
                <w:szCs w:val="22"/>
              </w:rPr>
              <w:t>’</w:t>
            </w:r>
            <w:r w:rsidR="0044211D">
              <w:rPr>
                <w:rFonts w:ascii="Calibri" w:hAnsi="Calibri"/>
                <w:color w:val="000000"/>
                <w:szCs w:val="22"/>
              </w:rPr>
              <w:t>employé et doivent comprendre que la présentation de la demande est difficile pour les employés.</w:t>
            </w:r>
          </w:p>
        </w:tc>
      </w:tr>
      <w:tr w:rsidR="0044211D" w:rsidRPr="008006FF" w14:paraId="21D7E4DF" w14:textId="77777777" w:rsidTr="00D54DE7">
        <w:trPr>
          <w:trHeight w:val="20"/>
        </w:trPr>
        <w:tc>
          <w:tcPr>
            <w:tcW w:w="1277" w:type="dxa"/>
            <w:shd w:val="clear" w:color="auto" w:fill="4E2584"/>
            <w:vAlign w:val="center"/>
          </w:tcPr>
          <w:p w14:paraId="4F0461EE"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762DBAB4" w14:textId="3D830459" w:rsidR="0044211D" w:rsidRPr="004B0127" w:rsidRDefault="00F23A30" w:rsidP="000046E7">
            <w:pPr>
              <w:pStyle w:val="ListParagraph"/>
              <w:numPr>
                <w:ilvl w:val="0"/>
                <w:numId w:val="81"/>
              </w:numPr>
              <w:autoSpaceDE w:val="0"/>
              <w:autoSpaceDN w:val="0"/>
              <w:adjustRightInd w:val="0"/>
              <w:spacing w:line="288" w:lineRule="auto"/>
              <w:rPr>
                <w:rFonts w:cs="Calibri"/>
                <w:iCs/>
                <w:color w:val="000000"/>
              </w:rPr>
            </w:pPr>
            <w:r w:rsidRPr="004B0127">
              <w:rPr>
                <w:iCs/>
                <w:color w:val="000000"/>
              </w:rPr>
              <w:t>«</w:t>
            </w:r>
            <w:r w:rsidR="00537149">
              <w:rPr>
                <w:iCs/>
                <w:color w:val="000000"/>
              </w:rPr>
              <w:t> </w:t>
            </w:r>
            <w:r w:rsidR="0044211D" w:rsidRPr="004B0127">
              <w:rPr>
                <w:iCs/>
                <w:color w:val="000000"/>
              </w:rPr>
              <w:t>Croyez-moi, et rappelez-vous que je suis un adulte qui essaie de prendre soin de lui-même et de son avenir.</w:t>
            </w:r>
            <w:r w:rsidR="00537149">
              <w:rPr>
                <w:iCs/>
                <w:color w:val="000000"/>
              </w:rPr>
              <w:t> </w:t>
            </w:r>
            <w:r w:rsidRPr="004B0127">
              <w:rPr>
                <w:iCs/>
                <w:color w:val="000000"/>
              </w:rPr>
              <w:t>»</w:t>
            </w:r>
          </w:p>
          <w:p w14:paraId="53608406" w14:textId="554491AD" w:rsidR="0044211D" w:rsidRPr="004B0127" w:rsidRDefault="00F23A30" w:rsidP="000046E7">
            <w:pPr>
              <w:pStyle w:val="ListParagraph"/>
              <w:numPr>
                <w:ilvl w:val="0"/>
                <w:numId w:val="81"/>
              </w:numPr>
              <w:autoSpaceDE w:val="0"/>
              <w:autoSpaceDN w:val="0"/>
              <w:adjustRightInd w:val="0"/>
              <w:spacing w:line="288" w:lineRule="auto"/>
              <w:rPr>
                <w:rFonts w:cs="Calibri"/>
                <w:iCs/>
                <w:color w:val="000000"/>
              </w:rPr>
            </w:pPr>
            <w:r w:rsidRPr="004B0127">
              <w:rPr>
                <w:iCs/>
                <w:color w:val="000000"/>
              </w:rPr>
              <w:t>«</w:t>
            </w:r>
            <w:r w:rsidR="00537149">
              <w:rPr>
                <w:iCs/>
                <w:color w:val="000000"/>
              </w:rPr>
              <w:t> </w:t>
            </w:r>
            <w:r w:rsidR="0044211D" w:rsidRPr="004B0127">
              <w:rPr>
                <w:iCs/>
                <w:color w:val="000000"/>
              </w:rPr>
              <w:t>Nous n</w:t>
            </w:r>
            <w:r w:rsidRPr="004B0127">
              <w:rPr>
                <w:iCs/>
                <w:color w:val="000000"/>
              </w:rPr>
              <w:t>’</w:t>
            </w:r>
            <w:r w:rsidR="0044211D" w:rsidRPr="004B0127">
              <w:rPr>
                <w:iCs/>
                <w:color w:val="000000"/>
              </w:rPr>
              <w:t>essayons pas d</w:t>
            </w:r>
            <w:r w:rsidRPr="004B0127">
              <w:rPr>
                <w:iCs/>
                <w:color w:val="000000"/>
              </w:rPr>
              <w:t>’</w:t>
            </w:r>
            <w:r w:rsidR="0044211D" w:rsidRPr="004B0127">
              <w:rPr>
                <w:iCs/>
                <w:color w:val="000000"/>
              </w:rPr>
              <w:t>éviter le travail. Parfois, nos problèmes ne sont pas visibles pour les autres, mais cela ne les rend pas moins réels. Vos exigences de prouver à plusieurs reprises notre état à notre employeur nous stressent encore plus.</w:t>
            </w:r>
            <w:r w:rsidR="00537149">
              <w:rPr>
                <w:iCs/>
                <w:color w:val="000000"/>
              </w:rPr>
              <w:t> </w:t>
            </w:r>
            <w:r w:rsidRPr="004B0127">
              <w:rPr>
                <w:iCs/>
                <w:color w:val="000000"/>
              </w:rPr>
              <w:t>»</w:t>
            </w:r>
          </w:p>
          <w:p w14:paraId="38B5C51A" w14:textId="7B391075" w:rsidR="0044211D" w:rsidRPr="004B0127" w:rsidRDefault="00F23A30" w:rsidP="000046E7">
            <w:pPr>
              <w:pStyle w:val="ListParagraph"/>
              <w:numPr>
                <w:ilvl w:val="0"/>
                <w:numId w:val="81"/>
              </w:numPr>
              <w:autoSpaceDE w:val="0"/>
              <w:autoSpaceDN w:val="0"/>
              <w:adjustRightInd w:val="0"/>
              <w:spacing w:line="288" w:lineRule="auto"/>
              <w:rPr>
                <w:rFonts w:cs="Calibri"/>
                <w:iCs/>
                <w:color w:val="000000"/>
              </w:rPr>
            </w:pPr>
            <w:r w:rsidRPr="004B0127">
              <w:rPr>
                <w:iCs/>
                <w:color w:val="000000"/>
              </w:rPr>
              <w:t>«</w:t>
            </w:r>
            <w:r w:rsidR="00537149">
              <w:rPr>
                <w:iCs/>
                <w:color w:val="000000"/>
              </w:rPr>
              <w:t> </w:t>
            </w:r>
            <w:r w:rsidR="0044211D" w:rsidRPr="004B0127">
              <w:rPr>
                <w:iCs/>
                <w:color w:val="000000"/>
              </w:rPr>
              <w:t>Les mesures d</w:t>
            </w:r>
            <w:r w:rsidRPr="004B0127">
              <w:rPr>
                <w:iCs/>
                <w:color w:val="000000"/>
              </w:rPr>
              <w:t>’</w:t>
            </w:r>
            <w:r w:rsidR="0044211D" w:rsidRPr="004B0127">
              <w:rPr>
                <w:iCs/>
                <w:color w:val="000000"/>
              </w:rPr>
              <w:t>adaptation sont souvent essentielles pour permettre à un employé d</w:t>
            </w:r>
            <w:r w:rsidRPr="004B0127">
              <w:rPr>
                <w:iCs/>
                <w:color w:val="000000"/>
              </w:rPr>
              <w:t>’</w:t>
            </w:r>
            <w:r w:rsidR="0044211D" w:rsidRPr="004B0127">
              <w:rPr>
                <w:iCs/>
                <w:color w:val="000000"/>
              </w:rPr>
              <w:t>accomplir ses tâches sans risquer de se faire mal d</w:t>
            </w:r>
            <w:r w:rsidRPr="004B0127">
              <w:rPr>
                <w:iCs/>
                <w:color w:val="000000"/>
              </w:rPr>
              <w:t>’</w:t>
            </w:r>
            <w:r w:rsidR="0044211D" w:rsidRPr="004B0127">
              <w:rPr>
                <w:iCs/>
                <w:color w:val="000000"/>
              </w:rPr>
              <w:t>une manière ou d</w:t>
            </w:r>
            <w:r w:rsidRPr="004B0127">
              <w:rPr>
                <w:iCs/>
                <w:color w:val="000000"/>
              </w:rPr>
              <w:t>’</w:t>
            </w:r>
            <w:r w:rsidR="0044211D" w:rsidRPr="004B0127">
              <w:rPr>
                <w:iCs/>
                <w:color w:val="000000"/>
              </w:rPr>
              <w:t>une autre. Sans la mesure d</w:t>
            </w:r>
            <w:r w:rsidRPr="004B0127">
              <w:rPr>
                <w:iCs/>
                <w:color w:val="000000"/>
              </w:rPr>
              <w:t>’</w:t>
            </w:r>
            <w:r w:rsidR="0044211D" w:rsidRPr="004B0127">
              <w:rPr>
                <w:iCs/>
                <w:color w:val="000000"/>
              </w:rPr>
              <w:t>adaptation qui m</w:t>
            </w:r>
            <w:r w:rsidRPr="004B0127">
              <w:rPr>
                <w:iCs/>
                <w:color w:val="000000"/>
              </w:rPr>
              <w:t>’</w:t>
            </w:r>
            <w:r w:rsidR="0044211D" w:rsidRPr="004B0127">
              <w:rPr>
                <w:iCs/>
                <w:color w:val="000000"/>
              </w:rPr>
              <w:t>a été accordée, j</w:t>
            </w:r>
            <w:r w:rsidRPr="004B0127">
              <w:rPr>
                <w:iCs/>
                <w:color w:val="000000"/>
              </w:rPr>
              <w:t>’</w:t>
            </w:r>
            <w:r w:rsidR="0044211D" w:rsidRPr="004B0127">
              <w:rPr>
                <w:iCs/>
                <w:color w:val="000000"/>
              </w:rPr>
              <w:t>aurais dû rester en congé pendant deux mois de plus.</w:t>
            </w:r>
            <w:r w:rsidR="00537149">
              <w:rPr>
                <w:iCs/>
                <w:color w:val="000000"/>
              </w:rPr>
              <w:t> </w:t>
            </w:r>
            <w:r w:rsidRPr="004B0127">
              <w:rPr>
                <w:iCs/>
                <w:color w:val="000000"/>
              </w:rPr>
              <w:t>»</w:t>
            </w:r>
          </w:p>
          <w:p w14:paraId="30575801" w14:textId="361FE631" w:rsidR="0044211D" w:rsidRPr="004B0127" w:rsidRDefault="00F23A30" w:rsidP="000046E7">
            <w:pPr>
              <w:pStyle w:val="ListParagraph"/>
              <w:numPr>
                <w:ilvl w:val="0"/>
                <w:numId w:val="81"/>
              </w:numPr>
              <w:autoSpaceDE w:val="0"/>
              <w:autoSpaceDN w:val="0"/>
              <w:adjustRightInd w:val="0"/>
              <w:spacing w:line="288" w:lineRule="auto"/>
              <w:rPr>
                <w:rFonts w:cs="Calibri"/>
                <w:i/>
                <w:iCs/>
                <w:color w:val="000000"/>
              </w:rPr>
            </w:pPr>
            <w:r w:rsidRPr="004B0127">
              <w:rPr>
                <w:iCs/>
                <w:color w:val="000000"/>
              </w:rPr>
              <w:t>«</w:t>
            </w:r>
            <w:r w:rsidR="00537149">
              <w:rPr>
                <w:iCs/>
                <w:color w:val="000000"/>
              </w:rPr>
              <w:t> </w:t>
            </w:r>
            <w:r w:rsidR="0044211D" w:rsidRPr="004B0127">
              <w:rPr>
                <w:iCs/>
                <w:color w:val="000000"/>
              </w:rPr>
              <w:t xml:space="preserve">Il est important de prendre au sérieux les demandes </w:t>
            </w:r>
            <w:r w:rsidR="00BF4210">
              <w:rPr>
                <w:iCs/>
                <w:color w:val="000000"/>
              </w:rPr>
              <w:t xml:space="preserve">de mesures </w:t>
            </w:r>
            <w:r w:rsidR="0044211D" w:rsidRPr="004B0127">
              <w:rPr>
                <w:iCs/>
                <w:color w:val="000000"/>
              </w:rPr>
              <w:t>d</w:t>
            </w:r>
            <w:r w:rsidRPr="004B0127">
              <w:rPr>
                <w:iCs/>
                <w:color w:val="000000"/>
              </w:rPr>
              <w:t>’</w:t>
            </w:r>
            <w:r w:rsidR="0044211D" w:rsidRPr="004B0127">
              <w:rPr>
                <w:iCs/>
                <w:color w:val="000000"/>
              </w:rPr>
              <w:t>adaptation des employés. Les employés peuvent être intimidés et mal à l</w:t>
            </w:r>
            <w:r w:rsidRPr="004B0127">
              <w:rPr>
                <w:iCs/>
                <w:color w:val="000000"/>
              </w:rPr>
              <w:t>’</w:t>
            </w:r>
            <w:r w:rsidR="0044211D" w:rsidRPr="004B0127">
              <w:rPr>
                <w:iCs/>
                <w:color w:val="000000"/>
              </w:rPr>
              <w:t>aise lorsqu</w:t>
            </w:r>
            <w:r w:rsidRPr="004B0127">
              <w:rPr>
                <w:iCs/>
                <w:color w:val="000000"/>
              </w:rPr>
              <w:t>’</w:t>
            </w:r>
            <w:r w:rsidR="0044211D" w:rsidRPr="004B0127">
              <w:rPr>
                <w:iCs/>
                <w:color w:val="000000"/>
              </w:rPr>
              <w:t>ils se font connaître, mais lorsqu</w:t>
            </w:r>
            <w:r w:rsidRPr="004B0127">
              <w:rPr>
                <w:iCs/>
                <w:color w:val="000000"/>
              </w:rPr>
              <w:t>’</w:t>
            </w:r>
            <w:r w:rsidR="0044211D" w:rsidRPr="004B0127">
              <w:rPr>
                <w:iCs/>
                <w:color w:val="000000"/>
              </w:rPr>
              <w:t>ils le font, c</w:t>
            </w:r>
            <w:r w:rsidRPr="004B0127">
              <w:rPr>
                <w:iCs/>
                <w:color w:val="000000"/>
              </w:rPr>
              <w:t>’</w:t>
            </w:r>
            <w:r w:rsidR="0044211D" w:rsidRPr="004B0127">
              <w:rPr>
                <w:iCs/>
                <w:color w:val="000000"/>
              </w:rPr>
              <w:t>est parce qu</w:t>
            </w:r>
            <w:r w:rsidRPr="004B0127">
              <w:rPr>
                <w:iCs/>
                <w:color w:val="000000"/>
              </w:rPr>
              <w:t>’</w:t>
            </w:r>
            <w:r w:rsidR="0044211D" w:rsidRPr="004B0127">
              <w:rPr>
                <w:iCs/>
                <w:color w:val="000000"/>
              </w:rPr>
              <w:t>ils ont un problème réel qui doit être réglé.</w:t>
            </w:r>
            <w:r w:rsidR="00537149">
              <w:rPr>
                <w:iCs/>
                <w:color w:val="000000"/>
              </w:rPr>
              <w:t> </w:t>
            </w:r>
            <w:r w:rsidRPr="004B0127">
              <w:rPr>
                <w:iCs/>
                <w:color w:val="000000"/>
              </w:rPr>
              <w:t>»</w:t>
            </w:r>
          </w:p>
        </w:tc>
      </w:tr>
    </w:tbl>
    <w:p w14:paraId="727415ED" w14:textId="77777777" w:rsidR="0044211D" w:rsidRPr="00DF7B1E" w:rsidRDefault="0044211D" w:rsidP="0044211D">
      <w:pPr>
        <w:autoSpaceDE w:val="0"/>
        <w:autoSpaceDN w:val="0"/>
        <w:adjustRightInd w:val="0"/>
        <w:spacing w:line="288" w:lineRule="auto"/>
        <w:rPr>
          <w:rFonts w:ascii="Calibri" w:hAnsi="Calibri" w:cs="Calibri"/>
          <w:color w:val="000000"/>
          <w:szCs w:val="22"/>
          <w:highlight w:val="yellow"/>
        </w:rPr>
      </w:pPr>
    </w:p>
    <w:p w14:paraId="3C3D8B6F" w14:textId="77777777" w:rsidR="00496178" w:rsidRDefault="00496178">
      <w:r>
        <w:br w:type="page"/>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78ECAFD1" w14:textId="77777777" w:rsidTr="00D54DE7">
        <w:trPr>
          <w:trHeight w:val="20"/>
        </w:trPr>
        <w:tc>
          <w:tcPr>
            <w:tcW w:w="1277" w:type="dxa"/>
            <w:shd w:val="clear" w:color="auto" w:fill="4E2584"/>
            <w:vAlign w:val="center"/>
          </w:tcPr>
          <w:p w14:paraId="6A7A19E9" w14:textId="0133D34B"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lastRenderedPageBreak/>
              <w:t>Thème</w:t>
            </w:r>
          </w:p>
        </w:tc>
        <w:tc>
          <w:tcPr>
            <w:tcW w:w="8330" w:type="dxa"/>
            <w:vAlign w:val="center"/>
          </w:tcPr>
          <w:p w14:paraId="6940E060" w14:textId="77CD92E0"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Personnes bénéficiant d</w:t>
            </w:r>
            <w:r w:rsidR="00F23A30">
              <w:rPr>
                <w:rFonts w:ascii="Calibri" w:hAnsi="Calibri"/>
                <w:b/>
                <w:bCs/>
                <w:color w:val="000000"/>
                <w:szCs w:val="22"/>
              </w:rPr>
              <w:t>’</w:t>
            </w:r>
            <w:r>
              <w:rPr>
                <w:rFonts w:ascii="Calibri" w:hAnsi="Calibri"/>
                <w:b/>
                <w:bCs/>
                <w:color w:val="000000"/>
                <w:szCs w:val="22"/>
              </w:rPr>
              <w:t>une mesure d</w:t>
            </w:r>
            <w:r w:rsidR="00F23A30">
              <w:rPr>
                <w:rFonts w:ascii="Calibri" w:hAnsi="Calibri"/>
                <w:b/>
                <w:bCs/>
                <w:color w:val="000000"/>
                <w:szCs w:val="22"/>
              </w:rPr>
              <w:t>’</w:t>
            </w:r>
            <w:r>
              <w:rPr>
                <w:rFonts w:ascii="Calibri" w:hAnsi="Calibri"/>
                <w:b/>
                <w:bCs/>
                <w:color w:val="000000"/>
                <w:szCs w:val="22"/>
              </w:rPr>
              <w:t xml:space="preserve">adaptation </w:t>
            </w:r>
            <w:r w:rsidR="00BF4210">
              <w:rPr>
                <w:rFonts w:ascii="Calibri" w:hAnsi="Calibri"/>
                <w:b/>
                <w:bCs/>
                <w:color w:val="000000"/>
                <w:szCs w:val="22"/>
              </w:rPr>
              <w:t xml:space="preserve">ne sont </w:t>
            </w:r>
            <w:r>
              <w:rPr>
                <w:rFonts w:ascii="Calibri" w:hAnsi="Calibri"/>
                <w:b/>
                <w:bCs/>
                <w:color w:val="000000"/>
                <w:szCs w:val="22"/>
              </w:rPr>
              <w:t>pas paresseuses ou moins capables</w:t>
            </w:r>
          </w:p>
        </w:tc>
      </w:tr>
      <w:tr w:rsidR="0044211D" w:rsidRPr="008006FF" w14:paraId="151706C1" w14:textId="77777777" w:rsidTr="00D54DE7">
        <w:trPr>
          <w:trHeight w:val="20"/>
        </w:trPr>
        <w:tc>
          <w:tcPr>
            <w:tcW w:w="1277" w:type="dxa"/>
            <w:shd w:val="clear" w:color="auto" w:fill="4E2584"/>
            <w:vAlign w:val="center"/>
          </w:tcPr>
          <w:p w14:paraId="2B21E92D"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4EFB2DC0" w14:textId="7235FBB7" w:rsidR="0044211D" w:rsidRPr="008006FF" w:rsidRDefault="0044211D" w:rsidP="0044211D">
            <w:pPr>
              <w:autoSpaceDE w:val="0"/>
              <w:autoSpaceDN w:val="0"/>
              <w:adjustRightInd w:val="0"/>
              <w:spacing w:line="288" w:lineRule="auto"/>
              <w:rPr>
                <w:rFonts w:ascii="Calibri" w:hAnsi="Calibri" w:cs="Calibri"/>
                <w:i/>
                <w:iCs/>
                <w:color w:val="000000"/>
                <w:szCs w:val="22"/>
              </w:rPr>
            </w:pPr>
            <w:r>
              <w:rPr>
                <w:rFonts w:ascii="Calibri" w:hAnsi="Calibri"/>
                <w:color w:val="000000"/>
                <w:szCs w:val="22"/>
              </w:rPr>
              <w:t>Il ressort aussi couramment que les gestionnaires ne doivent pas juger les gens en fonction de leurs limites et ne devraient pas considérer les employés qui ont besoin d</w:t>
            </w:r>
            <w:r w:rsidR="00F23A30">
              <w:rPr>
                <w:rFonts w:ascii="Calibri" w:hAnsi="Calibri"/>
                <w:color w:val="000000"/>
                <w:szCs w:val="22"/>
              </w:rPr>
              <w:t>’</w:t>
            </w:r>
            <w:r>
              <w:rPr>
                <w:rFonts w:ascii="Calibri" w:hAnsi="Calibri"/>
                <w:color w:val="000000"/>
                <w:szCs w:val="22"/>
              </w:rPr>
              <w:t>une mesure d</w:t>
            </w:r>
            <w:r w:rsidR="00F23A30">
              <w:rPr>
                <w:rFonts w:ascii="Calibri" w:hAnsi="Calibri"/>
                <w:color w:val="000000"/>
                <w:szCs w:val="22"/>
              </w:rPr>
              <w:t>’</w:t>
            </w:r>
            <w:r>
              <w:rPr>
                <w:rFonts w:ascii="Calibri" w:hAnsi="Calibri"/>
                <w:color w:val="000000"/>
                <w:szCs w:val="22"/>
              </w:rPr>
              <w:t>adaptation comme moins aptes à accomplir leurs tâches professionnelles. Les employés devraient plutôt être considérés comme des gens qui veulent apporter leur contribution et qui sont capables d</w:t>
            </w:r>
            <w:r w:rsidR="00F23A30">
              <w:rPr>
                <w:rFonts w:ascii="Calibri" w:hAnsi="Calibri"/>
                <w:color w:val="000000"/>
                <w:szCs w:val="22"/>
              </w:rPr>
              <w:t>’</w:t>
            </w:r>
            <w:r>
              <w:rPr>
                <w:rFonts w:ascii="Calibri" w:hAnsi="Calibri"/>
                <w:color w:val="000000"/>
                <w:szCs w:val="22"/>
              </w:rPr>
              <w:t>exceller si on leur accorde le soutien dont ils ont besoin.</w:t>
            </w:r>
          </w:p>
        </w:tc>
      </w:tr>
      <w:tr w:rsidR="0044211D" w:rsidRPr="008006FF" w14:paraId="3DD0DC30" w14:textId="77777777" w:rsidTr="00D54DE7">
        <w:trPr>
          <w:trHeight w:val="20"/>
        </w:trPr>
        <w:tc>
          <w:tcPr>
            <w:tcW w:w="1277" w:type="dxa"/>
            <w:shd w:val="clear" w:color="auto" w:fill="4E2584"/>
            <w:vAlign w:val="center"/>
          </w:tcPr>
          <w:p w14:paraId="2F6AD216"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300A63C5" w14:textId="6577C60C" w:rsidR="0044211D" w:rsidRPr="004B0127" w:rsidRDefault="00F23A30" w:rsidP="000046E7">
            <w:pPr>
              <w:pStyle w:val="ListParagraph"/>
              <w:numPr>
                <w:ilvl w:val="0"/>
                <w:numId w:val="82"/>
              </w:numPr>
              <w:autoSpaceDE w:val="0"/>
              <w:autoSpaceDN w:val="0"/>
              <w:adjustRightInd w:val="0"/>
              <w:spacing w:line="288" w:lineRule="auto"/>
              <w:rPr>
                <w:rFonts w:cs="Calibri"/>
                <w:iCs/>
                <w:color w:val="000000"/>
              </w:rPr>
            </w:pPr>
            <w:r w:rsidRPr="004B0127">
              <w:rPr>
                <w:iCs/>
                <w:color w:val="000000"/>
              </w:rPr>
              <w:t>«</w:t>
            </w:r>
            <w:r w:rsidR="00537149">
              <w:rPr>
                <w:iCs/>
                <w:color w:val="000000"/>
              </w:rPr>
              <w:t> </w:t>
            </w:r>
            <w:r w:rsidR="0044211D" w:rsidRPr="004B0127">
              <w:rPr>
                <w:iCs/>
                <w:color w:val="000000"/>
              </w:rPr>
              <w:t>Nous ne sommes pas paresseux, nous voulons en fait contribuer au succès de la fonction publique. Nous avons de nombreuses compétences qui peuvent être extrêmement utiles dans de nombreux autres postes en général.</w:t>
            </w:r>
            <w:r w:rsidR="00537149">
              <w:rPr>
                <w:iCs/>
                <w:color w:val="000000"/>
              </w:rPr>
              <w:t> </w:t>
            </w:r>
            <w:r w:rsidRPr="004B0127">
              <w:rPr>
                <w:iCs/>
                <w:color w:val="000000"/>
              </w:rPr>
              <w:t>»</w:t>
            </w:r>
          </w:p>
          <w:p w14:paraId="19A244E0" w14:textId="6FC188FF" w:rsidR="0044211D" w:rsidRPr="004B0127" w:rsidRDefault="00F23A30" w:rsidP="000046E7">
            <w:pPr>
              <w:pStyle w:val="ListParagraph"/>
              <w:numPr>
                <w:ilvl w:val="0"/>
                <w:numId w:val="82"/>
              </w:numPr>
              <w:autoSpaceDE w:val="0"/>
              <w:autoSpaceDN w:val="0"/>
              <w:adjustRightInd w:val="0"/>
              <w:spacing w:line="288" w:lineRule="auto"/>
              <w:rPr>
                <w:rFonts w:cs="Calibri"/>
                <w:iCs/>
                <w:color w:val="000000"/>
              </w:rPr>
            </w:pPr>
            <w:r w:rsidRPr="004B0127">
              <w:rPr>
                <w:iCs/>
                <w:color w:val="000000"/>
              </w:rPr>
              <w:t>«</w:t>
            </w:r>
            <w:r w:rsidR="00537149">
              <w:rPr>
                <w:iCs/>
                <w:color w:val="000000"/>
              </w:rPr>
              <w:t> </w:t>
            </w:r>
            <w:r w:rsidR="0044211D" w:rsidRPr="004B0127">
              <w:rPr>
                <w:iCs/>
                <w:color w:val="000000"/>
              </w:rPr>
              <w:t>Que nous sommes capables et que nous pouvons exceller dans notre travail, même si nous faisons les choses un peu différemment ou si nous les comprenons de différentes manières.</w:t>
            </w:r>
            <w:r w:rsidR="00537149">
              <w:rPr>
                <w:iCs/>
                <w:color w:val="000000"/>
              </w:rPr>
              <w:t> </w:t>
            </w:r>
            <w:r w:rsidRPr="004B0127">
              <w:rPr>
                <w:iCs/>
                <w:color w:val="000000"/>
              </w:rPr>
              <w:t>»</w:t>
            </w:r>
          </w:p>
          <w:p w14:paraId="013903B8" w14:textId="2D6FA3B7" w:rsidR="0044211D" w:rsidRPr="004B0127" w:rsidRDefault="00F23A30" w:rsidP="000046E7">
            <w:pPr>
              <w:pStyle w:val="ListParagraph"/>
              <w:numPr>
                <w:ilvl w:val="0"/>
                <w:numId w:val="82"/>
              </w:numPr>
              <w:autoSpaceDE w:val="0"/>
              <w:autoSpaceDN w:val="0"/>
              <w:adjustRightInd w:val="0"/>
              <w:spacing w:line="288" w:lineRule="auto"/>
              <w:rPr>
                <w:rFonts w:cs="Calibri"/>
                <w:iCs/>
                <w:color w:val="000000"/>
              </w:rPr>
            </w:pPr>
            <w:r w:rsidRPr="004B0127">
              <w:rPr>
                <w:iCs/>
                <w:color w:val="000000"/>
              </w:rPr>
              <w:t>«</w:t>
            </w:r>
            <w:r w:rsidR="00537149">
              <w:rPr>
                <w:iCs/>
                <w:color w:val="000000"/>
              </w:rPr>
              <w:t> </w:t>
            </w:r>
            <w:r w:rsidR="0044211D" w:rsidRPr="004B0127">
              <w:rPr>
                <w:iCs/>
                <w:color w:val="000000"/>
              </w:rPr>
              <w:t>Ne jugez pas les gens d</w:t>
            </w:r>
            <w:r w:rsidRPr="004B0127">
              <w:rPr>
                <w:iCs/>
                <w:color w:val="000000"/>
              </w:rPr>
              <w:t>’</w:t>
            </w:r>
            <w:r w:rsidR="0044211D" w:rsidRPr="004B0127">
              <w:rPr>
                <w:iCs/>
                <w:color w:val="000000"/>
              </w:rPr>
              <w:t>après leurs demandes d</w:t>
            </w:r>
            <w:r w:rsidRPr="004B0127">
              <w:rPr>
                <w:iCs/>
                <w:color w:val="000000"/>
              </w:rPr>
              <w:t>’</w:t>
            </w:r>
            <w:r w:rsidR="0044211D" w:rsidRPr="004B0127">
              <w:rPr>
                <w:iCs/>
                <w:color w:val="000000"/>
              </w:rPr>
              <w:t>adaptation. Examinez leur travail.</w:t>
            </w:r>
            <w:r w:rsidR="00537149">
              <w:rPr>
                <w:iCs/>
                <w:color w:val="000000"/>
              </w:rPr>
              <w:t> </w:t>
            </w:r>
            <w:r w:rsidRPr="004B0127">
              <w:rPr>
                <w:iCs/>
                <w:color w:val="000000"/>
              </w:rPr>
              <w:t>»</w:t>
            </w:r>
          </w:p>
          <w:p w14:paraId="0350621E" w14:textId="26E6126E" w:rsidR="0044211D" w:rsidRPr="004B0127" w:rsidRDefault="00F23A30" w:rsidP="000046E7">
            <w:pPr>
              <w:pStyle w:val="ListParagraph"/>
              <w:numPr>
                <w:ilvl w:val="0"/>
                <w:numId w:val="82"/>
              </w:numPr>
              <w:autoSpaceDE w:val="0"/>
              <w:autoSpaceDN w:val="0"/>
              <w:adjustRightInd w:val="0"/>
              <w:spacing w:line="288" w:lineRule="auto"/>
              <w:rPr>
                <w:rFonts w:cs="Calibri"/>
                <w:i/>
                <w:iCs/>
                <w:color w:val="000000"/>
              </w:rPr>
            </w:pPr>
            <w:r w:rsidRPr="004B0127">
              <w:rPr>
                <w:iCs/>
                <w:color w:val="000000"/>
              </w:rPr>
              <w:t>«</w:t>
            </w:r>
            <w:r w:rsidR="00537149">
              <w:rPr>
                <w:iCs/>
                <w:color w:val="000000"/>
              </w:rPr>
              <w:t> </w:t>
            </w:r>
            <w:r w:rsidR="0044211D" w:rsidRPr="004B0127">
              <w:rPr>
                <w:iCs/>
                <w:color w:val="000000"/>
              </w:rPr>
              <w:t>Ne jugez pas les gens d</w:t>
            </w:r>
            <w:r w:rsidRPr="004B0127">
              <w:rPr>
                <w:iCs/>
                <w:color w:val="000000"/>
              </w:rPr>
              <w:t>’</w:t>
            </w:r>
            <w:r w:rsidR="0044211D" w:rsidRPr="004B0127">
              <w:rPr>
                <w:iCs/>
                <w:color w:val="000000"/>
              </w:rPr>
              <w:t>après ce que vous pensez être leurs limites. Soyez ouvert à la personne en face de vous et voyez ses points forts, demandez-lui quels sont ses points forts et ses intérêts, et aidez-la à développer sa façon de faire en fonction de ses préférences personnelles.</w:t>
            </w:r>
            <w:r w:rsidR="00537149">
              <w:rPr>
                <w:iCs/>
                <w:color w:val="000000"/>
              </w:rPr>
              <w:t> </w:t>
            </w:r>
            <w:r w:rsidRPr="004B0127">
              <w:rPr>
                <w:iCs/>
                <w:color w:val="000000"/>
              </w:rPr>
              <w:t>»</w:t>
            </w:r>
          </w:p>
        </w:tc>
      </w:tr>
    </w:tbl>
    <w:p w14:paraId="109BE0C3" w14:textId="77777777" w:rsidR="0044211D" w:rsidRPr="00DF7B1E" w:rsidRDefault="0044211D" w:rsidP="0044211D">
      <w:pPr>
        <w:autoSpaceDE w:val="0"/>
        <w:autoSpaceDN w:val="0"/>
        <w:adjustRightInd w:val="0"/>
        <w:spacing w:line="288" w:lineRule="auto"/>
        <w:rPr>
          <w:rFonts w:ascii="Calibri" w:hAnsi="Calibri" w:cs="Calibri"/>
          <w:color w:val="000000"/>
          <w:szCs w:val="22"/>
          <w:highlight w:val="yellow"/>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7F8B9B90" w14:textId="77777777" w:rsidTr="00D54DE7">
        <w:trPr>
          <w:trHeight w:val="20"/>
        </w:trPr>
        <w:tc>
          <w:tcPr>
            <w:tcW w:w="1277" w:type="dxa"/>
            <w:shd w:val="clear" w:color="auto" w:fill="4E2584"/>
            <w:vAlign w:val="center"/>
          </w:tcPr>
          <w:p w14:paraId="470A505D"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30" w:type="dxa"/>
            <w:vAlign w:val="center"/>
          </w:tcPr>
          <w:p w14:paraId="71B9CA1C" w14:textId="174C5146"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Manifestation d</w:t>
            </w:r>
            <w:r w:rsidR="00F23A30">
              <w:rPr>
                <w:rFonts w:ascii="Calibri" w:hAnsi="Calibri"/>
                <w:b/>
                <w:bCs/>
                <w:color w:val="000000"/>
                <w:szCs w:val="22"/>
              </w:rPr>
              <w:t>’</w:t>
            </w:r>
            <w:r>
              <w:rPr>
                <w:rFonts w:ascii="Calibri" w:hAnsi="Calibri"/>
                <w:b/>
                <w:bCs/>
                <w:color w:val="000000"/>
                <w:szCs w:val="22"/>
              </w:rPr>
              <w:t>une plus grande empathie et d</w:t>
            </w:r>
            <w:r w:rsidR="00F23A30">
              <w:rPr>
                <w:rFonts w:ascii="Calibri" w:hAnsi="Calibri"/>
                <w:b/>
                <w:bCs/>
                <w:color w:val="000000"/>
                <w:szCs w:val="22"/>
              </w:rPr>
              <w:t>’</w:t>
            </w:r>
            <w:r>
              <w:rPr>
                <w:rFonts w:ascii="Calibri" w:hAnsi="Calibri"/>
                <w:b/>
                <w:bCs/>
                <w:color w:val="000000"/>
                <w:szCs w:val="22"/>
              </w:rPr>
              <w:t>une meilleure ouverture</w:t>
            </w:r>
          </w:p>
        </w:tc>
      </w:tr>
      <w:tr w:rsidR="0044211D" w:rsidRPr="008006FF" w14:paraId="55D97EB3" w14:textId="77777777" w:rsidTr="00D54DE7">
        <w:trPr>
          <w:trHeight w:val="20"/>
        </w:trPr>
        <w:tc>
          <w:tcPr>
            <w:tcW w:w="1277" w:type="dxa"/>
            <w:shd w:val="clear" w:color="auto" w:fill="4E2584"/>
            <w:vAlign w:val="center"/>
          </w:tcPr>
          <w:p w14:paraId="29DBEC35"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750181B2" w14:textId="5D995D9C" w:rsidR="0044211D" w:rsidRPr="008006FF" w:rsidRDefault="0044211D" w:rsidP="0044211D">
            <w:pPr>
              <w:autoSpaceDE w:val="0"/>
              <w:autoSpaceDN w:val="0"/>
              <w:adjustRightInd w:val="0"/>
              <w:spacing w:line="288" w:lineRule="auto"/>
              <w:rPr>
                <w:rFonts w:ascii="Calibri" w:hAnsi="Calibri" w:cs="Calibri"/>
                <w:i/>
                <w:iCs/>
                <w:color w:val="000000"/>
                <w:szCs w:val="22"/>
              </w:rPr>
            </w:pPr>
            <w:r>
              <w:rPr>
                <w:rFonts w:ascii="Calibri" w:hAnsi="Calibri"/>
                <w:color w:val="000000"/>
                <w:szCs w:val="22"/>
              </w:rPr>
              <w:t>Dans le même ordre d</w:t>
            </w:r>
            <w:r w:rsidR="00F23A30">
              <w:rPr>
                <w:rFonts w:ascii="Calibri" w:hAnsi="Calibri"/>
                <w:color w:val="000000"/>
                <w:szCs w:val="22"/>
              </w:rPr>
              <w:t>’</w:t>
            </w:r>
            <w:r>
              <w:rPr>
                <w:rFonts w:ascii="Calibri" w:hAnsi="Calibri"/>
                <w:color w:val="000000"/>
                <w:szCs w:val="22"/>
              </w:rPr>
              <w:t>idées, les gestionnaires doivent faire preuve d</w:t>
            </w:r>
            <w:r w:rsidR="00F23A30">
              <w:rPr>
                <w:rFonts w:ascii="Calibri" w:hAnsi="Calibri"/>
                <w:color w:val="000000"/>
                <w:szCs w:val="22"/>
              </w:rPr>
              <w:t>’</w:t>
            </w:r>
            <w:r>
              <w:rPr>
                <w:rFonts w:ascii="Calibri" w:hAnsi="Calibri"/>
                <w:color w:val="000000"/>
                <w:szCs w:val="22"/>
              </w:rPr>
              <w:t>empathie et d</w:t>
            </w:r>
            <w:r w:rsidR="00F23A30">
              <w:rPr>
                <w:rFonts w:ascii="Calibri" w:hAnsi="Calibri"/>
                <w:color w:val="000000"/>
                <w:szCs w:val="22"/>
              </w:rPr>
              <w:t>’</w:t>
            </w:r>
            <w:r>
              <w:rPr>
                <w:rFonts w:ascii="Calibri" w:hAnsi="Calibri"/>
                <w:color w:val="000000"/>
                <w:szCs w:val="22"/>
              </w:rPr>
              <w:t>ouverture d</w:t>
            </w:r>
            <w:r w:rsidR="00F23A30">
              <w:rPr>
                <w:rFonts w:ascii="Calibri" w:hAnsi="Calibri"/>
                <w:color w:val="000000"/>
                <w:szCs w:val="22"/>
              </w:rPr>
              <w:t>’</w:t>
            </w:r>
            <w:r>
              <w:rPr>
                <w:rFonts w:ascii="Calibri" w:hAnsi="Calibri"/>
                <w:color w:val="000000"/>
                <w:szCs w:val="22"/>
              </w:rPr>
              <w:t>esprit à l</w:t>
            </w:r>
            <w:r w:rsidR="00F23A30">
              <w:rPr>
                <w:rFonts w:ascii="Calibri" w:hAnsi="Calibri"/>
                <w:color w:val="000000"/>
                <w:szCs w:val="22"/>
              </w:rPr>
              <w:t>’</w:t>
            </w:r>
            <w:r>
              <w:rPr>
                <w:rFonts w:ascii="Calibri" w:hAnsi="Calibri"/>
                <w:color w:val="000000"/>
                <w:szCs w:val="22"/>
              </w:rPr>
              <w:t xml:space="preserve">égard du processus </w:t>
            </w:r>
            <w:r w:rsidR="00BF4210">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et comprendre la position vulnérable dans laquelle se trouve l</w:t>
            </w:r>
            <w:r w:rsidR="00F23A30">
              <w:rPr>
                <w:rFonts w:ascii="Calibri" w:hAnsi="Calibri"/>
                <w:color w:val="000000"/>
                <w:szCs w:val="22"/>
              </w:rPr>
              <w:t>’</w:t>
            </w:r>
            <w:r>
              <w:rPr>
                <w:rFonts w:ascii="Calibri" w:hAnsi="Calibri"/>
                <w:color w:val="000000"/>
                <w:szCs w:val="22"/>
              </w:rPr>
              <w:t>employé lorsqu</w:t>
            </w:r>
            <w:r w:rsidR="00F23A30">
              <w:rPr>
                <w:rFonts w:ascii="Calibri" w:hAnsi="Calibri"/>
                <w:color w:val="000000"/>
                <w:szCs w:val="22"/>
              </w:rPr>
              <w:t>’</w:t>
            </w:r>
            <w:r>
              <w:rPr>
                <w:rFonts w:ascii="Calibri" w:hAnsi="Calibri"/>
                <w:color w:val="000000"/>
                <w:szCs w:val="22"/>
              </w:rPr>
              <w:t>il en fait la demande. Ils ne doivent pas non plus avoir de préjugés sur des types de problèmes de santé ou de handicaps particuliers et doivent plutôt essayer d</w:t>
            </w:r>
            <w:r w:rsidR="00F23A30">
              <w:rPr>
                <w:rFonts w:ascii="Calibri" w:hAnsi="Calibri"/>
                <w:color w:val="000000"/>
                <w:szCs w:val="22"/>
              </w:rPr>
              <w:t>’</w:t>
            </w:r>
            <w:r>
              <w:rPr>
                <w:rFonts w:ascii="Calibri" w:hAnsi="Calibri"/>
                <w:color w:val="000000"/>
                <w:szCs w:val="22"/>
              </w:rPr>
              <w:t>en savoir plus à leur sujet.</w:t>
            </w:r>
          </w:p>
        </w:tc>
      </w:tr>
      <w:tr w:rsidR="0044211D" w:rsidRPr="008006FF" w14:paraId="6321755D" w14:textId="77777777" w:rsidTr="00D54DE7">
        <w:trPr>
          <w:trHeight w:val="20"/>
        </w:trPr>
        <w:tc>
          <w:tcPr>
            <w:tcW w:w="1277" w:type="dxa"/>
            <w:shd w:val="clear" w:color="auto" w:fill="4E2584"/>
            <w:vAlign w:val="center"/>
          </w:tcPr>
          <w:p w14:paraId="13DE8EBE"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5C16D036" w14:textId="2103E84E" w:rsidR="0044211D" w:rsidRPr="000F7404" w:rsidRDefault="00F23A30" w:rsidP="000046E7">
            <w:pPr>
              <w:pStyle w:val="ListParagraph"/>
              <w:numPr>
                <w:ilvl w:val="0"/>
                <w:numId w:val="83"/>
              </w:numPr>
              <w:autoSpaceDE w:val="0"/>
              <w:autoSpaceDN w:val="0"/>
              <w:adjustRightInd w:val="0"/>
              <w:spacing w:line="288" w:lineRule="auto"/>
              <w:rPr>
                <w:rFonts w:cs="Calibri"/>
                <w:iCs/>
                <w:color w:val="000000"/>
              </w:rPr>
            </w:pPr>
            <w:r w:rsidRPr="000F7404">
              <w:rPr>
                <w:iCs/>
                <w:color w:val="000000"/>
              </w:rPr>
              <w:t>«</w:t>
            </w:r>
            <w:r w:rsidR="00537149">
              <w:rPr>
                <w:iCs/>
                <w:color w:val="000000"/>
              </w:rPr>
              <w:t> </w:t>
            </w:r>
            <w:r w:rsidR="0044211D" w:rsidRPr="000F7404">
              <w:rPr>
                <w:iCs/>
                <w:color w:val="000000"/>
              </w:rPr>
              <w:t>Nous voulons travailler et apporter notre contribution au mieux de nos capacités pour avoir une carrière valorisante. Si vous êtes un gestionnaire qui n</w:t>
            </w:r>
            <w:r w:rsidRPr="000F7404">
              <w:rPr>
                <w:iCs/>
                <w:color w:val="000000"/>
              </w:rPr>
              <w:t>’</w:t>
            </w:r>
            <w:r w:rsidR="0044211D" w:rsidRPr="000F7404">
              <w:rPr>
                <w:iCs/>
                <w:color w:val="000000"/>
              </w:rPr>
              <w:t>est pas sensible aux problèmes de santé graves ou chroniques, envisagez de ne pas être un gestionnaire. Les gens devraient passer en premier.</w:t>
            </w:r>
            <w:r w:rsidR="00537149">
              <w:rPr>
                <w:iCs/>
                <w:color w:val="000000"/>
              </w:rPr>
              <w:t> </w:t>
            </w:r>
            <w:r w:rsidRPr="000F7404">
              <w:rPr>
                <w:iCs/>
                <w:color w:val="000000"/>
              </w:rPr>
              <w:t>»</w:t>
            </w:r>
          </w:p>
          <w:p w14:paraId="723E8281" w14:textId="1211CF84" w:rsidR="0044211D" w:rsidRPr="000F7404" w:rsidRDefault="00F23A30" w:rsidP="000046E7">
            <w:pPr>
              <w:pStyle w:val="ListParagraph"/>
              <w:numPr>
                <w:ilvl w:val="0"/>
                <w:numId w:val="83"/>
              </w:numPr>
              <w:autoSpaceDE w:val="0"/>
              <w:autoSpaceDN w:val="0"/>
              <w:adjustRightInd w:val="0"/>
              <w:spacing w:line="288" w:lineRule="auto"/>
              <w:rPr>
                <w:rFonts w:cs="Calibri"/>
                <w:i/>
                <w:iCs/>
                <w:color w:val="000000"/>
              </w:rPr>
            </w:pPr>
            <w:r w:rsidRPr="000F7404">
              <w:rPr>
                <w:iCs/>
                <w:color w:val="000000"/>
              </w:rPr>
              <w:t>«</w:t>
            </w:r>
            <w:r w:rsidR="00537149">
              <w:rPr>
                <w:iCs/>
                <w:color w:val="000000"/>
              </w:rPr>
              <w:t> </w:t>
            </w:r>
            <w:r w:rsidR="0044211D" w:rsidRPr="000F7404">
              <w:rPr>
                <w:iCs/>
                <w:color w:val="000000"/>
              </w:rPr>
              <w:t xml:space="preserve">Je suppose que ce serait de faire prendre conscience (aux gestionnaires) de ce dont un employé a besoin. Je suis consciente que le lieu de travail est plein de gens différents qui ont des préoccupations ou des besoins différents, mais il pourrait être utile que les superviseurs ou les gestionnaires suivent des </w:t>
            </w:r>
            <w:r w:rsidR="000F7404">
              <w:rPr>
                <w:iCs/>
                <w:color w:val="000000"/>
              </w:rPr>
              <w:t>formations</w:t>
            </w:r>
            <w:r w:rsidR="000F7404" w:rsidRPr="000F7404">
              <w:rPr>
                <w:iCs/>
                <w:color w:val="000000"/>
              </w:rPr>
              <w:t xml:space="preserve"> </w:t>
            </w:r>
            <w:r w:rsidR="0044211D" w:rsidRPr="000F7404">
              <w:rPr>
                <w:iCs/>
                <w:color w:val="000000"/>
              </w:rPr>
              <w:t>ou des cours de sensibilisation sur les handicaps qui existent afin de se familiariser avec chaque type de handicap qu</w:t>
            </w:r>
            <w:r w:rsidRPr="000F7404">
              <w:rPr>
                <w:iCs/>
                <w:color w:val="000000"/>
              </w:rPr>
              <w:t>’</w:t>
            </w:r>
            <w:r w:rsidR="0044211D" w:rsidRPr="000F7404">
              <w:rPr>
                <w:iCs/>
                <w:color w:val="000000"/>
              </w:rPr>
              <w:t xml:space="preserve">ils peuvent rencontrer </w:t>
            </w:r>
            <w:r w:rsidR="00F212AA">
              <w:rPr>
                <w:iCs/>
                <w:color w:val="000000"/>
              </w:rPr>
              <w:t>en milieu</w:t>
            </w:r>
            <w:r w:rsidR="0044211D" w:rsidRPr="000F7404">
              <w:rPr>
                <w:iCs/>
                <w:color w:val="000000"/>
              </w:rPr>
              <w:t xml:space="preserve"> de travail.</w:t>
            </w:r>
            <w:r w:rsidR="00537149">
              <w:rPr>
                <w:iCs/>
                <w:color w:val="000000"/>
              </w:rPr>
              <w:t> </w:t>
            </w:r>
            <w:r w:rsidRPr="000F7404">
              <w:rPr>
                <w:iCs/>
                <w:color w:val="000000"/>
              </w:rPr>
              <w:t>»</w:t>
            </w:r>
          </w:p>
        </w:tc>
      </w:tr>
    </w:tbl>
    <w:p w14:paraId="44248DB9" w14:textId="5052B2B3" w:rsidR="0044211D" w:rsidRPr="008006FF" w:rsidRDefault="0044211D" w:rsidP="0044211D">
      <w:pPr>
        <w:rPr>
          <w:rFonts w:ascii="Calibri" w:hAnsi="Calibri" w:cs="Calibri"/>
          <w:color w:val="000000"/>
          <w:szCs w:val="22"/>
          <w:highlight w:val="yellow"/>
        </w:rPr>
      </w:pPr>
    </w:p>
    <w:p w14:paraId="461F7786" w14:textId="77777777" w:rsidR="00496178" w:rsidRDefault="00496178">
      <w:r>
        <w:br w:type="page"/>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155F5BEE" w14:textId="77777777" w:rsidTr="00D54DE7">
        <w:trPr>
          <w:trHeight w:val="20"/>
        </w:trPr>
        <w:tc>
          <w:tcPr>
            <w:tcW w:w="1277" w:type="dxa"/>
            <w:shd w:val="clear" w:color="auto" w:fill="4E2584"/>
            <w:vAlign w:val="center"/>
          </w:tcPr>
          <w:p w14:paraId="30696303" w14:textId="201AFB1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lastRenderedPageBreak/>
              <w:t>Thème</w:t>
            </w:r>
          </w:p>
        </w:tc>
        <w:tc>
          <w:tcPr>
            <w:tcW w:w="8330" w:type="dxa"/>
            <w:vAlign w:val="center"/>
          </w:tcPr>
          <w:p w14:paraId="56083ED5" w14:textId="49464B02" w:rsidR="0044211D" w:rsidRPr="008006FF" w:rsidRDefault="003C664E" w:rsidP="003C664E">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Davantage de c</w:t>
            </w:r>
            <w:r w:rsidR="0044211D">
              <w:rPr>
                <w:rFonts w:ascii="Calibri" w:hAnsi="Calibri"/>
                <w:b/>
                <w:bCs/>
                <w:color w:val="000000"/>
                <w:szCs w:val="22"/>
              </w:rPr>
              <w:t>ommunication ouverte</w:t>
            </w:r>
          </w:p>
        </w:tc>
      </w:tr>
      <w:tr w:rsidR="0044211D" w:rsidRPr="008006FF" w14:paraId="326F50E9" w14:textId="77777777" w:rsidTr="00D54DE7">
        <w:trPr>
          <w:trHeight w:val="20"/>
        </w:trPr>
        <w:tc>
          <w:tcPr>
            <w:tcW w:w="1277" w:type="dxa"/>
            <w:shd w:val="clear" w:color="auto" w:fill="4E2584"/>
            <w:vAlign w:val="center"/>
          </w:tcPr>
          <w:p w14:paraId="0656782E"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3E4D3176" w14:textId="0009EF0D" w:rsidR="0044211D" w:rsidRPr="008006FF" w:rsidRDefault="0044211D" w:rsidP="00CC3C7F">
            <w:pPr>
              <w:autoSpaceDE w:val="0"/>
              <w:autoSpaceDN w:val="0"/>
              <w:adjustRightInd w:val="0"/>
              <w:spacing w:line="288" w:lineRule="auto"/>
              <w:rPr>
                <w:rFonts w:ascii="Calibri" w:hAnsi="Calibri" w:cs="Calibri"/>
                <w:i/>
                <w:iCs/>
                <w:color w:val="000000"/>
                <w:szCs w:val="22"/>
              </w:rPr>
            </w:pPr>
            <w:r>
              <w:rPr>
                <w:rFonts w:ascii="Calibri" w:hAnsi="Calibri"/>
                <w:color w:val="000000"/>
                <w:szCs w:val="22"/>
              </w:rPr>
              <w:t>Maintenir un dialogue ouvert et bilatéral avec les employés pour comprendre leur position. Mettre continuellement les employés au courant de l</w:t>
            </w:r>
            <w:r w:rsidR="00F23A30">
              <w:rPr>
                <w:rFonts w:ascii="Calibri" w:hAnsi="Calibri"/>
                <w:color w:val="000000"/>
                <w:szCs w:val="22"/>
              </w:rPr>
              <w:t>’</w:t>
            </w:r>
            <w:r>
              <w:rPr>
                <w:rFonts w:ascii="Calibri" w:hAnsi="Calibri"/>
                <w:color w:val="000000"/>
                <w:szCs w:val="22"/>
              </w:rPr>
              <w:t>état d</w:t>
            </w:r>
            <w:r w:rsidR="00F23A30">
              <w:rPr>
                <w:rFonts w:ascii="Calibri" w:hAnsi="Calibri"/>
                <w:color w:val="000000"/>
                <w:szCs w:val="22"/>
              </w:rPr>
              <w:t>’</w:t>
            </w:r>
            <w:r>
              <w:rPr>
                <w:rFonts w:ascii="Calibri" w:hAnsi="Calibri"/>
                <w:color w:val="000000"/>
                <w:szCs w:val="22"/>
              </w:rPr>
              <w:t xml:space="preserve">avancement </w:t>
            </w:r>
            <w:r w:rsidR="00CC3C7F">
              <w:rPr>
                <w:rFonts w:ascii="Calibri" w:hAnsi="Calibri"/>
                <w:color w:val="000000"/>
                <w:szCs w:val="22"/>
              </w:rPr>
              <w:t xml:space="preserve">de leur </w:t>
            </w:r>
            <w:r>
              <w:rPr>
                <w:rFonts w:ascii="Calibri" w:hAnsi="Calibri"/>
                <w:color w:val="000000"/>
                <w:szCs w:val="22"/>
              </w:rPr>
              <w:t>demande en cours et effectuer un contrôle ou un suivi régulier.</w:t>
            </w:r>
          </w:p>
        </w:tc>
      </w:tr>
      <w:tr w:rsidR="0044211D" w:rsidRPr="008006FF" w14:paraId="5C1AE973" w14:textId="77777777" w:rsidTr="00D54DE7">
        <w:trPr>
          <w:trHeight w:val="20"/>
        </w:trPr>
        <w:tc>
          <w:tcPr>
            <w:tcW w:w="1277" w:type="dxa"/>
            <w:shd w:val="clear" w:color="auto" w:fill="4E2584"/>
            <w:vAlign w:val="center"/>
          </w:tcPr>
          <w:p w14:paraId="737FDAB3"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0AF5FFFD" w14:textId="02A40B63" w:rsidR="0044211D" w:rsidRPr="00CC3C7F" w:rsidRDefault="00F23A30" w:rsidP="000046E7">
            <w:pPr>
              <w:pStyle w:val="ListParagraph"/>
              <w:numPr>
                <w:ilvl w:val="0"/>
                <w:numId w:val="84"/>
              </w:numPr>
              <w:autoSpaceDE w:val="0"/>
              <w:autoSpaceDN w:val="0"/>
              <w:adjustRightInd w:val="0"/>
              <w:spacing w:line="288" w:lineRule="auto"/>
              <w:rPr>
                <w:rFonts w:cs="Calibri"/>
                <w:iCs/>
                <w:color w:val="000000"/>
              </w:rPr>
            </w:pPr>
            <w:r w:rsidRPr="00CC3C7F">
              <w:rPr>
                <w:iCs/>
                <w:color w:val="000000"/>
              </w:rPr>
              <w:t>«</w:t>
            </w:r>
            <w:r w:rsidR="00537149">
              <w:rPr>
                <w:iCs/>
                <w:color w:val="000000"/>
              </w:rPr>
              <w:t> </w:t>
            </w:r>
            <w:r w:rsidR="0044211D" w:rsidRPr="00CC3C7F">
              <w:rPr>
                <w:iCs/>
                <w:color w:val="000000"/>
              </w:rPr>
              <w:t>Les gestionnaires doivent continuellement faire participer les employés qui bénéficient d</w:t>
            </w:r>
            <w:r w:rsidRPr="00CC3C7F">
              <w:rPr>
                <w:iCs/>
                <w:color w:val="000000"/>
              </w:rPr>
              <w:t>’</w:t>
            </w:r>
            <w:r w:rsidR="0044211D" w:rsidRPr="00CC3C7F">
              <w:rPr>
                <w:iCs/>
                <w:color w:val="000000"/>
              </w:rPr>
              <w:t>une mesure d</w:t>
            </w:r>
            <w:r w:rsidRPr="00CC3C7F">
              <w:rPr>
                <w:iCs/>
                <w:color w:val="000000"/>
              </w:rPr>
              <w:t>’</w:t>
            </w:r>
            <w:r w:rsidR="0044211D" w:rsidRPr="00CC3C7F">
              <w:rPr>
                <w:iCs/>
                <w:color w:val="000000"/>
              </w:rPr>
              <w:t>adaptation au processus de décision concernant les placements et les changements d</w:t>
            </w:r>
            <w:r w:rsidRPr="00CC3C7F">
              <w:rPr>
                <w:iCs/>
                <w:color w:val="000000"/>
              </w:rPr>
              <w:t>’</w:t>
            </w:r>
            <w:r w:rsidR="0044211D" w:rsidRPr="00CC3C7F">
              <w:rPr>
                <w:iCs/>
                <w:color w:val="000000"/>
              </w:rPr>
              <w:t xml:space="preserve">emploi. Ils doivent examiner les demandes </w:t>
            </w:r>
            <w:r w:rsidR="00BF4210">
              <w:rPr>
                <w:iCs/>
                <w:color w:val="000000"/>
              </w:rPr>
              <w:t xml:space="preserve">de mesures </w:t>
            </w:r>
            <w:r w:rsidR="0044211D" w:rsidRPr="00CC3C7F">
              <w:rPr>
                <w:iCs/>
                <w:color w:val="000000"/>
              </w:rPr>
              <w:t>d</w:t>
            </w:r>
            <w:r w:rsidRPr="00CC3C7F">
              <w:rPr>
                <w:iCs/>
                <w:color w:val="000000"/>
              </w:rPr>
              <w:t>’</w:t>
            </w:r>
            <w:r w:rsidR="0044211D" w:rsidRPr="00CC3C7F">
              <w:rPr>
                <w:iCs/>
                <w:color w:val="000000"/>
              </w:rPr>
              <w:t>adaptation passées et actuelles, et s</w:t>
            </w:r>
            <w:r w:rsidRPr="00CC3C7F">
              <w:rPr>
                <w:iCs/>
                <w:color w:val="000000"/>
              </w:rPr>
              <w:t>’</w:t>
            </w:r>
            <w:r w:rsidR="0044211D" w:rsidRPr="00CC3C7F">
              <w:rPr>
                <w:iCs/>
                <w:color w:val="000000"/>
              </w:rPr>
              <w:t>assurer d</w:t>
            </w:r>
            <w:r w:rsidRPr="00CC3C7F">
              <w:rPr>
                <w:iCs/>
                <w:color w:val="000000"/>
              </w:rPr>
              <w:t>’</w:t>
            </w:r>
            <w:r w:rsidR="0044211D" w:rsidRPr="00CC3C7F">
              <w:rPr>
                <w:iCs/>
                <w:color w:val="000000"/>
              </w:rPr>
              <w:t>être prêts à offrir un travail qui tient compte de ces besoins.</w:t>
            </w:r>
            <w:r w:rsidR="00537149">
              <w:rPr>
                <w:iCs/>
                <w:color w:val="000000"/>
              </w:rPr>
              <w:t> </w:t>
            </w:r>
            <w:r w:rsidRPr="00CC3C7F">
              <w:rPr>
                <w:iCs/>
                <w:color w:val="000000"/>
              </w:rPr>
              <w:t>»</w:t>
            </w:r>
          </w:p>
          <w:p w14:paraId="1A6A433C" w14:textId="5F568EBE" w:rsidR="0044211D" w:rsidRPr="00CC3C7F" w:rsidRDefault="00F23A30" w:rsidP="000046E7">
            <w:pPr>
              <w:pStyle w:val="ListParagraph"/>
              <w:numPr>
                <w:ilvl w:val="0"/>
                <w:numId w:val="84"/>
              </w:numPr>
              <w:autoSpaceDE w:val="0"/>
              <w:autoSpaceDN w:val="0"/>
              <w:adjustRightInd w:val="0"/>
              <w:spacing w:line="288" w:lineRule="auto"/>
              <w:rPr>
                <w:rFonts w:cs="Calibri"/>
                <w:iCs/>
                <w:color w:val="000000"/>
              </w:rPr>
            </w:pPr>
            <w:r w:rsidRPr="00CC3C7F">
              <w:rPr>
                <w:iCs/>
                <w:color w:val="000000"/>
              </w:rPr>
              <w:t>«</w:t>
            </w:r>
            <w:r w:rsidR="00537149">
              <w:rPr>
                <w:iCs/>
                <w:color w:val="000000"/>
              </w:rPr>
              <w:t> </w:t>
            </w:r>
            <w:r w:rsidR="0044211D" w:rsidRPr="00CC3C7F">
              <w:rPr>
                <w:iCs/>
                <w:color w:val="000000"/>
              </w:rPr>
              <w:t>Faites un contrôle, un suivi, régulièrement. Donnez la possibilité d</w:t>
            </w:r>
            <w:r w:rsidRPr="00CC3C7F">
              <w:rPr>
                <w:iCs/>
                <w:color w:val="000000"/>
              </w:rPr>
              <w:t>’</w:t>
            </w:r>
            <w:r w:rsidR="0044211D" w:rsidRPr="00CC3C7F">
              <w:rPr>
                <w:iCs/>
                <w:color w:val="000000"/>
              </w:rPr>
              <w:t>avoir des conversations, des discussions et des réactions. Ne croyez pas que nous allons bien parce que vous ne voyez pas les difficultés – les mesures d</w:t>
            </w:r>
            <w:r w:rsidRPr="00CC3C7F">
              <w:rPr>
                <w:iCs/>
                <w:color w:val="000000"/>
              </w:rPr>
              <w:t>’</w:t>
            </w:r>
            <w:r w:rsidR="0044211D" w:rsidRPr="00CC3C7F">
              <w:rPr>
                <w:iCs/>
                <w:color w:val="000000"/>
              </w:rPr>
              <w:t>adaptation nécessitent un effort collectif. Un partenariat dans le domaine du bien-être contribuerait grandement à l</w:t>
            </w:r>
            <w:r w:rsidRPr="00CC3C7F">
              <w:rPr>
                <w:iCs/>
                <w:color w:val="000000"/>
              </w:rPr>
              <w:t>’</w:t>
            </w:r>
            <w:r w:rsidR="0044211D" w:rsidRPr="00CC3C7F">
              <w:rPr>
                <w:iCs/>
                <w:color w:val="000000"/>
              </w:rPr>
              <w:t>inclusion créative.</w:t>
            </w:r>
            <w:r w:rsidR="00537149">
              <w:rPr>
                <w:iCs/>
                <w:color w:val="000000"/>
              </w:rPr>
              <w:t> </w:t>
            </w:r>
            <w:r w:rsidRPr="00CC3C7F">
              <w:rPr>
                <w:iCs/>
                <w:color w:val="000000"/>
              </w:rPr>
              <w:t>»</w:t>
            </w:r>
          </w:p>
          <w:p w14:paraId="79A222B8" w14:textId="09289BC1" w:rsidR="0044211D" w:rsidRPr="00CC3C7F" w:rsidRDefault="00F23A30" w:rsidP="000046E7">
            <w:pPr>
              <w:pStyle w:val="ListParagraph"/>
              <w:numPr>
                <w:ilvl w:val="0"/>
                <w:numId w:val="84"/>
              </w:numPr>
              <w:autoSpaceDE w:val="0"/>
              <w:autoSpaceDN w:val="0"/>
              <w:adjustRightInd w:val="0"/>
              <w:spacing w:line="288" w:lineRule="auto"/>
              <w:rPr>
                <w:rFonts w:cs="Calibri"/>
                <w:i/>
                <w:iCs/>
                <w:color w:val="000000"/>
              </w:rPr>
            </w:pPr>
            <w:r w:rsidRPr="00CC3C7F">
              <w:rPr>
                <w:iCs/>
                <w:color w:val="000000"/>
              </w:rPr>
              <w:t>«</w:t>
            </w:r>
            <w:r w:rsidR="00537149">
              <w:rPr>
                <w:iCs/>
                <w:color w:val="000000"/>
              </w:rPr>
              <w:t> </w:t>
            </w:r>
            <w:r w:rsidR="0044211D" w:rsidRPr="00CC3C7F">
              <w:rPr>
                <w:iCs/>
                <w:color w:val="000000"/>
              </w:rPr>
              <w:t>Le dialogue (entendre et écouter), la flexibilité et l</w:t>
            </w:r>
            <w:r w:rsidRPr="00CC3C7F">
              <w:rPr>
                <w:iCs/>
                <w:color w:val="000000"/>
              </w:rPr>
              <w:t>’</w:t>
            </w:r>
            <w:r w:rsidR="0044211D" w:rsidRPr="00CC3C7F">
              <w:rPr>
                <w:iCs/>
                <w:color w:val="000000"/>
              </w:rPr>
              <w:t>empathie devraient être des éléments clés dans les discussions sur les mesures d</w:t>
            </w:r>
            <w:r w:rsidRPr="00CC3C7F">
              <w:rPr>
                <w:iCs/>
                <w:color w:val="000000"/>
              </w:rPr>
              <w:t>’</w:t>
            </w:r>
            <w:r w:rsidR="0044211D" w:rsidRPr="00CC3C7F">
              <w:rPr>
                <w:iCs/>
                <w:color w:val="000000"/>
              </w:rPr>
              <w:t>adaptation avec l</w:t>
            </w:r>
            <w:r w:rsidRPr="00CC3C7F">
              <w:rPr>
                <w:iCs/>
                <w:color w:val="000000"/>
              </w:rPr>
              <w:t>’</w:t>
            </w:r>
            <w:r w:rsidR="0044211D" w:rsidRPr="00CC3C7F">
              <w:rPr>
                <w:iCs/>
                <w:color w:val="000000"/>
              </w:rPr>
              <w:t xml:space="preserve">employé qui en fait la demande. Il </w:t>
            </w:r>
            <w:r w:rsidR="00451BE4">
              <w:rPr>
                <w:iCs/>
                <w:color w:val="000000"/>
              </w:rPr>
              <w:t>y a</w:t>
            </w:r>
            <w:r w:rsidR="00451BE4" w:rsidRPr="00CC3C7F">
              <w:rPr>
                <w:iCs/>
                <w:color w:val="000000"/>
              </w:rPr>
              <w:t xml:space="preserve"> </w:t>
            </w:r>
            <w:r w:rsidR="0044211D" w:rsidRPr="00CC3C7F">
              <w:rPr>
                <w:iCs/>
                <w:color w:val="000000"/>
              </w:rPr>
              <w:t xml:space="preserve">une responsabilité partagée </w:t>
            </w:r>
            <w:r w:rsidR="00451BE4">
              <w:rPr>
                <w:iCs/>
                <w:color w:val="000000"/>
              </w:rPr>
              <w:t>par</w:t>
            </w:r>
            <w:r w:rsidR="00451BE4" w:rsidRPr="00CC3C7F">
              <w:rPr>
                <w:iCs/>
                <w:color w:val="000000"/>
              </w:rPr>
              <w:t xml:space="preserve"> </w:t>
            </w:r>
            <w:r w:rsidR="0044211D" w:rsidRPr="00CC3C7F">
              <w:rPr>
                <w:iCs/>
                <w:color w:val="000000"/>
              </w:rPr>
              <w:t>les gestionnaires et les employés quand il s</w:t>
            </w:r>
            <w:r w:rsidRPr="00CC3C7F">
              <w:rPr>
                <w:iCs/>
                <w:color w:val="000000"/>
              </w:rPr>
              <w:t>’</w:t>
            </w:r>
            <w:r w:rsidR="0044211D" w:rsidRPr="00CC3C7F">
              <w:rPr>
                <w:iCs/>
                <w:color w:val="000000"/>
              </w:rPr>
              <w:t>agit de la responsabilisation et de la transparence, qui découle de la confiance et des avantages potentiels pour les deux parties.</w:t>
            </w:r>
            <w:r w:rsidR="00537149">
              <w:rPr>
                <w:iCs/>
                <w:color w:val="000000"/>
              </w:rPr>
              <w:t> </w:t>
            </w:r>
            <w:r w:rsidRPr="00CC3C7F">
              <w:rPr>
                <w:iCs/>
                <w:color w:val="000000"/>
              </w:rPr>
              <w:t>»</w:t>
            </w:r>
          </w:p>
        </w:tc>
      </w:tr>
    </w:tbl>
    <w:p w14:paraId="0F7ABD51"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 xml:space="preserve"> </w:t>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34539810" w14:textId="77777777" w:rsidTr="00D54DE7">
        <w:trPr>
          <w:trHeight w:val="20"/>
        </w:trPr>
        <w:tc>
          <w:tcPr>
            <w:tcW w:w="1277" w:type="dxa"/>
            <w:shd w:val="clear" w:color="auto" w:fill="4E2584"/>
            <w:vAlign w:val="center"/>
          </w:tcPr>
          <w:p w14:paraId="72BD8C69"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30" w:type="dxa"/>
            <w:vAlign w:val="center"/>
          </w:tcPr>
          <w:p w14:paraId="6CC09CFD"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Compréhension des problèmes de santé et des handicaps invisibles</w:t>
            </w:r>
          </w:p>
        </w:tc>
      </w:tr>
      <w:tr w:rsidR="0044211D" w:rsidRPr="008006FF" w14:paraId="03036155" w14:textId="77777777" w:rsidTr="00D54DE7">
        <w:trPr>
          <w:trHeight w:val="20"/>
        </w:trPr>
        <w:tc>
          <w:tcPr>
            <w:tcW w:w="1277" w:type="dxa"/>
            <w:shd w:val="clear" w:color="auto" w:fill="4E2584"/>
            <w:vAlign w:val="center"/>
          </w:tcPr>
          <w:p w14:paraId="05FD64EC"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651573AB" w14:textId="4973C6F3" w:rsidR="0044211D" w:rsidRPr="008006FF" w:rsidRDefault="0044211D" w:rsidP="0044211D">
            <w:pPr>
              <w:autoSpaceDE w:val="0"/>
              <w:autoSpaceDN w:val="0"/>
              <w:adjustRightInd w:val="0"/>
              <w:spacing w:line="288" w:lineRule="auto"/>
              <w:rPr>
                <w:rFonts w:ascii="Calibri" w:hAnsi="Calibri" w:cs="Calibri"/>
                <w:i/>
                <w:iCs/>
                <w:color w:val="000000"/>
                <w:szCs w:val="22"/>
              </w:rPr>
            </w:pPr>
            <w:r>
              <w:rPr>
                <w:rFonts w:ascii="Calibri" w:hAnsi="Calibri"/>
                <w:color w:val="000000"/>
                <w:szCs w:val="22"/>
              </w:rPr>
              <w:t>Selon un autre thème apparenté, les gestionnaires doivent comprendre que tous les handicaps ne sont pas visibles et que, même si quelqu</w:t>
            </w:r>
            <w:r w:rsidR="00F23A30">
              <w:rPr>
                <w:rFonts w:ascii="Calibri" w:hAnsi="Calibri"/>
                <w:color w:val="000000"/>
                <w:szCs w:val="22"/>
              </w:rPr>
              <w:t>’</w:t>
            </w:r>
            <w:r>
              <w:rPr>
                <w:rFonts w:ascii="Calibri" w:hAnsi="Calibri"/>
                <w:color w:val="000000"/>
                <w:szCs w:val="22"/>
              </w:rPr>
              <w:t>un a le sourire aux lèvres, cela ne signifie pas toujours qu</w:t>
            </w:r>
            <w:r w:rsidR="00F23A30">
              <w:rPr>
                <w:rFonts w:ascii="Calibri" w:hAnsi="Calibri"/>
                <w:color w:val="000000"/>
                <w:szCs w:val="22"/>
              </w:rPr>
              <w:t>’</w:t>
            </w:r>
            <w:r>
              <w:rPr>
                <w:rFonts w:ascii="Calibri" w:hAnsi="Calibri"/>
                <w:color w:val="000000"/>
                <w:szCs w:val="22"/>
              </w:rPr>
              <w:t xml:space="preserve">il est heureux. </w:t>
            </w:r>
          </w:p>
        </w:tc>
      </w:tr>
      <w:tr w:rsidR="0044211D" w:rsidRPr="008006FF" w14:paraId="134C84A3" w14:textId="77777777" w:rsidTr="00D54DE7">
        <w:trPr>
          <w:trHeight w:val="20"/>
        </w:trPr>
        <w:tc>
          <w:tcPr>
            <w:tcW w:w="1277" w:type="dxa"/>
            <w:shd w:val="clear" w:color="auto" w:fill="4E2584"/>
            <w:vAlign w:val="center"/>
          </w:tcPr>
          <w:p w14:paraId="33B9B72C"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76B4DCCA" w14:textId="78ED5459" w:rsidR="0044211D" w:rsidRPr="00451BE4" w:rsidRDefault="00F23A30" w:rsidP="000046E7">
            <w:pPr>
              <w:pStyle w:val="ListParagraph"/>
              <w:numPr>
                <w:ilvl w:val="0"/>
                <w:numId w:val="85"/>
              </w:numPr>
              <w:autoSpaceDE w:val="0"/>
              <w:autoSpaceDN w:val="0"/>
              <w:adjustRightInd w:val="0"/>
              <w:spacing w:line="288" w:lineRule="auto"/>
              <w:rPr>
                <w:rFonts w:cs="Calibri"/>
                <w:iCs/>
                <w:color w:val="000000"/>
              </w:rPr>
            </w:pPr>
            <w:r w:rsidRPr="00451BE4">
              <w:rPr>
                <w:iCs/>
                <w:color w:val="000000"/>
              </w:rPr>
              <w:t>«</w:t>
            </w:r>
            <w:r w:rsidR="00537149">
              <w:rPr>
                <w:iCs/>
                <w:color w:val="000000"/>
              </w:rPr>
              <w:t> </w:t>
            </w:r>
            <w:r w:rsidR="0044211D" w:rsidRPr="00451BE4">
              <w:rPr>
                <w:iCs/>
                <w:color w:val="000000"/>
              </w:rPr>
              <w:t>Tous les handicaps ne sont pas visibles (en particulier les problèmes de santé mentale). Les problèmes de santé mentale peuvent sérieusement nuire à la capacité de concentration si on n</w:t>
            </w:r>
            <w:r w:rsidRPr="00451BE4">
              <w:rPr>
                <w:iCs/>
                <w:color w:val="000000"/>
              </w:rPr>
              <w:t>’</w:t>
            </w:r>
            <w:r w:rsidR="0044211D" w:rsidRPr="00451BE4">
              <w:rPr>
                <w:iCs/>
                <w:color w:val="000000"/>
              </w:rPr>
              <w:t>a pas les mesures d</w:t>
            </w:r>
            <w:r w:rsidRPr="00451BE4">
              <w:rPr>
                <w:iCs/>
                <w:color w:val="000000"/>
              </w:rPr>
              <w:t>’</w:t>
            </w:r>
            <w:r w:rsidR="0044211D" w:rsidRPr="00451BE4">
              <w:rPr>
                <w:iCs/>
                <w:color w:val="000000"/>
              </w:rPr>
              <w:t>adaptation appropriées.</w:t>
            </w:r>
            <w:r w:rsidR="00537149">
              <w:rPr>
                <w:iCs/>
                <w:color w:val="000000"/>
              </w:rPr>
              <w:t> </w:t>
            </w:r>
            <w:r w:rsidRPr="00451BE4">
              <w:rPr>
                <w:iCs/>
                <w:color w:val="000000"/>
              </w:rPr>
              <w:t>»</w:t>
            </w:r>
          </w:p>
          <w:p w14:paraId="13871F02" w14:textId="3B5E1C1A" w:rsidR="0044211D" w:rsidRPr="00451BE4" w:rsidRDefault="00F23A30" w:rsidP="000046E7">
            <w:pPr>
              <w:pStyle w:val="ListParagraph"/>
              <w:numPr>
                <w:ilvl w:val="0"/>
                <w:numId w:val="85"/>
              </w:numPr>
              <w:autoSpaceDE w:val="0"/>
              <w:autoSpaceDN w:val="0"/>
              <w:adjustRightInd w:val="0"/>
              <w:spacing w:line="288" w:lineRule="auto"/>
              <w:rPr>
                <w:rFonts w:cs="Calibri"/>
                <w:iCs/>
                <w:color w:val="000000"/>
              </w:rPr>
            </w:pPr>
            <w:r w:rsidRPr="00451BE4">
              <w:rPr>
                <w:iCs/>
                <w:color w:val="000000"/>
              </w:rPr>
              <w:t>«</w:t>
            </w:r>
            <w:r w:rsidR="00537149">
              <w:rPr>
                <w:iCs/>
                <w:color w:val="000000"/>
              </w:rPr>
              <w:t> </w:t>
            </w:r>
            <w:r w:rsidR="0044211D" w:rsidRPr="00451BE4">
              <w:rPr>
                <w:iCs/>
                <w:color w:val="000000"/>
              </w:rPr>
              <w:t>Ce n</w:t>
            </w:r>
            <w:r w:rsidRPr="00451BE4">
              <w:rPr>
                <w:iCs/>
                <w:color w:val="000000"/>
              </w:rPr>
              <w:t>’</w:t>
            </w:r>
            <w:r w:rsidR="0044211D" w:rsidRPr="00451BE4">
              <w:rPr>
                <w:iCs/>
                <w:color w:val="000000"/>
              </w:rPr>
              <w:t>est pas parce que nous sourions que nous sommes heureux. Lorsque nous exprimons verbalement que notre santé mentale n</w:t>
            </w:r>
            <w:r w:rsidRPr="00451BE4">
              <w:rPr>
                <w:iCs/>
                <w:color w:val="000000"/>
              </w:rPr>
              <w:t>’</w:t>
            </w:r>
            <w:r w:rsidR="0044211D" w:rsidRPr="00451BE4">
              <w:rPr>
                <w:iCs/>
                <w:color w:val="000000"/>
              </w:rPr>
              <w:t xml:space="preserve">est pas bonne, ils ne semblent pas se soucier beaucoup de </w:t>
            </w:r>
            <w:r w:rsidR="00451BE4">
              <w:rPr>
                <w:iCs/>
                <w:color w:val="000000"/>
              </w:rPr>
              <w:t>nous</w:t>
            </w:r>
            <w:r w:rsidR="00451BE4" w:rsidRPr="00451BE4">
              <w:rPr>
                <w:iCs/>
                <w:color w:val="000000"/>
              </w:rPr>
              <w:t xml:space="preserve"> </w:t>
            </w:r>
            <w:r w:rsidR="0044211D" w:rsidRPr="00451BE4">
              <w:rPr>
                <w:iCs/>
                <w:color w:val="000000"/>
              </w:rPr>
              <w:t xml:space="preserve">ou </w:t>
            </w:r>
            <w:r w:rsidR="00451BE4">
              <w:rPr>
                <w:iCs/>
                <w:color w:val="000000"/>
              </w:rPr>
              <w:t>vouloir nous</w:t>
            </w:r>
            <w:r w:rsidR="0044211D" w:rsidRPr="00451BE4">
              <w:rPr>
                <w:iCs/>
                <w:color w:val="000000"/>
              </w:rPr>
              <w:t xml:space="preserve"> aider à trouver un poste mieux adapté à </w:t>
            </w:r>
            <w:r w:rsidR="00451BE4">
              <w:rPr>
                <w:iCs/>
                <w:color w:val="000000"/>
              </w:rPr>
              <w:t>notre</w:t>
            </w:r>
            <w:r w:rsidR="00451BE4" w:rsidRPr="00451BE4">
              <w:rPr>
                <w:iCs/>
                <w:color w:val="000000"/>
              </w:rPr>
              <w:t xml:space="preserve"> </w:t>
            </w:r>
            <w:r w:rsidR="0044211D" w:rsidRPr="00451BE4">
              <w:rPr>
                <w:iCs/>
                <w:color w:val="000000"/>
              </w:rPr>
              <w:t>situation.</w:t>
            </w:r>
            <w:r w:rsidR="00537149">
              <w:rPr>
                <w:iCs/>
                <w:color w:val="000000"/>
              </w:rPr>
              <w:t> </w:t>
            </w:r>
            <w:r w:rsidRPr="00451BE4">
              <w:rPr>
                <w:iCs/>
                <w:color w:val="000000"/>
              </w:rPr>
              <w:t>»</w:t>
            </w:r>
          </w:p>
          <w:p w14:paraId="41BD3950" w14:textId="69AC6EF4" w:rsidR="0044211D" w:rsidRPr="00451BE4" w:rsidRDefault="00F23A30" w:rsidP="000046E7">
            <w:pPr>
              <w:pStyle w:val="ListParagraph"/>
              <w:numPr>
                <w:ilvl w:val="0"/>
                <w:numId w:val="85"/>
              </w:numPr>
              <w:autoSpaceDE w:val="0"/>
              <w:autoSpaceDN w:val="0"/>
              <w:adjustRightInd w:val="0"/>
              <w:spacing w:line="288" w:lineRule="auto"/>
              <w:rPr>
                <w:rFonts w:cs="Calibri"/>
                <w:i/>
                <w:iCs/>
                <w:color w:val="000000"/>
              </w:rPr>
            </w:pPr>
            <w:r w:rsidRPr="00451BE4">
              <w:rPr>
                <w:iCs/>
                <w:color w:val="000000"/>
              </w:rPr>
              <w:t>«</w:t>
            </w:r>
            <w:r w:rsidR="00537149">
              <w:rPr>
                <w:iCs/>
                <w:color w:val="000000"/>
              </w:rPr>
              <w:t> </w:t>
            </w:r>
            <w:r w:rsidR="0044211D" w:rsidRPr="00451BE4">
              <w:rPr>
                <w:iCs/>
                <w:color w:val="000000"/>
              </w:rPr>
              <w:t>Même si ceux qui sont atteints de troubles cognitifs et de troubles de la communication peuvent penser et agir différemment des autres employés, ils éprouvent le même besoin d</w:t>
            </w:r>
            <w:r w:rsidRPr="00451BE4">
              <w:rPr>
                <w:iCs/>
                <w:color w:val="000000"/>
              </w:rPr>
              <w:t>’</w:t>
            </w:r>
            <w:r w:rsidR="0044211D" w:rsidRPr="00451BE4">
              <w:rPr>
                <w:iCs/>
                <w:color w:val="000000"/>
              </w:rPr>
              <w:t>acceptation, d</w:t>
            </w:r>
            <w:r w:rsidRPr="00451BE4">
              <w:rPr>
                <w:iCs/>
                <w:color w:val="000000"/>
              </w:rPr>
              <w:t>’</w:t>
            </w:r>
            <w:r w:rsidR="0044211D" w:rsidRPr="00451BE4">
              <w:rPr>
                <w:iCs/>
                <w:color w:val="000000"/>
              </w:rPr>
              <w:t>appartenance et de désir de contribuer à un travail valorisant.</w:t>
            </w:r>
            <w:r w:rsidR="00537149">
              <w:rPr>
                <w:iCs/>
                <w:color w:val="000000"/>
              </w:rPr>
              <w:t> </w:t>
            </w:r>
            <w:r w:rsidRPr="00451BE4">
              <w:rPr>
                <w:iCs/>
                <w:color w:val="000000"/>
              </w:rPr>
              <w:t>»</w:t>
            </w:r>
          </w:p>
        </w:tc>
      </w:tr>
    </w:tbl>
    <w:p w14:paraId="1BE2D0DA" w14:textId="77777777" w:rsidR="0044211D" w:rsidRPr="008006FF" w:rsidRDefault="0044211D" w:rsidP="0044211D">
      <w:pPr>
        <w:rPr>
          <w:rFonts w:ascii="Calibri" w:hAnsi="Calibri" w:cs="Calibri"/>
          <w:b/>
          <w:color w:val="000000"/>
          <w:szCs w:val="26"/>
        </w:rPr>
      </w:pPr>
      <w:r>
        <w:br w:type="page"/>
      </w:r>
    </w:p>
    <w:p w14:paraId="67730B71" w14:textId="77777777" w:rsidR="0044211D" w:rsidRPr="003C664E" w:rsidRDefault="0044211D" w:rsidP="0044211D">
      <w:pPr>
        <w:keepNext/>
        <w:keepLines/>
        <w:autoSpaceDE w:val="0"/>
        <w:autoSpaceDN w:val="0"/>
        <w:adjustRightInd w:val="0"/>
        <w:spacing w:before="240" w:after="120" w:line="320" w:lineRule="exact"/>
        <w:ind w:left="634" w:hanging="634"/>
        <w:outlineLvl w:val="2"/>
        <w:rPr>
          <w:rFonts w:ascii="Calibri" w:hAnsi="Calibri" w:cs="Calibri"/>
          <w:b/>
          <w:color w:val="000000"/>
          <w:sz w:val="24"/>
          <w:szCs w:val="24"/>
        </w:rPr>
      </w:pPr>
      <w:r w:rsidRPr="003C664E">
        <w:rPr>
          <w:rFonts w:ascii="Calibri" w:hAnsi="Calibri"/>
          <w:b/>
          <w:noProof/>
          <w:color w:val="000000"/>
          <w:sz w:val="24"/>
          <w:szCs w:val="24"/>
          <w:lang w:val="en-CA" w:eastAsia="en-CA"/>
        </w:rPr>
        <w:lastRenderedPageBreak/>
        <mc:AlternateContent>
          <mc:Choice Requires="wps">
            <w:drawing>
              <wp:anchor distT="45720" distB="45720" distL="114300" distR="114300" simplePos="0" relativeHeight="251672576" behindDoc="0" locked="0" layoutInCell="1" allowOverlap="1" wp14:anchorId="0ED02875" wp14:editId="0550BEBB">
                <wp:simplePos x="0" y="0"/>
                <wp:positionH relativeFrom="column">
                  <wp:posOffset>-57150</wp:posOffset>
                </wp:positionH>
                <wp:positionV relativeFrom="paragraph">
                  <wp:posOffset>476250</wp:posOffset>
                </wp:positionV>
                <wp:extent cx="6153150" cy="97155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971550"/>
                        </a:xfrm>
                        <a:prstGeom prst="rect">
                          <a:avLst/>
                        </a:prstGeom>
                        <a:solidFill>
                          <a:srgbClr val="FFFFFF"/>
                        </a:solidFill>
                        <a:ln w="9525">
                          <a:solidFill>
                            <a:srgbClr val="000000"/>
                          </a:solidFill>
                          <a:miter lim="800000"/>
                          <a:headEnd/>
                          <a:tailEnd/>
                        </a:ln>
                      </wps:spPr>
                      <wps:txbx>
                        <w:txbxContent>
                          <w:p w14:paraId="6CE4D50C" w14:textId="35506324" w:rsidR="009F58A4" w:rsidRPr="00B266F2" w:rsidRDefault="009F58A4" w:rsidP="0044211D">
                            <w:pPr>
                              <w:rPr>
                                <w:rFonts w:asciiTheme="minorHAnsi" w:hAnsiTheme="minorHAnsi"/>
                              </w:rPr>
                            </w:pPr>
                            <w:bookmarkStart w:id="66" w:name="_Hlk27499998"/>
                            <w:r>
                              <w:rPr>
                                <w:rFonts w:asciiTheme="minorHAnsi" w:hAnsiTheme="minorHAnsi"/>
                              </w:rPr>
                              <w:t>Le principal message à transmettre aux collègues, c’est que les mesures d’adaptation visent à rendre les employés plus productifs en surmontant les obstacles, et non pas à faciliter leur travail. Les autres thèmes clés sont les suivants : traiter ceux qui bénéficient de mesures d’adaptation ou qui sont atteints d’un handicap avec respect, mieux comprendre les problèmes de santé et les handicaps invisibles et ne pas juger que les employés qui bénéficient de mesures d’adaptation sont moins capables.</w:t>
                            </w:r>
                          </w:p>
                          <w:bookmarkEnd w:id="66"/>
                          <w:p w14:paraId="21CE20C0" w14:textId="77777777" w:rsidR="009F58A4" w:rsidRPr="00DF7B1E" w:rsidRDefault="009F58A4" w:rsidP="0044211D">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ED02875" id="_x0000_s1039" type="#_x0000_t202" style="position:absolute;left:0;text-align:left;margin-left:-4.5pt;margin-top:37.5pt;width:484.5pt;height:7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">
                <v:textbox>
                  <w:txbxContent>
                    <w:p w14:paraId="6CE4D50C" w14:textId="35506324" w:rsidR="009F58A4" w:rsidRPr="00B266F2" w:rsidRDefault="009F58A4" w:rsidP="0044211D">
                      <w:pPr>
                        <w:rPr>
                          <w:rFonts w:asciiTheme="minorHAnsi" w:hAnsiTheme="minorHAnsi"/>
                        </w:rPr>
                      </w:pPr>
                      <w:bookmarkStart w:id="86" w:name="_Hlk27499998"/>
                      <w:r>
                        <w:rPr>
                          <w:rFonts w:asciiTheme="minorHAnsi" w:hAnsiTheme="minorHAnsi"/>
                        </w:rPr>
                        <w:t>Le principal message à transmettre aux collègues, c’est que les mesures d’adaptation visent à rendre les employés plus productifs en surmontant les obstacles, et non pas à faciliter leur travail. Les autres thèmes clés sont les suivants : traiter ceux qui bénéficient de mesures d’adaptation ou qui sont atteints d’un handicap avec respect, mieux comprendre les problèmes de santé et les handicaps invisibles et ne pas juger que les employés qui bénéficient de mesures d’adaptation sont moins capables.</w:t>
                      </w:r>
                    </w:p>
                    <w:bookmarkEnd w:id="86"/>
                    <w:p w14:paraId="21CE20C0" w14:textId="77777777" w:rsidR="009F58A4" w:rsidRPr="00DF7B1E" w:rsidRDefault="009F58A4" w:rsidP="0044211D">
                      <w:pPr>
                        <w:rPr>
                          <w:rFonts w:asciiTheme="minorHAnsi" w:hAnsiTheme="minorHAnsi"/>
                        </w:rPr>
                      </w:pPr>
                    </w:p>
                  </w:txbxContent>
                </v:textbox>
                <w10:wrap type="square"/>
              </v:shape>
            </w:pict>
          </mc:Fallback>
        </mc:AlternateContent>
      </w:r>
      <w:r w:rsidRPr="003C664E">
        <w:rPr>
          <w:rFonts w:ascii="Calibri" w:hAnsi="Calibri"/>
          <w:b/>
          <w:color w:val="000000"/>
          <w:sz w:val="24"/>
          <w:szCs w:val="24"/>
        </w:rPr>
        <w:t>Messages clés pour les collègues</w:t>
      </w:r>
    </w:p>
    <w:p w14:paraId="438ADC7F" w14:textId="4214430C" w:rsidR="0044211D" w:rsidRPr="008006FF" w:rsidRDefault="0044211D" w:rsidP="00981E8C">
      <w:pPr>
        <w:pStyle w:val="Heading4"/>
        <w:rPr>
          <w:rFonts w:cs="Calibri"/>
        </w:rPr>
      </w:pPr>
      <w:r>
        <w:t xml:space="preserve">Q49. </w:t>
      </w:r>
      <w:r w:rsidR="004D31EC" w:rsidRPr="004D31EC">
        <w:t>Veuillez indiquer 1 ou 2 choses importantes que vous souhaiteriez que vos collègues sachent à propos des personnes qui sont dans la même situation que vous, et qui les aideraient à mieux vous soutenir en tant que membre important de l’équipe</w:t>
      </w:r>
      <w:r w:rsidR="004D31EC">
        <w:t>.</w:t>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0FF36AD1" w14:textId="77777777" w:rsidTr="00D54DE7">
        <w:trPr>
          <w:trHeight w:val="20"/>
        </w:trPr>
        <w:tc>
          <w:tcPr>
            <w:tcW w:w="1277" w:type="dxa"/>
            <w:shd w:val="clear" w:color="auto" w:fill="4E2584"/>
            <w:vAlign w:val="center"/>
          </w:tcPr>
          <w:p w14:paraId="4139C3F0"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30" w:type="dxa"/>
            <w:vAlign w:val="center"/>
          </w:tcPr>
          <w:p w14:paraId="601E92D2" w14:textId="1C8C20FA"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Mesures d</w:t>
            </w:r>
            <w:r w:rsidR="00F23A30">
              <w:rPr>
                <w:rFonts w:ascii="Calibri" w:hAnsi="Calibri"/>
                <w:b/>
                <w:bCs/>
                <w:color w:val="000000"/>
                <w:szCs w:val="22"/>
              </w:rPr>
              <w:t>’</w:t>
            </w:r>
            <w:r>
              <w:rPr>
                <w:rFonts w:ascii="Calibri" w:hAnsi="Calibri"/>
                <w:b/>
                <w:bCs/>
                <w:color w:val="000000"/>
                <w:szCs w:val="22"/>
              </w:rPr>
              <w:t>adaptation n</w:t>
            </w:r>
            <w:r w:rsidR="00F23A30">
              <w:rPr>
                <w:rFonts w:ascii="Calibri" w:hAnsi="Calibri"/>
                <w:b/>
                <w:bCs/>
                <w:color w:val="000000"/>
                <w:szCs w:val="22"/>
              </w:rPr>
              <w:t>’</w:t>
            </w:r>
            <w:r>
              <w:rPr>
                <w:rFonts w:ascii="Calibri" w:hAnsi="Calibri"/>
                <w:b/>
                <w:bCs/>
                <w:color w:val="000000"/>
                <w:szCs w:val="22"/>
              </w:rPr>
              <w:t>étant pas une tentative de moins travailler</w:t>
            </w:r>
          </w:p>
        </w:tc>
      </w:tr>
      <w:tr w:rsidR="0044211D" w:rsidRPr="008006FF" w14:paraId="478837FD" w14:textId="77777777" w:rsidTr="00D54DE7">
        <w:trPr>
          <w:trHeight w:val="20"/>
        </w:trPr>
        <w:tc>
          <w:tcPr>
            <w:tcW w:w="1277" w:type="dxa"/>
            <w:shd w:val="clear" w:color="auto" w:fill="4E2584"/>
            <w:vAlign w:val="center"/>
          </w:tcPr>
          <w:p w14:paraId="08559651"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5674525A" w14:textId="789D304D" w:rsidR="0044211D" w:rsidRPr="008006FF" w:rsidRDefault="0044211D" w:rsidP="0044211D">
            <w:pPr>
              <w:autoSpaceDE w:val="0"/>
              <w:autoSpaceDN w:val="0"/>
              <w:adjustRightInd w:val="0"/>
              <w:spacing w:line="288" w:lineRule="auto"/>
              <w:rPr>
                <w:rFonts w:ascii="Calibri" w:hAnsi="Calibri" w:cs="Calibri"/>
                <w:i/>
                <w:iCs/>
                <w:color w:val="000000"/>
                <w:szCs w:val="22"/>
              </w:rPr>
            </w:pPr>
            <w:r>
              <w:rPr>
                <w:rFonts w:ascii="Calibri" w:hAnsi="Calibri"/>
                <w:color w:val="000000"/>
                <w:szCs w:val="22"/>
              </w:rPr>
              <w:t>Les employés ont le souhait commun de voir leurs collègues comprendre qu</w:t>
            </w:r>
            <w:r w:rsidR="00F23A30">
              <w:rPr>
                <w:rFonts w:ascii="Calibri" w:hAnsi="Calibri"/>
                <w:color w:val="000000"/>
                <w:szCs w:val="22"/>
              </w:rPr>
              <w:t>’</w:t>
            </w:r>
            <w:r>
              <w:rPr>
                <w:rFonts w:ascii="Calibri" w:hAnsi="Calibri"/>
                <w:color w:val="000000"/>
                <w:szCs w:val="22"/>
              </w:rPr>
              <w:t>une mesure d</w:t>
            </w:r>
            <w:r w:rsidR="00F23A30">
              <w:rPr>
                <w:rFonts w:ascii="Calibri" w:hAnsi="Calibri"/>
                <w:color w:val="000000"/>
                <w:szCs w:val="22"/>
              </w:rPr>
              <w:t>’</w:t>
            </w:r>
            <w:r>
              <w:rPr>
                <w:rFonts w:ascii="Calibri" w:hAnsi="Calibri"/>
                <w:color w:val="000000"/>
                <w:szCs w:val="22"/>
              </w:rPr>
              <w:t>adaptation vise à les rendre plus productifs et non à leur faciliter la tâche. Ce n</w:t>
            </w:r>
            <w:r w:rsidR="00F23A30">
              <w:rPr>
                <w:rFonts w:ascii="Calibri" w:hAnsi="Calibri"/>
                <w:color w:val="000000"/>
                <w:szCs w:val="22"/>
              </w:rPr>
              <w:t>’</w:t>
            </w:r>
            <w:r>
              <w:rPr>
                <w:rFonts w:ascii="Calibri" w:hAnsi="Calibri"/>
                <w:color w:val="000000"/>
                <w:szCs w:val="22"/>
              </w:rPr>
              <w:t>est pas un genre de traitement spécial ou d</w:t>
            </w:r>
            <w:r w:rsidR="00F23A30">
              <w:rPr>
                <w:rFonts w:ascii="Calibri" w:hAnsi="Calibri"/>
                <w:color w:val="000000"/>
                <w:szCs w:val="22"/>
              </w:rPr>
              <w:t>’</w:t>
            </w:r>
            <w:r>
              <w:rPr>
                <w:rFonts w:ascii="Calibri" w:hAnsi="Calibri"/>
                <w:color w:val="000000"/>
                <w:szCs w:val="22"/>
              </w:rPr>
              <w:t>avantage pour ceux qui n</w:t>
            </w:r>
            <w:r w:rsidR="00F23A30">
              <w:rPr>
                <w:rFonts w:ascii="Calibri" w:hAnsi="Calibri"/>
                <w:color w:val="000000"/>
                <w:szCs w:val="22"/>
              </w:rPr>
              <w:t>’</w:t>
            </w:r>
            <w:r>
              <w:rPr>
                <w:rFonts w:ascii="Calibri" w:hAnsi="Calibri"/>
                <w:color w:val="000000"/>
                <w:szCs w:val="22"/>
              </w:rPr>
              <w:t>ont pas les mêmes capacités fonctionnelles, c</w:t>
            </w:r>
            <w:r w:rsidR="00F23A30">
              <w:rPr>
                <w:rFonts w:ascii="Calibri" w:hAnsi="Calibri"/>
                <w:color w:val="000000"/>
                <w:szCs w:val="22"/>
              </w:rPr>
              <w:t>’</w:t>
            </w:r>
            <w:r>
              <w:rPr>
                <w:rFonts w:ascii="Calibri" w:hAnsi="Calibri"/>
                <w:color w:val="000000"/>
                <w:szCs w:val="22"/>
              </w:rPr>
              <w:t>est un soutien qui permet à l</w:t>
            </w:r>
            <w:r w:rsidR="00F23A30">
              <w:rPr>
                <w:rFonts w:ascii="Calibri" w:hAnsi="Calibri"/>
                <w:color w:val="000000"/>
                <w:szCs w:val="22"/>
              </w:rPr>
              <w:t>’</w:t>
            </w:r>
            <w:r>
              <w:rPr>
                <w:rFonts w:ascii="Calibri" w:hAnsi="Calibri"/>
                <w:color w:val="000000"/>
                <w:szCs w:val="22"/>
              </w:rPr>
              <w:t>employé d</w:t>
            </w:r>
            <w:r w:rsidR="00F23A30">
              <w:rPr>
                <w:rFonts w:ascii="Calibri" w:hAnsi="Calibri"/>
                <w:color w:val="000000"/>
                <w:szCs w:val="22"/>
              </w:rPr>
              <w:t>’</w:t>
            </w:r>
            <w:r>
              <w:rPr>
                <w:rFonts w:ascii="Calibri" w:hAnsi="Calibri"/>
                <w:color w:val="000000"/>
                <w:szCs w:val="22"/>
              </w:rPr>
              <w:t>apporter sa contribution dans la même mesure que tous les autres.</w:t>
            </w:r>
          </w:p>
        </w:tc>
      </w:tr>
      <w:tr w:rsidR="0044211D" w:rsidRPr="008006FF" w14:paraId="796C7D8D" w14:textId="77777777" w:rsidTr="00D54DE7">
        <w:trPr>
          <w:trHeight w:val="20"/>
        </w:trPr>
        <w:tc>
          <w:tcPr>
            <w:tcW w:w="1277" w:type="dxa"/>
            <w:shd w:val="clear" w:color="auto" w:fill="4E2584"/>
            <w:vAlign w:val="center"/>
          </w:tcPr>
          <w:p w14:paraId="4FD8B0F6"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4709B538" w14:textId="74383D64" w:rsidR="0044211D" w:rsidRPr="00451BE4" w:rsidRDefault="00F23A30" w:rsidP="000046E7">
            <w:pPr>
              <w:pStyle w:val="ListParagraph"/>
              <w:numPr>
                <w:ilvl w:val="0"/>
                <w:numId w:val="86"/>
              </w:numPr>
              <w:autoSpaceDE w:val="0"/>
              <w:autoSpaceDN w:val="0"/>
              <w:adjustRightInd w:val="0"/>
              <w:spacing w:line="288" w:lineRule="auto"/>
              <w:rPr>
                <w:rFonts w:cs="Calibri"/>
                <w:iCs/>
                <w:color w:val="000000"/>
              </w:rPr>
            </w:pPr>
            <w:r w:rsidRPr="00451BE4">
              <w:rPr>
                <w:iCs/>
                <w:color w:val="000000"/>
              </w:rPr>
              <w:t>«</w:t>
            </w:r>
            <w:r w:rsidR="00537149">
              <w:rPr>
                <w:iCs/>
                <w:color w:val="000000"/>
              </w:rPr>
              <w:t> </w:t>
            </w:r>
            <w:r w:rsidR="0044211D" w:rsidRPr="00451BE4">
              <w:rPr>
                <w:iCs/>
                <w:color w:val="000000"/>
              </w:rPr>
              <w:t>Je ne demande pas une mesure d</w:t>
            </w:r>
            <w:r w:rsidRPr="00451BE4">
              <w:rPr>
                <w:iCs/>
                <w:color w:val="000000"/>
              </w:rPr>
              <w:t>’</w:t>
            </w:r>
            <w:r w:rsidR="0044211D" w:rsidRPr="00451BE4">
              <w:rPr>
                <w:iCs/>
                <w:color w:val="000000"/>
              </w:rPr>
              <w:t>adaptation pour le plaisir, mais parce que cela me rend plus productif et me permet d</w:t>
            </w:r>
            <w:r w:rsidRPr="00451BE4">
              <w:rPr>
                <w:iCs/>
                <w:color w:val="000000"/>
              </w:rPr>
              <w:t>’</w:t>
            </w:r>
            <w:r w:rsidR="0044211D" w:rsidRPr="00451BE4">
              <w:rPr>
                <w:iCs/>
                <w:color w:val="000000"/>
              </w:rPr>
              <w:t>être un meilleur employé et collaborateur. Ce qui peut être très facile pour vous, et qui était facile pour moi avant, peut être extrêmement difficile pour moi maintenant.</w:t>
            </w:r>
            <w:r w:rsidR="00537149">
              <w:rPr>
                <w:iCs/>
                <w:color w:val="000000"/>
              </w:rPr>
              <w:t> </w:t>
            </w:r>
            <w:r w:rsidRPr="00451BE4">
              <w:rPr>
                <w:iCs/>
                <w:color w:val="000000"/>
              </w:rPr>
              <w:t>»</w:t>
            </w:r>
          </w:p>
          <w:p w14:paraId="5A79F5BE" w14:textId="64493FB3" w:rsidR="0044211D" w:rsidRPr="00451BE4" w:rsidRDefault="00F23A30" w:rsidP="000046E7">
            <w:pPr>
              <w:pStyle w:val="ListParagraph"/>
              <w:numPr>
                <w:ilvl w:val="0"/>
                <w:numId w:val="86"/>
              </w:numPr>
              <w:autoSpaceDE w:val="0"/>
              <w:autoSpaceDN w:val="0"/>
              <w:adjustRightInd w:val="0"/>
              <w:spacing w:line="288" w:lineRule="auto"/>
              <w:rPr>
                <w:rFonts w:cs="Calibri"/>
                <w:iCs/>
                <w:color w:val="000000"/>
              </w:rPr>
            </w:pPr>
            <w:r w:rsidRPr="00451BE4">
              <w:rPr>
                <w:iCs/>
                <w:color w:val="000000"/>
              </w:rPr>
              <w:t>«</w:t>
            </w:r>
            <w:r w:rsidR="00537149">
              <w:rPr>
                <w:iCs/>
                <w:color w:val="000000"/>
              </w:rPr>
              <w:t> </w:t>
            </w:r>
            <w:r w:rsidR="0044211D" w:rsidRPr="00451BE4">
              <w:rPr>
                <w:iCs/>
                <w:color w:val="000000"/>
              </w:rPr>
              <w:t>Les mesures d</w:t>
            </w:r>
            <w:r w:rsidRPr="00451BE4">
              <w:rPr>
                <w:iCs/>
                <w:color w:val="000000"/>
              </w:rPr>
              <w:t>’</w:t>
            </w:r>
            <w:r w:rsidR="0044211D" w:rsidRPr="00451BE4">
              <w:rPr>
                <w:iCs/>
                <w:color w:val="000000"/>
              </w:rPr>
              <w:t>adaptation accordées à ceux qui souffrent de douleurs chroniques doivent les aider à être des membres plus productifs de l</w:t>
            </w:r>
            <w:r w:rsidRPr="00451BE4">
              <w:rPr>
                <w:iCs/>
                <w:color w:val="000000"/>
              </w:rPr>
              <w:t>’</w:t>
            </w:r>
            <w:r w:rsidR="0044211D" w:rsidRPr="00451BE4">
              <w:rPr>
                <w:iCs/>
                <w:color w:val="000000"/>
              </w:rPr>
              <w:t>équipe. Il ne s</w:t>
            </w:r>
            <w:r w:rsidRPr="00451BE4">
              <w:rPr>
                <w:iCs/>
                <w:color w:val="000000"/>
              </w:rPr>
              <w:t>’</w:t>
            </w:r>
            <w:r w:rsidR="0044211D" w:rsidRPr="00451BE4">
              <w:rPr>
                <w:iCs/>
                <w:color w:val="000000"/>
              </w:rPr>
              <w:t>agit pas de leur faciliter la vie pour le simple plaisir de vouloir les mettre plus à l</w:t>
            </w:r>
            <w:r w:rsidRPr="00451BE4">
              <w:rPr>
                <w:iCs/>
                <w:color w:val="000000"/>
              </w:rPr>
              <w:t>’</w:t>
            </w:r>
            <w:r w:rsidR="0044211D" w:rsidRPr="00451BE4">
              <w:rPr>
                <w:iCs/>
                <w:color w:val="000000"/>
              </w:rPr>
              <w:t>aise, mais de les aider à tirer le meilleur parti de leur situation.</w:t>
            </w:r>
            <w:r w:rsidR="00537149">
              <w:rPr>
                <w:iCs/>
                <w:color w:val="000000"/>
              </w:rPr>
              <w:t> </w:t>
            </w:r>
            <w:r w:rsidRPr="00451BE4">
              <w:rPr>
                <w:iCs/>
                <w:color w:val="000000"/>
              </w:rPr>
              <w:t>»</w:t>
            </w:r>
          </w:p>
          <w:p w14:paraId="13D5500B" w14:textId="61E9C92E" w:rsidR="0044211D" w:rsidRPr="00451BE4" w:rsidRDefault="00F23A30" w:rsidP="000046E7">
            <w:pPr>
              <w:pStyle w:val="ListParagraph"/>
              <w:numPr>
                <w:ilvl w:val="0"/>
                <w:numId w:val="86"/>
              </w:numPr>
              <w:autoSpaceDE w:val="0"/>
              <w:autoSpaceDN w:val="0"/>
              <w:adjustRightInd w:val="0"/>
              <w:spacing w:line="288" w:lineRule="auto"/>
              <w:rPr>
                <w:rFonts w:cs="Calibri"/>
                <w:i/>
                <w:iCs/>
                <w:color w:val="000000"/>
              </w:rPr>
            </w:pPr>
            <w:r w:rsidRPr="00451BE4">
              <w:rPr>
                <w:iCs/>
                <w:color w:val="000000"/>
              </w:rPr>
              <w:t>«</w:t>
            </w:r>
            <w:r w:rsidR="00537149">
              <w:rPr>
                <w:iCs/>
                <w:color w:val="000000"/>
              </w:rPr>
              <w:t> </w:t>
            </w:r>
            <w:r w:rsidR="0044211D" w:rsidRPr="00451BE4">
              <w:rPr>
                <w:iCs/>
                <w:color w:val="000000"/>
              </w:rPr>
              <w:t xml:space="preserve">De plus, les collègues devraient savoir que si une personne </w:t>
            </w:r>
            <w:r w:rsidR="00BF4210">
              <w:rPr>
                <w:iCs/>
                <w:color w:val="000000"/>
              </w:rPr>
              <w:t xml:space="preserve">en situation de handicap </w:t>
            </w:r>
            <w:r w:rsidR="0044211D" w:rsidRPr="00451BE4">
              <w:rPr>
                <w:iCs/>
                <w:color w:val="000000"/>
              </w:rPr>
              <w:t>bénéficie d</w:t>
            </w:r>
            <w:r w:rsidRPr="00451BE4">
              <w:rPr>
                <w:iCs/>
                <w:color w:val="000000"/>
              </w:rPr>
              <w:t>’</w:t>
            </w:r>
            <w:r w:rsidR="0044211D" w:rsidRPr="00451BE4">
              <w:rPr>
                <w:iCs/>
                <w:color w:val="000000"/>
              </w:rPr>
              <w:t>une mesure d</w:t>
            </w:r>
            <w:r w:rsidRPr="00451BE4">
              <w:rPr>
                <w:iCs/>
                <w:color w:val="000000"/>
              </w:rPr>
              <w:t>’</w:t>
            </w:r>
            <w:r w:rsidR="0044211D" w:rsidRPr="00451BE4">
              <w:rPr>
                <w:iCs/>
                <w:color w:val="000000"/>
              </w:rPr>
              <w:t>adaptation, ce n</w:t>
            </w:r>
            <w:r w:rsidRPr="00451BE4">
              <w:rPr>
                <w:iCs/>
                <w:color w:val="000000"/>
              </w:rPr>
              <w:t>’</w:t>
            </w:r>
            <w:r w:rsidR="0044211D" w:rsidRPr="00451BE4">
              <w:rPr>
                <w:iCs/>
                <w:color w:val="000000"/>
              </w:rPr>
              <w:t>est pas un avantage. C</w:t>
            </w:r>
            <w:r w:rsidRPr="00451BE4">
              <w:rPr>
                <w:iCs/>
                <w:color w:val="000000"/>
              </w:rPr>
              <w:t>’</w:t>
            </w:r>
            <w:r w:rsidR="0044211D" w:rsidRPr="00451BE4">
              <w:rPr>
                <w:iCs/>
                <w:color w:val="000000"/>
              </w:rPr>
              <w:t>est plutôt une façon d</w:t>
            </w:r>
            <w:r w:rsidRPr="00451BE4">
              <w:rPr>
                <w:iCs/>
                <w:color w:val="000000"/>
              </w:rPr>
              <w:t>’</w:t>
            </w:r>
            <w:r w:rsidR="0044211D" w:rsidRPr="00451BE4">
              <w:rPr>
                <w:iCs/>
                <w:color w:val="000000"/>
              </w:rPr>
              <w:t>égaliser les choses; souvent, la mesure d</w:t>
            </w:r>
            <w:r w:rsidRPr="00451BE4">
              <w:rPr>
                <w:iCs/>
                <w:color w:val="000000"/>
              </w:rPr>
              <w:t>’</w:t>
            </w:r>
            <w:r w:rsidR="0044211D" w:rsidRPr="00451BE4">
              <w:rPr>
                <w:iCs/>
                <w:color w:val="000000"/>
              </w:rPr>
              <w:t>adaptation ne permet même pas d</w:t>
            </w:r>
            <w:r w:rsidRPr="00451BE4">
              <w:rPr>
                <w:iCs/>
                <w:color w:val="000000"/>
              </w:rPr>
              <w:t>’</w:t>
            </w:r>
            <w:r w:rsidR="0044211D" w:rsidRPr="00451BE4">
              <w:rPr>
                <w:iCs/>
                <w:color w:val="000000"/>
              </w:rPr>
              <w:t>égaliser les choses, mais elle les rend plus justes pour l</w:t>
            </w:r>
            <w:r w:rsidRPr="00451BE4">
              <w:rPr>
                <w:iCs/>
                <w:color w:val="000000"/>
              </w:rPr>
              <w:t>’</w:t>
            </w:r>
            <w:r w:rsidR="0044211D" w:rsidRPr="00451BE4">
              <w:rPr>
                <w:iCs/>
                <w:color w:val="000000"/>
              </w:rPr>
              <w:t xml:space="preserve">employé </w:t>
            </w:r>
            <w:r w:rsidR="00BF4210">
              <w:rPr>
                <w:iCs/>
                <w:color w:val="000000"/>
              </w:rPr>
              <w:t xml:space="preserve">en situation de </w:t>
            </w:r>
            <w:r w:rsidR="0044211D" w:rsidRPr="00451BE4">
              <w:rPr>
                <w:iCs/>
                <w:color w:val="000000"/>
              </w:rPr>
              <w:t>handicap</w:t>
            </w:r>
            <w:r w:rsidR="00BF4210">
              <w:rPr>
                <w:iCs/>
                <w:color w:val="000000"/>
              </w:rPr>
              <w:t>.</w:t>
            </w:r>
            <w:r w:rsidR="00537149">
              <w:rPr>
                <w:iCs/>
                <w:color w:val="000000"/>
              </w:rPr>
              <w:t> </w:t>
            </w:r>
            <w:r w:rsidRPr="00451BE4">
              <w:rPr>
                <w:iCs/>
                <w:color w:val="000000"/>
              </w:rPr>
              <w:t>»</w:t>
            </w:r>
          </w:p>
        </w:tc>
      </w:tr>
    </w:tbl>
    <w:p w14:paraId="7656890B" w14:textId="77777777" w:rsidR="0044211D" w:rsidRPr="00DF7B1E" w:rsidRDefault="0044211D" w:rsidP="003C664E">
      <w:pPr>
        <w:rPr>
          <w:rFonts w:ascii="Calibri" w:hAnsi="Calibri" w:cs="Calibri"/>
          <w:color w:val="000000"/>
          <w:szCs w:val="22"/>
          <w:highlight w:val="yellow"/>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3BF65D24" w14:textId="77777777" w:rsidTr="00D54DE7">
        <w:trPr>
          <w:trHeight w:val="20"/>
        </w:trPr>
        <w:tc>
          <w:tcPr>
            <w:tcW w:w="1277" w:type="dxa"/>
            <w:shd w:val="clear" w:color="auto" w:fill="4E2584"/>
            <w:vAlign w:val="center"/>
          </w:tcPr>
          <w:p w14:paraId="70D46427"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30" w:type="dxa"/>
            <w:vAlign w:val="center"/>
          </w:tcPr>
          <w:p w14:paraId="1F13216F"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Respect</w:t>
            </w:r>
          </w:p>
        </w:tc>
      </w:tr>
      <w:tr w:rsidR="0044211D" w:rsidRPr="008006FF" w14:paraId="14C73DAA" w14:textId="77777777" w:rsidTr="00D54DE7">
        <w:trPr>
          <w:trHeight w:val="20"/>
        </w:trPr>
        <w:tc>
          <w:tcPr>
            <w:tcW w:w="1277" w:type="dxa"/>
            <w:shd w:val="clear" w:color="auto" w:fill="4E2584"/>
            <w:vAlign w:val="center"/>
          </w:tcPr>
          <w:p w14:paraId="7560024B"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7F44FDBD" w14:textId="113F4B21" w:rsidR="0044211D" w:rsidRPr="008006FF" w:rsidRDefault="0044211D" w:rsidP="0044211D">
            <w:pPr>
              <w:autoSpaceDE w:val="0"/>
              <w:autoSpaceDN w:val="0"/>
              <w:adjustRightInd w:val="0"/>
              <w:spacing w:line="288" w:lineRule="auto"/>
              <w:rPr>
                <w:rFonts w:ascii="Calibri" w:hAnsi="Calibri" w:cs="Calibri"/>
                <w:i/>
                <w:iCs/>
                <w:color w:val="000000"/>
                <w:szCs w:val="22"/>
              </w:rPr>
            </w:pPr>
            <w:r>
              <w:rPr>
                <w:rFonts w:ascii="Calibri" w:hAnsi="Calibri"/>
                <w:color w:val="000000"/>
                <w:szCs w:val="22"/>
              </w:rPr>
              <w:t>Il ressort également que les employés bénéficiant d</w:t>
            </w:r>
            <w:r w:rsidR="00F23A30">
              <w:rPr>
                <w:rFonts w:ascii="Calibri" w:hAnsi="Calibri"/>
                <w:color w:val="000000"/>
                <w:szCs w:val="22"/>
              </w:rPr>
              <w:t>’</w:t>
            </w:r>
            <w:r>
              <w:rPr>
                <w:rFonts w:ascii="Calibri" w:hAnsi="Calibri"/>
                <w:color w:val="000000"/>
                <w:szCs w:val="22"/>
              </w:rPr>
              <w:t>une mesure d</w:t>
            </w:r>
            <w:r w:rsidR="00F23A30">
              <w:rPr>
                <w:rFonts w:ascii="Calibri" w:hAnsi="Calibri"/>
                <w:color w:val="000000"/>
                <w:szCs w:val="22"/>
              </w:rPr>
              <w:t>’</w:t>
            </w:r>
            <w:r>
              <w:rPr>
                <w:rFonts w:ascii="Calibri" w:hAnsi="Calibri"/>
                <w:color w:val="000000"/>
                <w:szCs w:val="22"/>
              </w:rPr>
              <w:t>adaptation espèrent être traités avec respect. Ne discutez pas de l</w:t>
            </w:r>
            <w:r w:rsidR="00F23A30">
              <w:rPr>
                <w:rFonts w:ascii="Calibri" w:hAnsi="Calibri"/>
                <w:color w:val="000000"/>
                <w:szCs w:val="22"/>
              </w:rPr>
              <w:t>’</w:t>
            </w:r>
            <w:r>
              <w:rPr>
                <w:rFonts w:ascii="Calibri" w:hAnsi="Calibri"/>
                <w:color w:val="000000"/>
                <w:szCs w:val="22"/>
              </w:rPr>
              <w:t>état ou de la mesure d</w:t>
            </w:r>
            <w:r w:rsidR="00F23A30">
              <w:rPr>
                <w:rFonts w:ascii="Calibri" w:hAnsi="Calibri"/>
                <w:color w:val="000000"/>
                <w:szCs w:val="22"/>
              </w:rPr>
              <w:t>’</w:t>
            </w:r>
            <w:r>
              <w:rPr>
                <w:rFonts w:ascii="Calibri" w:hAnsi="Calibri"/>
                <w:color w:val="000000"/>
                <w:szCs w:val="22"/>
              </w:rPr>
              <w:t>adaptation d</w:t>
            </w:r>
            <w:r w:rsidR="00F23A30">
              <w:rPr>
                <w:rFonts w:ascii="Calibri" w:hAnsi="Calibri"/>
                <w:color w:val="000000"/>
                <w:szCs w:val="22"/>
              </w:rPr>
              <w:t>’</w:t>
            </w:r>
            <w:r>
              <w:rPr>
                <w:rFonts w:ascii="Calibri" w:hAnsi="Calibri"/>
                <w:color w:val="000000"/>
                <w:szCs w:val="22"/>
              </w:rPr>
              <w:t>un employé et ne faites pas de commentaires ou de plaisanteries à ce sujet. Soyez solidaire et ne portez pas de jugement.</w:t>
            </w:r>
          </w:p>
        </w:tc>
      </w:tr>
      <w:tr w:rsidR="0044211D" w:rsidRPr="008006FF" w14:paraId="1C14B772" w14:textId="77777777" w:rsidTr="00D54DE7">
        <w:trPr>
          <w:trHeight w:val="20"/>
        </w:trPr>
        <w:tc>
          <w:tcPr>
            <w:tcW w:w="1277" w:type="dxa"/>
            <w:shd w:val="clear" w:color="auto" w:fill="4E2584"/>
            <w:vAlign w:val="center"/>
          </w:tcPr>
          <w:p w14:paraId="3A955BEE"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0EF483A5" w14:textId="3B4E5E2E" w:rsidR="0044211D" w:rsidRPr="00D47C42" w:rsidRDefault="00F23A30" w:rsidP="000046E7">
            <w:pPr>
              <w:pStyle w:val="ListParagraph"/>
              <w:numPr>
                <w:ilvl w:val="0"/>
                <w:numId w:val="87"/>
              </w:numPr>
              <w:autoSpaceDE w:val="0"/>
              <w:autoSpaceDN w:val="0"/>
              <w:adjustRightInd w:val="0"/>
              <w:spacing w:line="288" w:lineRule="auto"/>
              <w:rPr>
                <w:rFonts w:cs="Calibri"/>
                <w:iCs/>
                <w:color w:val="000000"/>
              </w:rPr>
            </w:pPr>
            <w:r w:rsidRPr="00D47C42">
              <w:rPr>
                <w:iCs/>
                <w:color w:val="000000"/>
              </w:rPr>
              <w:t>«</w:t>
            </w:r>
            <w:r w:rsidR="00537149">
              <w:rPr>
                <w:iCs/>
                <w:color w:val="000000"/>
              </w:rPr>
              <w:t> </w:t>
            </w:r>
            <w:r w:rsidR="0044211D" w:rsidRPr="00D47C42">
              <w:rPr>
                <w:iCs/>
                <w:color w:val="000000"/>
              </w:rPr>
              <w:t xml:space="preserve">On ne sait jamais avec quoi les gens sont aux prises... </w:t>
            </w:r>
            <w:r w:rsidR="00E96DE7" w:rsidRPr="003C664E">
              <w:rPr>
                <w:b/>
                <w:iCs/>
                <w:color w:val="000000"/>
              </w:rPr>
              <w:t>soyez aimables et respectueux</w:t>
            </w:r>
            <w:r w:rsidR="0044211D" w:rsidRPr="00D47C42">
              <w:rPr>
                <w:iCs/>
                <w:color w:val="000000"/>
              </w:rPr>
              <w:t>!</w:t>
            </w:r>
            <w:r w:rsidR="00537149">
              <w:rPr>
                <w:iCs/>
                <w:color w:val="000000"/>
              </w:rPr>
              <w:t> </w:t>
            </w:r>
            <w:r w:rsidRPr="00D47C42">
              <w:rPr>
                <w:iCs/>
                <w:color w:val="000000"/>
              </w:rPr>
              <w:t>»</w:t>
            </w:r>
          </w:p>
          <w:p w14:paraId="556AFDAC" w14:textId="032A6847" w:rsidR="0044211D" w:rsidRPr="00D47C42" w:rsidRDefault="00F23A30" w:rsidP="000046E7">
            <w:pPr>
              <w:pStyle w:val="ListParagraph"/>
              <w:numPr>
                <w:ilvl w:val="0"/>
                <w:numId w:val="87"/>
              </w:numPr>
              <w:autoSpaceDE w:val="0"/>
              <w:autoSpaceDN w:val="0"/>
              <w:adjustRightInd w:val="0"/>
              <w:spacing w:line="288" w:lineRule="auto"/>
              <w:rPr>
                <w:rFonts w:cs="Calibri"/>
                <w:iCs/>
                <w:color w:val="000000"/>
              </w:rPr>
            </w:pPr>
            <w:r w:rsidRPr="00D47C42">
              <w:rPr>
                <w:iCs/>
                <w:color w:val="000000"/>
              </w:rPr>
              <w:t>«</w:t>
            </w:r>
            <w:r w:rsidR="00537149">
              <w:rPr>
                <w:iCs/>
                <w:color w:val="000000"/>
              </w:rPr>
              <w:t> </w:t>
            </w:r>
            <w:r w:rsidR="0044211D" w:rsidRPr="00D47C42">
              <w:rPr>
                <w:iCs/>
                <w:color w:val="000000"/>
              </w:rPr>
              <w:t>Je voudrais que mes collègues sachent qu</w:t>
            </w:r>
            <w:r w:rsidRPr="00D47C42">
              <w:rPr>
                <w:iCs/>
                <w:color w:val="000000"/>
              </w:rPr>
              <w:t>’</w:t>
            </w:r>
            <w:r w:rsidR="0044211D" w:rsidRPr="00D47C42">
              <w:rPr>
                <w:iCs/>
                <w:color w:val="000000"/>
              </w:rPr>
              <w:t xml:space="preserve">ils ne devraient pas discuter de mon handicap </w:t>
            </w:r>
            <w:r w:rsidR="00F212AA">
              <w:rPr>
                <w:iCs/>
                <w:color w:val="000000"/>
              </w:rPr>
              <w:t>en milieu</w:t>
            </w:r>
            <w:r w:rsidR="0044211D" w:rsidRPr="00D47C42">
              <w:rPr>
                <w:iCs/>
                <w:color w:val="000000"/>
              </w:rPr>
              <w:t xml:space="preserve"> de travail. Je voudrais que mes collègues ne commencent </w:t>
            </w:r>
            <w:r w:rsidR="0044211D" w:rsidRPr="00D47C42">
              <w:rPr>
                <w:iCs/>
                <w:color w:val="000000"/>
              </w:rPr>
              <w:lastRenderedPageBreak/>
              <w:t xml:space="preserve">jamais une phrase par </w:t>
            </w:r>
            <w:r w:rsidR="00537149">
              <w:rPr>
                <w:iCs/>
                <w:color w:val="000000"/>
              </w:rPr>
              <w:t>“</w:t>
            </w:r>
            <w:r w:rsidR="0044211D" w:rsidRPr="00D47C42">
              <w:rPr>
                <w:iCs/>
                <w:color w:val="000000"/>
              </w:rPr>
              <w:t>Eh bien (nom du répondant) n</w:t>
            </w:r>
            <w:r w:rsidRPr="00D47C42">
              <w:rPr>
                <w:iCs/>
                <w:color w:val="000000"/>
              </w:rPr>
              <w:t>’</w:t>
            </w:r>
            <w:r w:rsidR="0044211D" w:rsidRPr="00D47C42">
              <w:rPr>
                <w:iCs/>
                <w:color w:val="000000"/>
              </w:rPr>
              <w:t>a probablement pas entendu</w:t>
            </w:r>
            <w:r w:rsidR="00D54460" w:rsidRPr="00D47C42">
              <w:rPr>
                <w:iCs/>
                <w:color w:val="000000"/>
              </w:rPr>
              <w:t>”.</w:t>
            </w:r>
            <w:r w:rsidR="00537149">
              <w:rPr>
                <w:iCs/>
                <w:color w:val="000000"/>
              </w:rPr>
              <w:t> </w:t>
            </w:r>
            <w:r w:rsidRPr="00D47C42">
              <w:rPr>
                <w:iCs/>
                <w:color w:val="000000"/>
              </w:rPr>
              <w:t>»</w:t>
            </w:r>
          </w:p>
          <w:p w14:paraId="04929A30" w14:textId="4C980B5A" w:rsidR="0044211D" w:rsidRPr="00D47C42" w:rsidRDefault="00F23A30" w:rsidP="000046E7">
            <w:pPr>
              <w:pStyle w:val="ListParagraph"/>
              <w:numPr>
                <w:ilvl w:val="0"/>
                <w:numId w:val="87"/>
              </w:numPr>
              <w:autoSpaceDE w:val="0"/>
              <w:autoSpaceDN w:val="0"/>
              <w:adjustRightInd w:val="0"/>
              <w:spacing w:line="288" w:lineRule="auto"/>
              <w:rPr>
                <w:rFonts w:cs="Calibri"/>
                <w:iCs/>
                <w:color w:val="000000"/>
              </w:rPr>
            </w:pPr>
            <w:r w:rsidRPr="00D47C42">
              <w:rPr>
                <w:iCs/>
                <w:color w:val="000000"/>
              </w:rPr>
              <w:t>«</w:t>
            </w:r>
            <w:r w:rsidR="00537149">
              <w:rPr>
                <w:iCs/>
                <w:color w:val="000000"/>
              </w:rPr>
              <w:t> </w:t>
            </w:r>
            <w:r w:rsidR="0044211D" w:rsidRPr="00D47C42">
              <w:rPr>
                <w:iCs/>
                <w:color w:val="000000"/>
              </w:rPr>
              <w:t>Mon travail, mon horaire, ma mesure d</w:t>
            </w:r>
            <w:r w:rsidRPr="00D47C42">
              <w:rPr>
                <w:iCs/>
                <w:color w:val="000000"/>
              </w:rPr>
              <w:t>’</w:t>
            </w:r>
            <w:r w:rsidR="0044211D" w:rsidRPr="00D47C42">
              <w:rPr>
                <w:iCs/>
                <w:color w:val="000000"/>
              </w:rPr>
              <w:t>adaptation et mes problèmes médicaux ne vous regardent pas. Si vous avez eu des problèmes identiques ou similaires, vous avez droit à toute l</w:t>
            </w:r>
            <w:r w:rsidRPr="00D47C42">
              <w:rPr>
                <w:iCs/>
                <w:color w:val="000000"/>
              </w:rPr>
              <w:t>’</w:t>
            </w:r>
            <w:r w:rsidR="0044211D" w:rsidRPr="00D47C42">
              <w:rPr>
                <w:iCs/>
                <w:color w:val="000000"/>
              </w:rPr>
              <w:t>aide dont vous avez besoin. Veuillez laisser de côté les commentaires, la froideur et le jugement; soyez respectueux et prévenants.</w:t>
            </w:r>
            <w:r w:rsidR="00537149">
              <w:rPr>
                <w:iCs/>
                <w:color w:val="000000"/>
              </w:rPr>
              <w:t> </w:t>
            </w:r>
            <w:r w:rsidRPr="00D47C42">
              <w:rPr>
                <w:iCs/>
                <w:color w:val="000000"/>
              </w:rPr>
              <w:t>»</w:t>
            </w:r>
          </w:p>
          <w:p w14:paraId="0731C9BB" w14:textId="767CCCD7" w:rsidR="0044211D" w:rsidRPr="00D47C42" w:rsidRDefault="00F23A30" w:rsidP="000046E7">
            <w:pPr>
              <w:pStyle w:val="ListParagraph"/>
              <w:numPr>
                <w:ilvl w:val="0"/>
                <w:numId w:val="87"/>
              </w:numPr>
              <w:autoSpaceDE w:val="0"/>
              <w:autoSpaceDN w:val="0"/>
              <w:adjustRightInd w:val="0"/>
              <w:spacing w:line="288" w:lineRule="auto"/>
              <w:rPr>
                <w:rFonts w:cs="Calibri"/>
                <w:i/>
                <w:iCs/>
                <w:color w:val="000000"/>
              </w:rPr>
            </w:pPr>
            <w:r w:rsidRPr="00D47C42">
              <w:rPr>
                <w:iCs/>
                <w:color w:val="000000"/>
              </w:rPr>
              <w:t>«</w:t>
            </w:r>
            <w:r w:rsidR="00537149">
              <w:rPr>
                <w:iCs/>
                <w:color w:val="000000"/>
              </w:rPr>
              <w:t> </w:t>
            </w:r>
            <w:r w:rsidR="0044211D" w:rsidRPr="00D47C42">
              <w:rPr>
                <w:iCs/>
                <w:color w:val="000000"/>
              </w:rPr>
              <w:t>Être solidaire et ne pas porter de jugement – ce n</w:t>
            </w:r>
            <w:r w:rsidRPr="00D47C42">
              <w:rPr>
                <w:iCs/>
                <w:color w:val="000000"/>
              </w:rPr>
              <w:t>’</w:t>
            </w:r>
            <w:r w:rsidR="0044211D" w:rsidRPr="00D47C42">
              <w:rPr>
                <w:iCs/>
                <w:color w:val="000000"/>
              </w:rPr>
              <w:t>est pas vraiment compliqué!</w:t>
            </w:r>
            <w:r w:rsidR="00537149">
              <w:rPr>
                <w:iCs/>
                <w:color w:val="000000"/>
              </w:rPr>
              <w:t> </w:t>
            </w:r>
            <w:r w:rsidRPr="00D47C42">
              <w:rPr>
                <w:iCs/>
                <w:color w:val="000000"/>
              </w:rPr>
              <w:t>»</w:t>
            </w:r>
          </w:p>
        </w:tc>
      </w:tr>
    </w:tbl>
    <w:p w14:paraId="61CE3FD8" w14:textId="77777777" w:rsidR="0044211D" w:rsidRPr="00DF7B1E" w:rsidRDefault="0044211D" w:rsidP="0044211D">
      <w:pPr>
        <w:autoSpaceDE w:val="0"/>
        <w:autoSpaceDN w:val="0"/>
        <w:adjustRightInd w:val="0"/>
        <w:spacing w:line="288" w:lineRule="auto"/>
        <w:rPr>
          <w:rFonts w:ascii="Calibri" w:hAnsi="Calibri" w:cs="Calibri"/>
          <w:color w:val="000000"/>
          <w:szCs w:val="22"/>
          <w:highlight w:val="yellow"/>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5711C41A" w14:textId="77777777" w:rsidTr="00D54DE7">
        <w:trPr>
          <w:trHeight w:val="20"/>
        </w:trPr>
        <w:tc>
          <w:tcPr>
            <w:tcW w:w="1277" w:type="dxa"/>
            <w:shd w:val="clear" w:color="auto" w:fill="4E2584"/>
            <w:vAlign w:val="center"/>
          </w:tcPr>
          <w:p w14:paraId="40741A7C"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30" w:type="dxa"/>
            <w:vAlign w:val="center"/>
          </w:tcPr>
          <w:p w14:paraId="4128D8CB" w14:textId="4B2C88B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Mesure d</w:t>
            </w:r>
            <w:r w:rsidR="00F23A30">
              <w:rPr>
                <w:rFonts w:ascii="Calibri" w:hAnsi="Calibri"/>
                <w:b/>
                <w:bCs/>
                <w:color w:val="000000"/>
                <w:szCs w:val="22"/>
              </w:rPr>
              <w:t>’</w:t>
            </w:r>
            <w:r>
              <w:rPr>
                <w:rFonts w:ascii="Calibri" w:hAnsi="Calibri"/>
                <w:b/>
                <w:bCs/>
                <w:color w:val="000000"/>
                <w:szCs w:val="22"/>
              </w:rPr>
              <w:t>adaptation n</w:t>
            </w:r>
            <w:r w:rsidR="00F23A30">
              <w:rPr>
                <w:rFonts w:ascii="Calibri" w:hAnsi="Calibri"/>
                <w:b/>
                <w:bCs/>
                <w:color w:val="000000"/>
                <w:szCs w:val="22"/>
              </w:rPr>
              <w:t>’</w:t>
            </w:r>
            <w:r>
              <w:rPr>
                <w:rFonts w:ascii="Calibri" w:hAnsi="Calibri"/>
                <w:b/>
                <w:bCs/>
                <w:color w:val="000000"/>
                <w:szCs w:val="22"/>
              </w:rPr>
              <w:t>étant pas une indication que quelqu</w:t>
            </w:r>
            <w:r w:rsidR="00F23A30">
              <w:rPr>
                <w:rFonts w:ascii="Calibri" w:hAnsi="Calibri"/>
                <w:b/>
                <w:bCs/>
                <w:color w:val="000000"/>
                <w:szCs w:val="22"/>
              </w:rPr>
              <w:t>’</w:t>
            </w:r>
            <w:r>
              <w:rPr>
                <w:rFonts w:ascii="Calibri" w:hAnsi="Calibri"/>
                <w:b/>
                <w:bCs/>
                <w:color w:val="000000"/>
                <w:szCs w:val="22"/>
              </w:rPr>
              <w:t>un est moins capable</w:t>
            </w:r>
          </w:p>
        </w:tc>
      </w:tr>
      <w:tr w:rsidR="0044211D" w:rsidRPr="008006FF" w14:paraId="4F34612B" w14:textId="77777777" w:rsidTr="00D54DE7">
        <w:trPr>
          <w:trHeight w:val="20"/>
        </w:trPr>
        <w:tc>
          <w:tcPr>
            <w:tcW w:w="1277" w:type="dxa"/>
            <w:shd w:val="clear" w:color="auto" w:fill="4E2584"/>
            <w:vAlign w:val="center"/>
          </w:tcPr>
          <w:p w14:paraId="5F9D09E9"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26922223" w14:textId="7C74CBB0" w:rsidR="0044211D" w:rsidRPr="008006FF" w:rsidRDefault="0044211D" w:rsidP="0044211D">
            <w:pPr>
              <w:autoSpaceDE w:val="0"/>
              <w:autoSpaceDN w:val="0"/>
              <w:adjustRightInd w:val="0"/>
              <w:spacing w:line="288" w:lineRule="auto"/>
              <w:rPr>
                <w:rFonts w:ascii="Calibri" w:hAnsi="Calibri" w:cs="Calibri"/>
                <w:i/>
                <w:iCs/>
                <w:color w:val="000000"/>
                <w:szCs w:val="22"/>
              </w:rPr>
            </w:pPr>
            <w:r>
              <w:rPr>
                <w:rFonts w:ascii="Calibri" w:hAnsi="Calibri"/>
                <w:color w:val="000000"/>
                <w:szCs w:val="22"/>
              </w:rPr>
              <w:t xml:space="preserve">Il est important que les collègues comprennent que le besoin </w:t>
            </w:r>
            <w:r w:rsidR="00F72B67">
              <w:rPr>
                <w:rFonts w:ascii="Calibri" w:hAnsi="Calibri"/>
                <w:color w:val="000000"/>
                <w:szCs w:val="22"/>
              </w:rPr>
              <w:t xml:space="preserve">d’une mesure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ou de soutien pour accomplir les tâches professionnelles ne rend pas quelqu</w:t>
            </w:r>
            <w:r w:rsidR="00F23A30">
              <w:rPr>
                <w:rFonts w:ascii="Calibri" w:hAnsi="Calibri"/>
                <w:color w:val="000000"/>
                <w:szCs w:val="22"/>
              </w:rPr>
              <w:t>’</w:t>
            </w:r>
            <w:r>
              <w:rPr>
                <w:rFonts w:ascii="Calibri" w:hAnsi="Calibri"/>
                <w:color w:val="000000"/>
                <w:szCs w:val="22"/>
              </w:rPr>
              <w:t>un moins capable ou moins compétent.</w:t>
            </w:r>
          </w:p>
        </w:tc>
      </w:tr>
      <w:tr w:rsidR="0044211D" w:rsidRPr="008006FF" w14:paraId="02E1A840" w14:textId="77777777" w:rsidTr="00D54DE7">
        <w:trPr>
          <w:trHeight w:val="20"/>
        </w:trPr>
        <w:tc>
          <w:tcPr>
            <w:tcW w:w="1277" w:type="dxa"/>
            <w:shd w:val="clear" w:color="auto" w:fill="4E2584"/>
            <w:vAlign w:val="center"/>
          </w:tcPr>
          <w:p w14:paraId="2780A143"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0CB75DBC" w14:textId="0161375F" w:rsidR="0044211D" w:rsidRPr="00D47C42" w:rsidRDefault="00F23A30" w:rsidP="000046E7">
            <w:pPr>
              <w:pStyle w:val="ListParagraph"/>
              <w:numPr>
                <w:ilvl w:val="0"/>
                <w:numId w:val="88"/>
              </w:numPr>
              <w:autoSpaceDE w:val="0"/>
              <w:autoSpaceDN w:val="0"/>
              <w:adjustRightInd w:val="0"/>
              <w:spacing w:line="288" w:lineRule="auto"/>
              <w:rPr>
                <w:rFonts w:cs="Calibri"/>
                <w:iCs/>
                <w:color w:val="000000"/>
              </w:rPr>
            </w:pPr>
            <w:r w:rsidRPr="00D47C42">
              <w:rPr>
                <w:iCs/>
                <w:color w:val="000000"/>
              </w:rPr>
              <w:t>«</w:t>
            </w:r>
            <w:r w:rsidR="00537149">
              <w:rPr>
                <w:iCs/>
                <w:color w:val="000000"/>
              </w:rPr>
              <w:t> </w:t>
            </w:r>
            <w:r w:rsidR="0044211D" w:rsidRPr="00D47C42">
              <w:rPr>
                <w:iCs/>
                <w:color w:val="000000"/>
              </w:rPr>
              <w:t>J</w:t>
            </w:r>
            <w:r w:rsidRPr="00D47C42">
              <w:rPr>
                <w:iCs/>
                <w:color w:val="000000"/>
              </w:rPr>
              <w:t>’</w:t>
            </w:r>
            <w:r w:rsidR="0044211D" w:rsidRPr="00D47C42">
              <w:rPr>
                <w:iCs/>
                <w:color w:val="000000"/>
              </w:rPr>
              <w:t>aimerais que les collègues sachent que nous sommes là pour faire le même travail qu</w:t>
            </w:r>
            <w:r w:rsidRPr="00D47C42">
              <w:rPr>
                <w:iCs/>
                <w:color w:val="000000"/>
              </w:rPr>
              <w:t>’</w:t>
            </w:r>
            <w:r w:rsidR="0044211D" w:rsidRPr="00D47C42">
              <w:rPr>
                <w:iCs/>
                <w:color w:val="000000"/>
              </w:rPr>
              <w:t xml:space="preserve">eux et que notre besoin </w:t>
            </w:r>
            <w:r w:rsidR="00BF4210">
              <w:rPr>
                <w:iCs/>
                <w:color w:val="000000"/>
              </w:rPr>
              <w:t xml:space="preserve">de mesures </w:t>
            </w:r>
            <w:r w:rsidR="0044211D" w:rsidRPr="00D47C42">
              <w:rPr>
                <w:iCs/>
                <w:color w:val="000000"/>
              </w:rPr>
              <w:t>d</w:t>
            </w:r>
            <w:r w:rsidRPr="00D47C42">
              <w:rPr>
                <w:iCs/>
                <w:color w:val="000000"/>
              </w:rPr>
              <w:t>’</w:t>
            </w:r>
            <w:r w:rsidR="0044211D" w:rsidRPr="00D47C42">
              <w:rPr>
                <w:iCs/>
                <w:color w:val="000000"/>
              </w:rPr>
              <w:t>adaptation ne nous rend pas moins capables ou moins compétents qu</w:t>
            </w:r>
            <w:r w:rsidRPr="00D47C42">
              <w:rPr>
                <w:iCs/>
                <w:color w:val="000000"/>
              </w:rPr>
              <w:t>’</w:t>
            </w:r>
            <w:r w:rsidR="0044211D" w:rsidRPr="00D47C42">
              <w:rPr>
                <w:iCs/>
                <w:color w:val="000000"/>
              </w:rPr>
              <w:t>eux.</w:t>
            </w:r>
            <w:r w:rsidR="00537149">
              <w:rPr>
                <w:iCs/>
                <w:color w:val="000000"/>
              </w:rPr>
              <w:t> </w:t>
            </w:r>
            <w:r w:rsidRPr="00D47C42">
              <w:rPr>
                <w:iCs/>
                <w:color w:val="000000"/>
              </w:rPr>
              <w:t>»</w:t>
            </w:r>
          </w:p>
          <w:p w14:paraId="7193B954" w14:textId="40DB3D48" w:rsidR="0044211D" w:rsidRPr="00D47C42" w:rsidRDefault="00F23A30" w:rsidP="000046E7">
            <w:pPr>
              <w:pStyle w:val="ListParagraph"/>
              <w:numPr>
                <w:ilvl w:val="0"/>
                <w:numId w:val="88"/>
              </w:numPr>
              <w:autoSpaceDE w:val="0"/>
              <w:autoSpaceDN w:val="0"/>
              <w:adjustRightInd w:val="0"/>
              <w:spacing w:line="288" w:lineRule="auto"/>
              <w:rPr>
                <w:rFonts w:cs="Calibri"/>
                <w:iCs/>
                <w:color w:val="000000"/>
              </w:rPr>
            </w:pPr>
            <w:r w:rsidRPr="00D47C42">
              <w:rPr>
                <w:iCs/>
                <w:color w:val="000000"/>
              </w:rPr>
              <w:t>«</w:t>
            </w:r>
            <w:r w:rsidR="00537149">
              <w:rPr>
                <w:iCs/>
                <w:color w:val="000000"/>
              </w:rPr>
              <w:t> </w:t>
            </w:r>
            <w:r w:rsidR="0044211D" w:rsidRPr="00D47C42">
              <w:rPr>
                <w:iCs/>
                <w:color w:val="000000"/>
              </w:rPr>
              <w:t>Je voudrais éduquer les membres de mon équipe au sujet du portefeuille de l</w:t>
            </w:r>
            <w:r w:rsidRPr="00D47C42">
              <w:rPr>
                <w:iCs/>
                <w:color w:val="000000"/>
              </w:rPr>
              <w:t>’</w:t>
            </w:r>
            <w:r w:rsidR="0044211D" w:rsidRPr="00D47C42">
              <w:rPr>
                <w:iCs/>
                <w:color w:val="000000"/>
              </w:rPr>
              <w:t>adaptation pour aider les gens à comprendre que ceux d</w:t>
            </w:r>
            <w:r w:rsidRPr="00D47C42">
              <w:rPr>
                <w:iCs/>
                <w:color w:val="000000"/>
              </w:rPr>
              <w:t>’</w:t>
            </w:r>
            <w:r w:rsidR="0044211D" w:rsidRPr="00D47C42">
              <w:rPr>
                <w:iCs/>
                <w:color w:val="000000"/>
              </w:rPr>
              <w:t>entre nous qui bénéficient de mesures d</w:t>
            </w:r>
            <w:r w:rsidRPr="00D47C42">
              <w:rPr>
                <w:iCs/>
                <w:color w:val="000000"/>
              </w:rPr>
              <w:t>’</w:t>
            </w:r>
            <w:r w:rsidR="0044211D" w:rsidRPr="00D47C42">
              <w:rPr>
                <w:iCs/>
                <w:color w:val="000000"/>
              </w:rPr>
              <w:t>adaptation doivent être traités avec le même respect et peuvent tout de même rester des membres productifs de l</w:t>
            </w:r>
            <w:r w:rsidRPr="00D47C42">
              <w:rPr>
                <w:iCs/>
                <w:color w:val="000000"/>
              </w:rPr>
              <w:t>’</w:t>
            </w:r>
            <w:r w:rsidR="0044211D" w:rsidRPr="00D47C42">
              <w:rPr>
                <w:iCs/>
                <w:color w:val="000000"/>
              </w:rPr>
              <w:t>équipe.</w:t>
            </w:r>
            <w:r w:rsidR="00537149">
              <w:rPr>
                <w:iCs/>
                <w:color w:val="000000"/>
              </w:rPr>
              <w:t> </w:t>
            </w:r>
            <w:r w:rsidRPr="00D47C42">
              <w:rPr>
                <w:iCs/>
                <w:color w:val="000000"/>
              </w:rPr>
              <w:t>»</w:t>
            </w:r>
          </w:p>
          <w:p w14:paraId="4B39C905" w14:textId="45537437" w:rsidR="0044211D" w:rsidRPr="00D47C42" w:rsidRDefault="00F23A30" w:rsidP="000046E7">
            <w:pPr>
              <w:pStyle w:val="ListParagraph"/>
              <w:numPr>
                <w:ilvl w:val="0"/>
                <w:numId w:val="88"/>
              </w:numPr>
              <w:autoSpaceDE w:val="0"/>
              <w:autoSpaceDN w:val="0"/>
              <w:adjustRightInd w:val="0"/>
              <w:spacing w:line="288" w:lineRule="auto"/>
              <w:rPr>
                <w:rFonts w:cs="Calibri"/>
                <w:i/>
                <w:iCs/>
                <w:color w:val="000000"/>
              </w:rPr>
            </w:pPr>
            <w:r w:rsidRPr="00D47C42">
              <w:rPr>
                <w:iCs/>
                <w:color w:val="000000"/>
              </w:rPr>
              <w:t>«</w:t>
            </w:r>
            <w:r w:rsidR="00537149">
              <w:rPr>
                <w:iCs/>
                <w:color w:val="000000"/>
              </w:rPr>
              <w:t> </w:t>
            </w:r>
            <w:r w:rsidR="0044211D" w:rsidRPr="00D47C42">
              <w:rPr>
                <w:iCs/>
                <w:color w:val="000000"/>
              </w:rPr>
              <w:t xml:space="preserve">Les personnes </w:t>
            </w:r>
            <w:r w:rsidR="00BF4210">
              <w:rPr>
                <w:iCs/>
                <w:color w:val="000000"/>
              </w:rPr>
              <w:t>en situation de handicap</w:t>
            </w:r>
            <w:r w:rsidR="0044211D" w:rsidRPr="00D47C42">
              <w:rPr>
                <w:iCs/>
                <w:color w:val="000000"/>
              </w:rPr>
              <w:t xml:space="preserve"> ont besoin de soutien (comme tous les employés). Elles sont aussi capables que les autres.</w:t>
            </w:r>
            <w:r w:rsidR="00537149">
              <w:rPr>
                <w:iCs/>
                <w:color w:val="000000"/>
              </w:rPr>
              <w:t> </w:t>
            </w:r>
            <w:r w:rsidRPr="00D47C42">
              <w:rPr>
                <w:iCs/>
                <w:color w:val="000000"/>
              </w:rPr>
              <w:t>»</w:t>
            </w:r>
          </w:p>
        </w:tc>
      </w:tr>
    </w:tbl>
    <w:p w14:paraId="26005427" w14:textId="77777777" w:rsidR="0044211D" w:rsidRPr="00BF4210" w:rsidRDefault="0044211D" w:rsidP="0044211D">
      <w:pPr>
        <w:autoSpaceDE w:val="0"/>
        <w:autoSpaceDN w:val="0"/>
        <w:adjustRightInd w:val="0"/>
        <w:spacing w:line="288" w:lineRule="auto"/>
        <w:rPr>
          <w:rFonts w:ascii="Calibri" w:hAnsi="Calibri" w:cs="Calibri"/>
          <w:b/>
          <w:bCs/>
          <w:color w:val="000000"/>
          <w:szCs w:val="22"/>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7E3A9574" w14:textId="77777777" w:rsidTr="00D54DE7">
        <w:trPr>
          <w:trHeight w:val="20"/>
        </w:trPr>
        <w:tc>
          <w:tcPr>
            <w:tcW w:w="1277" w:type="dxa"/>
            <w:shd w:val="clear" w:color="auto" w:fill="4E2584"/>
            <w:vAlign w:val="center"/>
          </w:tcPr>
          <w:p w14:paraId="75A918C9"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30" w:type="dxa"/>
            <w:vAlign w:val="center"/>
          </w:tcPr>
          <w:p w14:paraId="7328C5D6"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Compréhension des problèmes de santé et des handicaps invisibles</w:t>
            </w:r>
          </w:p>
        </w:tc>
      </w:tr>
      <w:tr w:rsidR="0044211D" w:rsidRPr="008006FF" w14:paraId="5EB65F97" w14:textId="77777777" w:rsidTr="00D54DE7">
        <w:trPr>
          <w:trHeight w:val="20"/>
        </w:trPr>
        <w:tc>
          <w:tcPr>
            <w:tcW w:w="1277" w:type="dxa"/>
            <w:shd w:val="clear" w:color="auto" w:fill="4E2584"/>
            <w:vAlign w:val="center"/>
          </w:tcPr>
          <w:p w14:paraId="288486F1"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7F399281" w14:textId="6356680E" w:rsidR="0044211D" w:rsidRPr="008006FF" w:rsidRDefault="0044211D" w:rsidP="0044211D">
            <w:pPr>
              <w:autoSpaceDE w:val="0"/>
              <w:autoSpaceDN w:val="0"/>
              <w:adjustRightInd w:val="0"/>
              <w:spacing w:line="288" w:lineRule="auto"/>
              <w:rPr>
                <w:rFonts w:ascii="Calibri" w:hAnsi="Calibri" w:cs="Calibri"/>
                <w:i/>
                <w:iCs/>
                <w:color w:val="000000"/>
                <w:szCs w:val="22"/>
              </w:rPr>
            </w:pPr>
            <w:r>
              <w:rPr>
                <w:rFonts w:ascii="Calibri" w:hAnsi="Calibri"/>
                <w:color w:val="000000"/>
                <w:szCs w:val="22"/>
              </w:rPr>
              <w:t>Il est important pour de nombreux employés que leurs collègues comprennent qu</w:t>
            </w:r>
            <w:r w:rsidR="00F23A30">
              <w:rPr>
                <w:rFonts w:ascii="Calibri" w:hAnsi="Calibri"/>
                <w:color w:val="000000"/>
                <w:szCs w:val="22"/>
              </w:rPr>
              <w:t>’</w:t>
            </w:r>
            <w:r>
              <w:rPr>
                <w:rFonts w:ascii="Calibri" w:hAnsi="Calibri"/>
                <w:color w:val="000000"/>
                <w:szCs w:val="22"/>
              </w:rPr>
              <w:t>un handicap ou un problème de santé n</w:t>
            </w:r>
            <w:r w:rsidR="00F23A30">
              <w:rPr>
                <w:rFonts w:ascii="Calibri" w:hAnsi="Calibri"/>
                <w:color w:val="000000"/>
                <w:szCs w:val="22"/>
              </w:rPr>
              <w:t>’</w:t>
            </w:r>
            <w:r>
              <w:rPr>
                <w:rFonts w:ascii="Calibri" w:hAnsi="Calibri"/>
                <w:color w:val="000000"/>
                <w:szCs w:val="22"/>
              </w:rPr>
              <w:t>est pas toujours visible pour eux, mais que cela ne signifie pas qu</w:t>
            </w:r>
            <w:r w:rsidR="00F23A30">
              <w:rPr>
                <w:rFonts w:ascii="Calibri" w:hAnsi="Calibri"/>
                <w:color w:val="000000"/>
                <w:szCs w:val="22"/>
              </w:rPr>
              <w:t>’</w:t>
            </w:r>
            <w:r>
              <w:rPr>
                <w:rFonts w:ascii="Calibri" w:hAnsi="Calibri"/>
                <w:color w:val="000000"/>
                <w:szCs w:val="22"/>
              </w:rPr>
              <w:t>il n</w:t>
            </w:r>
            <w:r w:rsidR="00F23A30">
              <w:rPr>
                <w:rFonts w:ascii="Calibri" w:hAnsi="Calibri"/>
                <w:color w:val="000000"/>
                <w:szCs w:val="22"/>
              </w:rPr>
              <w:t>’</w:t>
            </w:r>
            <w:r>
              <w:rPr>
                <w:rFonts w:ascii="Calibri" w:hAnsi="Calibri"/>
                <w:color w:val="000000"/>
                <w:szCs w:val="22"/>
              </w:rPr>
              <w:t>existe plus. Ils doivent faire preuve de compréhension et de patience.</w:t>
            </w:r>
          </w:p>
        </w:tc>
      </w:tr>
      <w:tr w:rsidR="0044211D" w:rsidRPr="008006FF" w14:paraId="0B164692" w14:textId="77777777" w:rsidTr="00D54DE7">
        <w:trPr>
          <w:trHeight w:val="20"/>
        </w:trPr>
        <w:tc>
          <w:tcPr>
            <w:tcW w:w="1277" w:type="dxa"/>
            <w:shd w:val="clear" w:color="auto" w:fill="4E2584"/>
            <w:vAlign w:val="center"/>
          </w:tcPr>
          <w:p w14:paraId="157E0018"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1DD66333" w14:textId="3226DB7F" w:rsidR="0044211D" w:rsidRPr="00F93099" w:rsidRDefault="00F23A30" w:rsidP="000046E7">
            <w:pPr>
              <w:pStyle w:val="ListParagraph"/>
              <w:numPr>
                <w:ilvl w:val="0"/>
                <w:numId w:val="89"/>
              </w:numPr>
              <w:autoSpaceDE w:val="0"/>
              <w:autoSpaceDN w:val="0"/>
              <w:adjustRightInd w:val="0"/>
              <w:spacing w:line="288" w:lineRule="auto"/>
              <w:rPr>
                <w:rFonts w:cs="Calibri"/>
                <w:iCs/>
                <w:color w:val="000000"/>
              </w:rPr>
            </w:pPr>
            <w:r w:rsidRPr="00F93099">
              <w:rPr>
                <w:iCs/>
                <w:color w:val="000000"/>
              </w:rPr>
              <w:t>«</w:t>
            </w:r>
            <w:r w:rsidR="00537149">
              <w:rPr>
                <w:iCs/>
                <w:color w:val="000000"/>
              </w:rPr>
              <w:t> </w:t>
            </w:r>
            <w:r w:rsidR="0044211D" w:rsidRPr="00F93099">
              <w:rPr>
                <w:iCs/>
                <w:color w:val="000000"/>
              </w:rPr>
              <w:t>J</w:t>
            </w:r>
            <w:r w:rsidRPr="00F93099">
              <w:rPr>
                <w:iCs/>
                <w:color w:val="000000"/>
              </w:rPr>
              <w:t>’</w:t>
            </w:r>
            <w:r w:rsidR="0044211D" w:rsidRPr="00F93099">
              <w:rPr>
                <w:iCs/>
                <w:color w:val="000000"/>
              </w:rPr>
              <w:t>aimerais que mes collègues sachent que les gens, en particulier ceux qui ont un handicap invisible, souffrent en silence. J</w:t>
            </w:r>
            <w:r w:rsidRPr="00F93099">
              <w:rPr>
                <w:iCs/>
                <w:color w:val="000000"/>
              </w:rPr>
              <w:t>’</w:t>
            </w:r>
            <w:r w:rsidR="0044211D" w:rsidRPr="00F93099">
              <w:rPr>
                <w:iCs/>
                <w:color w:val="000000"/>
              </w:rPr>
              <w:t>aimerais parler de mon handicap, mais les expériences négatives et la conscience des attitudes générales me font vraiment hésiter à en discuter.</w:t>
            </w:r>
            <w:r w:rsidR="00537149">
              <w:rPr>
                <w:iCs/>
                <w:color w:val="000000"/>
              </w:rPr>
              <w:t> </w:t>
            </w:r>
            <w:r w:rsidRPr="00F93099">
              <w:rPr>
                <w:iCs/>
                <w:color w:val="000000"/>
              </w:rPr>
              <w:t>»</w:t>
            </w:r>
            <w:r w:rsidR="0044211D" w:rsidRPr="00F93099">
              <w:rPr>
                <w:iCs/>
                <w:color w:val="000000"/>
              </w:rPr>
              <w:t xml:space="preserve"> </w:t>
            </w:r>
          </w:p>
          <w:p w14:paraId="44A86422" w14:textId="221C8982" w:rsidR="0044211D" w:rsidRPr="00F93099" w:rsidRDefault="00F23A30" w:rsidP="000046E7">
            <w:pPr>
              <w:pStyle w:val="ListParagraph"/>
              <w:numPr>
                <w:ilvl w:val="0"/>
                <w:numId w:val="89"/>
              </w:numPr>
              <w:autoSpaceDE w:val="0"/>
              <w:autoSpaceDN w:val="0"/>
              <w:adjustRightInd w:val="0"/>
              <w:spacing w:line="288" w:lineRule="auto"/>
              <w:rPr>
                <w:rFonts w:cs="Calibri"/>
                <w:i/>
                <w:iCs/>
                <w:color w:val="000000"/>
              </w:rPr>
            </w:pPr>
            <w:r w:rsidRPr="00F93099">
              <w:rPr>
                <w:iCs/>
                <w:color w:val="000000"/>
              </w:rPr>
              <w:t>«</w:t>
            </w:r>
            <w:r w:rsidR="00537149">
              <w:rPr>
                <w:iCs/>
                <w:color w:val="000000"/>
              </w:rPr>
              <w:t> </w:t>
            </w:r>
            <w:r w:rsidR="0044211D" w:rsidRPr="00F93099">
              <w:rPr>
                <w:iCs/>
                <w:color w:val="000000"/>
              </w:rPr>
              <w:t>Gardez l</w:t>
            </w:r>
            <w:r w:rsidRPr="00F93099">
              <w:rPr>
                <w:iCs/>
                <w:color w:val="000000"/>
              </w:rPr>
              <w:t>’</w:t>
            </w:r>
            <w:r w:rsidR="0044211D" w:rsidRPr="00F93099">
              <w:rPr>
                <w:iCs/>
                <w:color w:val="000000"/>
              </w:rPr>
              <w:t>esprit ouvert aux handicaps invisibles et ne soyez pas si prompt à juger ou à vous moquer (par exemple, une personne qui prend l</w:t>
            </w:r>
            <w:r w:rsidRPr="00F93099">
              <w:rPr>
                <w:iCs/>
                <w:color w:val="000000"/>
              </w:rPr>
              <w:t>’</w:t>
            </w:r>
            <w:r w:rsidR="0044211D" w:rsidRPr="00F93099">
              <w:rPr>
                <w:iCs/>
                <w:color w:val="000000"/>
              </w:rPr>
              <w:t>ascenseur pour monter d</w:t>
            </w:r>
            <w:r w:rsidRPr="00F93099">
              <w:rPr>
                <w:iCs/>
                <w:color w:val="000000"/>
              </w:rPr>
              <w:t>’</w:t>
            </w:r>
            <w:r w:rsidR="0044211D" w:rsidRPr="00F93099">
              <w:rPr>
                <w:iCs/>
                <w:color w:val="000000"/>
              </w:rPr>
              <w:t>un étage pourrait avoir un problème de colonne vertébrale ou de genou). Celui qui va souvent aux toilettes peut souffrir d</w:t>
            </w:r>
            <w:r w:rsidRPr="00F93099">
              <w:rPr>
                <w:iCs/>
                <w:color w:val="000000"/>
              </w:rPr>
              <w:t>’</w:t>
            </w:r>
            <w:r w:rsidR="0044211D" w:rsidRPr="00F93099">
              <w:rPr>
                <w:iCs/>
                <w:color w:val="000000"/>
              </w:rPr>
              <w:t>incontinence. Celle qui porte une jupe tout le temps peut avoir une raison de santé pour le faire et n</w:t>
            </w:r>
            <w:r w:rsidRPr="00F93099">
              <w:rPr>
                <w:iCs/>
                <w:color w:val="000000"/>
              </w:rPr>
              <w:t>’</w:t>
            </w:r>
            <w:r w:rsidR="0044211D" w:rsidRPr="00F93099">
              <w:rPr>
                <w:iCs/>
                <w:color w:val="000000"/>
              </w:rPr>
              <w:t>a pas besoin qu</w:t>
            </w:r>
            <w:r w:rsidRPr="00F93099">
              <w:rPr>
                <w:iCs/>
                <w:color w:val="000000"/>
              </w:rPr>
              <w:t>’</w:t>
            </w:r>
            <w:r w:rsidR="0044211D" w:rsidRPr="00F93099">
              <w:rPr>
                <w:iCs/>
                <w:color w:val="000000"/>
              </w:rPr>
              <w:t>on attire l</w:t>
            </w:r>
            <w:r w:rsidRPr="00F93099">
              <w:rPr>
                <w:iCs/>
                <w:color w:val="000000"/>
              </w:rPr>
              <w:t>’</w:t>
            </w:r>
            <w:r w:rsidR="0044211D" w:rsidRPr="00F93099">
              <w:rPr>
                <w:iCs/>
                <w:color w:val="000000"/>
              </w:rPr>
              <w:t>attention là-dessus.</w:t>
            </w:r>
            <w:r w:rsidR="00537149">
              <w:rPr>
                <w:iCs/>
                <w:color w:val="000000"/>
              </w:rPr>
              <w:t> </w:t>
            </w:r>
            <w:r w:rsidRPr="00F93099">
              <w:rPr>
                <w:iCs/>
                <w:color w:val="000000"/>
              </w:rPr>
              <w:t>»</w:t>
            </w:r>
          </w:p>
        </w:tc>
      </w:tr>
    </w:tbl>
    <w:p w14:paraId="709DF6D3" w14:textId="051616EA" w:rsidR="0044211D" w:rsidRPr="003C664E" w:rsidRDefault="00F93099" w:rsidP="0044211D">
      <w:pPr>
        <w:keepNext/>
        <w:keepLines/>
        <w:autoSpaceDE w:val="0"/>
        <w:autoSpaceDN w:val="0"/>
        <w:adjustRightInd w:val="0"/>
        <w:spacing w:before="240" w:after="120" w:line="320" w:lineRule="exact"/>
        <w:ind w:left="634" w:hanging="634"/>
        <w:outlineLvl w:val="2"/>
        <w:rPr>
          <w:rFonts w:ascii="Calibri" w:hAnsi="Calibri" w:cs="Calibri"/>
          <w:b/>
          <w:color w:val="000000"/>
          <w:sz w:val="24"/>
          <w:szCs w:val="24"/>
        </w:rPr>
      </w:pPr>
      <w:r w:rsidRPr="003C664E">
        <w:rPr>
          <w:rFonts w:ascii="Calibri" w:hAnsi="Calibri"/>
          <w:b/>
          <w:noProof/>
          <w:color w:val="000000"/>
          <w:sz w:val="24"/>
          <w:szCs w:val="24"/>
          <w:lang w:val="en-CA" w:eastAsia="en-CA"/>
        </w:rPr>
        <w:lastRenderedPageBreak/>
        <mc:AlternateContent>
          <mc:Choice Requires="wps">
            <w:drawing>
              <wp:anchor distT="45720" distB="45720" distL="114300" distR="114300" simplePos="0" relativeHeight="251673600" behindDoc="0" locked="0" layoutInCell="1" allowOverlap="1" wp14:anchorId="17CAB2A9" wp14:editId="60B9B60A">
                <wp:simplePos x="0" y="0"/>
                <wp:positionH relativeFrom="margin">
                  <wp:posOffset>0</wp:posOffset>
                </wp:positionH>
                <wp:positionV relativeFrom="paragraph">
                  <wp:posOffset>305435</wp:posOffset>
                </wp:positionV>
                <wp:extent cx="6153150" cy="628650"/>
                <wp:effectExtent l="0" t="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628650"/>
                        </a:xfrm>
                        <a:prstGeom prst="rect">
                          <a:avLst/>
                        </a:prstGeom>
                        <a:solidFill>
                          <a:srgbClr val="FFFFFF"/>
                        </a:solidFill>
                        <a:ln w="9525">
                          <a:solidFill>
                            <a:srgbClr val="000000"/>
                          </a:solidFill>
                          <a:miter lim="800000"/>
                          <a:headEnd/>
                          <a:tailEnd/>
                        </a:ln>
                      </wps:spPr>
                      <wps:txbx>
                        <w:txbxContent>
                          <w:p w14:paraId="3DC0E7A2" w14:textId="1E443285" w:rsidR="009F58A4" w:rsidRPr="00B266F2" w:rsidRDefault="009F58A4" w:rsidP="0044211D">
                            <w:pPr>
                              <w:rPr>
                                <w:rFonts w:asciiTheme="minorHAnsi" w:hAnsiTheme="minorHAnsi"/>
                              </w:rPr>
                            </w:pPr>
                            <w:bookmarkStart w:id="67" w:name="_Hlk27498390"/>
                            <w:bookmarkStart w:id="68" w:name="_Hlk27498391"/>
                            <w:r>
                              <w:rPr>
                                <w:rFonts w:asciiTheme="minorHAnsi" w:hAnsiTheme="minorHAnsi"/>
                              </w:rPr>
                              <w:t>Le concept du passeport d’adaptation pour les employés est bien accueilli, une forte majorité de répondants de tous les groupes démographiques et de tous les types de problèmes de santé ou de handicaps déclarant qu’il serait utile aux gens dans leur situation.</w:t>
                            </w:r>
                            <w:bookmarkEnd w:id="67"/>
                            <w:bookmarkEnd w:id="6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7CAB2A9" id="_x0000_s1040" type="#_x0000_t202" style="position:absolute;left:0;text-align:left;margin-left:0;margin-top:24.05pt;width:484.5pt;height:49.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">
                <v:textbox>
                  <w:txbxContent>
                    <w:p w14:paraId="3DC0E7A2" w14:textId="1E443285" w:rsidR="009F58A4" w:rsidRPr="00B266F2" w:rsidRDefault="009F58A4" w:rsidP="0044211D">
                      <w:pPr>
                        <w:rPr>
                          <w:rFonts w:asciiTheme="minorHAnsi" w:hAnsiTheme="minorHAnsi"/>
                        </w:rPr>
                      </w:pPr>
                      <w:bookmarkStart w:id="89" w:name="_Hlk27498390"/>
                      <w:bookmarkStart w:id="90" w:name="_Hlk27498391"/>
                      <w:r>
                        <w:rPr>
                          <w:rFonts w:asciiTheme="minorHAnsi" w:hAnsiTheme="minorHAnsi"/>
                        </w:rPr>
                        <w:t>Le concept du passeport d’adaptation pour les employés est bien accueilli, une forte majorité de répondants de tous les groupes démographiques et de tous les types de problèmes de santé ou de handicaps déclarant qu’il serait utile aux gens dans leur situation.</w:t>
                      </w:r>
                      <w:bookmarkEnd w:id="89"/>
                      <w:bookmarkEnd w:id="90"/>
                    </w:p>
                  </w:txbxContent>
                </v:textbox>
                <w10:wrap type="square" anchorx="margin"/>
              </v:shape>
            </w:pict>
          </mc:Fallback>
        </mc:AlternateContent>
      </w:r>
      <w:r w:rsidR="0044211D" w:rsidRPr="003C664E">
        <w:rPr>
          <w:rFonts w:ascii="Calibri" w:hAnsi="Calibri"/>
          <w:b/>
          <w:color w:val="000000"/>
          <w:sz w:val="24"/>
          <w:szCs w:val="24"/>
        </w:rPr>
        <w:t>Passeport d</w:t>
      </w:r>
      <w:r w:rsidR="00F23A30" w:rsidRPr="003C664E">
        <w:rPr>
          <w:rFonts w:ascii="Calibri" w:hAnsi="Calibri"/>
          <w:b/>
          <w:color w:val="000000"/>
          <w:sz w:val="24"/>
          <w:szCs w:val="24"/>
        </w:rPr>
        <w:t>’</w:t>
      </w:r>
      <w:r w:rsidR="0044211D" w:rsidRPr="003C664E">
        <w:rPr>
          <w:rFonts w:ascii="Calibri" w:hAnsi="Calibri"/>
          <w:b/>
          <w:color w:val="000000"/>
          <w:sz w:val="24"/>
          <w:szCs w:val="24"/>
        </w:rPr>
        <w:t>adaptation pour les employés</w:t>
      </w:r>
    </w:p>
    <w:p w14:paraId="7712E7CC" w14:textId="267A539E"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L</w:t>
      </w:r>
      <w:r w:rsidR="00F23A30">
        <w:rPr>
          <w:rFonts w:ascii="Calibri" w:hAnsi="Calibri"/>
          <w:color w:val="000000"/>
          <w:szCs w:val="22"/>
        </w:rPr>
        <w:t>’</w:t>
      </w:r>
      <w:r>
        <w:rPr>
          <w:rFonts w:ascii="Calibri" w:hAnsi="Calibri"/>
          <w:color w:val="000000"/>
          <w:szCs w:val="22"/>
        </w:rPr>
        <w:t xml:space="preserve">un des problèmes soulevés dans la présente enquête était la nécessité de présenter une nouvelle demande </w:t>
      </w:r>
      <w:r w:rsidR="00CE3CC7">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 xml:space="preserve">adaptation en cas de changement de poste ou de lieu ou de changement de gestionnaire. Les employés la considèrent comme un fardeau inutile, en particulier ceux qui ont des problèmes de santé ou des handicaps de longue durée ou permanents. </w:t>
      </w:r>
    </w:p>
    <w:p w14:paraId="2B5373B9" w14:textId="474C960F"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 xml:space="preserve">Pour répondre à cette préoccupation, le gouvernement du Canada envisage de mettre en place un </w:t>
      </w:r>
      <w:r w:rsidR="00F23A30">
        <w:rPr>
          <w:rFonts w:ascii="Calibri" w:hAnsi="Calibri"/>
          <w:color w:val="000000"/>
          <w:szCs w:val="22"/>
        </w:rPr>
        <w:t>«</w:t>
      </w:r>
      <w:r w:rsidR="00537149">
        <w:rPr>
          <w:rFonts w:ascii="Calibri" w:hAnsi="Calibri"/>
          <w:color w:val="000000"/>
          <w:szCs w:val="22"/>
        </w:rPr>
        <w:t> </w:t>
      </w:r>
      <w:r>
        <w:rPr>
          <w:rFonts w:ascii="Calibri" w:hAnsi="Calibri"/>
          <w:color w:val="000000"/>
          <w:szCs w:val="22"/>
        </w:rPr>
        <w:t>passeport d</w:t>
      </w:r>
      <w:r w:rsidR="00F23A30">
        <w:rPr>
          <w:rFonts w:ascii="Calibri" w:hAnsi="Calibri"/>
          <w:color w:val="000000"/>
          <w:szCs w:val="22"/>
        </w:rPr>
        <w:t>’</w:t>
      </w:r>
      <w:r>
        <w:rPr>
          <w:rFonts w:ascii="Calibri" w:hAnsi="Calibri"/>
          <w:color w:val="000000"/>
          <w:szCs w:val="22"/>
        </w:rPr>
        <w:t>adaptation</w:t>
      </w:r>
      <w:r w:rsidR="00537149">
        <w:rPr>
          <w:rFonts w:ascii="Calibri" w:hAnsi="Calibri"/>
          <w:color w:val="000000"/>
          <w:szCs w:val="22"/>
        </w:rPr>
        <w:t> </w:t>
      </w:r>
      <w:r w:rsidR="00F23A30">
        <w:rPr>
          <w:rFonts w:ascii="Calibri" w:hAnsi="Calibri"/>
          <w:color w:val="000000"/>
          <w:szCs w:val="22"/>
        </w:rPr>
        <w:t>»</w:t>
      </w:r>
      <w:r>
        <w:rPr>
          <w:rFonts w:ascii="Calibri" w:hAnsi="Calibri"/>
          <w:color w:val="000000"/>
          <w:szCs w:val="22"/>
        </w:rPr>
        <w:t xml:space="preserve"> qui permet aux employés bénéficiant d</w:t>
      </w:r>
      <w:r w:rsidR="00F23A30">
        <w:rPr>
          <w:rFonts w:ascii="Calibri" w:hAnsi="Calibri"/>
          <w:color w:val="000000"/>
          <w:szCs w:val="22"/>
        </w:rPr>
        <w:t>’</w:t>
      </w:r>
      <w:r>
        <w:rPr>
          <w:rFonts w:ascii="Calibri" w:hAnsi="Calibri"/>
          <w:color w:val="000000"/>
          <w:szCs w:val="22"/>
        </w:rPr>
        <w:t>une mesure d</w:t>
      </w:r>
      <w:r w:rsidR="00F23A30">
        <w:rPr>
          <w:rFonts w:ascii="Calibri" w:hAnsi="Calibri"/>
          <w:color w:val="000000"/>
          <w:szCs w:val="22"/>
        </w:rPr>
        <w:t>’</w:t>
      </w:r>
      <w:r>
        <w:rPr>
          <w:rFonts w:ascii="Calibri" w:hAnsi="Calibri"/>
          <w:color w:val="000000"/>
          <w:szCs w:val="22"/>
        </w:rPr>
        <w:t>adaptation approuvée de la transférer lorsqu</w:t>
      </w:r>
      <w:r w:rsidR="00F23A30">
        <w:rPr>
          <w:rFonts w:ascii="Calibri" w:hAnsi="Calibri"/>
          <w:color w:val="000000"/>
          <w:szCs w:val="22"/>
        </w:rPr>
        <w:t>’</w:t>
      </w:r>
      <w:r>
        <w:rPr>
          <w:rFonts w:ascii="Calibri" w:hAnsi="Calibri"/>
          <w:color w:val="000000"/>
          <w:szCs w:val="22"/>
        </w:rPr>
        <w:t>ils changent de ministère ou de poste au sein de l</w:t>
      </w:r>
      <w:r w:rsidR="00F23A30">
        <w:rPr>
          <w:rFonts w:ascii="Calibri" w:hAnsi="Calibri"/>
          <w:color w:val="000000"/>
          <w:szCs w:val="22"/>
        </w:rPr>
        <w:t>’</w:t>
      </w:r>
      <w:r>
        <w:rPr>
          <w:rFonts w:ascii="Calibri" w:hAnsi="Calibri"/>
          <w:color w:val="000000"/>
          <w:szCs w:val="22"/>
        </w:rPr>
        <w:t>administration fédérale. L</w:t>
      </w:r>
      <w:r w:rsidR="00F23A30">
        <w:rPr>
          <w:rFonts w:ascii="Calibri" w:hAnsi="Calibri"/>
          <w:color w:val="000000"/>
          <w:szCs w:val="22"/>
        </w:rPr>
        <w:t>’</w:t>
      </w:r>
      <w:r>
        <w:rPr>
          <w:rFonts w:ascii="Calibri" w:hAnsi="Calibri"/>
          <w:color w:val="000000"/>
          <w:szCs w:val="22"/>
        </w:rPr>
        <w:t>écrasante majorité (92 %) des répondants qui demandent une mesure d</w:t>
      </w:r>
      <w:r w:rsidR="00F23A30">
        <w:rPr>
          <w:rFonts w:ascii="Calibri" w:hAnsi="Calibri"/>
          <w:color w:val="000000"/>
          <w:szCs w:val="22"/>
        </w:rPr>
        <w:t>’</w:t>
      </w:r>
      <w:r>
        <w:rPr>
          <w:rFonts w:ascii="Calibri" w:hAnsi="Calibri"/>
          <w:color w:val="000000"/>
          <w:szCs w:val="22"/>
        </w:rPr>
        <w:t>adaptation liée à un problème de santé ou à un handicap déclarent que le concept du passeport d</w:t>
      </w:r>
      <w:r w:rsidR="00F23A30">
        <w:rPr>
          <w:rFonts w:ascii="Calibri" w:hAnsi="Calibri"/>
          <w:color w:val="000000"/>
          <w:szCs w:val="22"/>
        </w:rPr>
        <w:t>’</w:t>
      </w:r>
      <w:r>
        <w:rPr>
          <w:rFonts w:ascii="Calibri" w:hAnsi="Calibri"/>
          <w:color w:val="000000"/>
          <w:szCs w:val="22"/>
        </w:rPr>
        <w:t>adaptation serait très (73 %) ou assez (19 %) utile aux gens dans leur situation.</w:t>
      </w:r>
    </w:p>
    <w:p w14:paraId="3B8B485D" w14:textId="53CE81D1" w:rsidR="0044211D" w:rsidRPr="008006FF" w:rsidRDefault="0044211D" w:rsidP="0044211D">
      <w:pPr>
        <w:keepNext/>
        <w:autoSpaceDE w:val="0"/>
        <w:autoSpaceDN w:val="0"/>
        <w:adjustRightInd w:val="0"/>
        <w:spacing w:before="240" w:line="288" w:lineRule="auto"/>
        <w:rPr>
          <w:rFonts w:ascii="Calibri" w:hAnsi="Calibri" w:cs="Calibri"/>
          <w:b/>
          <w:color w:val="000000"/>
          <w:szCs w:val="22"/>
        </w:rPr>
      </w:pPr>
      <w:r>
        <w:rPr>
          <w:rFonts w:ascii="Calibri" w:hAnsi="Calibri"/>
          <w:b/>
          <w:color w:val="000000"/>
          <w:szCs w:val="22"/>
        </w:rPr>
        <w:t>Tableau 48</w:t>
      </w:r>
      <w:r w:rsidR="00CE3CC7">
        <w:rPr>
          <w:rFonts w:ascii="Calibri" w:hAnsi="Calibri"/>
          <w:b/>
          <w:color w:val="000000"/>
          <w:szCs w:val="22"/>
        </w:rPr>
        <w:t>.</w:t>
      </w:r>
      <w:r>
        <w:rPr>
          <w:rFonts w:ascii="Calibri" w:hAnsi="Calibri"/>
          <w:b/>
          <w:color w:val="000000"/>
          <w:szCs w:val="22"/>
        </w:rPr>
        <w:t xml:space="preserve"> Degré d</w:t>
      </w:r>
      <w:r w:rsidR="00F23A30">
        <w:rPr>
          <w:rFonts w:ascii="Calibri" w:hAnsi="Calibri"/>
          <w:b/>
          <w:color w:val="000000"/>
          <w:szCs w:val="22"/>
        </w:rPr>
        <w:t>’</w:t>
      </w:r>
      <w:r>
        <w:rPr>
          <w:rFonts w:ascii="Calibri" w:hAnsi="Calibri"/>
          <w:b/>
          <w:color w:val="000000"/>
          <w:szCs w:val="22"/>
        </w:rPr>
        <w:t>utilité du passeport d</w:t>
      </w:r>
      <w:r w:rsidR="00F23A30">
        <w:rPr>
          <w:rFonts w:ascii="Calibri" w:hAnsi="Calibri"/>
          <w:b/>
          <w:color w:val="000000"/>
          <w:szCs w:val="22"/>
        </w:rPr>
        <w:t>’</w:t>
      </w:r>
      <w:r>
        <w:rPr>
          <w:rFonts w:ascii="Calibri" w:hAnsi="Calibri"/>
          <w:b/>
          <w:color w:val="000000"/>
          <w:szCs w:val="22"/>
        </w:rPr>
        <w:t>adaptation pour les gens dans leur situation</w:t>
      </w:r>
    </w:p>
    <w:tbl>
      <w:tblPr>
        <w:tblW w:w="9560" w:type="dxa"/>
        <w:jc w:val="center"/>
        <w:tblLayout w:type="fixed"/>
        <w:tblLook w:val="04A0" w:firstRow="1" w:lastRow="0" w:firstColumn="1" w:lastColumn="0" w:noHBand="0" w:noVBand="1"/>
      </w:tblPr>
      <w:tblGrid>
        <w:gridCol w:w="7195"/>
        <w:gridCol w:w="2365"/>
      </w:tblGrid>
      <w:tr w:rsidR="0044211D" w:rsidRPr="008006FF" w14:paraId="1BC96DFC" w14:textId="77777777" w:rsidTr="00AB34D2">
        <w:trPr>
          <w:trHeight w:val="612"/>
          <w:jc w:val="center"/>
        </w:trPr>
        <w:tc>
          <w:tcPr>
            <w:tcW w:w="719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6963EE8D" w14:textId="5311F04E" w:rsidR="0044211D" w:rsidRPr="008006FF" w:rsidRDefault="0044211D" w:rsidP="0044211D">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bCs/>
                <w:color w:val="FFFFFF"/>
                <w:szCs w:val="26"/>
              </w:rPr>
              <w:t>Q</w:t>
            </w:r>
            <w:r w:rsidR="00E40752" w:rsidRPr="00E40752">
              <w:rPr>
                <w:rFonts w:ascii="Calibri" w:hAnsi="Calibri"/>
                <w:b/>
                <w:bCs/>
                <w:color w:val="FFFFFF"/>
                <w:szCs w:val="26"/>
              </w:rPr>
              <w:t>50.</w:t>
            </w:r>
            <w:r w:rsidR="00E40752">
              <w:rPr>
                <w:rFonts w:ascii="Calibri" w:hAnsi="Calibri"/>
                <w:b/>
                <w:bCs/>
                <w:color w:val="FFFFFF"/>
                <w:szCs w:val="26"/>
              </w:rPr>
              <w:t xml:space="preserve"> </w:t>
            </w:r>
            <w:r w:rsidR="00E40752" w:rsidRPr="00E40752">
              <w:rPr>
                <w:rFonts w:ascii="Calibri" w:hAnsi="Calibri"/>
                <w:b/>
                <w:bCs/>
                <w:color w:val="FFFFFF"/>
                <w:szCs w:val="26"/>
              </w:rPr>
              <w:t>Le gouvernement du Canada examine la possibilité de mettre sur pied un programme de « passeport de mesures d’adaptation pour l’employé » qui permettrait aux employés dont la demande de mesures d’adaptation a été approuvée de continuer de bénéficier de ces mesures après avoir changé de ministère ou de poste au sein du gouvernement fédéral. Selon vous, dans quelle mesure le programme serait-il utile aux personnes qui sont dans votre situation?</w:t>
            </w:r>
          </w:p>
        </w:tc>
        <w:tc>
          <w:tcPr>
            <w:tcW w:w="2365" w:type="dxa"/>
            <w:tcBorders>
              <w:top w:val="single" w:sz="4" w:space="0" w:color="auto"/>
              <w:left w:val="nil"/>
              <w:bottom w:val="single" w:sz="4" w:space="0" w:color="auto"/>
              <w:right w:val="single" w:sz="4" w:space="0" w:color="auto"/>
            </w:tcBorders>
            <w:shd w:val="clear" w:color="auto" w:fill="4E2683"/>
            <w:vAlign w:val="center"/>
          </w:tcPr>
          <w:p w14:paraId="39C37E1A" w14:textId="06449B2D"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bCs/>
                <w:color w:val="FFFFFF"/>
                <w:szCs w:val="26"/>
              </w:rPr>
              <w:t>Demande d</w:t>
            </w:r>
            <w:r w:rsidR="00F72B67">
              <w:rPr>
                <w:rFonts w:ascii="Calibri" w:hAnsi="Calibri"/>
                <w:b/>
                <w:bCs/>
                <w:color w:val="FFFFFF"/>
                <w:szCs w:val="26"/>
              </w:rPr>
              <w:t>e mesures d</w:t>
            </w:r>
            <w:r w:rsidR="00F23A30">
              <w:rPr>
                <w:rFonts w:ascii="Calibri" w:hAnsi="Calibri"/>
                <w:b/>
                <w:bCs/>
                <w:color w:val="FFFFFF"/>
                <w:szCs w:val="26"/>
              </w:rPr>
              <w:t>’</w:t>
            </w:r>
            <w:r>
              <w:rPr>
                <w:rFonts w:ascii="Calibri" w:hAnsi="Calibri"/>
                <w:b/>
                <w:bCs/>
                <w:color w:val="FFFFFF"/>
                <w:szCs w:val="26"/>
              </w:rPr>
              <w:t xml:space="preserve">adaptation liée à un problème de santé ou à un handicap </w:t>
            </w:r>
            <w:r>
              <w:rPr>
                <w:rFonts w:ascii="Calibri" w:hAnsi="Calibri"/>
                <w:b/>
                <w:color w:val="FFFFFF"/>
                <w:szCs w:val="26"/>
              </w:rPr>
              <w:t>(n = 743)</w:t>
            </w:r>
          </w:p>
        </w:tc>
      </w:tr>
      <w:tr w:rsidR="0044211D" w:rsidRPr="008006FF" w14:paraId="16B36EF8" w14:textId="77777777" w:rsidTr="00AB34D2">
        <w:trPr>
          <w:trHeight w:val="306"/>
          <w:jc w:val="center"/>
        </w:trPr>
        <w:tc>
          <w:tcPr>
            <w:tcW w:w="7195" w:type="dxa"/>
            <w:tcBorders>
              <w:top w:val="nil"/>
              <w:left w:val="single" w:sz="4" w:space="0" w:color="auto"/>
              <w:bottom w:val="single" w:sz="4" w:space="0" w:color="auto"/>
              <w:right w:val="single" w:sz="4" w:space="0" w:color="auto"/>
            </w:tcBorders>
            <w:shd w:val="clear" w:color="auto" w:fill="auto"/>
            <w:vAlign w:val="center"/>
          </w:tcPr>
          <w:p w14:paraId="198D1B6A" w14:textId="7777777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Très utile</w:t>
            </w:r>
          </w:p>
        </w:tc>
        <w:tc>
          <w:tcPr>
            <w:tcW w:w="2365" w:type="dxa"/>
            <w:tcBorders>
              <w:top w:val="single" w:sz="4" w:space="0" w:color="auto"/>
              <w:left w:val="nil"/>
              <w:bottom w:val="single" w:sz="4" w:space="0" w:color="auto"/>
              <w:right w:val="single" w:sz="4" w:space="0" w:color="auto"/>
            </w:tcBorders>
            <w:vAlign w:val="center"/>
          </w:tcPr>
          <w:p w14:paraId="55617431" w14:textId="196D1C41"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73 %</w:t>
            </w:r>
          </w:p>
        </w:tc>
      </w:tr>
      <w:tr w:rsidR="0044211D" w:rsidRPr="008006FF" w14:paraId="0383EC6B" w14:textId="77777777" w:rsidTr="00AB34D2">
        <w:trPr>
          <w:trHeight w:val="306"/>
          <w:jc w:val="center"/>
        </w:trPr>
        <w:tc>
          <w:tcPr>
            <w:tcW w:w="7195" w:type="dxa"/>
            <w:tcBorders>
              <w:top w:val="nil"/>
              <w:left w:val="single" w:sz="4" w:space="0" w:color="auto"/>
              <w:bottom w:val="single" w:sz="4" w:space="0" w:color="auto"/>
              <w:right w:val="single" w:sz="4" w:space="0" w:color="auto"/>
            </w:tcBorders>
            <w:shd w:val="clear" w:color="auto" w:fill="auto"/>
            <w:vAlign w:val="center"/>
          </w:tcPr>
          <w:p w14:paraId="7CB4DA89" w14:textId="7777777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Assez utile</w:t>
            </w:r>
          </w:p>
        </w:tc>
        <w:tc>
          <w:tcPr>
            <w:tcW w:w="2365" w:type="dxa"/>
            <w:tcBorders>
              <w:top w:val="single" w:sz="4" w:space="0" w:color="auto"/>
              <w:left w:val="nil"/>
              <w:bottom w:val="single" w:sz="4" w:space="0" w:color="auto"/>
              <w:right w:val="single" w:sz="4" w:space="0" w:color="auto"/>
            </w:tcBorders>
            <w:vAlign w:val="center"/>
          </w:tcPr>
          <w:p w14:paraId="4130ADAF" w14:textId="32006E40"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19 %</w:t>
            </w:r>
          </w:p>
        </w:tc>
      </w:tr>
      <w:tr w:rsidR="0044211D" w:rsidRPr="008006FF" w14:paraId="4BD1A9BF" w14:textId="77777777" w:rsidTr="00AB34D2">
        <w:trPr>
          <w:trHeight w:val="306"/>
          <w:jc w:val="center"/>
        </w:trPr>
        <w:tc>
          <w:tcPr>
            <w:tcW w:w="7195" w:type="dxa"/>
            <w:tcBorders>
              <w:top w:val="nil"/>
              <w:left w:val="single" w:sz="4" w:space="0" w:color="auto"/>
              <w:bottom w:val="single" w:sz="4" w:space="0" w:color="auto"/>
              <w:right w:val="single" w:sz="4" w:space="0" w:color="auto"/>
            </w:tcBorders>
            <w:shd w:val="clear" w:color="auto" w:fill="auto"/>
            <w:vAlign w:val="center"/>
          </w:tcPr>
          <w:p w14:paraId="7711702D" w14:textId="4F536A63" w:rsidR="0044211D" w:rsidRPr="008006FF" w:rsidRDefault="00E40752"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Peu</w:t>
            </w:r>
            <w:r w:rsidR="0044211D">
              <w:rPr>
                <w:rFonts w:ascii="Calibri" w:hAnsi="Calibri"/>
                <w:color w:val="000000"/>
                <w:szCs w:val="22"/>
              </w:rPr>
              <w:t xml:space="preserve"> utile</w:t>
            </w:r>
          </w:p>
        </w:tc>
        <w:tc>
          <w:tcPr>
            <w:tcW w:w="2365" w:type="dxa"/>
            <w:tcBorders>
              <w:top w:val="single" w:sz="4" w:space="0" w:color="auto"/>
              <w:left w:val="nil"/>
              <w:bottom w:val="single" w:sz="4" w:space="0" w:color="auto"/>
              <w:right w:val="single" w:sz="4" w:space="0" w:color="auto"/>
            </w:tcBorders>
            <w:vAlign w:val="center"/>
          </w:tcPr>
          <w:p w14:paraId="73096E19" w14:textId="6936D54E"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3 %</w:t>
            </w:r>
          </w:p>
        </w:tc>
      </w:tr>
      <w:tr w:rsidR="0044211D" w:rsidRPr="008006FF" w14:paraId="706FF8B0" w14:textId="77777777" w:rsidTr="00AB34D2">
        <w:trPr>
          <w:trHeight w:val="306"/>
          <w:jc w:val="center"/>
        </w:trPr>
        <w:tc>
          <w:tcPr>
            <w:tcW w:w="7195" w:type="dxa"/>
            <w:tcBorders>
              <w:top w:val="nil"/>
              <w:left w:val="single" w:sz="4" w:space="0" w:color="auto"/>
              <w:bottom w:val="single" w:sz="4" w:space="0" w:color="auto"/>
              <w:right w:val="single" w:sz="4" w:space="0" w:color="auto"/>
            </w:tcBorders>
            <w:shd w:val="clear" w:color="auto" w:fill="auto"/>
            <w:vAlign w:val="center"/>
          </w:tcPr>
          <w:p w14:paraId="4569D72F" w14:textId="26BC4891"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 xml:space="preserve">Pas </w:t>
            </w:r>
            <w:r w:rsidR="00E40752">
              <w:rPr>
                <w:rFonts w:ascii="Calibri" w:hAnsi="Calibri"/>
                <w:color w:val="000000"/>
                <w:szCs w:val="22"/>
              </w:rPr>
              <w:t xml:space="preserve">utile </w:t>
            </w:r>
            <w:r>
              <w:rPr>
                <w:rFonts w:ascii="Calibri" w:hAnsi="Calibri"/>
                <w:color w:val="000000"/>
                <w:szCs w:val="22"/>
              </w:rPr>
              <w:t>du tout</w:t>
            </w:r>
          </w:p>
        </w:tc>
        <w:tc>
          <w:tcPr>
            <w:tcW w:w="2365" w:type="dxa"/>
            <w:tcBorders>
              <w:top w:val="single" w:sz="4" w:space="0" w:color="auto"/>
              <w:left w:val="nil"/>
              <w:bottom w:val="single" w:sz="4" w:space="0" w:color="auto"/>
              <w:right w:val="single" w:sz="4" w:space="0" w:color="auto"/>
            </w:tcBorders>
            <w:vAlign w:val="center"/>
          </w:tcPr>
          <w:p w14:paraId="0870F4E7" w14:textId="1E4B7B08"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3 %</w:t>
            </w:r>
          </w:p>
        </w:tc>
      </w:tr>
      <w:tr w:rsidR="0044211D" w:rsidRPr="008006FF" w14:paraId="0F76773D" w14:textId="77777777" w:rsidTr="00AB34D2">
        <w:trPr>
          <w:trHeight w:val="306"/>
          <w:jc w:val="center"/>
        </w:trPr>
        <w:tc>
          <w:tcPr>
            <w:tcW w:w="7195" w:type="dxa"/>
            <w:tcBorders>
              <w:top w:val="nil"/>
              <w:left w:val="single" w:sz="4" w:space="0" w:color="auto"/>
              <w:bottom w:val="single" w:sz="4" w:space="0" w:color="auto"/>
              <w:right w:val="single" w:sz="4" w:space="0" w:color="auto"/>
            </w:tcBorders>
            <w:shd w:val="clear" w:color="auto" w:fill="auto"/>
            <w:vAlign w:val="center"/>
          </w:tcPr>
          <w:p w14:paraId="12A46FAD" w14:textId="020392FF" w:rsidR="0044211D" w:rsidRPr="008006FF" w:rsidRDefault="00891180"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Je p</w:t>
            </w:r>
            <w:r w:rsidR="0044211D">
              <w:rPr>
                <w:rFonts w:ascii="Calibri" w:hAnsi="Calibri"/>
                <w:color w:val="000000"/>
                <w:szCs w:val="22"/>
              </w:rPr>
              <w:t>réfère ne pas répondre</w:t>
            </w:r>
          </w:p>
        </w:tc>
        <w:tc>
          <w:tcPr>
            <w:tcW w:w="2365" w:type="dxa"/>
            <w:tcBorders>
              <w:top w:val="single" w:sz="4" w:space="0" w:color="auto"/>
              <w:left w:val="nil"/>
              <w:bottom w:val="single" w:sz="4" w:space="0" w:color="auto"/>
              <w:right w:val="single" w:sz="4" w:space="0" w:color="auto"/>
            </w:tcBorders>
            <w:vAlign w:val="center"/>
          </w:tcPr>
          <w:p w14:paraId="495CFD83" w14:textId="4BFEECFE"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3 %</w:t>
            </w:r>
          </w:p>
        </w:tc>
      </w:tr>
      <w:tr w:rsidR="0044211D" w:rsidRPr="008006FF" w14:paraId="4C6FC4A4" w14:textId="77777777" w:rsidTr="00D54DE7">
        <w:trPr>
          <w:trHeight w:val="306"/>
          <w:jc w:val="center"/>
        </w:trPr>
        <w:tc>
          <w:tcPr>
            <w:tcW w:w="9560" w:type="dxa"/>
            <w:gridSpan w:val="2"/>
            <w:tcBorders>
              <w:top w:val="single" w:sz="4" w:space="0" w:color="auto"/>
            </w:tcBorders>
            <w:shd w:val="clear" w:color="auto" w:fill="auto"/>
            <w:vAlign w:val="center"/>
          </w:tcPr>
          <w:p w14:paraId="4EC9212C" w14:textId="343633C1"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xml:space="preserve">Base : employés qui ont présenté une demande </w:t>
            </w:r>
            <w:r w:rsidR="00F72B67">
              <w:rPr>
                <w:rFonts w:ascii="Calibri" w:hAnsi="Calibri"/>
                <w:color w:val="000000"/>
                <w:sz w:val="20"/>
                <w:szCs w:val="18"/>
              </w:rPr>
              <w:t xml:space="preserve">de mesures </w:t>
            </w:r>
            <w:r>
              <w:rPr>
                <w:rFonts w:ascii="Calibri" w:hAnsi="Calibri"/>
                <w:color w:val="000000"/>
                <w:sz w:val="20"/>
                <w:szCs w:val="18"/>
              </w:rPr>
              <w:t>d</w:t>
            </w:r>
            <w:r w:rsidR="00F23A30">
              <w:rPr>
                <w:rFonts w:ascii="Calibri" w:hAnsi="Calibri"/>
                <w:color w:val="000000"/>
                <w:sz w:val="20"/>
                <w:szCs w:val="18"/>
              </w:rPr>
              <w:t>’</w:t>
            </w:r>
            <w:r>
              <w:rPr>
                <w:rFonts w:ascii="Calibri" w:hAnsi="Calibri"/>
                <w:color w:val="000000"/>
                <w:sz w:val="20"/>
                <w:szCs w:val="18"/>
              </w:rPr>
              <w:t>adaptation liée à un problème de santé ou à un handicap</w:t>
            </w:r>
          </w:p>
          <w:p w14:paraId="150A6FCD" w14:textId="77777777" w:rsidR="0044211D" w:rsidRPr="008006FF" w:rsidRDefault="0044211D" w:rsidP="0044211D">
            <w:pPr>
              <w:spacing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6B53EC7D" w14:textId="77777777" w:rsidR="00496178" w:rsidRDefault="00496178" w:rsidP="0044211D">
      <w:pPr>
        <w:autoSpaceDE w:val="0"/>
        <w:autoSpaceDN w:val="0"/>
        <w:adjustRightInd w:val="0"/>
        <w:spacing w:before="240" w:line="288" w:lineRule="auto"/>
        <w:rPr>
          <w:rFonts w:ascii="Calibri" w:hAnsi="Calibri"/>
          <w:color w:val="000000"/>
          <w:szCs w:val="22"/>
        </w:rPr>
      </w:pPr>
    </w:p>
    <w:p w14:paraId="750FC782" w14:textId="77777777" w:rsidR="00496178" w:rsidRDefault="00496178">
      <w:pPr>
        <w:rPr>
          <w:rFonts w:ascii="Calibri" w:hAnsi="Calibri"/>
          <w:color w:val="000000"/>
          <w:szCs w:val="22"/>
        </w:rPr>
      </w:pPr>
      <w:r>
        <w:rPr>
          <w:rFonts w:ascii="Calibri" w:hAnsi="Calibri"/>
          <w:color w:val="000000"/>
          <w:szCs w:val="22"/>
        </w:rPr>
        <w:br w:type="page"/>
      </w:r>
    </w:p>
    <w:p w14:paraId="76D7B81E" w14:textId="0DA459A5"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lastRenderedPageBreak/>
        <w:t>L</w:t>
      </w:r>
      <w:r w:rsidR="00F23A30">
        <w:rPr>
          <w:rFonts w:ascii="Calibri" w:hAnsi="Calibri"/>
          <w:color w:val="000000"/>
          <w:szCs w:val="22"/>
        </w:rPr>
        <w:t>’</w:t>
      </w:r>
      <w:r>
        <w:rPr>
          <w:rFonts w:ascii="Calibri" w:hAnsi="Calibri"/>
          <w:color w:val="000000"/>
          <w:szCs w:val="22"/>
        </w:rPr>
        <w:t>idée d</w:t>
      </w:r>
      <w:r w:rsidR="00F23A30">
        <w:rPr>
          <w:rFonts w:ascii="Calibri" w:hAnsi="Calibri"/>
          <w:color w:val="000000"/>
          <w:szCs w:val="22"/>
        </w:rPr>
        <w:t>’</w:t>
      </w:r>
      <w:r>
        <w:rPr>
          <w:rFonts w:ascii="Calibri" w:hAnsi="Calibri"/>
          <w:color w:val="000000"/>
          <w:szCs w:val="22"/>
        </w:rPr>
        <w:t>un</w:t>
      </w:r>
      <w:r w:rsidR="00C375F1">
        <w:rPr>
          <w:rFonts w:ascii="Calibri" w:hAnsi="Calibri"/>
          <w:color w:val="000000"/>
          <w:szCs w:val="22"/>
        </w:rPr>
        <w:t xml:space="preserve"> </w:t>
      </w:r>
      <w:r>
        <w:rPr>
          <w:rFonts w:ascii="Calibri" w:hAnsi="Calibri"/>
          <w:color w:val="000000"/>
          <w:szCs w:val="22"/>
        </w:rPr>
        <w:t>passeport d</w:t>
      </w:r>
      <w:r w:rsidR="00F23A30">
        <w:rPr>
          <w:rFonts w:ascii="Calibri" w:hAnsi="Calibri"/>
          <w:color w:val="000000"/>
          <w:szCs w:val="22"/>
        </w:rPr>
        <w:t>’</w:t>
      </w:r>
      <w:r>
        <w:rPr>
          <w:rFonts w:ascii="Calibri" w:hAnsi="Calibri"/>
          <w:color w:val="000000"/>
          <w:szCs w:val="22"/>
        </w:rPr>
        <w:t>adaptation</w:t>
      </w:r>
      <w:r w:rsidR="00537149">
        <w:rPr>
          <w:rFonts w:ascii="Calibri" w:hAnsi="Calibri"/>
          <w:color w:val="000000"/>
          <w:szCs w:val="22"/>
        </w:rPr>
        <w:t> </w:t>
      </w:r>
      <w:r>
        <w:rPr>
          <w:rFonts w:ascii="Calibri" w:hAnsi="Calibri"/>
          <w:color w:val="000000"/>
          <w:szCs w:val="22"/>
        </w:rPr>
        <w:t>est largement soutenue, indépendamment du sexe ou de l</w:t>
      </w:r>
      <w:r w:rsidR="00F23A30">
        <w:rPr>
          <w:rFonts w:ascii="Calibri" w:hAnsi="Calibri"/>
          <w:color w:val="000000"/>
          <w:szCs w:val="22"/>
        </w:rPr>
        <w:t>’</w:t>
      </w:r>
      <w:r>
        <w:rPr>
          <w:rFonts w:ascii="Calibri" w:hAnsi="Calibri"/>
          <w:color w:val="000000"/>
          <w:szCs w:val="22"/>
        </w:rPr>
        <w:t>âge. La proportion de ceux qui affirment que ce passeport serait très utile est plus élevée dans le Canada atlantique (85 %) et parmi ceux dont la langue maternelle est le français (83 % par rapport à 70 % des employés dont la langue maternelle est l</w:t>
      </w:r>
      <w:r w:rsidR="00F23A30">
        <w:rPr>
          <w:rFonts w:ascii="Calibri" w:hAnsi="Calibri"/>
          <w:color w:val="000000"/>
          <w:szCs w:val="22"/>
        </w:rPr>
        <w:t>’</w:t>
      </w:r>
      <w:r>
        <w:rPr>
          <w:rFonts w:ascii="Calibri" w:hAnsi="Calibri"/>
          <w:color w:val="000000"/>
          <w:szCs w:val="22"/>
        </w:rPr>
        <w:t>anglais), bien que l</w:t>
      </w:r>
      <w:r w:rsidR="00F23A30">
        <w:rPr>
          <w:rFonts w:ascii="Calibri" w:hAnsi="Calibri"/>
          <w:color w:val="000000"/>
          <w:szCs w:val="22"/>
        </w:rPr>
        <w:t>’</w:t>
      </w:r>
      <w:r>
        <w:rPr>
          <w:rFonts w:ascii="Calibri" w:hAnsi="Calibri"/>
          <w:color w:val="000000"/>
          <w:szCs w:val="22"/>
        </w:rPr>
        <w:t xml:space="preserve">on ne sache pas exactement pourquoi. Ceux qui sont le plus satisfaits du processus </w:t>
      </w:r>
      <w:r w:rsidR="00CE3CC7">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dans son ensemble sont plus susceptibles de trouver ce concept très utile que ceux qui sont insatisfaits (82 % par rapport à 69 %). Cela sous-entend l</w:t>
      </w:r>
      <w:r w:rsidR="00F23A30">
        <w:rPr>
          <w:rFonts w:ascii="Calibri" w:hAnsi="Calibri"/>
          <w:color w:val="000000"/>
          <w:szCs w:val="22"/>
        </w:rPr>
        <w:t>’</w:t>
      </w:r>
      <w:r>
        <w:rPr>
          <w:rFonts w:ascii="Calibri" w:hAnsi="Calibri"/>
          <w:color w:val="000000"/>
          <w:szCs w:val="22"/>
        </w:rPr>
        <w:t>existence d</w:t>
      </w:r>
      <w:r w:rsidR="00F23A30">
        <w:rPr>
          <w:rFonts w:ascii="Calibri" w:hAnsi="Calibri"/>
          <w:color w:val="000000"/>
          <w:szCs w:val="22"/>
        </w:rPr>
        <w:t>’</w:t>
      </w:r>
      <w:r>
        <w:rPr>
          <w:rFonts w:ascii="Calibri" w:hAnsi="Calibri"/>
          <w:color w:val="000000"/>
          <w:szCs w:val="22"/>
        </w:rPr>
        <w:t xml:space="preserve">autres problèmes liés au processus </w:t>
      </w:r>
      <w:r w:rsidR="00F72B67">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qui, selon eux, ne seraient pas nécessairement améliorés par le passeport.</w:t>
      </w:r>
    </w:p>
    <w:p w14:paraId="4CBF505B" w14:textId="42C108C5"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Des majorités de deux tiers des employés ou plus pour chaque type de problème de santé ou de handicap affirment que le concept du passeport leur serait très utile, bien que cette opinion soit plus répandue parmi les employés atteints de problèmes de mobilité et de flexibilité ou de dextérité. L</w:t>
      </w:r>
      <w:r w:rsidR="00F23A30">
        <w:rPr>
          <w:rFonts w:ascii="Calibri" w:hAnsi="Calibri"/>
          <w:color w:val="000000"/>
          <w:szCs w:val="22"/>
        </w:rPr>
        <w:t>’</w:t>
      </w:r>
      <w:r>
        <w:rPr>
          <w:rFonts w:ascii="Calibri" w:hAnsi="Calibri"/>
          <w:color w:val="000000"/>
          <w:szCs w:val="22"/>
        </w:rPr>
        <w:t xml:space="preserve">intérêt pour ce concept est tout aussi élevé, que le problème de santé ou le handicap associé à la demande </w:t>
      </w:r>
      <w:r w:rsidR="00F72B67">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 xml:space="preserve">adaptation soit permanent ou temporaire, et visible ou non. </w:t>
      </w:r>
    </w:p>
    <w:p w14:paraId="627A9DD4" w14:textId="31F92D7E" w:rsidR="0044211D" w:rsidRPr="008006FF" w:rsidRDefault="0044211D" w:rsidP="0044211D">
      <w:pPr>
        <w:keepNext/>
        <w:autoSpaceDE w:val="0"/>
        <w:autoSpaceDN w:val="0"/>
        <w:adjustRightInd w:val="0"/>
        <w:spacing w:before="240" w:line="288" w:lineRule="auto"/>
        <w:rPr>
          <w:rFonts w:ascii="Calibri" w:hAnsi="Calibri" w:cs="Calibri"/>
          <w:b/>
          <w:color w:val="000000"/>
          <w:szCs w:val="22"/>
        </w:rPr>
      </w:pPr>
      <w:r>
        <w:rPr>
          <w:rFonts w:ascii="Calibri" w:hAnsi="Calibri"/>
          <w:b/>
          <w:color w:val="000000"/>
          <w:szCs w:val="22"/>
        </w:rPr>
        <w:t>Tableau 49</w:t>
      </w:r>
      <w:r w:rsidR="00CE3CC7">
        <w:rPr>
          <w:rFonts w:ascii="Calibri" w:hAnsi="Calibri"/>
          <w:b/>
          <w:color w:val="000000"/>
          <w:szCs w:val="22"/>
        </w:rPr>
        <w:t>.</w:t>
      </w:r>
      <w:r>
        <w:rPr>
          <w:rFonts w:ascii="Calibri" w:hAnsi="Calibri"/>
          <w:b/>
          <w:color w:val="000000"/>
          <w:szCs w:val="22"/>
        </w:rPr>
        <w:t xml:space="preserve"> Degré</w:t>
      </w:r>
      <w:bookmarkStart w:id="69" w:name="_Hlk30934344"/>
      <w:r>
        <w:rPr>
          <w:rFonts w:ascii="Calibri" w:hAnsi="Calibri"/>
          <w:b/>
          <w:color w:val="000000"/>
          <w:szCs w:val="22"/>
        </w:rPr>
        <w:t xml:space="preserve"> d</w:t>
      </w:r>
      <w:r w:rsidR="00F23A30">
        <w:rPr>
          <w:rFonts w:ascii="Calibri" w:hAnsi="Calibri"/>
          <w:b/>
          <w:color w:val="000000"/>
          <w:szCs w:val="22"/>
        </w:rPr>
        <w:t>’</w:t>
      </w:r>
      <w:r>
        <w:rPr>
          <w:rFonts w:ascii="Calibri" w:hAnsi="Calibri"/>
          <w:b/>
          <w:color w:val="000000"/>
          <w:szCs w:val="22"/>
        </w:rPr>
        <w:t>utilité du passeport d</w:t>
      </w:r>
      <w:r w:rsidR="00F23A30">
        <w:rPr>
          <w:rFonts w:ascii="Calibri" w:hAnsi="Calibri"/>
          <w:b/>
          <w:color w:val="000000"/>
          <w:szCs w:val="22"/>
        </w:rPr>
        <w:t>’</w:t>
      </w:r>
      <w:r>
        <w:rPr>
          <w:rFonts w:ascii="Calibri" w:hAnsi="Calibri"/>
          <w:b/>
          <w:color w:val="000000"/>
          <w:szCs w:val="22"/>
        </w:rPr>
        <w:t>adaptation pour les gens dans leur situation, par type de problème de santé ou de handicap</w:t>
      </w:r>
    </w:p>
    <w:tbl>
      <w:tblPr>
        <w:tblW w:w="9640" w:type="dxa"/>
        <w:jc w:val="center"/>
        <w:tblLayout w:type="fixed"/>
        <w:tblLook w:val="04A0" w:firstRow="1" w:lastRow="0" w:firstColumn="1" w:lastColumn="0" w:noHBand="0" w:noVBand="1"/>
      </w:tblPr>
      <w:tblGrid>
        <w:gridCol w:w="6565"/>
        <w:gridCol w:w="3075"/>
      </w:tblGrid>
      <w:tr w:rsidR="0044211D" w:rsidRPr="008006FF" w14:paraId="4ED001DD" w14:textId="77777777" w:rsidTr="00AB34D2">
        <w:trPr>
          <w:trHeight w:val="612"/>
          <w:jc w:val="center"/>
        </w:trPr>
        <w:tc>
          <w:tcPr>
            <w:tcW w:w="656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19D676C1" w14:textId="3F530F38" w:rsidR="0044211D" w:rsidRPr="00CE3CC7" w:rsidRDefault="0044211D" w:rsidP="0044211D">
            <w:pPr>
              <w:keepNext/>
              <w:keepLines/>
              <w:autoSpaceDE w:val="0"/>
              <w:autoSpaceDN w:val="0"/>
              <w:adjustRightInd w:val="0"/>
              <w:spacing w:before="120" w:after="120" w:line="288" w:lineRule="auto"/>
              <w:rPr>
                <w:rFonts w:ascii="Calibri" w:hAnsi="Calibri" w:cs="Calibri"/>
                <w:b/>
                <w:bCs/>
                <w:color w:val="FFFFFF"/>
                <w:szCs w:val="26"/>
              </w:rPr>
            </w:pPr>
            <w:r>
              <w:rPr>
                <w:rFonts w:ascii="Calibri" w:hAnsi="Calibri"/>
                <w:b/>
                <w:bCs/>
                <w:color w:val="FFFFFF"/>
                <w:szCs w:val="26"/>
              </w:rPr>
              <w:t>Résumé par type de problème de santé ou de handicap de l</w:t>
            </w:r>
            <w:r w:rsidR="00F23A30">
              <w:rPr>
                <w:rFonts w:ascii="Calibri" w:hAnsi="Calibri"/>
                <w:b/>
                <w:bCs/>
                <w:color w:val="FFFFFF"/>
                <w:szCs w:val="26"/>
              </w:rPr>
              <w:t>’</w:t>
            </w:r>
            <w:r>
              <w:rPr>
                <w:rFonts w:ascii="Calibri" w:hAnsi="Calibri"/>
                <w:b/>
                <w:bCs/>
                <w:color w:val="FFFFFF"/>
                <w:szCs w:val="26"/>
              </w:rPr>
              <w:t>employé</w:t>
            </w:r>
          </w:p>
        </w:tc>
        <w:tc>
          <w:tcPr>
            <w:tcW w:w="3075" w:type="dxa"/>
            <w:tcBorders>
              <w:top w:val="single" w:sz="4" w:space="0" w:color="auto"/>
              <w:left w:val="nil"/>
              <w:bottom w:val="single" w:sz="4" w:space="0" w:color="auto"/>
              <w:right w:val="single" w:sz="4" w:space="0" w:color="auto"/>
            </w:tcBorders>
            <w:shd w:val="clear" w:color="auto" w:fill="4E2683"/>
            <w:vAlign w:val="center"/>
          </w:tcPr>
          <w:p w14:paraId="539679EB" w14:textId="77777777"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bCs/>
                <w:color w:val="FFFFFF"/>
                <w:szCs w:val="26"/>
              </w:rPr>
              <w:t>Employés qui trouveraient le passeport très utile</w:t>
            </w:r>
          </w:p>
        </w:tc>
      </w:tr>
      <w:tr w:rsidR="0044211D" w:rsidRPr="008006FF" w14:paraId="4C4F5EE5" w14:textId="77777777" w:rsidTr="00AB34D2">
        <w:trPr>
          <w:trHeight w:val="350"/>
          <w:jc w:val="center"/>
        </w:trPr>
        <w:tc>
          <w:tcPr>
            <w:tcW w:w="6565" w:type="dxa"/>
            <w:tcBorders>
              <w:top w:val="nil"/>
              <w:left w:val="single" w:sz="4" w:space="0" w:color="auto"/>
              <w:bottom w:val="single" w:sz="4" w:space="0" w:color="auto"/>
              <w:right w:val="single" w:sz="4" w:space="0" w:color="auto"/>
            </w:tcBorders>
            <w:shd w:val="clear" w:color="auto" w:fill="auto"/>
            <w:vAlign w:val="center"/>
          </w:tcPr>
          <w:p w14:paraId="1CE45ECB" w14:textId="2919E6CE"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Problème de mobilité (n = 65)</w:t>
            </w:r>
          </w:p>
        </w:tc>
        <w:tc>
          <w:tcPr>
            <w:tcW w:w="3075" w:type="dxa"/>
            <w:tcBorders>
              <w:top w:val="single" w:sz="4" w:space="0" w:color="auto"/>
              <w:left w:val="nil"/>
              <w:bottom w:val="single" w:sz="4" w:space="0" w:color="auto"/>
              <w:right w:val="single" w:sz="4" w:space="0" w:color="auto"/>
            </w:tcBorders>
            <w:vAlign w:val="center"/>
          </w:tcPr>
          <w:p w14:paraId="00154D9E" w14:textId="7D22CA0D"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85 %</w:t>
            </w:r>
          </w:p>
        </w:tc>
      </w:tr>
      <w:tr w:rsidR="0044211D" w:rsidRPr="008006FF" w14:paraId="44952306" w14:textId="77777777" w:rsidTr="00AB34D2">
        <w:trPr>
          <w:trHeight w:val="306"/>
          <w:jc w:val="center"/>
        </w:trPr>
        <w:tc>
          <w:tcPr>
            <w:tcW w:w="6565" w:type="dxa"/>
            <w:tcBorders>
              <w:top w:val="nil"/>
              <w:left w:val="single" w:sz="4" w:space="0" w:color="auto"/>
              <w:bottom w:val="single" w:sz="4" w:space="0" w:color="auto"/>
              <w:right w:val="single" w:sz="4" w:space="0" w:color="auto"/>
            </w:tcBorders>
            <w:shd w:val="clear" w:color="auto" w:fill="auto"/>
            <w:vAlign w:val="center"/>
          </w:tcPr>
          <w:p w14:paraId="1BF84F63" w14:textId="75A1E552"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Problèmes de flexibilité ou de dextérité (n = 59)</w:t>
            </w:r>
          </w:p>
        </w:tc>
        <w:tc>
          <w:tcPr>
            <w:tcW w:w="3075" w:type="dxa"/>
            <w:tcBorders>
              <w:top w:val="single" w:sz="4" w:space="0" w:color="auto"/>
              <w:left w:val="nil"/>
              <w:bottom w:val="single" w:sz="4" w:space="0" w:color="auto"/>
              <w:right w:val="single" w:sz="4" w:space="0" w:color="auto"/>
            </w:tcBorders>
            <w:vAlign w:val="center"/>
          </w:tcPr>
          <w:p w14:paraId="200A4210" w14:textId="4BE8E642"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83 %</w:t>
            </w:r>
          </w:p>
        </w:tc>
      </w:tr>
      <w:tr w:rsidR="0044211D" w:rsidRPr="008006FF" w14:paraId="36C036A1" w14:textId="77777777" w:rsidTr="00AB34D2">
        <w:trPr>
          <w:trHeight w:val="306"/>
          <w:jc w:val="center"/>
        </w:trPr>
        <w:tc>
          <w:tcPr>
            <w:tcW w:w="6565" w:type="dxa"/>
            <w:tcBorders>
              <w:top w:val="nil"/>
              <w:left w:val="single" w:sz="4" w:space="0" w:color="auto"/>
              <w:bottom w:val="single" w:sz="4" w:space="0" w:color="auto"/>
              <w:right w:val="single" w:sz="4" w:space="0" w:color="auto"/>
            </w:tcBorders>
            <w:shd w:val="clear" w:color="auto" w:fill="auto"/>
            <w:vAlign w:val="center"/>
          </w:tcPr>
          <w:p w14:paraId="286D7466" w14:textId="0E9D20D4"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 xml:space="preserve">Trouble </w:t>
            </w:r>
            <w:r w:rsidR="00EF6758">
              <w:rPr>
                <w:rFonts w:ascii="Calibri" w:hAnsi="Calibri"/>
                <w:color w:val="000000"/>
                <w:szCs w:val="22"/>
              </w:rPr>
              <w:t>de l’audition</w:t>
            </w:r>
            <w:r>
              <w:rPr>
                <w:rFonts w:ascii="Calibri" w:hAnsi="Calibri"/>
                <w:color w:val="000000"/>
                <w:szCs w:val="22"/>
              </w:rPr>
              <w:t xml:space="preserve"> (n = </w:t>
            </w:r>
            <w:proofErr w:type="gramStart"/>
            <w:r>
              <w:rPr>
                <w:rFonts w:ascii="Calibri" w:hAnsi="Calibri"/>
                <w:color w:val="000000"/>
                <w:szCs w:val="22"/>
              </w:rPr>
              <w:t>19)*</w:t>
            </w:r>
            <w:proofErr w:type="gramEnd"/>
          </w:p>
        </w:tc>
        <w:tc>
          <w:tcPr>
            <w:tcW w:w="3075" w:type="dxa"/>
            <w:tcBorders>
              <w:top w:val="single" w:sz="4" w:space="0" w:color="auto"/>
              <w:left w:val="nil"/>
              <w:bottom w:val="single" w:sz="4" w:space="0" w:color="auto"/>
              <w:right w:val="single" w:sz="4" w:space="0" w:color="auto"/>
            </w:tcBorders>
            <w:vAlign w:val="center"/>
          </w:tcPr>
          <w:p w14:paraId="0A173105" w14:textId="7AED62A7"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79 %</w:t>
            </w:r>
          </w:p>
        </w:tc>
      </w:tr>
      <w:tr w:rsidR="0044211D" w:rsidRPr="008006FF" w14:paraId="7285AAE8" w14:textId="77777777" w:rsidTr="00AB34D2">
        <w:trPr>
          <w:trHeight w:val="306"/>
          <w:jc w:val="center"/>
        </w:trPr>
        <w:tc>
          <w:tcPr>
            <w:tcW w:w="6565" w:type="dxa"/>
            <w:tcBorders>
              <w:top w:val="nil"/>
              <w:left w:val="single" w:sz="4" w:space="0" w:color="auto"/>
              <w:bottom w:val="single" w:sz="4" w:space="0" w:color="auto"/>
              <w:right w:val="single" w:sz="4" w:space="0" w:color="auto"/>
            </w:tcBorders>
            <w:shd w:val="clear" w:color="auto" w:fill="auto"/>
            <w:vAlign w:val="center"/>
          </w:tcPr>
          <w:p w14:paraId="06FC7F9B" w14:textId="6E886645"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Trouble cognitif (n = 50)</w:t>
            </w:r>
          </w:p>
        </w:tc>
        <w:tc>
          <w:tcPr>
            <w:tcW w:w="3075" w:type="dxa"/>
            <w:tcBorders>
              <w:top w:val="single" w:sz="4" w:space="0" w:color="auto"/>
              <w:left w:val="nil"/>
              <w:bottom w:val="single" w:sz="4" w:space="0" w:color="auto"/>
              <w:right w:val="single" w:sz="4" w:space="0" w:color="auto"/>
            </w:tcBorders>
            <w:vAlign w:val="center"/>
          </w:tcPr>
          <w:p w14:paraId="1FB80ADE" w14:textId="7D7C60C3"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76 %</w:t>
            </w:r>
          </w:p>
        </w:tc>
      </w:tr>
      <w:tr w:rsidR="0044211D" w:rsidRPr="008006FF" w14:paraId="5E5E2B62" w14:textId="77777777" w:rsidTr="00AB34D2">
        <w:trPr>
          <w:trHeight w:val="306"/>
          <w:jc w:val="center"/>
        </w:trPr>
        <w:tc>
          <w:tcPr>
            <w:tcW w:w="6565" w:type="dxa"/>
            <w:tcBorders>
              <w:top w:val="nil"/>
              <w:left w:val="single" w:sz="4" w:space="0" w:color="auto"/>
              <w:bottom w:val="single" w:sz="4" w:space="0" w:color="auto"/>
              <w:right w:val="single" w:sz="4" w:space="0" w:color="auto"/>
            </w:tcBorders>
            <w:shd w:val="clear" w:color="auto" w:fill="auto"/>
            <w:vAlign w:val="center"/>
          </w:tcPr>
          <w:p w14:paraId="0CFA7255" w14:textId="0F4404DF" w:rsidR="0044211D" w:rsidRPr="008006FF" w:rsidRDefault="00EF6758"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 xml:space="preserve">Maladie </w:t>
            </w:r>
            <w:r w:rsidR="0044211D">
              <w:rPr>
                <w:rFonts w:ascii="Calibri" w:hAnsi="Calibri"/>
                <w:color w:val="000000"/>
                <w:szCs w:val="22"/>
              </w:rPr>
              <w:t>ou douleur chroniques (n = 238)</w:t>
            </w:r>
          </w:p>
        </w:tc>
        <w:tc>
          <w:tcPr>
            <w:tcW w:w="3075" w:type="dxa"/>
            <w:tcBorders>
              <w:top w:val="single" w:sz="4" w:space="0" w:color="auto"/>
              <w:left w:val="nil"/>
              <w:bottom w:val="single" w:sz="4" w:space="0" w:color="auto"/>
              <w:right w:val="single" w:sz="4" w:space="0" w:color="auto"/>
            </w:tcBorders>
            <w:vAlign w:val="center"/>
          </w:tcPr>
          <w:p w14:paraId="7F00D7A7" w14:textId="37290F55"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73 %</w:t>
            </w:r>
          </w:p>
        </w:tc>
      </w:tr>
      <w:tr w:rsidR="0044211D" w:rsidRPr="008006FF" w14:paraId="16AFBA7E" w14:textId="77777777" w:rsidTr="00AB34D2">
        <w:trPr>
          <w:trHeight w:val="306"/>
          <w:jc w:val="center"/>
        </w:trPr>
        <w:tc>
          <w:tcPr>
            <w:tcW w:w="6565" w:type="dxa"/>
            <w:tcBorders>
              <w:top w:val="nil"/>
              <w:left w:val="single" w:sz="4" w:space="0" w:color="auto"/>
              <w:bottom w:val="single" w:sz="4" w:space="0" w:color="auto"/>
              <w:right w:val="single" w:sz="4" w:space="0" w:color="auto"/>
            </w:tcBorders>
            <w:shd w:val="clear" w:color="auto" w:fill="auto"/>
            <w:vAlign w:val="center"/>
          </w:tcPr>
          <w:p w14:paraId="5DB34968" w14:textId="3C01B0DC"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Problème de santé mentale (n = 128)</w:t>
            </w:r>
          </w:p>
        </w:tc>
        <w:tc>
          <w:tcPr>
            <w:tcW w:w="3075" w:type="dxa"/>
            <w:tcBorders>
              <w:top w:val="single" w:sz="4" w:space="0" w:color="auto"/>
              <w:left w:val="nil"/>
              <w:bottom w:val="single" w:sz="4" w:space="0" w:color="auto"/>
              <w:right w:val="single" w:sz="4" w:space="0" w:color="auto"/>
            </w:tcBorders>
            <w:vAlign w:val="center"/>
          </w:tcPr>
          <w:p w14:paraId="42140FD2" w14:textId="0C1C76A7"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69 %</w:t>
            </w:r>
          </w:p>
        </w:tc>
      </w:tr>
      <w:tr w:rsidR="0044211D" w:rsidRPr="008006FF" w14:paraId="4B7C6087" w14:textId="77777777" w:rsidTr="00AB34D2">
        <w:trPr>
          <w:trHeight w:val="306"/>
          <w:jc w:val="center"/>
        </w:trPr>
        <w:tc>
          <w:tcPr>
            <w:tcW w:w="6565" w:type="dxa"/>
            <w:tcBorders>
              <w:top w:val="nil"/>
              <w:left w:val="single" w:sz="4" w:space="0" w:color="auto"/>
              <w:bottom w:val="single" w:sz="4" w:space="0" w:color="auto"/>
              <w:right w:val="single" w:sz="4" w:space="0" w:color="auto"/>
            </w:tcBorders>
            <w:shd w:val="clear" w:color="auto" w:fill="auto"/>
            <w:vAlign w:val="center"/>
          </w:tcPr>
          <w:p w14:paraId="6E922706" w14:textId="2AEE9399" w:rsidR="0044211D" w:rsidRPr="008006FF" w:rsidRDefault="00EF6758"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Trouble</w:t>
            </w:r>
            <w:r w:rsidR="0044211D">
              <w:rPr>
                <w:rFonts w:ascii="Calibri" w:hAnsi="Calibri"/>
                <w:color w:val="000000"/>
                <w:szCs w:val="22"/>
              </w:rPr>
              <w:t xml:space="preserve"> sensoriel ou </w:t>
            </w:r>
            <w:r>
              <w:rPr>
                <w:rFonts w:ascii="Calibri" w:hAnsi="Calibri"/>
                <w:color w:val="000000"/>
                <w:szCs w:val="22"/>
              </w:rPr>
              <w:t>lié à l’</w:t>
            </w:r>
            <w:r w:rsidR="0044211D">
              <w:rPr>
                <w:rFonts w:ascii="Calibri" w:hAnsi="Calibri"/>
                <w:color w:val="000000"/>
                <w:szCs w:val="22"/>
              </w:rPr>
              <w:t>environnement (n = 58)</w:t>
            </w:r>
          </w:p>
        </w:tc>
        <w:tc>
          <w:tcPr>
            <w:tcW w:w="3075" w:type="dxa"/>
            <w:tcBorders>
              <w:top w:val="single" w:sz="4" w:space="0" w:color="auto"/>
              <w:left w:val="nil"/>
              <w:bottom w:val="single" w:sz="4" w:space="0" w:color="auto"/>
              <w:right w:val="single" w:sz="4" w:space="0" w:color="auto"/>
            </w:tcBorders>
            <w:vAlign w:val="center"/>
          </w:tcPr>
          <w:p w14:paraId="77EFF44F" w14:textId="2399D56E"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69 %</w:t>
            </w:r>
          </w:p>
        </w:tc>
      </w:tr>
      <w:tr w:rsidR="0044211D" w:rsidRPr="008006FF" w14:paraId="155D3CC8" w14:textId="77777777" w:rsidTr="00AB34D2">
        <w:trPr>
          <w:trHeight w:val="306"/>
          <w:jc w:val="center"/>
        </w:trPr>
        <w:tc>
          <w:tcPr>
            <w:tcW w:w="6565" w:type="dxa"/>
            <w:tcBorders>
              <w:top w:val="nil"/>
              <w:left w:val="single" w:sz="4" w:space="0" w:color="auto"/>
              <w:bottom w:val="single" w:sz="4" w:space="0" w:color="auto"/>
              <w:right w:val="single" w:sz="4" w:space="0" w:color="auto"/>
            </w:tcBorders>
            <w:shd w:val="clear" w:color="auto" w:fill="auto"/>
            <w:vAlign w:val="center"/>
          </w:tcPr>
          <w:p w14:paraId="7D8FEF2F" w14:textId="043454AA"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 xml:space="preserve">Trouble </w:t>
            </w:r>
            <w:r w:rsidR="00EF6758">
              <w:rPr>
                <w:rFonts w:ascii="Calibri" w:hAnsi="Calibri"/>
                <w:color w:val="000000"/>
                <w:szCs w:val="22"/>
              </w:rPr>
              <w:t>de la vision</w:t>
            </w:r>
            <w:r>
              <w:rPr>
                <w:rFonts w:ascii="Calibri" w:hAnsi="Calibri"/>
                <w:color w:val="000000"/>
                <w:szCs w:val="22"/>
              </w:rPr>
              <w:t xml:space="preserve"> (n = 35)</w:t>
            </w:r>
          </w:p>
        </w:tc>
        <w:tc>
          <w:tcPr>
            <w:tcW w:w="3075" w:type="dxa"/>
            <w:tcBorders>
              <w:top w:val="single" w:sz="4" w:space="0" w:color="auto"/>
              <w:left w:val="nil"/>
              <w:bottom w:val="single" w:sz="4" w:space="0" w:color="auto"/>
              <w:right w:val="single" w:sz="4" w:space="0" w:color="auto"/>
            </w:tcBorders>
            <w:vAlign w:val="center"/>
          </w:tcPr>
          <w:p w14:paraId="15D7DD9B" w14:textId="3E94DE00"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66 %</w:t>
            </w:r>
          </w:p>
        </w:tc>
      </w:tr>
      <w:tr w:rsidR="0044211D" w:rsidRPr="008006FF" w14:paraId="2F5065C0" w14:textId="77777777" w:rsidTr="00D54DE7">
        <w:trPr>
          <w:trHeight w:val="306"/>
          <w:jc w:val="center"/>
        </w:trPr>
        <w:tc>
          <w:tcPr>
            <w:tcW w:w="9640" w:type="dxa"/>
            <w:gridSpan w:val="2"/>
            <w:tcBorders>
              <w:top w:val="single" w:sz="4" w:space="0" w:color="auto"/>
            </w:tcBorders>
            <w:shd w:val="clear" w:color="auto" w:fill="auto"/>
            <w:vAlign w:val="center"/>
          </w:tcPr>
          <w:p w14:paraId="34F18459" w14:textId="498F5D2F"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xml:space="preserve">Base : employés qui ont présenté une demande </w:t>
            </w:r>
            <w:r w:rsidR="00F72B67">
              <w:rPr>
                <w:rFonts w:ascii="Calibri" w:hAnsi="Calibri"/>
                <w:color w:val="000000"/>
                <w:sz w:val="20"/>
                <w:szCs w:val="18"/>
              </w:rPr>
              <w:t xml:space="preserve">de mesures </w:t>
            </w:r>
            <w:r>
              <w:rPr>
                <w:rFonts w:ascii="Calibri" w:hAnsi="Calibri"/>
                <w:color w:val="000000"/>
                <w:sz w:val="20"/>
                <w:szCs w:val="18"/>
              </w:rPr>
              <w:t>d</w:t>
            </w:r>
            <w:r w:rsidR="00F23A30">
              <w:rPr>
                <w:rFonts w:ascii="Calibri" w:hAnsi="Calibri"/>
                <w:color w:val="000000"/>
                <w:sz w:val="20"/>
                <w:szCs w:val="18"/>
              </w:rPr>
              <w:t>’</w:t>
            </w:r>
            <w:r>
              <w:rPr>
                <w:rFonts w:ascii="Calibri" w:hAnsi="Calibri"/>
                <w:color w:val="000000"/>
                <w:sz w:val="20"/>
                <w:szCs w:val="18"/>
              </w:rPr>
              <w:t>adaptation liée à un problème de santé ou à un handicap</w:t>
            </w:r>
          </w:p>
          <w:p w14:paraId="6F5BB8B7" w14:textId="77777777" w:rsidR="00307E95" w:rsidRPr="008006FF" w:rsidRDefault="00307E95" w:rsidP="00307E95">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 échantillon de petite taille, interpréter les résultats avec prudence</w:t>
            </w:r>
          </w:p>
          <w:p w14:paraId="306F0CF2" w14:textId="22CCA173" w:rsidR="0044211D" w:rsidRPr="008006FF" w:rsidRDefault="0044211D" w:rsidP="0044211D">
            <w:pPr>
              <w:spacing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bookmarkEnd w:id="69"/>
    </w:tbl>
    <w:p w14:paraId="3A5C3551" w14:textId="77777777" w:rsidR="0044211D" w:rsidRPr="008006FF" w:rsidRDefault="0044211D" w:rsidP="0044211D">
      <w:pPr>
        <w:rPr>
          <w:rFonts w:ascii="Calibri" w:hAnsi="Calibri" w:cs="Arial"/>
          <w:b/>
          <w:color w:val="000000"/>
          <w:sz w:val="28"/>
          <w:szCs w:val="26"/>
          <w:highlight w:val="red"/>
        </w:rPr>
      </w:pPr>
      <w:r>
        <w:br w:type="page"/>
      </w:r>
    </w:p>
    <w:p w14:paraId="7E763199" w14:textId="63C5802A" w:rsidR="0044211D" w:rsidRPr="008006FF" w:rsidRDefault="0044211D" w:rsidP="00325944">
      <w:pPr>
        <w:pStyle w:val="Heading2"/>
        <w:rPr>
          <w:rFonts w:cs="Arial"/>
        </w:rPr>
      </w:pPr>
      <w:bookmarkStart w:id="70" w:name="_Non-disability_accommodation_reques_1"/>
      <w:bookmarkStart w:id="71" w:name="_Toc36204320"/>
      <w:bookmarkEnd w:id="70"/>
      <w:r>
        <w:lastRenderedPageBreak/>
        <w:t>Comparaison des groupes d</w:t>
      </w:r>
      <w:r w:rsidR="00F23A30">
        <w:t>’</w:t>
      </w:r>
      <w:r>
        <w:t>intérêt</w:t>
      </w:r>
      <w:bookmarkEnd w:id="71"/>
    </w:p>
    <w:p w14:paraId="1759BE3C" w14:textId="5DC619E8" w:rsidR="0044211D" w:rsidRPr="00C375F1" w:rsidRDefault="00AB34D2" w:rsidP="00C375F1">
      <w:pPr>
        <w:keepNext/>
        <w:keepLines/>
        <w:autoSpaceDE w:val="0"/>
        <w:autoSpaceDN w:val="0"/>
        <w:adjustRightInd w:val="0"/>
        <w:spacing w:before="240" w:after="120" w:line="320" w:lineRule="exact"/>
        <w:outlineLvl w:val="2"/>
        <w:rPr>
          <w:rFonts w:ascii="Calibri" w:hAnsi="Calibri" w:cs="Calibri"/>
          <w:b/>
          <w:i/>
          <w:color w:val="000000"/>
          <w:sz w:val="24"/>
          <w:szCs w:val="24"/>
        </w:rPr>
      </w:pPr>
      <w:r w:rsidRPr="00C375F1">
        <w:rPr>
          <w:rFonts w:ascii="Calibri" w:hAnsi="Calibri"/>
          <w:b/>
          <w:noProof/>
          <w:color w:val="000000"/>
          <w:sz w:val="24"/>
          <w:szCs w:val="24"/>
          <w:lang w:val="en-CA" w:eastAsia="en-CA"/>
        </w:rPr>
        <mc:AlternateContent>
          <mc:Choice Requires="wps">
            <w:drawing>
              <wp:anchor distT="45720" distB="45720" distL="114300" distR="114300" simplePos="0" relativeHeight="251661312" behindDoc="0" locked="0" layoutInCell="1" allowOverlap="1" wp14:anchorId="4207236E" wp14:editId="2E088D27">
                <wp:simplePos x="0" y="0"/>
                <wp:positionH relativeFrom="margin">
                  <wp:align>left</wp:align>
                </wp:positionH>
                <wp:positionV relativeFrom="paragraph">
                  <wp:posOffset>649605</wp:posOffset>
                </wp:positionV>
                <wp:extent cx="6153150" cy="4572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457200"/>
                        </a:xfrm>
                        <a:prstGeom prst="rect">
                          <a:avLst/>
                        </a:prstGeom>
                        <a:solidFill>
                          <a:srgbClr val="FFFFFF"/>
                        </a:solidFill>
                        <a:ln w="9525">
                          <a:solidFill>
                            <a:srgbClr val="000000"/>
                          </a:solidFill>
                          <a:miter lim="800000"/>
                          <a:headEnd/>
                          <a:tailEnd/>
                        </a:ln>
                      </wps:spPr>
                      <wps:txbx>
                        <w:txbxContent>
                          <w:p w14:paraId="3A9254E7" w14:textId="77777777" w:rsidR="009F58A4" w:rsidRPr="00B266F2" w:rsidRDefault="009F58A4" w:rsidP="0044211D">
                            <w:pPr>
                              <w:rPr>
                                <w:rFonts w:asciiTheme="minorHAnsi" w:hAnsiTheme="minorHAnsi"/>
                              </w:rPr>
                            </w:pPr>
                            <w:r>
                              <w:rPr>
                                <w:rFonts w:asciiTheme="minorHAnsi" w:hAnsiTheme="minorHAnsi"/>
                              </w:rPr>
                              <w:t>Les répondants qui ont présenté des demandes sans rapport avec un problème de santé ou un handicap sont plus susceptibles de voir leur demande rejetée.</w:t>
                            </w:r>
                          </w:p>
                          <w:p w14:paraId="1AD0061A" w14:textId="77777777" w:rsidR="009F58A4" w:rsidRPr="00DF7B1E" w:rsidRDefault="009F58A4" w:rsidP="0044211D">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207236E" id="_x0000_s1041" type="#_x0000_t202" style="position:absolute;margin-left:0;margin-top:51.15pt;width:484.5pt;height:3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">
                <v:textbox>
                  <w:txbxContent>
                    <w:p w14:paraId="3A9254E7" w14:textId="77777777" w:rsidR="009F58A4" w:rsidRPr="00B266F2" w:rsidRDefault="009F58A4" w:rsidP="0044211D">
                      <w:pPr>
                        <w:rPr>
                          <w:rFonts w:asciiTheme="minorHAnsi" w:hAnsiTheme="minorHAnsi"/>
                        </w:rPr>
                      </w:pPr>
                      <w:r>
                        <w:rPr>
                          <w:rFonts w:asciiTheme="minorHAnsi" w:hAnsiTheme="minorHAnsi"/>
                        </w:rPr>
                        <w:t>Les répondants qui ont présenté des demandes sans rapport avec un problème de santé ou un handicap sont plus susceptibles de voir leur demande rejetée.</w:t>
                      </w:r>
                    </w:p>
                    <w:p w14:paraId="1AD0061A" w14:textId="77777777" w:rsidR="009F58A4" w:rsidRPr="00DF7B1E" w:rsidRDefault="009F58A4" w:rsidP="0044211D">
                      <w:pPr>
                        <w:rPr>
                          <w:rFonts w:asciiTheme="minorHAnsi" w:hAnsiTheme="minorHAnsi"/>
                        </w:rPr>
                      </w:pPr>
                    </w:p>
                  </w:txbxContent>
                </v:textbox>
                <w10:wrap type="square" anchorx="margin"/>
              </v:shape>
            </w:pict>
          </mc:Fallback>
        </mc:AlternateContent>
      </w:r>
      <w:r w:rsidR="0044211D" w:rsidRPr="00C375F1">
        <w:rPr>
          <w:rFonts w:ascii="Calibri" w:hAnsi="Calibri"/>
          <w:b/>
          <w:color w:val="000000"/>
          <w:sz w:val="24"/>
          <w:szCs w:val="24"/>
        </w:rPr>
        <w:t xml:space="preserve">Comparaison des demandes </w:t>
      </w:r>
      <w:r w:rsidR="0018547A">
        <w:rPr>
          <w:rFonts w:ascii="Calibri" w:hAnsi="Calibri"/>
          <w:b/>
          <w:color w:val="000000"/>
          <w:sz w:val="24"/>
          <w:szCs w:val="24"/>
        </w:rPr>
        <w:t xml:space="preserve">de mesures </w:t>
      </w:r>
      <w:r w:rsidR="0044211D" w:rsidRPr="00C375F1">
        <w:rPr>
          <w:rFonts w:ascii="Calibri" w:hAnsi="Calibri"/>
          <w:b/>
          <w:color w:val="000000"/>
          <w:sz w:val="24"/>
          <w:szCs w:val="24"/>
        </w:rPr>
        <w:t>d</w:t>
      </w:r>
      <w:r w:rsidR="00F23A30" w:rsidRPr="00C375F1">
        <w:rPr>
          <w:rFonts w:ascii="Calibri" w:hAnsi="Calibri"/>
          <w:b/>
          <w:color w:val="000000"/>
          <w:sz w:val="24"/>
          <w:szCs w:val="24"/>
        </w:rPr>
        <w:t>’</w:t>
      </w:r>
      <w:r w:rsidR="0044211D" w:rsidRPr="00C375F1">
        <w:rPr>
          <w:rFonts w:ascii="Calibri" w:hAnsi="Calibri"/>
          <w:b/>
          <w:color w:val="000000"/>
          <w:sz w:val="24"/>
          <w:szCs w:val="24"/>
        </w:rPr>
        <w:t>adaptation entre les personnes</w:t>
      </w:r>
      <w:r w:rsidR="00F96DF8">
        <w:rPr>
          <w:rFonts w:ascii="Calibri" w:hAnsi="Calibri"/>
          <w:b/>
          <w:color w:val="000000"/>
          <w:sz w:val="24"/>
          <w:szCs w:val="24"/>
        </w:rPr>
        <w:t xml:space="preserve"> en situation de</w:t>
      </w:r>
      <w:r w:rsidR="0044211D" w:rsidRPr="00C375F1">
        <w:rPr>
          <w:rFonts w:ascii="Calibri" w:hAnsi="Calibri"/>
          <w:b/>
          <w:color w:val="000000"/>
          <w:sz w:val="24"/>
          <w:szCs w:val="24"/>
        </w:rPr>
        <w:t xml:space="preserve"> handicap et les personnes non handicapées</w:t>
      </w:r>
    </w:p>
    <w:p w14:paraId="68E3BCD1" w14:textId="458F673D"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 xml:space="preserve">La recherche </w:t>
      </w:r>
      <w:r w:rsidR="00766823">
        <w:rPr>
          <w:rFonts w:ascii="Calibri" w:hAnsi="Calibri"/>
          <w:color w:val="000000"/>
          <w:szCs w:val="22"/>
        </w:rPr>
        <w:t xml:space="preserve">en question </w:t>
      </w:r>
      <w:r>
        <w:rPr>
          <w:rFonts w:ascii="Calibri" w:hAnsi="Calibri"/>
          <w:color w:val="000000"/>
          <w:szCs w:val="22"/>
        </w:rPr>
        <w:t xml:space="preserve">porte principalement sur les demandes </w:t>
      </w:r>
      <w:r w:rsidR="00F72B67">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qui ont trait à un problème de santé ou à un handicap. Au total, 59 répondants n</w:t>
      </w:r>
      <w:r w:rsidR="00F23A30">
        <w:rPr>
          <w:rFonts w:ascii="Calibri" w:hAnsi="Calibri"/>
          <w:color w:val="000000"/>
          <w:szCs w:val="22"/>
        </w:rPr>
        <w:t>’</w:t>
      </w:r>
      <w:r>
        <w:rPr>
          <w:rFonts w:ascii="Calibri" w:hAnsi="Calibri"/>
          <w:color w:val="000000"/>
          <w:szCs w:val="22"/>
        </w:rPr>
        <w:t>ont pas attribué leur demande à un problème de santé ou à un handicap, 44 ayant déclaré explicitement qu</w:t>
      </w:r>
      <w:r w:rsidR="00F23A30">
        <w:rPr>
          <w:rFonts w:ascii="Calibri" w:hAnsi="Calibri"/>
          <w:color w:val="000000"/>
          <w:szCs w:val="22"/>
        </w:rPr>
        <w:t>’</w:t>
      </w:r>
      <w:r>
        <w:rPr>
          <w:rFonts w:ascii="Calibri" w:hAnsi="Calibri"/>
          <w:color w:val="000000"/>
          <w:szCs w:val="22"/>
        </w:rPr>
        <w:t>elle était liée à un autre motif (comme des raisons familiales ou religieuses) et 15 n</w:t>
      </w:r>
      <w:r w:rsidR="00F23A30">
        <w:rPr>
          <w:rFonts w:ascii="Calibri" w:hAnsi="Calibri"/>
          <w:color w:val="000000"/>
          <w:szCs w:val="22"/>
        </w:rPr>
        <w:t>’</w:t>
      </w:r>
      <w:r>
        <w:rPr>
          <w:rFonts w:ascii="Calibri" w:hAnsi="Calibri"/>
          <w:color w:val="000000"/>
          <w:szCs w:val="22"/>
        </w:rPr>
        <w:t>ayant pas répondu à la question. La présente section étudie les différences observées dans les réponses entre les personnes dont la demande concernait un problème de santé ou un handicap et les 44 répondants qui ont déclaré que ce n</w:t>
      </w:r>
      <w:r w:rsidR="00F23A30">
        <w:rPr>
          <w:rFonts w:ascii="Calibri" w:hAnsi="Calibri"/>
          <w:color w:val="000000"/>
          <w:szCs w:val="22"/>
        </w:rPr>
        <w:t>’</w:t>
      </w:r>
      <w:r>
        <w:rPr>
          <w:rFonts w:ascii="Calibri" w:hAnsi="Calibri"/>
          <w:color w:val="000000"/>
          <w:szCs w:val="22"/>
        </w:rPr>
        <w:t>était pas le cas.</w:t>
      </w:r>
    </w:p>
    <w:p w14:paraId="03CF8089" w14:textId="5B3275D1"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Les différences entre les deux groupes se font principalement sentir lorsque l</w:t>
      </w:r>
      <w:r w:rsidR="00F23A30">
        <w:rPr>
          <w:rFonts w:ascii="Calibri" w:hAnsi="Calibri"/>
          <w:color w:val="000000"/>
          <w:szCs w:val="22"/>
        </w:rPr>
        <w:t>’</w:t>
      </w:r>
      <w:r>
        <w:rPr>
          <w:rFonts w:ascii="Calibri" w:hAnsi="Calibri"/>
          <w:color w:val="000000"/>
          <w:szCs w:val="22"/>
        </w:rPr>
        <w:t>on examine les questions qui portent sur la structure et les motifs de la demande qu</w:t>
      </w:r>
      <w:r w:rsidR="00F23A30">
        <w:rPr>
          <w:rFonts w:ascii="Calibri" w:hAnsi="Calibri"/>
          <w:color w:val="000000"/>
          <w:szCs w:val="22"/>
        </w:rPr>
        <w:t>’</w:t>
      </w:r>
      <w:r>
        <w:rPr>
          <w:rFonts w:ascii="Calibri" w:hAnsi="Calibri"/>
          <w:color w:val="000000"/>
          <w:szCs w:val="22"/>
        </w:rPr>
        <w:t>ils ont choisie comme étant la plus significative pour eux. Les demandes qui ne concernent pas un état de santé ou un handicap ont tendance à tourner autour de la flexibilité dans les heures de début ou de fin de travail visant à respecter des engagements familiaux ou liés à des soins ou à réduire les temps de déplacement. On le remarque notamment par le fait que, si presque tous les employés dont l</w:t>
      </w:r>
      <w:r w:rsidR="00F23A30">
        <w:rPr>
          <w:rFonts w:ascii="Calibri" w:hAnsi="Calibri"/>
          <w:color w:val="000000"/>
          <w:szCs w:val="22"/>
        </w:rPr>
        <w:t>’</w:t>
      </w:r>
      <w:r>
        <w:rPr>
          <w:rFonts w:ascii="Calibri" w:hAnsi="Calibri"/>
          <w:color w:val="000000"/>
          <w:szCs w:val="22"/>
        </w:rPr>
        <w:t xml:space="preserve">évaluation a porté sur un problème de santé ou un handicap déclarent être confrontés à des obstacles </w:t>
      </w:r>
      <w:r w:rsidR="00F212AA">
        <w:rPr>
          <w:rFonts w:ascii="Calibri" w:hAnsi="Calibri"/>
          <w:color w:val="000000"/>
          <w:szCs w:val="22"/>
        </w:rPr>
        <w:t>en milieu</w:t>
      </w:r>
      <w:r>
        <w:rPr>
          <w:rFonts w:ascii="Calibri" w:hAnsi="Calibri"/>
          <w:color w:val="000000"/>
          <w:szCs w:val="22"/>
        </w:rPr>
        <w:t xml:space="preserve"> de travail en raison d</w:t>
      </w:r>
      <w:r w:rsidR="00F23A30">
        <w:rPr>
          <w:rFonts w:ascii="Calibri" w:hAnsi="Calibri"/>
          <w:color w:val="000000"/>
          <w:szCs w:val="22"/>
        </w:rPr>
        <w:t>’</w:t>
      </w:r>
      <w:r>
        <w:rPr>
          <w:rFonts w:ascii="Calibri" w:hAnsi="Calibri"/>
          <w:color w:val="000000"/>
          <w:szCs w:val="22"/>
        </w:rPr>
        <w:t>un problème de santé ou d</w:t>
      </w:r>
      <w:r w:rsidR="00F23A30">
        <w:rPr>
          <w:rFonts w:ascii="Calibri" w:hAnsi="Calibri"/>
          <w:color w:val="000000"/>
          <w:szCs w:val="22"/>
        </w:rPr>
        <w:t>’</w:t>
      </w:r>
      <w:r>
        <w:rPr>
          <w:rFonts w:ascii="Calibri" w:hAnsi="Calibri"/>
          <w:color w:val="000000"/>
          <w:szCs w:val="22"/>
        </w:rPr>
        <w:t xml:space="preserve">un handicap (88 %), seule une petite proportion de ceux dont la demande </w:t>
      </w:r>
      <w:r w:rsidR="0018547A">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ne portait pas sur un problème de santé ou un handicap se heurtent à de tels obstacles (20 %).</w:t>
      </w:r>
    </w:p>
    <w:p w14:paraId="4A82BCBE" w14:textId="2F815F64" w:rsidR="0044211D" w:rsidRPr="008006FF" w:rsidRDefault="008378D8"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La seule autre différence notable entre ces groupes tient au fait que les demandes non liées à un handicap sont plus susceptibles d</w:t>
      </w:r>
      <w:r w:rsidR="00F23A30">
        <w:rPr>
          <w:rFonts w:ascii="Calibri" w:hAnsi="Calibri"/>
          <w:color w:val="000000"/>
          <w:szCs w:val="22"/>
        </w:rPr>
        <w:t>’</w:t>
      </w:r>
      <w:r>
        <w:rPr>
          <w:rFonts w:ascii="Calibri" w:hAnsi="Calibri"/>
          <w:color w:val="000000"/>
          <w:szCs w:val="22"/>
        </w:rPr>
        <w:t>être rejetées que celles qui concernent un problème de santé chronique ou un handicap.</w:t>
      </w:r>
    </w:p>
    <w:p w14:paraId="148FAEFA" w14:textId="77777777"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 xml:space="preserve">Les différences observées entre ces deux groupes sont résumées dans les tableaux ci-dessous. </w:t>
      </w:r>
    </w:p>
    <w:p w14:paraId="67385A26" w14:textId="62B236F3" w:rsidR="0044211D" w:rsidRPr="008006FF" w:rsidRDefault="0044211D" w:rsidP="0044211D">
      <w:pPr>
        <w:keepNext/>
        <w:autoSpaceDE w:val="0"/>
        <w:autoSpaceDN w:val="0"/>
        <w:adjustRightInd w:val="0"/>
        <w:spacing w:before="240" w:line="288" w:lineRule="auto"/>
        <w:rPr>
          <w:rFonts w:ascii="Calibri" w:hAnsi="Calibri" w:cs="Calibri"/>
          <w:b/>
          <w:color w:val="000000"/>
          <w:szCs w:val="22"/>
        </w:rPr>
      </w:pPr>
      <w:r>
        <w:rPr>
          <w:rFonts w:ascii="Calibri" w:hAnsi="Calibri"/>
          <w:b/>
          <w:color w:val="000000"/>
          <w:szCs w:val="22"/>
        </w:rPr>
        <w:t>Tableau 50</w:t>
      </w:r>
      <w:r w:rsidR="0018547A">
        <w:rPr>
          <w:rFonts w:ascii="Calibri" w:hAnsi="Calibri"/>
          <w:b/>
          <w:color w:val="000000"/>
          <w:szCs w:val="22"/>
        </w:rPr>
        <w:t>.</w:t>
      </w:r>
      <w:r>
        <w:rPr>
          <w:rFonts w:ascii="Calibri" w:hAnsi="Calibri"/>
          <w:b/>
          <w:color w:val="000000"/>
          <w:szCs w:val="22"/>
        </w:rPr>
        <w:t xml:space="preserve"> Obstacles rencontrés en milieu de travail en raison d</w:t>
      </w:r>
      <w:r w:rsidR="00F23A30">
        <w:rPr>
          <w:rFonts w:ascii="Calibri" w:hAnsi="Calibri"/>
          <w:b/>
          <w:color w:val="000000"/>
          <w:szCs w:val="22"/>
        </w:rPr>
        <w:t>’</w:t>
      </w:r>
      <w:r>
        <w:rPr>
          <w:rFonts w:ascii="Calibri" w:hAnsi="Calibri"/>
          <w:b/>
          <w:color w:val="000000"/>
          <w:szCs w:val="22"/>
        </w:rPr>
        <w:t>un problème de santé ou d</w:t>
      </w:r>
      <w:r w:rsidR="00F23A30">
        <w:rPr>
          <w:rFonts w:ascii="Calibri" w:hAnsi="Calibri"/>
          <w:b/>
          <w:color w:val="000000"/>
          <w:szCs w:val="22"/>
        </w:rPr>
        <w:t>’</w:t>
      </w:r>
      <w:r>
        <w:rPr>
          <w:rFonts w:ascii="Calibri" w:hAnsi="Calibri"/>
          <w:b/>
          <w:color w:val="000000"/>
          <w:szCs w:val="22"/>
        </w:rPr>
        <w:t>un handicap</w:t>
      </w:r>
      <w:r w:rsidR="0018547A">
        <w:rPr>
          <w:rFonts w:ascii="Calibri" w:hAnsi="Calibri"/>
          <w:b/>
          <w:color w:val="000000"/>
          <w:szCs w:val="22"/>
        </w:rPr>
        <w:t>,</w:t>
      </w:r>
      <w:r>
        <w:rPr>
          <w:rFonts w:ascii="Calibri" w:hAnsi="Calibri"/>
          <w:b/>
          <w:color w:val="000000"/>
          <w:szCs w:val="22"/>
        </w:rPr>
        <w:t xml:space="preserve"> par type de demande</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5"/>
        <w:gridCol w:w="2430"/>
        <w:gridCol w:w="2070"/>
      </w:tblGrid>
      <w:tr w:rsidR="0044211D" w:rsidRPr="008006FF" w14:paraId="4417645C" w14:textId="77777777" w:rsidTr="00AB34D2">
        <w:trPr>
          <w:trHeight w:val="864"/>
        </w:trPr>
        <w:tc>
          <w:tcPr>
            <w:tcW w:w="5845" w:type="dxa"/>
            <w:shd w:val="clear" w:color="auto" w:fill="4E2584"/>
            <w:noWrap/>
            <w:vAlign w:val="center"/>
          </w:tcPr>
          <w:p w14:paraId="77E75FE2" w14:textId="008EF1A7" w:rsidR="0044211D" w:rsidRPr="008006FF" w:rsidRDefault="0044211D" w:rsidP="00F212AA">
            <w:pPr>
              <w:autoSpaceDE w:val="0"/>
              <w:autoSpaceDN w:val="0"/>
              <w:adjustRightInd w:val="0"/>
              <w:spacing w:line="288" w:lineRule="auto"/>
              <w:rPr>
                <w:rFonts w:ascii="Calibri" w:hAnsi="Calibri" w:cs="Arial"/>
                <w:color w:val="000000"/>
                <w:szCs w:val="22"/>
              </w:rPr>
            </w:pPr>
            <w:r>
              <w:rPr>
                <w:rFonts w:ascii="Calibri" w:hAnsi="Calibri"/>
                <w:b/>
                <w:color w:val="FFFFFF"/>
                <w:szCs w:val="26"/>
              </w:rPr>
              <w:t>Q2. Avez-vous rencontré</w:t>
            </w:r>
            <w:r w:rsidR="00EF6758">
              <w:rPr>
                <w:rFonts w:ascii="Calibri" w:hAnsi="Calibri"/>
                <w:b/>
                <w:color w:val="FFFFFF"/>
                <w:szCs w:val="26"/>
              </w:rPr>
              <w:t xml:space="preserve">, dans l’exercice de vos fonctions ou dans le cadre de vos activités en milieu de travail, </w:t>
            </w:r>
            <w:r>
              <w:rPr>
                <w:rFonts w:ascii="Calibri" w:hAnsi="Calibri"/>
                <w:b/>
                <w:color w:val="FFFFFF"/>
                <w:szCs w:val="26"/>
              </w:rPr>
              <w:t xml:space="preserve">des obstacles </w:t>
            </w:r>
            <w:r w:rsidR="00EF6758">
              <w:rPr>
                <w:rFonts w:ascii="Calibri" w:hAnsi="Calibri"/>
                <w:b/>
                <w:color w:val="FFFFFF"/>
                <w:szCs w:val="26"/>
              </w:rPr>
              <w:t>découlant d’un problème de santé chronique ou handicap</w:t>
            </w:r>
            <w:r>
              <w:rPr>
                <w:rFonts w:ascii="Calibri" w:hAnsi="Calibri"/>
                <w:b/>
                <w:color w:val="FFFFFF"/>
                <w:szCs w:val="26"/>
              </w:rPr>
              <w:t>?</w:t>
            </w:r>
          </w:p>
        </w:tc>
        <w:tc>
          <w:tcPr>
            <w:tcW w:w="2430" w:type="dxa"/>
            <w:shd w:val="clear" w:color="auto" w:fill="4E2584"/>
            <w:vAlign w:val="center"/>
          </w:tcPr>
          <w:p w14:paraId="02565984" w14:textId="77777777" w:rsidR="0044211D" w:rsidRPr="008006FF" w:rsidRDefault="0044211D" w:rsidP="0044211D">
            <w:pPr>
              <w:autoSpaceDE w:val="0"/>
              <w:autoSpaceDN w:val="0"/>
              <w:adjustRightInd w:val="0"/>
              <w:spacing w:line="288" w:lineRule="auto"/>
              <w:jc w:val="center"/>
              <w:rPr>
                <w:rFonts w:ascii="Calibri" w:hAnsi="Calibri" w:cs="Arial"/>
                <w:b/>
                <w:bCs/>
                <w:color w:val="FFFFFF"/>
                <w:szCs w:val="22"/>
              </w:rPr>
            </w:pPr>
            <w:r>
              <w:rPr>
                <w:rFonts w:ascii="Calibri" w:hAnsi="Calibri"/>
                <w:b/>
                <w:bCs/>
                <w:color w:val="FFFFFF"/>
                <w:szCs w:val="18"/>
              </w:rPr>
              <w:t>Demande relative à un problème de santé ou à un handicap (n = 743)</w:t>
            </w:r>
          </w:p>
        </w:tc>
        <w:tc>
          <w:tcPr>
            <w:tcW w:w="2070" w:type="dxa"/>
            <w:shd w:val="clear" w:color="auto" w:fill="4E2584"/>
            <w:vAlign w:val="center"/>
          </w:tcPr>
          <w:p w14:paraId="45B4CC88" w14:textId="77777777" w:rsidR="0044211D" w:rsidRPr="008006FF" w:rsidRDefault="0044211D" w:rsidP="0044211D">
            <w:pPr>
              <w:autoSpaceDE w:val="0"/>
              <w:autoSpaceDN w:val="0"/>
              <w:adjustRightInd w:val="0"/>
              <w:spacing w:line="288" w:lineRule="auto"/>
              <w:jc w:val="center"/>
              <w:rPr>
                <w:rFonts w:ascii="Calibri" w:hAnsi="Calibri" w:cs="Arial"/>
                <w:b/>
                <w:bCs/>
                <w:color w:val="FFFFFF"/>
                <w:szCs w:val="18"/>
              </w:rPr>
            </w:pPr>
            <w:r>
              <w:rPr>
                <w:rFonts w:ascii="Calibri" w:hAnsi="Calibri"/>
                <w:b/>
                <w:bCs/>
                <w:color w:val="FFFFFF"/>
                <w:szCs w:val="18"/>
              </w:rPr>
              <w:t>Demande présentée pour une autre raison (n = 44)</w:t>
            </w:r>
          </w:p>
        </w:tc>
      </w:tr>
      <w:tr w:rsidR="0044211D" w:rsidRPr="008006FF" w14:paraId="075449F5" w14:textId="77777777" w:rsidTr="00AB34D2">
        <w:trPr>
          <w:trHeight w:val="360"/>
        </w:trPr>
        <w:tc>
          <w:tcPr>
            <w:tcW w:w="5845" w:type="dxa"/>
            <w:tcBorders>
              <w:bottom w:val="single" w:sz="4" w:space="0" w:color="auto"/>
            </w:tcBorders>
            <w:shd w:val="clear" w:color="auto" w:fill="auto"/>
            <w:noWrap/>
            <w:vAlign w:val="center"/>
          </w:tcPr>
          <w:p w14:paraId="5071FDEE" w14:textId="77777777" w:rsidR="0044211D" w:rsidRPr="008006FF" w:rsidRDefault="0044211D" w:rsidP="0044211D">
            <w:pPr>
              <w:autoSpaceDE w:val="0"/>
              <w:autoSpaceDN w:val="0"/>
              <w:adjustRightInd w:val="0"/>
              <w:spacing w:line="288" w:lineRule="auto"/>
              <w:rPr>
                <w:rFonts w:ascii="Calibri" w:hAnsi="Calibri" w:cs="Arial"/>
                <w:color w:val="000000"/>
                <w:szCs w:val="18"/>
              </w:rPr>
            </w:pPr>
            <w:r>
              <w:rPr>
                <w:rFonts w:ascii="Calibri" w:hAnsi="Calibri"/>
                <w:color w:val="000000"/>
                <w:szCs w:val="18"/>
              </w:rPr>
              <w:t>Oui</w:t>
            </w:r>
          </w:p>
        </w:tc>
        <w:tc>
          <w:tcPr>
            <w:tcW w:w="2430" w:type="dxa"/>
            <w:tcBorders>
              <w:bottom w:val="single" w:sz="4" w:space="0" w:color="auto"/>
            </w:tcBorders>
            <w:vAlign w:val="center"/>
          </w:tcPr>
          <w:p w14:paraId="40276B81" w14:textId="31A8BDD4" w:rsidR="0044211D" w:rsidRPr="00711D87" w:rsidRDefault="0044211D" w:rsidP="0044211D">
            <w:pPr>
              <w:autoSpaceDE w:val="0"/>
              <w:autoSpaceDN w:val="0"/>
              <w:adjustRightInd w:val="0"/>
              <w:spacing w:line="288" w:lineRule="auto"/>
              <w:jc w:val="center"/>
              <w:rPr>
                <w:rFonts w:ascii="Calibri" w:hAnsi="Calibri" w:cs="Arial"/>
                <w:color w:val="000000"/>
                <w:szCs w:val="18"/>
              </w:rPr>
            </w:pPr>
            <w:r w:rsidRPr="00B16112">
              <w:rPr>
                <w:rFonts w:ascii="Calibri" w:hAnsi="Calibri"/>
                <w:color w:val="000000"/>
                <w:szCs w:val="18"/>
                <w:lang w:val="en-CA"/>
              </w:rPr>
              <w:t>88 %</w:t>
            </w:r>
          </w:p>
        </w:tc>
        <w:tc>
          <w:tcPr>
            <w:tcW w:w="2070" w:type="dxa"/>
            <w:tcBorders>
              <w:bottom w:val="single" w:sz="4" w:space="0" w:color="auto"/>
            </w:tcBorders>
            <w:vAlign w:val="center"/>
          </w:tcPr>
          <w:p w14:paraId="4353F7C0" w14:textId="2EEAAD94" w:rsidR="0044211D" w:rsidRPr="00B16112" w:rsidRDefault="0044211D" w:rsidP="0044211D">
            <w:pPr>
              <w:autoSpaceDE w:val="0"/>
              <w:autoSpaceDN w:val="0"/>
              <w:adjustRightInd w:val="0"/>
              <w:spacing w:line="288" w:lineRule="auto"/>
              <w:jc w:val="center"/>
              <w:rPr>
                <w:rFonts w:ascii="Calibri" w:hAnsi="Calibri" w:cs="Arial"/>
                <w:color w:val="000000"/>
                <w:szCs w:val="18"/>
              </w:rPr>
            </w:pPr>
            <w:r w:rsidRPr="00B16112">
              <w:rPr>
                <w:rFonts w:ascii="Calibri" w:hAnsi="Calibri"/>
                <w:color w:val="000000"/>
                <w:szCs w:val="18"/>
                <w:lang w:val="en-CA"/>
              </w:rPr>
              <w:t>20 %</w:t>
            </w:r>
          </w:p>
        </w:tc>
      </w:tr>
      <w:tr w:rsidR="0044211D" w:rsidRPr="008006FF" w14:paraId="138A4110" w14:textId="77777777" w:rsidTr="00AB34D2">
        <w:trPr>
          <w:trHeight w:val="360"/>
        </w:trPr>
        <w:tc>
          <w:tcPr>
            <w:tcW w:w="5845" w:type="dxa"/>
            <w:tcBorders>
              <w:bottom w:val="single" w:sz="4" w:space="0" w:color="auto"/>
            </w:tcBorders>
            <w:shd w:val="clear" w:color="auto" w:fill="auto"/>
            <w:noWrap/>
            <w:vAlign w:val="center"/>
          </w:tcPr>
          <w:p w14:paraId="47A6013D" w14:textId="7E76FF12" w:rsidR="0044211D" w:rsidRPr="008006FF" w:rsidRDefault="0044211D" w:rsidP="0044211D">
            <w:pPr>
              <w:autoSpaceDE w:val="0"/>
              <w:autoSpaceDN w:val="0"/>
              <w:adjustRightInd w:val="0"/>
              <w:spacing w:line="288" w:lineRule="auto"/>
              <w:rPr>
                <w:rFonts w:ascii="Calibri" w:hAnsi="Calibri" w:cs="Arial"/>
                <w:color w:val="000000"/>
                <w:szCs w:val="18"/>
              </w:rPr>
            </w:pPr>
            <w:r>
              <w:rPr>
                <w:rFonts w:ascii="Calibri" w:hAnsi="Calibri"/>
                <w:color w:val="000000"/>
                <w:szCs w:val="18"/>
              </w:rPr>
              <w:t>Non, je n</w:t>
            </w:r>
            <w:r w:rsidR="00F23A30">
              <w:rPr>
                <w:rFonts w:ascii="Calibri" w:hAnsi="Calibri"/>
                <w:color w:val="000000"/>
                <w:szCs w:val="18"/>
              </w:rPr>
              <w:t>’</w:t>
            </w:r>
            <w:r>
              <w:rPr>
                <w:rFonts w:ascii="Calibri" w:hAnsi="Calibri"/>
                <w:color w:val="000000"/>
                <w:szCs w:val="18"/>
              </w:rPr>
              <w:t>ai pas rencontré de tels obstacles</w:t>
            </w:r>
          </w:p>
        </w:tc>
        <w:tc>
          <w:tcPr>
            <w:tcW w:w="2430" w:type="dxa"/>
            <w:tcBorders>
              <w:bottom w:val="single" w:sz="4" w:space="0" w:color="auto"/>
            </w:tcBorders>
            <w:vAlign w:val="center"/>
          </w:tcPr>
          <w:p w14:paraId="468A54B5" w14:textId="50B3AC27" w:rsidR="0044211D" w:rsidRPr="00711D87" w:rsidRDefault="0044211D" w:rsidP="0044211D">
            <w:pPr>
              <w:autoSpaceDE w:val="0"/>
              <w:autoSpaceDN w:val="0"/>
              <w:adjustRightInd w:val="0"/>
              <w:spacing w:line="288" w:lineRule="auto"/>
              <w:jc w:val="center"/>
              <w:rPr>
                <w:rFonts w:ascii="Calibri" w:hAnsi="Calibri" w:cs="Arial"/>
                <w:color w:val="000000"/>
                <w:szCs w:val="18"/>
              </w:rPr>
            </w:pPr>
            <w:r w:rsidRPr="00B16112">
              <w:rPr>
                <w:rFonts w:ascii="Calibri" w:hAnsi="Calibri"/>
                <w:color w:val="000000"/>
                <w:szCs w:val="18"/>
                <w:lang w:val="en-CA"/>
              </w:rPr>
              <w:t>11 %</w:t>
            </w:r>
          </w:p>
        </w:tc>
        <w:tc>
          <w:tcPr>
            <w:tcW w:w="2070" w:type="dxa"/>
            <w:tcBorders>
              <w:bottom w:val="single" w:sz="4" w:space="0" w:color="auto"/>
            </w:tcBorders>
            <w:vAlign w:val="center"/>
          </w:tcPr>
          <w:p w14:paraId="43E06B89" w14:textId="11377309" w:rsidR="0044211D" w:rsidRPr="00B16112" w:rsidRDefault="0044211D" w:rsidP="0044211D">
            <w:pPr>
              <w:autoSpaceDE w:val="0"/>
              <w:autoSpaceDN w:val="0"/>
              <w:adjustRightInd w:val="0"/>
              <w:spacing w:line="288" w:lineRule="auto"/>
              <w:jc w:val="center"/>
              <w:rPr>
                <w:rFonts w:ascii="Calibri" w:hAnsi="Calibri" w:cs="Arial"/>
                <w:color w:val="000000"/>
                <w:szCs w:val="18"/>
              </w:rPr>
            </w:pPr>
            <w:r w:rsidRPr="00B16112">
              <w:rPr>
                <w:rFonts w:ascii="Calibri" w:hAnsi="Calibri"/>
                <w:color w:val="000000"/>
                <w:szCs w:val="18"/>
                <w:lang w:val="en-CA"/>
              </w:rPr>
              <w:t>73 %</w:t>
            </w:r>
          </w:p>
        </w:tc>
      </w:tr>
      <w:tr w:rsidR="0044211D" w:rsidRPr="008006FF" w14:paraId="5D76DE45" w14:textId="77777777" w:rsidTr="00AB34D2">
        <w:trPr>
          <w:trHeight w:val="360"/>
        </w:trPr>
        <w:tc>
          <w:tcPr>
            <w:tcW w:w="5845" w:type="dxa"/>
            <w:tcBorders>
              <w:bottom w:val="single" w:sz="4" w:space="0" w:color="auto"/>
            </w:tcBorders>
            <w:shd w:val="clear" w:color="auto" w:fill="auto"/>
            <w:noWrap/>
            <w:vAlign w:val="center"/>
          </w:tcPr>
          <w:p w14:paraId="39EEB192" w14:textId="712CDC43" w:rsidR="0044211D" w:rsidRPr="008006FF" w:rsidRDefault="0018547A" w:rsidP="0044211D">
            <w:pPr>
              <w:autoSpaceDE w:val="0"/>
              <w:autoSpaceDN w:val="0"/>
              <w:adjustRightInd w:val="0"/>
              <w:spacing w:line="288" w:lineRule="auto"/>
              <w:rPr>
                <w:rFonts w:ascii="Calibri" w:hAnsi="Calibri" w:cs="Arial"/>
                <w:color w:val="000000"/>
                <w:szCs w:val="18"/>
              </w:rPr>
            </w:pPr>
            <w:r>
              <w:rPr>
                <w:rFonts w:ascii="Calibri" w:hAnsi="Calibri"/>
                <w:color w:val="000000"/>
                <w:szCs w:val="18"/>
              </w:rPr>
              <w:t>Je p</w:t>
            </w:r>
            <w:r w:rsidR="0044211D">
              <w:rPr>
                <w:rFonts w:ascii="Calibri" w:hAnsi="Calibri"/>
                <w:color w:val="000000"/>
                <w:szCs w:val="18"/>
              </w:rPr>
              <w:t>réfère ne pas répondre</w:t>
            </w:r>
          </w:p>
        </w:tc>
        <w:tc>
          <w:tcPr>
            <w:tcW w:w="2430" w:type="dxa"/>
            <w:tcBorders>
              <w:bottom w:val="single" w:sz="4" w:space="0" w:color="auto"/>
            </w:tcBorders>
            <w:vAlign w:val="center"/>
          </w:tcPr>
          <w:p w14:paraId="151EEEB5" w14:textId="480E85F4" w:rsidR="0044211D" w:rsidRPr="00711D87" w:rsidRDefault="0044211D" w:rsidP="0044211D">
            <w:pPr>
              <w:autoSpaceDE w:val="0"/>
              <w:autoSpaceDN w:val="0"/>
              <w:adjustRightInd w:val="0"/>
              <w:spacing w:line="288" w:lineRule="auto"/>
              <w:jc w:val="center"/>
              <w:rPr>
                <w:rFonts w:ascii="Calibri" w:hAnsi="Calibri" w:cs="Arial"/>
                <w:color w:val="000000"/>
                <w:szCs w:val="18"/>
              </w:rPr>
            </w:pPr>
            <w:r w:rsidRPr="00B16112">
              <w:rPr>
                <w:rFonts w:ascii="Calibri" w:hAnsi="Calibri"/>
                <w:color w:val="000000"/>
                <w:szCs w:val="18"/>
                <w:lang w:val="en-CA"/>
              </w:rPr>
              <w:t>1 %</w:t>
            </w:r>
          </w:p>
        </w:tc>
        <w:tc>
          <w:tcPr>
            <w:tcW w:w="2070" w:type="dxa"/>
            <w:tcBorders>
              <w:bottom w:val="single" w:sz="4" w:space="0" w:color="auto"/>
            </w:tcBorders>
            <w:vAlign w:val="center"/>
          </w:tcPr>
          <w:p w14:paraId="5EB83FDD" w14:textId="581B72B7" w:rsidR="0044211D" w:rsidRPr="00B16112" w:rsidRDefault="0044211D" w:rsidP="0044211D">
            <w:pPr>
              <w:autoSpaceDE w:val="0"/>
              <w:autoSpaceDN w:val="0"/>
              <w:adjustRightInd w:val="0"/>
              <w:spacing w:line="288" w:lineRule="auto"/>
              <w:jc w:val="center"/>
              <w:rPr>
                <w:rFonts w:ascii="Calibri" w:hAnsi="Calibri" w:cs="Arial"/>
                <w:color w:val="000000"/>
                <w:szCs w:val="18"/>
              </w:rPr>
            </w:pPr>
            <w:r w:rsidRPr="00B16112">
              <w:rPr>
                <w:rFonts w:ascii="Calibri" w:hAnsi="Calibri"/>
                <w:color w:val="000000"/>
                <w:szCs w:val="18"/>
                <w:lang w:val="en-CA"/>
              </w:rPr>
              <w:t>7 %</w:t>
            </w:r>
          </w:p>
        </w:tc>
      </w:tr>
    </w:tbl>
    <w:p w14:paraId="3439E6DE" w14:textId="77777777"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Base :</w:t>
      </w:r>
      <w:r>
        <w:rPr>
          <w:rFonts w:ascii="Calibri" w:hAnsi="Calibri"/>
          <w:b/>
          <w:color w:val="000000"/>
          <w:sz w:val="20"/>
          <w:szCs w:val="18"/>
        </w:rPr>
        <w:t xml:space="preserve"> </w:t>
      </w:r>
      <w:r>
        <w:rPr>
          <w:rFonts w:ascii="Calibri" w:hAnsi="Calibri"/>
          <w:color w:val="000000"/>
          <w:sz w:val="20"/>
          <w:szCs w:val="18"/>
        </w:rPr>
        <w:t>tous les répondants</w:t>
      </w:r>
    </w:p>
    <w:p w14:paraId="2C5A9869" w14:textId="77777777" w:rsidR="0044211D" w:rsidRPr="008006FF" w:rsidRDefault="0044211D" w:rsidP="0044211D">
      <w:pPr>
        <w:autoSpaceDE w:val="0"/>
        <w:autoSpaceDN w:val="0"/>
        <w:adjustRightInd w:val="0"/>
        <w:spacing w:line="288" w:lineRule="auto"/>
        <w:rPr>
          <w:rFonts w:ascii="Calibri" w:hAnsi="Calibri" w:cs="Arial"/>
          <w:color w:val="000000"/>
          <w:sz w:val="2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p w14:paraId="4AEA6952" w14:textId="4138C022" w:rsidR="0044211D" w:rsidRPr="008006FF" w:rsidRDefault="0044211D" w:rsidP="00AB34D2">
      <w:pPr>
        <w:rPr>
          <w:rFonts w:ascii="Calibri" w:hAnsi="Calibri" w:cs="Calibri"/>
          <w:b/>
          <w:color w:val="000000"/>
          <w:szCs w:val="22"/>
        </w:rPr>
      </w:pPr>
      <w:r>
        <w:br w:type="page"/>
      </w:r>
      <w:r>
        <w:rPr>
          <w:rFonts w:ascii="Calibri" w:hAnsi="Calibri"/>
          <w:b/>
          <w:color w:val="000000"/>
          <w:szCs w:val="22"/>
        </w:rPr>
        <w:lastRenderedPageBreak/>
        <w:t>Tableau </w:t>
      </w:r>
      <w:r w:rsidR="00766823">
        <w:rPr>
          <w:rFonts w:ascii="Calibri" w:hAnsi="Calibri"/>
          <w:b/>
          <w:color w:val="000000"/>
          <w:szCs w:val="22"/>
        </w:rPr>
        <w:t>51</w:t>
      </w:r>
      <w:r w:rsidR="0018547A">
        <w:rPr>
          <w:rFonts w:ascii="Calibri" w:hAnsi="Calibri"/>
          <w:b/>
          <w:color w:val="000000"/>
          <w:szCs w:val="22"/>
        </w:rPr>
        <w:t>.</w:t>
      </w:r>
      <w:r>
        <w:rPr>
          <w:rFonts w:ascii="Calibri" w:hAnsi="Calibri"/>
          <w:b/>
          <w:color w:val="000000"/>
          <w:szCs w:val="22"/>
        </w:rPr>
        <w:t xml:space="preserve"> Demandes d</w:t>
      </w:r>
      <w:r w:rsidR="0018547A">
        <w:rPr>
          <w:rFonts w:ascii="Calibri" w:hAnsi="Calibri"/>
          <w:b/>
          <w:color w:val="000000"/>
          <w:szCs w:val="22"/>
        </w:rPr>
        <w:t>e mesures d</w:t>
      </w:r>
      <w:r w:rsidR="00F23A30">
        <w:rPr>
          <w:rFonts w:ascii="Calibri" w:hAnsi="Calibri"/>
          <w:b/>
          <w:color w:val="000000"/>
          <w:szCs w:val="22"/>
        </w:rPr>
        <w:t>’</w:t>
      </w:r>
      <w:r>
        <w:rPr>
          <w:rFonts w:ascii="Calibri" w:hAnsi="Calibri"/>
          <w:b/>
          <w:color w:val="000000"/>
          <w:szCs w:val="22"/>
        </w:rPr>
        <w:t>adaptation approuvées</w:t>
      </w:r>
      <w:r w:rsidR="0018547A">
        <w:rPr>
          <w:rFonts w:ascii="Calibri" w:hAnsi="Calibri"/>
          <w:b/>
          <w:color w:val="000000"/>
          <w:szCs w:val="22"/>
        </w:rPr>
        <w:t>,</w:t>
      </w:r>
      <w:r>
        <w:rPr>
          <w:rFonts w:ascii="Calibri" w:hAnsi="Calibri"/>
          <w:b/>
          <w:color w:val="000000"/>
          <w:szCs w:val="22"/>
        </w:rPr>
        <w:t xml:space="preserve"> par type de demande</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5"/>
        <w:gridCol w:w="2520"/>
        <w:gridCol w:w="2250"/>
      </w:tblGrid>
      <w:tr w:rsidR="0044211D" w:rsidRPr="008006FF" w14:paraId="0C0B4710" w14:textId="77777777" w:rsidTr="00AB34D2">
        <w:trPr>
          <w:trHeight w:val="864"/>
        </w:trPr>
        <w:tc>
          <w:tcPr>
            <w:tcW w:w="4045" w:type="dxa"/>
            <w:shd w:val="clear" w:color="auto" w:fill="4E2584"/>
            <w:noWrap/>
            <w:vAlign w:val="center"/>
          </w:tcPr>
          <w:p w14:paraId="1DD74BB4" w14:textId="4A583B15" w:rsidR="0044211D" w:rsidRPr="008006FF" w:rsidRDefault="0044211D" w:rsidP="0044211D">
            <w:pPr>
              <w:autoSpaceDE w:val="0"/>
              <w:autoSpaceDN w:val="0"/>
              <w:adjustRightInd w:val="0"/>
              <w:spacing w:line="288" w:lineRule="auto"/>
              <w:rPr>
                <w:rFonts w:ascii="Calibri" w:hAnsi="Calibri" w:cs="Calibri"/>
                <w:b/>
                <w:color w:val="FFFFFF"/>
                <w:szCs w:val="26"/>
                <w:highlight w:val="green"/>
              </w:rPr>
            </w:pPr>
            <w:r>
              <w:rPr>
                <w:rFonts w:ascii="Calibri" w:hAnsi="Calibri"/>
                <w:b/>
                <w:color w:val="FFFFFF"/>
                <w:szCs w:val="26"/>
              </w:rPr>
              <w:t>Q24. À l</w:t>
            </w:r>
            <w:r w:rsidR="00F23A30">
              <w:rPr>
                <w:rFonts w:ascii="Calibri" w:hAnsi="Calibri"/>
                <w:b/>
                <w:color w:val="FFFFFF"/>
                <w:szCs w:val="26"/>
              </w:rPr>
              <w:t>’</w:t>
            </w:r>
            <w:r>
              <w:rPr>
                <w:rFonts w:ascii="Calibri" w:hAnsi="Calibri"/>
                <w:b/>
                <w:color w:val="FFFFFF"/>
                <w:szCs w:val="26"/>
              </w:rPr>
              <w:t>heure actuelle, votre demande d</w:t>
            </w:r>
            <w:r w:rsidR="00EF6758">
              <w:rPr>
                <w:rFonts w:ascii="Calibri" w:hAnsi="Calibri"/>
                <w:b/>
                <w:color w:val="FFFFFF"/>
                <w:szCs w:val="26"/>
              </w:rPr>
              <w:t>e mesures d</w:t>
            </w:r>
            <w:r w:rsidR="00F23A30">
              <w:rPr>
                <w:rFonts w:ascii="Calibri" w:hAnsi="Calibri"/>
                <w:b/>
                <w:color w:val="FFFFFF"/>
                <w:szCs w:val="26"/>
              </w:rPr>
              <w:t>’</w:t>
            </w:r>
            <w:r>
              <w:rPr>
                <w:rFonts w:ascii="Calibri" w:hAnsi="Calibri"/>
                <w:b/>
                <w:color w:val="FFFFFF"/>
                <w:szCs w:val="26"/>
              </w:rPr>
              <w:t xml:space="preserve">adaptation </w:t>
            </w:r>
            <w:r w:rsidR="00EF6758">
              <w:rPr>
                <w:rFonts w:ascii="Calibri" w:hAnsi="Calibri"/>
                <w:b/>
                <w:color w:val="FFFFFF"/>
                <w:szCs w:val="26"/>
              </w:rPr>
              <w:t>est-elle approuvée, refusée ou en attente?</w:t>
            </w:r>
          </w:p>
        </w:tc>
        <w:tc>
          <w:tcPr>
            <w:tcW w:w="2520" w:type="dxa"/>
            <w:shd w:val="clear" w:color="auto" w:fill="4E2584"/>
            <w:vAlign w:val="center"/>
          </w:tcPr>
          <w:p w14:paraId="677FF4DB" w14:textId="77777777" w:rsidR="0044211D" w:rsidRPr="008006FF" w:rsidRDefault="0044211D" w:rsidP="0044211D">
            <w:pPr>
              <w:autoSpaceDE w:val="0"/>
              <w:autoSpaceDN w:val="0"/>
              <w:adjustRightInd w:val="0"/>
              <w:spacing w:line="288" w:lineRule="auto"/>
              <w:jc w:val="center"/>
              <w:rPr>
                <w:rFonts w:ascii="Calibri" w:hAnsi="Calibri" w:cs="Arial"/>
                <w:b/>
                <w:bCs/>
                <w:color w:val="FFFFFF"/>
                <w:szCs w:val="22"/>
              </w:rPr>
            </w:pPr>
            <w:r>
              <w:rPr>
                <w:rFonts w:ascii="Calibri" w:hAnsi="Calibri"/>
                <w:b/>
                <w:bCs/>
                <w:color w:val="FFFFFF"/>
                <w:szCs w:val="18"/>
              </w:rPr>
              <w:t>Demande relative à un problème de santé ou à un handicap (n = 743)</w:t>
            </w:r>
          </w:p>
        </w:tc>
        <w:tc>
          <w:tcPr>
            <w:tcW w:w="2250" w:type="dxa"/>
            <w:shd w:val="clear" w:color="auto" w:fill="4E2584"/>
            <w:vAlign w:val="center"/>
          </w:tcPr>
          <w:p w14:paraId="32E165CD" w14:textId="77777777" w:rsidR="0044211D" w:rsidRPr="008006FF" w:rsidRDefault="0044211D" w:rsidP="0044211D">
            <w:pPr>
              <w:autoSpaceDE w:val="0"/>
              <w:autoSpaceDN w:val="0"/>
              <w:adjustRightInd w:val="0"/>
              <w:spacing w:line="288" w:lineRule="auto"/>
              <w:jc w:val="center"/>
              <w:rPr>
                <w:rFonts w:ascii="Calibri" w:hAnsi="Calibri" w:cs="Arial"/>
                <w:b/>
                <w:bCs/>
                <w:color w:val="FFFFFF"/>
                <w:szCs w:val="18"/>
              </w:rPr>
            </w:pPr>
            <w:r>
              <w:rPr>
                <w:rFonts w:ascii="Calibri" w:hAnsi="Calibri"/>
                <w:b/>
                <w:bCs/>
                <w:color w:val="FFFFFF"/>
                <w:szCs w:val="18"/>
              </w:rPr>
              <w:t>Demande présentée pour une autre raison (n = 44)</w:t>
            </w:r>
          </w:p>
        </w:tc>
      </w:tr>
      <w:tr w:rsidR="0044211D" w:rsidRPr="008006FF" w14:paraId="5B05839C" w14:textId="77777777" w:rsidTr="00AB34D2">
        <w:trPr>
          <w:trHeight w:val="360"/>
        </w:trPr>
        <w:tc>
          <w:tcPr>
            <w:tcW w:w="4045" w:type="dxa"/>
            <w:tcBorders>
              <w:bottom w:val="single" w:sz="4" w:space="0" w:color="auto"/>
            </w:tcBorders>
            <w:shd w:val="clear" w:color="auto" w:fill="auto"/>
            <w:noWrap/>
          </w:tcPr>
          <w:p w14:paraId="27B1DF45" w14:textId="35DF71C4" w:rsidR="0044211D" w:rsidRPr="008006FF" w:rsidRDefault="0044211D" w:rsidP="0044211D">
            <w:pPr>
              <w:autoSpaceDE w:val="0"/>
              <w:autoSpaceDN w:val="0"/>
              <w:adjustRightInd w:val="0"/>
              <w:spacing w:line="288" w:lineRule="auto"/>
              <w:rPr>
                <w:rFonts w:ascii="Calibri" w:hAnsi="Calibri" w:cs="Arial"/>
                <w:color w:val="000000"/>
                <w:szCs w:val="18"/>
                <w:highlight w:val="green"/>
              </w:rPr>
            </w:pPr>
            <w:r>
              <w:rPr>
                <w:rFonts w:ascii="Calibri" w:hAnsi="Calibri"/>
                <w:color w:val="000000"/>
                <w:szCs w:val="18"/>
              </w:rPr>
              <w:t>Approuvé</w:t>
            </w:r>
            <w:r w:rsidR="00EF6758">
              <w:rPr>
                <w:rFonts w:ascii="Calibri" w:hAnsi="Calibri"/>
                <w:color w:val="000000"/>
                <w:szCs w:val="18"/>
              </w:rPr>
              <w:t>e</w:t>
            </w:r>
          </w:p>
        </w:tc>
        <w:tc>
          <w:tcPr>
            <w:tcW w:w="2520" w:type="dxa"/>
            <w:tcBorders>
              <w:bottom w:val="single" w:sz="4" w:space="0" w:color="auto"/>
            </w:tcBorders>
            <w:vAlign w:val="center"/>
          </w:tcPr>
          <w:p w14:paraId="6DCF2538" w14:textId="7652D7BA" w:rsidR="0044211D" w:rsidRPr="00711D87" w:rsidRDefault="0044211D" w:rsidP="0044211D">
            <w:pPr>
              <w:autoSpaceDE w:val="0"/>
              <w:autoSpaceDN w:val="0"/>
              <w:adjustRightInd w:val="0"/>
              <w:spacing w:line="288" w:lineRule="auto"/>
              <w:jc w:val="center"/>
              <w:rPr>
                <w:rFonts w:ascii="Calibri" w:hAnsi="Calibri" w:cs="Arial"/>
                <w:color w:val="000000"/>
                <w:szCs w:val="18"/>
              </w:rPr>
            </w:pPr>
            <w:r w:rsidRPr="00B16112">
              <w:rPr>
                <w:rFonts w:ascii="Calibri" w:hAnsi="Calibri"/>
                <w:color w:val="000000"/>
                <w:szCs w:val="18"/>
                <w:lang w:val="en-CA"/>
              </w:rPr>
              <w:t>72 %</w:t>
            </w:r>
          </w:p>
        </w:tc>
        <w:tc>
          <w:tcPr>
            <w:tcW w:w="2250" w:type="dxa"/>
            <w:tcBorders>
              <w:bottom w:val="single" w:sz="4" w:space="0" w:color="auto"/>
            </w:tcBorders>
            <w:vAlign w:val="center"/>
          </w:tcPr>
          <w:p w14:paraId="3ED3B64D" w14:textId="03000E63" w:rsidR="0044211D" w:rsidRPr="00B16112" w:rsidRDefault="0044211D" w:rsidP="0044211D">
            <w:pPr>
              <w:autoSpaceDE w:val="0"/>
              <w:autoSpaceDN w:val="0"/>
              <w:adjustRightInd w:val="0"/>
              <w:spacing w:line="288" w:lineRule="auto"/>
              <w:jc w:val="center"/>
              <w:rPr>
                <w:rFonts w:ascii="Calibri" w:hAnsi="Calibri" w:cs="Arial"/>
                <w:color w:val="000000"/>
                <w:szCs w:val="18"/>
              </w:rPr>
            </w:pPr>
            <w:r w:rsidRPr="00B16112">
              <w:rPr>
                <w:rFonts w:ascii="Calibri" w:hAnsi="Calibri"/>
                <w:color w:val="000000"/>
                <w:szCs w:val="18"/>
                <w:lang w:val="en-CA"/>
              </w:rPr>
              <w:t>68 %</w:t>
            </w:r>
          </w:p>
        </w:tc>
      </w:tr>
      <w:tr w:rsidR="0044211D" w:rsidRPr="008006FF" w14:paraId="68250A3C" w14:textId="77777777" w:rsidTr="00AB34D2">
        <w:trPr>
          <w:trHeight w:val="360"/>
        </w:trPr>
        <w:tc>
          <w:tcPr>
            <w:tcW w:w="4045" w:type="dxa"/>
            <w:shd w:val="clear" w:color="auto" w:fill="auto"/>
            <w:noWrap/>
          </w:tcPr>
          <w:p w14:paraId="7D96D721" w14:textId="581C3D93" w:rsidR="0044211D" w:rsidRPr="008006FF" w:rsidRDefault="0044211D" w:rsidP="0044211D">
            <w:pPr>
              <w:autoSpaceDE w:val="0"/>
              <w:autoSpaceDN w:val="0"/>
              <w:adjustRightInd w:val="0"/>
              <w:spacing w:line="288" w:lineRule="auto"/>
              <w:rPr>
                <w:rFonts w:ascii="Calibri" w:hAnsi="Calibri" w:cs="Arial"/>
                <w:color w:val="000000"/>
                <w:szCs w:val="18"/>
                <w:highlight w:val="green"/>
              </w:rPr>
            </w:pPr>
            <w:r>
              <w:rPr>
                <w:rFonts w:ascii="Calibri" w:hAnsi="Calibri"/>
                <w:color w:val="000000"/>
                <w:szCs w:val="18"/>
              </w:rPr>
              <w:t>Refusé</w:t>
            </w:r>
            <w:r w:rsidR="00EF6758">
              <w:rPr>
                <w:rFonts w:ascii="Calibri" w:hAnsi="Calibri"/>
                <w:color w:val="000000"/>
                <w:szCs w:val="18"/>
              </w:rPr>
              <w:t>e</w:t>
            </w:r>
          </w:p>
        </w:tc>
        <w:tc>
          <w:tcPr>
            <w:tcW w:w="2520" w:type="dxa"/>
            <w:vAlign w:val="center"/>
          </w:tcPr>
          <w:p w14:paraId="1EC7F691" w14:textId="62625D63" w:rsidR="0044211D" w:rsidRPr="00711D87" w:rsidRDefault="0044211D" w:rsidP="0044211D">
            <w:pPr>
              <w:autoSpaceDE w:val="0"/>
              <w:autoSpaceDN w:val="0"/>
              <w:adjustRightInd w:val="0"/>
              <w:spacing w:line="288" w:lineRule="auto"/>
              <w:jc w:val="center"/>
              <w:rPr>
                <w:rFonts w:ascii="Calibri" w:hAnsi="Calibri" w:cs="Arial"/>
                <w:color w:val="000000"/>
                <w:szCs w:val="18"/>
              </w:rPr>
            </w:pPr>
            <w:r w:rsidRPr="00B16112">
              <w:rPr>
                <w:rFonts w:ascii="Calibri" w:hAnsi="Calibri"/>
                <w:color w:val="000000"/>
                <w:szCs w:val="18"/>
                <w:lang w:val="en-CA"/>
              </w:rPr>
              <w:t>8 %</w:t>
            </w:r>
          </w:p>
        </w:tc>
        <w:tc>
          <w:tcPr>
            <w:tcW w:w="2250" w:type="dxa"/>
            <w:vAlign w:val="center"/>
          </w:tcPr>
          <w:p w14:paraId="784AC99A" w14:textId="52F5730A" w:rsidR="0044211D" w:rsidRPr="00B16112" w:rsidRDefault="0044211D" w:rsidP="0044211D">
            <w:pPr>
              <w:autoSpaceDE w:val="0"/>
              <w:autoSpaceDN w:val="0"/>
              <w:adjustRightInd w:val="0"/>
              <w:spacing w:line="288" w:lineRule="auto"/>
              <w:jc w:val="center"/>
              <w:rPr>
                <w:rFonts w:ascii="Calibri" w:hAnsi="Calibri" w:cs="Arial"/>
                <w:color w:val="000000"/>
                <w:szCs w:val="18"/>
              </w:rPr>
            </w:pPr>
            <w:r w:rsidRPr="00B16112">
              <w:rPr>
                <w:rFonts w:ascii="Calibri" w:hAnsi="Calibri"/>
                <w:color w:val="000000"/>
                <w:szCs w:val="18"/>
                <w:lang w:val="en-CA"/>
              </w:rPr>
              <w:t>20 %</w:t>
            </w:r>
          </w:p>
        </w:tc>
      </w:tr>
      <w:tr w:rsidR="0044211D" w:rsidRPr="008006FF" w14:paraId="347A7609" w14:textId="77777777" w:rsidTr="00AB34D2">
        <w:trPr>
          <w:trHeight w:val="360"/>
        </w:trPr>
        <w:tc>
          <w:tcPr>
            <w:tcW w:w="4045" w:type="dxa"/>
            <w:shd w:val="clear" w:color="auto" w:fill="auto"/>
            <w:noWrap/>
          </w:tcPr>
          <w:p w14:paraId="70069236" w14:textId="77777777" w:rsidR="0044211D" w:rsidRPr="008006FF" w:rsidRDefault="0044211D" w:rsidP="0044211D">
            <w:pPr>
              <w:autoSpaceDE w:val="0"/>
              <w:autoSpaceDN w:val="0"/>
              <w:adjustRightInd w:val="0"/>
              <w:spacing w:line="288" w:lineRule="auto"/>
              <w:rPr>
                <w:rFonts w:ascii="Calibri" w:hAnsi="Calibri" w:cs="Arial"/>
                <w:color w:val="000000"/>
                <w:szCs w:val="18"/>
                <w:highlight w:val="green"/>
              </w:rPr>
            </w:pPr>
            <w:r>
              <w:rPr>
                <w:rFonts w:ascii="Calibri" w:hAnsi="Calibri"/>
                <w:color w:val="000000"/>
                <w:szCs w:val="18"/>
              </w:rPr>
              <w:t>En attente</w:t>
            </w:r>
          </w:p>
        </w:tc>
        <w:tc>
          <w:tcPr>
            <w:tcW w:w="2520" w:type="dxa"/>
            <w:vAlign w:val="center"/>
          </w:tcPr>
          <w:p w14:paraId="47240978" w14:textId="370F8949" w:rsidR="0044211D" w:rsidRPr="00711D87" w:rsidRDefault="0044211D" w:rsidP="0044211D">
            <w:pPr>
              <w:autoSpaceDE w:val="0"/>
              <w:autoSpaceDN w:val="0"/>
              <w:adjustRightInd w:val="0"/>
              <w:spacing w:line="288" w:lineRule="auto"/>
              <w:jc w:val="center"/>
              <w:rPr>
                <w:rFonts w:ascii="Calibri" w:hAnsi="Calibri" w:cs="Arial"/>
                <w:color w:val="000000"/>
                <w:szCs w:val="18"/>
              </w:rPr>
            </w:pPr>
            <w:r w:rsidRPr="00B16112">
              <w:rPr>
                <w:rFonts w:ascii="Calibri" w:hAnsi="Calibri"/>
                <w:color w:val="000000"/>
                <w:szCs w:val="18"/>
                <w:lang w:val="en-CA"/>
              </w:rPr>
              <w:t>15 %</w:t>
            </w:r>
          </w:p>
        </w:tc>
        <w:tc>
          <w:tcPr>
            <w:tcW w:w="2250" w:type="dxa"/>
            <w:vAlign w:val="center"/>
          </w:tcPr>
          <w:p w14:paraId="4C8C1124" w14:textId="6197762F" w:rsidR="0044211D" w:rsidRPr="00B16112" w:rsidRDefault="0044211D" w:rsidP="0044211D">
            <w:pPr>
              <w:autoSpaceDE w:val="0"/>
              <w:autoSpaceDN w:val="0"/>
              <w:adjustRightInd w:val="0"/>
              <w:spacing w:line="288" w:lineRule="auto"/>
              <w:jc w:val="center"/>
              <w:rPr>
                <w:rFonts w:ascii="Calibri" w:hAnsi="Calibri" w:cs="Arial"/>
                <w:color w:val="000000"/>
                <w:szCs w:val="18"/>
              </w:rPr>
            </w:pPr>
            <w:r w:rsidRPr="00B16112">
              <w:rPr>
                <w:rFonts w:ascii="Calibri" w:hAnsi="Calibri"/>
                <w:color w:val="000000"/>
                <w:szCs w:val="18"/>
                <w:lang w:val="en-CA"/>
              </w:rPr>
              <w:t>7 %</w:t>
            </w:r>
          </w:p>
        </w:tc>
      </w:tr>
      <w:tr w:rsidR="0044211D" w:rsidRPr="008006FF" w14:paraId="3363895E" w14:textId="77777777" w:rsidTr="00AB34D2">
        <w:trPr>
          <w:trHeight w:val="360"/>
        </w:trPr>
        <w:tc>
          <w:tcPr>
            <w:tcW w:w="4045" w:type="dxa"/>
            <w:tcBorders>
              <w:bottom w:val="single" w:sz="4" w:space="0" w:color="auto"/>
            </w:tcBorders>
            <w:shd w:val="clear" w:color="auto" w:fill="auto"/>
            <w:noWrap/>
          </w:tcPr>
          <w:p w14:paraId="590EF695" w14:textId="2E6CFEDD" w:rsidR="0044211D" w:rsidRPr="008006FF" w:rsidRDefault="0018547A" w:rsidP="0044211D">
            <w:pPr>
              <w:autoSpaceDE w:val="0"/>
              <w:autoSpaceDN w:val="0"/>
              <w:adjustRightInd w:val="0"/>
              <w:spacing w:line="288" w:lineRule="auto"/>
              <w:rPr>
                <w:rFonts w:ascii="Calibri" w:hAnsi="Calibri" w:cs="Arial"/>
                <w:color w:val="000000"/>
                <w:szCs w:val="18"/>
              </w:rPr>
            </w:pPr>
            <w:r>
              <w:rPr>
                <w:rFonts w:ascii="Calibri" w:hAnsi="Calibri"/>
                <w:color w:val="000000"/>
                <w:szCs w:val="18"/>
              </w:rPr>
              <w:t>Je p</w:t>
            </w:r>
            <w:r w:rsidR="0044211D">
              <w:rPr>
                <w:rFonts w:ascii="Calibri" w:hAnsi="Calibri"/>
                <w:color w:val="000000"/>
                <w:szCs w:val="18"/>
              </w:rPr>
              <w:t>réfère ne pas répondre</w:t>
            </w:r>
          </w:p>
        </w:tc>
        <w:tc>
          <w:tcPr>
            <w:tcW w:w="2520" w:type="dxa"/>
            <w:tcBorders>
              <w:bottom w:val="single" w:sz="4" w:space="0" w:color="auto"/>
            </w:tcBorders>
            <w:vAlign w:val="center"/>
          </w:tcPr>
          <w:p w14:paraId="2E169EA0" w14:textId="62F4C98A" w:rsidR="0044211D" w:rsidRPr="00711D87" w:rsidRDefault="0044211D" w:rsidP="0044211D">
            <w:pPr>
              <w:autoSpaceDE w:val="0"/>
              <w:autoSpaceDN w:val="0"/>
              <w:adjustRightInd w:val="0"/>
              <w:spacing w:line="288" w:lineRule="auto"/>
              <w:jc w:val="center"/>
              <w:rPr>
                <w:rFonts w:ascii="Calibri" w:hAnsi="Calibri" w:cs="Arial"/>
                <w:color w:val="000000"/>
                <w:szCs w:val="18"/>
              </w:rPr>
            </w:pPr>
            <w:r w:rsidRPr="00B16112">
              <w:rPr>
                <w:rFonts w:ascii="Calibri" w:hAnsi="Calibri"/>
                <w:color w:val="000000"/>
                <w:szCs w:val="18"/>
                <w:lang w:val="en-CA"/>
              </w:rPr>
              <w:t>5 %</w:t>
            </w:r>
          </w:p>
        </w:tc>
        <w:tc>
          <w:tcPr>
            <w:tcW w:w="2250" w:type="dxa"/>
            <w:tcBorders>
              <w:bottom w:val="single" w:sz="4" w:space="0" w:color="auto"/>
            </w:tcBorders>
            <w:vAlign w:val="center"/>
          </w:tcPr>
          <w:p w14:paraId="34D03A91" w14:textId="5285382E" w:rsidR="0044211D" w:rsidRPr="00B16112" w:rsidRDefault="0044211D" w:rsidP="0044211D">
            <w:pPr>
              <w:autoSpaceDE w:val="0"/>
              <w:autoSpaceDN w:val="0"/>
              <w:adjustRightInd w:val="0"/>
              <w:spacing w:line="288" w:lineRule="auto"/>
              <w:jc w:val="center"/>
              <w:rPr>
                <w:rFonts w:ascii="Calibri" w:hAnsi="Calibri" w:cs="Arial"/>
                <w:color w:val="000000"/>
                <w:szCs w:val="18"/>
              </w:rPr>
            </w:pPr>
            <w:r w:rsidRPr="00B16112">
              <w:rPr>
                <w:rFonts w:ascii="Calibri" w:hAnsi="Calibri"/>
                <w:color w:val="000000"/>
                <w:szCs w:val="18"/>
                <w:lang w:val="en-CA"/>
              </w:rPr>
              <w:t>5 %</w:t>
            </w:r>
          </w:p>
        </w:tc>
      </w:tr>
    </w:tbl>
    <w:p w14:paraId="0C99B9F0" w14:textId="77777777"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Base :</w:t>
      </w:r>
      <w:r>
        <w:rPr>
          <w:rFonts w:ascii="Calibri" w:hAnsi="Calibri"/>
          <w:b/>
          <w:color w:val="000000"/>
          <w:sz w:val="20"/>
          <w:szCs w:val="18"/>
        </w:rPr>
        <w:t xml:space="preserve"> </w:t>
      </w:r>
      <w:r>
        <w:rPr>
          <w:rFonts w:ascii="Calibri" w:hAnsi="Calibri"/>
          <w:color w:val="000000"/>
          <w:sz w:val="20"/>
          <w:szCs w:val="18"/>
        </w:rPr>
        <w:t>tous les répondants</w:t>
      </w:r>
    </w:p>
    <w:p w14:paraId="007ED70D" w14:textId="77777777" w:rsidR="0044211D" w:rsidRPr="008006FF" w:rsidRDefault="0044211D" w:rsidP="0044211D">
      <w:pPr>
        <w:autoSpaceDE w:val="0"/>
        <w:autoSpaceDN w:val="0"/>
        <w:adjustRightInd w:val="0"/>
        <w:spacing w:line="288" w:lineRule="auto"/>
        <w:rPr>
          <w:rFonts w:ascii="Calibri" w:hAnsi="Calibri" w:cs="Arial"/>
          <w:color w:val="000000"/>
          <w:sz w:val="2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bookmarkStart w:id="72" w:name="_Observations_and_considerations"/>
    <w:bookmarkEnd w:id="72"/>
    <w:p w14:paraId="0CC719EE" w14:textId="6BAE2D1B" w:rsidR="0044211D" w:rsidRPr="008006FF" w:rsidRDefault="00981E8C" w:rsidP="000128D9">
      <w:pPr>
        <w:pStyle w:val="Heading3"/>
        <w:numPr>
          <w:ilvl w:val="0"/>
          <w:numId w:val="0"/>
        </w:numPr>
        <w:rPr>
          <w:rFonts w:cs="Calibri"/>
        </w:rPr>
      </w:pPr>
      <w:r>
        <w:rPr>
          <w:noProof/>
          <w:lang w:val="en-CA" w:eastAsia="en-CA"/>
        </w:rPr>
        <mc:AlternateContent>
          <mc:Choice Requires="wps">
            <w:drawing>
              <wp:anchor distT="45720" distB="45720" distL="114300" distR="114300" simplePos="0" relativeHeight="251686912" behindDoc="0" locked="0" layoutInCell="1" allowOverlap="1" wp14:anchorId="0747D8A4" wp14:editId="005A1619">
                <wp:simplePos x="0" y="0"/>
                <wp:positionH relativeFrom="column">
                  <wp:posOffset>0</wp:posOffset>
                </wp:positionH>
                <wp:positionV relativeFrom="paragraph">
                  <wp:posOffset>415290</wp:posOffset>
                </wp:positionV>
                <wp:extent cx="6153150" cy="775335"/>
                <wp:effectExtent l="0" t="0" r="19050" b="2476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775335"/>
                        </a:xfrm>
                        <a:prstGeom prst="rect">
                          <a:avLst/>
                        </a:prstGeom>
                        <a:solidFill>
                          <a:srgbClr val="FFFFFF"/>
                        </a:solidFill>
                        <a:ln w="9525">
                          <a:solidFill>
                            <a:srgbClr val="000000"/>
                          </a:solidFill>
                          <a:miter lim="800000"/>
                          <a:headEnd/>
                          <a:tailEnd/>
                        </a:ln>
                      </wps:spPr>
                      <wps:txbx>
                        <w:txbxContent>
                          <w:p w14:paraId="01B2871C" w14:textId="65C67F0C" w:rsidR="009F58A4" w:rsidRPr="00B266F2" w:rsidRDefault="009F58A4" w:rsidP="0044211D">
                            <w:pPr>
                              <w:rPr>
                                <w:rFonts w:asciiTheme="minorHAnsi" w:hAnsiTheme="minorHAnsi"/>
                              </w:rPr>
                            </w:pPr>
                            <w:r>
                              <w:rPr>
                                <w:rFonts w:asciiTheme="minorHAnsi" w:hAnsiTheme="minorHAnsi"/>
                              </w:rPr>
                              <w:t>Bien qu’il existe certaines différences entre les sexes en ce qui concerne les types de problèmes de santé qui mènent à des demandes de mesures d’adaptation, les femmes sont plus susceptibles d’être invitées à fournir des preuves, d’avoir pris un congé de maladie prolongé faute de mesure d’adaptation appropriée et de dire qu’elles ont décidé de ne pas demander de mesure d’adaptation dans le passé.</w:t>
                            </w:r>
                          </w:p>
                          <w:p w14:paraId="38F5F25F" w14:textId="77777777" w:rsidR="009F58A4" w:rsidRPr="00DF7B1E" w:rsidRDefault="009F58A4" w:rsidP="0044211D">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747D8A4" id="_x0000_s1042" type="#_x0000_t202" style="position:absolute;margin-left:0;margin-top:32.7pt;width:484.5pt;height:61.0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">
                <v:textbox>
                  <w:txbxContent>
                    <w:p w14:paraId="01B2871C" w14:textId="65C67F0C" w:rsidR="009F58A4" w:rsidRPr="00B266F2" w:rsidRDefault="009F58A4" w:rsidP="0044211D">
                      <w:pPr>
                        <w:rPr>
                          <w:rFonts w:asciiTheme="minorHAnsi" w:hAnsiTheme="minorHAnsi"/>
                        </w:rPr>
                      </w:pPr>
                      <w:r>
                        <w:rPr>
                          <w:rFonts w:asciiTheme="minorHAnsi" w:hAnsiTheme="minorHAnsi"/>
                        </w:rPr>
                        <w:t>Bien qu’il existe certaines différences entre les sexes en ce qui concerne les types de problèmes de santé qui mènent à des demandes de mesures d’adaptation, les femmes sont plus susceptibles d’être invitées à fournir des preuves, d’avoir pris un congé de maladie prolongé faute de mesure d’adaptation appropriée et de dire qu’elles ont décidé de ne pas demander de mesure d’adaptation dans le passé.</w:t>
                      </w:r>
                    </w:p>
                    <w:p w14:paraId="38F5F25F" w14:textId="77777777" w:rsidR="009F58A4" w:rsidRPr="00DF7B1E" w:rsidRDefault="009F58A4" w:rsidP="0044211D">
                      <w:pPr>
                        <w:rPr>
                          <w:rFonts w:asciiTheme="minorHAnsi" w:hAnsiTheme="minorHAnsi"/>
                        </w:rPr>
                      </w:pPr>
                    </w:p>
                  </w:txbxContent>
                </v:textbox>
                <w10:wrap type="square"/>
              </v:shape>
            </w:pict>
          </mc:Fallback>
        </mc:AlternateContent>
      </w:r>
      <w:r w:rsidR="000128D9">
        <w:t>S</w:t>
      </w:r>
      <w:r w:rsidR="0044211D">
        <w:t>exe</w:t>
      </w:r>
    </w:p>
    <w:p w14:paraId="4D3A6E1A" w14:textId="34507EC9" w:rsidR="0044211D" w:rsidRPr="008006FF" w:rsidRDefault="0044211D" w:rsidP="0044211D">
      <w:pPr>
        <w:autoSpaceDE w:val="0"/>
        <w:autoSpaceDN w:val="0"/>
        <w:adjustRightInd w:val="0"/>
        <w:spacing w:before="240" w:line="288" w:lineRule="auto"/>
        <w:rPr>
          <w:rFonts w:ascii="Calibri" w:hAnsi="Calibri" w:cs="Calibri"/>
          <w:color w:val="000000"/>
        </w:rPr>
      </w:pPr>
      <w:r>
        <w:rPr>
          <w:rFonts w:asciiTheme="minorHAnsi" w:hAnsiTheme="minorHAnsi"/>
          <w:color w:val="000000"/>
          <w:szCs w:val="22"/>
        </w:rPr>
        <w:t xml:space="preserve">Peu de différences significatives entre les sexes se sont dégagées de cette recherche. On constate certaines différences dans la nature du handicap ou du problème de santé qui a conduit à la demande </w:t>
      </w:r>
      <w:r w:rsidR="00F72B67">
        <w:rPr>
          <w:rFonts w:asciiTheme="minorHAnsi" w:hAnsiTheme="minorHAnsi"/>
          <w:color w:val="000000"/>
          <w:szCs w:val="22"/>
        </w:rPr>
        <w:t xml:space="preserve">de mesures </w:t>
      </w:r>
      <w:r>
        <w:rPr>
          <w:rFonts w:asciiTheme="minorHAnsi" w:hAnsiTheme="minorHAnsi"/>
          <w:color w:val="000000"/>
        </w:rPr>
        <w:t>d</w:t>
      </w:r>
      <w:r w:rsidR="00F23A30">
        <w:rPr>
          <w:rFonts w:asciiTheme="minorHAnsi" w:hAnsiTheme="minorHAnsi"/>
          <w:color w:val="000000"/>
        </w:rPr>
        <w:t>’</w:t>
      </w:r>
      <w:r>
        <w:rPr>
          <w:rFonts w:asciiTheme="minorHAnsi" w:hAnsiTheme="minorHAnsi"/>
          <w:color w:val="000000"/>
        </w:rPr>
        <w:t xml:space="preserve">adaptation : les </w:t>
      </w:r>
      <w:r w:rsidR="0018547A">
        <w:rPr>
          <w:rFonts w:asciiTheme="minorHAnsi" w:hAnsiTheme="minorHAnsi"/>
          <w:color w:val="000000"/>
        </w:rPr>
        <w:t xml:space="preserve">maladies </w:t>
      </w:r>
      <w:r>
        <w:rPr>
          <w:rFonts w:asciiTheme="minorHAnsi" w:hAnsiTheme="minorHAnsi"/>
          <w:color w:val="000000"/>
        </w:rPr>
        <w:t xml:space="preserve">ou la douleur chroniques et les </w:t>
      </w:r>
      <w:r w:rsidR="0018547A">
        <w:rPr>
          <w:rFonts w:asciiTheme="minorHAnsi" w:hAnsiTheme="minorHAnsi"/>
          <w:color w:val="000000"/>
        </w:rPr>
        <w:t xml:space="preserve">troubles </w:t>
      </w:r>
      <w:r>
        <w:rPr>
          <w:rFonts w:asciiTheme="minorHAnsi" w:hAnsiTheme="minorHAnsi"/>
          <w:color w:val="000000"/>
        </w:rPr>
        <w:t xml:space="preserve">sensoriels ou </w:t>
      </w:r>
      <w:r w:rsidR="0018547A">
        <w:rPr>
          <w:rFonts w:asciiTheme="minorHAnsi" w:hAnsiTheme="minorHAnsi"/>
          <w:color w:val="000000"/>
        </w:rPr>
        <w:t>liés à l’</w:t>
      </w:r>
      <w:r>
        <w:rPr>
          <w:rFonts w:asciiTheme="minorHAnsi" w:hAnsiTheme="minorHAnsi"/>
          <w:color w:val="000000"/>
        </w:rPr>
        <w:t>environnement</w:t>
      </w:r>
      <w:r w:rsidR="0018547A">
        <w:rPr>
          <w:rFonts w:asciiTheme="minorHAnsi" w:hAnsiTheme="minorHAnsi"/>
          <w:color w:val="000000"/>
        </w:rPr>
        <w:t xml:space="preserve"> </w:t>
      </w:r>
      <w:r>
        <w:rPr>
          <w:rFonts w:asciiTheme="minorHAnsi" w:hAnsiTheme="minorHAnsi"/>
          <w:color w:val="000000"/>
        </w:rPr>
        <w:t xml:space="preserve">sont plus largement signalés par les femmes, tandis que les troubles </w:t>
      </w:r>
      <w:r w:rsidR="0018547A">
        <w:rPr>
          <w:rFonts w:asciiTheme="minorHAnsi" w:hAnsiTheme="minorHAnsi"/>
          <w:color w:val="000000"/>
        </w:rPr>
        <w:t xml:space="preserve">de la vision </w:t>
      </w:r>
      <w:r>
        <w:rPr>
          <w:rFonts w:asciiTheme="minorHAnsi" w:hAnsiTheme="minorHAnsi"/>
          <w:color w:val="000000"/>
        </w:rPr>
        <w:t>sont</w:t>
      </w:r>
      <w:r>
        <w:rPr>
          <w:rFonts w:ascii="Calibri" w:hAnsi="Calibri"/>
          <w:color w:val="000000"/>
        </w:rPr>
        <w:t xml:space="preserve"> plus largement signalés par les hommes. Les femmes sont plus susceptibles que les hommes de dire que ce problème de santé est épisodique ou ré</w:t>
      </w:r>
      <w:r w:rsidR="0018547A">
        <w:rPr>
          <w:rFonts w:ascii="Calibri" w:hAnsi="Calibri"/>
          <w:color w:val="000000"/>
        </w:rPr>
        <w:t>cidivan</w:t>
      </w:r>
      <w:r>
        <w:rPr>
          <w:rFonts w:ascii="Calibri" w:hAnsi="Calibri"/>
          <w:color w:val="000000"/>
        </w:rPr>
        <w:t>t.</w:t>
      </w:r>
    </w:p>
    <w:p w14:paraId="559ECB33" w14:textId="1561EFE4" w:rsidR="0044211D" w:rsidRPr="008006FF" w:rsidRDefault="0044211D" w:rsidP="0044211D">
      <w:pPr>
        <w:keepNext/>
        <w:autoSpaceDE w:val="0"/>
        <w:autoSpaceDN w:val="0"/>
        <w:adjustRightInd w:val="0"/>
        <w:spacing w:before="240" w:line="288" w:lineRule="auto"/>
        <w:rPr>
          <w:rFonts w:ascii="Calibri" w:hAnsi="Calibri" w:cs="Calibri"/>
          <w:b/>
          <w:color w:val="000000"/>
          <w:szCs w:val="22"/>
        </w:rPr>
      </w:pPr>
      <w:r>
        <w:rPr>
          <w:rFonts w:ascii="Calibri" w:hAnsi="Calibri"/>
          <w:b/>
          <w:color w:val="000000"/>
          <w:szCs w:val="22"/>
        </w:rPr>
        <w:t>Tableau </w:t>
      </w:r>
      <w:r w:rsidR="00766823">
        <w:rPr>
          <w:rFonts w:ascii="Calibri" w:hAnsi="Calibri"/>
          <w:b/>
          <w:color w:val="000000"/>
          <w:szCs w:val="22"/>
        </w:rPr>
        <w:t>52</w:t>
      </w:r>
      <w:r w:rsidR="0018547A">
        <w:rPr>
          <w:rFonts w:ascii="Calibri" w:hAnsi="Calibri"/>
          <w:b/>
          <w:color w:val="000000"/>
          <w:szCs w:val="22"/>
        </w:rPr>
        <w:t>.</w:t>
      </w:r>
      <w:r>
        <w:rPr>
          <w:rFonts w:ascii="Calibri" w:hAnsi="Calibri"/>
          <w:b/>
          <w:color w:val="000000"/>
          <w:szCs w:val="22"/>
        </w:rPr>
        <w:t xml:space="preserve"> Problème de santé ou handicap ayant conduit à la demande </w:t>
      </w:r>
      <w:r w:rsidR="0018547A">
        <w:rPr>
          <w:rFonts w:ascii="Calibri" w:hAnsi="Calibri"/>
          <w:b/>
          <w:color w:val="000000"/>
          <w:szCs w:val="22"/>
        </w:rPr>
        <w:t xml:space="preserve">de mesures </w:t>
      </w:r>
      <w:r>
        <w:rPr>
          <w:rFonts w:ascii="Calibri" w:hAnsi="Calibri"/>
          <w:b/>
          <w:color w:val="000000"/>
          <w:szCs w:val="22"/>
        </w:rPr>
        <w:t>d</w:t>
      </w:r>
      <w:r w:rsidR="00F23A30">
        <w:rPr>
          <w:rFonts w:ascii="Calibri" w:hAnsi="Calibri"/>
          <w:b/>
          <w:color w:val="000000"/>
          <w:szCs w:val="22"/>
        </w:rPr>
        <w:t>’</w:t>
      </w:r>
      <w:r>
        <w:rPr>
          <w:rFonts w:ascii="Calibri" w:hAnsi="Calibri"/>
          <w:b/>
          <w:color w:val="000000"/>
          <w:szCs w:val="22"/>
        </w:rPr>
        <w:t>adaptation</w:t>
      </w:r>
      <w:r w:rsidR="0018547A">
        <w:rPr>
          <w:rFonts w:ascii="Calibri" w:hAnsi="Calibri"/>
          <w:b/>
          <w:color w:val="000000"/>
          <w:szCs w:val="22"/>
        </w:rPr>
        <w:t>,</w:t>
      </w:r>
      <w:r>
        <w:rPr>
          <w:rFonts w:ascii="Calibri" w:hAnsi="Calibri"/>
          <w:b/>
          <w:color w:val="000000"/>
          <w:szCs w:val="22"/>
        </w:rPr>
        <w:t xml:space="preserve"> par sexe</w:t>
      </w:r>
    </w:p>
    <w:tbl>
      <w:tblPr>
        <w:tblW w:w="9175" w:type="dxa"/>
        <w:tblLayout w:type="fixed"/>
        <w:tblLook w:val="04A0" w:firstRow="1" w:lastRow="0" w:firstColumn="1" w:lastColumn="0" w:noHBand="0" w:noVBand="1"/>
      </w:tblPr>
      <w:tblGrid>
        <w:gridCol w:w="7015"/>
        <w:gridCol w:w="1080"/>
        <w:gridCol w:w="1080"/>
      </w:tblGrid>
      <w:tr w:rsidR="0044211D" w:rsidRPr="008006FF" w14:paraId="589699A0" w14:textId="77777777" w:rsidTr="00AB34D2">
        <w:trPr>
          <w:trHeight w:val="612"/>
        </w:trPr>
        <w:tc>
          <w:tcPr>
            <w:tcW w:w="701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47E64D53" w14:textId="4EE384F1" w:rsidR="0044211D" w:rsidRPr="008006FF" w:rsidRDefault="0044211D" w:rsidP="00766823">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bCs/>
                <w:color w:val="FFFFFF"/>
                <w:szCs w:val="26"/>
              </w:rPr>
              <w:t xml:space="preserve">Q3/Q8. </w:t>
            </w:r>
            <w:r w:rsidR="00BA1E3D">
              <w:rPr>
                <w:rFonts w:ascii="Calibri" w:hAnsi="Calibri"/>
                <w:b/>
                <w:bCs/>
                <w:color w:val="FFFFFF"/>
                <w:szCs w:val="26"/>
              </w:rPr>
              <w:t>Parmi les catégories suivantes, laquelle décrit le mieux la nature de votre problème de santé ou handicap principal / autre problème de santé ou handicap qui vous a mené à soumettre une demande de mesures d’adaptation?</w:t>
            </w:r>
          </w:p>
        </w:tc>
        <w:tc>
          <w:tcPr>
            <w:tcW w:w="1080" w:type="dxa"/>
            <w:tcBorders>
              <w:top w:val="single" w:sz="4" w:space="0" w:color="auto"/>
              <w:left w:val="nil"/>
              <w:bottom w:val="single" w:sz="4" w:space="0" w:color="auto"/>
              <w:right w:val="single" w:sz="4" w:space="0" w:color="auto"/>
            </w:tcBorders>
            <w:shd w:val="clear" w:color="auto" w:fill="4E2683"/>
            <w:vAlign w:val="center"/>
          </w:tcPr>
          <w:p w14:paraId="69315546" w14:textId="77777777"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rPr>
            </w:pPr>
            <w:r>
              <w:rPr>
                <w:rFonts w:ascii="Calibri" w:hAnsi="Calibri"/>
                <w:b/>
                <w:bCs/>
                <w:color w:val="FFFFFF"/>
                <w:szCs w:val="26"/>
              </w:rPr>
              <w:t>Femmes (n = 463)</w:t>
            </w:r>
          </w:p>
        </w:tc>
        <w:tc>
          <w:tcPr>
            <w:tcW w:w="1080" w:type="dxa"/>
            <w:tcBorders>
              <w:top w:val="single" w:sz="4" w:space="0" w:color="auto"/>
              <w:left w:val="nil"/>
              <w:bottom w:val="single" w:sz="4" w:space="0" w:color="auto"/>
              <w:right w:val="single" w:sz="4" w:space="0" w:color="auto"/>
            </w:tcBorders>
            <w:shd w:val="clear" w:color="auto" w:fill="4E2683"/>
            <w:vAlign w:val="center"/>
          </w:tcPr>
          <w:p w14:paraId="24A13C64" w14:textId="77777777"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rPr>
            </w:pPr>
            <w:r>
              <w:rPr>
                <w:rFonts w:ascii="Calibri" w:hAnsi="Calibri"/>
                <w:b/>
                <w:bCs/>
                <w:color w:val="FFFFFF"/>
                <w:szCs w:val="26"/>
              </w:rPr>
              <w:t>Hommes (n = 168)</w:t>
            </w:r>
          </w:p>
        </w:tc>
      </w:tr>
      <w:tr w:rsidR="0044211D" w:rsidRPr="008006FF" w14:paraId="7DCE18BC" w14:textId="77777777" w:rsidTr="00AB34D2">
        <w:trPr>
          <w:trHeight w:val="306"/>
        </w:trPr>
        <w:tc>
          <w:tcPr>
            <w:tcW w:w="7015" w:type="dxa"/>
            <w:tcBorders>
              <w:top w:val="nil"/>
              <w:left w:val="single" w:sz="4" w:space="0" w:color="auto"/>
              <w:bottom w:val="single" w:sz="4" w:space="0" w:color="auto"/>
              <w:right w:val="single" w:sz="4" w:space="0" w:color="auto"/>
            </w:tcBorders>
            <w:shd w:val="clear" w:color="auto" w:fill="auto"/>
            <w:vAlign w:val="center"/>
          </w:tcPr>
          <w:p w14:paraId="24906C0A" w14:textId="3272016A" w:rsidR="0044211D" w:rsidRPr="008006FF" w:rsidRDefault="00BA1E3D"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Maladie</w:t>
            </w:r>
            <w:r w:rsidR="0044211D">
              <w:rPr>
                <w:rFonts w:ascii="Calibri" w:hAnsi="Calibri"/>
                <w:color w:val="000000"/>
                <w:szCs w:val="22"/>
              </w:rPr>
              <w:t xml:space="preserve"> ou douleur chroniques</w:t>
            </w:r>
          </w:p>
        </w:tc>
        <w:tc>
          <w:tcPr>
            <w:tcW w:w="1080" w:type="dxa"/>
            <w:tcBorders>
              <w:top w:val="single" w:sz="4" w:space="0" w:color="auto"/>
              <w:left w:val="nil"/>
              <w:bottom w:val="single" w:sz="4" w:space="0" w:color="auto"/>
              <w:right w:val="single" w:sz="4" w:space="0" w:color="auto"/>
            </w:tcBorders>
            <w:vAlign w:val="center"/>
          </w:tcPr>
          <w:p w14:paraId="538D7819" w14:textId="4CB7EDCA"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39 %</w:t>
            </w:r>
          </w:p>
        </w:tc>
        <w:tc>
          <w:tcPr>
            <w:tcW w:w="1080" w:type="dxa"/>
            <w:tcBorders>
              <w:top w:val="single" w:sz="4" w:space="0" w:color="auto"/>
              <w:left w:val="nil"/>
              <w:bottom w:val="single" w:sz="4" w:space="0" w:color="auto"/>
              <w:right w:val="single" w:sz="4" w:space="0" w:color="auto"/>
            </w:tcBorders>
            <w:vAlign w:val="center"/>
          </w:tcPr>
          <w:p w14:paraId="75454752" w14:textId="3C175939"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27 %</w:t>
            </w:r>
          </w:p>
        </w:tc>
      </w:tr>
      <w:tr w:rsidR="0044211D" w:rsidRPr="008006FF" w14:paraId="6BC26E9B" w14:textId="77777777" w:rsidTr="00AB34D2">
        <w:trPr>
          <w:trHeight w:val="306"/>
        </w:trPr>
        <w:tc>
          <w:tcPr>
            <w:tcW w:w="7015" w:type="dxa"/>
            <w:tcBorders>
              <w:top w:val="single" w:sz="4" w:space="0" w:color="auto"/>
              <w:left w:val="single" w:sz="4" w:space="0" w:color="auto"/>
              <w:bottom w:val="single" w:sz="4" w:space="0" w:color="auto"/>
              <w:right w:val="single" w:sz="4" w:space="0" w:color="auto"/>
            </w:tcBorders>
            <w:shd w:val="clear" w:color="auto" w:fill="auto"/>
            <w:vAlign w:val="center"/>
          </w:tcPr>
          <w:p w14:paraId="6697DF8D" w14:textId="328CB789" w:rsidR="0044211D" w:rsidRPr="008006FF" w:rsidRDefault="00BA1E3D"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Trouble</w:t>
            </w:r>
            <w:r w:rsidR="0044211D">
              <w:rPr>
                <w:rFonts w:ascii="Calibri" w:hAnsi="Calibri"/>
                <w:color w:val="000000"/>
                <w:szCs w:val="22"/>
              </w:rPr>
              <w:t xml:space="preserve"> sensoriel ou </w:t>
            </w:r>
            <w:r>
              <w:rPr>
                <w:rFonts w:ascii="Calibri" w:hAnsi="Calibri"/>
                <w:color w:val="000000"/>
                <w:szCs w:val="22"/>
              </w:rPr>
              <w:t>lié à l’</w:t>
            </w:r>
            <w:r w:rsidR="0044211D">
              <w:rPr>
                <w:rFonts w:ascii="Calibri" w:hAnsi="Calibri"/>
                <w:color w:val="000000"/>
                <w:szCs w:val="22"/>
              </w:rPr>
              <w:t>environnement</w:t>
            </w:r>
          </w:p>
        </w:tc>
        <w:tc>
          <w:tcPr>
            <w:tcW w:w="1080" w:type="dxa"/>
            <w:tcBorders>
              <w:top w:val="single" w:sz="4" w:space="0" w:color="auto"/>
              <w:left w:val="nil"/>
              <w:bottom w:val="single" w:sz="4" w:space="0" w:color="auto"/>
              <w:right w:val="single" w:sz="4" w:space="0" w:color="auto"/>
            </w:tcBorders>
            <w:vAlign w:val="center"/>
          </w:tcPr>
          <w:p w14:paraId="6B681CC8" w14:textId="6D81A74B"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10 %</w:t>
            </w:r>
          </w:p>
        </w:tc>
        <w:tc>
          <w:tcPr>
            <w:tcW w:w="1080" w:type="dxa"/>
            <w:tcBorders>
              <w:top w:val="single" w:sz="4" w:space="0" w:color="auto"/>
              <w:left w:val="nil"/>
              <w:bottom w:val="single" w:sz="4" w:space="0" w:color="auto"/>
              <w:right w:val="single" w:sz="4" w:space="0" w:color="auto"/>
            </w:tcBorders>
            <w:vAlign w:val="center"/>
          </w:tcPr>
          <w:p w14:paraId="14250877" w14:textId="545CC033"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5 %</w:t>
            </w:r>
          </w:p>
        </w:tc>
      </w:tr>
      <w:tr w:rsidR="0044211D" w:rsidRPr="008006FF" w14:paraId="61806AEA" w14:textId="77777777" w:rsidTr="00AB34D2">
        <w:trPr>
          <w:trHeight w:val="306"/>
        </w:trPr>
        <w:tc>
          <w:tcPr>
            <w:tcW w:w="7015" w:type="dxa"/>
            <w:tcBorders>
              <w:top w:val="single" w:sz="4" w:space="0" w:color="auto"/>
              <w:left w:val="single" w:sz="4" w:space="0" w:color="auto"/>
              <w:bottom w:val="single" w:sz="4" w:space="0" w:color="auto"/>
              <w:right w:val="single" w:sz="4" w:space="0" w:color="auto"/>
            </w:tcBorders>
            <w:shd w:val="clear" w:color="auto" w:fill="auto"/>
            <w:vAlign w:val="center"/>
          </w:tcPr>
          <w:p w14:paraId="1D1A250D" w14:textId="75E7415E" w:rsidR="0044211D" w:rsidRPr="008006FF" w:rsidRDefault="0044211D"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 xml:space="preserve">Trouble </w:t>
            </w:r>
            <w:r w:rsidR="00BA1E3D">
              <w:rPr>
                <w:rFonts w:ascii="Calibri" w:hAnsi="Calibri"/>
                <w:color w:val="000000"/>
                <w:szCs w:val="22"/>
              </w:rPr>
              <w:t>de la vision</w:t>
            </w:r>
          </w:p>
        </w:tc>
        <w:tc>
          <w:tcPr>
            <w:tcW w:w="1080" w:type="dxa"/>
            <w:tcBorders>
              <w:top w:val="single" w:sz="4" w:space="0" w:color="auto"/>
              <w:left w:val="nil"/>
              <w:bottom w:val="single" w:sz="4" w:space="0" w:color="auto"/>
              <w:right w:val="single" w:sz="4" w:space="0" w:color="auto"/>
            </w:tcBorders>
            <w:vAlign w:val="center"/>
          </w:tcPr>
          <w:p w14:paraId="0F0C1734" w14:textId="7662A4D2"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4 %</w:t>
            </w:r>
          </w:p>
        </w:tc>
        <w:tc>
          <w:tcPr>
            <w:tcW w:w="1080" w:type="dxa"/>
            <w:tcBorders>
              <w:top w:val="single" w:sz="4" w:space="0" w:color="auto"/>
              <w:left w:val="nil"/>
              <w:bottom w:val="single" w:sz="4" w:space="0" w:color="auto"/>
              <w:right w:val="single" w:sz="4" w:space="0" w:color="auto"/>
            </w:tcBorders>
            <w:vAlign w:val="center"/>
          </w:tcPr>
          <w:p w14:paraId="5DE2D133" w14:textId="363F33DD"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10 %</w:t>
            </w:r>
          </w:p>
        </w:tc>
      </w:tr>
      <w:tr w:rsidR="0044211D" w:rsidRPr="008006FF" w14:paraId="6440E338" w14:textId="77777777" w:rsidTr="00AB34D2">
        <w:trPr>
          <w:trHeight w:val="85"/>
        </w:trPr>
        <w:tc>
          <w:tcPr>
            <w:tcW w:w="9175" w:type="dxa"/>
            <w:gridSpan w:val="3"/>
            <w:tcBorders>
              <w:top w:val="single" w:sz="4" w:space="0" w:color="auto"/>
            </w:tcBorders>
            <w:shd w:val="clear" w:color="auto" w:fill="auto"/>
          </w:tcPr>
          <w:p w14:paraId="34176803" w14:textId="5639D094" w:rsidR="00766823" w:rsidRDefault="0044211D" w:rsidP="0044211D">
            <w:pPr>
              <w:autoSpaceDE w:val="0"/>
              <w:autoSpaceDN w:val="0"/>
              <w:adjustRightInd w:val="0"/>
              <w:spacing w:line="288" w:lineRule="auto"/>
              <w:rPr>
                <w:rFonts w:ascii="Calibri" w:hAnsi="Calibri"/>
                <w:color w:val="000000"/>
                <w:sz w:val="20"/>
                <w:szCs w:val="18"/>
              </w:rPr>
            </w:pPr>
            <w:r>
              <w:rPr>
                <w:rFonts w:ascii="Calibri" w:hAnsi="Calibri"/>
                <w:color w:val="000000"/>
                <w:sz w:val="20"/>
                <w:szCs w:val="18"/>
              </w:rPr>
              <w:t xml:space="preserve">Base : employés qui ont présenté une demande </w:t>
            </w:r>
            <w:r w:rsidR="00F72B67">
              <w:rPr>
                <w:rFonts w:ascii="Calibri" w:hAnsi="Calibri"/>
                <w:color w:val="000000"/>
                <w:sz w:val="20"/>
                <w:szCs w:val="18"/>
              </w:rPr>
              <w:t xml:space="preserve">de mesures </w:t>
            </w:r>
            <w:r>
              <w:rPr>
                <w:rFonts w:ascii="Calibri" w:hAnsi="Calibri"/>
                <w:color w:val="000000"/>
                <w:sz w:val="20"/>
                <w:szCs w:val="18"/>
              </w:rPr>
              <w:t>d</w:t>
            </w:r>
            <w:r w:rsidR="00F23A30">
              <w:rPr>
                <w:rFonts w:ascii="Calibri" w:hAnsi="Calibri"/>
                <w:color w:val="000000"/>
                <w:sz w:val="20"/>
                <w:szCs w:val="18"/>
              </w:rPr>
              <w:t>’</w:t>
            </w:r>
            <w:r>
              <w:rPr>
                <w:rFonts w:ascii="Calibri" w:hAnsi="Calibri"/>
                <w:color w:val="000000"/>
                <w:sz w:val="20"/>
                <w:szCs w:val="18"/>
              </w:rPr>
              <w:t xml:space="preserve">adaptation liée à un problème de santé ou à un handicap dont les détails sont connus. </w:t>
            </w:r>
          </w:p>
          <w:p w14:paraId="16928799" w14:textId="738827AF"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xml:space="preserve">Remarque : </w:t>
            </w:r>
            <w:r w:rsidR="00F00001">
              <w:rPr>
                <w:rFonts w:ascii="Calibri" w:hAnsi="Calibri"/>
                <w:color w:val="000000"/>
                <w:sz w:val="20"/>
                <w:szCs w:val="18"/>
              </w:rPr>
              <w:t>S</w:t>
            </w:r>
            <w:r>
              <w:rPr>
                <w:rFonts w:ascii="Calibri" w:hAnsi="Calibri"/>
                <w:color w:val="000000"/>
                <w:sz w:val="20"/>
                <w:szCs w:val="18"/>
              </w:rPr>
              <w:t xml:space="preserve">eules les différences significatives sont </w:t>
            </w:r>
            <w:r w:rsidR="00766823">
              <w:rPr>
                <w:rFonts w:ascii="Calibri" w:hAnsi="Calibri"/>
                <w:color w:val="000000"/>
                <w:sz w:val="20"/>
                <w:szCs w:val="18"/>
              </w:rPr>
              <w:t>présentées</w:t>
            </w:r>
          </w:p>
          <w:p w14:paraId="0E68C456" w14:textId="77777777" w:rsidR="0044211D" w:rsidRPr="008006FF" w:rsidRDefault="0044211D" w:rsidP="0044211D">
            <w:pPr>
              <w:rPr>
                <w:rFonts w:ascii="Arial" w:hAnsi="Arial" w:cs="Arial"/>
                <w:color w:val="000000"/>
                <w:sz w:val="20"/>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2859BC3A" w14:textId="6555EC20" w:rsidR="0044211D" w:rsidRPr="008006FF" w:rsidRDefault="0044211D" w:rsidP="0044211D">
      <w:pPr>
        <w:keepNext/>
        <w:autoSpaceDE w:val="0"/>
        <w:autoSpaceDN w:val="0"/>
        <w:adjustRightInd w:val="0"/>
        <w:spacing w:before="240" w:line="288" w:lineRule="auto"/>
        <w:rPr>
          <w:rFonts w:ascii="Calibri" w:hAnsi="Calibri" w:cs="Calibri"/>
          <w:b/>
          <w:color w:val="000000"/>
          <w:szCs w:val="22"/>
        </w:rPr>
      </w:pPr>
      <w:r>
        <w:rPr>
          <w:rFonts w:ascii="Calibri" w:hAnsi="Calibri"/>
          <w:b/>
          <w:color w:val="000000"/>
          <w:szCs w:val="22"/>
        </w:rPr>
        <w:lastRenderedPageBreak/>
        <w:t>Tableau </w:t>
      </w:r>
      <w:r w:rsidR="00766823">
        <w:rPr>
          <w:rFonts w:ascii="Calibri" w:hAnsi="Calibri"/>
          <w:b/>
          <w:color w:val="000000"/>
          <w:szCs w:val="22"/>
        </w:rPr>
        <w:t>53</w:t>
      </w:r>
      <w:r w:rsidR="0018547A">
        <w:rPr>
          <w:rFonts w:ascii="Calibri" w:hAnsi="Calibri"/>
          <w:b/>
          <w:color w:val="000000"/>
          <w:szCs w:val="22"/>
        </w:rPr>
        <w:t>.</w:t>
      </w:r>
      <w:r>
        <w:rPr>
          <w:rFonts w:ascii="Calibri" w:hAnsi="Calibri"/>
          <w:b/>
          <w:color w:val="000000"/>
          <w:szCs w:val="22"/>
        </w:rPr>
        <w:t xml:space="preserve"> Permanence du problème de santé ou du handicap ayant conduit à la demande </w:t>
      </w:r>
      <w:r w:rsidR="0018547A">
        <w:rPr>
          <w:rFonts w:ascii="Calibri" w:hAnsi="Calibri"/>
          <w:b/>
          <w:color w:val="000000"/>
          <w:szCs w:val="22"/>
        </w:rPr>
        <w:t xml:space="preserve">de mesures </w:t>
      </w:r>
      <w:r>
        <w:rPr>
          <w:rFonts w:ascii="Calibri" w:hAnsi="Calibri"/>
          <w:b/>
          <w:color w:val="000000"/>
          <w:szCs w:val="22"/>
        </w:rPr>
        <w:t>d</w:t>
      </w:r>
      <w:r w:rsidR="00F23A30">
        <w:rPr>
          <w:rFonts w:ascii="Calibri" w:hAnsi="Calibri"/>
          <w:b/>
          <w:color w:val="000000"/>
          <w:szCs w:val="22"/>
        </w:rPr>
        <w:t>’</w:t>
      </w:r>
      <w:r>
        <w:rPr>
          <w:rFonts w:ascii="Calibri" w:hAnsi="Calibri"/>
          <w:b/>
          <w:color w:val="000000"/>
          <w:szCs w:val="22"/>
        </w:rPr>
        <w:t>adaptation</w:t>
      </w:r>
      <w:r w:rsidR="0018547A">
        <w:rPr>
          <w:rFonts w:ascii="Calibri" w:hAnsi="Calibri"/>
          <w:b/>
          <w:color w:val="000000"/>
          <w:szCs w:val="22"/>
        </w:rPr>
        <w:t>,</w:t>
      </w:r>
      <w:r>
        <w:rPr>
          <w:rFonts w:ascii="Calibri" w:hAnsi="Calibri"/>
          <w:b/>
          <w:color w:val="000000"/>
          <w:szCs w:val="22"/>
        </w:rPr>
        <w:t xml:space="preserve"> par sexe</w:t>
      </w:r>
    </w:p>
    <w:tbl>
      <w:tblPr>
        <w:tblW w:w="8905" w:type="dxa"/>
        <w:tblLayout w:type="fixed"/>
        <w:tblLook w:val="04A0" w:firstRow="1" w:lastRow="0" w:firstColumn="1" w:lastColumn="0" w:noHBand="0" w:noVBand="1"/>
      </w:tblPr>
      <w:tblGrid>
        <w:gridCol w:w="6475"/>
        <w:gridCol w:w="1215"/>
        <w:gridCol w:w="1215"/>
      </w:tblGrid>
      <w:tr w:rsidR="0044211D" w:rsidRPr="008006FF" w14:paraId="3DE637C1" w14:textId="77777777" w:rsidTr="00D54DE7">
        <w:trPr>
          <w:trHeight w:val="612"/>
        </w:trPr>
        <w:tc>
          <w:tcPr>
            <w:tcW w:w="647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1596D198" w14:textId="449C3231" w:rsidR="0044211D" w:rsidRPr="008006FF" w:rsidRDefault="0044211D" w:rsidP="0044211D">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bCs/>
                <w:color w:val="FFFFFF"/>
                <w:szCs w:val="26"/>
              </w:rPr>
              <w:t xml:space="preserve">Q4/Q9. </w:t>
            </w:r>
            <w:r w:rsidR="00BA1E3D">
              <w:rPr>
                <w:rFonts w:ascii="Calibri" w:hAnsi="Calibri"/>
                <w:b/>
                <w:bCs/>
                <w:color w:val="FFFFFF"/>
                <w:szCs w:val="26"/>
              </w:rPr>
              <w:t>Votre problème de santé chronique, douleur, hypersensibilité environnementale ou autre handicap principal / est-il (était-il) temporaire, épisodique ou permanent?</w:t>
            </w:r>
          </w:p>
        </w:tc>
        <w:tc>
          <w:tcPr>
            <w:tcW w:w="1215" w:type="dxa"/>
            <w:tcBorders>
              <w:top w:val="single" w:sz="4" w:space="0" w:color="auto"/>
              <w:left w:val="nil"/>
              <w:bottom w:val="single" w:sz="4" w:space="0" w:color="auto"/>
              <w:right w:val="single" w:sz="4" w:space="0" w:color="auto"/>
            </w:tcBorders>
            <w:shd w:val="clear" w:color="auto" w:fill="4E2683"/>
            <w:vAlign w:val="center"/>
          </w:tcPr>
          <w:p w14:paraId="55F3637F" w14:textId="77777777"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rPr>
            </w:pPr>
            <w:r>
              <w:rPr>
                <w:rFonts w:ascii="Calibri" w:hAnsi="Calibri"/>
                <w:b/>
                <w:bCs/>
                <w:color w:val="FFFFFF"/>
                <w:szCs w:val="26"/>
              </w:rPr>
              <w:t>Femmes (n = 463)</w:t>
            </w:r>
          </w:p>
        </w:tc>
        <w:tc>
          <w:tcPr>
            <w:tcW w:w="1215" w:type="dxa"/>
            <w:tcBorders>
              <w:top w:val="single" w:sz="4" w:space="0" w:color="auto"/>
              <w:left w:val="nil"/>
              <w:bottom w:val="single" w:sz="4" w:space="0" w:color="auto"/>
              <w:right w:val="single" w:sz="4" w:space="0" w:color="auto"/>
            </w:tcBorders>
            <w:shd w:val="clear" w:color="auto" w:fill="4E2683"/>
            <w:vAlign w:val="center"/>
          </w:tcPr>
          <w:p w14:paraId="753CF093" w14:textId="77777777"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rPr>
            </w:pPr>
            <w:r>
              <w:rPr>
                <w:rFonts w:ascii="Calibri" w:hAnsi="Calibri"/>
                <w:b/>
                <w:bCs/>
                <w:color w:val="FFFFFF"/>
                <w:szCs w:val="26"/>
              </w:rPr>
              <w:t>Hommes (n = 168)</w:t>
            </w:r>
          </w:p>
        </w:tc>
      </w:tr>
      <w:tr w:rsidR="0044211D" w:rsidRPr="008006FF" w14:paraId="2315102F" w14:textId="77777777" w:rsidTr="00D54DE7">
        <w:trPr>
          <w:trHeight w:val="306"/>
        </w:trPr>
        <w:tc>
          <w:tcPr>
            <w:tcW w:w="6475" w:type="dxa"/>
            <w:tcBorders>
              <w:top w:val="nil"/>
              <w:left w:val="single" w:sz="4" w:space="0" w:color="auto"/>
              <w:bottom w:val="single" w:sz="4" w:space="0" w:color="auto"/>
              <w:right w:val="single" w:sz="4" w:space="0" w:color="auto"/>
            </w:tcBorders>
            <w:shd w:val="clear" w:color="auto" w:fill="auto"/>
            <w:vAlign w:val="center"/>
          </w:tcPr>
          <w:p w14:paraId="43F5C6CC" w14:textId="373E6E13" w:rsidR="0044211D" w:rsidRPr="008006FF" w:rsidRDefault="0044211D"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18"/>
              </w:rPr>
              <w:t>Permanent</w:t>
            </w:r>
            <w:r w:rsidR="00BA1E3D">
              <w:rPr>
                <w:rFonts w:ascii="Calibri" w:hAnsi="Calibri"/>
                <w:color w:val="000000"/>
                <w:szCs w:val="18"/>
              </w:rPr>
              <w:t>e</w:t>
            </w:r>
          </w:p>
        </w:tc>
        <w:tc>
          <w:tcPr>
            <w:tcW w:w="1215" w:type="dxa"/>
            <w:tcBorders>
              <w:top w:val="single" w:sz="4" w:space="0" w:color="auto"/>
              <w:left w:val="nil"/>
              <w:bottom w:val="single" w:sz="4" w:space="0" w:color="auto"/>
              <w:right w:val="single" w:sz="4" w:space="0" w:color="auto"/>
            </w:tcBorders>
            <w:vAlign w:val="center"/>
          </w:tcPr>
          <w:p w14:paraId="46D8583A" w14:textId="1A426727"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62 %</w:t>
            </w:r>
          </w:p>
        </w:tc>
        <w:tc>
          <w:tcPr>
            <w:tcW w:w="1215" w:type="dxa"/>
            <w:tcBorders>
              <w:top w:val="single" w:sz="4" w:space="0" w:color="auto"/>
              <w:left w:val="nil"/>
              <w:bottom w:val="single" w:sz="4" w:space="0" w:color="auto"/>
              <w:right w:val="single" w:sz="4" w:space="0" w:color="auto"/>
            </w:tcBorders>
            <w:vAlign w:val="center"/>
          </w:tcPr>
          <w:p w14:paraId="74BD73EC" w14:textId="329D1C7B"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69 %</w:t>
            </w:r>
          </w:p>
        </w:tc>
      </w:tr>
      <w:tr w:rsidR="0044211D" w:rsidRPr="008006FF" w14:paraId="37095D92" w14:textId="77777777" w:rsidTr="00D54DE7">
        <w:trPr>
          <w:trHeight w:val="306"/>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tcPr>
          <w:p w14:paraId="7A1AA0D4" w14:textId="3FFF6DCA" w:rsidR="0044211D" w:rsidRPr="008006FF" w:rsidRDefault="0044211D"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18"/>
              </w:rPr>
              <w:t>Épisodique (réc</w:t>
            </w:r>
            <w:r w:rsidR="00BA1E3D">
              <w:rPr>
                <w:rFonts w:ascii="Calibri" w:hAnsi="Calibri"/>
                <w:color w:val="000000"/>
                <w:szCs w:val="18"/>
              </w:rPr>
              <w:t>idivante</w:t>
            </w:r>
            <w:r>
              <w:rPr>
                <w:rFonts w:ascii="Calibri" w:hAnsi="Calibri"/>
                <w:color w:val="000000"/>
                <w:szCs w:val="18"/>
              </w:rPr>
              <w:t>)</w:t>
            </w:r>
          </w:p>
        </w:tc>
        <w:tc>
          <w:tcPr>
            <w:tcW w:w="1215" w:type="dxa"/>
            <w:tcBorders>
              <w:top w:val="single" w:sz="4" w:space="0" w:color="auto"/>
              <w:left w:val="nil"/>
              <w:bottom w:val="single" w:sz="4" w:space="0" w:color="auto"/>
              <w:right w:val="single" w:sz="4" w:space="0" w:color="auto"/>
            </w:tcBorders>
            <w:vAlign w:val="center"/>
          </w:tcPr>
          <w:p w14:paraId="6A98E956" w14:textId="36525717"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30 %</w:t>
            </w:r>
          </w:p>
        </w:tc>
        <w:tc>
          <w:tcPr>
            <w:tcW w:w="1215" w:type="dxa"/>
            <w:tcBorders>
              <w:top w:val="single" w:sz="4" w:space="0" w:color="auto"/>
              <w:left w:val="nil"/>
              <w:bottom w:val="single" w:sz="4" w:space="0" w:color="auto"/>
              <w:right w:val="single" w:sz="4" w:space="0" w:color="auto"/>
            </w:tcBorders>
            <w:vAlign w:val="center"/>
          </w:tcPr>
          <w:p w14:paraId="073C800E" w14:textId="35099C42"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21 %</w:t>
            </w:r>
          </w:p>
        </w:tc>
      </w:tr>
      <w:tr w:rsidR="0044211D" w:rsidRPr="008006FF" w14:paraId="0758B907" w14:textId="77777777" w:rsidTr="00D54DE7">
        <w:trPr>
          <w:trHeight w:val="306"/>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tcPr>
          <w:p w14:paraId="7D5784A0" w14:textId="77777777" w:rsidR="0044211D" w:rsidRPr="008006FF" w:rsidRDefault="0044211D"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18"/>
              </w:rPr>
              <w:t>Temporaire</w:t>
            </w:r>
          </w:p>
        </w:tc>
        <w:tc>
          <w:tcPr>
            <w:tcW w:w="1215" w:type="dxa"/>
            <w:tcBorders>
              <w:top w:val="single" w:sz="4" w:space="0" w:color="auto"/>
              <w:left w:val="nil"/>
              <w:bottom w:val="single" w:sz="4" w:space="0" w:color="auto"/>
              <w:right w:val="single" w:sz="4" w:space="0" w:color="auto"/>
            </w:tcBorders>
            <w:vAlign w:val="center"/>
          </w:tcPr>
          <w:p w14:paraId="2187DF1E" w14:textId="742E5D58"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5 %</w:t>
            </w:r>
          </w:p>
        </w:tc>
        <w:tc>
          <w:tcPr>
            <w:tcW w:w="1215" w:type="dxa"/>
            <w:tcBorders>
              <w:top w:val="single" w:sz="4" w:space="0" w:color="auto"/>
              <w:left w:val="nil"/>
              <w:bottom w:val="single" w:sz="4" w:space="0" w:color="auto"/>
              <w:right w:val="single" w:sz="4" w:space="0" w:color="auto"/>
            </w:tcBorders>
            <w:vAlign w:val="center"/>
          </w:tcPr>
          <w:p w14:paraId="74875870" w14:textId="2AB8D653"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8 %</w:t>
            </w:r>
          </w:p>
        </w:tc>
      </w:tr>
      <w:tr w:rsidR="0044211D" w:rsidRPr="008006FF" w14:paraId="128B8F3E" w14:textId="77777777" w:rsidTr="00D54DE7">
        <w:trPr>
          <w:trHeight w:val="306"/>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tcPr>
          <w:p w14:paraId="71BEEA3A" w14:textId="02F4D24E" w:rsidR="0044211D" w:rsidRPr="008006FF" w:rsidRDefault="0018547A"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18"/>
              </w:rPr>
              <w:t>Je p</w:t>
            </w:r>
            <w:r w:rsidR="0044211D">
              <w:rPr>
                <w:rFonts w:ascii="Calibri" w:hAnsi="Calibri"/>
                <w:color w:val="000000"/>
                <w:szCs w:val="18"/>
              </w:rPr>
              <w:t>réfère ne pas répondre</w:t>
            </w:r>
          </w:p>
        </w:tc>
        <w:tc>
          <w:tcPr>
            <w:tcW w:w="1215" w:type="dxa"/>
            <w:tcBorders>
              <w:top w:val="single" w:sz="4" w:space="0" w:color="auto"/>
              <w:left w:val="nil"/>
              <w:bottom w:val="single" w:sz="4" w:space="0" w:color="auto"/>
              <w:right w:val="single" w:sz="4" w:space="0" w:color="auto"/>
            </w:tcBorders>
            <w:vAlign w:val="center"/>
          </w:tcPr>
          <w:p w14:paraId="442CA51C" w14:textId="5D4E245A"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3 %</w:t>
            </w:r>
          </w:p>
        </w:tc>
        <w:tc>
          <w:tcPr>
            <w:tcW w:w="1215" w:type="dxa"/>
            <w:tcBorders>
              <w:top w:val="single" w:sz="4" w:space="0" w:color="auto"/>
              <w:left w:val="nil"/>
              <w:bottom w:val="single" w:sz="4" w:space="0" w:color="auto"/>
              <w:right w:val="single" w:sz="4" w:space="0" w:color="auto"/>
            </w:tcBorders>
            <w:vAlign w:val="center"/>
          </w:tcPr>
          <w:p w14:paraId="7FC70EB1" w14:textId="2DE01EDD"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2 %</w:t>
            </w:r>
          </w:p>
        </w:tc>
      </w:tr>
      <w:tr w:rsidR="0044211D" w:rsidRPr="008006FF" w14:paraId="64487202" w14:textId="77777777" w:rsidTr="00D54DE7">
        <w:trPr>
          <w:trHeight w:val="306"/>
        </w:trPr>
        <w:tc>
          <w:tcPr>
            <w:tcW w:w="8905" w:type="dxa"/>
            <w:gridSpan w:val="3"/>
            <w:tcBorders>
              <w:top w:val="single" w:sz="4" w:space="0" w:color="auto"/>
            </w:tcBorders>
            <w:shd w:val="clear" w:color="auto" w:fill="auto"/>
          </w:tcPr>
          <w:p w14:paraId="0F030994" w14:textId="61896141"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xml:space="preserve">Base : employés qui ont présenté une demande </w:t>
            </w:r>
            <w:r w:rsidR="00F72B67">
              <w:rPr>
                <w:rFonts w:ascii="Calibri" w:hAnsi="Calibri"/>
                <w:color w:val="000000"/>
                <w:sz w:val="20"/>
                <w:szCs w:val="18"/>
              </w:rPr>
              <w:t xml:space="preserve">de mesures </w:t>
            </w:r>
            <w:r>
              <w:rPr>
                <w:rFonts w:ascii="Calibri" w:hAnsi="Calibri"/>
                <w:color w:val="000000"/>
                <w:sz w:val="20"/>
                <w:szCs w:val="18"/>
              </w:rPr>
              <w:t>d</w:t>
            </w:r>
            <w:r w:rsidR="00F23A30">
              <w:rPr>
                <w:rFonts w:ascii="Calibri" w:hAnsi="Calibri"/>
                <w:color w:val="000000"/>
                <w:sz w:val="20"/>
                <w:szCs w:val="18"/>
              </w:rPr>
              <w:t>’</w:t>
            </w:r>
            <w:r>
              <w:rPr>
                <w:rFonts w:ascii="Calibri" w:hAnsi="Calibri"/>
                <w:color w:val="000000"/>
                <w:sz w:val="20"/>
                <w:szCs w:val="18"/>
              </w:rPr>
              <w:t>adaptation liée à un problème de santé ou à un handicap dont les détails sont connus</w:t>
            </w:r>
          </w:p>
          <w:p w14:paraId="02933442" w14:textId="77777777" w:rsidR="0044211D" w:rsidRPr="008006FF" w:rsidRDefault="0044211D" w:rsidP="0044211D">
            <w:pPr>
              <w:rPr>
                <w:rFonts w:ascii="Arial" w:hAnsi="Arial" w:cs="Arial"/>
                <w:color w:val="000000"/>
                <w:sz w:val="20"/>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4A4AB31C" w14:textId="5409303B"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Les femmes sont plus susceptibles de déclarer qu</w:t>
      </w:r>
      <w:r w:rsidR="00F23A30">
        <w:rPr>
          <w:rFonts w:ascii="Calibri" w:hAnsi="Calibri"/>
          <w:color w:val="000000"/>
          <w:szCs w:val="22"/>
        </w:rPr>
        <w:t>’</w:t>
      </w:r>
      <w:r>
        <w:rPr>
          <w:rFonts w:ascii="Calibri" w:hAnsi="Calibri"/>
          <w:color w:val="000000"/>
          <w:szCs w:val="22"/>
        </w:rPr>
        <w:t>elles doivent fournir un certificat médical ou d</w:t>
      </w:r>
      <w:r w:rsidR="00F23A30">
        <w:rPr>
          <w:rFonts w:ascii="Calibri" w:hAnsi="Calibri"/>
          <w:color w:val="000000"/>
          <w:szCs w:val="22"/>
        </w:rPr>
        <w:t>’</w:t>
      </w:r>
      <w:r>
        <w:rPr>
          <w:rFonts w:ascii="Calibri" w:hAnsi="Calibri"/>
          <w:color w:val="000000"/>
          <w:szCs w:val="22"/>
        </w:rPr>
        <w:t>autres preuves, mais on ne constate aucune différence en ce qui concerne l</w:t>
      </w:r>
      <w:r w:rsidR="00F23A30">
        <w:rPr>
          <w:rFonts w:ascii="Calibri" w:hAnsi="Calibri"/>
          <w:color w:val="000000"/>
          <w:szCs w:val="22"/>
        </w:rPr>
        <w:t>’</w:t>
      </w:r>
      <w:r>
        <w:rPr>
          <w:rFonts w:ascii="Calibri" w:hAnsi="Calibri"/>
          <w:color w:val="000000"/>
          <w:szCs w:val="22"/>
        </w:rPr>
        <w:t>obligation de se soumettre à une évaluation officielle.</w:t>
      </w:r>
    </w:p>
    <w:p w14:paraId="2EC617BC" w14:textId="3E2BC251" w:rsidR="0044211D" w:rsidRPr="008006FF" w:rsidRDefault="0044211D" w:rsidP="0044211D">
      <w:pPr>
        <w:keepNext/>
        <w:autoSpaceDE w:val="0"/>
        <w:autoSpaceDN w:val="0"/>
        <w:adjustRightInd w:val="0"/>
        <w:spacing w:before="240" w:line="288" w:lineRule="auto"/>
        <w:rPr>
          <w:rFonts w:ascii="Calibri" w:hAnsi="Calibri" w:cs="Calibri"/>
          <w:b/>
          <w:color w:val="000000"/>
          <w:szCs w:val="22"/>
        </w:rPr>
      </w:pPr>
      <w:r>
        <w:rPr>
          <w:rFonts w:ascii="Calibri" w:hAnsi="Calibri"/>
          <w:b/>
          <w:color w:val="000000"/>
          <w:szCs w:val="22"/>
        </w:rPr>
        <w:t>Tableau </w:t>
      </w:r>
      <w:r w:rsidR="00766823">
        <w:rPr>
          <w:rFonts w:ascii="Calibri" w:hAnsi="Calibri"/>
          <w:b/>
          <w:color w:val="000000"/>
          <w:szCs w:val="22"/>
        </w:rPr>
        <w:t>54</w:t>
      </w:r>
      <w:r w:rsidR="0018547A">
        <w:rPr>
          <w:rFonts w:ascii="Calibri" w:hAnsi="Calibri"/>
          <w:b/>
          <w:color w:val="000000"/>
          <w:szCs w:val="22"/>
        </w:rPr>
        <w:t>.</w:t>
      </w:r>
      <w:r>
        <w:rPr>
          <w:rFonts w:ascii="Calibri" w:hAnsi="Calibri"/>
          <w:b/>
          <w:color w:val="000000"/>
          <w:szCs w:val="22"/>
        </w:rPr>
        <w:t xml:space="preserve"> Obligation d</w:t>
      </w:r>
      <w:r w:rsidR="00F23A30">
        <w:rPr>
          <w:rFonts w:ascii="Calibri" w:hAnsi="Calibri"/>
          <w:b/>
          <w:color w:val="000000"/>
          <w:szCs w:val="22"/>
        </w:rPr>
        <w:t>’</w:t>
      </w:r>
      <w:r>
        <w:rPr>
          <w:rFonts w:ascii="Calibri" w:hAnsi="Calibri"/>
          <w:b/>
          <w:color w:val="000000"/>
          <w:szCs w:val="22"/>
        </w:rPr>
        <w:t>obtenir un certificat médical ou d</w:t>
      </w:r>
      <w:r w:rsidR="00F23A30">
        <w:rPr>
          <w:rFonts w:ascii="Calibri" w:hAnsi="Calibri"/>
          <w:b/>
          <w:color w:val="000000"/>
          <w:szCs w:val="22"/>
        </w:rPr>
        <w:t>’</w:t>
      </w:r>
      <w:r>
        <w:rPr>
          <w:rFonts w:ascii="Calibri" w:hAnsi="Calibri"/>
          <w:b/>
          <w:color w:val="000000"/>
          <w:szCs w:val="22"/>
        </w:rPr>
        <w:t>autres preuves ou de se soumettre à une évaluation officielle</w:t>
      </w:r>
      <w:r w:rsidR="0018547A">
        <w:rPr>
          <w:rFonts w:ascii="Calibri" w:hAnsi="Calibri"/>
          <w:b/>
          <w:color w:val="000000"/>
          <w:szCs w:val="22"/>
        </w:rPr>
        <w:t>,</w:t>
      </w:r>
      <w:r>
        <w:rPr>
          <w:rFonts w:ascii="Calibri" w:hAnsi="Calibri"/>
          <w:b/>
          <w:color w:val="000000"/>
          <w:szCs w:val="22"/>
        </w:rPr>
        <w:t xml:space="preserve"> par sexe</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5"/>
        <w:gridCol w:w="1365"/>
        <w:gridCol w:w="1365"/>
      </w:tblGrid>
      <w:tr w:rsidR="0044211D" w:rsidRPr="008006FF" w14:paraId="229F760A" w14:textId="77777777" w:rsidTr="00D54DE7">
        <w:trPr>
          <w:trHeight w:val="864"/>
        </w:trPr>
        <w:tc>
          <w:tcPr>
            <w:tcW w:w="6085" w:type="dxa"/>
            <w:shd w:val="clear" w:color="auto" w:fill="4E2584"/>
            <w:noWrap/>
            <w:vAlign w:val="center"/>
          </w:tcPr>
          <w:p w14:paraId="0089439E" w14:textId="6D372EF4" w:rsidR="0044211D" w:rsidRPr="008006FF" w:rsidRDefault="0044211D" w:rsidP="0044211D">
            <w:pPr>
              <w:autoSpaceDE w:val="0"/>
              <w:autoSpaceDN w:val="0"/>
              <w:adjustRightInd w:val="0"/>
              <w:spacing w:line="288" w:lineRule="auto"/>
              <w:rPr>
                <w:rFonts w:ascii="Calibri" w:hAnsi="Calibri" w:cs="Calibri"/>
                <w:b/>
                <w:color w:val="FFFFFF"/>
                <w:szCs w:val="26"/>
              </w:rPr>
            </w:pPr>
            <w:r>
              <w:rPr>
                <w:rFonts w:ascii="Calibri" w:hAnsi="Calibri"/>
                <w:b/>
                <w:color w:val="FFFFFF"/>
                <w:szCs w:val="26"/>
              </w:rPr>
              <w:t xml:space="preserve">Q18. </w:t>
            </w:r>
            <w:r w:rsidR="00BA1E3D" w:rsidRPr="00BA1E3D">
              <w:rPr>
                <w:rFonts w:ascii="Calibri" w:hAnsi="Calibri"/>
                <w:b/>
                <w:color w:val="FFFFFF"/>
                <w:szCs w:val="26"/>
              </w:rPr>
              <w:t>Avez-vous eu à fournir un certificat médical ou d’autres preuves à l’appui de votre demande?</w:t>
            </w:r>
          </w:p>
          <w:p w14:paraId="2CF3C058" w14:textId="7031FE8B" w:rsidR="0044211D" w:rsidRPr="008006FF" w:rsidRDefault="0044211D" w:rsidP="0044211D">
            <w:pPr>
              <w:autoSpaceDE w:val="0"/>
              <w:autoSpaceDN w:val="0"/>
              <w:adjustRightInd w:val="0"/>
              <w:spacing w:line="288" w:lineRule="auto"/>
              <w:rPr>
                <w:rFonts w:ascii="Calibri" w:hAnsi="Calibri" w:cs="Calibri"/>
                <w:b/>
                <w:color w:val="FFFFFF"/>
                <w:szCs w:val="26"/>
              </w:rPr>
            </w:pPr>
            <w:r>
              <w:rPr>
                <w:rFonts w:ascii="Calibri" w:hAnsi="Calibri"/>
                <w:b/>
                <w:color w:val="FFFFFF"/>
                <w:szCs w:val="26"/>
              </w:rPr>
              <w:t>Q20</w:t>
            </w:r>
            <w:r w:rsidR="00BA1E3D">
              <w:rPr>
                <w:rFonts w:ascii="Calibri" w:hAnsi="Calibri"/>
                <w:b/>
                <w:color w:val="FFFFFF"/>
                <w:szCs w:val="26"/>
              </w:rPr>
              <w:t xml:space="preserve"> </w:t>
            </w:r>
            <w:r w:rsidR="00BA1E3D" w:rsidRPr="00BA1E3D">
              <w:rPr>
                <w:rFonts w:ascii="Calibri" w:hAnsi="Calibri"/>
                <w:b/>
                <w:color w:val="FFFFFF"/>
                <w:szCs w:val="26"/>
              </w:rPr>
              <w:t>Avez-vous eu à subir un des types d’évaluation officielle énumérés ci-dessous, effectuée par un médecin ou un spécialiste</w:t>
            </w:r>
            <w:r>
              <w:rPr>
                <w:rFonts w:ascii="Calibri" w:hAnsi="Calibri"/>
                <w:b/>
                <w:color w:val="FFFFFF"/>
                <w:szCs w:val="26"/>
              </w:rPr>
              <w:t>?</w:t>
            </w:r>
          </w:p>
        </w:tc>
        <w:tc>
          <w:tcPr>
            <w:tcW w:w="1365" w:type="dxa"/>
            <w:shd w:val="clear" w:color="auto" w:fill="4E2584"/>
            <w:vAlign w:val="center"/>
          </w:tcPr>
          <w:p w14:paraId="1E26AF70" w14:textId="77777777"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rPr>
            </w:pPr>
            <w:r>
              <w:rPr>
                <w:rFonts w:ascii="Calibri" w:hAnsi="Calibri"/>
                <w:b/>
                <w:bCs/>
                <w:color w:val="FFFFFF"/>
                <w:szCs w:val="26"/>
              </w:rPr>
              <w:t>Femmes (n = 509)</w:t>
            </w:r>
          </w:p>
        </w:tc>
        <w:tc>
          <w:tcPr>
            <w:tcW w:w="1365" w:type="dxa"/>
            <w:shd w:val="clear" w:color="auto" w:fill="4E2584"/>
            <w:vAlign w:val="center"/>
          </w:tcPr>
          <w:p w14:paraId="4D2514E5" w14:textId="77777777"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rPr>
            </w:pPr>
            <w:r>
              <w:rPr>
                <w:rFonts w:ascii="Calibri" w:hAnsi="Calibri"/>
                <w:b/>
                <w:bCs/>
                <w:color w:val="FFFFFF"/>
                <w:szCs w:val="26"/>
              </w:rPr>
              <w:t>Hommes (n = 195)</w:t>
            </w:r>
          </w:p>
        </w:tc>
      </w:tr>
      <w:tr w:rsidR="0044211D" w:rsidRPr="008006FF" w14:paraId="5C8EFD55" w14:textId="77777777" w:rsidTr="00D54DE7">
        <w:trPr>
          <w:trHeight w:val="360"/>
        </w:trPr>
        <w:tc>
          <w:tcPr>
            <w:tcW w:w="6085" w:type="dxa"/>
            <w:tcBorders>
              <w:bottom w:val="single" w:sz="4" w:space="0" w:color="auto"/>
            </w:tcBorders>
            <w:shd w:val="clear" w:color="auto" w:fill="auto"/>
            <w:noWrap/>
            <w:vAlign w:val="center"/>
          </w:tcPr>
          <w:p w14:paraId="5A801B86" w14:textId="77777777" w:rsidR="0044211D" w:rsidRPr="008006FF" w:rsidRDefault="0044211D" w:rsidP="0044211D">
            <w:pPr>
              <w:autoSpaceDE w:val="0"/>
              <w:autoSpaceDN w:val="0"/>
              <w:adjustRightInd w:val="0"/>
              <w:spacing w:line="288" w:lineRule="auto"/>
              <w:rPr>
                <w:rFonts w:ascii="Calibri" w:hAnsi="Calibri" w:cs="Arial"/>
                <w:color w:val="000000"/>
                <w:szCs w:val="18"/>
              </w:rPr>
            </w:pPr>
            <w:r>
              <w:rPr>
                <w:rFonts w:ascii="Calibri" w:hAnsi="Calibri"/>
                <w:color w:val="000000"/>
                <w:szCs w:val="18"/>
              </w:rPr>
              <w:t>Oui, obligation de fournir des preuves</w:t>
            </w:r>
          </w:p>
        </w:tc>
        <w:tc>
          <w:tcPr>
            <w:tcW w:w="1365" w:type="dxa"/>
            <w:tcBorders>
              <w:bottom w:val="single" w:sz="4" w:space="0" w:color="auto"/>
            </w:tcBorders>
            <w:vAlign w:val="center"/>
          </w:tcPr>
          <w:p w14:paraId="7FACBEDD" w14:textId="265F9517" w:rsidR="0044211D" w:rsidRPr="00711D87" w:rsidRDefault="0044211D" w:rsidP="0044211D">
            <w:pPr>
              <w:autoSpaceDE w:val="0"/>
              <w:autoSpaceDN w:val="0"/>
              <w:adjustRightInd w:val="0"/>
              <w:spacing w:line="288" w:lineRule="auto"/>
              <w:jc w:val="center"/>
              <w:rPr>
                <w:rFonts w:ascii="Calibri" w:hAnsi="Calibri" w:cs="Arial"/>
                <w:color w:val="000000"/>
                <w:szCs w:val="18"/>
              </w:rPr>
            </w:pPr>
            <w:r w:rsidRPr="00B16112">
              <w:rPr>
                <w:rFonts w:ascii="Calibri" w:hAnsi="Calibri"/>
                <w:color w:val="000000"/>
                <w:szCs w:val="18"/>
                <w:lang w:val="en-CA"/>
              </w:rPr>
              <w:t>81 %</w:t>
            </w:r>
          </w:p>
        </w:tc>
        <w:tc>
          <w:tcPr>
            <w:tcW w:w="1365" w:type="dxa"/>
            <w:tcBorders>
              <w:bottom w:val="single" w:sz="4" w:space="0" w:color="auto"/>
            </w:tcBorders>
            <w:vAlign w:val="center"/>
          </w:tcPr>
          <w:p w14:paraId="212326AA" w14:textId="3491F429" w:rsidR="0044211D" w:rsidRPr="00B16112" w:rsidRDefault="0044211D" w:rsidP="0044211D">
            <w:pPr>
              <w:autoSpaceDE w:val="0"/>
              <w:autoSpaceDN w:val="0"/>
              <w:adjustRightInd w:val="0"/>
              <w:spacing w:line="288" w:lineRule="auto"/>
              <w:jc w:val="center"/>
              <w:rPr>
                <w:rFonts w:ascii="Calibri" w:hAnsi="Calibri" w:cs="Arial"/>
                <w:color w:val="000000"/>
                <w:szCs w:val="18"/>
              </w:rPr>
            </w:pPr>
            <w:r w:rsidRPr="00B16112">
              <w:rPr>
                <w:rFonts w:ascii="Calibri" w:hAnsi="Calibri"/>
                <w:color w:val="000000"/>
                <w:szCs w:val="18"/>
                <w:lang w:val="en-CA"/>
              </w:rPr>
              <w:t>73 %</w:t>
            </w:r>
          </w:p>
        </w:tc>
      </w:tr>
      <w:tr w:rsidR="0044211D" w:rsidRPr="008006FF" w14:paraId="173EFCE3" w14:textId="77777777" w:rsidTr="00D54DE7">
        <w:trPr>
          <w:trHeight w:val="360"/>
        </w:trPr>
        <w:tc>
          <w:tcPr>
            <w:tcW w:w="6085" w:type="dxa"/>
            <w:tcBorders>
              <w:bottom w:val="single" w:sz="4" w:space="0" w:color="auto"/>
            </w:tcBorders>
            <w:shd w:val="clear" w:color="auto" w:fill="auto"/>
            <w:noWrap/>
            <w:vAlign w:val="center"/>
          </w:tcPr>
          <w:p w14:paraId="74997AD8" w14:textId="77777777" w:rsidR="0044211D" w:rsidRPr="008006FF" w:rsidRDefault="0044211D" w:rsidP="0044211D">
            <w:pPr>
              <w:autoSpaceDE w:val="0"/>
              <w:autoSpaceDN w:val="0"/>
              <w:adjustRightInd w:val="0"/>
              <w:spacing w:line="288" w:lineRule="auto"/>
              <w:rPr>
                <w:rFonts w:ascii="Calibri" w:hAnsi="Calibri" w:cs="Arial"/>
                <w:color w:val="000000"/>
                <w:szCs w:val="18"/>
              </w:rPr>
            </w:pPr>
            <w:r>
              <w:rPr>
                <w:rFonts w:ascii="Calibri" w:hAnsi="Calibri"/>
                <w:color w:val="000000"/>
                <w:szCs w:val="18"/>
              </w:rPr>
              <w:t>Oui, obligation de participer à une évaluation officielle</w:t>
            </w:r>
          </w:p>
        </w:tc>
        <w:tc>
          <w:tcPr>
            <w:tcW w:w="1365" w:type="dxa"/>
            <w:tcBorders>
              <w:bottom w:val="single" w:sz="4" w:space="0" w:color="auto"/>
            </w:tcBorders>
            <w:vAlign w:val="center"/>
          </w:tcPr>
          <w:p w14:paraId="3F0AAFEC" w14:textId="565A79A6" w:rsidR="0044211D" w:rsidRPr="00711D87" w:rsidRDefault="0044211D" w:rsidP="0044211D">
            <w:pPr>
              <w:autoSpaceDE w:val="0"/>
              <w:autoSpaceDN w:val="0"/>
              <w:adjustRightInd w:val="0"/>
              <w:spacing w:line="288" w:lineRule="auto"/>
              <w:jc w:val="center"/>
              <w:rPr>
                <w:rFonts w:ascii="Calibri" w:hAnsi="Calibri" w:cs="Arial"/>
                <w:color w:val="000000"/>
                <w:szCs w:val="18"/>
              </w:rPr>
            </w:pPr>
            <w:r w:rsidRPr="00B16112">
              <w:rPr>
                <w:rFonts w:ascii="Calibri" w:hAnsi="Calibri"/>
                <w:color w:val="000000"/>
                <w:szCs w:val="18"/>
                <w:lang w:val="en-CA"/>
              </w:rPr>
              <w:t>70 %</w:t>
            </w:r>
          </w:p>
        </w:tc>
        <w:tc>
          <w:tcPr>
            <w:tcW w:w="1365" w:type="dxa"/>
            <w:tcBorders>
              <w:bottom w:val="single" w:sz="4" w:space="0" w:color="auto"/>
            </w:tcBorders>
            <w:vAlign w:val="center"/>
          </w:tcPr>
          <w:p w14:paraId="180BC987" w14:textId="72F736A2" w:rsidR="0044211D" w:rsidRPr="00B16112" w:rsidRDefault="0044211D" w:rsidP="0044211D">
            <w:pPr>
              <w:autoSpaceDE w:val="0"/>
              <w:autoSpaceDN w:val="0"/>
              <w:adjustRightInd w:val="0"/>
              <w:spacing w:line="288" w:lineRule="auto"/>
              <w:jc w:val="center"/>
              <w:rPr>
                <w:rFonts w:ascii="Calibri" w:hAnsi="Calibri" w:cs="Arial"/>
                <w:color w:val="000000"/>
                <w:szCs w:val="18"/>
              </w:rPr>
            </w:pPr>
            <w:r w:rsidRPr="00B16112">
              <w:rPr>
                <w:rFonts w:ascii="Calibri" w:hAnsi="Calibri"/>
                <w:color w:val="000000"/>
                <w:szCs w:val="18"/>
                <w:lang w:val="en-CA"/>
              </w:rPr>
              <w:t>69 %</w:t>
            </w:r>
          </w:p>
        </w:tc>
      </w:tr>
      <w:tr w:rsidR="0044211D" w:rsidRPr="008006FF" w14:paraId="078A0E8C" w14:textId="77777777" w:rsidTr="00D54DE7">
        <w:trPr>
          <w:trHeight w:val="360"/>
        </w:trPr>
        <w:tc>
          <w:tcPr>
            <w:tcW w:w="8815" w:type="dxa"/>
            <w:gridSpan w:val="3"/>
            <w:tcBorders>
              <w:left w:val="nil"/>
              <w:bottom w:val="nil"/>
              <w:right w:val="nil"/>
            </w:tcBorders>
            <w:shd w:val="clear" w:color="auto" w:fill="auto"/>
            <w:noWrap/>
            <w:vAlign w:val="center"/>
          </w:tcPr>
          <w:p w14:paraId="667856D2" w14:textId="7706AA97"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Base : employés qui ont présenté une demande d</w:t>
            </w:r>
            <w:r w:rsidR="00F72B67">
              <w:rPr>
                <w:rFonts w:ascii="Calibri" w:hAnsi="Calibri"/>
                <w:color w:val="000000"/>
                <w:sz w:val="20"/>
                <w:szCs w:val="18"/>
              </w:rPr>
              <w:t>e mesures d</w:t>
            </w:r>
            <w:r w:rsidR="00F23A30">
              <w:rPr>
                <w:rFonts w:ascii="Calibri" w:hAnsi="Calibri"/>
                <w:color w:val="000000"/>
                <w:sz w:val="20"/>
                <w:szCs w:val="18"/>
              </w:rPr>
              <w:t>’</w:t>
            </w:r>
            <w:r>
              <w:rPr>
                <w:rFonts w:ascii="Calibri" w:hAnsi="Calibri"/>
                <w:color w:val="000000"/>
                <w:sz w:val="20"/>
                <w:szCs w:val="18"/>
              </w:rPr>
              <w:t>adaptation liée à un problème de santé ou à un handicap</w:t>
            </w:r>
          </w:p>
          <w:p w14:paraId="31A7A5A2" w14:textId="77777777" w:rsidR="0044211D" w:rsidRPr="008006FF" w:rsidRDefault="0044211D" w:rsidP="0044211D">
            <w:pPr>
              <w:autoSpaceDE w:val="0"/>
              <w:autoSpaceDN w:val="0"/>
              <w:adjustRightInd w:val="0"/>
              <w:spacing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565CCA67" w14:textId="09932B73" w:rsidR="0044211D" w:rsidRPr="008006FF" w:rsidRDefault="0044211D" w:rsidP="0044211D">
      <w:pPr>
        <w:spacing w:before="240" w:line="288" w:lineRule="auto"/>
        <w:rPr>
          <w:rFonts w:ascii="Calibri" w:hAnsi="Calibri" w:cs="Arial"/>
          <w:color w:val="000000"/>
        </w:rPr>
      </w:pPr>
      <w:r>
        <w:rPr>
          <w:rFonts w:ascii="Calibri" w:hAnsi="Calibri"/>
          <w:color w:val="000000"/>
        </w:rPr>
        <w:t>Enfin, les femmes sont plus susceptibles d</w:t>
      </w:r>
      <w:r w:rsidR="00F23A30">
        <w:rPr>
          <w:rFonts w:ascii="Calibri" w:hAnsi="Calibri"/>
          <w:color w:val="000000"/>
        </w:rPr>
        <w:t>’</w:t>
      </w:r>
      <w:r>
        <w:rPr>
          <w:rFonts w:ascii="Calibri" w:hAnsi="Calibri"/>
          <w:color w:val="000000"/>
        </w:rPr>
        <w:t>avoir pris un congé de maladie prolongé en raison d</w:t>
      </w:r>
      <w:r w:rsidR="00F23A30">
        <w:rPr>
          <w:rFonts w:ascii="Calibri" w:hAnsi="Calibri"/>
          <w:color w:val="000000"/>
        </w:rPr>
        <w:t>’</w:t>
      </w:r>
      <w:r>
        <w:rPr>
          <w:rFonts w:ascii="Calibri" w:hAnsi="Calibri"/>
          <w:color w:val="000000"/>
        </w:rPr>
        <w:t>un problème de santé ou d</w:t>
      </w:r>
      <w:r w:rsidR="00F23A30">
        <w:rPr>
          <w:rFonts w:ascii="Calibri" w:hAnsi="Calibri"/>
          <w:color w:val="000000"/>
        </w:rPr>
        <w:t>’</w:t>
      </w:r>
      <w:r>
        <w:rPr>
          <w:rFonts w:ascii="Calibri" w:hAnsi="Calibri"/>
          <w:color w:val="000000"/>
        </w:rPr>
        <w:t>un handicap qui n</w:t>
      </w:r>
      <w:r w:rsidR="00F23A30">
        <w:rPr>
          <w:rFonts w:ascii="Calibri" w:hAnsi="Calibri"/>
          <w:color w:val="000000"/>
        </w:rPr>
        <w:t>’</w:t>
      </w:r>
      <w:r>
        <w:rPr>
          <w:rFonts w:ascii="Calibri" w:hAnsi="Calibri"/>
          <w:color w:val="000000"/>
        </w:rPr>
        <w:t>avait pas fait l</w:t>
      </w:r>
      <w:r w:rsidR="00F23A30">
        <w:rPr>
          <w:rFonts w:ascii="Calibri" w:hAnsi="Calibri"/>
          <w:color w:val="000000"/>
        </w:rPr>
        <w:t>’</w:t>
      </w:r>
      <w:r>
        <w:rPr>
          <w:rFonts w:ascii="Calibri" w:hAnsi="Calibri"/>
          <w:color w:val="000000"/>
        </w:rPr>
        <w:t>objet d</w:t>
      </w:r>
      <w:r w:rsidR="00F23A30">
        <w:rPr>
          <w:rFonts w:ascii="Calibri" w:hAnsi="Calibri"/>
          <w:color w:val="000000"/>
        </w:rPr>
        <w:t>’</w:t>
      </w:r>
      <w:r>
        <w:rPr>
          <w:rFonts w:ascii="Calibri" w:hAnsi="Calibri"/>
          <w:color w:val="000000"/>
        </w:rPr>
        <w:t>une mesure d</w:t>
      </w:r>
      <w:r w:rsidR="00F23A30">
        <w:rPr>
          <w:rFonts w:ascii="Calibri" w:hAnsi="Calibri"/>
          <w:color w:val="000000"/>
        </w:rPr>
        <w:t>’</w:t>
      </w:r>
      <w:r>
        <w:rPr>
          <w:rFonts w:ascii="Calibri" w:hAnsi="Calibri"/>
          <w:color w:val="000000"/>
        </w:rPr>
        <w:t>adaptation appropriée et de dire qu</w:t>
      </w:r>
      <w:r w:rsidR="00F23A30">
        <w:rPr>
          <w:rFonts w:ascii="Calibri" w:hAnsi="Calibri"/>
          <w:color w:val="000000"/>
        </w:rPr>
        <w:t>’</w:t>
      </w:r>
      <w:r>
        <w:rPr>
          <w:rFonts w:ascii="Calibri" w:hAnsi="Calibri"/>
          <w:color w:val="000000"/>
        </w:rPr>
        <w:t>elles ont décidé de ne pas demander une mesure d</w:t>
      </w:r>
      <w:r w:rsidR="00F23A30">
        <w:rPr>
          <w:rFonts w:ascii="Calibri" w:hAnsi="Calibri"/>
          <w:color w:val="000000"/>
        </w:rPr>
        <w:t>’</w:t>
      </w:r>
      <w:r>
        <w:rPr>
          <w:rFonts w:ascii="Calibri" w:hAnsi="Calibri"/>
          <w:color w:val="000000"/>
        </w:rPr>
        <w:t>adaptation qui aurait amélioré leur capacité d</w:t>
      </w:r>
      <w:r w:rsidR="00F23A30">
        <w:rPr>
          <w:rFonts w:ascii="Calibri" w:hAnsi="Calibri"/>
          <w:color w:val="000000"/>
        </w:rPr>
        <w:t>’</w:t>
      </w:r>
      <w:r>
        <w:rPr>
          <w:rFonts w:ascii="Calibri" w:hAnsi="Calibri"/>
          <w:color w:val="000000"/>
        </w:rPr>
        <w:t>exercer leurs fonctions professionnelles.</w:t>
      </w:r>
    </w:p>
    <w:p w14:paraId="20F87DA0" w14:textId="77777777" w:rsidR="00116C23" w:rsidRPr="008006FF" w:rsidRDefault="00116C23">
      <w:pPr>
        <w:rPr>
          <w:rFonts w:ascii="Calibri" w:hAnsi="Calibri" w:cs="Calibri"/>
          <w:b/>
          <w:color w:val="000000"/>
          <w:szCs w:val="22"/>
        </w:rPr>
      </w:pPr>
      <w:r>
        <w:br w:type="page"/>
      </w:r>
    </w:p>
    <w:p w14:paraId="40CDBE70" w14:textId="688ED877" w:rsidR="0044211D" w:rsidRPr="008006FF" w:rsidRDefault="0044211D" w:rsidP="0044211D">
      <w:pPr>
        <w:keepNext/>
        <w:autoSpaceDE w:val="0"/>
        <w:autoSpaceDN w:val="0"/>
        <w:adjustRightInd w:val="0"/>
        <w:spacing w:before="240" w:line="288" w:lineRule="auto"/>
        <w:rPr>
          <w:rFonts w:ascii="Calibri" w:hAnsi="Calibri" w:cs="Calibri"/>
          <w:b/>
          <w:color w:val="000000"/>
          <w:szCs w:val="22"/>
        </w:rPr>
      </w:pPr>
      <w:r>
        <w:rPr>
          <w:rFonts w:ascii="Calibri" w:hAnsi="Calibri"/>
          <w:b/>
          <w:color w:val="000000"/>
          <w:szCs w:val="22"/>
        </w:rPr>
        <w:lastRenderedPageBreak/>
        <w:t>Tableau </w:t>
      </w:r>
      <w:r w:rsidR="00F138D6">
        <w:rPr>
          <w:rFonts w:ascii="Calibri" w:hAnsi="Calibri"/>
          <w:b/>
          <w:color w:val="000000"/>
          <w:szCs w:val="22"/>
        </w:rPr>
        <w:t>55</w:t>
      </w:r>
      <w:r w:rsidR="0018547A">
        <w:rPr>
          <w:rFonts w:ascii="Calibri" w:hAnsi="Calibri"/>
          <w:b/>
          <w:color w:val="000000"/>
          <w:szCs w:val="22"/>
        </w:rPr>
        <w:t>.</w:t>
      </w:r>
      <w:r>
        <w:rPr>
          <w:rFonts w:ascii="Calibri" w:hAnsi="Calibri"/>
          <w:b/>
          <w:color w:val="000000"/>
          <w:szCs w:val="22"/>
        </w:rPr>
        <w:t xml:space="preserve"> Prise d</w:t>
      </w:r>
      <w:r w:rsidR="00F23A30">
        <w:rPr>
          <w:rFonts w:ascii="Calibri" w:hAnsi="Calibri"/>
          <w:b/>
          <w:color w:val="000000"/>
          <w:szCs w:val="22"/>
        </w:rPr>
        <w:t>’</w:t>
      </w:r>
      <w:r>
        <w:rPr>
          <w:rFonts w:ascii="Calibri" w:hAnsi="Calibri"/>
          <w:b/>
          <w:color w:val="000000"/>
          <w:szCs w:val="22"/>
        </w:rPr>
        <w:t>un congé de maladie prolongé en raison d</w:t>
      </w:r>
      <w:r w:rsidR="00F23A30">
        <w:rPr>
          <w:rFonts w:ascii="Calibri" w:hAnsi="Calibri"/>
          <w:b/>
          <w:color w:val="000000"/>
          <w:szCs w:val="22"/>
        </w:rPr>
        <w:t>’</w:t>
      </w:r>
      <w:r>
        <w:rPr>
          <w:rFonts w:ascii="Calibri" w:hAnsi="Calibri"/>
          <w:b/>
          <w:color w:val="000000"/>
          <w:szCs w:val="22"/>
        </w:rPr>
        <w:t>un problème de santé ou d</w:t>
      </w:r>
      <w:r w:rsidR="00F23A30">
        <w:rPr>
          <w:rFonts w:ascii="Calibri" w:hAnsi="Calibri"/>
          <w:b/>
          <w:color w:val="000000"/>
          <w:szCs w:val="22"/>
        </w:rPr>
        <w:t>’</w:t>
      </w:r>
      <w:r>
        <w:rPr>
          <w:rFonts w:ascii="Calibri" w:hAnsi="Calibri"/>
          <w:b/>
          <w:color w:val="000000"/>
          <w:szCs w:val="22"/>
        </w:rPr>
        <w:t>un handicap aggravé par le fait de ne pas avoir bénéficié d</w:t>
      </w:r>
      <w:r w:rsidR="00F23A30">
        <w:rPr>
          <w:rFonts w:ascii="Calibri" w:hAnsi="Calibri"/>
          <w:b/>
          <w:color w:val="000000"/>
          <w:szCs w:val="22"/>
        </w:rPr>
        <w:t>’</w:t>
      </w:r>
      <w:r>
        <w:rPr>
          <w:rFonts w:ascii="Calibri" w:hAnsi="Calibri"/>
          <w:b/>
          <w:color w:val="000000"/>
          <w:szCs w:val="22"/>
        </w:rPr>
        <w:t>une mesure d</w:t>
      </w:r>
      <w:r w:rsidR="00F23A30">
        <w:rPr>
          <w:rFonts w:ascii="Calibri" w:hAnsi="Calibri"/>
          <w:b/>
          <w:color w:val="000000"/>
          <w:szCs w:val="22"/>
        </w:rPr>
        <w:t>’</w:t>
      </w:r>
      <w:r>
        <w:rPr>
          <w:rFonts w:ascii="Calibri" w:hAnsi="Calibri"/>
          <w:b/>
          <w:color w:val="000000"/>
          <w:szCs w:val="22"/>
        </w:rPr>
        <w:t>adaptation appropriée</w:t>
      </w:r>
      <w:r w:rsidR="0018547A">
        <w:rPr>
          <w:rFonts w:ascii="Calibri" w:hAnsi="Calibri"/>
          <w:b/>
          <w:color w:val="000000"/>
          <w:szCs w:val="22"/>
        </w:rPr>
        <w:t>,</w:t>
      </w:r>
      <w:r>
        <w:rPr>
          <w:rFonts w:ascii="Calibri" w:hAnsi="Calibri"/>
          <w:b/>
          <w:color w:val="000000"/>
          <w:szCs w:val="22"/>
        </w:rPr>
        <w:t xml:space="preserve"> par sexe</w:t>
      </w:r>
    </w:p>
    <w:tbl>
      <w:tblPr>
        <w:tblW w:w="8905" w:type="dxa"/>
        <w:tblLayout w:type="fixed"/>
        <w:tblLook w:val="04A0" w:firstRow="1" w:lastRow="0" w:firstColumn="1" w:lastColumn="0" w:noHBand="0" w:noVBand="1"/>
      </w:tblPr>
      <w:tblGrid>
        <w:gridCol w:w="6655"/>
        <w:gridCol w:w="1170"/>
        <w:gridCol w:w="1080"/>
      </w:tblGrid>
      <w:tr w:rsidR="0044211D" w:rsidRPr="008006FF" w14:paraId="223C0C0C" w14:textId="77777777" w:rsidTr="00AB34D2">
        <w:trPr>
          <w:trHeight w:val="612"/>
        </w:trPr>
        <w:tc>
          <w:tcPr>
            <w:tcW w:w="665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300FB38B" w14:textId="06697C13" w:rsidR="0044211D" w:rsidRPr="008006FF" w:rsidRDefault="0044211D" w:rsidP="0044211D">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bCs/>
                <w:color w:val="FFFFFF"/>
                <w:szCs w:val="26"/>
              </w:rPr>
              <w:t xml:space="preserve">Q36. </w:t>
            </w:r>
            <w:r w:rsidR="00BA1E3D" w:rsidRPr="00BA1E3D">
              <w:rPr>
                <w:rFonts w:ascii="Calibri" w:hAnsi="Calibri"/>
                <w:b/>
                <w:bCs/>
                <w:color w:val="FFFFFF"/>
                <w:szCs w:val="26"/>
              </w:rPr>
              <w:t xml:space="preserve">Avez-vous déjà pris un congé de maladie prolongé en raison d’une maladie ou d’une </w:t>
            </w:r>
            <w:r w:rsidR="0081722F">
              <w:rPr>
                <w:rFonts w:ascii="Calibri" w:hAnsi="Calibri"/>
                <w:b/>
                <w:bCs/>
                <w:color w:val="FFFFFF"/>
                <w:szCs w:val="26"/>
              </w:rPr>
              <w:t>handicap</w:t>
            </w:r>
            <w:r w:rsidR="00BA1E3D" w:rsidRPr="00BA1E3D">
              <w:rPr>
                <w:rFonts w:ascii="Calibri" w:hAnsi="Calibri"/>
                <w:b/>
                <w:bCs/>
                <w:color w:val="FFFFFF"/>
                <w:szCs w:val="26"/>
              </w:rPr>
              <w:t xml:space="preserve"> chronique exacerbée par l’absence de mesures d’adaptation appropriées?</w:t>
            </w:r>
          </w:p>
        </w:tc>
        <w:tc>
          <w:tcPr>
            <w:tcW w:w="1170" w:type="dxa"/>
            <w:tcBorders>
              <w:top w:val="single" w:sz="4" w:space="0" w:color="auto"/>
              <w:left w:val="nil"/>
              <w:bottom w:val="single" w:sz="4" w:space="0" w:color="auto"/>
              <w:right w:val="single" w:sz="4" w:space="0" w:color="auto"/>
            </w:tcBorders>
            <w:shd w:val="clear" w:color="auto" w:fill="4E2683"/>
            <w:vAlign w:val="center"/>
          </w:tcPr>
          <w:p w14:paraId="6567A1B4" w14:textId="77777777"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rPr>
            </w:pPr>
            <w:r>
              <w:rPr>
                <w:rFonts w:ascii="Calibri" w:hAnsi="Calibri"/>
                <w:b/>
                <w:bCs/>
                <w:color w:val="FFFFFF"/>
                <w:szCs w:val="26"/>
              </w:rPr>
              <w:t>Femmes (n = 509)</w:t>
            </w:r>
          </w:p>
        </w:tc>
        <w:tc>
          <w:tcPr>
            <w:tcW w:w="1080" w:type="dxa"/>
            <w:tcBorders>
              <w:top w:val="single" w:sz="4" w:space="0" w:color="auto"/>
              <w:left w:val="single" w:sz="4" w:space="0" w:color="auto"/>
              <w:bottom w:val="single" w:sz="4" w:space="0" w:color="auto"/>
              <w:right w:val="single" w:sz="4" w:space="0" w:color="auto"/>
            </w:tcBorders>
            <w:shd w:val="clear" w:color="auto" w:fill="4E2683"/>
            <w:vAlign w:val="center"/>
          </w:tcPr>
          <w:p w14:paraId="53B357CC" w14:textId="77777777"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bCs/>
                <w:color w:val="FFFFFF"/>
                <w:szCs w:val="26"/>
              </w:rPr>
              <w:t>Hommes (n = 195)</w:t>
            </w:r>
          </w:p>
        </w:tc>
      </w:tr>
      <w:tr w:rsidR="0044211D" w:rsidRPr="008006FF" w14:paraId="1CBDD50D" w14:textId="77777777" w:rsidTr="00AB34D2">
        <w:trPr>
          <w:trHeight w:val="306"/>
        </w:trPr>
        <w:tc>
          <w:tcPr>
            <w:tcW w:w="6655" w:type="dxa"/>
            <w:tcBorders>
              <w:top w:val="nil"/>
              <w:left w:val="single" w:sz="4" w:space="0" w:color="auto"/>
              <w:bottom w:val="single" w:sz="4" w:space="0" w:color="auto"/>
              <w:right w:val="single" w:sz="4" w:space="0" w:color="auto"/>
            </w:tcBorders>
            <w:shd w:val="clear" w:color="auto" w:fill="auto"/>
            <w:vAlign w:val="center"/>
          </w:tcPr>
          <w:p w14:paraId="74A6E127" w14:textId="7777777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Oui</w:t>
            </w:r>
          </w:p>
        </w:tc>
        <w:tc>
          <w:tcPr>
            <w:tcW w:w="1170" w:type="dxa"/>
            <w:tcBorders>
              <w:top w:val="single" w:sz="4" w:space="0" w:color="auto"/>
              <w:left w:val="nil"/>
              <w:bottom w:val="single" w:sz="4" w:space="0" w:color="auto"/>
              <w:right w:val="single" w:sz="4" w:space="0" w:color="auto"/>
            </w:tcBorders>
          </w:tcPr>
          <w:p w14:paraId="4118893B" w14:textId="677C2ADD" w:rsidR="0044211D" w:rsidRPr="00711D87"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41 %</w:t>
            </w:r>
          </w:p>
        </w:tc>
        <w:tc>
          <w:tcPr>
            <w:tcW w:w="1080" w:type="dxa"/>
            <w:tcBorders>
              <w:top w:val="single" w:sz="4" w:space="0" w:color="auto"/>
              <w:left w:val="single" w:sz="4" w:space="0" w:color="auto"/>
              <w:bottom w:val="single" w:sz="4" w:space="0" w:color="auto"/>
              <w:right w:val="single" w:sz="4" w:space="0" w:color="auto"/>
            </w:tcBorders>
            <w:vAlign w:val="center"/>
          </w:tcPr>
          <w:p w14:paraId="65558435" w14:textId="10D13B41"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32 %</w:t>
            </w:r>
          </w:p>
        </w:tc>
      </w:tr>
      <w:tr w:rsidR="0044211D" w:rsidRPr="008006FF" w14:paraId="34367869" w14:textId="77777777" w:rsidTr="00AB34D2">
        <w:trPr>
          <w:trHeight w:val="306"/>
        </w:trPr>
        <w:tc>
          <w:tcPr>
            <w:tcW w:w="6655" w:type="dxa"/>
            <w:tcBorders>
              <w:top w:val="nil"/>
              <w:left w:val="single" w:sz="4" w:space="0" w:color="auto"/>
              <w:bottom w:val="single" w:sz="4" w:space="0" w:color="auto"/>
              <w:right w:val="single" w:sz="4" w:space="0" w:color="auto"/>
            </w:tcBorders>
            <w:shd w:val="clear" w:color="auto" w:fill="auto"/>
            <w:vAlign w:val="center"/>
          </w:tcPr>
          <w:p w14:paraId="39A30780" w14:textId="7777777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 xml:space="preserve">Non </w:t>
            </w:r>
          </w:p>
        </w:tc>
        <w:tc>
          <w:tcPr>
            <w:tcW w:w="1170" w:type="dxa"/>
            <w:tcBorders>
              <w:top w:val="single" w:sz="4" w:space="0" w:color="auto"/>
              <w:left w:val="nil"/>
              <w:bottom w:val="single" w:sz="4" w:space="0" w:color="auto"/>
              <w:right w:val="single" w:sz="4" w:space="0" w:color="auto"/>
            </w:tcBorders>
          </w:tcPr>
          <w:p w14:paraId="3E6380AF" w14:textId="7AC4EDA7" w:rsidR="0044211D" w:rsidRPr="00711D87"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54 %</w:t>
            </w:r>
          </w:p>
        </w:tc>
        <w:tc>
          <w:tcPr>
            <w:tcW w:w="1080" w:type="dxa"/>
            <w:tcBorders>
              <w:top w:val="single" w:sz="4" w:space="0" w:color="auto"/>
              <w:left w:val="single" w:sz="4" w:space="0" w:color="auto"/>
              <w:bottom w:val="single" w:sz="4" w:space="0" w:color="auto"/>
              <w:right w:val="single" w:sz="4" w:space="0" w:color="auto"/>
            </w:tcBorders>
            <w:vAlign w:val="center"/>
          </w:tcPr>
          <w:p w14:paraId="0A4C827C" w14:textId="340CC747"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65 %</w:t>
            </w:r>
          </w:p>
        </w:tc>
      </w:tr>
      <w:tr w:rsidR="0044211D" w:rsidRPr="008006FF" w14:paraId="5447355B" w14:textId="77777777" w:rsidTr="00AB34D2">
        <w:trPr>
          <w:trHeight w:val="306"/>
        </w:trPr>
        <w:tc>
          <w:tcPr>
            <w:tcW w:w="6655" w:type="dxa"/>
            <w:tcBorders>
              <w:top w:val="nil"/>
              <w:left w:val="single" w:sz="4" w:space="0" w:color="auto"/>
              <w:bottom w:val="single" w:sz="4" w:space="0" w:color="auto"/>
              <w:right w:val="single" w:sz="4" w:space="0" w:color="auto"/>
            </w:tcBorders>
            <w:shd w:val="clear" w:color="auto" w:fill="auto"/>
            <w:vAlign w:val="center"/>
          </w:tcPr>
          <w:p w14:paraId="28B611D0" w14:textId="609E5DBB" w:rsidR="0044211D" w:rsidRPr="008006FF" w:rsidRDefault="00891180"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Je p</w:t>
            </w:r>
            <w:r w:rsidR="0044211D">
              <w:rPr>
                <w:rFonts w:ascii="Calibri" w:hAnsi="Calibri"/>
                <w:color w:val="000000"/>
                <w:szCs w:val="22"/>
              </w:rPr>
              <w:t>réfère ne pas répondre</w:t>
            </w:r>
          </w:p>
        </w:tc>
        <w:tc>
          <w:tcPr>
            <w:tcW w:w="1170" w:type="dxa"/>
            <w:tcBorders>
              <w:top w:val="single" w:sz="4" w:space="0" w:color="auto"/>
              <w:left w:val="nil"/>
              <w:bottom w:val="single" w:sz="4" w:space="0" w:color="auto"/>
              <w:right w:val="single" w:sz="4" w:space="0" w:color="auto"/>
            </w:tcBorders>
          </w:tcPr>
          <w:p w14:paraId="6BD61ED8" w14:textId="35DB38C4" w:rsidR="0044211D" w:rsidRPr="00711D87"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5 %</w:t>
            </w:r>
          </w:p>
        </w:tc>
        <w:tc>
          <w:tcPr>
            <w:tcW w:w="1080" w:type="dxa"/>
            <w:tcBorders>
              <w:top w:val="single" w:sz="4" w:space="0" w:color="auto"/>
              <w:left w:val="single" w:sz="4" w:space="0" w:color="auto"/>
              <w:bottom w:val="single" w:sz="4" w:space="0" w:color="auto"/>
              <w:right w:val="single" w:sz="4" w:space="0" w:color="auto"/>
            </w:tcBorders>
            <w:vAlign w:val="center"/>
          </w:tcPr>
          <w:p w14:paraId="106A2CD9" w14:textId="24B182EF"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3 %</w:t>
            </w:r>
          </w:p>
        </w:tc>
      </w:tr>
      <w:tr w:rsidR="0044211D" w:rsidRPr="008006FF" w14:paraId="1BB85BFC" w14:textId="77777777" w:rsidTr="00AB34D2">
        <w:trPr>
          <w:trHeight w:val="306"/>
        </w:trPr>
        <w:tc>
          <w:tcPr>
            <w:tcW w:w="8905" w:type="dxa"/>
            <w:gridSpan w:val="3"/>
            <w:tcBorders>
              <w:top w:val="single" w:sz="4" w:space="0" w:color="auto"/>
            </w:tcBorders>
          </w:tcPr>
          <w:p w14:paraId="4AD6CA8F" w14:textId="1CAD9359"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xml:space="preserve">Base : employés qui ont présenté une demande </w:t>
            </w:r>
            <w:r w:rsidR="00F72B67">
              <w:rPr>
                <w:rFonts w:ascii="Calibri" w:hAnsi="Calibri"/>
                <w:color w:val="000000"/>
                <w:sz w:val="20"/>
                <w:szCs w:val="18"/>
              </w:rPr>
              <w:t xml:space="preserve">de mesures </w:t>
            </w:r>
            <w:r>
              <w:rPr>
                <w:rFonts w:ascii="Calibri" w:hAnsi="Calibri"/>
                <w:color w:val="000000"/>
                <w:sz w:val="20"/>
                <w:szCs w:val="18"/>
              </w:rPr>
              <w:t>d</w:t>
            </w:r>
            <w:r w:rsidR="00F23A30">
              <w:rPr>
                <w:rFonts w:ascii="Calibri" w:hAnsi="Calibri"/>
                <w:color w:val="000000"/>
                <w:sz w:val="20"/>
                <w:szCs w:val="18"/>
              </w:rPr>
              <w:t>’</w:t>
            </w:r>
            <w:r>
              <w:rPr>
                <w:rFonts w:ascii="Calibri" w:hAnsi="Calibri"/>
                <w:color w:val="000000"/>
                <w:sz w:val="20"/>
                <w:szCs w:val="18"/>
              </w:rPr>
              <w:t>adaptation liée à un problème de santé ou à un handicap</w:t>
            </w:r>
          </w:p>
          <w:p w14:paraId="2D25BC5F" w14:textId="77777777" w:rsidR="0044211D" w:rsidRPr="008006FF" w:rsidRDefault="0044211D" w:rsidP="0044211D">
            <w:pPr>
              <w:spacing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0AAD935D" w14:textId="204531D3" w:rsidR="0044211D" w:rsidRPr="008006FF" w:rsidRDefault="0044211D" w:rsidP="0044211D">
      <w:pPr>
        <w:keepNext/>
        <w:autoSpaceDE w:val="0"/>
        <w:autoSpaceDN w:val="0"/>
        <w:adjustRightInd w:val="0"/>
        <w:spacing w:before="240" w:line="288" w:lineRule="auto"/>
        <w:rPr>
          <w:rFonts w:ascii="Calibri" w:hAnsi="Calibri" w:cs="Calibri"/>
          <w:b/>
          <w:color w:val="000000"/>
          <w:szCs w:val="22"/>
        </w:rPr>
      </w:pPr>
      <w:r>
        <w:rPr>
          <w:rFonts w:ascii="Calibri" w:hAnsi="Calibri"/>
          <w:b/>
          <w:color w:val="000000"/>
          <w:szCs w:val="22"/>
        </w:rPr>
        <w:t>Tableau </w:t>
      </w:r>
      <w:r w:rsidR="00F138D6">
        <w:rPr>
          <w:rFonts w:ascii="Calibri" w:hAnsi="Calibri"/>
          <w:b/>
          <w:color w:val="000000"/>
          <w:szCs w:val="22"/>
        </w:rPr>
        <w:t>56</w:t>
      </w:r>
      <w:r w:rsidR="0018547A">
        <w:rPr>
          <w:rFonts w:ascii="Calibri" w:hAnsi="Calibri"/>
          <w:b/>
          <w:color w:val="000000"/>
          <w:szCs w:val="22"/>
        </w:rPr>
        <w:t>.</w:t>
      </w:r>
      <w:r>
        <w:rPr>
          <w:rFonts w:ascii="Calibri" w:hAnsi="Calibri"/>
          <w:b/>
          <w:color w:val="000000"/>
          <w:szCs w:val="22"/>
        </w:rPr>
        <w:t xml:space="preserve"> Employés qui ont décidé de ne pas demander une mesure d</w:t>
      </w:r>
      <w:r w:rsidR="00F23A30">
        <w:rPr>
          <w:rFonts w:ascii="Calibri" w:hAnsi="Calibri"/>
          <w:b/>
          <w:color w:val="000000"/>
          <w:szCs w:val="22"/>
        </w:rPr>
        <w:t>’</w:t>
      </w:r>
      <w:r>
        <w:rPr>
          <w:rFonts w:ascii="Calibri" w:hAnsi="Calibri"/>
          <w:b/>
          <w:color w:val="000000"/>
          <w:szCs w:val="22"/>
        </w:rPr>
        <w:t>adaptation qui les aurait aidés</w:t>
      </w:r>
      <w:r w:rsidR="00A408D1">
        <w:rPr>
          <w:rFonts w:ascii="Calibri" w:hAnsi="Calibri"/>
          <w:b/>
          <w:color w:val="000000"/>
          <w:szCs w:val="22"/>
        </w:rPr>
        <w:t>,</w:t>
      </w:r>
      <w:r>
        <w:rPr>
          <w:rFonts w:ascii="Calibri" w:hAnsi="Calibri"/>
          <w:b/>
          <w:color w:val="000000"/>
          <w:szCs w:val="22"/>
        </w:rPr>
        <w:t xml:space="preserve"> par sexe</w:t>
      </w:r>
    </w:p>
    <w:tbl>
      <w:tblPr>
        <w:tblW w:w="8905" w:type="dxa"/>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6745"/>
        <w:gridCol w:w="1080"/>
        <w:gridCol w:w="1080"/>
      </w:tblGrid>
      <w:tr w:rsidR="0044211D" w:rsidRPr="008006FF" w14:paraId="1880E348" w14:textId="77777777" w:rsidTr="00AB34D2">
        <w:trPr>
          <w:trHeight w:val="612"/>
        </w:trPr>
        <w:tc>
          <w:tcPr>
            <w:tcW w:w="6745" w:type="dxa"/>
            <w:tcBorders>
              <w:left w:val="single" w:sz="4" w:space="0" w:color="auto"/>
              <w:bottom w:val="single" w:sz="4" w:space="0" w:color="auto"/>
            </w:tcBorders>
            <w:shd w:val="clear" w:color="auto" w:fill="4E2683"/>
            <w:noWrap/>
            <w:vAlign w:val="center"/>
            <w:hideMark/>
          </w:tcPr>
          <w:p w14:paraId="3FFB0ED5" w14:textId="51629F6E" w:rsidR="0044211D" w:rsidRPr="008006FF" w:rsidRDefault="0044211D" w:rsidP="0044211D">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bCs/>
                <w:color w:val="FFFFFF"/>
                <w:szCs w:val="26"/>
              </w:rPr>
              <w:t xml:space="preserve">Q46. </w:t>
            </w:r>
            <w:r w:rsidR="00BA1E3D" w:rsidRPr="00BA1E3D">
              <w:rPr>
                <w:rFonts w:ascii="Calibri" w:hAnsi="Calibri"/>
                <w:b/>
                <w:bCs/>
                <w:color w:val="FFFFFF"/>
                <w:szCs w:val="26"/>
              </w:rPr>
              <w:t xml:space="preserve">Vous est-il arrivé de faire le choix de </w:t>
            </w:r>
            <w:r w:rsidR="00BA1E3D" w:rsidRPr="00A408D1">
              <w:rPr>
                <w:rFonts w:ascii="Calibri" w:hAnsi="Calibri"/>
                <w:b/>
                <w:bCs/>
                <w:color w:val="FFFFFF"/>
                <w:szCs w:val="26"/>
              </w:rPr>
              <w:t>ne pas</w:t>
            </w:r>
            <w:r w:rsidR="00BA1E3D" w:rsidRPr="00BA1E3D">
              <w:rPr>
                <w:rFonts w:ascii="Calibri" w:hAnsi="Calibri"/>
                <w:b/>
                <w:bCs/>
                <w:color w:val="FFFFFF"/>
                <w:szCs w:val="26"/>
              </w:rPr>
              <w:t xml:space="preserve"> faire de demande visant des mesures d’adaptation qui auraient pu améliorer votre capacité à exercer les fonctions liées à votre emploi</w:t>
            </w:r>
            <w:r w:rsidR="00BA1E3D">
              <w:rPr>
                <w:rFonts w:ascii="Calibri" w:hAnsi="Calibri"/>
                <w:b/>
                <w:bCs/>
                <w:color w:val="FFFFFF"/>
                <w:szCs w:val="26"/>
              </w:rPr>
              <w:t>?</w:t>
            </w:r>
          </w:p>
        </w:tc>
        <w:tc>
          <w:tcPr>
            <w:tcW w:w="1080" w:type="dxa"/>
            <w:shd w:val="clear" w:color="auto" w:fill="4E2683"/>
            <w:vAlign w:val="center"/>
          </w:tcPr>
          <w:p w14:paraId="1D74D620" w14:textId="77777777"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rPr>
            </w:pPr>
            <w:r>
              <w:rPr>
                <w:rFonts w:ascii="Calibri" w:hAnsi="Calibri"/>
                <w:b/>
                <w:bCs/>
                <w:color w:val="FFFFFF"/>
                <w:szCs w:val="26"/>
              </w:rPr>
              <w:t>Femmes (n = 509)</w:t>
            </w:r>
          </w:p>
        </w:tc>
        <w:tc>
          <w:tcPr>
            <w:tcW w:w="1080" w:type="dxa"/>
            <w:tcBorders>
              <w:bottom w:val="single" w:sz="4" w:space="0" w:color="auto"/>
              <w:right w:val="single" w:sz="4" w:space="0" w:color="auto"/>
            </w:tcBorders>
            <w:shd w:val="clear" w:color="auto" w:fill="4E2683"/>
            <w:vAlign w:val="center"/>
          </w:tcPr>
          <w:p w14:paraId="26474DD0" w14:textId="77777777"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bCs/>
                <w:color w:val="FFFFFF"/>
                <w:szCs w:val="26"/>
              </w:rPr>
              <w:t>Hommes (n = 195)</w:t>
            </w:r>
          </w:p>
        </w:tc>
      </w:tr>
      <w:tr w:rsidR="0044211D" w:rsidRPr="008006FF" w14:paraId="50EEE636" w14:textId="77777777" w:rsidTr="00AB34D2">
        <w:trPr>
          <w:trHeight w:val="306"/>
        </w:trPr>
        <w:tc>
          <w:tcPr>
            <w:tcW w:w="6745" w:type="dxa"/>
            <w:tcBorders>
              <w:left w:val="single" w:sz="4" w:space="0" w:color="auto"/>
              <w:bottom w:val="single" w:sz="4" w:space="0" w:color="auto"/>
            </w:tcBorders>
            <w:shd w:val="clear" w:color="auto" w:fill="auto"/>
            <w:vAlign w:val="center"/>
          </w:tcPr>
          <w:p w14:paraId="239BF5E8" w14:textId="7777777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Oui</w:t>
            </w:r>
          </w:p>
        </w:tc>
        <w:tc>
          <w:tcPr>
            <w:tcW w:w="1080" w:type="dxa"/>
          </w:tcPr>
          <w:p w14:paraId="31359A53" w14:textId="0A61595F" w:rsidR="0044211D" w:rsidRPr="00711D87" w:rsidRDefault="0044211D" w:rsidP="0044211D">
            <w:pPr>
              <w:autoSpaceDE w:val="0"/>
              <w:autoSpaceDN w:val="0"/>
              <w:adjustRightInd w:val="0"/>
              <w:spacing w:line="288" w:lineRule="auto"/>
              <w:jc w:val="center"/>
              <w:rPr>
                <w:rFonts w:ascii="Calibri" w:hAnsi="Calibri" w:cs="Arial"/>
                <w:color w:val="000000"/>
                <w:kern w:val="24"/>
                <w:szCs w:val="22"/>
              </w:rPr>
            </w:pPr>
            <w:r w:rsidRPr="00B16112">
              <w:rPr>
                <w:rFonts w:ascii="Calibri" w:hAnsi="Calibri"/>
                <w:color w:val="000000"/>
                <w:szCs w:val="22"/>
                <w:lang w:val="en-CA"/>
              </w:rPr>
              <w:t>45 %</w:t>
            </w:r>
          </w:p>
        </w:tc>
        <w:tc>
          <w:tcPr>
            <w:tcW w:w="1080" w:type="dxa"/>
            <w:tcBorders>
              <w:bottom w:val="single" w:sz="4" w:space="0" w:color="auto"/>
              <w:right w:val="single" w:sz="4" w:space="0" w:color="auto"/>
            </w:tcBorders>
            <w:vAlign w:val="center"/>
          </w:tcPr>
          <w:p w14:paraId="706E4235" w14:textId="60402814"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36 %</w:t>
            </w:r>
          </w:p>
        </w:tc>
      </w:tr>
      <w:tr w:rsidR="0044211D" w:rsidRPr="008006FF" w14:paraId="28900898" w14:textId="77777777" w:rsidTr="00AB34D2">
        <w:trPr>
          <w:trHeight w:val="306"/>
        </w:trPr>
        <w:tc>
          <w:tcPr>
            <w:tcW w:w="6745" w:type="dxa"/>
            <w:tcBorders>
              <w:left w:val="single" w:sz="4" w:space="0" w:color="auto"/>
              <w:bottom w:val="single" w:sz="4" w:space="0" w:color="auto"/>
            </w:tcBorders>
            <w:shd w:val="clear" w:color="auto" w:fill="auto"/>
            <w:vAlign w:val="center"/>
          </w:tcPr>
          <w:p w14:paraId="7802824D" w14:textId="7777777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Non</w:t>
            </w:r>
          </w:p>
        </w:tc>
        <w:tc>
          <w:tcPr>
            <w:tcW w:w="1080" w:type="dxa"/>
          </w:tcPr>
          <w:p w14:paraId="134DB844" w14:textId="164B684E" w:rsidR="0044211D" w:rsidRPr="00711D87" w:rsidRDefault="0044211D" w:rsidP="0044211D">
            <w:pPr>
              <w:autoSpaceDE w:val="0"/>
              <w:autoSpaceDN w:val="0"/>
              <w:adjustRightInd w:val="0"/>
              <w:spacing w:line="288" w:lineRule="auto"/>
              <w:jc w:val="center"/>
              <w:rPr>
                <w:rFonts w:ascii="Calibri" w:hAnsi="Calibri" w:cs="Arial"/>
                <w:color w:val="000000"/>
                <w:kern w:val="24"/>
                <w:szCs w:val="22"/>
              </w:rPr>
            </w:pPr>
            <w:r w:rsidRPr="00B16112">
              <w:rPr>
                <w:rFonts w:ascii="Calibri" w:hAnsi="Calibri"/>
                <w:color w:val="000000"/>
                <w:szCs w:val="22"/>
                <w:lang w:val="en-CA"/>
              </w:rPr>
              <w:t>38 %</w:t>
            </w:r>
          </w:p>
        </w:tc>
        <w:tc>
          <w:tcPr>
            <w:tcW w:w="1080" w:type="dxa"/>
            <w:tcBorders>
              <w:bottom w:val="single" w:sz="4" w:space="0" w:color="auto"/>
              <w:right w:val="single" w:sz="4" w:space="0" w:color="auto"/>
            </w:tcBorders>
            <w:vAlign w:val="center"/>
          </w:tcPr>
          <w:p w14:paraId="27A2B896" w14:textId="587CC7CD"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50 %</w:t>
            </w:r>
          </w:p>
        </w:tc>
      </w:tr>
      <w:tr w:rsidR="0044211D" w:rsidRPr="008006FF" w14:paraId="134D6816" w14:textId="77777777" w:rsidTr="00AB34D2">
        <w:trPr>
          <w:trHeight w:val="306"/>
        </w:trPr>
        <w:tc>
          <w:tcPr>
            <w:tcW w:w="6745" w:type="dxa"/>
            <w:tcBorders>
              <w:left w:val="single" w:sz="4" w:space="0" w:color="auto"/>
              <w:bottom w:val="single" w:sz="4" w:space="0" w:color="auto"/>
            </w:tcBorders>
            <w:shd w:val="clear" w:color="auto" w:fill="auto"/>
            <w:vAlign w:val="center"/>
          </w:tcPr>
          <w:p w14:paraId="38A6683D" w14:textId="0884AA6A"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Sans objet</w:t>
            </w:r>
            <w:r w:rsidR="00A408D1">
              <w:rPr>
                <w:rFonts w:ascii="Calibri" w:hAnsi="Calibri"/>
                <w:color w:val="000000"/>
                <w:szCs w:val="22"/>
              </w:rPr>
              <w:t xml:space="preserve"> </w:t>
            </w:r>
            <w:r>
              <w:rPr>
                <w:rFonts w:ascii="Calibri" w:hAnsi="Calibri"/>
                <w:color w:val="000000"/>
                <w:szCs w:val="22"/>
              </w:rPr>
              <w:t>/</w:t>
            </w:r>
            <w:r w:rsidR="00A408D1">
              <w:rPr>
                <w:rFonts w:ascii="Calibri" w:hAnsi="Calibri"/>
                <w:color w:val="000000"/>
                <w:szCs w:val="22"/>
              </w:rPr>
              <w:t xml:space="preserve"> </w:t>
            </w:r>
            <w:r>
              <w:rPr>
                <w:rFonts w:ascii="Calibri" w:hAnsi="Calibri"/>
                <w:color w:val="000000"/>
                <w:szCs w:val="22"/>
              </w:rPr>
              <w:t xml:space="preserve">pas </w:t>
            </w:r>
            <w:r w:rsidR="00BA1E3D">
              <w:rPr>
                <w:rFonts w:ascii="Calibri" w:hAnsi="Calibri"/>
                <w:color w:val="000000"/>
                <w:szCs w:val="22"/>
              </w:rPr>
              <w:t xml:space="preserve">eu </w:t>
            </w:r>
            <w:r>
              <w:rPr>
                <w:rFonts w:ascii="Calibri" w:hAnsi="Calibri"/>
                <w:color w:val="000000"/>
                <w:szCs w:val="22"/>
              </w:rPr>
              <w:t xml:space="preserve">besoin </w:t>
            </w:r>
            <w:r w:rsidR="00BA1E3D">
              <w:rPr>
                <w:rFonts w:ascii="Calibri" w:hAnsi="Calibri"/>
                <w:color w:val="000000"/>
                <w:szCs w:val="22"/>
              </w:rPr>
              <w:t xml:space="preserve">de demander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autr</w:t>
            </w:r>
            <w:r w:rsidR="00BA1E3D">
              <w:rPr>
                <w:rFonts w:ascii="Calibri" w:hAnsi="Calibri"/>
                <w:color w:val="000000"/>
                <w:szCs w:val="22"/>
              </w:rPr>
              <w:t>es</w:t>
            </w:r>
            <w:r>
              <w:rPr>
                <w:rFonts w:ascii="Calibri" w:hAnsi="Calibri"/>
                <w:color w:val="000000"/>
                <w:szCs w:val="22"/>
              </w:rPr>
              <w:t xml:space="preserve"> mesure</w:t>
            </w:r>
            <w:r w:rsidR="00BA1E3D">
              <w:rPr>
                <w:rFonts w:ascii="Calibri" w:hAnsi="Calibri"/>
                <w:color w:val="000000"/>
                <w:szCs w:val="22"/>
              </w:rPr>
              <w:t>s</w:t>
            </w:r>
            <w:r>
              <w:rPr>
                <w:rFonts w:ascii="Calibri" w:hAnsi="Calibri"/>
                <w:color w:val="000000"/>
                <w:szCs w:val="22"/>
              </w:rPr>
              <w:t xml:space="preserve"> d</w:t>
            </w:r>
            <w:r w:rsidR="00F23A30">
              <w:rPr>
                <w:rFonts w:ascii="Calibri" w:hAnsi="Calibri"/>
                <w:color w:val="000000"/>
                <w:szCs w:val="22"/>
              </w:rPr>
              <w:t>’</w:t>
            </w:r>
            <w:r>
              <w:rPr>
                <w:rFonts w:ascii="Calibri" w:hAnsi="Calibri"/>
                <w:color w:val="000000"/>
                <w:szCs w:val="22"/>
              </w:rPr>
              <w:t>adaptation</w:t>
            </w:r>
          </w:p>
        </w:tc>
        <w:tc>
          <w:tcPr>
            <w:tcW w:w="1080" w:type="dxa"/>
          </w:tcPr>
          <w:p w14:paraId="62F9CEC4" w14:textId="039316B4" w:rsidR="0044211D" w:rsidRPr="00711D87" w:rsidRDefault="0044211D" w:rsidP="0044211D">
            <w:pPr>
              <w:autoSpaceDE w:val="0"/>
              <w:autoSpaceDN w:val="0"/>
              <w:adjustRightInd w:val="0"/>
              <w:spacing w:line="288" w:lineRule="auto"/>
              <w:jc w:val="center"/>
              <w:rPr>
                <w:rFonts w:ascii="Calibri" w:hAnsi="Calibri" w:cs="Arial"/>
                <w:color w:val="000000"/>
                <w:kern w:val="24"/>
                <w:szCs w:val="22"/>
              </w:rPr>
            </w:pPr>
            <w:r w:rsidRPr="00B16112">
              <w:rPr>
                <w:rFonts w:ascii="Calibri" w:hAnsi="Calibri"/>
                <w:color w:val="000000"/>
                <w:szCs w:val="22"/>
                <w:lang w:val="en-CA"/>
              </w:rPr>
              <w:t>14 %</w:t>
            </w:r>
          </w:p>
        </w:tc>
        <w:tc>
          <w:tcPr>
            <w:tcW w:w="1080" w:type="dxa"/>
            <w:tcBorders>
              <w:bottom w:val="single" w:sz="4" w:space="0" w:color="auto"/>
              <w:right w:val="single" w:sz="4" w:space="0" w:color="auto"/>
            </w:tcBorders>
            <w:vAlign w:val="center"/>
          </w:tcPr>
          <w:p w14:paraId="247E108B" w14:textId="2C978FC9"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11 %</w:t>
            </w:r>
          </w:p>
        </w:tc>
      </w:tr>
      <w:tr w:rsidR="0044211D" w:rsidRPr="008006FF" w14:paraId="65933051" w14:textId="77777777" w:rsidTr="00AB34D2">
        <w:trPr>
          <w:trHeight w:val="306"/>
        </w:trPr>
        <w:tc>
          <w:tcPr>
            <w:tcW w:w="6745" w:type="dxa"/>
            <w:tcBorders>
              <w:left w:val="single" w:sz="4" w:space="0" w:color="auto"/>
              <w:bottom w:val="single" w:sz="4" w:space="0" w:color="auto"/>
            </w:tcBorders>
            <w:shd w:val="clear" w:color="auto" w:fill="auto"/>
            <w:vAlign w:val="center"/>
          </w:tcPr>
          <w:p w14:paraId="1B9EC154" w14:textId="5B791DFD" w:rsidR="0044211D" w:rsidRPr="008006FF" w:rsidRDefault="00A408D1"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Je p</w:t>
            </w:r>
            <w:r w:rsidR="0044211D">
              <w:rPr>
                <w:rFonts w:ascii="Calibri" w:hAnsi="Calibri"/>
                <w:color w:val="000000"/>
                <w:szCs w:val="22"/>
              </w:rPr>
              <w:t>réfère ne pas répondre</w:t>
            </w:r>
          </w:p>
        </w:tc>
        <w:tc>
          <w:tcPr>
            <w:tcW w:w="1080" w:type="dxa"/>
          </w:tcPr>
          <w:p w14:paraId="346B62DF" w14:textId="7296AF51" w:rsidR="0044211D" w:rsidRPr="00711D87" w:rsidRDefault="0044211D" w:rsidP="0044211D">
            <w:pPr>
              <w:autoSpaceDE w:val="0"/>
              <w:autoSpaceDN w:val="0"/>
              <w:adjustRightInd w:val="0"/>
              <w:spacing w:line="288" w:lineRule="auto"/>
              <w:jc w:val="center"/>
              <w:rPr>
                <w:rFonts w:ascii="Calibri" w:hAnsi="Calibri" w:cs="Arial"/>
                <w:color w:val="000000"/>
                <w:kern w:val="24"/>
                <w:szCs w:val="22"/>
              </w:rPr>
            </w:pPr>
            <w:r w:rsidRPr="00B16112">
              <w:rPr>
                <w:rFonts w:ascii="Calibri" w:hAnsi="Calibri"/>
                <w:color w:val="000000"/>
                <w:szCs w:val="22"/>
                <w:lang w:val="en-CA"/>
              </w:rPr>
              <w:t>3 %</w:t>
            </w:r>
          </w:p>
        </w:tc>
        <w:tc>
          <w:tcPr>
            <w:tcW w:w="1080" w:type="dxa"/>
            <w:tcBorders>
              <w:bottom w:val="single" w:sz="4" w:space="0" w:color="auto"/>
              <w:right w:val="single" w:sz="4" w:space="0" w:color="auto"/>
            </w:tcBorders>
            <w:vAlign w:val="center"/>
          </w:tcPr>
          <w:p w14:paraId="16BCD710" w14:textId="74886C6D" w:rsidR="0044211D" w:rsidRPr="00B16112" w:rsidRDefault="0044211D" w:rsidP="0044211D">
            <w:pPr>
              <w:autoSpaceDE w:val="0"/>
              <w:autoSpaceDN w:val="0"/>
              <w:adjustRightInd w:val="0"/>
              <w:spacing w:line="288" w:lineRule="auto"/>
              <w:jc w:val="center"/>
              <w:rPr>
                <w:rFonts w:ascii="Calibri" w:eastAsia="Yu Mincho" w:hAnsi="Calibri" w:cs="Arial"/>
                <w:color w:val="000000"/>
                <w:kern w:val="24"/>
                <w:szCs w:val="22"/>
              </w:rPr>
            </w:pPr>
            <w:r w:rsidRPr="00B16112">
              <w:rPr>
                <w:rFonts w:ascii="Calibri" w:hAnsi="Calibri"/>
                <w:color w:val="000000"/>
                <w:szCs w:val="22"/>
                <w:lang w:val="en-CA"/>
              </w:rPr>
              <w:t>3 %</w:t>
            </w:r>
          </w:p>
        </w:tc>
      </w:tr>
      <w:tr w:rsidR="0044211D" w:rsidRPr="008006FF" w14:paraId="3518764D" w14:textId="77777777" w:rsidTr="00AB34D2">
        <w:trPr>
          <w:trHeight w:val="306"/>
        </w:trPr>
        <w:tc>
          <w:tcPr>
            <w:tcW w:w="8905" w:type="dxa"/>
            <w:gridSpan w:val="3"/>
            <w:shd w:val="clear" w:color="auto" w:fill="auto"/>
            <w:vAlign w:val="center"/>
          </w:tcPr>
          <w:p w14:paraId="5AB17368" w14:textId="4B83EB8D"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xml:space="preserve">Base : employés qui ont présenté une demande </w:t>
            </w:r>
            <w:r w:rsidR="00F72B67">
              <w:rPr>
                <w:rFonts w:ascii="Calibri" w:hAnsi="Calibri"/>
                <w:color w:val="000000"/>
                <w:sz w:val="20"/>
                <w:szCs w:val="18"/>
              </w:rPr>
              <w:t xml:space="preserve">de mesures </w:t>
            </w:r>
            <w:r>
              <w:rPr>
                <w:rFonts w:ascii="Calibri" w:hAnsi="Calibri"/>
                <w:color w:val="000000"/>
                <w:sz w:val="20"/>
                <w:szCs w:val="18"/>
              </w:rPr>
              <w:t>d</w:t>
            </w:r>
            <w:r w:rsidR="00F23A30">
              <w:rPr>
                <w:rFonts w:ascii="Calibri" w:hAnsi="Calibri"/>
                <w:color w:val="000000"/>
                <w:sz w:val="20"/>
                <w:szCs w:val="18"/>
              </w:rPr>
              <w:t>’</w:t>
            </w:r>
            <w:r>
              <w:rPr>
                <w:rFonts w:ascii="Calibri" w:hAnsi="Calibri"/>
                <w:color w:val="000000"/>
                <w:sz w:val="20"/>
                <w:szCs w:val="18"/>
              </w:rPr>
              <w:t>adaptation liée à un problème de santé ou à un handicap</w:t>
            </w:r>
          </w:p>
          <w:p w14:paraId="64A550C5" w14:textId="7777777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0923C629" w14:textId="77777777" w:rsidR="00116C23" w:rsidRPr="008006FF" w:rsidRDefault="00116C23">
      <w:pPr>
        <w:rPr>
          <w:rFonts w:ascii="Calibri" w:hAnsi="Calibri" w:cs="Calibri"/>
          <w:b/>
          <w:color w:val="000000"/>
          <w:szCs w:val="26"/>
        </w:rPr>
      </w:pPr>
      <w:r>
        <w:br w:type="page"/>
      </w:r>
    </w:p>
    <w:p w14:paraId="5829DB78" w14:textId="5B528E23" w:rsidR="0044211D" w:rsidRPr="008006FF" w:rsidRDefault="0044211D" w:rsidP="0044211D">
      <w:pPr>
        <w:keepNext/>
        <w:keepLines/>
        <w:autoSpaceDE w:val="0"/>
        <w:autoSpaceDN w:val="0"/>
        <w:adjustRightInd w:val="0"/>
        <w:spacing w:before="240" w:after="120" w:line="320" w:lineRule="exact"/>
        <w:ind w:left="634" w:hanging="634"/>
        <w:outlineLvl w:val="2"/>
        <w:rPr>
          <w:rFonts w:ascii="Calibri" w:hAnsi="Calibri" w:cs="Calibri"/>
          <w:b/>
          <w:color w:val="000000"/>
          <w:szCs w:val="26"/>
        </w:rPr>
      </w:pPr>
      <w:r>
        <w:rPr>
          <w:rFonts w:ascii="Calibri" w:hAnsi="Calibri"/>
          <w:b/>
          <w:color w:val="000000"/>
          <w:szCs w:val="26"/>
        </w:rPr>
        <w:lastRenderedPageBreak/>
        <w:t xml:space="preserve">Résumé par type de problème de santé </w:t>
      </w:r>
    </w:p>
    <w:p w14:paraId="58D57B49" w14:textId="77777777" w:rsidR="0044211D" w:rsidRPr="008006FF" w:rsidRDefault="0044211D" w:rsidP="0044211D">
      <w:pPr>
        <w:spacing w:line="288" w:lineRule="auto"/>
        <w:rPr>
          <w:rFonts w:ascii="Calibri" w:hAnsi="Calibri" w:cs="Arial"/>
          <w:color w:val="000000"/>
          <w:szCs w:val="18"/>
        </w:rPr>
      </w:pPr>
      <w:r>
        <w:rPr>
          <w:rFonts w:ascii="Calibri" w:hAnsi="Calibri"/>
          <w:color w:val="000000"/>
          <w:szCs w:val="18"/>
        </w:rPr>
        <w:t>Les différences dans les expériences des employés selon le type de problème de santé ou de handicap sont décrites dans les différentes sections ci-dessus, mais les principales différences sont également résumées dans le tableau ci-dessous.</w:t>
      </w:r>
    </w:p>
    <w:p w14:paraId="10E7808E" w14:textId="597D346D" w:rsidR="0044211D" w:rsidRPr="008006FF" w:rsidRDefault="0044211D" w:rsidP="0044211D">
      <w:pPr>
        <w:keepNext/>
        <w:autoSpaceDE w:val="0"/>
        <w:autoSpaceDN w:val="0"/>
        <w:adjustRightInd w:val="0"/>
        <w:spacing w:before="240" w:line="288" w:lineRule="auto"/>
        <w:rPr>
          <w:rFonts w:ascii="Calibri" w:hAnsi="Calibri" w:cs="Calibri"/>
          <w:b/>
          <w:color w:val="000000"/>
          <w:szCs w:val="22"/>
        </w:rPr>
      </w:pPr>
      <w:r>
        <w:rPr>
          <w:rFonts w:ascii="Calibri" w:hAnsi="Calibri"/>
          <w:b/>
          <w:color w:val="000000"/>
          <w:szCs w:val="22"/>
        </w:rPr>
        <w:t>Tableau </w:t>
      </w:r>
      <w:r w:rsidR="00B6064D">
        <w:rPr>
          <w:rFonts w:ascii="Calibri" w:hAnsi="Calibri"/>
          <w:b/>
          <w:color w:val="000000"/>
          <w:szCs w:val="22"/>
        </w:rPr>
        <w:t>57</w:t>
      </w:r>
      <w:r w:rsidR="00A408D1">
        <w:rPr>
          <w:rFonts w:ascii="Calibri" w:hAnsi="Calibri"/>
          <w:b/>
          <w:color w:val="000000"/>
          <w:szCs w:val="22"/>
        </w:rPr>
        <w:t>.</w:t>
      </w:r>
      <w:r>
        <w:rPr>
          <w:rFonts w:ascii="Calibri" w:hAnsi="Calibri"/>
          <w:b/>
          <w:color w:val="000000"/>
          <w:szCs w:val="22"/>
        </w:rPr>
        <w:t xml:space="preserve"> Résumé des différences par problème de santé ou handicap ayant conduit à la demande </w:t>
      </w:r>
      <w:r w:rsidR="00A408D1">
        <w:rPr>
          <w:rFonts w:ascii="Calibri" w:hAnsi="Calibri"/>
          <w:b/>
          <w:color w:val="000000"/>
          <w:szCs w:val="22"/>
        </w:rPr>
        <w:t xml:space="preserve">de mesures </w:t>
      </w:r>
      <w:r>
        <w:rPr>
          <w:rFonts w:ascii="Calibri" w:hAnsi="Calibri"/>
          <w:b/>
          <w:color w:val="000000"/>
          <w:szCs w:val="22"/>
        </w:rPr>
        <w:t>d</w:t>
      </w:r>
      <w:r w:rsidR="00F23A30">
        <w:rPr>
          <w:rFonts w:ascii="Calibri" w:hAnsi="Calibri"/>
          <w:b/>
          <w:color w:val="000000"/>
          <w:szCs w:val="22"/>
        </w:rPr>
        <w:t>’</w:t>
      </w:r>
      <w:r>
        <w:rPr>
          <w:rFonts w:ascii="Calibri" w:hAnsi="Calibri"/>
          <w:b/>
          <w:color w:val="000000"/>
          <w:szCs w:val="22"/>
        </w:rPr>
        <w:t>adaptation</w:t>
      </w:r>
    </w:p>
    <w:tbl>
      <w:tblPr>
        <w:tblW w:w="10968" w:type="dxa"/>
        <w:jc w:val="center"/>
        <w:tblLayout w:type="fixed"/>
        <w:tblLook w:val="04A0" w:firstRow="1" w:lastRow="0" w:firstColumn="1" w:lastColumn="0" w:noHBand="0" w:noVBand="1"/>
      </w:tblPr>
      <w:tblGrid>
        <w:gridCol w:w="2250"/>
        <w:gridCol w:w="1170"/>
        <w:gridCol w:w="1080"/>
        <w:gridCol w:w="1260"/>
        <w:gridCol w:w="810"/>
        <w:gridCol w:w="1080"/>
        <w:gridCol w:w="900"/>
        <w:gridCol w:w="943"/>
        <w:gridCol w:w="1397"/>
        <w:gridCol w:w="78"/>
      </w:tblGrid>
      <w:tr w:rsidR="0044211D" w:rsidRPr="008006FF" w14:paraId="0CF4165E" w14:textId="77777777" w:rsidTr="00603C69">
        <w:trPr>
          <w:gridAfter w:val="1"/>
          <w:wAfter w:w="78" w:type="dxa"/>
          <w:trHeight w:val="612"/>
          <w:jc w:val="center"/>
        </w:trPr>
        <w:tc>
          <w:tcPr>
            <w:tcW w:w="2250"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1C3B83AE" w14:textId="77777777" w:rsidR="0044211D" w:rsidRPr="008006FF" w:rsidRDefault="0044211D" w:rsidP="0044211D">
            <w:pPr>
              <w:keepNext/>
              <w:keepLines/>
              <w:autoSpaceDE w:val="0"/>
              <w:autoSpaceDN w:val="0"/>
              <w:adjustRightInd w:val="0"/>
              <w:spacing w:before="120" w:after="120" w:line="288" w:lineRule="auto"/>
              <w:rPr>
                <w:rFonts w:ascii="Calibri" w:hAnsi="Calibri" w:cs="Calibri"/>
                <w:b/>
                <w:color w:val="FFFFFF"/>
                <w:sz w:val="20"/>
              </w:rPr>
            </w:pPr>
            <w:r>
              <w:rPr>
                <w:rFonts w:ascii="Calibri" w:hAnsi="Calibri"/>
                <w:b/>
                <w:bCs/>
                <w:color w:val="FFFFFF"/>
                <w:sz w:val="20"/>
              </w:rPr>
              <w:t>Élément</w:t>
            </w:r>
          </w:p>
        </w:tc>
        <w:tc>
          <w:tcPr>
            <w:tcW w:w="1170" w:type="dxa"/>
            <w:tcBorders>
              <w:top w:val="single" w:sz="4" w:space="0" w:color="auto"/>
              <w:left w:val="nil"/>
              <w:bottom w:val="single" w:sz="4" w:space="0" w:color="auto"/>
              <w:right w:val="single" w:sz="4" w:space="0" w:color="auto"/>
            </w:tcBorders>
            <w:shd w:val="clear" w:color="auto" w:fill="4E2683"/>
            <w:vAlign w:val="center"/>
          </w:tcPr>
          <w:p w14:paraId="3237779D" w14:textId="2593E82A" w:rsidR="0044211D" w:rsidRPr="00AB34D2" w:rsidRDefault="00603C69" w:rsidP="0044211D">
            <w:pPr>
              <w:keepNext/>
              <w:keepLines/>
              <w:autoSpaceDE w:val="0"/>
              <w:autoSpaceDN w:val="0"/>
              <w:adjustRightInd w:val="0"/>
              <w:spacing w:before="120" w:after="120" w:line="288" w:lineRule="auto"/>
              <w:jc w:val="center"/>
              <w:rPr>
                <w:rFonts w:ascii="Calibri" w:hAnsi="Calibri" w:cs="Calibri"/>
                <w:b/>
                <w:bCs/>
                <w:color w:val="FFFFFF"/>
                <w:sz w:val="16"/>
                <w:szCs w:val="16"/>
              </w:rPr>
            </w:pPr>
            <w:r>
              <w:rPr>
                <w:rFonts w:ascii="Calibri" w:hAnsi="Calibri"/>
                <w:b/>
                <w:color w:val="FFFFFF"/>
                <w:sz w:val="16"/>
                <w:szCs w:val="16"/>
              </w:rPr>
              <w:t>Maladie</w:t>
            </w:r>
            <w:r w:rsidR="0044211D" w:rsidRPr="00AB34D2">
              <w:rPr>
                <w:rFonts w:ascii="Calibri" w:hAnsi="Calibri"/>
                <w:b/>
                <w:color w:val="FFFFFF"/>
                <w:sz w:val="16"/>
                <w:szCs w:val="16"/>
              </w:rPr>
              <w:t xml:space="preserve"> ou</w:t>
            </w:r>
            <w:r w:rsidR="0044211D" w:rsidRPr="00AB34D2">
              <w:rPr>
                <w:rFonts w:ascii="Calibri" w:hAnsi="Calibri"/>
                <w:b/>
                <w:color w:val="FFFFFF"/>
                <w:sz w:val="16"/>
                <w:szCs w:val="16"/>
              </w:rPr>
              <w:br/>
              <w:t>douleur chroniques (n = 238)</w:t>
            </w:r>
          </w:p>
        </w:tc>
        <w:tc>
          <w:tcPr>
            <w:tcW w:w="1080" w:type="dxa"/>
            <w:tcBorders>
              <w:top w:val="single" w:sz="4" w:space="0" w:color="auto"/>
              <w:left w:val="nil"/>
              <w:bottom w:val="single" w:sz="4" w:space="0" w:color="auto"/>
              <w:right w:val="single" w:sz="4" w:space="0" w:color="auto"/>
            </w:tcBorders>
            <w:shd w:val="clear" w:color="auto" w:fill="4E2683"/>
            <w:vAlign w:val="center"/>
          </w:tcPr>
          <w:p w14:paraId="14F48DDE" w14:textId="77777777" w:rsidR="0044211D" w:rsidRPr="00AB34D2" w:rsidRDefault="0044211D" w:rsidP="0044211D">
            <w:pPr>
              <w:keepNext/>
              <w:keepLines/>
              <w:autoSpaceDE w:val="0"/>
              <w:autoSpaceDN w:val="0"/>
              <w:adjustRightInd w:val="0"/>
              <w:spacing w:before="120" w:after="120" w:line="288" w:lineRule="auto"/>
              <w:jc w:val="center"/>
              <w:rPr>
                <w:rFonts w:ascii="Calibri" w:hAnsi="Calibri" w:cs="Calibri"/>
                <w:b/>
                <w:bCs/>
                <w:color w:val="FFFFFF"/>
                <w:sz w:val="16"/>
                <w:szCs w:val="16"/>
              </w:rPr>
            </w:pPr>
            <w:r w:rsidRPr="00AB34D2">
              <w:rPr>
                <w:rFonts w:ascii="Calibri" w:hAnsi="Calibri"/>
                <w:b/>
                <w:color w:val="FFFFFF"/>
                <w:sz w:val="16"/>
                <w:szCs w:val="16"/>
              </w:rPr>
              <w:t>Problème de santé mentale (n = 128)</w:t>
            </w:r>
          </w:p>
        </w:tc>
        <w:tc>
          <w:tcPr>
            <w:tcW w:w="1260" w:type="dxa"/>
            <w:tcBorders>
              <w:top w:val="single" w:sz="4" w:space="0" w:color="auto"/>
              <w:left w:val="nil"/>
              <w:bottom w:val="single" w:sz="4" w:space="0" w:color="auto"/>
              <w:right w:val="single" w:sz="4" w:space="0" w:color="auto"/>
            </w:tcBorders>
            <w:shd w:val="clear" w:color="auto" w:fill="4E2683"/>
            <w:vAlign w:val="center"/>
          </w:tcPr>
          <w:p w14:paraId="04F32A3C" w14:textId="77777777" w:rsidR="0044211D" w:rsidRPr="00AB34D2" w:rsidRDefault="0044211D" w:rsidP="0044211D">
            <w:pPr>
              <w:keepNext/>
              <w:keepLines/>
              <w:autoSpaceDE w:val="0"/>
              <w:autoSpaceDN w:val="0"/>
              <w:adjustRightInd w:val="0"/>
              <w:spacing w:before="120" w:after="120" w:line="288" w:lineRule="auto"/>
              <w:jc w:val="center"/>
              <w:rPr>
                <w:rFonts w:ascii="Calibri" w:hAnsi="Calibri" w:cs="Calibri"/>
                <w:b/>
                <w:bCs/>
                <w:color w:val="FFFFFF"/>
                <w:sz w:val="16"/>
                <w:szCs w:val="16"/>
              </w:rPr>
            </w:pPr>
            <w:r w:rsidRPr="00AB34D2">
              <w:rPr>
                <w:rFonts w:ascii="Calibri" w:hAnsi="Calibri"/>
                <w:b/>
                <w:color w:val="FFFFFF"/>
                <w:sz w:val="16"/>
                <w:szCs w:val="16"/>
              </w:rPr>
              <w:t>Problème de</w:t>
            </w:r>
            <w:r w:rsidRPr="00AB34D2">
              <w:rPr>
                <w:rFonts w:ascii="Calibri" w:hAnsi="Calibri"/>
                <w:b/>
                <w:color w:val="FFFFFF"/>
                <w:sz w:val="16"/>
                <w:szCs w:val="16"/>
              </w:rPr>
              <w:br/>
              <w:t>mobilité (n = 65)</w:t>
            </w:r>
          </w:p>
        </w:tc>
        <w:tc>
          <w:tcPr>
            <w:tcW w:w="810" w:type="dxa"/>
            <w:tcBorders>
              <w:top w:val="single" w:sz="4" w:space="0" w:color="auto"/>
              <w:left w:val="nil"/>
              <w:bottom w:val="single" w:sz="4" w:space="0" w:color="auto"/>
              <w:right w:val="single" w:sz="4" w:space="0" w:color="auto"/>
            </w:tcBorders>
            <w:shd w:val="clear" w:color="auto" w:fill="4E2683"/>
            <w:vAlign w:val="center"/>
          </w:tcPr>
          <w:p w14:paraId="7FA7F631" w14:textId="13485121" w:rsidR="0044211D" w:rsidRPr="00AB34D2" w:rsidRDefault="0044211D" w:rsidP="0044211D">
            <w:pPr>
              <w:keepNext/>
              <w:keepLines/>
              <w:autoSpaceDE w:val="0"/>
              <w:autoSpaceDN w:val="0"/>
              <w:adjustRightInd w:val="0"/>
              <w:spacing w:before="120" w:after="120" w:line="288" w:lineRule="auto"/>
              <w:jc w:val="center"/>
              <w:rPr>
                <w:rFonts w:ascii="Calibri" w:hAnsi="Calibri" w:cs="Calibri"/>
                <w:b/>
                <w:bCs/>
                <w:color w:val="FFFFFF"/>
                <w:sz w:val="16"/>
                <w:szCs w:val="16"/>
              </w:rPr>
            </w:pPr>
            <w:r w:rsidRPr="00AB34D2">
              <w:rPr>
                <w:rFonts w:ascii="Calibri" w:hAnsi="Calibri"/>
                <w:b/>
                <w:color w:val="FFFFFF"/>
                <w:sz w:val="16"/>
                <w:szCs w:val="16"/>
              </w:rPr>
              <w:t>Trouble cognitif</w:t>
            </w:r>
            <w:r w:rsidRPr="00AB34D2">
              <w:rPr>
                <w:rFonts w:ascii="Calibri" w:hAnsi="Calibri"/>
                <w:b/>
                <w:color w:val="FFFFFF"/>
                <w:sz w:val="16"/>
                <w:szCs w:val="16"/>
              </w:rPr>
              <w:br/>
              <w:t>(n = 50)</w:t>
            </w:r>
          </w:p>
        </w:tc>
        <w:tc>
          <w:tcPr>
            <w:tcW w:w="1080" w:type="dxa"/>
            <w:tcBorders>
              <w:top w:val="single" w:sz="4" w:space="0" w:color="auto"/>
              <w:left w:val="nil"/>
              <w:bottom w:val="single" w:sz="4" w:space="0" w:color="auto"/>
              <w:right w:val="single" w:sz="4" w:space="0" w:color="auto"/>
            </w:tcBorders>
            <w:shd w:val="clear" w:color="auto" w:fill="4E2683"/>
            <w:vAlign w:val="center"/>
          </w:tcPr>
          <w:p w14:paraId="699CB10E" w14:textId="77777777" w:rsidR="0044211D" w:rsidRPr="00AB34D2" w:rsidRDefault="0044211D" w:rsidP="0044211D">
            <w:pPr>
              <w:keepNext/>
              <w:keepLines/>
              <w:autoSpaceDE w:val="0"/>
              <w:autoSpaceDN w:val="0"/>
              <w:adjustRightInd w:val="0"/>
              <w:spacing w:before="120" w:after="120" w:line="288" w:lineRule="auto"/>
              <w:jc w:val="center"/>
              <w:rPr>
                <w:rFonts w:ascii="Calibri" w:hAnsi="Calibri" w:cs="Calibri"/>
                <w:b/>
                <w:bCs/>
                <w:color w:val="FFFFFF"/>
                <w:sz w:val="16"/>
                <w:szCs w:val="16"/>
              </w:rPr>
            </w:pPr>
            <w:r w:rsidRPr="00AB34D2">
              <w:rPr>
                <w:rFonts w:ascii="Calibri" w:hAnsi="Calibri"/>
                <w:b/>
                <w:color w:val="FFFFFF"/>
                <w:sz w:val="16"/>
                <w:szCs w:val="16"/>
              </w:rPr>
              <w:t>Problème de flexibilité ou</w:t>
            </w:r>
            <w:r w:rsidRPr="00AB34D2">
              <w:rPr>
                <w:rFonts w:ascii="Calibri" w:hAnsi="Calibri"/>
                <w:b/>
                <w:color w:val="FFFFFF"/>
                <w:sz w:val="16"/>
                <w:szCs w:val="16"/>
              </w:rPr>
              <w:br/>
              <w:t>de dextérité (n = 59)</w:t>
            </w:r>
          </w:p>
        </w:tc>
        <w:tc>
          <w:tcPr>
            <w:tcW w:w="900" w:type="dxa"/>
            <w:tcBorders>
              <w:top w:val="single" w:sz="4" w:space="0" w:color="auto"/>
              <w:left w:val="nil"/>
              <w:bottom w:val="single" w:sz="4" w:space="0" w:color="auto"/>
              <w:right w:val="single" w:sz="4" w:space="0" w:color="auto"/>
            </w:tcBorders>
            <w:shd w:val="clear" w:color="auto" w:fill="4E2683"/>
            <w:vAlign w:val="center"/>
          </w:tcPr>
          <w:p w14:paraId="3B415EA5" w14:textId="2583F90F" w:rsidR="0044211D" w:rsidRPr="00AB34D2" w:rsidRDefault="0044211D" w:rsidP="0044211D">
            <w:pPr>
              <w:keepNext/>
              <w:keepLines/>
              <w:autoSpaceDE w:val="0"/>
              <w:autoSpaceDN w:val="0"/>
              <w:adjustRightInd w:val="0"/>
              <w:spacing w:before="120" w:after="120" w:line="288" w:lineRule="auto"/>
              <w:jc w:val="center"/>
              <w:rPr>
                <w:rFonts w:ascii="Calibri" w:hAnsi="Calibri" w:cs="Calibri"/>
                <w:b/>
                <w:bCs/>
                <w:color w:val="FFFFFF"/>
                <w:sz w:val="16"/>
                <w:szCs w:val="16"/>
              </w:rPr>
            </w:pPr>
            <w:r w:rsidRPr="00AB34D2">
              <w:rPr>
                <w:rFonts w:ascii="Calibri" w:hAnsi="Calibri"/>
                <w:b/>
                <w:color w:val="FFFFFF"/>
                <w:sz w:val="16"/>
                <w:szCs w:val="16"/>
              </w:rPr>
              <w:t xml:space="preserve">Trouble </w:t>
            </w:r>
            <w:r w:rsidR="00603C69">
              <w:rPr>
                <w:rFonts w:ascii="Calibri" w:hAnsi="Calibri"/>
                <w:b/>
                <w:color w:val="FFFFFF"/>
                <w:sz w:val="16"/>
                <w:szCs w:val="16"/>
              </w:rPr>
              <w:t>de la vision</w:t>
            </w:r>
            <w:r w:rsidRPr="00AB34D2">
              <w:rPr>
                <w:rFonts w:ascii="Calibri" w:hAnsi="Calibri"/>
                <w:b/>
                <w:color w:val="FFFFFF"/>
                <w:sz w:val="16"/>
                <w:szCs w:val="16"/>
              </w:rPr>
              <w:t xml:space="preserve"> (n = 35)</w:t>
            </w:r>
          </w:p>
        </w:tc>
        <w:tc>
          <w:tcPr>
            <w:tcW w:w="943" w:type="dxa"/>
            <w:tcBorders>
              <w:top w:val="single" w:sz="4" w:space="0" w:color="auto"/>
              <w:left w:val="nil"/>
              <w:bottom w:val="single" w:sz="4" w:space="0" w:color="auto"/>
              <w:right w:val="single" w:sz="4" w:space="0" w:color="auto"/>
            </w:tcBorders>
            <w:shd w:val="clear" w:color="auto" w:fill="4E2683"/>
            <w:vAlign w:val="center"/>
          </w:tcPr>
          <w:p w14:paraId="55D8C3BF" w14:textId="1841FF32" w:rsidR="0044211D" w:rsidRPr="00AB34D2" w:rsidRDefault="0044211D" w:rsidP="0044211D">
            <w:pPr>
              <w:keepNext/>
              <w:keepLines/>
              <w:autoSpaceDE w:val="0"/>
              <w:autoSpaceDN w:val="0"/>
              <w:adjustRightInd w:val="0"/>
              <w:spacing w:before="120" w:after="120" w:line="288" w:lineRule="auto"/>
              <w:jc w:val="center"/>
              <w:rPr>
                <w:rFonts w:ascii="Calibri" w:hAnsi="Calibri" w:cs="Calibri"/>
                <w:b/>
                <w:bCs/>
                <w:color w:val="FFFFFF"/>
                <w:sz w:val="16"/>
                <w:szCs w:val="16"/>
              </w:rPr>
            </w:pPr>
            <w:r w:rsidRPr="00AB34D2">
              <w:rPr>
                <w:rFonts w:ascii="Calibri" w:hAnsi="Calibri"/>
                <w:b/>
                <w:color w:val="FFFFFF"/>
                <w:sz w:val="16"/>
                <w:szCs w:val="16"/>
              </w:rPr>
              <w:t xml:space="preserve">Trouble </w:t>
            </w:r>
            <w:r w:rsidR="00603C69">
              <w:rPr>
                <w:rFonts w:ascii="Calibri" w:hAnsi="Calibri"/>
                <w:b/>
                <w:color w:val="FFFFFF"/>
                <w:sz w:val="16"/>
                <w:szCs w:val="16"/>
              </w:rPr>
              <w:t xml:space="preserve">de l’audition </w:t>
            </w:r>
            <w:r w:rsidRPr="00AB34D2">
              <w:rPr>
                <w:rFonts w:ascii="Calibri" w:hAnsi="Calibri"/>
                <w:b/>
                <w:color w:val="FFFFFF"/>
                <w:sz w:val="16"/>
                <w:szCs w:val="16"/>
              </w:rPr>
              <w:t>(n = </w:t>
            </w:r>
            <w:proofErr w:type="gramStart"/>
            <w:r w:rsidRPr="00AB34D2">
              <w:rPr>
                <w:rFonts w:ascii="Calibri" w:hAnsi="Calibri"/>
                <w:b/>
                <w:color w:val="FFFFFF"/>
                <w:sz w:val="16"/>
                <w:szCs w:val="16"/>
              </w:rPr>
              <w:t>19)*</w:t>
            </w:r>
            <w:proofErr w:type="gramEnd"/>
          </w:p>
        </w:tc>
        <w:tc>
          <w:tcPr>
            <w:tcW w:w="1397" w:type="dxa"/>
            <w:tcBorders>
              <w:top w:val="single" w:sz="4" w:space="0" w:color="auto"/>
              <w:left w:val="nil"/>
              <w:bottom w:val="single" w:sz="4" w:space="0" w:color="auto"/>
              <w:right w:val="single" w:sz="4" w:space="0" w:color="auto"/>
            </w:tcBorders>
            <w:shd w:val="clear" w:color="auto" w:fill="4E2683"/>
            <w:vAlign w:val="center"/>
          </w:tcPr>
          <w:p w14:paraId="77DA4E20" w14:textId="23BFEDC6" w:rsidR="0044211D" w:rsidRPr="00AB34D2" w:rsidRDefault="00603C69" w:rsidP="0044211D">
            <w:pPr>
              <w:keepNext/>
              <w:keepLines/>
              <w:autoSpaceDE w:val="0"/>
              <w:autoSpaceDN w:val="0"/>
              <w:adjustRightInd w:val="0"/>
              <w:spacing w:before="120" w:after="120" w:line="288" w:lineRule="auto"/>
              <w:jc w:val="center"/>
              <w:rPr>
                <w:rFonts w:ascii="Calibri" w:hAnsi="Calibri" w:cs="Calibri"/>
                <w:b/>
                <w:bCs/>
                <w:color w:val="FFFFFF"/>
                <w:sz w:val="16"/>
                <w:szCs w:val="16"/>
              </w:rPr>
            </w:pPr>
            <w:r>
              <w:rPr>
                <w:rFonts w:ascii="Calibri" w:hAnsi="Calibri"/>
                <w:b/>
                <w:color w:val="FFFFFF"/>
                <w:sz w:val="16"/>
                <w:szCs w:val="16"/>
              </w:rPr>
              <w:t>Trouble</w:t>
            </w:r>
            <w:r w:rsidR="0044211D" w:rsidRPr="00AB34D2">
              <w:rPr>
                <w:rFonts w:ascii="Calibri" w:hAnsi="Calibri"/>
                <w:b/>
                <w:color w:val="FFFFFF"/>
                <w:sz w:val="16"/>
                <w:szCs w:val="16"/>
              </w:rPr>
              <w:t xml:space="preserve"> sensoriel ou</w:t>
            </w:r>
            <w:r>
              <w:rPr>
                <w:rFonts w:ascii="Calibri" w:hAnsi="Calibri"/>
                <w:b/>
                <w:color w:val="FFFFFF"/>
                <w:sz w:val="16"/>
                <w:szCs w:val="16"/>
              </w:rPr>
              <w:t xml:space="preserve"> lié à l’</w:t>
            </w:r>
            <w:r w:rsidR="0044211D" w:rsidRPr="00AB34D2">
              <w:rPr>
                <w:rFonts w:ascii="Calibri" w:hAnsi="Calibri"/>
                <w:b/>
                <w:color w:val="FFFFFF"/>
                <w:sz w:val="16"/>
                <w:szCs w:val="16"/>
              </w:rPr>
              <w:t>environnement</w:t>
            </w:r>
            <w:r>
              <w:rPr>
                <w:rFonts w:ascii="Calibri" w:hAnsi="Calibri"/>
                <w:b/>
                <w:color w:val="FFFFFF"/>
                <w:sz w:val="16"/>
                <w:szCs w:val="16"/>
              </w:rPr>
              <w:t xml:space="preserve"> </w:t>
            </w:r>
            <w:r w:rsidR="0044211D" w:rsidRPr="00AB34D2">
              <w:rPr>
                <w:rFonts w:ascii="Calibri" w:hAnsi="Calibri"/>
                <w:b/>
                <w:color w:val="FFFFFF"/>
                <w:sz w:val="16"/>
                <w:szCs w:val="16"/>
              </w:rPr>
              <w:t>(n = 58)</w:t>
            </w:r>
          </w:p>
        </w:tc>
      </w:tr>
      <w:tr w:rsidR="0044211D" w:rsidRPr="008006FF" w14:paraId="594CFC0D" w14:textId="77777777" w:rsidTr="00603C69">
        <w:trPr>
          <w:gridAfter w:val="1"/>
          <w:wAfter w:w="78" w:type="dxa"/>
          <w:trHeight w:val="306"/>
          <w:jc w:val="center"/>
        </w:trPr>
        <w:tc>
          <w:tcPr>
            <w:tcW w:w="2250" w:type="dxa"/>
            <w:tcBorders>
              <w:top w:val="nil"/>
              <w:left w:val="single" w:sz="4" w:space="0" w:color="auto"/>
              <w:bottom w:val="single" w:sz="4" w:space="0" w:color="auto"/>
              <w:right w:val="single" w:sz="4" w:space="0" w:color="auto"/>
            </w:tcBorders>
            <w:shd w:val="clear" w:color="auto" w:fill="auto"/>
            <w:vAlign w:val="center"/>
          </w:tcPr>
          <w:p w14:paraId="0B0AC7A1" w14:textId="543A6968" w:rsidR="0044211D" w:rsidRPr="008006FF" w:rsidRDefault="0044211D" w:rsidP="0044211D">
            <w:pPr>
              <w:autoSpaceDE w:val="0"/>
              <w:autoSpaceDN w:val="0"/>
              <w:adjustRightInd w:val="0"/>
              <w:spacing w:after="102" w:line="288" w:lineRule="auto"/>
              <w:rPr>
                <w:rFonts w:ascii="Calibri" w:hAnsi="Calibri" w:cs="Arial"/>
                <w:color w:val="000000"/>
                <w:sz w:val="20"/>
              </w:rPr>
            </w:pPr>
            <w:r>
              <w:rPr>
                <w:rFonts w:ascii="Calibri" w:hAnsi="Calibri"/>
                <w:color w:val="000000"/>
                <w:sz w:val="20"/>
              </w:rPr>
              <w:t xml:space="preserve">Difficulté à </w:t>
            </w:r>
            <w:r w:rsidR="00BA1E3D">
              <w:rPr>
                <w:rFonts w:ascii="Calibri" w:hAnsi="Calibri"/>
                <w:color w:val="000000"/>
                <w:sz w:val="20"/>
              </w:rPr>
              <w:t xml:space="preserve">trouver la façon d’amorcer </w:t>
            </w:r>
            <w:r>
              <w:rPr>
                <w:rFonts w:ascii="Calibri" w:hAnsi="Calibri"/>
                <w:color w:val="000000"/>
                <w:sz w:val="20"/>
              </w:rPr>
              <w:t>le processus (% de difficulté)</w:t>
            </w:r>
          </w:p>
        </w:tc>
        <w:tc>
          <w:tcPr>
            <w:tcW w:w="1170" w:type="dxa"/>
            <w:tcBorders>
              <w:top w:val="single" w:sz="4" w:space="0" w:color="auto"/>
              <w:left w:val="nil"/>
              <w:bottom w:val="single" w:sz="4" w:space="0" w:color="auto"/>
              <w:right w:val="single" w:sz="4" w:space="0" w:color="auto"/>
            </w:tcBorders>
            <w:vAlign w:val="center"/>
          </w:tcPr>
          <w:p w14:paraId="379916CC" w14:textId="31B2AD4D"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lang w:val="en-CA"/>
              </w:rPr>
              <w:t>57 %</w:t>
            </w:r>
          </w:p>
        </w:tc>
        <w:tc>
          <w:tcPr>
            <w:tcW w:w="1080" w:type="dxa"/>
            <w:tcBorders>
              <w:top w:val="single" w:sz="4" w:space="0" w:color="auto"/>
              <w:left w:val="nil"/>
              <w:bottom w:val="single" w:sz="4" w:space="0" w:color="auto"/>
              <w:right w:val="single" w:sz="4" w:space="0" w:color="auto"/>
            </w:tcBorders>
            <w:vAlign w:val="center"/>
          </w:tcPr>
          <w:p w14:paraId="070C6981" w14:textId="12DF7332"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58 %</w:t>
            </w:r>
          </w:p>
        </w:tc>
        <w:tc>
          <w:tcPr>
            <w:tcW w:w="1260" w:type="dxa"/>
            <w:tcBorders>
              <w:top w:val="single" w:sz="4" w:space="0" w:color="auto"/>
              <w:left w:val="nil"/>
              <w:bottom w:val="single" w:sz="4" w:space="0" w:color="auto"/>
              <w:right w:val="single" w:sz="4" w:space="0" w:color="auto"/>
            </w:tcBorders>
            <w:vAlign w:val="center"/>
          </w:tcPr>
          <w:p w14:paraId="023821BB" w14:textId="0897CC0E"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29 %</w:t>
            </w:r>
          </w:p>
        </w:tc>
        <w:tc>
          <w:tcPr>
            <w:tcW w:w="810" w:type="dxa"/>
            <w:tcBorders>
              <w:top w:val="single" w:sz="4" w:space="0" w:color="auto"/>
              <w:left w:val="nil"/>
              <w:bottom w:val="single" w:sz="4" w:space="0" w:color="auto"/>
              <w:right w:val="single" w:sz="4" w:space="0" w:color="auto"/>
            </w:tcBorders>
            <w:vAlign w:val="center"/>
          </w:tcPr>
          <w:p w14:paraId="3E72A853" w14:textId="24DDE1C6"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68 %</w:t>
            </w:r>
          </w:p>
        </w:tc>
        <w:tc>
          <w:tcPr>
            <w:tcW w:w="1080" w:type="dxa"/>
            <w:tcBorders>
              <w:top w:val="single" w:sz="4" w:space="0" w:color="auto"/>
              <w:left w:val="nil"/>
              <w:bottom w:val="single" w:sz="4" w:space="0" w:color="auto"/>
              <w:right w:val="single" w:sz="4" w:space="0" w:color="auto"/>
            </w:tcBorders>
            <w:vAlign w:val="center"/>
          </w:tcPr>
          <w:p w14:paraId="4FB04422" w14:textId="665D5763"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61 %</w:t>
            </w:r>
          </w:p>
        </w:tc>
        <w:tc>
          <w:tcPr>
            <w:tcW w:w="900" w:type="dxa"/>
            <w:tcBorders>
              <w:top w:val="single" w:sz="4" w:space="0" w:color="auto"/>
              <w:left w:val="nil"/>
              <w:bottom w:val="single" w:sz="4" w:space="0" w:color="auto"/>
              <w:right w:val="single" w:sz="4" w:space="0" w:color="auto"/>
            </w:tcBorders>
            <w:vAlign w:val="center"/>
          </w:tcPr>
          <w:p w14:paraId="38329DE0" w14:textId="45A0E581"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63 %</w:t>
            </w:r>
          </w:p>
        </w:tc>
        <w:tc>
          <w:tcPr>
            <w:tcW w:w="943" w:type="dxa"/>
            <w:tcBorders>
              <w:top w:val="single" w:sz="4" w:space="0" w:color="auto"/>
              <w:left w:val="nil"/>
              <w:bottom w:val="single" w:sz="4" w:space="0" w:color="auto"/>
              <w:right w:val="single" w:sz="4" w:space="0" w:color="auto"/>
            </w:tcBorders>
            <w:vAlign w:val="center"/>
          </w:tcPr>
          <w:p w14:paraId="08DF65D5" w14:textId="09CCA831"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47 %</w:t>
            </w:r>
          </w:p>
        </w:tc>
        <w:tc>
          <w:tcPr>
            <w:tcW w:w="1397" w:type="dxa"/>
            <w:tcBorders>
              <w:top w:val="single" w:sz="4" w:space="0" w:color="auto"/>
              <w:left w:val="nil"/>
              <w:bottom w:val="single" w:sz="4" w:space="0" w:color="auto"/>
              <w:right w:val="single" w:sz="4" w:space="0" w:color="auto"/>
            </w:tcBorders>
            <w:vAlign w:val="center"/>
          </w:tcPr>
          <w:p w14:paraId="7D524C7B" w14:textId="0AED7129" w:rsidR="0044211D" w:rsidRPr="00B16112"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52 %</w:t>
            </w:r>
          </w:p>
        </w:tc>
      </w:tr>
      <w:tr w:rsidR="0044211D" w:rsidRPr="008006FF" w14:paraId="25BB5722" w14:textId="77777777" w:rsidTr="00603C69">
        <w:trPr>
          <w:gridAfter w:val="1"/>
          <w:wAfter w:w="78" w:type="dxa"/>
          <w:trHeight w:val="306"/>
          <w:jc w:val="center"/>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96E51D1" w14:textId="77777777" w:rsidR="0044211D" w:rsidRPr="008006FF" w:rsidRDefault="0044211D" w:rsidP="0044211D">
            <w:pPr>
              <w:autoSpaceDE w:val="0"/>
              <w:autoSpaceDN w:val="0"/>
              <w:adjustRightInd w:val="0"/>
              <w:spacing w:after="102" w:line="288" w:lineRule="auto"/>
              <w:rPr>
                <w:rFonts w:ascii="Calibri" w:hAnsi="Calibri" w:cs="Arial"/>
                <w:color w:val="000000"/>
                <w:sz w:val="20"/>
              </w:rPr>
            </w:pPr>
            <w:r>
              <w:rPr>
                <w:rFonts w:ascii="Calibri" w:hAnsi="Calibri"/>
                <w:color w:val="000000"/>
                <w:sz w:val="20"/>
              </w:rPr>
              <w:t>Certificat médical ou autres preuves demandés (% de oui)</w:t>
            </w:r>
          </w:p>
        </w:tc>
        <w:tc>
          <w:tcPr>
            <w:tcW w:w="1170" w:type="dxa"/>
            <w:tcBorders>
              <w:top w:val="single" w:sz="4" w:space="0" w:color="auto"/>
              <w:left w:val="nil"/>
              <w:bottom w:val="single" w:sz="4" w:space="0" w:color="auto"/>
              <w:right w:val="single" w:sz="4" w:space="0" w:color="auto"/>
            </w:tcBorders>
            <w:vAlign w:val="center"/>
          </w:tcPr>
          <w:p w14:paraId="1845A9A0" w14:textId="6DE0F38B"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87 %</w:t>
            </w:r>
          </w:p>
        </w:tc>
        <w:tc>
          <w:tcPr>
            <w:tcW w:w="1080" w:type="dxa"/>
            <w:tcBorders>
              <w:top w:val="single" w:sz="4" w:space="0" w:color="auto"/>
              <w:left w:val="nil"/>
              <w:bottom w:val="single" w:sz="4" w:space="0" w:color="auto"/>
              <w:right w:val="single" w:sz="4" w:space="0" w:color="auto"/>
            </w:tcBorders>
            <w:vAlign w:val="center"/>
          </w:tcPr>
          <w:p w14:paraId="43892BC7" w14:textId="1E0720C8"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82 %</w:t>
            </w:r>
          </w:p>
        </w:tc>
        <w:tc>
          <w:tcPr>
            <w:tcW w:w="1260" w:type="dxa"/>
            <w:tcBorders>
              <w:top w:val="single" w:sz="4" w:space="0" w:color="auto"/>
              <w:left w:val="nil"/>
              <w:bottom w:val="single" w:sz="4" w:space="0" w:color="auto"/>
              <w:right w:val="single" w:sz="4" w:space="0" w:color="auto"/>
            </w:tcBorders>
            <w:vAlign w:val="center"/>
          </w:tcPr>
          <w:p w14:paraId="0061442B" w14:textId="0880016E"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74 %</w:t>
            </w:r>
          </w:p>
        </w:tc>
        <w:tc>
          <w:tcPr>
            <w:tcW w:w="810" w:type="dxa"/>
            <w:tcBorders>
              <w:top w:val="single" w:sz="4" w:space="0" w:color="auto"/>
              <w:left w:val="nil"/>
              <w:bottom w:val="single" w:sz="4" w:space="0" w:color="auto"/>
              <w:right w:val="single" w:sz="4" w:space="0" w:color="auto"/>
            </w:tcBorders>
            <w:vAlign w:val="center"/>
          </w:tcPr>
          <w:p w14:paraId="2E80D50D" w14:textId="3390F1A6"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82 %</w:t>
            </w:r>
          </w:p>
        </w:tc>
        <w:tc>
          <w:tcPr>
            <w:tcW w:w="1080" w:type="dxa"/>
            <w:tcBorders>
              <w:top w:val="single" w:sz="4" w:space="0" w:color="auto"/>
              <w:left w:val="nil"/>
              <w:bottom w:val="single" w:sz="4" w:space="0" w:color="auto"/>
              <w:right w:val="single" w:sz="4" w:space="0" w:color="auto"/>
            </w:tcBorders>
            <w:vAlign w:val="center"/>
          </w:tcPr>
          <w:p w14:paraId="1F7A2CBE" w14:textId="5D205F01"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83 %</w:t>
            </w:r>
          </w:p>
        </w:tc>
        <w:tc>
          <w:tcPr>
            <w:tcW w:w="900" w:type="dxa"/>
            <w:tcBorders>
              <w:top w:val="single" w:sz="4" w:space="0" w:color="auto"/>
              <w:left w:val="nil"/>
              <w:bottom w:val="single" w:sz="4" w:space="0" w:color="auto"/>
              <w:right w:val="single" w:sz="4" w:space="0" w:color="auto"/>
            </w:tcBorders>
            <w:vAlign w:val="center"/>
          </w:tcPr>
          <w:p w14:paraId="2D132ECB" w14:textId="425E136F"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54 %</w:t>
            </w:r>
          </w:p>
        </w:tc>
        <w:tc>
          <w:tcPr>
            <w:tcW w:w="943" w:type="dxa"/>
            <w:tcBorders>
              <w:top w:val="single" w:sz="4" w:space="0" w:color="auto"/>
              <w:left w:val="nil"/>
              <w:bottom w:val="single" w:sz="4" w:space="0" w:color="auto"/>
              <w:right w:val="single" w:sz="4" w:space="0" w:color="auto"/>
            </w:tcBorders>
            <w:vAlign w:val="center"/>
          </w:tcPr>
          <w:p w14:paraId="53F6FD4F" w14:textId="1165BBD2"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79 %</w:t>
            </w:r>
          </w:p>
        </w:tc>
        <w:tc>
          <w:tcPr>
            <w:tcW w:w="1397" w:type="dxa"/>
            <w:tcBorders>
              <w:top w:val="single" w:sz="4" w:space="0" w:color="auto"/>
              <w:left w:val="nil"/>
              <w:bottom w:val="single" w:sz="4" w:space="0" w:color="auto"/>
              <w:right w:val="single" w:sz="4" w:space="0" w:color="auto"/>
            </w:tcBorders>
            <w:vAlign w:val="center"/>
          </w:tcPr>
          <w:p w14:paraId="45609831" w14:textId="54A2DF0D" w:rsidR="0044211D" w:rsidRPr="00B16112"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78 %</w:t>
            </w:r>
          </w:p>
        </w:tc>
      </w:tr>
      <w:tr w:rsidR="0044211D" w:rsidRPr="008006FF" w14:paraId="59B50A9C" w14:textId="77777777" w:rsidTr="00603C69">
        <w:trPr>
          <w:gridAfter w:val="1"/>
          <w:wAfter w:w="78" w:type="dxa"/>
          <w:trHeight w:val="306"/>
          <w:jc w:val="center"/>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F0A8A32" w14:textId="77777777" w:rsidR="0044211D" w:rsidRPr="008006FF" w:rsidRDefault="0044211D" w:rsidP="0044211D">
            <w:pPr>
              <w:autoSpaceDE w:val="0"/>
              <w:autoSpaceDN w:val="0"/>
              <w:adjustRightInd w:val="0"/>
              <w:spacing w:after="102" w:line="288" w:lineRule="auto"/>
              <w:rPr>
                <w:rFonts w:ascii="Calibri" w:hAnsi="Calibri" w:cs="Arial"/>
                <w:color w:val="000000"/>
                <w:sz w:val="20"/>
              </w:rPr>
            </w:pPr>
            <w:r>
              <w:rPr>
                <w:rFonts w:ascii="Calibri" w:hAnsi="Calibri"/>
                <w:color w:val="000000"/>
                <w:sz w:val="20"/>
              </w:rPr>
              <w:t>Évaluation officielle demandée (% de oui)</w:t>
            </w:r>
          </w:p>
        </w:tc>
        <w:tc>
          <w:tcPr>
            <w:tcW w:w="1170" w:type="dxa"/>
            <w:tcBorders>
              <w:top w:val="single" w:sz="4" w:space="0" w:color="auto"/>
              <w:left w:val="nil"/>
              <w:bottom w:val="single" w:sz="4" w:space="0" w:color="auto"/>
              <w:right w:val="single" w:sz="4" w:space="0" w:color="auto"/>
            </w:tcBorders>
            <w:vAlign w:val="center"/>
          </w:tcPr>
          <w:p w14:paraId="726467A5" w14:textId="36A4A998"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75 %</w:t>
            </w:r>
          </w:p>
        </w:tc>
        <w:tc>
          <w:tcPr>
            <w:tcW w:w="1080" w:type="dxa"/>
            <w:tcBorders>
              <w:top w:val="single" w:sz="4" w:space="0" w:color="auto"/>
              <w:left w:val="nil"/>
              <w:bottom w:val="single" w:sz="4" w:space="0" w:color="auto"/>
              <w:right w:val="single" w:sz="4" w:space="0" w:color="auto"/>
            </w:tcBorders>
            <w:vAlign w:val="center"/>
          </w:tcPr>
          <w:p w14:paraId="10E909B9" w14:textId="5122118B"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68 %</w:t>
            </w:r>
          </w:p>
        </w:tc>
        <w:tc>
          <w:tcPr>
            <w:tcW w:w="1260" w:type="dxa"/>
            <w:tcBorders>
              <w:top w:val="single" w:sz="4" w:space="0" w:color="auto"/>
              <w:left w:val="nil"/>
              <w:bottom w:val="single" w:sz="4" w:space="0" w:color="auto"/>
              <w:right w:val="single" w:sz="4" w:space="0" w:color="auto"/>
            </w:tcBorders>
            <w:vAlign w:val="center"/>
          </w:tcPr>
          <w:p w14:paraId="5726BD85" w14:textId="7DC9F72E"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77 %</w:t>
            </w:r>
          </w:p>
        </w:tc>
        <w:tc>
          <w:tcPr>
            <w:tcW w:w="810" w:type="dxa"/>
            <w:tcBorders>
              <w:top w:val="single" w:sz="4" w:space="0" w:color="auto"/>
              <w:left w:val="nil"/>
              <w:bottom w:val="single" w:sz="4" w:space="0" w:color="auto"/>
              <w:right w:val="single" w:sz="4" w:space="0" w:color="auto"/>
            </w:tcBorders>
            <w:vAlign w:val="center"/>
          </w:tcPr>
          <w:p w14:paraId="044183D1" w14:textId="0D270612"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74 %</w:t>
            </w:r>
          </w:p>
        </w:tc>
        <w:tc>
          <w:tcPr>
            <w:tcW w:w="1080" w:type="dxa"/>
            <w:tcBorders>
              <w:top w:val="single" w:sz="4" w:space="0" w:color="auto"/>
              <w:left w:val="nil"/>
              <w:bottom w:val="single" w:sz="4" w:space="0" w:color="auto"/>
              <w:right w:val="single" w:sz="4" w:space="0" w:color="auto"/>
            </w:tcBorders>
            <w:vAlign w:val="center"/>
          </w:tcPr>
          <w:p w14:paraId="606A9D00" w14:textId="57A43A90"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85 %</w:t>
            </w:r>
          </w:p>
        </w:tc>
        <w:tc>
          <w:tcPr>
            <w:tcW w:w="900" w:type="dxa"/>
            <w:tcBorders>
              <w:top w:val="single" w:sz="4" w:space="0" w:color="auto"/>
              <w:left w:val="nil"/>
              <w:bottom w:val="single" w:sz="4" w:space="0" w:color="auto"/>
              <w:right w:val="single" w:sz="4" w:space="0" w:color="auto"/>
            </w:tcBorders>
            <w:vAlign w:val="center"/>
          </w:tcPr>
          <w:p w14:paraId="7515EC0D" w14:textId="67250FEB"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49 %</w:t>
            </w:r>
          </w:p>
        </w:tc>
        <w:tc>
          <w:tcPr>
            <w:tcW w:w="943" w:type="dxa"/>
            <w:tcBorders>
              <w:top w:val="single" w:sz="4" w:space="0" w:color="auto"/>
              <w:left w:val="nil"/>
              <w:bottom w:val="single" w:sz="4" w:space="0" w:color="auto"/>
              <w:right w:val="single" w:sz="4" w:space="0" w:color="auto"/>
            </w:tcBorders>
            <w:vAlign w:val="center"/>
          </w:tcPr>
          <w:p w14:paraId="650DB3DE" w14:textId="27737AD5"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47 %</w:t>
            </w:r>
          </w:p>
        </w:tc>
        <w:tc>
          <w:tcPr>
            <w:tcW w:w="1397" w:type="dxa"/>
            <w:tcBorders>
              <w:top w:val="single" w:sz="4" w:space="0" w:color="auto"/>
              <w:left w:val="nil"/>
              <w:bottom w:val="single" w:sz="4" w:space="0" w:color="auto"/>
              <w:right w:val="single" w:sz="4" w:space="0" w:color="auto"/>
            </w:tcBorders>
            <w:vAlign w:val="center"/>
          </w:tcPr>
          <w:p w14:paraId="59BA434F" w14:textId="6005F481" w:rsidR="0044211D" w:rsidRPr="00B16112"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48 %</w:t>
            </w:r>
          </w:p>
        </w:tc>
      </w:tr>
      <w:tr w:rsidR="0044211D" w:rsidRPr="008006FF" w14:paraId="6534A1B0" w14:textId="77777777" w:rsidTr="00603C69">
        <w:trPr>
          <w:gridAfter w:val="1"/>
          <w:wAfter w:w="78" w:type="dxa"/>
          <w:trHeight w:val="306"/>
          <w:jc w:val="center"/>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164E581" w14:textId="121AC5E7" w:rsidR="0044211D" w:rsidRPr="008006FF" w:rsidRDefault="0044211D" w:rsidP="0044211D">
            <w:pPr>
              <w:autoSpaceDE w:val="0"/>
              <w:autoSpaceDN w:val="0"/>
              <w:adjustRightInd w:val="0"/>
              <w:spacing w:after="102" w:line="288" w:lineRule="auto"/>
              <w:rPr>
                <w:rFonts w:ascii="Calibri" w:hAnsi="Calibri" w:cs="Arial"/>
                <w:color w:val="000000"/>
                <w:sz w:val="20"/>
              </w:rPr>
            </w:pPr>
            <w:r>
              <w:rPr>
                <w:rFonts w:ascii="Calibri" w:hAnsi="Calibri"/>
                <w:color w:val="000000"/>
                <w:sz w:val="20"/>
              </w:rPr>
              <w:t>Demande approuvée (% de oui lorsque l</w:t>
            </w:r>
            <w:r w:rsidR="00F23A30">
              <w:rPr>
                <w:rFonts w:ascii="Calibri" w:hAnsi="Calibri"/>
                <w:color w:val="000000"/>
                <w:sz w:val="20"/>
              </w:rPr>
              <w:t>’</w:t>
            </w:r>
            <w:r>
              <w:rPr>
                <w:rFonts w:ascii="Calibri" w:hAnsi="Calibri"/>
                <w:color w:val="000000"/>
                <w:sz w:val="20"/>
              </w:rPr>
              <w:t>issue est connue)</w:t>
            </w:r>
          </w:p>
        </w:tc>
        <w:tc>
          <w:tcPr>
            <w:tcW w:w="1170" w:type="dxa"/>
            <w:tcBorders>
              <w:top w:val="single" w:sz="4" w:space="0" w:color="auto"/>
              <w:left w:val="nil"/>
              <w:bottom w:val="single" w:sz="4" w:space="0" w:color="auto"/>
              <w:right w:val="single" w:sz="4" w:space="0" w:color="auto"/>
            </w:tcBorders>
            <w:vAlign w:val="center"/>
          </w:tcPr>
          <w:p w14:paraId="66C54FBE" w14:textId="1798FA39" w:rsidR="0044211D" w:rsidRPr="00711D87" w:rsidRDefault="00CE07B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lang w:val="en-CA"/>
              </w:rPr>
              <w:t>91</w:t>
            </w:r>
            <w:r w:rsidRPr="00B16112">
              <w:rPr>
                <w:rFonts w:ascii="Calibri" w:hAnsi="Calibri"/>
                <w:color w:val="000000"/>
                <w:sz w:val="20"/>
              </w:rPr>
              <w:t> %</w:t>
            </w:r>
          </w:p>
        </w:tc>
        <w:tc>
          <w:tcPr>
            <w:tcW w:w="1080" w:type="dxa"/>
            <w:tcBorders>
              <w:top w:val="single" w:sz="4" w:space="0" w:color="auto"/>
              <w:left w:val="nil"/>
              <w:bottom w:val="single" w:sz="4" w:space="0" w:color="auto"/>
              <w:right w:val="single" w:sz="4" w:space="0" w:color="auto"/>
            </w:tcBorders>
            <w:vAlign w:val="center"/>
          </w:tcPr>
          <w:p w14:paraId="3A91099C" w14:textId="17518561" w:rsidR="0044211D" w:rsidRPr="00711D87" w:rsidRDefault="00CE07B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79 %</w:t>
            </w:r>
          </w:p>
        </w:tc>
        <w:tc>
          <w:tcPr>
            <w:tcW w:w="1260" w:type="dxa"/>
            <w:tcBorders>
              <w:top w:val="single" w:sz="4" w:space="0" w:color="auto"/>
              <w:left w:val="nil"/>
              <w:bottom w:val="single" w:sz="4" w:space="0" w:color="auto"/>
              <w:right w:val="single" w:sz="4" w:space="0" w:color="auto"/>
            </w:tcBorders>
            <w:vAlign w:val="center"/>
          </w:tcPr>
          <w:p w14:paraId="692A7A7D" w14:textId="37612014" w:rsidR="0044211D" w:rsidRPr="00711D87" w:rsidRDefault="00CE07B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89 %</w:t>
            </w:r>
          </w:p>
        </w:tc>
        <w:tc>
          <w:tcPr>
            <w:tcW w:w="810" w:type="dxa"/>
            <w:tcBorders>
              <w:top w:val="single" w:sz="4" w:space="0" w:color="auto"/>
              <w:left w:val="nil"/>
              <w:bottom w:val="single" w:sz="4" w:space="0" w:color="auto"/>
              <w:right w:val="single" w:sz="4" w:space="0" w:color="auto"/>
            </w:tcBorders>
            <w:vAlign w:val="center"/>
          </w:tcPr>
          <w:p w14:paraId="1DA9FEEE" w14:textId="56785A2F" w:rsidR="0044211D" w:rsidRPr="00711D87" w:rsidRDefault="00CE07B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89 %</w:t>
            </w:r>
          </w:p>
        </w:tc>
        <w:tc>
          <w:tcPr>
            <w:tcW w:w="1080" w:type="dxa"/>
            <w:tcBorders>
              <w:top w:val="single" w:sz="4" w:space="0" w:color="auto"/>
              <w:left w:val="nil"/>
              <w:bottom w:val="single" w:sz="4" w:space="0" w:color="auto"/>
              <w:right w:val="single" w:sz="4" w:space="0" w:color="auto"/>
            </w:tcBorders>
            <w:vAlign w:val="center"/>
          </w:tcPr>
          <w:p w14:paraId="1DA5AB0F" w14:textId="4A0182E1" w:rsidR="0044211D" w:rsidRPr="00711D87" w:rsidRDefault="00CE07B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98 %</w:t>
            </w:r>
          </w:p>
        </w:tc>
        <w:tc>
          <w:tcPr>
            <w:tcW w:w="900" w:type="dxa"/>
            <w:tcBorders>
              <w:top w:val="single" w:sz="4" w:space="0" w:color="auto"/>
              <w:left w:val="nil"/>
              <w:bottom w:val="single" w:sz="4" w:space="0" w:color="auto"/>
              <w:right w:val="single" w:sz="4" w:space="0" w:color="auto"/>
            </w:tcBorders>
            <w:vAlign w:val="center"/>
          </w:tcPr>
          <w:p w14:paraId="77A01392" w14:textId="19ABAABA" w:rsidR="0044211D" w:rsidRPr="00711D87" w:rsidRDefault="00CE07B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97 %</w:t>
            </w:r>
          </w:p>
        </w:tc>
        <w:tc>
          <w:tcPr>
            <w:tcW w:w="943" w:type="dxa"/>
            <w:tcBorders>
              <w:top w:val="single" w:sz="4" w:space="0" w:color="auto"/>
              <w:left w:val="nil"/>
              <w:bottom w:val="single" w:sz="4" w:space="0" w:color="auto"/>
              <w:right w:val="single" w:sz="4" w:space="0" w:color="auto"/>
            </w:tcBorders>
            <w:vAlign w:val="center"/>
          </w:tcPr>
          <w:p w14:paraId="531BBFEC" w14:textId="3A05123B" w:rsidR="0044211D" w:rsidRPr="00711D87" w:rsidRDefault="00CE07B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78 %</w:t>
            </w:r>
          </w:p>
        </w:tc>
        <w:tc>
          <w:tcPr>
            <w:tcW w:w="1397" w:type="dxa"/>
            <w:tcBorders>
              <w:top w:val="single" w:sz="4" w:space="0" w:color="auto"/>
              <w:left w:val="nil"/>
              <w:bottom w:val="single" w:sz="4" w:space="0" w:color="auto"/>
              <w:right w:val="single" w:sz="4" w:space="0" w:color="auto"/>
            </w:tcBorders>
            <w:vAlign w:val="center"/>
          </w:tcPr>
          <w:p w14:paraId="6A9EB28C" w14:textId="60CC48E8" w:rsidR="0044211D" w:rsidRPr="00B16112" w:rsidRDefault="00CE07B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84 %</w:t>
            </w:r>
          </w:p>
        </w:tc>
      </w:tr>
      <w:tr w:rsidR="0044211D" w:rsidRPr="008006FF" w14:paraId="6C0360A4" w14:textId="77777777" w:rsidTr="00603C69">
        <w:trPr>
          <w:gridAfter w:val="1"/>
          <w:wAfter w:w="78" w:type="dxa"/>
          <w:trHeight w:val="306"/>
          <w:jc w:val="center"/>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F2BCE4E" w14:textId="77777777" w:rsidR="0044211D" w:rsidRPr="008006FF" w:rsidRDefault="0044211D" w:rsidP="0044211D">
            <w:pPr>
              <w:autoSpaceDE w:val="0"/>
              <w:autoSpaceDN w:val="0"/>
              <w:adjustRightInd w:val="0"/>
              <w:spacing w:after="102" w:line="288" w:lineRule="auto"/>
              <w:rPr>
                <w:rFonts w:ascii="Calibri" w:eastAsia="Yu Mincho" w:hAnsi="Calibri" w:cs="Arial"/>
                <w:color w:val="000000"/>
                <w:kern w:val="24"/>
                <w:sz w:val="20"/>
              </w:rPr>
            </w:pPr>
            <w:r>
              <w:rPr>
                <w:rFonts w:ascii="Calibri" w:hAnsi="Calibri"/>
                <w:color w:val="000000"/>
                <w:sz w:val="20"/>
              </w:rPr>
              <w:t>Congé prolongé (% de oui)</w:t>
            </w:r>
          </w:p>
        </w:tc>
        <w:tc>
          <w:tcPr>
            <w:tcW w:w="1170" w:type="dxa"/>
            <w:tcBorders>
              <w:top w:val="single" w:sz="4" w:space="0" w:color="auto"/>
              <w:left w:val="nil"/>
              <w:bottom w:val="single" w:sz="4" w:space="0" w:color="auto"/>
              <w:right w:val="single" w:sz="4" w:space="0" w:color="auto"/>
            </w:tcBorders>
            <w:vAlign w:val="center"/>
          </w:tcPr>
          <w:p w14:paraId="3E96595B" w14:textId="198340BA"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45 %</w:t>
            </w:r>
          </w:p>
        </w:tc>
        <w:tc>
          <w:tcPr>
            <w:tcW w:w="1080" w:type="dxa"/>
            <w:tcBorders>
              <w:top w:val="single" w:sz="4" w:space="0" w:color="auto"/>
              <w:left w:val="nil"/>
              <w:bottom w:val="single" w:sz="4" w:space="0" w:color="auto"/>
              <w:right w:val="single" w:sz="4" w:space="0" w:color="auto"/>
            </w:tcBorders>
            <w:vAlign w:val="center"/>
          </w:tcPr>
          <w:p w14:paraId="28EEDBCA" w14:textId="2C670AFB"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65 %</w:t>
            </w:r>
          </w:p>
        </w:tc>
        <w:tc>
          <w:tcPr>
            <w:tcW w:w="1260" w:type="dxa"/>
            <w:tcBorders>
              <w:top w:val="single" w:sz="4" w:space="0" w:color="auto"/>
              <w:left w:val="nil"/>
              <w:bottom w:val="single" w:sz="4" w:space="0" w:color="auto"/>
              <w:right w:val="single" w:sz="4" w:space="0" w:color="auto"/>
            </w:tcBorders>
            <w:vAlign w:val="center"/>
          </w:tcPr>
          <w:p w14:paraId="6E72A527" w14:textId="5EEE5181"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26 %</w:t>
            </w:r>
          </w:p>
        </w:tc>
        <w:tc>
          <w:tcPr>
            <w:tcW w:w="810" w:type="dxa"/>
            <w:tcBorders>
              <w:top w:val="single" w:sz="4" w:space="0" w:color="auto"/>
              <w:left w:val="nil"/>
              <w:bottom w:val="single" w:sz="4" w:space="0" w:color="auto"/>
              <w:right w:val="single" w:sz="4" w:space="0" w:color="auto"/>
            </w:tcBorders>
            <w:vAlign w:val="center"/>
          </w:tcPr>
          <w:p w14:paraId="3F36C207" w14:textId="2B82216B"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38 %</w:t>
            </w:r>
          </w:p>
        </w:tc>
        <w:tc>
          <w:tcPr>
            <w:tcW w:w="1080" w:type="dxa"/>
            <w:tcBorders>
              <w:top w:val="single" w:sz="4" w:space="0" w:color="auto"/>
              <w:left w:val="nil"/>
              <w:bottom w:val="single" w:sz="4" w:space="0" w:color="auto"/>
              <w:right w:val="single" w:sz="4" w:space="0" w:color="auto"/>
            </w:tcBorders>
            <w:vAlign w:val="center"/>
          </w:tcPr>
          <w:p w14:paraId="32BE5FEF" w14:textId="185F1EEE"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36 %</w:t>
            </w:r>
          </w:p>
        </w:tc>
        <w:tc>
          <w:tcPr>
            <w:tcW w:w="900" w:type="dxa"/>
            <w:tcBorders>
              <w:top w:val="single" w:sz="4" w:space="0" w:color="auto"/>
              <w:left w:val="nil"/>
              <w:bottom w:val="single" w:sz="4" w:space="0" w:color="auto"/>
              <w:right w:val="single" w:sz="4" w:space="0" w:color="auto"/>
            </w:tcBorders>
            <w:vAlign w:val="center"/>
          </w:tcPr>
          <w:p w14:paraId="4C73220D" w14:textId="69D7C3AA"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17 %</w:t>
            </w:r>
          </w:p>
        </w:tc>
        <w:tc>
          <w:tcPr>
            <w:tcW w:w="943" w:type="dxa"/>
            <w:tcBorders>
              <w:top w:val="single" w:sz="4" w:space="0" w:color="auto"/>
              <w:left w:val="nil"/>
              <w:bottom w:val="single" w:sz="4" w:space="0" w:color="auto"/>
              <w:right w:val="single" w:sz="4" w:space="0" w:color="auto"/>
            </w:tcBorders>
            <w:vAlign w:val="center"/>
          </w:tcPr>
          <w:p w14:paraId="77EE1879" w14:textId="0E085B7E"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11 %</w:t>
            </w:r>
          </w:p>
        </w:tc>
        <w:tc>
          <w:tcPr>
            <w:tcW w:w="1397" w:type="dxa"/>
            <w:tcBorders>
              <w:top w:val="single" w:sz="4" w:space="0" w:color="auto"/>
              <w:left w:val="nil"/>
              <w:bottom w:val="single" w:sz="4" w:space="0" w:color="auto"/>
              <w:right w:val="single" w:sz="4" w:space="0" w:color="auto"/>
            </w:tcBorders>
            <w:vAlign w:val="center"/>
          </w:tcPr>
          <w:p w14:paraId="042DCC4D" w14:textId="3DFE13CC" w:rsidR="0044211D" w:rsidRPr="00B16112"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48 %</w:t>
            </w:r>
          </w:p>
        </w:tc>
      </w:tr>
      <w:tr w:rsidR="0044211D" w:rsidRPr="008006FF" w14:paraId="06A420B5" w14:textId="77777777" w:rsidTr="00603C69">
        <w:trPr>
          <w:gridAfter w:val="1"/>
          <w:wAfter w:w="78" w:type="dxa"/>
          <w:trHeight w:val="306"/>
          <w:jc w:val="center"/>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89F5608" w14:textId="0120536C" w:rsidR="0044211D" w:rsidRPr="008006FF" w:rsidRDefault="0044211D" w:rsidP="0044211D">
            <w:pPr>
              <w:autoSpaceDE w:val="0"/>
              <w:autoSpaceDN w:val="0"/>
              <w:adjustRightInd w:val="0"/>
              <w:spacing w:after="102" w:line="288" w:lineRule="auto"/>
              <w:rPr>
                <w:rFonts w:ascii="Calibri" w:eastAsia="Yu Mincho" w:hAnsi="Calibri" w:cs="Arial"/>
                <w:color w:val="000000"/>
                <w:kern w:val="24"/>
                <w:sz w:val="20"/>
              </w:rPr>
            </w:pPr>
            <w:r>
              <w:rPr>
                <w:rFonts w:ascii="Calibri" w:hAnsi="Calibri"/>
                <w:color w:val="000000"/>
                <w:sz w:val="20"/>
              </w:rPr>
              <w:t>Insatisfaction à l</w:t>
            </w:r>
            <w:r w:rsidR="00F23A30">
              <w:rPr>
                <w:rFonts w:ascii="Calibri" w:hAnsi="Calibri"/>
                <w:color w:val="000000"/>
                <w:sz w:val="20"/>
              </w:rPr>
              <w:t>’</w:t>
            </w:r>
            <w:r>
              <w:rPr>
                <w:rFonts w:ascii="Calibri" w:hAnsi="Calibri"/>
                <w:color w:val="000000"/>
                <w:sz w:val="20"/>
              </w:rPr>
              <w:t>égard du processus (% d</w:t>
            </w:r>
            <w:r w:rsidR="00F23A30">
              <w:rPr>
                <w:rFonts w:ascii="Calibri" w:hAnsi="Calibri"/>
                <w:color w:val="000000"/>
                <w:sz w:val="20"/>
              </w:rPr>
              <w:t>’</w:t>
            </w:r>
            <w:r>
              <w:rPr>
                <w:rFonts w:ascii="Calibri" w:hAnsi="Calibri"/>
                <w:color w:val="000000"/>
                <w:sz w:val="20"/>
              </w:rPr>
              <w:t>insatisfaction)</w:t>
            </w:r>
          </w:p>
        </w:tc>
        <w:tc>
          <w:tcPr>
            <w:tcW w:w="1170" w:type="dxa"/>
            <w:tcBorders>
              <w:top w:val="single" w:sz="4" w:space="0" w:color="auto"/>
              <w:left w:val="nil"/>
              <w:bottom w:val="single" w:sz="4" w:space="0" w:color="auto"/>
              <w:right w:val="single" w:sz="4" w:space="0" w:color="auto"/>
            </w:tcBorders>
            <w:vAlign w:val="center"/>
          </w:tcPr>
          <w:p w14:paraId="73B464D1" w14:textId="58601154"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65 %</w:t>
            </w:r>
          </w:p>
        </w:tc>
        <w:tc>
          <w:tcPr>
            <w:tcW w:w="1080" w:type="dxa"/>
            <w:tcBorders>
              <w:top w:val="single" w:sz="4" w:space="0" w:color="auto"/>
              <w:left w:val="nil"/>
              <w:bottom w:val="single" w:sz="4" w:space="0" w:color="auto"/>
              <w:right w:val="single" w:sz="4" w:space="0" w:color="auto"/>
            </w:tcBorders>
            <w:vAlign w:val="center"/>
          </w:tcPr>
          <w:p w14:paraId="6A8CA60D" w14:textId="3B7C2081"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72 %</w:t>
            </w:r>
          </w:p>
        </w:tc>
        <w:tc>
          <w:tcPr>
            <w:tcW w:w="1260" w:type="dxa"/>
            <w:tcBorders>
              <w:top w:val="single" w:sz="4" w:space="0" w:color="auto"/>
              <w:left w:val="nil"/>
              <w:bottom w:val="single" w:sz="4" w:space="0" w:color="auto"/>
              <w:right w:val="single" w:sz="4" w:space="0" w:color="auto"/>
            </w:tcBorders>
            <w:vAlign w:val="center"/>
          </w:tcPr>
          <w:p w14:paraId="30CB31F1" w14:textId="73183433"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43 %</w:t>
            </w:r>
          </w:p>
        </w:tc>
        <w:tc>
          <w:tcPr>
            <w:tcW w:w="810" w:type="dxa"/>
            <w:tcBorders>
              <w:top w:val="single" w:sz="4" w:space="0" w:color="auto"/>
              <w:left w:val="nil"/>
              <w:bottom w:val="single" w:sz="4" w:space="0" w:color="auto"/>
              <w:right w:val="single" w:sz="4" w:space="0" w:color="auto"/>
            </w:tcBorders>
            <w:vAlign w:val="center"/>
          </w:tcPr>
          <w:p w14:paraId="7E47AFA2" w14:textId="09BE872F"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62 %</w:t>
            </w:r>
          </w:p>
        </w:tc>
        <w:tc>
          <w:tcPr>
            <w:tcW w:w="1080" w:type="dxa"/>
            <w:tcBorders>
              <w:top w:val="single" w:sz="4" w:space="0" w:color="auto"/>
              <w:left w:val="nil"/>
              <w:bottom w:val="single" w:sz="4" w:space="0" w:color="auto"/>
              <w:right w:val="single" w:sz="4" w:space="0" w:color="auto"/>
            </w:tcBorders>
            <w:vAlign w:val="center"/>
          </w:tcPr>
          <w:p w14:paraId="1F29C5D3" w14:textId="6B125460"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59 %</w:t>
            </w:r>
          </w:p>
        </w:tc>
        <w:tc>
          <w:tcPr>
            <w:tcW w:w="900" w:type="dxa"/>
            <w:tcBorders>
              <w:top w:val="single" w:sz="4" w:space="0" w:color="auto"/>
              <w:left w:val="nil"/>
              <w:bottom w:val="single" w:sz="4" w:space="0" w:color="auto"/>
              <w:right w:val="single" w:sz="4" w:space="0" w:color="auto"/>
            </w:tcBorders>
            <w:vAlign w:val="center"/>
          </w:tcPr>
          <w:p w14:paraId="2096FFC1" w14:textId="464B67FC"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46 %</w:t>
            </w:r>
          </w:p>
        </w:tc>
        <w:tc>
          <w:tcPr>
            <w:tcW w:w="943" w:type="dxa"/>
            <w:tcBorders>
              <w:top w:val="single" w:sz="4" w:space="0" w:color="auto"/>
              <w:left w:val="nil"/>
              <w:bottom w:val="single" w:sz="4" w:space="0" w:color="auto"/>
              <w:right w:val="single" w:sz="4" w:space="0" w:color="auto"/>
            </w:tcBorders>
            <w:vAlign w:val="center"/>
          </w:tcPr>
          <w:p w14:paraId="5BDE4942" w14:textId="334843F1"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58 %</w:t>
            </w:r>
          </w:p>
        </w:tc>
        <w:tc>
          <w:tcPr>
            <w:tcW w:w="1397" w:type="dxa"/>
            <w:tcBorders>
              <w:top w:val="single" w:sz="4" w:space="0" w:color="auto"/>
              <w:left w:val="nil"/>
              <w:bottom w:val="single" w:sz="4" w:space="0" w:color="auto"/>
              <w:right w:val="single" w:sz="4" w:space="0" w:color="auto"/>
            </w:tcBorders>
            <w:vAlign w:val="center"/>
          </w:tcPr>
          <w:p w14:paraId="79AD4104" w14:textId="59EB8DB3" w:rsidR="0044211D" w:rsidRPr="00B16112"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72 %</w:t>
            </w:r>
          </w:p>
        </w:tc>
      </w:tr>
      <w:tr w:rsidR="0044211D" w:rsidRPr="008006FF" w14:paraId="7232BF43" w14:textId="77777777" w:rsidTr="00603C69">
        <w:trPr>
          <w:gridAfter w:val="1"/>
          <w:wAfter w:w="78" w:type="dxa"/>
          <w:trHeight w:val="306"/>
          <w:jc w:val="center"/>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18762BE" w14:textId="77777777" w:rsidR="0044211D" w:rsidRPr="008006FF" w:rsidRDefault="0044211D" w:rsidP="0044211D">
            <w:pPr>
              <w:autoSpaceDE w:val="0"/>
              <w:autoSpaceDN w:val="0"/>
              <w:adjustRightInd w:val="0"/>
              <w:spacing w:after="102" w:line="288" w:lineRule="auto"/>
              <w:rPr>
                <w:rFonts w:ascii="Calibri" w:eastAsia="Yu Mincho" w:hAnsi="Calibri" w:cs="Arial"/>
                <w:color w:val="000000"/>
                <w:kern w:val="24"/>
                <w:sz w:val="20"/>
              </w:rPr>
            </w:pPr>
            <w:r>
              <w:rPr>
                <w:rFonts w:ascii="Calibri" w:hAnsi="Calibri"/>
                <w:color w:val="000000"/>
                <w:sz w:val="20"/>
              </w:rPr>
              <w:t>Harcèlement (% de oui)</w:t>
            </w:r>
          </w:p>
        </w:tc>
        <w:tc>
          <w:tcPr>
            <w:tcW w:w="1170" w:type="dxa"/>
            <w:tcBorders>
              <w:top w:val="single" w:sz="4" w:space="0" w:color="auto"/>
              <w:left w:val="nil"/>
              <w:bottom w:val="single" w:sz="4" w:space="0" w:color="auto"/>
              <w:right w:val="single" w:sz="4" w:space="0" w:color="auto"/>
            </w:tcBorders>
            <w:vAlign w:val="center"/>
          </w:tcPr>
          <w:p w14:paraId="21E40C8F" w14:textId="106F4438"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41 %</w:t>
            </w:r>
          </w:p>
        </w:tc>
        <w:tc>
          <w:tcPr>
            <w:tcW w:w="1080" w:type="dxa"/>
            <w:tcBorders>
              <w:top w:val="single" w:sz="4" w:space="0" w:color="auto"/>
              <w:left w:val="nil"/>
              <w:bottom w:val="single" w:sz="4" w:space="0" w:color="auto"/>
              <w:right w:val="single" w:sz="4" w:space="0" w:color="auto"/>
            </w:tcBorders>
            <w:vAlign w:val="center"/>
          </w:tcPr>
          <w:p w14:paraId="44C29541" w14:textId="5E2BADCD"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52 %</w:t>
            </w:r>
          </w:p>
        </w:tc>
        <w:tc>
          <w:tcPr>
            <w:tcW w:w="1260" w:type="dxa"/>
            <w:tcBorders>
              <w:top w:val="single" w:sz="4" w:space="0" w:color="auto"/>
              <w:left w:val="nil"/>
              <w:bottom w:val="single" w:sz="4" w:space="0" w:color="auto"/>
              <w:right w:val="single" w:sz="4" w:space="0" w:color="auto"/>
            </w:tcBorders>
            <w:vAlign w:val="center"/>
          </w:tcPr>
          <w:p w14:paraId="77E4A724" w14:textId="36151149"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34 %</w:t>
            </w:r>
          </w:p>
        </w:tc>
        <w:tc>
          <w:tcPr>
            <w:tcW w:w="810" w:type="dxa"/>
            <w:tcBorders>
              <w:top w:val="single" w:sz="4" w:space="0" w:color="auto"/>
              <w:left w:val="nil"/>
              <w:bottom w:val="single" w:sz="4" w:space="0" w:color="auto"/>
              <w:right w:val="single" w:sz="4" w:space="0" w:color="auto"/>
            </w:tcBorders>
            <w:vAlign w:val="center"/>
          </w:tcPr>
          <w:p w14:paraId="19ED09B0" w14:textId="2A1DC0C6"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40 %</w:t>
            </w:r>
          </w:p>
        </w:tc>
        <w:tc>
          <w:tcPr>
            <w:tcW w:w="1080" w:type="dxa"/>
            <w:tcBorders>
              <w:top w:val="single" w:sz="4" w:space="0" w:color="auto"/>
              <w:left w:val="nil"/>
              <w:bottom w:val="single" w:sz="4" w:space="0" w:color="auto"/>
              <w:right w:val="single" w:sz="4" w:space="0" w:color="auto"/>
            </w:tcBorders>
            <w:vAlign w:val="center"/>
          </w:tcPr>
          <w:p w14:paraId="35997749" w14:textId="0E3A8D7D"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36 %</w:t>
            </w:r>
          </w:p>
        </w:tc>
        <w:tc>
          <w:tcPr>
            <w:tcW w:w="900" w:type="dxa"/>
            <w:tcBorders>
              <w:top w:val="single" w:sz="4" w:space="0" w:color="auto"/>
              <w:left w:val="nil"/>
              <w:bottom w:val="single" w:sz="4" w:space="0" w:color="auto"/>
              <w:right w:val="single" w:sz="4" w:space="0" w:color="auto"/>
            </w:tcBorders>
            <w:vAlign w:val="center"/>
          </w:tcPr>
          <w:p w14:paraId="5B81F6E5" w14:textId="3892460D"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31 %</w:t>
            </w:r>
          </w:p>
        </w:tc>
        <w:tc>
          <w:tcPr>
            <w:tcW w:w="943" w:type="dxa"/>
            <w:tcBorders>
              <w:top w:val="single" w:sz="4" w:space="0" w:color="auto"/>
              <w:left w:val="nil"/>
              <w:bottom w:val="single" w:sz="4" w:space="0" w:color="auto"/>
              <w:right w:val="single" w:sz="4" w:space="0" w:color="auto"/>
            </w:tcBorders>
            <w:vAlign w:val="center"/>
          </w:tcPr>
          <w:p w14:paraId="23E9A50E" w14:textId="44B8F354"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16 %</w:t>
            </w:r>
          </w:p>
        </w:tc>
        <w:tc>
          <w:tcPr>
            <w:tcW w:w="1397" w:type="dxa"/>
            <w:tcBorders>
              <w:top w:val="single" w:sz="4" w:space="0" w:color="auto"/>
              <w:left w:val="nil"/>
              <w:bottom w:val="single" w:sz="4" w:space="0" w:color="auto"/>
              <w:right w:val="single" w:sz="4" w:space="0" w:color="auto"/>
            </w:tcBorders>
            <w:vAlign w:val="center"/>
          </w:tcPr>
          <w:p w14:paraId="556DD936" w14:textId="084827B7" w:rsidR="0044211D" w:rsidRPr="00B16112"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47 %</w:t>
            </w:r>
          </w:p>
        </w:tc>
      </w:tr>
      <w:tr w:rsidR="0044211D" w:rsidRPr="008006FF" w14:paraId="51F1AB24" w14:textId="77777777" w:rsidTr="00603C69">
        <w:trPr>
          <w:gridAfter w:val="1"/>
          <w:wAfter w:w="78" w:type="dxa"/>
          <w:trHeight w:val="306"/>
          <w:jc w:val="center"/>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FE05498" w14:textId="77777777" w:rsidR="0044211D" w:rsidRPr="008006FF" w:rsidRDefault="0044211D" w:rsidP="0044211D">
            <w:pPr>
              <w:autoSpaceDE w:val="0"/>
              <w:autoSpaceDN w:val="0"/>
              <w:adjustRightInd w:val="0"/>
              <w:spacing w:after="102" w:line="288" w:lineRule="auto"/>
              <w:rPr>
                <w:rFonts w:ascii="Calibri" w:eastAsia="Yu Mincho" w:hAnsi="Calibri" w:cs="Arial"/>
                <w:color w:val="000000"/>
                <w:kern w:val="24"/>
                <w:sz w:val="20"/>
              </w:rPr>
            </w:pPr>
            <w:r>
              <w:rPr>
                <w:rFonts w:ascii="Calibri" w:hAnsi="Calibri"/>
                <w:color w:val="000000"/>
                <w:sz w:val="20"/>
              </w:rPr>
              <w:t>Discrimination (% de oui)</w:t>
            </w:r>
          </w:p>
        </w:tc>
        <w:tc>
          <w:tcPr>
            <w:tcW w:w="1170" w:type="dxa"/>
            <w:tcBorders>
              <w:top w:val="single" w:sz="4" w:space="0" w:color="auto"/>
              <w:left w:val="nil"/>
              <w:bottom w:val="single" w:sz="4" w:space="0" w:color="auto"/>
              <w:right w:val="single" w:sz="4" w:space="0" w:color="auto"/>
            </w:tcBorders>
            <w:vAlign w:val="center"/>
          </w:tcPr>
          <w:p w14:paraId="7C1A0A61" w14:textId="4DB354F3"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34 %</w:t>
            </w:r>
          </w:p>
        </w:tc>
        <w:tc>
          <w:tcPr>
            <w:tcW w:w="1080" w:type="dxa"/>
            <w:tcBorders>
              <w:top w:val="single" w:sz="4" w:space="0" w:color="auto"/>
              <w:left w:val="nil"/>
              <w:bottom w:val="single" w:sz="4" w:space="0" w:color="auto"/>
              <w:right w:val="single" w:sz="4" w:space="0" w:color="auto"/>
            </w:tcBorders>
            <w:vAlign w:val="center"/>
          </w:tcPr>
          <w:p w14:paraId="0E0D302A" w14:textId="5E89BC73"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48 %</w:t>
            </w:r>
          </w:p>
        </w:tc>
        <w:tc>
          <w:tcPr>
            <w:tcW w:w="1260" w:type="dxa"/>
            <w:tcBorders>
              <w:top w:val="single" w:sz="4" w:space="0" w:color="auto"/>
              <w:left w:val="nil"/>
              <w:bottom w:val="single" w:sz="4" w:space="0" w:color="auto"/>
              <w:right w:val="single" w:sz="4" w:space="0" w:color="auto"/>
            </w:tcBorders>
            <w:vAlign w:val="center"/>
          </w:tcPr>
          <w:p w14:paraId="2AFD77BA" w14:textId="1B572E1B"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38 %</w:t>
            </w:r>
          </w:p>
        </w:tc>
        <w:tc>
          <w:tcPr>
            <w:tcW w:w="810" w:type="dxa"/>
            <w:tcBorders>
              <w:top w:val="single" w:sz="4" w:space="0" w:color="auto"/>
              <w:left w:val="nil"/>
              <w:bottom w:val="single" w:sz="4" w:space="0" w:color="auto"/>
              <w:right w:val="single" w:sz="4" w:space="0" w:color="auto"/>
            </w:tcBorders>
            <w:vAlign w:val="center"/>
          </w:tcPr>
          <w:p w14:paraId="58E6E473" w14:textId="15296996"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40 %</w:t>
            </w:r>
          </w:p>
        </w:tc>
        <w:tc>
          <w:tcPr>
            <w:tcW w:w="1080" w:type="dxa"/>
            <w:tcBorders>
              <w:top w:val="single" w:sz="4" w:space="0" w:color="auto"/>
              <w:left w:val="nil"/>
              <w:bottom w:val="single" w:sz="4" w:space="0" w:color="auto"/>
              <w:right w:val="single" w:sz="4" w:space="0" w:color="auto"/>
            </w:tcBorders>
            <w:vAlign w:val="center"/>
          </w:tcPr>
          <w:p w14:paraId="2CD6ED5D" w14:textId="3AD1962D"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29 %</w:t>
            </w:r>
          </w:p>
        </w:tc>
        <w:tc>
          <w:tcPr>
            <w:tcW w:w="900" w:type="dxa"/>
            <w:tcBorders>
              <w:top w:val="single" w:sz="4" w:space="0" w:color="auto"/>
              <w:left w:val="nil"/>
              <w:bottom w:val="single" w:sz="4" w:space="0" w:color="auto"/>
              <w:right w:val="single" w:sz="4" w:space="0" w:color="auto"/>
            </w:tcBorders>
            <w:vAlign w:val="center"/>
          </w:tcPr>
          <w:p w14:paraId="4C5CDD9B" w14:textId="2AF5A4CE"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31 %</w:t>
            </w:r>
          </w:p>
        </w:tc>
        <w:tc>
          <w:tcPr>
            <w:tcW w:w="943" w:type="dxa"/>
            <w:tcBorders>
              <w:top w:val="single" w:sz="4" w:space="0" w:color="auto"/>
              <w:left w:val="nil"/>
              <w:bottom w:val="single" w:sz="4" w:space="0" w:color="auto"/>
              <w:right w:val="single" w:sz="4" w:space="0" w:color="auto"/>
            </w:tcBorders>
            <w:vAlign w:val="center"/>
          </w:tcPr>
          <w:p w14:paraId="21AE4E77" w14:textId="6633B292"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37 %</w:t>
            </w:r>
          </w:p>
        </w:tc>
        <w:tc>
          <w:tcPr>
            <w:tcW w:w="1397" w:type="dxa"/>
            <w:tcBorders>
              <w:top w:val="single" w:sz="4" w:space="0" w:color="auto"/>
              <w:left w:val="nil"/>
              <w:bottom w:val="single" w:sz="4" w:space="0" w:color="auto"/>
              <w:right w:val="single" w:sz="4" w:space="0" w:color="auto"/>
            </w:tcBorders>
            <w:vAlign w:val="center"/>
          </w:tcPr>
          <w:p w14:paraId="3704E5D3" w14:textId="5AFA9D43" w:rsidR="0044211D" w:rsidRPr="00B16112"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38 %</w:t>
            </w:r>
          </w:p>
        </w:tc>
      </w:tr>
      <w:tr w:rsidR="0044211D" w:rsidRPr="008006FF" w14:paraId="66078FF5" w14:textId="77777777" w:rsidTr="00603C69">
        <w:trPr>
          <w:gridAfter w:val="1"/>
          <w:wAfter w:w="78" w:type="dxa"/>
          <w:trHeight w:val="306"/>
          <w:jc w:val="center"/>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F3F559A" w14:textId="77777777" w:rsidR="0044211D" w:rsidRPr="008006FF" w:rsidRDefault="0044211D" w:rsidP="0044211D">
            <w:pPr>
              <w:autoSpaceDE w:val="0"/>
              <w:autoSpaceDN w:val="0"/>
              <w:adjustRightInd w:val="0"/>
              <w:spacing w:after="102" w:line="288" w:lineRule="auto"/>
              <w:rPr>
                <w:rFonts w:ascii="Calibri" w:eastAsia="Yu Mincho" w:hAnsi="Calibri" w:cs="Arial"/>
                <w:color w:val="000000"/>
                <w:kern w:val="24"/>
                <w:sz w:val="20"/>
              </w:rPr>
            </w:pPr>
            <w:r>
              <w:rPr>
                <w:rFonts w:ascii="Calibri" w:hAnsi="Calibri"/>
                <w:color w:val="000000"/>
                <w:sz w:val="20"/>
              </w:rPr>
              <w:t>Perspectives de carrière (% de pessimisme)</w:t>
            </w:r>
          </w:p>
        </w:tc>
        <w:tc>
          <w:tcPr>
            <w:tcW w:w="1170" w:type="dxa"/>
            <w:tcBorders>
              <w:top w:val="single" w:sz="4" w:space="0" w:color="auto"/>
              <w:left w:val="nil"/>
              <w:bottom w:val="single" w:sz="4" w:space="0" w:color="auto"/>
              <w:right w:val="single" w:sz="4" w:space="0" w:color="auto"/>
            </w:tcBorders>
            <w:vAlign w:val="center"/>
          </w:tcPr>
          <w:p w14:paraId="7BC3C065" w14:textId="73FB6090"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41 %</w:t>
            </w:r>
          </w:p>
        </w:tc>
        <w:tc>
          <w:tcPr>
            <w:tcW w:w="1080" w:type="dxa"/>
            <w:tcBorders>
              <w:top w:val="single" w:sz="4" w:space="0" w:color="auto"/>
              <w:left w:val="nil"/>
              <w:bottom w:val="single" w:sz="4" w:space="0" w:color="auto"/>
              <w:right w:val="single" w:sz="4" w:space="0" w:color="auto"/>
            </w:tcBorders>
            <w:vAlign w:val="center"/>
          </w:tcPr>
          <w:p w14:paraId="1FB8DF86" w14:textId="5F7C36F9"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51 %</w:t>
            </w:r>
          </w:p>
        </w:tc>
        <w:tc>
          <w:tcPr>
            <w:tcW w:w="1260" w:type="dxa"/>
            <w:tcBorders>
              <w:top w:val="single" w:sz="4" w:space="0" w:color="auto"/>
              <w:left w:val="nil"/>
              <w:bottom w:val="single" w:sz="4" w:space="0" w:color="auto"/>
              <w:right w:val="single" w:sz="4" w:space="0" w:color="auto"/>
            </w:tcBorders>
            <w:vAlign w:val="center"/>
          </w:tcPr>
          <w:p w14:paraId="1263E2D6" w14:textId="684D569C"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23 %</w:t>
            </w:r>
          </w:p>
        </w:tc>
        <w:tc>
          <w:tcPr>
            <w:tcW w:w="810" w:type="dxa"/>
            <w:tcBorders>
              <w:top w:val="single" w:sz="4" w:space="0" w:color="auto"/>
              <w:left w:val="nil"/>
              <w:bottom w:val="single" w:sz="4" w:space="0" w:color="auto"/>
              <w:right w:val="single" w:sz="4" w:space="0" w:color="auto"/>
            </w:tcBorders>
            <w:vAlign w:val="center"/>
          </w:tcPr>
          <w:p w14:paraId="1D01E657" w14:textId="041B31B7"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54 %</w:t>
            </w:r>
          </w:p>
        </w:tc>
        <w:tc>
          <w:tcPr>
            <w:tcW w:w="1080" w:type="dxa"/>
            <w:tcBorders>
              <w:top w:val="single" w:sz="4" w:space="0" w:color="auto"/>
              <w:left w:val="nil"/>
              <w:bottom w:val="single" w:sz="4" w:space="0" w:color="auto"/>
              <w:right w:val="single" w:sz="4" w:space="0" w:color="auto"/>
            </w:tcBorders>
            <w:vAlign w:val="center"/>
          </w:tcPr>
          <w:p w14:paraId="6CEE4CBA" w14:textId="49F93843"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39 %</w:t>
            </w:r>
          </w:p>
        </w:tc>
        <w:tc>
          <w:tcPr>
            <w:tcW w:w="900" w:type="dxa"/>
            <w:tcBorders>
              <w:top w:val="single" w:sz="4" w:space="0" w:color="auto"/>
              <w:left w:val="nil"/>
              <w:bottom w:val="single" w:sz="4" w:space="0" w:color="auto"/>
              <w:right w:val="single" w:sz="4" w:space="0" w:color="auto"/>
            </w:tcBorders>
            <w:vAlign w:val="center"/>
          </w:tcPr>
          <w:p w14:paraId="0D027376" w14:textId="316457DA"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49 %</w:t>
            </w:r>
          </w:p>
        </w:tc>
        <w:tc>
          <w:tcPr>
            <w:tcW w:w="943" w:type="dxa"/>
            <w:tcBorders>
              <w:top w:val="single" w:sz="4" w:space="0" w:color="auto"/>
              <w:left w:val="nil"/>
              <w:bottom w:val="single" w:sz="4" w:space="0" w:color="auto"/>
              <w:right w:val="single" w:sz="4" w:space="0" w:color="auto"/>
            </w:tcBorders>
            <w:vAlign w:val="center"/>
          </w:tcPr>
          <w:p w14:paraId="32141AF5" w14:textId="005056D8" w:rsidR="0044211D" w:rsidRPr="00711D87"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26 %</w:t>
            </w:r>
          </w:p>
        </w:tc>
        <w:tc>
          <w:tcPr>
            <w:tcW w:w="1397" w:type="dxa"/>
            <w:tcBorders>
              <w:top w:val="single" w:sz="4" w:space="0" w:color="auto"/>
              <w:left w:val="nil"/>
              <w:bottom w:val="single" w:sz="4" w:space="0" w:color="auto"/>
              <w:right w:val="single" w:sz="4" w:space="0" w:color="auto"/>
            </w:tcBorders>
            <w:vAlign w:val="center"/>
          </w:tcPr>
          <w:p w14:paraId="485AFF79" w14:textId="62EFD0DD" w:rsidR="0044211D" w:rsidRPr="00B16112" w:rsidRDefault="0044211D" w:rsidP="0044211D">
            <w:pPr>
              <w:autoSpaceDE w:val="0"/>
              <w:autoSpaceDN w:val="0"/>
              <w:adjustRightInd w:val="0"/>
              <w:spacing w:after="102" w:line="288" w:lineRule="auto"/>
              <w:jc w:val="center"/>
              <w:rPr>
                <w:rFonts w:ascii="Calibri" w:hAnsi="Calibri" w:cs="Arial"/>
                <w:color w:val="000000"/>
                <w:sz w:val="20"/>
              </w:rPr>
            </w:pPr>
            <w:r w:rsidRPr="00B16112">
              <w:rPr>
                <w:rFonts w:ascii="Calibri" w:hAnsi="Calibri"/>
                <w:color w:val="000000"/>
                <w:sz w:val="20"/>
              </w:rPr>
              <w:t>48 %</w:t>
            </w:r>
          </w:p>
        </w:tc>
      </w:tr>
      <w:tr w:rsidR="0044211D" w:rsidRPr="008006FF" w14:paraId="2D80AD70" w14:textId="77777777" w:rsidTr="000128D9">
        <w:trPr>
          <w:trHeight w:val="306"/>
          <w:jc w:val="center"/>
        </w:trPr>
        <w:tc>
          <w:tcPr>
            <w:tcW w:w="10968" w:type="dxa"/>
            <w:gridSpan w:val="10"/>
            <w:tcBorders>
              <w:top w:val="single" w:sz="4" w:space="0" w:color="auto"/>
            </w:tcBorders>
            <w:shd w:val="clear" w:color="auto" w:fill="auto"/>
            <w:vAlign w:val="center"/>
          </w:tcPr>
          <w:p w14:paraId="4B2AA363" w14:textId="06957824"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xml:space="preserve">Base : employés qui ont présenté une demande </w:t>
            </w:r>
            <w:r w:rsidR="00F72B67">
              <w:rPr>
                <w:rFonts w:ascii="Calibri" w:hAnsi="Calibri"/>
                <w:color w:val="000000"/>
                <w:sz w:val="20"/>
                <w:szCs w:val="18"/>
              </w:rPr>
              <w:t xml:space="preserve">de mesures </w:t>
            </w:r>
            <w:r>
              <w:rPr>
                <w:rFonts w:ascii="Calibri" w:hAnsi="Calibri"/>
                <w:color w:val="000000"/>
                <w:sz w:val="20"/>
                <w:szCs w:val="18"/>
              </w:rPr>
              <w:t>d</w:t>
            </w:r>
            <w:r w:rsidR="00F23A30">
              <w:rPr>
                <w:rFonts w:ascii="Calibri" w:hAnsi="Calibri"/>
                <w:color w:val="000000"/>
                <w:sz w:val="20"/>
                <w:szCs w:val="18"/>
              </w:rPr>
              <w:t>’</w:t>
            </w:r>
            <w:r>
              <w:rPr>
                <w:rFonts w:ascii="Calibri" w:hAnsi="Calibri"/>
                <w:color w:val="000000"/>
                <w:sz w:val="20"/>
                <w:szCs w:val="18"/>
              </w:rPr>
              <w:t>adaptation liée à un problème de santé ou à un handicap dont les détails sont connus</w:t>
            </w:r>
          </w:p>
          <w:p w14:paraId="66A5A026" w14:textId="77777777" w:rsidR="00307E95" w:rsidRPr="008006FF" w:rsidRDefault="00307E95" w:rsidP="00307E95">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 échantillon de petite taille, interpréter les résultats avec prudence</w:t>
            </w:r>
          </w:p>
          <w:p w14:paraId="3DCAF0B2" w14:textId="77777777" w:rsidR="0044211D" w:rsidRPr="008006FF" w:rsidRDefault="0044211D" w:rsidP="0044211D">
            <w:pPr>
              <w:autoSpaceDE w:val="0"/>
              <w:autoSpaceDN w:val="0"/>
              <w:adjustRightInd w:val="0"/>
              <w:spacing w:after="102" w:line="288" w:lineRule="auto"/>
              <w:rPr>
                <w:rFonts w:ascii="Arial" w:hAnsi="Arial" w:cs="Arial"/>
                <w:color w:val="000000"/>
                <w:sz w:val="20"/>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3C8A742F" w14:textId="27B49DE4" w:rsidR="0044211D" w:rsidRPr="008006FF" w:rsidRDefault="0044211D" w:rsidP="0044211D">
      <w:pPr>
        <w:spacing w:after="120" w:line="288" w:lineRule="auto"/>
        <w:rPr>
          <w:rFonts w:ascii="Calibri" w:hAnsi="Calibri" w:cs="Arial"/>
          <w:color w:val="000000"/>
          <w:szCs w:val="18"/>
        </w:rPr>
      </w:pPr>
      <w:r>
        <w:rPr>
          <w:rFonts w:ascii="Calibri" w:hAnsi="Calibri"/>
          <w:color w:val="000000"/>
          <w:szCs w:val="18"/>
        </w:rPr>
        <w:t xml:space="preserve">Les différences significatives entre les employés dont la demande </w:t>
      </w:r>
      <w:r w:rsidR="00603C69">
        <w:rPr>
          <w:rFonts w:ascii="Calibri" w:hAnsi="Calibri"/>
          <w:color w:val="000000"/>
          <w:szCs w:val="18"/>
        </w:rPr>
        <w:t xml:space="preserve">de mesures </w:t>
      </w:r>
      <w:r>
        <w:rPr>
          <w:rFonts w:ascii="Calibri" w:hAnsi="Calibri"/>
          <w:color w:val="000000"/>
          <w:szCs w:val="18"/>
        </w:rPr>
        <w:t>d</w:t>
      </w:r>
      <w:r w:rsidR="00F23A30">
        <w:rPr>
          <w:rFonts w:ascii="Calibri" w:hAnsi="Calibri"/>
          <w:color w:val="000000"/>
          <w:szCs w:val="18"/>
        </w:rPr>
        <w:t>’</w:t>
      </w:r>
      <w:r>
        <w:rPr>
          <w:rFonts w:ascii="Calibri" w:hAnsi="Calibri"/>
          <w:color w:val="000000"/>
          <w:szCs w:val="18"/>
        </w:rPr>
        <w:t xml:space="preserve">adaptation était liée à différents types de problèmes de santé ou de handicap sont résumées ci-dessous : </w:t>
      </w:r>
    </w:p>
    <w:p w14:paraId="26980864" w14:textId="208E1891" w:rsidR="0044211D" w:rsidRPr="00C375F1" w:rsidRDefault="00BA1E3D" w:rsidP="000046E7">
      <w:pPr>
        <w:pStyle w:val="ListParagraph"/>
        <w:numPr>
          <w:ilvl w:val="0"/>
          <w:numId w:val="150"/>
        </w:numPr>
        <w:spacing w:line="288" w:lineRule="auto"/>
        <w:rPr>
          <w:rFonts w:cs="Arial"/>
          <w:color w:val="000000"/>
          <w:szCs w:val="18"/>
        </w:rPr>
      </w:pPr>
      <w:r>
        <w:rPr>
          <w:b/>
          <w:bCs/>
          <w:color w:val="000000"/>
          <w:szCs w:val="18"/>
        </w:rPr>
        <w:lastRenderedPageBreak/>
        <w:t xml:space="preserve">Maladie </w:t>
      </w:r>
      <w:r w:rsidR="0044211D" w:rsidRPr="00C375F1">
        <w:rPr>
          <w:b/>
          <w:bCs/>
          <w:color w:val="000000"/>
          <w:szCs w:val="18"/>
        </w:rPr>
        <w:t>ou douleur chroniques :</w:t>
      </w:r>
      <w:r w:rsidR="0044211D" w:rsidRPr="00C375F1">
        <w:rPr>
          <w:color w:val="000000"/>
          <w:szCs w:val="18"/>
        </w:rPr>
        <w:t xml:space="preserve"> Ces employés sont plus susceptibles de se voir demander un certificat médical ou d</w:t>
      </w:r>
      <w:r w:rsidR="00F23A30" w:rsidRPr="00C375F1">
        <w:rPr>
          <w:color w:val="000000"/>
          <w:szCs w:val="18"/>
        </w:rPr>
        <w:t>’</w:t>
      </w:r>
      <w:r w:rsidR="0044211D" w:rsidRPr="00C375F1">
        <w:rPr>
          <w:color w:val="000000"/>
          <w:szCs w:val="18"/>
        </w:rPr>
        <w:t>autres preuves, plus susceptibles d</w:t>
      </w:r>
      <w:r w:rsidR="00F23A30" w:rsidRPr="00C375F1">
        <w:rPr>
          <w:color w:val="000000"/>
          <w:szCs w:val="18"/>
        </w:rPr>
        <w:t>’</w:t>
      </w:r>
      <w:r w:rsidR="0044211D" w:rsidRPr="00C375F1">
        <w:rPr>
          <w:color w:val="000000"/>
          <w:szCs w:val="18"/>
        </w:rPr>
        <w:t>avoir pris un congé de maladie prolongé parce qu</w:t>
      </w:r>
      <w:r w:rsidR="00F23A30" w:rsidRPr="00C375F1">
        <w:rPr>
          <w:color w:val="000000"/>
          <w:szCs w:val="18"/>
        </w:rPr>
        <w:t>’</w:t>
      </w:r>
      <w:r w:rsidR="0044211D" w:rsidRPr="00C375F1">
        <w:rPr>
          <w:color w:val="000000"/>
          <w:szCs w:val="18"/>
        </w:rPr>
        <w:t>ils n</w:t>
      </w:r>
      <w:r w:rsidR="00F23A30" w:rsidRPr="00C375F1">
        <w:rPr>
          <w:color w:val="000000"/>
          <w:szCs w:val="18"/>
        </w:rPr>
        <w:t>’</w:t>
      </w:r>
      <w:r w:rsidR="0044211D" w:rsidRPr="00C375F1">
        <w:rPr>
          <w:color w:val="000000"/>
          <w:szCs w:val="18"/>
        </w:rPr>
        <w:t>avaient pas bénéficié d</w:t>
      </w:r>
      <w:r w:rsidR="00F23A30" w:rsidRPr="00C375F1">
        <w:rPr>
          <w:color w:val="000000"/>
          <w:szCs w:val="18"/>
        </w:rPr>
        <w:t>’</w:t>
      </w:r>
      <w:r w:rsidR="0044211D" w:rsidRPr="00C375F1">
        <w:rPr>
          <w:color w:val="000000"/>
          <w:szCs w:val="18"/>
        </w:rPr>
        <w:t>une mesure d</w:t>
      </w:r>
      <w:r w:rsidR="00F23A30" w:rsidRPr="00C375F1">
        <w:rPr>
          <w:color w:val="000000"/>
          <w:szCs w:val="18"/>
        </w:rPr>
        <w:t>’</w:t>
      </w:r>
      <w:r w:rsidR="0044211D" w:rsidRPr="00C375F1">
        <w:rPr>
          <w:color w:val="000000"/>
          <w:szCs w:val="18"/>
        </w:rPr>
        <w:t>adaptation appropriée, et plus susceptibles d</w:t>
      </w:r>
      <w:r w:rsidR="00F23A30" w:rsidRPr="00C375F1">
        <w:rPr>
          <w:color w:val="000000"/>
          <w:szCs w:val="18"/>
        </w:rPr>
        <w:t>’</w:t>
      </w:r>
      <w:r w:rsidR="0044211D" w:rsidRPr="00C375F1">
        <w:rPr>
          <w:color w:val="000000"/>
          <w:szCs w:val="18"/>
        </w:rPr>
        <w:t xml:space="preserve">être insatisfaits du processus </w:t>
      </w:r>
      <w:r w:rsidR="00F72B67">
        <w:rPr>
          <w:color w:val="000000"/>
          <w:szCs w:val="18"/>
        </w:rPr>
        <w:t xml:space="preserve">de mesures </w:t>
      </w:r>
      <w:r w:rsidR="0044211D" w:rsidRPr="00C375F1">
        <w:rPr>
          <w:color w:val="000000"/>
          <w:szCs w:val="18"/>
        </w:rPr>
        <w:t>d</w:t>
      </w:r>
      <w:r w:rsidR="00F23A30" w:rsidRPr="00C375F1">
        <w:rPr>
          <w:color w:val="000000"/>
          <w:szCs w:val="18"/>
        </w:rPr>
        <w:t>’</w:t>
      </w:r>
      <w:r w:rsidR="0044211D" w:rsidRPr="00C375F1">
        <w:rPr>
          <w:color w:val="000000"/>
          <w:szCs w:val="18"/>
        </w:rPr>
        <w:t>adaptation dans son ensemble.</w:t>
      </w:r>
    </w:p>
    <w:p w14:paraId="3186AB96" w14:textId="33D338C9" w:rsidR="0044211D" w:rsidRPr="00C375F1" w:rsidRDefault="0044211D" w:rsidP="000046E7">
      <w:pPr>
        <w:pStyle w:val="ListParagraph"/>
        <w:numPr>
          <w:ilvl w:val="0"/>
          <w:numId w:val="150"/>
        </w:numPr>
        <w:spacing w:line="288" w:lineRule="auto"/>
        <w:rPr>
          <w:rFonts w:cs="Arial"/>
          <w:color w:val="000000"/>
          <w:szCs w:val="18"/>
        </w:rPr>
      </w:pPr>
      <w:r w:rsidRPr="00C375F1">
        <w:rPr>
          <w:b/>
          <w:bCs/>
          <w:color w:val="000000"/>
          <w:szCs w:val="18"/>
        </w:rPr>
        <w:t>Problème de santé mentale :</w:t>
      </w:r>
      <w:r w:rsidRPr="00C375F1">
        <w:rPr>
          <w:color w:val="000000"/>
          <w:szCs w:val="18"/>
        </w:rPr>
        <w:t xml:space="preserve"> Ces employés sont les moins susceptibles de voir leur demande approuvée, les plus susceptibles d</w:t>
      </w:r>
      <w:r w:rsidR="00F23A30" w:rsidRPr="00C375F1">
        <w:rPr>
          <w:color w:val="000000"/>
          <w:szCs w:val="18"/>
        </w:rPr>
        <w:t>’</w:t>
      </w:r>
      <w:r w:rsidRPr="00C375F1">
        <w:rPr>
          <w:color w:val="000000"/>
          <w:szCs w:val="18"/>
        </w:rPr>
        <w:t>avoir pris un congé de maladie prolongé parce qu</w:t>
      </w:r>
      <w:r w:rsidR="00F23A30" w:rsidRPr="00C375F1">
        <w:rPr>
          <w:color w:val="000000"/>
          <w:szCs w:val="18"/>
        </w:rPr>
        <w:t>’</w:t>
      </w:r>
      <w:r w:rsidRPr="00C375F1">
        <w:rPr>
          <w:color w:val="000000"/>
          <w:szCs w:val="18"/>
        </w:rPr>
        <w:t>ils n</w:t>
      </w:r>
      <w:r w:rsidR="00F23A30" w:rsidRPr="00C375F1">
        <w:rPr>
          <w:color w:val="000000"/>
          <w:szCs w:val="18"/>
        </w:rPr>
        <w:t>’</w:t>
      </w:r>
      <w:r w:rsidRPr="00C375F1">
        <w:rPr>
          <w:color w:val="000000"/>
          <w:szCs w:val="18"/>
        </w:rPr>
        <w:t>avaient pas bénéficié d</w:t>
      </w:r>
      <w:r w:rsidR="00F23A30" w:rsidRPr="00C375F1">
        <w:rPr>
          <w:color w:val="000000"/>
          <w:szCs w:val="18"/>
        </w:rPr>
        <w:t>’</w:t>
      </w:r>
      <w:r w:rsidRPr="00C375F1">
        <w:rPr>
          <w:color w:val="000000"/>
          <w:szCs w:val="18"/>
        </w:rPr>
        <w:t>une mesure d</w:t>
      </w:r>
      <w:r w:rsidR="00F23A30" w:rsidRPr="00C375F1">
        <w:rPr>
          <w:color w:val="000000"/>
          <w:szCs w:val="18"/>
        </w:rPr>
        <w:t>’</w:t>
      </w:r>
      <w:r w:rsidRPr="00C375F1">
        <w:rPr>
          <w:color w:val="000000"/>
          <w:szCs w:val="18"/>
        </w:rPr>
        <w:t>adaptation appropriée, plus susceptibles d</w:t>
      </w:r>
      <w:r w:rsidR="00F23A30" w:rsidRPr="00C375F1">
        <w:rPr>
          <w:color w:val="000000"/>
          <w:szCs w:val="18"/>
        </w:rPr>
        <w:t>’</w:t>
      </w:r>
      <w:r w:rsidRPr="00C375F1">
        <w:rPr>
          <w:color w:val="000000"/>
          <w:szCs w:val="18"/>
        </w:rPr>
        <w:t xml:space="preserve">être insatisfaits du processus </w:t>
      </w:r>
      <w:r w:rsidR="00F72B67">
        <w:rPr>
          <w:color w:val="000000"/>
          <w:szCs w:val="18"/>
        </w:rPr>
        <w:t xml:space="preserve">de mesures </w:t>
      </w:r>
      <w:r w:rsidRPr="00C375F1">
        <w:rPr>
          <w:color w:val="000000"/>
          <w:szCs w:val="18"/>
        </w:rPr>
        <w:t>d</w:t>
      </w:r>
      <w:r w:rsidR="00F23A30" w:rsidRPr="00C375F1">
        <w:rPr>
          <w:color w:val="000000"/>
          <w:szCs w:val="18"/>
        </w:rPr>
        <w:t>’</w:t>
      </w:r>
      <w:r w:rsidRPr="00C375F1">
        <w:rPr>
          <w:color w:val="000000"/>
          <w:szCs w:val="18"/>
        </w:rPr>
        <w:t>adaptation dans son ensemble et les plus susceptibles d</w:t>
      </w:r>
      <w:r w:rsidR="00F23A30" w:rsidRPr="00C375F1">
        <w:rPr>
          <w:color w:val="000000"/>
          <w:szCs w:val="18"/>
        </w:rPr>
        <w:t>’</w:t>
      </w:r>
      <w:r w:rsidRPr="00C375F1">
        <w:rPr>
          <w:color w:val="000000"/>
          <w:szCs w:val="18"/>
        </w:rPr>
        <w:t>avoir été victimes de harcèlement et de discrimination au cours des 12 derniers mois.</w:t>
      </w:r>
    </w:p>
    <w:p w14:paraId="1671695E" w14:textId="07A0D641" w:rsidR="0044211D" w:rsidRPr="00C375F1" w:rsidRDefault="0044211D" w:rsidP="000046E7">
      <w:pPr>
        <w:pStyle w:val="ListParagraph"/>
        <w:numPr>
          <w:ilvl w:val="0"/>
          <w:numId w:val="150"/>
        </w:numPr>
        <w:spacing w:line="288" w:lineRule="auto"/>
        <w:rPr>
          <w:rFonts w:cs="Arial"/>
          <w:color w:val="000000"/>
          <w:szCs w:val="18"/>
        </w:rPr>
      </w:pPr>
      <w:r w:rsidRPr="00C375F1">
        <w:rPr>
          <w:b/>
          <w:bCs/>
          <w:color w:val="000000"/>
          <w:szCs w:val="18"/>
        </w:rPr>
        <w:t>Problème de mobilité :</w:t>
      </w:r>
      <w:r w:rsidRPr="00C375F1">
        <w:rPr>
          <w:color w:val="000000"/>
          <w:szCs w:val="18"/>
        </w:rPr>
        <w:t xml:space="preserve"> </w:t>
      </w:r>
      <w:bookmarkStart w:id="73" w:name="_Hlk30937522"/>
      <w:r w:rsidRPr="00C375F1">
        <w:rPr>
          <w:color w:val="000000"/>
          <w:szCs w:val="18"/>
        </w:rPr>
        <w:t>Ces employés sont les moins susceptibles d</w:t>
      </w:r>
      <w:r w:rsidR="00F23A30" w:rsidRPr="00C375F1">
        <w:rPr>
          <w:color w:val="000000"/>
          <w:szCs w:val="18"/>
        </w:rPr>
        <w:t>’</w:t>
      </w:r>
      <w:r w:rsidRPr="00C375F1">
        <w:rPr>
          <w:color w:val="000000"/>
          <w:szCs w:val="18"/>
        </w:rPr>
        <w:t xml:space="preserve">avoir de la difficulté à savoir </w:t>
      </w:r>
      <w:r w:rsidR="00603C69">
        <w:rPr>
          <w:color w:val="000000"/>
          <w:szCs w:val="18"/>
        </w:rPr>
        <w:t>la façon d’amorcer</w:t>
      </w:r>
      <w:r w:rsidRPr="00C375F1">
        <w:rPr>
          <w:color w:val="000000"/>
          <w:szCs w:val="18"/>
        </w:rPr>
        <w:t xml:space="preserve"> le processus</w:t>
      </w:r>
      <w:r w:rsidR="00F72B67">
        <w:rPr>
          <w:color w:val="000000"/>
          <w:szCs w:val="18"/>
        </w:rPr>
        <w:t xml:space="preserve"> de mesures</w:t>
      </w:r>
      <w:r w:rsidRPr="00C375F1">
        <w:rPr>
          <w:color w:val="000000"/>
          <w:szCs w:val="18"/>
        </w:rPr>
        <w:t xml:space="preserve"> d</w:t>
      </w:r>
      <w:r w:rsidR="00F23A30" w:rsidRPr="00C375F1">
        <w:rPr>
          <w:color w:val="000000"/>
          <w:szCs w:val="18"/>
        </w:rPr>
        <w:t>’</w:t>
      </w:r>
      <w:r w:rsidRPr="00C375F1">
        <w:rPr>
          <w:color w:val="000000"/>
          <w:szCs w:val="18"/>
        </w:rPr>
        <w:t xml:space="preserve">adaptation, </w:t>
      </w:r>
      <w:bookmarkEnd w:id="73"/>
      <w:r w:rsidRPr="00C375F1">
        <w:rPr>
          <w:color w:val="000000"/>
          <w:szCs w:val="18"/>
        </w:rPr>
        <w:t>plus susceptibles d</w:t>
      </w:r>
      <w:r w:rsidR="00F23A30" w:rsidRPr="00C375F1">
        <w:rPr>
          <w:color w:val="000000"/>
          <w:szCs w:val="18"/>
        </w:rPr>
        <w:t>’</w:t>
      </w:r>
      <w:r w:rsidRPr="00C375F1">
        <w:rPr>
          <w:color w:val="000000"/>
          <w:szCs w:val="18"/>
        </w:rPr>
        <w:t xml:space="preserve">être satisfaits du processus </w:t>
      </w:r>
      <w:r w:rsidR="00F72B67">
        <w:rPr>
          <w:color w:val="000000"/>
          <w:szCs w:val="18"/>
        </w:rPr>
        <w:t xml:space="preserve">de mesures </w:t>
      </w:r>
      <w:r w:rsidRPr="00C375F1">
        <w:rPr>
          <w:color w:val="000000"/>
          <w:szCs w:val="18"/>
        </w:rPr>
        <w:t>d</w:t>
      </w:r>
      <w:r w:rsidR="00F23A30" w:rsidRPr="00C375F1">
        <w:rPr>
          <w:color w:val="000000"/>
          <w:szCs w:val="18"/>
        </w:rPr>
        <w:t>’</w:t>
      </w:r>
      <w:r w:rsidRPr="00C375F1">
        <w:rPr>
          <w:color w:val="000000"/>
          <w:szCs w:val="18"/>
        </w:rPr>
        <w:t>adaptation dans son ensemble et les moins susceptibles d</w:t>
      </w:r>
      <w:r w:rsidR="00F23A30" w:rsidRPr="00C375F1">
        <w:rPr>
          <w:color w:val="000000"/>
          <w:szCs w:val="18"/>
        </w:rPr>
        <w:t>’</w:t>
      </w:r>
      <w:r w:rsidRPr="00C375F1">
        <w:rPr>
          <w:color w:val="000000"/>
          <w:szCs w:val="18"/>
        </w:rPr>
        <w:t>avoir une vision négative de leurs perspectives de carrière.</w:t>
      </w:r>
    </w:p>
    <w:p w14:paraId="17E406C1" w14:textId="4FDF1D48" w:rsidR="0044211D" w:rsidRPr="00C375F1" w:rsidRDefault="0044211D" w:rsidP="000046E7">
      <w:pPr>
        <w:pStyle w:val="ListParagraph"/>
        <w:numPr>
          <w:ilvl w:val="0"/>
          <w:numId w:val="150"/>
        </w:numPr>
        <w:spacing w:line="288" w:lineRule="auto"/>
        <w:rPr>
          <w:rFonts w:cs="Arial"/>
          <w:color w:val="000000"/>
          <w:szCs w:val="18"/>
        </w:rPr>
      </w:pPr>
      <w:r w:rsidRPr="00C375F1">
        <w:rPr>
          <w:b/>
          <w:bCs/>
          <w:color w:val="000000"/>
          <w:szCs w:val="18"/>
        </w:rPr>
        <w:t>Trouble cognitif :</w:t>
      </w:r>
      <w:r w:rsidRPr="00C375F1">
        <w:rPr>
          <w:color w:val="000000"/>
          <w:szCs w:val="18"/>
        </w:rPr>
        <w:t xml:space="preserve"> Ces employés sont les plus susceptibles d</w:t>
      </w:r>
      <w:r w:rsidR="00F23A30" w:rsidRPr="00C375F1">
        <w:rPr>
          <w:color w:val="000000"/>
          <w:szCs w:val="18"/>
        </w:rPr>
        <w:t>’</w:t>
      </w:r>
      <w:r w:rsidRPr="00C375F1">
        <w:rPr>
          <w:color w:val="000000"/>
          <w:szCs w:val="18"/>
        </w:rPr>
        <w:t xml:space="preserve">avoir de la difficulté à savoir </w:t>
      </w:r>
      <w:r w:rsidR="00603C69">
        <w:rPr>
          <w:color w:val="000000"/>
          <w:szCs w:val="18"/>
        </w:rPr>
        <w:t xml:space="preserve">la façon d’amorcer </w:t>
      </w:r>
      <w:r w:rsidRPr="00C375F1">
        <w:rPr>
          <w:color w:val="000000"/>
          <w:szCs w:val="18"/>
        </w:rPr>
        <w:t xml:space="preserve">le processus </w:t>
      </w:r>
      <w:r w:rsidR="00F72B67">
        <w:rPr>
          <w:color w:val="000000"/>
          <w:szCs w:val="18"/>
        </w:rPr>
        <w:t xml:space="preserve">de mesures </w:t>
      </w:r>
      <w:r w:rsidRPr="00C375F1">
        <w:rPr>
          <w:color w:val="000000"/>
          <w:szCs w:val="18"/>
        </w:rPr>
        <w:t>d</w:t>
      </w:r>
      <w:r w:rsidR="00F23A30" w:rsidRPr="00C375F1">
        <w:rPr>
          <w:color w:val="000000"/>
          <w:szCs w:val="18"/>
        </w:rPr>
        <w:t>’</w:t>
      </w:r>
      <w:r w:rsidRPr="00C375F1">
        <w:rPr>
          <w:color w:val="000000"/>
          <w:szCs w:val="18"/>
        </w:rPr>
        <w:t>adaptation et les plus susceptibles d</w:t>
      </w:r>
      <w:r w:rsidR="00F23A30" w:rsidRPr="00C375F1">
        <w:rPr>
          <w:color w:val="000000"/>
          <w:szCs w:val="18"/>
        </w:rPr>
        <w:t>’</w:t>
      </w:r>
      <w:r w:rsidRPr="00C375F1">
        <w:rPr>
          <w:color w:val="000000"/>
          <w:szCs w:val="18"/>
        </w:rPr>
        <w:t>avoir une vision négative de leurs perspectives de carrière.</w:t>
      </w:r>
    </w:p>
    <w:p w14:paraId="21E3D828" w14:textId="77777777" w:rsidR="0044211D" w:rsidRPr="00C375F1" w:rsidRDefault="0044211D" w:rsidP="000046E7">
      <w:pPr>
        <w:pStyle w:val="ListParagraph"/>
        <w:numPr>
          <w:ilvl w:val="0"/>
          <w:numId w:val="150"/>
        </w:numPr>
        <w:spacing w:line="288" w:lineRule="auto"/>
        <w:rPr>
          <w:rFonts w:cs="Arial"/>
          <w:color w:val="000000"/>
          <w:szCs w:val="18"/>
        </w:rPr>
      </w:pPr>
      <w:r w:rsidRPr="00C375F1">
        <w:rPr>
          <w:b/>
          <w:bCs/>
          <w:color w:val="000000"/>
          <w:szCs w:val="18"/>
        </w:rPr>
        <w:t>Problème de flexibilité ou de dextérité :</w:t>
      </w:r>
      <w:r w:rsidRPr="00C375F1">
        <w:rPr>
          <w:color w:val="000000"/>
          <w:szCs w:val="18"/>
        </w:rPr>
        <w:t xml:space="preserve"> Ces employés sont les plus susceptibles de devoir se soumettre à une évaluation officielle et les plus susceptibles de voir leur demande approuvée.</w:t>
      </w:r>
    </w:p>
    <w:p w14:paraId="3CE8394B" w14:textId="674BA65D" w:rsidR="0044211D" w:rsidRPr="00C375F1" w:rsidRDefault="0044211D" w:rsidP="000046E7">
      <w:pPr>
        <w:pStyle w:val="ListParagraph"/>
        <w:numPr>
          <w:ilvl w:val="0"/>
          <w:numId w:val="150"/>
        </w:numPr>
        <w:spacing w:line="288" w:lineRule="auto"/>
        <w:rPr>
          <w:rFonts w:cs="Arial"/>
          <w:b/>
          <w:bCs/>
          <w:color w:val="000000"/>
          <w:szCs w:val="18"/>
        </w:rPr>
      </w:pPr>
      <w:r w:rsidRPr="00C375F1">
        <w:rPr>
          <w:b/>
          <w:bCs/>
          <w:color w:val="000000"/>
          <w:szCs w:val="18"/>
        </w:rPr>
        <w:t xml:space="preserve">Trouble </w:t>
      </w:r>
      <w:r w:rsidR="00BA1E3D">
        <w:rPr>
          <w:b/>
          <w:bCs/>
          <w:color w:val="000000"/>
          <w:szCs w:val="18"/>
        </w:rPr>
        <w:t>de la vision</w:t>
      </w:r>
      <w:r w:rsidRPr="00C375F1">
        <w:rPr>
          <w:b/>
          <w:bCs/>
          <w:color w:val="000000"/>
          <w:szCs w:val="18"/>
        </w:rPr>
        <w:t> :</w:t>
      </w:r>
      <w:r w:rsidRPr="00C375F1">
        <w:rPr>
          <w:color w:val="000000"/>
          <w:szCs w:val="18"/>
        </w:rPr>
        <w:t xml:space="preserve"> Ces employés sont les moins susceptibles de se voir demander un certificat médical ou d</w:t>
      </w:r>
      <w:r w:rsidR="00F23A30" w:rsidRPr="00C375F1">
        <w:rPr>
          <w:color w:val="000000"/>
          <w:szCs w:val="18"/>
        </w:rPr>
        <w:t>’</w:t>
      </w:r>
      <w:r w:rsidRPr="00C375F1">
        <w:rPr>
          <w:color w:val="000000"/>
          <w:szCs w:val="18"/>
        </w:rPr>
        <w:t>autres preuves, moins susceptibles de devoir se soumettre à une évaluation formelle, moins susceptibles d</w:t>
      </w:r>
      <w:r w:rsidR="00F23A30" w:rsidRPr="00C375F1">
        <w:rPr>
          <w:color w:val="000000"/>
          <w:szCs w:val="18"/>
        </w:rPr>
        <w:t>’</w:t>
      </w:r>
      <w:r w:rsidRPr="00C375F1">
        <w:rPr>
          <w:color w:val="000000"/>
          <w:szCs w:val="18"/>
        </w:rPr>
        <w:t>avoir pris un congé de maladie prolongé parce qu</w:t>
      </w:r>
      <w:r w:rsidR="00F23A30" w:rsidRPr="00C375F1">
        <w:rPr>
          <w:color w:val="000000"/>
          <w:szCs w:val="18"/>
        </w:rPr>
        <w:t>’</w:t>
      </w:r>
      <w:r w:rsidRPr="00C375F1">
        <w:rPr>
          <w:color w:val="000000"/>
          <w:szCs w:val="18"/>
        </w:rPr>
        <w:t>ils n</w:t>
      </w:r>
      <w:r w:rsidR="00F23A30" w:rsidRPr="00C375F1">
        <w:rPr>
          <w:color w:val="000000"/>
          <w:szCs w:val="18"/>
        </w:rPr>
        <w:t>’</w:t>
      </w:r>
      <w:r w:rsidRPr="00C375F1">
        <w:rPr>
          <w:color w:val="000000"/>
          <w:szCs w:val="18"/>
        </w:rPr>
        <w:t>avaient pas bénéficié d</w:t>
      </w:r>
      <w:r w:rsidR="00F23A30" w:rsidRPr="00C375F1">
        <w:rPr>
          <w:color w:val="000000"/>
          <w:szCs w:val="18"/>
        </w:rPr>
        <w:t>’</w:t>
      </w:r>
      <w:r w:rsidRPr="00C375F1">
        <w:rPr>
          <w:color w:val="000000"/>
          <w:szCs w:val="18"/>
        </w:rPr>
        <w:t>une mesure d</w:t>
      </w:r>
      <w:r w:rsidR="00F23A30" w:rsidRPr="00C375F1">
        <w:rPr>
          <w:color w:val="000000"/>
          <w:szCs w:val="18"/>
        </w:rPr>
        <w:t>’</w:t>
      </w:r>
      <w:r w:rsidRPr="00C375F1">
        <w:rPr>
          <w:color w:val="000000"/>
          <w:szCs w:val="18"/>
        </w:rPr>
        <w:t>adaptation appropriée et moins susceptibles d</w:t>
      </w:r>
      <w:r w:rsidR="00F23A30" w:rsidRPr="00C375F1">
        <w:rPr>
          <w:color w:val="000000"/>
          <w:szCs w:val="18"/>
        </w:rPr>
        <w:t>’</w:t>
      </w:r>
      <w:r w:rsidRPr="00C375F1">
        <w:rPr>
          <w:color w:val="000000"/>
          <w:szCs w:val="18"/>
        </w:rPr>
        <w:t xml:space="preserve">être insatisfaits du processus </w:t>
      </w:r>
      <w:r w:rsidR="00F72B67">
        <w:rPr>
          <w:color w:val="000000"/>
          <w:szCs w:val="18"/>
        </w:rPr>
        <w:t xml:space="preserve">de mesures </w:t>
      </w:r>
      <w:r w:rsidRPr="00C375F1">
        <w:rPr>
          <w:color w:val="000000"/>
          <w:szCs w:val="18"/>
        </w:rPr>
        <w:t>d</w:t>
      </w:r>
      <w:r w:rsidR="00F23A30" w:rsidRPr="00C375F1">
        <w:rPr>
          <w:color w:val="000000"/>
          <w:szCs w:val="18"/>
        </w:rPr>
        <w:t>’</w:t>
      </w:r>
      <w:r w:rsidRPr="00C375F1">
        <w:rPr>
          <w:color w:val="000000"/>
          <w:szCs w:val="18"/>
        </w:rPr>
        <w:t>adaptation dans son ensemble.</w:t>
      </w:r>
    </w:p>
    <w:p w14:paraId="33EAC604" w14:textId="0D6688F9" w:rsidR="0044211D" w:rsidRPr="00C375F1" w:rsidRDefault="0044211D" w:rsidP="000046E7">
      <w:pPr>
        <w:pStyle w:val="ListParagraph"/>
        <w:numPr>
          <w:ilvl w:val="0"/>
          <w:numId w:val="150"/>
        </w:numPr>
        <w:spacing w:line="288" w:lineRule="auto"/>
        <w:rPr>
          <w:rFonts w:cs="Arial"/>
          <w:color w:val="000000"/>
          <w:szCs w:val="18"/>
        </w:rPr>
      </w:pPr>
      <w:r w:rsidRPr="00C375F1">
        <w:rPr>
          <w:b/>
          <w:bCs/>
          <w:color w:val="000000"/>
          <w:szCs w:val="18"/>
        </w:rPr>
        <w:t xml:space="preserve">Trouble </w:t>
      </w:r>
      <w:r w:rsidR="00BA1E3D">
        <w:rPr>
          <w:b/>
          <w:bCs/>
          <w:color w:val="000000"/>
          <w:szCs w:val="18"/>
        </w:rPr>
        <w:t>de l’audition</w:t>
      </w:r>
      <w:r w:rsidRPr="00C375F1">
        <w:rPr>
          <w:b/>
          <w:bCs/>
          <w:color w:val="000000"/>
          <w:szCs w:val="18"/>
        </w:rPr>
        <w:t> :</w:t>
      </w:r>
      <w:r w:rsidRPr="00C375F1">
        <w:rPr>
          <w:color w:val="000000"/>
          <w:szCs w:val="18"/>
        </w:rPr>
        <w:t xml:space="preserve"> Ces employés sont moins susceptibles d</w:t>
      </w:r>
      <w:r w:rsidR="00F23A30" w:rsidRPr="00C375F1">
        <w:rPr>
          <w:color w:val="000000"/>
          <w:szCs w:val="18"/>
        </w:rPr>
        <w:t>’</w:t>
      </w:r>
      <w:r w:rsidRPr="00C375F1">
        <w:rPr>
          <w:color w:val="000000"/>
          <w:szCs w:val="18"/>
        </w:rPr>
        <w:t>être soumis à une évaluation officielle, moins susceptibles d</w:t>
      </w:r>
      <w:r w:rsidR="00F23A30" w:rsidRPr="00C375F1">
        <w:rPr>
          <w:color w:val="000000"/>
          <w:szCs w:val="18"/>
        </w:rPr>
        <w:t>’</w:t>
      </w:r>
      <w:r w:rsidRPr="00C375F1">
        <w:rPr>
          <w:color w:val="000000"/>
          <w:szCs w:val="18"/>
        </w:rPr>
        <w:t>avoir pris un congé de maladie prolongé parce qu</w:t>
      </w:r>
      <w:r w:rsidR="00F23A30" w:rsidRPr="00C375F1">
        <w:rPr>
          <w:color w:val="000000"/>
          <w:szCs w:val="18"/>
        </w:rPr>
        <w:t>’</w:t>
      </w:r>
      <w:r w:rsidRPr="00C375F1">
        <w:rPr>
          <w:color w:val="000000"/>
          <w:szCs w:val="18"/>
        </w:rPr>
        <w:t>ils n</w:t>
      </w:r>
      <w:r w:rsidR="00F23A30" w:rsidRPr="00C375F1">
        <w:rPr>
          <w:color w:val="000000"/>
          <w:szCs w:val="18"/>
        </w:rPr>
        <w:t>’</w:t>
      </w:r>
      <w:r w:rsidRPr="00C375F1">
        <w:rPr>
          <w:color w:val="000000"/>
          <w:szCs w:val="18"/>
        </w:rPr>
        <w:t>ont pas bénéficié d</w:t>
      </w:r>
      <w:r w:rsidR="00F23A30" w:rsidRPr="00C375F1">
        <w:rPr>
          <w:color w:val="000000"/>
          <w:szCs w:val="18"/>
        </w:rPr>
        <w:t>’</w:t>
      </w:r>
      <w:r w:rsidRPr="00C375F1">
        <w:rPr>
          <w:color w:val="000000"/>
          <w:szCs w:val="18"/>
        </w:rPr>
        <w:t>une mesure d</w:t>
      </w:r>
      <w:r w:rsidR="00F23A30" w:rsidRPr="00C375F1">
        <w:rPr>
          <w:color w:val="000000"/>
          <w:szCs w:val="18"/>
        </w:rPr>
        <w:t>’</w:t>
      </w:r>
      <w:r w:rsidRPr="00C375F1">
        <w:rPr>
          <w:color w:val="000000"/>
          <w:szCs w:val="18"/>
        </w:rPr>
        <w:t>adaptation appropriée et les moins susceptibles d</w:t>
      </w:r>
      <w:r w:rsidR="00F23A30" w:rsidRPr="00C375F1">
        <w:rPr>
          <w:color w:val="000000"/>
          <w:szCs w:val="18"/>
        </w:rPr>
        <w:t>’</w:t>
      </w:r>
      <w:r w:rsidRPr="00C375F1">
        <w:rPr>
          <w:color w:val="000000"/>
          <w:szCs w:val="18"/>
        </w:rPr>
        <w:t>avoir été victimes de harcèlement au cours des 12 derniers mois.</w:t>
      </w:r>
    </w:p>
    <w:p w14:paraId="3FFD8701" w14:textId="27888AD6" w:rsidR="0044211D" w:rsidRPr="000128D9" w:rsidRDefault="00BA1E3D" w:rsidP="0044211D">
      <w:pPr>
        <w:pStyle w:val="ListParagraph"/>
        <w:numPr>
          <w:ilvl w:val="0"/>
          <w:numId w:val="150"/>
        </w:numPr>
        <w:spacing w:line="288" w:lineRule="auto"/>
        <w:rPr>
          <w:rFonts w:cs="Arial"/>
          <w:color w:val="000000"/>
          <w:szCs w:val="18"/>
        </w:rPr>
      </w:pPr>
      <w:r>
        <w:rPr>
          <w:b/>
          <w:bCs/>
          <w:color w:val="000000"/>
          <w:szCs w:val="18"/>
        </w:rPr>
        <w:t xml:space="preserve">Trouble </w:t>
      </w:r>
      <w:r w:rsidR="0044211D" w:rsidRPr="00C375F1">
        <w:rPr>
          <w:b/>
          <w:bCs/>
          <w:color w:val="000000"/>
          <w:szCs w:val="18"/>
        </w:rPr>
        <w:t xml:space="preserve">sensoriel ou </w:t>
      </w:r>
      <w:r>
        <w:rPr>
          <w:b/>
          <w:bCs/>
          <w:color w:val="000000"/>
          <w:szCs w:val="18"/>
        </w:rPr>
        <w:t>lié à l’</w:t>
      </w:r>
      <w:r w:rsidR="0044211D" w:rsidRPr="00C375F1">
        <w:rPr>
          <w:b/>
          <w:bCs/>
          <w:color w:val="000000"/>
          <w:szCs w:val="18"/>
        </w:rPr>
        <w:t>environnement :</w:t>
      </w:r>
      <w:r w:rsidR="0044211D" w:rsidRPr="00C375F1">
        <w:rPr>
          <w:color w:val="000000"/>
          <w:szCs w:val="18"/>
        </w:rPr>
        <w:t xml:space="preserve"> Ces employés sont moins susceptibles de devoir </w:t>
      </w:r>
      <w:r w:rsidR="00E66B7F" w:rsidRPr="00C375F1">
        <w:rPr>
          <w:color w:val="000000"/>
          <w:szCs w:val="18"/>
        </w:rPr>
        <w:t xml:space="preserve">se </w:t>
      </w:r>
      <w:r w:rsidR="0044211D" w:rsidRPr="00C375F1">
        <w:rPr>
          <w:color w:val="000000"/>
          <w:szCs w:val="18"/>
        </w:rPr>
        <w:t>soumettre à une évaluation officielle, plus susceptibles d</w:t>
      </w:r>
      <w:r w:rsidR="00F23A30" w:rsidRPr="00C375F1">
        <w:rPr>
          <w:color w:val="000000"/>
          <w:szCs w:val="18"/>
        </w:rPr>
        <w:t>’</w:t>
      </w:r>
      <w:r w:rsidR="0044211D" w:rsidRPr="00C375F1">
        <w:rPr>
          <w:color w:val="000000"/>
          <w:szCs w:val="18"/>
        </w:rPr>
        <w:t>avoir pris un congé de maladie prolongé parce qu</w:t>
      </w:r>
      <w:r w:rsidR="00F23A30" w:rsidRPr="00C375F1">
        <w:rPr>
          <w:color w:val="000000"/>
          <w:szCs w:val="18"/>
        </w:rPr>
        <w:t>’</w:t>
      </w:r>
      <w:r w:rsidR="0044211D" w:rsidRPr="00C375F1">
        <w:rPr>
          <w:color w:val="000000"/>
          <w:szCs w:val="18"/>
        </w:rPr>
        <w:t>ils n</w:t>
      </w:r>
      <w:r w:rsidR="00F23A30" w:rsidRPr="00C375F1">
        <w:rPr>
          <w:color w:val="000000"/>
          <w:szCs w:val="18"/>
        </w:rPr>
        <w:t>’</w:t>
      </w:r>
      <w:r w:rsidR="0044211D" w:rsidRPr="00C375F1">
        <w:rPr>
          <w:color w:val="000000"/>
          <w:szCs w:val="18"/>
        </w:rPr>
        <w:t>avaient pas bénéficié d</w:t>
      </w:r>
      <w:r w:rsidR="00F23A30" w:rsidRPr="00C375F1">
        <w:rPr>
          <w:color w:val="000000"/>
          <w:szCs w:val="18"/>
        </w:rPr>
        <w:t>’</w:t>
      </w:r>
      <w:r w:rsidR="0044211D" w:rsidRPr="00C375F1">
        <w:rPr>
          <w:color w:val="000000"/>
          <w:szCs w:val="18"/>
        </w:rPr>
        <w:t>une mesure d</w:t>
      </w:r>
      <w:r w:rsidR="00F23A30" w:rsidRPr="00C375F1">
        <w:rPr>
          <w:color w:val="000000"/>
          <w:szCs w:val="18"/>
        </w:rPr>
        <w:t>’</w:t>
      </w:r>
      <w:r w:rsidR="0044211D" w:rsidRPr="00C375F1">
        <w:rPr>
          <w:color w:val="000000"/>
          <w:szCs w:val="18"/>
        </w:rPr>
        <w:t>adaptation appropriée et plus susceptibles d</w:t>
      </w:r>
      <w:r w:rsidR="00F23A30" w:rsidRPr="00C375F1">
        <w:rPr>
          <w:color w:val="000000"/>
          <w:szCs w:val="18"/>
        </w:rPr>
        <w:t>’</w:t>
      </w:r>
      <w:r w:rsidR="0044211D" w:rsidRPr="00C375F1">
        <w:rPr>
          <w:color w:val="000000"/>
          <w:szCs w:val="18"/>
        </w:rPr>
        <w:t xml:space="preserve">être insatisfaits du processus </w:t>
      </w:r>
      <w:r w:rsidR="00F72B67">
        <w:rPr>
          <w:color w:val="000000"/>
          <w:szCs w:val="18"/>
        </w:rPr>
        <w:t xml:space="preserve">de mesures </w:t>
      </w:r>
      <w:r w:rsidR="0044211D" w:rsidRPr="00C375F1">
        <w:rPr>
          <w:color w:val="000000"/>
          <w:szCs w:val="18"/>
        </w:rPr>
        <w:t>d</w:t>
      </w:r>
      <w:r w:rsidR="00F23A30" w:rsidRPr="00C375F1">
        <w:rPr>
          <w:color w:val="000000"/>
          <w:szCs w:val="18"/>
        </w:rPr>
        <w:t>’</w:t>
      </w:r>
      <w:r w:rsidR="0044211D" w:rsidRPr="00C375F1">
        <w:rPr>
          <w:color w:val="000000"/>
          <w:szCs w:val="18"/>
        </w:rPr>
        <w:t>adaptation dans son ensemble.</w:t>
      </w:r>
    </w:p>
    <w:p w14:paraId="4033E21A" w14:textId="77777777" w:rsidR="0044211D" w:rsidRPr="008006FF" w:rsidRDefault="0044211D" w:rsidP="0044211D">
      <w:pPr>
        <w:rPr>
          <w:rFonts w:ascii="Calibri" w:hAnsi="Calibri" w:cs="Calibri"/>
          <w:b/>
          <w:color w:val="000000"/>
          <w:szCs w:val="26"/>
        </w:rPr>
      </w:pPr>
      <w:r>
        <w:br w:type="page"/>
      </w:r>
    </w:p>
    <w:p w14:paraId="2175C9B4" w14:textId="05AE1A7B" w:rsidR="0044211D" w:rsidRPr="00C375F1" w:rsidRDefault="0044211D" w:rsidP="0044211D">
      <w:pPr>
        <w:keepNext/>
        <w:keepLines/>
        <w:autoSpaceDE w:val="0"/>
        <w:autoSpaceDN w:val="0"/>
        <w:adjustRightInd w:val="0"/>
        <w:spacing w:before="240" w:after="120" w:line="320" w:lineRule="exact"/>
        <w:ind w:left="634" w:hanging="634"/>
        <w:outlineLvl w:val="2"/>
        <w:rPr>
          <w:rFonts w:ascii="Calibri" w:hAnsi="Calibri" w:cs="Calibri"/>
          <w:b/>
          <w:color w:val="000000"/>
          <w:sz w:val="24"/>
          <w:szCs w:val="24"/>
        </w:rPr>
      </w:pPr>
      <w:r w:rsidRPr="00C375F1">
        <w:rPr>
          <w:rFonts w:ascii="Calibri" w:hAnsi="Calibri"/>
          <w:b/>
          <w:color w:val="000000"/>
          <w:sz w:val="24"/>
          <w:szCs w:val="24"/>
        </w:rPr>
        <w:lastRenderedPageBreak/>
        <w:t>Prise d</w:t>
      </w:r>
      <w:r w:rsidR="00F23A30" w:rsidRPr="00C375F1">
        <w:rPr>
          <w:rFonts w:ascii="Calibri" w:hAnsi="Calibri"/>
          <w:b/>
          <w:color w:val="000000"/>
          <w:sz w:val="24"/>
          <w:szCs w:val="24"/>
        </w:rPr>
        <w:t>’</w:t>
      </w:r>
      <w:r w:rsidRPr="00C375F1">
        <w:rPr>
          <w:rFonts w:ascii="Calibri" w:hAnsi="Calibri"/>
          <w:b/>
          <w:color w:val="000000"/>
          <w:sz w:val="24"/>
          <w:szCs w:val="24"/>
        </w:rPr>
        <w:t>un congé de maladie prolongé</w:t>
      </w:r>
    </w:p>
    <w:p w14:paraId="3EC7B217" w14:textId="4892ACDA" w:rsidR="0044211D" w:rsidRPr="008006FF" w:rsidRDefault="0044211D" w:rsidP="00C16B46">
      <w:pPr>
        <w:autoSpaceDE w:val="0"/>
        <w:autoSpaceDN w:val="0"/>
        <w:adjustRightInd w:val="0"/>
        <w:spacing w:before="240" w:line="288" w:lineRule="auto"/>
        <w:ind w:right="-103"/>
        <w:rPr>
          <w:rFonts w:ascii="Calibri" w:hAnsi="Calibri" w:cs="Calibri"/>
          <w:color w:val="000000"/>
          <w:szCs w:val="22"/>
        </w:rPr>
      </w:pPr>
      <w:r>
        <w:rPr>
          <w:rFonts w:ascii="Calibri" w:hAnsi="Calibri"/>
          <w:color w:val="000000"/>
          <w:szCs w:val="22"/>
        </w:rPr>
        <w:t>Au-delà des différences liées à la nature du problème de santé ou du handicap qui a conduit à la mesure d</w:t>
      </w:r>
      <w:r w:rsidR="00F23A30">
        <w:rPr>
          <w:rFonts w:ascii="Calibri" w:hAnsi="Calibri"/>
          <w:color w:val="000000"/>
          <w:szCs w:val="22"/>
        </w:rPr>
        <w:t>’</w:t>
      </w:r>
      <w:r>
        <w:rPr>
          <w:rFonts w:ascii="Calibri" w:hAnsi="Calibri"/>
          <w:color w:val="000000"/>
          <w:szCs w:val="22"/>
        </w:rPr>
        <w:t xml:space="preserve">adaptation et des caractéristiques démographiques fournies à la </w:t>
      </w:r>
      <w:hyperlink w:anchor="_Extended_sick_leave" w:history="1">
        <w:r>
          <w:rPr>
            <w:rFonts w:ascii="Calibri" w:hAnsi="Calibri"/>
            <w:color w:val="0000FF"/>
            <w:szCs w:val="22"/>
            <w:u w:val="single"/>
          </w:rPr>
          <w:t>section 5</w:t>
        </w:r>
      </w:hyperlink>
      <w:r>
        <w:rPr>
          <w:rFonts w:ascii="Calibri" w:hAnsi="Calibri"/>
          <w:color w:val="000000"/>
          <w:szCs w:val="22"/>
        </w:rPr>
        <w:t xml:space="preserve"> </w:t>
      </w:r>
      <w:r w:rsidR="00E66B7F">
        <w:rPr>
          <w:rFonts w:ascii="Calibri" w:hAnsi="Calibri"/>
          <w:color w:val="000000"/>
          <w:szCs w:val="22"/>
        </w:rPr>
        <w:t>du présent rapport</w:t>
      </w:r>
      <w:r>
        <w:rPr>
          <w:rFonts w:ascii="Calibri" w:hAnsi="Calibri"/>
          <w:color w:val="000000"/>
          <w:szCs w:val="22"/>
        </w:rPr>
        <w:t>, les employés qui avaient déjà pris un congé de maladie prolongé parce qu</w:t>
      </w:r>
      <w:r w:rsidR="00F23A30">
        <w:rPr>
          <w:rFonts w:ascii="Calibri" w:hAnsi="Calibri"/>
          <w:color w:val="000000"/>
          <w:szCs w:val="22"/>
        </w:rPr>
        <w:t>’</w:t>
      </w:r>
      <w:r>
        <w:rPr>
          <w:rFonts w:ascii="Calibri" w:hAnsi="Calibri"/>
          <w:color w:val="000000"/>
          <w:szCs w:val="22"/>
        </w:rPr>
        <w:t>ils n</w:t>
      </w:r>
      <w:r w:rsidR="00F23A30">
        <w:rPr>
          <w:rFonts w:ascii="Calibri" w:hAnsi="Calibri"/>
          <w:color w:val="000000"/>
          <w:szCs w:val="22"/>
        </w:rPr>
        <w:t>’</w:t>
      </w:r>
      <w:r>
        <w:rPr>
          <w:rFonts w:ascii="Calibri" w:hAnsi="Calibri"/>
          <w:color w:val="000000"/>
          <w:szCs w:val="22"/>
        </w:rPr>
        <w:t>avaient pas bénéficié d</w:t>
      </w:r>
      <w:r w:rsidR="00F23A30">
        <w:rPr>
          <w:rFonts w:ascii="Calibri" w:hAnsi="Calibri"/>
          <w:color w:val="000000"/>
          <w:szCs w:val="22"/>
        </w:rPr>
        <w:t>’</w:t>
      </w:r>
      <w:r>
        <w:rPr>
          <w:rFonts w:ascii="Calibri" w:hAnsi="Calibri"/>
          <w:color w:val="000000"/>
          <w:szCs w:val="22"/>
        </w:rPr>
        <w:t>une mesure d</w:t>
      </w:r>
      <w:r w:rsidR="00F23A30">
        <w:rPr>
          <w:rFonts w:ascii="Calibri" w:hAnsi="Calibri"/>
          <w:color w:val="000000"/>
          <w:szCs w:val="22"/>
        </w:rPr>
        <w:t>’</w:t>
      </w:r>
      <w:r>
        <w:rPr>
          <w:rFonts w:ascii="Calibri" w:hAnsi="Calibri"/>
          <w:color w:val="000000"/>
          <w:szCs w:val="22"/>
        </w:rPr>
        <w:t xml:space="preserve">adaptation appropriée (bien </w:t>
      </w:r>
      <w:r>
        <w:rPr>
          <w:rFonts w:ascii="Calibri" w:hAnsi="Calibri"/>
          <w:szCs w:val="22"/>
        </w:rPr>
        <w:t xml:space="preserve">que cela ne soit pas nécessairement lié à la demande </w:t>
      </w:r>
      <w:r w:rsidR="00F72B67">
        <w:rPr>
          <w:rFonts w:ascii="Calibri" w:hAnsi="Calibri"/>
          <w:szCs w:val="22"/>
        </w:rPr>
        <w:t xml:space="preserve">de mesures </w:t>
      </w:r>
      <w:r>
        <w:rPr>
          <w:rFonts w:ascii="Calibri" w:hAnsi="Calibri"/>
          <w:szCs w:val="22"/>
        </w:rPr>
        <w:t>d</w:t>
      </w:r>
      <w:r w:rsidR="00F23A30">
        <w:rPr>
          <w:rFonts w:ascii="Calibri" w:hAnsi="Calibri"/>
          <w:szCs w:val="22"/>
        </w:rPr>
        <w:t>’</w:t>
      </w:r>
      <w:r>
        <w:rPr>
          <w:rFonts w:ascii="Calibri" w:hAnsi="Calibri"/>
          <w:szCs w:val="22"/>
        </w:rPr>
        <w:t xml:space="preserve">adaptation présentée au cours des trois dernières années) </w:t>
      </w:r>
      <w:r>
        <w:rPr>
          <w:rFonts w:ascii="Calibri" w:hAnsi="Calibri"/>
          <w:color w:val="000000"/>
          <w:szCs w:val="22"/>
        </w:rPr>
        <w:t>diffèrent à de nombreux égards de ceux qui n</w:t>
      </w:r>
      <w:r w:rsidR="00F23A30">
        <w:rPr>
          <w:rFonts w:ascii="Calibri" w:hAnsi="Calibri"/>
          <w:color w:val="000000"/>
          <w:szCs w:val="22"/>
        </w:rPr>
        <w:t>’</w:t>
      </w:r>
      <w:r>
        <w:rPr>
          <w:rFonts w:ascii="Calibri" w:hAnsi="Calibri"/>
          <w:color w:val="000000"/>
          <w:szCs w:val="22"/>
        </w:rPr>
        <w:t xml:space="preserve">en avaient pas </w:t>
      </w:r>
      <w:r w:rsidRPr="00C375F1">
        <w:rPr>
          <w:rFonts w:ascii="Calibri" w:hAnsi="Calibri"/>
          <w:color w:val="000000"/>
          <w:szCs w:val="22"/>
        </w:rPr>
        <w:t xml:space="preserve">pris. </w:t>
      </w:r>
      <w:r w:rsidRPr="00C375F1">
        <w:rPr>
          <w:rFonts w:asciiTheme="minorHAnsi" w:hAnsiTheme="minorHAnsi"/>
          <w:color w:val="000000"/>
        </w:rPr>
        <w:t>Il convient de noter que, bien qu</w:t>
      </w:r>
      <w:r w:rsidR="00F23A30" w:rsidRPr="00C375F1">
        <w:rPr>
          <w:rFonts w:asciiTheme="minorHAnsi" w:hAnsiTheme="minorHAnsi"/>
          <w:color w:val="000000"/>
        </w:rPr>
        <w:t>’</w:t>
      </w:r>
      <w:r w:rsidRPr="00C375F1">
        <w:rPr>
          <w:rFonts w:asciiTheme="minorHAnsi" w:hAnsiTheme="minorHAnsi"/>
          <w:color w:val="000000"/>
        </w:rPr>
        <w:t xml:space="preserve">il existe une relation entre les variables décrites ci-dessous, on ne peut pas déterminer si leur expérience du processus </w:t>
      </w:r>
      <w:r w:rsidR="00F72B67">
        <w:rPr>
          <w:rFonts w:asciiTheme="minorHAnsi" w:hAnsiTheme="minorHAnsi"/>
          <w:color w:val="000000"/>
        </w:rPr>
        <w:t xml:space="preserve">de mesures </w:t>
      </w:r>
      <w:r w:rsidRPr="00C375F1">
        <w:rPr>
          <w:rFonts w:asciiTheme="minorHAnsi" w:hAnsiTheme="minorHAnsi"/>
          <w:color w:val="000000"/>
        </w:rPr>
        <w:t>d</w:t>
      </w:r>
      <w:r w:rsidR="00F23A30" w:rsidRPr="00C375F1">
        <w:rPr>
          <w:rFonts w:asciiTheme="minorHAnsi" w:hAnsiTheme="minorHAnsi"/>
          <w:color w:val="000000"/>
        </w:rPr>
        <w:t>’</w:t>
      </w:r>
      <w:r w:rsidRPr="00C375F1">
        <w:rPr>
          <w:rFonts w:asciiTheme="minorHAnsi" w:hAnsiTheme="minorHAnsi"/>
          <w:color w:val="000000"/>
        </w:rPr>
        <w:t>adaptation les a amenés à prendre un congé de maladie prolongé (</w:t>
      </w:r>
      <w:r>
        <w:rPr>
          <w:rFonts w:asciiTheme="minorHAnsi" w:hAnsiTheme="minorHAnsi"/>
          <w:color w:val="000000"/>
        </w:rPr>
        <w:t xml:space="preserve">ou vice versa). </w:t>
      </w:r>
      <w:r>
        <w:rPr>
          <w:rFonts w:asciiTheme="minorHAnsi" w:hAnsiTheme="minorHAnsi"/>
          <w:color w:val="000000"/>
          <w:szCs w:val="22"/>
        </w:rPr>
        <w:t>Le</w:t>
      </w:r>
      <w:r>
        <w:rPr>
          <w:rFonts w:ascii="Calibri" w:hAnsi="Calibri"/>
          <w:color w:val="000000"/>
          <w:szCs w:val="22"/>
        </w:rPr>
        <w:t xml:space="preserve"> tableau </w:t>
      </w:r>
      <w:r w:rsidR="000F5750">
        <w:rPr>
          <w:rFonts w:ascii="Calibri" w:hAnsi="Calibri"/>
          <w:color w:val="000000"/>
          <w:szCs w:val="22"/>
        </w:rPr>
        <w:t xml:space="preserve">58 </w:t>
      </w:r>
      <w:r>
        <w:rPr>
          <w:rFonts w:ascii="Calibri" w:hAnsi="Calibri"/>
          <w:color w:val="000000"/>
          <w:szCs w:val="22"/>
        </w:rPr>
        <w:t>résume les différences observées entre les deux groupes.</w:t>
      </w:r>
    </w:p>
    <w:p w14:paraId="6DA6657D" w14:textId="77777777" w:rsidR="000F5750" w:rsidRDefault="000F5750">
      <w:pPr>
        <w:rPr>
          <w:rFonts w:ascii="Calibri" w:hAnsi="Calibri"/>
          <w:b/>
          <w:color w:val="000000"/>
          <w:szCs w:val="22"/>
        </w:rPr>
      </w:pPr>
      <w:r>
        <w:rPr>
          <w:rFonts w:ascii="Calibri" w:hAnsi="Calibri"/>
          <w:b/>
          <w:color w:val="000000"/>
          <w:szCs w:val="22"/>
        </w:rPr>
        <w:br w:type="page"/>
      </w:r>
    </w:p>
    <w:p w14:paraId="0E0802F0" w14:textId="61149509" w:rsidR="0044211D" w:rsidRPr="008006FF" w:rsidRDefault="0044211D" w:rsidP="0044211D">
      <w:pPr>
        <w:keepNext/>
        <w:autoSpaceDE w:val="0"/>
        <w:autoSpaceDN w:val="0"/>
        <w:adjustRightInd w:val="0"/>
        <w:spacing w:before="240" w:line="288" w:lineRule="auto"/>
        <w:rPr>
          <w:rFonts w:ascii="Calibri" w:hAnsi="Calibri" w:cs="Calibri"/>
          <w:b/>
          <w:color w:val="000000"/>
          <w:szCs w:val="22"/>
        </w:rPr>
      </w:pPr>
      <w:r>
        <w:rPr>
          <w:rFonts w:ascii="Calibri" w:hAnsi="Calibri"/>
          <w:b/>
          <w:color w:val="000000"/>
          <w:szCs w:val="22"/>
        </w:rPr>
        <w:lastRenderedPageBreak/>
        <w:t>Tableau </w:t>
      </w:r>
      <w:r w:rsidR="00713008">
        <w:rPr>
          <w:rFonts w:ascii="Calibri" w:hAnsi="Calibri"/>
          <w:b/>
          <w:color w:val="000000"/>
          <w:szCs w:val="22"/>
        </w:rPr>
        <w:t>58</w:t>
      </w:r>
      <w:r w:rsidR="000F5750">
        <w:rPr>
          <w:rFonts w:ascii="Calibri" w:hAnsi="Calibri"/>
          <w:b/>
          <w:color w:val="000000"/>
          <w:szCs w:val="22"/>
        </w:rPr>
        <w:t>.</w:t>
      </w:r>
      <w:r>
        <w:rPr>
          <w:rFonts w:ascii="Calibri" w:hAnsi="Calibri"/>
          <w:b/>
          <w:color w:val="000000"/>
          <w:szCs w:val="22"/>
        </w:rPr>
        <w:t xml:space="preserve"> Résumé des différences significatives entre ceux qui avaient déjà pris un congé de maladie prolongé parce qu</w:t>
      </w:r>
      <w:r w:rsidR="00F23A30">
        <w:rPr>
          <w:rFonts w:ascii="Calibri" w:hAnsi="Calibri"/>
          <w:b/>
          <w:color w:val="000000"/>
          <w:szCs w:val="22"/>
        </w:rPr>
        <w:t>’</w:t>
      </w:r>
      <w:r>
        <w:rPr>
          <w:rFonts w:ascii="Calibri" w:hAnsi="Calibri"/>
          <w:b/>
          <w:color w:val="000000"/>
          <w:szCs w:val="22"/>
        </w:rPr>
        <w:t>ils n</w:t>
      </w:r>
      <w:r w:rsidR="00F23A30">
        <w:rPr>
          <w:rFonts w:ascii="Calibri" w:hAnsi="Calibri"/>
          <w:b/>
          <w:color w:val="000000"/>
          <w:szCs w:val="22"/>
        </w:rPr>
        <w:t>’</w:t>
      </w:r>
      <w:r>
        <w:rPr>
          <w:rFonts w:ascii="Calibri" w:hAnsi="Calibri"/>
          <w:b/>
          <w:color w:val="000000"/>
          <w:szCs w:val="22"/>
        </w:rPr>
        <w:t>avaient pas bénéficié d</w:t>
      </w:r>
      <w:r w:rsidR="00F23A30">
        <w:rPr>
          <w:rFonts w:ascii="Calibri" w:hAnsi="Calibri"/>
          <w:b/>
          <w:color w:val="000000"/>
          <w:szCs w:val="22"/>
        </w:rPr>
        <w:t>’</w:t>
      </w:r>
      <w:r>
        <w:rPr>
          <w:rFonts w:ascii="Calibri" w:hAnsi="Calibri"/>
          <w:b/>
          <w:color w:val="000000"/>
          <w:szCs w:val="22"/>
        </w:rPr>
        <w:t>une mesure d</w:t>
      </w:r>
      <w:r w:rsidR="00F23A30">
        <w:rPr>
          <w:rFonts w:ascii="Calibri" w:hAnsi="Calibri"/>
          <w:b/>
          <w:color w:val="000000"/>
          <w:szCs w:val="22"/>
        </w:rPr>
        <w:t>’</w:t>
      </w:r>
      <w:r>
        <w:rPr>
          <w:rFonts w:ascii="Calibri" w:hAnsi="Calibri"/>
          <w:b/>
          <w:color w:val="000000"/>
          <w:szCs w:val="22"/>
        </w:rPr>
        <w:t>adaptation appropriée et ceux qui n</w:t>
      </w:r>
      <w:r w:rsidR="00F23A30">
        <w:rPr>
          <w:rFonts w:ascii="Calibri" w:hAnsi="Calibri"/>
          <w:b/>
          <w:color w:val="000000"/>
          <w:szCs w:val="22"/>
        </w:rPr>
        <w:t>’</w:t>
      </w:r>
      <w:r>
        <w:rPr>
          <w:rFonts w:ascii="Calibri" w:hAnsi="Calibri"/>
          <w:b/>
          <w:color w:val="000000"/>
          <w:szCs w:val="22"/>
        </w:rPr>
        <w:t>en avaient pas pris</w:t>
      </w:r>
    </w:p>
    <w:tbl>
      <w:tblPr>
        <w:tblW w:w="9640" w:type="dxa"/>
        <w:jc w:val="center"/>
        <w:tblLayout w:type="fixed"/>
        <w:tblLook w:val="04A0" w:firstRow="1" w:lastRow="0" w:firstColumn="1" w:lastColumn="0" w:noHBand="0" w:noVBand="1"/>
      </w:tblPr>
      <w:tblGrid>
        <w:gridCol w:w="3775"/>
        <w:gridCol w:w="5865"/>
      </w:tblGrid>
      <w:tr w:rsidR="0044211D" w:rsidRPr="008006FF" w14:paraId="3EF1703F" w14:textId="77777777" w:rsidTr="00D54DE7">
        <w:trPr>
          <w:trHeight w:val="612"/>
          <w:jc w:val="center"/>
        </w:trPr>
        <w:tc>
          <w:tcPr>
            <w:tcW w:w="377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1EE8158C" w14:textId="7F7C5D4F" w:rsidR="0044211D" w:rsidRPr="008006FF" w:rsidRDefault="0044211D" w:rsidP="000F5750">
            <w:pPr>
              <w:keepNext/>
              <w:keepLines/>
              <w:autoSpaceDE w:val="0"/>
              <w:autoSpaceDN w:val="0"/>
              <w:adjustRightInd w:val="0"/>
              <w:spacing w:before="120" w:after="120" w:line="288" w:lineRule="auto"/>
              <w:rPr>
                <w:rFonts w:ascii="Calibri" w:hAnsi="Calibri" w:cs="Calibri"/>
                <w:b/>
                <w:color w:val="FFFFFF"/>
                <w:szCs w:val="26"/>
                <w:lang w:val="en-CA"/>
              </w:rPr>
            </w:pPr>
            <w:r>
              <w:rPr>
                <w:rFonts w:ascii="Calibri" w:hAnsi="Calibri"/>
                <w:b/>
                <w:bCs/>
                <w:color w:val="FFFFFF"/>
                <w:szCs w:val="26"/>
              </w:rPr>
              <w:t>Question</w:t>
            </w:r>
          </w:p>
        </w:tc>
        <w:tc>
          <w:tcPr>
            <w:tcW w:w="5865" w:type="dxa"/>
            <w:tcBorders>
              <w:top w:val="single" w:sz="4" w:space="0" w:color="auto"/>
              <w:left w:val="nil"/>
              <w:bottom w:val="single" w:sz="4" w:space="0" w:color="auto"/>
              <w:right w:val="single" w:sz="4" w:space="0" w:color="auto"/>
            </w:tcBorders>
            <w:shd w:val="clear" w:color="auto" w:fill="4E2683"/>
            <w:vAlign w:val="center"/>
          </w:tcPr>
          <w:p w14:paraId="488F5D0C" w14:textId="2EBA762F"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color w:val="FFFFFF"/>
                <w:szCs w:val="22"/>
              </w:rPr>
              <w:t>Employés qui avaient pris un congé de maladie prolongé par rapport à ceux qui n</w:t>
            </w:r>
            <w:r w:rsidR="00F23A30">
              <w:rPr>
                <w:rFonts w:ascii="Calibri" w:hAnsi="Calibri"/>
                <w:b/>
                <w:color w:val="FFFFFF"/>
                <w:szCs w:val="22"/>
              </w:rPr>
              <w:t>’</w:t>
            </w:r>
            <w:r>
              <w:rPr>
                <w:rFonts w:ascii="Calibri" w:hAnsi="Calibri"/>
                <w:b/>
                <w:color w:val="FFFFFF"/>
                <w:szCs w:val="22"/>
              </w:rPr>
              <w:t>en avaient pas pris</w:t>
            </w:r>
          </w:p>
        </w:tc>
      </w:tr>
      <w:tr w:rsidR="0044211D" w:rsidRPr="008006FF" w14:paraId="68F9A26F" w14:textId="77777777" w:rsidTr="00D54DE7">
        <w:trPr>
          <w:trHeight w:val="306"/>
          <w:jc w:val="center"/>
        </w:trPr>
        <w:tc>
          <w:tcPr>
            <w:tcW w:w="3775" w:type="dxa"/>
            <w:tcBorders>
              <w:top w:val="nil"/>
              <w:left w:val="single" w:sz="4" w:space="0" w:color="auto"/>
              <w:bottom w:val="single" w:sz="4" w:space="0" w:color="auto"/>
              <w:right w:val="single" w:sz="4" w:space="0" w:color="auto"/>
            </w:tcBorders>
            <w:shd w:val="clear" w:color="auto" w:fill="auto"/>
            <w:vAlign w:val="center"/>
          </w:tcPr>
          <w:p w14:paraId="4F6C0763" w14:textId="4722AF90"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Nombre de mesures d</w:t>
            </w:r>
            <w:r w:rsidR="00F23A30">
              <w:rPr>
                <w:rFonts w:ascii="Calibri" w:hAnsi="Calibri"/>
                <w:color w:val="000000"/>
                <w:szCs w:val="22"/>
              </w:rPr>
              <w:t>’</w:t>
            </w:r>
            <w:r>
              <w:rPr>
                <w:rFonts w:ascii="Calibri" w:hAnsi="Calibri"/>
                <w:color w:val="000000"/>
                <w:szCs w:val="22"/>
              </w:rPr>
              <w:t>adaptation</w:t>
            </w:r>
          </w:p>
        </w:tc>
        <w:tc>
          <w:tcPr>
            <w:tcW w:w="5865" w:type="dxa"/>
            <w:tcBorders>
              <w:top w:val="single" w:sz="4" w:space="0" w:color="auto"/>
              <w:left w:val="nil"/>
              <w:bottom w:val="single" w:sz="4" w:space="0" w:color="auto"/>
              <w:right w:val="single" w:sz="4" w:space="0" w:color="auto"/>
            </w:tcBorders>
            <w:vAlign w:val="center"/>
          </w:tcPr>
          <w:p w14:paraId="7E644D62" w14:textId="1784923C"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sidRPr="00C375F1">
              <w:rPr>
                <w:rFonts w:ascii="Calibri" w:hAnsi="Calibri"/>
                <w:color w:val="000000"/>
                <w:szCs w:val="22"/>
              </w:rPr>
              <w:t>Plus susceptibles d</w:t>
            </w:r>
            <w:r w:rsidR="00F23A30" w:rsidRPr="00C375F1">
              <w:rPr>
                <w:rFonts w:ascii="Calibri" w:hAnsi="Calibri"/>
                <w:color w:val="000000"/>
                <w:szCs w:val="22"/>
              </w:rPr>
              <w:t>’</w:t>
            </w:r>
            <w:r w:rsidRPr="00C375F1">
              <w:rPr>
                <w:rFonts w:ascii="Calibri" w:hAnsi="Calibri"/>
                <w:color w:val="000000"/>
                <w:szCs w:val="22"/>
              </w:rPr>
              <w:t xml:space="preserve">avoir présenté plus de deux demandes </w:t>
            </w:r>
            <w:r w:rsidR="00F72B67">
              <w:rPr>
                <w:rFonts w:ascii="Calibri" w:hAnsi="Calibri"/>
                <w:color w:val="000000"/>
                <w:szCs w:val="22"/>
              </w:rPr>
              <w:t xml:space="preserve">de mesures </w:t>
            </w:r>
            <w:r w:rsidRPr="00C375F1">
              <w:rPr>
                <w:rFonts w:ascii="Calibri" w:hAnsi="Calibri"/>
                <w:color w:val="000000"/>
                <w:szCs w:val="22"/>
              </w:rPr>
              <w:t>d</w:t>
            </w:r>
            <w:r w:rsidR="00F23A30" w:rsidRPr="00C375F1">
              <w:rPr>
                <w:rFonts w:ascii="Calibri" w:hAnsi="Calibri"/>
                <w:color w:val="000000"/>
                <w:szCs w:val="22"/>
              </w:rPr>
              <w:t>’</w:t>
            </w:r>
            <w:r w:rsidRPr="00C375F1">
              <w:rPr>
                <w:rFonts w:ascii="Calibri" w:hAnsi="Calibri"/>
                <w:color w:val="000000"/>
                <w:szCs w:val="22"/>
              </w:rPr>
              <w:t>adaptation (42 % par rapport à 27 %)</w:t>
            </w:r>
          </w:p>
        </w:tc>
      </w:tr>
      <w:tr w:rsidR="0044211D" w:rsidRPr="008006FF" w14:paraId="7CEEAA2B" w14:textId="77777777" w:rsidTr="00D54DE7">
        <w:trPr>
          <w:trHeight w:val="306"/>
          <w:jc w:val="center"/>
        </w:trPr>
        <w:tc>
          <w:tcPr>
            <w:tcW w:w="3775" w:type="dxa"/>
            <w:tcBorders>
              <w:top w:val="nil"/>
              <w:left w:val="single" w:sz="4" w:space="0" w:color="auto"/>
              <w:bottom w:val="single" w:sz="4" w:space="0" w:color="auto"/>
              <w:right w:val="single" w:sz="4" w:space="0" w:color="auto"/>
            </w:tcBorders>
            <w:shd w:val="clear" w:color="auto" w:fill="auto"/>
            <w:vAlign w:val="center"/>
          </w:tcPr>
          <w:p w14:paraId="4BD963A6" w14:textId="4D1DD2A1"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 xml:space="preserve">Difficulté à trouver </w:t>
            </w:r>
            <w:r w:rsidR="00BA1E3D">
              <w:rPr>
                <w:rFonts w:ascii="Calibri" w:hAnsi="Calibri"/>
                <w:color w:val="000000"/>
                <w:szCs w:val="22"/>
              </w:rPr>
              <w:t xml:space="preserve">la façon d’amorcer </w:t>
            </w:r>
            <w:r>
              <w:rPr>
                <w:rFonts w:ascii="Calibri" w:hAnsi="Calibri"/>
                <w:color w:val="000000"/>
                <w:szCs w:val="22"/>
              </w:rPr>
              <w:t>le processus d</w:t>
            </w:r>
            <w:r w:rsidR="00F23A30">
              <w:rPr>
                <w:rFonts w:ascii="Calibri" w:hAnsi="Calibri"/>
                <w:color w:val="000000"/>
                <w:szCs w:val="22"/>
              </w:rPr>
              <w:t>’</w:t>
            </w:r>
            <w:r>
              <w:rPr>
                <w:rFonts w:ascii="Calibri" w:hAnsi="Calibri"/>
                <w:color w:val="000000"/>
                <w:szCs w:val="22"/>
              </w:rPr>
              <w:t>adaptation</w:t>
            </w:r>
          </w:p>
        </w:tc>
        <w:tc>
          <w:tcPr>
            <w:tcW w:w="5865" w:type="dxa"/>
            <w:tcBorders>
              <w:top w:val="single" w:sz="4" w:space="0" w:color="auto"/>
              <w:left w:val="nil"/>
              <w:bottom w:val="single" w:sz="4" w:space="0" w:color="auto"/>
              <w:right w:val="single" w:sz="4" w:space="0" w:color="auto"/>
            </w:tcBorders>
            <w:vAlign w:val="center"/>
          </w:tcPr>
          <w:p w14:paraId="6DD0C3A6" w14:textId="7777777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Trouvé plus difficile de savoir comment lancer le processus (64 % par rapport à 45 %)</w:t>
            </w:r>
          </w:p>
        </w:tc>
      </w:tr>
      <w:tr w:rsidR="0044211D" w:rsidRPr="008006FF" w14:paraId="4193E6E2" w14:textId="77777777" w:rsidTr="00D54DE7">
        <w:trPr>
          <w:trHeight w:val="306"/>
          <w:jc w:val="center"/>
        </w:trPr>
        <w:tc>
          <w:tcPr>
            <w:tcW w:w="3775" w:type="dxa"/>
            <w:tcBorders>
              <w:top w:val="nil"/>
              <w:left w:val="single" w:sz="4" w:space="0" w:color="auto"/>
              <w:bottom w:val="single" w:sz="4" w:space="0" w:color="auto"/>
              <w:right w:val="single" w:sz="4" w:space="0" w:color="auto"/>
            </w:tcBorders>
            <w:shd w:val="clear" w:color="auto" w:fill="auto"/>
            <w:vAlign w:val="center"/>
          </w:tcPr>
          <w:p w14:paraId="6B031EFE" w14:textId="0481EEE9" w:rsidR="0044211D" w:rsidRPr="008006FF" w:rsidRDefault="0044211D" w:rsidP="0044211D">
            <w:pPr>
              <w:autoSpaceDE w:val="0"/>
              <w:autoSpaceDN w:val="0"/>
              <w:adjustRightInd w:val="0"/>
              <w:spacing w:line="288" w:lineRule="auto"/>
              <w:rPr>
                <w:rFonts w:ascii="Calibri" w:hAnsi="Calibri" w:cs="Arial"/>
                <w:color w:val="000000"/>
                <w:szCs w:val="22"/>
              </w:rPr>
            </w:pPr>
            <w:r>
              <w:rPr>
                <w:rFonts w:ascii="Calibri" w:hAnsi="Calibri"/>
                <w:color w:val="000000"/>
                <w:szCs w:val="22"/>
              </w:rPr>
              <w:t>Certificats médicaux ou autres preuves et évaluations officielles</w:t>
            </w:r>
          </w:p>
        </w:tc>
        <w:tc>
          <w:tcPr>
            <w:tcW w:w="5865" w:type="dxa"/>
            <w:tcBorders>
              <w:top w:val="single" w:sz="4" w:space="0" w:color="auto"/>
              <w:left w:val="nil"/>
              <w:bottom w:val="single" w:sz="4" w:space="0" w:color="auto"/>
              <w:right w:val="single" w:sz="4" w:space="0" w:color="auto"/>
            </w:tcBorders>
            <w:vAlign w:val="center"/>
          </w:tcPr>
          <w:p w14:paraId="71C8DB59" w14:textId="77777777" w:rsidR="0044211D" w:rsidRPr="008006FF" w:rsidRDefault="0044211D" w:rsidP="0044211D">
            <w:pPr>
              <w:autoSpaceDE w:val="0"/>
              <w:autoSpaceDN w:val="0"/>
              <w:adjustRightInd w:val="0"/>
              <w:spacing w:line="288" w:lineRule="auto"/>
              <w:rPr>
                <w:rFonts w:ascii="Calibri" w:hAnsi="Calibri" w:cs="Arial"/>
                <w:color w:val="000000"/>
                <w:szCs w:val="22"/>
              </w:rPr>
            </w:pPr>
            <w:r>
              <w:rPr>
                <w:rFonts w:ascii="Calibri" w:hAnsi="Calibri"/>
                <w:color w:val="000000"/>
                <w:szCs w:val="22"/>
              </w:rPr>
              <w:t>Plus susceptibles de se voir demander des preuves (89 % par rapport à 72 %) et de subir une évaluation officielle (79 % par rapport à 62 %)</w:t>
            </w:r>
          </w:p>
        </w:tc>
      </w:tr>
      <w:tr w:rsidR="0044211D" w:rsidRPr="008006FF" w14:paraId="6EF2CCD0" w14:textId="77777777" w:rsidTr="00D54DE7">
        <w:trPr>
          <w:trHeight w:val="306"/>
          <w:jc w:val="center"/>
        </w:trPr>
        <w:tc>
          <w:tcPr>
            <w:tcW w:w="3775" w:type="dxa"/>
            <w:tcBorders>
              <w:top w:val="nil"/>
              <w:left w:val="single" w:sz="4" w:space="0" w:color="auto"/>
              <w:bottom w:val="single" w:sz="4" w:space="0" w:color="auto"/>
              <w:right w:val="single" w:sz="4" w:space="0" w:color="auto"/>
            </w:tcBorders>
            <w:shd w:val="clear" w:color="auto" w:fill="auto"/>
            <w:vAlign w:val="center"/>
          </w:tcPr>
          <w:p w14:paraId="620D4830" w14:textId="77777777" w:rsidR="0044211D" w:rsidRPr="008006FF" w:rsidRDefault="0044211D" w:rsidP="0044211D">
            <w:pPr>
              <w:autoSpaceDE w:val="0"/>
              <w:autoSpaceDN w:val="0"/>
              <w:adjustRightInd w:val="0"/>
              <w:spacing w:line="288" w:lineRule="auto"/>
              <w:rPr>
                <w:rFonts w:ascii="Calibri" w:hAnsi="Calibri" w:cs="Arial"/>
                <w:color w:val="000000"/>
                <w:szCs w:val="22"/>
              </w:rPr>
            </w:pPr>
            <w:r>
              <w:rPr>
                <w:rFonts w:ascii="Calibri" w:hAnsi="Calibri"/>
                <w:color w:val="000000"/>
                <w:szCs w:val="22"/>
              </w:rPr>
              <w:t>Demande approuvée et mesure en place</w:t>
            </w:r>
          </w:p>
        </w:tc>
        <w:tc>
          <w:tcPr>
            <w:tcW w:w="5865" w:type="dxa"/>
            <w:tcBorders>
              <w:top w:val="single" w:sz="4" w:space="0" w:color="auto"/>
              <w:left w:val="nil"/>
              <w:bottom w:val="single" w:sz="4" w:space="0" w:color="auto"/>
              <w:right w:val="single" w:sz="4" w:space="0" w:color="auto"/>
            </w:tcBorders>
            <w:vAlign w:val="center"/>
          </w:tcPr>
          <w:p w14:paraId="32973C58" w14:textId="77777777" w:rsidR="0044211D" w:rsidRPr="008006FF" w:rsidRDefault="0044211D" w:rsidP="0044211D">
            <w:pPr>
              <w:autoSpaceDE w:val="0"/>
              <w:autoSpaceDN w:val="0"/>
              <w:adjustRightInd w:val="0"/>
              <w:spacing w:line="288" w:lineRule="auto"/>
              <w:rPr>
                <w:rFonts w:ascii="Calibri" w:hAnsi="Calibri" w:cs="Arial"/>
                <w:color w:val="000000"/>
                <w:szCs w:val="22"/>
              </w:rPr>
            </w:pPr>
            <w:r>
              <w:rPr>
                <w:rFonts w:ascii="Calibri" w:hAnsi="Calibri"/>
                <w:color w:val="000000"/>
                <w:szCs w:val="22"/>
              </w:rPr>
              <w:t>Moins susceptibles de voir leur demande approuvée (67 % par rapport à 77 %) et, lorsque la demande est approuvée, plus susceptible que la mesure soit partiellement ou pas du tout en place (47 % par rapport à 28 %)</w:t>
            </w:r>
          </w:p>
        </w:tc>
      </w:tr>
      <w:tr w:rsidR="0044211D" w:rsidRPr="008006FF" w14:paraId="19D24821" w14:textId="77777777" w:rsidTr="00D54DE7">
        <w:trPr>
          <w:trHeight w:val="306"/>
          <w:jc w:val="center"/>
        </w:trPr>
        <w:tc>
          <w:tcPr>
            <w:tcW w:w="3775" w:type="dxa"/>
            <w:tcBorders>
              <w:top w:val="nil"/>
              <w:left w:val="single" w:sz="4" w:space="0" w:color="auto"/>
              <w:bottom w:val="single" w:sz="4" w:space="0" w:color="auto"/>
              <w:right w:val="single" w:sz="4" w:space="0" w:color="auto"/>
            </w:tcBorders>
            <w:shd w:val="clear" w:color="auto" w:fill="auto"/>
            <w:vAlign w:val="center"/>
          </w:tcPr>
          <w:p w14:paraId="73A84763" w14:textId="1B6FD387" w:rsidR="0044211D" w:rsidRPr="008006FF" w:rsidRDefault="0044211D" w:rsidP="0044211D">
            <w:pPr>
              <w:autoSpaceDE w:val="0"/>
              <w:autoSpaceDN w:val="0"/>
              <w:adjustRightInd w:val="0"/>
              <w:spacing w:line="288" w:lineRule="auto"/>
              <w:rPr>
                <w:rFonts w:ascii="Calibri" w:hAnsi="Calibri" w:cs="Arial"/>
                <w:color w:val="000000"/>
                <w:szCs w:val="22"/>
              </w:rPr>
            </w:pPr>
            <w:r>
              <w:rPr>
                <w:rFonts w:ascii="Calibri" w:hAnsi="Calibri"/>
                <w:color w:val="000000"/>
                <w:szCs w:val="22"/>
              </w:rPr>
              <w:t>Satisfaction quant au délai de mise en place de la mesure d</w:t>
            </w:r>
            <w:r w:rsidR="00F23A30">
              <w:rPr>
                <w:rFonts w:ascii="Calibri" w:hAnsi="Calibri"/>
                <w:color w:val="000000"/>
                <w:szCs w:val="22"/>
              </w:rPr>
              <w:t>’</w:t>
            </w:r>
            <w:r>
              <w:rPr>
                <w:rFonts w:ascii="Calibri" w:hAnsi="Calibri"/>
                <w:color w:val="000000"/>
                <w:szCs w:val="22"/>
              </w:rPr>
              <w:t>adaptation</w:t>
            </w:r>
          </w:p>
        </w:tc>
        <w:tc>
          <w:tcPr>
            <w:tcW w:w="5865" w:type="dxa"/>
            <w:tcBorders>
              <w:top w:val="single" w:sz="4" w:space="0" w:color="auto"/>
              <w:left w:val="nil"/>
              <w:bottom w:val="single" w:sz="4" w:space="0" w:color="auto"/>
              <w:right w:val="single" w:sz="4" w:space="0" w:color="auto"/>
            </w:tcBorders>
            <w:vAlign w:val="center"/>
          </w:tcPr>
          <w:p w14:paraId="19C79CAD" w14:textId="605ADCD9" w:rsidR="0044211D" w:rsidRPr="008006FF" w:rsidRDefault="0044211D" w:rsidP="0044211D">
            <w:pPr>
              <w:autoSpaceDE w:val="0"/>
              <w:autoSpaceDN w:val="0"/>
              <w:adjustRightInd w:val="0"/>
              <w:spacing w:line="288" w:lineRule="auto"/>
              <w:rPr>
                <w:rFonts w:ascii="Calibri" w:hAnsi="Calibri" w:cs="Arial"/>
                <w:color w:val="000000"/>
                <w:szCs w:val="22"/>
              </w:rPr>
            </w:pPr>
            <w:r>
              <w:rPr>
                <w:rFonts w:ascii="Calibri" w:hAnsi="Calibri"/>
                <w:color w:val="000000"/>
                <w:szCs w:val="22"/>
              </w:rPr>
              <w:t>Satisfaction moindre quant au délai, que la mesure d</w:t>
            </w:r>
            <w:r w:rsidR="00F23A30">
              <w:rPr>
                <w:rFonts w:ascii="Calibri" w:hAnsi="Calibri"/>
                <w:color w:val="000000"/>
                <w:szCs w:val="22"/>
              </w:rPr>
              <w:t>’</w:t>
            </w:r>
            <w:r>
              <w:rPr>
                <w:rFonts w:ascii="Calibri" w:hAnsi="Calibri"/>
                <w:color w:val="000000"/>
                <w:szCs w:val="22"/>
              </w:rPr>
              <w:t>adaptation soit déjà en place (32 % par rapport à 61 %) ou non (6 % par rapport à 25 %)</w:t>
            </w:r>
          </w:p>
        </w:tc>
      </w:tr>
      <w:tr w:rsidR="0044211D" w:rsidRPr="008006FF" w14:paraId="36A105DE" w14:textId="77777777" w:rsidTr="00D54DE7">
        <w:trPr>
          <w:trHeight w:val="306"/>
          <w:jc w:val="center"/>
        </w:trPr>
        <w:tc>
          <w:tcPr>
            <w:tcW w:w="3775" w:type="dxa"/>
            <w:tcBorders>
              <w:top w:val="nil"/>
              <w:left w:val="single" w:sz="4" w:space="0" w:color="auto"/>
              <w:bottom w:val="single" w:sz="4" w:space="0" w:color="auto"/>
              <w:right w:val="single" w:sz="4" w:space="0" w:color="auto"/>
            </w:tcBorders>
            <w:shd w:val="clear" w:color="auto" w:fill="auto"/>
            <w:vAlign w:val="center"/>
          </w:tcPr>
          <w:p w14:paraId="3325E511" w14:textId="77777777" w:rsidR="0044211D" w:rsidRPr="008006FF" w:rsidRDefault="0044211D" w:rsidP="0044211D">
            <w:pPr>
              <w:autoSpaceDE w:val="0"/>
              <w:autoSpaceDN w:val="0"/>
              <w:adjustRightInd w:val="0"/>
              <w:spacing w:line="288" w:lineRule="auto"/>
              <w:rPr>
                <w:rFonts w:ascii="Calibri" w:hAnsi="Calibri" w:cs="Arial"/>
                <w:color w:val="000000"/>
                <w:szCs w:val="22"/>
              </w:rPr>
            </w:pPr>
            <w:r>
              <w:rPr>
                <w:rFonts w:ascii="Calibri" w:hAnsi="Calibri"/>
                <w:color w:val="000000"/>
                <w:szCs w:val="22"/>
              </w:rPr>
              <w:t>Facteurs de rejet de la demande</w:t>
            </w:r>
          </w:p>
        </w:tc>
        <w:tc>
          <w:tcPr>
            <w:tcW w:w="5865" w:type="dxa"/>
            <w:tcBorders>
              <w:top w:val="single" w:sz="4" w:space="0" w:color="auto"/>
              <w:left w:val="nil"/>
              <w:bottom w:val="single" w:sz="4" w:space="0" w:color="auto"/>
              <w:right w:val="single" w:sz="4" w:space="0" w:color="auto"/>
            </w:tcBorders>
            <w:vAlign w:val="center"/>
          </w:tcPr>
          <w:p w14:paraId="4FD1972A" w14:textId="77777777" w:rsidR="0044211D" w:rsidRPr="008006FF" w:rsidRDefault="0044211D" w:rsidP="0044211D">
            <w:pPr>
              <w:autoSpaceDE w:val="0"/>
              <w:autoSpaceDN w:val="0"/>
              <w:adjustRightInd w:val="0"/>
              <w:spacing w:line="288" w:lineRule="auto"/>
              <w:rPr>
                <w:rFonts w:ascii="Calibri" w:hAnsi="Calibri" w:cs="Arial"/>
                <w:color w:val="000000"/>
                <w:szCs w:val="22"/>
              </w:rPr>
            </w:pPr>
            <w:r>
              <w:rPr>
                <w:rFonts w:ascii="Calibri" w:hAnsi="Calibri"/>
                <w:color w:val="000000"/>
                <w:szCs w:val="22"/>
              </w:rPr>
              <w:t>Plus susceptibles de citer la perception négative de la direction et le manque de connaissance au sujet de leur état (81 % par rapport à 50 %) et une relation difficile avec leur gestionnaire (52 % par rapport à 18 %)</w:t>
            </w:r>
          </w:p>
        </w:tc>
      </w:tr>
      <w:tr w:rsidR="0044211D" w:rsidRPr="008006FF" w14:paraId="6DF4E3B3" w14:textId="77777777" w:rsidTr="00D54DE7">
        <w:trPr>
          <w:trHeight w:val="306"/>
          <w:jc w:val="center"/>
        </w:trPr>
        <w:tc>
          <w:tcPr>
            <w:tcW w:w="3775" w:type="dxa"/>
            <w:tcBorders>
              <w:top w:val="nil"/>
              <w:left w:val="single" w:sz="4" w:space="0" w:color="auto"/>
              <w:bottom w:val="single" w:sz="4" w:space="0" w:color="auto"/>
              <w:right w:val="single" w:sz="4" w:space="0" w:color="auto"/>
            </w:tcBorders>
            <w:shd w:val="clear" w:color="auto" w:fill="auto"/>
            <w:vAlign w:val="center"/>
          </w:tcPr>
          <w:p w14:paraId="5A6AE6CB" w14:textId="428C6A24"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Satisfaction à l</w:t>
            </w:r>
            <w:r w:rsidR="00F23A30">
              <w:rPr>
                <w:rFonts w:ascii="Calibri" w:hAnsi="Calibri"/>
                <w:color w:val="000000"/>
                <w:szCs w:val="22"/>
              </w:rPr>
              <w:t>’</w:t>
            </w:r>
            <w:r>
              <w:rPr>
                <w:rFonts w:ascii="Calibri" w:hAnsi="Calibri"/>
                <w:color w:val="000000"/>
                <w:szCs w:val="22"/>
              </w:rPr>
              <w:t>égard du processus d</w:t>
            </w:r>
            <w:r w:rsidR="00F23A30">
              <w:rPr>
                <w:rFonts w:ascii="Calibri" w:hAnsi="Calibri"/>
                <w:color w:val="000000"/>
                <w:szCs w:val="22"/>
              </w:rPr>
              <w:t>’</w:t>
            </w:r>
            <w:r>
              <w:rPr>
                <w:rFonts w:ascii="Calibri" w:hAnsi="Calibri"/>
                <w:color w:val="000000"/>
                <w:szCs w:val="22"/>
              </w:rPr>
              <w:t>adaptation dans son ensemble</w:t>
            </w:r>
          </w:p>
        </w:tc>
        <w:tc>
          <w:tcPr>
            <w:tcW w:w="5865" w:type="dxa"/>
            <w:tcBorders>
              <w:top w:val="single" w:sz="4" w:space="0" w:color="auto"/>
              <w:left w:val="nil"/>
              <w:bottom w:val="single" w:sz="4" w:space="0" w:color="auto"/>
              <w:right w:val="single" w:sz="4" w:space="0" w:color="auto"/>
            </w:tcBorders>
            <w:vAlign w:val="center"/>
          </w:tcPr>
          <w:p w14:paraId="5224EF15" w14:textId="1DD8409A"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Moins susceptibles d</w:t>
            </w:r>
            <w:r w:rsidR="00F23A30">
              <w:rPr>
                <w:rFonts w:ascii="Calibri" w:hAnsi="Calibri"/>
                <w:color w:val="000000"/>
                <w:szCs w:val="22"/>
              </w:rPr>
              <w:t>’</w:t>
            </w:r>
            <w:r>
              <w:rPr>
                <w:rFonts w:ascii="Calibri" w:hAnsi="Calibri"/>
                <w:color w:val="000000"/>
                <w:szCs w:val="22"/>
              </w:rPr>
              <w:t xml:space="preserve">être satisfaits du processus </w:t>
            </w:r>
            <w:r w:rsidR="00F72B67">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dans son ensemble (14 % par rapport à 44 %)</w:t>
            </w:r>
          </w:p>
        </w:tc>
      </w:tr>
      <w:tr w:rsidR="0044211D" w:rsidRPr="008006FF" w14:paraId="4FDB2694" w14:textId="77777777" w:rsidTr="00D54DE7">
        <w:trPr>
          <w:trHeight w:val="306"/>
          <w:jc w:val="center"/>
        </w:trPr>
        <w:tc>
          <w:tcPr>
            <w:tcW w:w="3775" w:type="dxa"/>
            <w:tcBorders>
              <w:top w:val="nil"/>
              <w:left w:val="single" w:sz="4" w:space="0" w:color="auto"/>
              <w:bottom w:val="single" w:sz="4" w:space="0" w:color="auto"/>
              <w:right w:val="single" w:sz="4" w:space="0" w:color="auto"/>
            </w:tcBorders>
            <w:shd w:val="clear" w:color="auto" w:fill="auto"/>
            <w:vAlign w:val="center"/>
          </w:tcPr>
          <w:p w14:paraId="66D03985" w14:textId="7777777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Opinion sur les perspectives de carrière</w:t>
            </w:r>
          </w:p>
        </w:tc>
        <w:tc>
          <w:tcPr>
            <w:tcW w:w="5865" w:type="dxa"/>
            <w:tcBorders>
              <w:top w:val="single" w:sz="4" w:space="0" w:color="auto"/>
              <w:left w:val="nil"/>
              <w:bottom w:val="single" w:sz="4" w:space="0" w:color="auto"/>
              <w:right w:val="single" w:sz="4" w:space="0" w:color="auto"/>
            </w:tcBorders>
            <w:vAlign w:val="center"/>
          </w:tcPr>
          <w:p w14:paraId="5D3B87F2" w14:textId="261CE878"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Plus susceptibles d</w:t>
            </w:r>
            <w:r w:rsidR="00F23A30">
              <w:rPr>
                <w:rFonts w:ascii="Calibri" w:hAnsi="Calibri"/>
                <w:color w:val="000000"/>
                <w:szCs w:val="22"/>
              </w:rPr>
              <w:t>’</w:t>
            </w:r>
            <w:r>
              <w:rPr>
                <w:rFonts w:ascii="Calibri" w:hAnsi="Calibri"/>
                <w:color w:val="000000"/>
                <w:szCs w:val="22"/>
              </w:rPr>
              <w:t>avoir une vision négative de leurs perspectives de carrière (51 % par rapport à 32 %)</w:t>
            </w:r>
          </w:p>
        </w:tc>
      </w:tr>
      <w:tr w:rsidR="0044211D" w:rsidRPr="008006FF" w14:paraId="10420E9E" w14:textId="77777777" w:rsidTr="00D54DE7">
        <w:trPr>
          <w:trHeight w:val="306"/>
          <w:jc w:val="center"/>
        </w:trPr>
        <w:tc>
          <w:tcPr>
            <w:tcW w:w="3775" w:type="dxa"/>
            <w:tcBorders>
              <w:top w:val="nil"/>
              <w:left w:val="single" w:sz="4" w:space="0" w:color="auto"/>
              <w:bottom w:val="single" w:sz="4" w:space="0" w:color="auto"/>
              <w:right w:val="single" w:sz="4" w:space="0" w:color="auto"/>
            </w:tcBorders>
            <w:shd w:val="clear" w:color="auto" w:fill="auto"/>
            <w:vAlign w:val="center"/>
          </w:tcPr>
          <w:p w14:paraId="2563E98A" w14:textId="7777777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Effets négatifs sur la carrière</w:t>
            </w:r>
          </w:p>
        </w:tc>
        <w:tc>
          <w:tcPr>
            <w:tcW w:w="5865" w:type="dxa"/>
            <w:tcBorders>
              <w:top w:val="single" w:sz="4" w:space="0" w:color="auto"/>
              <w:left w:val="nil"/>
              <w:bottom w:val="single" w:sz="4" w:space="0" w:color="auto"/>
              <w:right w:val="single" w:sz="4" w:space="0" w:color="auto"/>
            </w:tcBorders>
            <w:vAlign w:val="center"/>
          </w:tcPr>
          <w:p w14:paraId="05030A95" w14:textId="77777777" w:rsidR="0044211D" w:rsidRPr="008006FF" w:rsidRDefault="0044211D" w:rsidP="0044211D">
            <w:pPr>
              <w:autoSpaceDE w:val="0"/>
              <w:autoSpaceDN w:val="0"/>
              <w:adjustRightInd w:val="0"/>
              <w:spacing w:line="288" w:lineRule="auto"/>
              <w:rPr>
                <w:rFonts w:ascii="Calibri" w:eastAsia="Yu Mincho" w:hAnsi="Calibri" w:cs="Arial"/>
                <w:color w:val="000000"/>
                <w:kern w:val="24"/>
                <w:szCs w:val="22"/>
              </w:rPr>
            </w:pPr>
            <w:r>
              <w:rPr>
                <w:rFonts w:ascii="Calibri" w:hAnsi="Calibri"/>
                <w:color w:val="000000"/>
                <w:szCs w:val="22"/>
              </w:rPr>
              <w:t xml:space="preserve">Plus susceptibles : </w:t>
            </w:r>
          </w:p>
          <w:p w14:paraId="60B9B97D" w14:textId="62BB5615" w:rsidR="0044211D" w:rsidRPr="000F5750" w:rsidRDefault="0044211D" w:rsidP="000F5750">
            <w:pPr>
              <w:pStyle w:val="ListParagraph"/>
              <w:numPr>
                <w:ilvl w:val="0"/>
                <w:numId w:val="160"/>
              </w:numPr>
              <w:autoSpaceDE w:val="0"/>
              <w:autoSpaceDN w:val="0"/>
              <w:adjustRightInd w:val="0"/>
              <w:spacing w:line="288" w:lineRule="auto"/>
              <w:ind w:left="714" w:hanging="357"/>
              <w:rPr>
                <w:rFonts w:eastAsia="Yu Mincho" w:cs="Arial"/>
                <w:color w:val="000000"/>
                <w:kern w:val="24"/>
              </w:rPr>
            </w:pPr>
            <w:r w:rsidRPr="000F5750">
              <w:rPr>
                <w:color w:val="000000"/>
              </w:rPr>
              <w:t>D</w:t>
            </w:r>
            <w:r w:rsidR="00F23A30" w:rsidRPr="000F5750">
              <w:rPr>
                <w:color w:val="000000"/>
              </w:rPr>
              <w:t>’</w:t>
            </w:r>
            <w:r w:rsidRPr="000F5750">
              <w:rPr>
                <w:color w:val="000000"/>
              </w:rPr>
              <w:t>avoir choisi de ne pas participer à un processus de dotation (65 % par rapport à 38 %)</w:t>
            </w:r>
          </w:p>
          <w:p w14:paraId="500DD590" w14:textId="521FBF6E" w:rsidR="0044211D" w:rsidRPr="000F5750" w:rsidRDefault="0044211D" w:rsidP="000F5750">
            <w:pPr>
              <w:pStyle w:val="ListParagraph"/>
              <w:numPr>
                <w:ilvl w:val="0"/>
                <w:numId w:val="160"/>
              </w:numPr>
              <w:autoSpaceDE w:val="0"/>
              <w:autoSpaceDN w:val="0"/>
              <w:adjustRightInd w:val="0"/>
              <w:spacing w:line="288" w:lineRule="auto"/>
              <w:ind w:left="714" w:hanging="357"/>
              <w:rPr>
                <w:rFonts w:eastAsia="Yu Mincho" w:cs="Arial"/>
                <w:color w:val="000000"/>
                <w:kern w:val="24"/>
              </w:rPr>
            </w:pPr>
            <w:r w:rsidRPr="000F5750">
              <w:rPr>
                <w:color w:val="000000"/>
              </w:rPr>
              <w:t>De s</w:t>
            </w:r>
            <w:r w:rsidR="00F23A30" w:rsidRPr="000F5750">
              <w:rPr>
                <w:color w:val="000000"/>
              </w:rPr>
              <w:t>’</w:t>
            </w:r>
            <w:r w:rsidRPr="000F5750">
              <w:rPr>
                <w:color w:val="000000"/>
              </w:rPr>
              <w:t>être vu refuser une possibilité de promotion (58 % par rapport à 29 %)</w:t>
            </w:r>
          </w:p>
          <w:p w14:paraId="3DC6D765" w14:textId="37E1CD6E" w:rsidR="0044211D" w:rsidRPr="000F5750" w:rsidRDefault="0044211D" w:rsidP="000F5750">
            <w:pPr>
              <w:pStyle w:val="ListParagraph"/>
              <w:numPr>
                <w:ilvl w:val="0"/>
                <w:numId w:val="160"/>
              </w:numPr>
              <w:autoSpaceDE w:val="0"/>
              <w:autoSpaceDN w:val="0"/>
              <w:adjustRightInd w:val="0"/>
              <w:spacing w:line="288" w:lineRule="auto"/>
              <w:ind w:left="714" w:hanging="357"/>
              <w:rPr>
                <w:rFonts w:eastAsia="Yu Mincho" w:cs="Arial"/>
                <w:color w:val="000000"/>
                <w:kern w:val="24"/>
              </w:rPr>
            </w:pPr>
            <w:r w:rsidRPr="000F5750">
              <w:rPr>
                <w:color w:val="000000"/>
              </w:rPr>
              <w:t>D</w:t>
            </w:r>
            <w:r w:rsidR="00F23A30" w:rsidRPr="000F5750">
              <w:rPr>
                <w:color w:val="000000"/>
              </w:rPr>
              <w:t>’</w:t>
            </w:r>
            <w:r w:rsidRPr="000F5750">
              <w:rPr>
                <w:color w:val="000000"/>
              </w:rPr>
              <w:t>avoir décidé de ne pas demander de mesure d</w:t>
            </w:r>
            <w:r w:rsidR="00F23A30" w:rsidRPr="000F5750">
              <w:rPr>
                <w:color w:val="000000"/>
              </w:rPr>
              <w:t>’</w:t>
            </w:r>
            <w:r w:rsidRPr="000F5750">
              <w:rPr>
                <w:color w:val="000000"/>
              </w:rPr>
              <w:t>adaptation (51 % par rapport à 38 %)</w:t>
            </w:r>
          </w:p>
        </w:tc>
      </w:tr>
      <w:tr w:rsidR="0044211D" w:rsidRPr="008006FF" w14:paraId="0678A922" w14:textId="77777777" w:rsidTr="00D54DE7">
        <w:trPr>
          <w:trHeight w:val="287"/>
          <w:jc w:val="center"/>
        </w:trPr>
        <w:tc>
          <w:tcPr>
            <w:tcW w:w="9640" w:type="dxa"/>
            <w:gridSpan w:val="2"/>
            <w:tcBorders>
              <w:top w:val="single" w:sz="4" w:space="0" w:color="auto"/>
            </w:tcBorders>
            <w:shd w:val="clear" w:color="auto" w:fill="auto"/>
            <w:vAlign w:val="center"/>
          </w:tcPr>
          <w:p w14:paraId="51377D78" w14:textId="4CBB8E9F"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Base : employés qui avaient pris un congé de maladie prolongé parce qu</w:t>
            </w:r>
            <w:r w:rsidR="00F23A30">
              <w:rPr>
                <w:rFonts w:ascii="Calibri" w:hAnsi="Calibri"/>
                <w:color w:val="000000"/>
                <w:sz w:val="20"/>
                <w:szCs w:val="18"/>
              </w:rPr>
              <w:t>’</w:t>
            </w:r>
            <w:r>
              <w:rPr>
                <w:rFonts w:ascii="Calibri" w:hAnsi="Calibri"/>
                <w:color w:val="000000"/>
                <w:sz w:val="20"/>
                <w:szCs w:val="18"/>
              </w:rPr>
              <w:t>ils n</w:t>
            </w:r>
            <w:r w:rsidR="00F23A30">
              <w:rPr>
                <w:rFonts w:ascii="Calibri" w:hAnsi="Calibri"/>
                <w:color w:val="000000"/>
                <w:sz w:val="20"/>
                <w:szCs w:val="18"/>
              </w:rPr>
              <w:t>’</w:t>
            </w:r>
            <w:r>
              <w:rPr>
                <w:rFonts w:ascii="Calibri" w:hAnsi="Calibri"/>
                <w:color w:val="000000"/>
                <w:sz w:val="20"/>
                <w:szCs w:val="18"/>
              </w:rPr>
              <w:t>avaient pas bénéficié d</w:t>
            </w:r>
            <w:r w:rsidR="00F23A30">
              <w:rPr>
                <w:rFonts w:ascii="Calibri" w:hAnsi="Calibri"/>
                <w:color w:val="000000"/>
                <w:sz w:val="20"/>
                <w:szCs w:val="18"/>
              </w:rPr>
              <w:t>’</w:t>
            </w:r>
            <w:r>
              <w:rPr>
                <w:rFonts w:ascii="Calibri" w:hAnsi="Calibri"/>
                <w:color w:val="000000"/>
                <w:sz w:val="20"/>
                <w:szCs w:val="18"/>
              </w:rPr>
              <w:t>une mesure d</w:t>
            </w:r>
            <w:r w:rsidR="00F23A30">
              <w:rPr>
                <w:rFonts w:ascii="Calibri" w:hAnsi="Calibri"/>
                <w:color w:val="000000"/>
                <w:sz w:val="20"/>
                <w:szCs w:val="18"/>
              </w:rPr>
              <w:t>’</w:t>
            </w:r>
            <w:r>
              <w:rPr>
                <w:rFonts w:ascii="Calibri" w:hAnsi="Calibri"/>
                <w:color w:val="000000"/>
                <w:sz w:val="20"/>
                <w:szCs w:val="18"/>
              </w:rPr>
              <w:t>adaptation appropriée (n = 296) ou qui n</w:t>
            </w:r>
            <w:r w:rsidR="00F23A30">
              <w:rPr>
                <w:rFonts w:ascii="Calibri" w:hAnsi="Calibri"/>
                <w:color w:val="000000"/>
                <w:sz w:val="20"/>
                <w:szCs w:val="18"/>
              </w:rPr>
              <w:t>’</w:t>
            </w:r>
            <w:r>
              <w:rPr>
                <w:rFonts w:ascii="Calibri" w:hAnsi="Calibri"/>
                <w:color w:val="000000"/>
                <w:sz w:val="20"/>
                <w:szCs w:val="18"/>
              </w:rPr>
              <w:t>en avaient pas pris (n = 416)</w:t>
            </w:r>
          </w:p>
          <w:p w14:paraId="58D535AA" w14:textId="77777777" w:rsidR="0044211D" w:rsidRPr="008006FF" w:rsidRDefault="0044211D" w:rsidP="0044211D">
            <w:pPr>
              <w:spacing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0ED7D3F5" w14:textId="77777777" w:rsidR="000128D9" w:rsidRDefault="000128D9">
      <w:pPr>
        <w:rPr>
          <w:rFonts w:ascii="Calibri" w:hAnsi="Calibri"/>
          <w:b/>
          <w:color w:val="7030A0"/>
          <w:sz w:val="36"/>
          <w:szCs w:val="36"/>
        </w:rPr>
      </w:pPr>
      <w:r>
        <w:rPr>
          <w:rFonts w:ascii="Calibri" w:hAnsi="Calibri"/>
          <w:b/>
          <w:color w:val="7030A0"/>
          <w:sz w:val="36"/>
          <w:szCs w:val="36"/>
        </w:rPr>
        <w:br w:type="page"/>
      </w:r>
    </w:p>
    <w:p w14:paraId="5DFD1FD1" w14:textId="441FB10B" w:rsidR="0044211D" w:rsidRPr="008006FF" w:rsidRDefault="0044211D" w:rsidP="0044211D">
      <w:pPr>
        <w:keepNext/>
        <w:autoSpaceDE w:val="0"/>
        <w:autoSpaceDN w:val="0"/>
        <w:adjustRightInd w:val="0"/>
        <w:spacing w:before="240" w:after="120" w:line="288" w:lineRule="auto"/>
        <w:outlineLvl w:val="0"/>
        <w:rPr>
          <w:rFonts w:ascii="Calibri" w:hAnsi="Calibri" w:cs="Calibri"/>
          <w:b/>
          <w:color w:val="7030A0"/>
          <w:sz w:val="36"/>
          <w:szCs w:val="36"/>
        </w:rPr>
      </w:pPr>
      <w:bookmarkStart w:id="74" w:name="_Toc36204321"/>
      <w:r>
        <w:rPr>
          <w:rFonts w:ascii="Calibri" w:hAnsi="Calibri"/>
          <w:b/>
          <w:color w:val="7030A0"/>
          <w:sz w:val="36"/>
          <w:szCs w:val="36"/>
        </w:rPr>
        <w:lastRenderedPageBreak/>
        <w:t>Enquête auprès des superviseurs</w:t>
      </w:r>
      <w:bookmarkEnd w:id="74"/>
    </w:p>
    <w:bookmarkStart w:id="75" w:name="_Appendix_B:_Research"/>
    <w:bookmarkStart w:id="76" w:name="_Toc36204322"/>
    <w:bookmarkEnd w:id="75"/>
    <w:p w14:paraId="52BA840B" w14:textId="77777777" w:rsidR="0044211D" w:rsidRPr="008006FF" w:rsidRDefault="0044211D" w:rsidP="008D330C">
      <w:pPr>
        <w:keepNext/>
        <w:numPr>
          <w:ilvl w:val="0"/>
          <w:numId w:val="12"/>
        </w:numPr>
        <w:autoSpaceDE w:val="0"/>
        <w:autoSpaceDN w:val="0"/>
        <w:adjustRightInd w:val="0"/>
        <w:spacing w:before="240" w:after="120" w:line="288" w:lineRule="auto"/>
        <w:ind w:left="360" w:hanging="360"/>
        <w:outlineLvl w:val="1"/>
        <w:rPr>
          <w:rFonts w:ascii="Calibri" w:hAnsi="Calibri" w:cs="Arial"/>
          <w:b/>
          <w:color w:val="000000"/>
          <w:sz w:val="28"/>
          <w:szCs w:val="26"/>
        </w:rPr>
      </w:pPr>
      <w:r>
        <w:rPr>
          <w:rFonts w:ascii="Calibri" w:hAnsi="Calibri"/>
          <w:b/>
          <w:noProof/>
          <w:color w:val="000000"/>
          <w:sz w:val="28"/>
          <w:szCs w:val="26"/>
          <w:highlight w:val="yellow"/>
          <w:lang w:val="en-CA" w:eastAsia="en-CA"/>
        </w:rPr>
        <mc:AlternateContent>
          <mc:Choice Requires="wps">
            <w:drawing>
              <wp:anchor distT="45720" distB="45720" distL="114300" distR="114300" simplePos="0" relativeHeight="251676672" behindDoc="0" locked="0" layoutInCell="1" allowOverlap="1" wp14:anchorId="6C06D69B" wp14:editId="7C506D41">
                <wp:simplePos x="0" y="0"/>
                <wp:positionH relativeFrom="margin">
                  <wp:align>left</wp:align>
                </wp:positionH>
                <wp:positionV relativeFrom="paragraph">
                  <wp:posOffset>379095</wp:posOffset>
                </wp:positionV>
                <wp:extent cx="6179820" cy="1285875"/>
                <wp:effectExtent l="0" t="0" r="1143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285875"/>
                        </a:xfrm>
                        <a:prstGeom prst="rect">
                          <a:avLst/>
                        </a:prstGeom>
                        <a:solidFill>
                          <a:srgbClr val="FFFFFF"/>
                        </a:solidFill>
                        <a:ln w="9525">
                          <a:solidFill>
                            <a:srgbClr val="000000"/>
                          </a:solidFill>
                          <a:miter lim="800000"/>
                          <a:headEnd/>
                          <a:tailEnd/>
                        </a:ln>
                      </wps:spPr>
                      <wps:txbx>
                        <w:txbxContent>
                          <w:p w14:paraId="53C6A7B2" w14:textId="3AC540DF" w:rsidR="009F58A4" w:rsidRPr="00B266F2" w:rsidRDefault="009F58A4" w:rsidP="0044211D">
                            <w:pPr>
                              <w:rPr>
                                <w:rFonts w:asciiTheme="minorHAnsi" w:hAnsiTheme="minorHAnsi"/>
                              </w:rPr>
                            </w:pPr>
                            <w:r>
                              <w:rPr>
                                <w:rFonts w:asciiTheme="minorHAnsi" w:hAnsiTheme="minorHAnsi"/>
                              </w:rPr>
                              <w:t>La moitié des superviseurs ont reçu, au maximum, une demande d’adaptation par an en moyenne au cours des trois dernières années. Pendant cette période, la plupart des demandes portaient sur des problèmes de santé ou des handicaps permanents ou temporaires, y compris ceux qui sont considérés comme étant « invisibles ». La moitié des superviseurs qui traitent des demandes portant sur des problèmes de santé invisibles disent que le processus d’évaluation à leur égard est plus complexe, généralement parce que ces demandes nécessitent des preuves médicales ou autres preuves supplémentaires, y compris une évaluation officielle.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C06D69B" id="_x0000_s1043" type="#_x0000_t202" style="position:absolute;left:0;text-align:left;margin-left:0;margin-top:29.85pt;width:486.6pt;height:101.2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">
                <v:textbox>
                  <w:txbxContent>
                    <w:p w14:paraId="53C6A7B2" w14:textId="3AC540DF" w:rsidR="009F58A4" w:rsidRPr="00B266F2" w:rsidRDefault="009F58A4" w:rsidP="0044211D">
                      <w:pPr>
                        <w:rPr>
                          <w:rFonts w:asciiTheme="minorHAnsi" w:hAnsiTheme="minorHAnsi"/>
                        </w:rPr>
                      </w:pPr>
                      <w:r>
                        <w:rPr>
                          <w:rFonts w:asciiTheme="minorHAnsi" w:hAnsiTheme="minorHAnsi"/>
                        </w:rPr>
                        <w:t>La moitié des superviseurs ont reçu, au maximum, une demande d’adaptation par an en moyenne au cours des trois dernières années. Pendant cette période, la plupart des demandes portaient sur des problèmes de santé ou des handicaps permanents ou temporaires, y compris ceux qui sont considérés comme étant « invisibles ». La moitié des superviseurs qui traitent des demandes portant sur des problèmes de santé invisibles disent que le processus d’évaluation à leur égard est plus complexe, généralement parce que ces demandes nécessitent des preuves médicales ou autres preuves supplémentaires, y compris une évaluation officielle.</w:t>
                      </w:r>
                    </w:p>
                  </w:txbxContent>
                </v:textbox>
                <w10:wrap type="square" anchorx="margin"/>
              </v:shape>
            </w:pict>
          </mc:Fallback>
        </mc:AlternateContent>
      </w:r>
      <w:r>
        <w:rPr>
          <w:rFonts w:ascii="Calibri" w:hAnsi="Calibri"/>
          <w:b/>
          <w:color w:val="000000"/>
          <w:sz w:val="28"/>
          <w:szCs w:val="26"/>
        </w:rPr>
        <w:t>Classification</w:t>
      </w:r>
      <w:bookmarkEnd w:id="76"/>
    </w:p>
    <w:p w14:paraId="58688225" w14:textId="716C282B" w:rsidR="0044211D" w:rsidRPr="00C375F1" w:rsidRDefault="0044211D" w:rsidP="0044211D">
      <w:pPr>
        <w:keepNext/>
        <w:keepLines/>
        <w:autoSpaceDE w:val="0"/>
        <w:autoSpaceDN w:val="0"/>
        <w:adjustRightInd w:val="0"/>
        <w:spacing w:before="240" w:after="120" w:line="320" w:lineRule="exact"/>
        <w:ind w:left="634" w:hanging="634"/>
        <w:outlineLvl w:val="2"/>
        <w:rPr>
          <w:rFonts w:ascii="Calibri" w:hAnsi="Calibri" w:cs="Calibri"/>
          <w:color w:val="000000"/>
          <w:sz w:val="24"/>
          <w:szCs w:val="24"/>
        </w:rPr>
      </w:pPr>
      <w:r w:rsidRPr="00C375F1">
        <w:rPr>
          <w:rFonts w:ascii="Calibri" w:hAnsi="Calibri"/>
          <w:b/>
          <w:color w:val="000000"/>
          <w:sz w:val="24"/>
          <w:szCs w:val="24"/>
        </w:rPr>
        <w:t xml:space="preserve">Expérience des demandes </w:t>
      </w:r>
      <w:r w:rsidR="000F5750">
        <w:rPr>
          <w:rFonts w:ascii="Calibri" w:hAnsi="Calibri"/>
          <w:b/>
          <w:color w:val="000000"/>
          <w:sz w:val="24"/>
          <w:szCs w:val="24"/>
        </w:rPr>
        <w:t xml:space="preserve">de mesures </w:t>
      </w:r>
      <w:r w:rsidRPr="00C375F1">
        <w:rPr>
          <w:rFonts w:ascii="Calibri" w:hAnsi="Calibri"/>
          <w:b/>
          <w:color w:val="000000"/>
          <w:sz w:val="24"/>
          <w:szCs w:val="24"/>
        </w:rPr>
        <w:t>d</w:t>
      </w:r>
      <w:r w:rsidR="00F23A30" w:rsidRPr="00C375F1">
        <w:rPr>
          <w:rFonts w:ascii="Calibri" w:hAnsi="Calibri"/>
          <w:b/>
          <w:color w:val="000000"/>
          <w:sz w:val="24"/>
          <w:szCs w:val="24"/>
        </w:rPr>
        <w:t>’</w:t>
      </w:r>
      <w:r w:rsidRPr="00C375F1">
        <w:rPr>
          <w:rFonts w:ascii="Calibri" w:hAnsi="Calibri"/>
          <w:b/>
          <w:color w:val="000000"/>
          <w:sz w:val="24"/>
          <w:szCs w:val="24"/>
        </w:rPr>
        <w:t>adaptation au cours des trois dernières années</w:t>
      </w:r>
    </w:p>
    <w:p w14:paraId="3C55B1B7" w14:textId="6428D080" w:rsidR="0044211D" w:rsidRPr="008006FF" w:rsidRDefault="0044211D" w:rsidP="0044211D">
      <w:pPr>
        <w:autoSpaceDE w:val="0"/>
        <w:autoSpaceDN w:val="0"/>
        <w:adjustRightInd w:val="0"/>
        <w:spacing w:before="120" w:line="288" w:lineRule="auto"/>
        <w:rPr>
          <w:rFonts w:ascii="Calibri" w:hAnsi="Calibri" w:cs="Calibri"/>
          <w:color w:val="000000"/>
          <w:szCs w:val="22"/>
        </w:rPr>
      </w:pPr>
      <w:r>
        <w:rPr>
          <w:rFonts w:ascii="Calibri" w:hAnsi="Calibri"/>
          <w:color w:val="000000"/>
          <w:szCs w:val="22"/>
        </w:rPr>
        <w:t xml:space="preserve">Les superviseurs ont été priés de dire combien de fois ils avaient reçu une demande </w:t>
      </w:r>
      <w:r w:rsidR="000F5750">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de la part d</w:t>
      </w:r>
      <w:r w:rsidR="00F23A30">
        <w:rPr>
          <w:rFonts w:ascii="Calibri" w:hAnsi="Calibri"/>
          <w:color w:val="000000"/>
          <w:szCs w:val="22"/>
        </w:rPr>
        <w:t>’</w:t>
      </w:r>
      <w:r>
        <w:rPr>
          <w:rFonts w:ascii="Calibri" w:hAnsi="Calibri"/>
          <w:color w:val="000000"/>
          <w:szCs w:val="22"/>
        </w:rPr>
        <w:t>un employé au cours des trois dernières années. Chaque superviseur qui a répondu à cette enquête avait déjà participé à la phase 1 de l</w:t>
      </w:r>
      <w:r w:rsidR="00F23A30">
        <w:rPr>
          <w:rFonts w:ascii="Calibri" w:hAnsi="Calibri"/>
          <w:color w:val="000000"/>
          <w:szCs w:val="22"/>
        </w:rPr>
        <w:t>’</w:t>
      </w:r>
      <w:r>
        <w:rPr>
          <w:rFonts w:ascii="Calibri" w:hAnsi="Calibri"/>
          <w:color w:val="000000"/>
          <w:szCs w:val="22"/>
        </w:rPr>
        <w:t>étude; on savait donc qu</w:t>
      </w:r>
      <w:r w:rsidR="00F23A30">
        <w:rPr>
          <w:rFonts w:ascii="Calibri" w:hAnsi="Calibri"/>
          <w:color w:val="000000"/>
          <w:szCs w:val="22"/>
        </w:rPr>
        <w:t>’</w:t>
      </w:r>
      <w:r>
        <w:rPr>
          <w:rFonts w:ascii="Calibri" w:hAnsi="Calibri"/>
          <w:color w:val="000000"/>
          <w:szCs w:val="22"/>
        </w:rPr>
        <w:t>il avait reçu au moins une demande</w:t>
      </w:r>
      <w:r w:rsidR="000F5750">
        <w:rPr>
          <w:rFonts w:ascii="Calibri" w:hAnsi="Calibri"/>
          <w:color w:val="000000"/>
          <w:szCs w:val="22"/>
        </w:rPr>
        <w:t xml:space="preserve"> de mesures</w:t>
      </w:r>
      <w:r>
        <w:rPr>
          <w:rFonts w:ascii="Calibri" w:hAnsi="Calibri"/>
          <w:color w:val="000000"/>
          <w:szCs w:val="22"/>
        </w:rPr>
        <w:t xml:space="preserve"> d</w:t>
      </w:r>
      <w:r w:rsidR="00F23A30">
        <w:rPr>
          <w:rFonts w:ascii="Calibri" w:hAnsi="Calibri"/>
          <w:color w:val="000000"/>
          <w:szCs w:val="22"/>
        </w:rPr>
        <w:t>’</w:t>
      </w:r>
      <w:r>
        <w:rPr>
          <w:rFonts w:ascii="Calibri" w:hAnsi="Calibri"/>
          <w:color w:val="000000"/>
          <w:szCs w:val="22"/>
        </w:rPr>
        <w:t xml:space="preserve">adaptation. De nombreux superviseurs ont une expérience limitée des demandes </w:t>
      </w:r>
      <w:r w:rsidR="000F5750">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 la moitié (52 %) d</w:t>
      </w:r>
      <w:r w:rsidR="00F23A30">
        <w:rPr>
          <w:rFonts w:ascii="Calibri" w:hAnsi="Calibri"/>
          <w:color w:val="000000"/>
          <w:szCs w:val="22"/>
        </w:rPr>
        <w:t>’</w:t>
      </w:r>
      <w:r>
        <w:rPr>
          <w:rFonts w:ascii="Calibri" w:hAnsi="Calibri"/>
          <w:color w:val="000000"/>
          <w:szCs w:val="22"/>
        </w:rPr>
        <w:t>entre eux n</w:t>
      </w:r>
      <w:r w:rsidR="00F23A30">
        <w:rPr>
          <w:rFonts w:ascii="Calibri" w:hAnsi="Calibri"/>
          <w:color w:val="000000"/>
          <w:szCs w:val="22"/>
        </w:rPr>
        <w:t>’</w:t>
      </w:r>
      <w:r>
        <w:rPr>
          <w:rFonts w:ascii="Calibri" w:hAnsi="Calibri"/>
          <w:color w:val="000000"/>
          <w:szCs w:val="22"/>
        </w:rPr>
        <w:t>avaient pas reçu plus d</w:t>
      </w:r>
      <w:r w:rsidR="00F23A30">
        <w:rPr>
          <w:rFonts w:ascii="Calibri" w:hAnsi="Calibri"/>
          <w:color w:val="000000"/>
          <w:szCs w:val="22"/>
        </w:rPr>
        <w:t>’</w:t>
      </w:r>
      <w:r>
        <w:rPr>
          <w:rFonts w:ascii="Calibri" w:hAnsi="Calibri"/>
          <w:color w:val="000000"/>
          <w:szCs w:val="22"/>
        </w:rPr>
        <w:t>une demande par an en moyenne au cours des trois dernières années. Un superviseur sur cinq a traité quatre ou cinq demandes au cours de cette période, et plus d</w:t>
      </w:r>
      <w:r w:rsidR="00F23A30">
        <w:rPr>
          <w:rFonts w:ascii="Calibri" w:hAnsi="Calibri"/>
          <w:color w:val="000000"/>
          <w:szCs w:val="22"/>
        </w:rPr>
        <w:t>’</w:t>
      </w:r>
      <w:r>
        <w:rPr>
          <w:rFonts w:ascii="Calibri" w:hAnsi="Calibri"/>
          <w:color w:val="000000"/>
          <w:szCs w:val="22"/>
        </w:rPr>
        <w:t>un quart (28 %) des superviseurs avaient plus d</w:t>
      </w:r>
      <w:r w:rsidR="00F23A30">
        <w:rPr>
          <w:rFonts w:ascii="Calibri" w:hAnsi="Calibri"/>
          <w:color w:val="000000"/>
          <w:szCs w:val="22"/>
        </w:rPr>
        <w:t>’</w:t>
      </w:r>
      <w:r>
        <w:rPr>
          <w:rFonts w:ascii="Calibri" w:hAnsi="Calibri"/>
          <w:color w:val="000000"/>
          <w:szCs w:val="22"/>
        </w:rPr>
        <w:t xml:space="preserve">expérience, ayant traité plus de cinq demandes. </w:t>
      </w:r>
    </w:p>
    <w:p w14:paraId="3E8F7F04" w14:textId="5983583D" w:rsidR="0044211D" w:rsidRPr="008006FF" w:rsidRDefault="0044211D" w:rsidP="0044211D">
      <w:pPr>
        <w:keepNext/>
        <w:autoSpaceDE w:val="0"/>
        <w:autoSpaceDN w:val="0"/>
        <w:adjustRightInd w:val="0"/>
        <w:spacing w:before="240" w:line="288" w:lineRule="auto"/>
        <w:ind w:left="284"/>
        <w:rPr>
          <w:rFonts w:ascii="Calibri" w:hAnsi="Calibri" w:cs="Calibri"/>
          <w:b/>
          <w:color w:val="000000"/>
          <w:szCs w:val="22"/>
        </w:rPr>
      </w:pPr>
      <w:r>
        <w:rPr>
          <w:rFonts w:ascii="Calibri" w:hAnsi="Calibri"/>
          <w:b/>
          <w:color w:val="000000"/>
          <w:szCs w:val="22"/>
        </w:rPr>
        <w:t>Tableau </w:t>
      </w:r>
      <w:r w:rsidR="00713008">
        <w:rPr>
          <w:rFonts w:ascii="Calibri" w:hAnsi="Calibri"/>
          <w:b/>
          <w:color w:val="000000"/>
          <w:szCs w:val="22"/>
        </w:rPr>
        <w:t>59</w:t>
      </w:r>
      <w:r w:rsidR="000F5750">
        <w:rPr>
          <w:rFonts w:ascii="Calibri" w:hAnsi="Calibri"/>
          <w:b/>
          <w:color w:val="000000"/>
          <w:szCs w:val="22"/>
        </w:rPr>
        <w:t>.</w:t>
      </w:r>
      <w:r>
        <w:rPr>
          <w:rFonts w:ascii="Calibri" w:hAnsi="Calibri"/>
          <w:b/>
          <w:color w:val="000000"/>
          <w:szCs w:val="22"/>
        </w:rPr>
        <w:t xml:space="preserve"> Nombre de demandes </w:t>
      </w:r>
      <w:r w:rsidR="000F5750">
        <w:rPr>
          <w:rFonts w:ascii="Calibri" w:hAnsi="Calibri"/>
          <w:b/>
          <w:color w:val="000000"/>
          <w:szCs w:val="22"/>
        </w:rPr>
        <w:t xml:space="preserve">de mesures </w:t>
      </w:r>
      <w:r>
        <w:rPr>
          <w:rFonts w:ascii="Calibri" w:hAnsi="Calibri"/>
          <w:b/>
          <w:color w:val="000000"/>
          <w:szCs w:val="22"/>
        </w:rPr>
        <w:t>d</w:t>
      </w:r>
      <w:r w:rsidR="00F23A30">
        <w:rPr>
          <w:rFonts w:ascii="Calibri" w:hAnsi="Calibri"/>
          <w:b/>
          <w:color w:val="000000"/>
          <w:szCs w:val="22"/>
        </w:rPr>
        <w:t>’</w:t>
      </w:r>
      <w:r>
        <w:rPr>
          <w:rFonts w:ascii="Calibri" w:hAnsi="Calibri"/>
          <w:b/>
          <w:color w:val="000000"/>
          <w:szCs w:val="22"/>
        </w:rPr>
        <w:t>adaptation en milieu de travail présentées pour les employés au cours des trois dernières années</w:t>
      </w: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6925"/>
        <w:gridCol w:w="2087"/>
      </w:tblGrid>
      <w:tr w:rsidR="0044211D" w:rsidRPr="008006FF" w14:paraId="00E04542" w14:textId="77777777" w:rsidTr="00D54DE7">
        <w:trPr>
          <w:trHeight w:val="584"/>
          <w:jc w:val="center"/>
        </w:trPr>
        <w:tc>
          <w:tcPr>
            <w:tcW w:w="6925" w:type="dxa"/>
            <w:shd w:val="clear" w:color="auto" w:fill="4E2584"/>
            <w:noWrap/>
          </w:tcPr>
          <w:p w14:paraId="22088583" w14:textId="7402430C" w:rsidR="0044211D" w:rsidRPr="008006FF" w:rsidRDefault="0044211D" w:rsidP="0044211D">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color w:val="FFFFFF"/>
                <w:szCs w:val="26"/>
              </w:rPr>
              <w:t xml:space="preserve">Q2. </w:t>
            </w:r>
            <w:r w:rsidR="00326A16" w:rsidRPr="00326A16">
              <w:rPr>
                <w:rFonts w:ascii="Calibri" w:hAnsi="Calibri"/>
                <w:b/>
                <w:color w:val="FFFFFF"/>
                <w:szCs w:val="26"/>
              </w:rPr>
              <w:t>Combien de demandes de mesures d’adaptation en milieu de travail ont été présentées, pour quelque raison que ce soit, pour les employés que vous supervisez, au cours des 3 dernières années</w:t>
            </w:r>
            <w:r w:rsidR="00326A16">
              <w:rPr>
                <w:rFonts w:ascii="Calibri" w:hAnsi="Calibri"/>
                <w:b/>
                <w:color w:val="FFFFFF"/>
                <w:szCs w:val="26"/>
              </w:rPr>
              <w:t>?</w:t>
            </w:r>
          </w:p>
        </w:tc>
        <w:tc>
          <w:tcPr>
            <w:tcW w:w="2087" w:type="dxa"/>
            <w:shd w:val="clear" w:color="auto" w:fill="4E2584"/>
            <w:vAlign w:val="center"/>
          </w:tcPr>
          <w:p w14:paraId="3BF6A9E3" w14:textId="77777777"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color w:val="FFFFFF"/>
                <w:szCs w:val="26"/>
              </w:rPr>
              <w:t>Échantillon de superviseurs total (n = 178)</w:t>
            </w:r>
          </w:p>
        </w:tc>
      </w:tr>
      <w:tr w:rsidR="0044211D" w:rsidRPr="008006FF" w14:paraId="062DACDD" w14:textId="77777777" w:rsidTr="00D54DE7">
        <w:trPr>
          <w:trHeight w:val="288"/>
          <w:jc w:val="center"/>
        </w:trPr>
        <w:tc>
          <w:tcPr>
            <w:tcW w:w="6925" w:type="dxa"/>
            <w:tcBorders>
              <w:bottom w:val="single" w:sz="4" w:space="0" w:color="auto"/>
            </w:tcBorders>
            <w:shd w:val="clear" w:color="auto" w:fill="auto"/>
            <w:noWrap/>
            <w:vAlign w:val="center"/>
          </w:tcPr>
          <w:p w14:paraId="36CD95A5" w14:textId="77777777" w:rsidR="0044211D" w:rsidRPr="008006FF" w:rsidRDefault="0044211D"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1 demande</w:t>
            </w:r>
          </w:p>
        </w:tc>
        <w:tc>
          <w:tcPr>
            <w:tcW w:w="2087" w:type="dxa"/>
            <w:tcBorders>
              <w:bottom w:val="single" w:sz="4" w:space="0" w:color="auto"/>
            </w:tcBorders>
            <w:vAlign w:val="center"/>
          </w:tcPr>
          <w:p w14:paraId="07F2BC47" w14:textId="6B659FF0"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14 %</w:t>
            </w:r>
          </w:p>
        </w:tc>
      </w:tr>
      <w:tr w:rsidR="0044211D" w:rsidRPr="008006FF" w14:paraId="10A66DE8" w14:textId="77777777" w:rsidTr="00D54DE7">
        <w:trPr>
          <w:trHeight w:val="288"/>
          <w:jc w:val="center"/>
        </w:trPr>
        <w:tc>
          <w:tcPr>
            <w:tcW w:w="6925" w:type="dxa"/>
            <w:shd w:val="clear" w:color="auto" w:fill="auto"/>
            <w:noWrap/>
            <w:vAlign w:val="center"/>
          </w:tcPr>
          <w:p w14:paraId="214D4F30" w14:textId="77777777" w:rsidR="0044211D" w:rsidRPr="008006FF" w:rsidRDefault="0044211D"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2 demandes</w:t>
            </w:r>
          </w:p>
        </w:tc>
        <w:tc>
          <w:tcPr>
            <w:tcW w:w="2087" w:type="dxa"/>
            <w:vAlign w:val="center"/>
          </w:tcPr>
          <w:p w14:paraId="2DE3A10E" w14:textId="39778EC4"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17 %</w:t>
            </w:r>
          </w:p>
        </w:tc>
      </w:tr>
      <w:tr w:rsidR="0044211D" w:rsidRPr="008006FF" w14:paraId="34291DC1" w14:textId="77777777" w:rsidTr="00D54DE7">
        <w:trPr>
          <w:trHeight w:val="288"/>
          <w:jc w:val="center"/>
        </w:trPr>
        <w:tc>
          <w:tcPr>
            <w:tcW w:w="6925" w:type="dxa"/>
            <w:shd w:val="clear" w:color="auto" w:fill="auto"/>
            <w:noWrap/>
            <w:vAlign w:val="center"/>
          </w:tcPr>
          <w:p w14:paraId="5BD30C43" w14:textId="77777777" w:rsidR="0044211D" w:rsidRPr="008006FF" w:rsidRDefault="0044211D"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3 demandes</w:t>
            </w:r>
          </w:p>
        </w:tc>
        <w:tc>
          <w:tcPr>
            <w:tcW w:w="2087" w:type="dxa"/>
            <w:vAlign w:val="center"/>
          </w:tcPr>
          <w:p w14:paraId="4A8A3BE8" w14:textId="0FA16C6D"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21 %</w:t>
            </w:r>
          </w:p>
        </w:tc>
      </w:tr>
      <w:tr w:rsidR="0044211D" w:rsidRPr="008006FF" w14:paraId="0DF54239" w14:textId="77777777" w:rsidTr="00D54DE7">
        <w:trPr>
          <w:trHeight w:val="288"/>
          <w:jc w:val="center"/>
        </w:trPr>
        <w:tc>
          <w:tcPr>
            <w:tcW w:w="6925" w:type="dxa"/>
            <w:shd w:val="clear" w:color="auto" w:fill="auto"/>
            <w:noWrap/>
            <w:vAlign w:val="center"/>
          </w:tcPr>
          <w:p w14:paraId="2867533A" w14:textId="77777777" w:rsidR="0044211D" w:rsidRPr="008006FF" w:rsidRDefault="0044211D"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4 ou 5 demandes</w:t>
            </w:r>
          </w:p>
        </w:tc>
        <w:tc>
          <w:tcPr>
            <w:tcW w:w="2087" w:type="dxa"/>
            <w:vAlign w:val="center"/>
          </w:tcPr>
          <w:p w14:paraId="1EF090F1" w14:textId="4A9119E5"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20 %</w:t>
            </w:r>
          </w:p>
        </w:tc>
      </w:tr>
      <w:tr w:rsidR="0044211D" w:rsidRPr="008006FF" w14:paraId="5F982290" w14:textId="77777777" w:rsidTr="00D54DE7">
        <w:trPr>
          <w:trHeight w:val="288"/>
          <w:jc w:val="center"/>
        </w:trPr>
        <w:tc>
          <w:tcPr>
            <w:tcW w:w="6925" w:type="dxa"/>
            <w:shd w:val="clear" w:color="auto" w:fill="auto"/>
            <w:noWrap/>
            <w:vAlign w:val="center"/>
          </w:tcPr>
          <w:p w14:paraId="14FA41ED" w14:textId="77777777" w:rsidR="0044211D" w:rsidRPr="008006FF" w:rsidRDefault="0044211D"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Plus de 5 demandes</w:t>
            </w:r>
          </w:p>
        </w:tc>
        <w:tc>
          <w:tcPr>
            <w:tcW w:w="2087" w:type="dxa"/>
            <w:vAlign w:val="center"/>
          </w:tcPr>
          <w:p w14:paraId="5FBFE3EF" w14:textId="4B9B7F9B"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28 %</w:t>
            </w:r>
          </w:p>
        </w:tc>
      </w:tr>
      <w:tr w:rsidR="0044211D" w:rsidRPr="008006FF" w14:paraId="6D24765A" w14:textId="77777777" w:rsidTr="00D54DE7">
        <w:trPr>
          <w:trHeight w:val="134"/>
          <w:jc w:val="center"/>
        </w:trPr>
        <w:tc>
          <w:tcPr>
            <w:tcW w:w="9012" w:type="dxa"/>
            <w:gridSpan w:val="2"/>
            <w:tcBorders>
              <w:left w:val="nil"/>
              <w:bottom w:val="nil"/>
              <w:right w:val="nil"/>
            </w:tcBorders>
            <w:shd w:val="clear" w:color="auto" w:fill="auto"/>
            <w:noWrap/>
            <w:vAlign w:val="center"/>
          </w:tcPr>
          <w:p w14:paraId="6A72C6E0" w14:textId="77777777"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Base :</w:t>
            </w:r>
            <w:r>
              <w:rPr>
                <w:rFonts w:ascii="Calibri" w:hAnsi="Calibri"/>
                <w:b/>
                <w:color w:val="000000"/>
                <w:sz w:val="20"/>
                <w:szCs w:val="18"/>
              </w:rPr>
              <w:t xml:space="preserve"> </w:t>
            </w:r>
            <w:r>
              <w:rPr>
                <w:rFonts w:ascii="Calibri" w:hAnsi="Calibri"/>
                <w:color w:val="000000"/>
                <w:sz w:val="20"/>
                <w:szCs w:val="18"/>
              </w:rPr>
              <w:t>tous les superviseurs</w:t>
            </w:r>
          </w:p>
          <w:p w14:paraId="5044740A" w14:textId="77777777" w:rsidR="0044211D" w:rsidRPr="008006FF" w:rsidRDefault="0044211D" w:rsidP="0044211D">
            <w:pPr>
              <w:autoSpaceDE w:val="0"/>
              <w:autoSpaceDN w:val="0"/>
              <w:adjustRightInd w:val="0"/>
              <w:spacing w:line="288" w:lineRule="auto"/>
              <w:rPr>
                <w:rFonts w:ascii="Calibri" w:hAnsi="Calibri" w:cs="Arial"/>
                <w:color w:val="000000"/>
                <w:szCs w:val="22"/>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2ADD48EB" w14:textId="1B8165C3"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Le degré d</w:t>
      </w:r>
      <w:r w:rsidR="00F23A30">
        <w:rPr>
          <w:rFonts w:ascii="Calibri" w:hAnsi="Calibri"/>
          <w:color w:val="000000"/>
          <w:szCs w:val="22"/>
        </w:rPr>
        <w:t>’</w:t>
      </w:r>
      <w:r>
        <w:rPr>
          <w:rFonts w:ascii="Calibri" w:hAnsi="Calibri"/>
          <w:color w:val="000000"/>
          <w:szCs w:val="22"/>
        </w:rPr>
        <w:t xml:space="preserve">expérience récente dans le traitement des demandes </w:t>
      </w:r>
      <w:r w:rsidR="000F5750">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 xml:space="preserve">adaptation ne varie pas de manière significative en fonction du sexe, de la région, de la langue maternelle ou du statut de cadre ou non-cadre du superviseur. </w:t>
      </w:r>
    </w:p>
    <w:p w14:paraId="05B71720" w14:textId="77777777" w:rsidR="00686AE5" w:rsidRDefault="00686AE5">
      <w:pPr>
        <w:rPr>
          <w:rFonts w:ascii="Calibri" w:hAnsi="Calibri"/>
          <w:color w:val="000000"/>
          <w:szCs w:val="22"/>
        </w:rPr>
      </w:pPr>
      <w:r>
        <w:rPr>
          <w:rFonts w:ascii="Calibri" w:hAnsi="Calibri"/>
          <w:color w:val="000000"/>
          <w:szCs w:val="22"/>
        </w:rPr>
        <w:br w:type="page"/>
      </w:r>
    </w:p>
    <w:p w14:paraId="06431A58" w14:textId="7F33EA79" w:rsidR="0044211D" w:rsidRPr="008006FF" w:rsidRDefault="0044211D" w:rsidP="0044211D">
      <w:pPr>
        <w:autoSpaceDE w:val="0"/>
        <w:autoSpaceDN w:val="0"/>
        <w:adjustRightInd w:val="0"/>
        <w:spacing w:before="120" w:line="288" w:lineRule="auto"/>
        <w:rPr>
          <w:rFonts w:ascii="Calibri" w:hAnsi="Calibri" w:cs="Calibri"/>
          <w:color w:val="000000"/>
          <w:szCs w:val="22"/>
        </w:rPr>
      </w:pPr>
      <w:r>
        <w:rPr>
          <w:rFonts w:ascii="Calibri" w:hAnsi="Calibri"/>
          <w:color w:val="000000"/>
          <w:szCs w:val="22"/>
        </w:rPr>
        <w:lastRenderedPageBreak/>
        <w:t>Les superviseurs ont également été priés d</w:t>
      </w:r>
      <w:r w:rsidR="00F23A30">
        <w:rPr>
          <w:rFonts w:ascii="Calibri" w:hAnsi="Calibri"/>
          <w:color w:val="000000"/>
          <w:szCs w:val="22"/>
        </w:rPr>
        <w:t>’</w:t>
      </w:r>
      <w:r>
        <w:rPr>
          <w:rFonts w:ascii="Calibri" w:hAnsi="Calibri"/>
          <w:color w:val="000000"/>
          <w:szCs w:val="22"/>
        </w:rPr>
        <w:t>indiquer s</w:t>
      </w:r>
      <w:r w:rsidR="00F23A30">
        <w:rPr>
          <w:rFonts w:ascii="Calibri" w:hAnsi="Calibri"/>
          <w:color w:val="000000"/>
          <w:szCs w:val="22"/>
        </w:rPr>
        <w:t>’</w:t>
      </w:r>
      <w:r>
        <w:rPr>
          <w:rFonts w:ascii="Calibri" w:hAnsi="Calibri"/>
          <w:color w:val="000000"/>
          <w:szCs w:val="22"/>
        </w:rPr>
        <w:t>ils avaient rencontré l</w:t>
      </w:r>
      <w:r w:rsidR="00F23A30">
        <w:rPr>
          <w:rFonts w:ascii="Calibri" w:hAnsi="Calibri"/>
          <w:color w:val="000000"/>
          <w:szCs w:val="22"/>
        </w:rPr>
        <w:t>’</w:t>
      </w:r>
      <w:r>
        <w:rPr>
          <w:rFonts w:ascii="Calibri" w:hAnsi="Calibri"/>
          <w:color w:val="000000"/>
          <w:szCs w:val="22"/>
        </w:rPr>
        <w:t xml:space="preserve">un des trois types de demandes </w:t>
      </w:r>
      <w:r w:rsidR="00F72B67">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au cours des trois dernières années. La plupart (85 %) d</w:t>
      </w:r>
      <w:r w:rsidR="00F23A30">
        <w:rPr>
          <w:rFonts w:ascii="Calibri" w:hAnsi="Calibri"/>
          <w:color w:val="000000"/>
          <w:szCs w:val="22"/>
        </w:rPr>
        <w:t>’</w:t>
      </w:r>
      <w:r>
        <w:rPr>
          <w:rFonts w:ascii="Calibri" w:hAnsi="Calibri"/>
          <w:color w:val="000000"/>
          <w:szCs w:val="22"/>
        </w:rPr>
        <w:t xml:space="preserve">entre eux avaient traité au moins une demande visant à surmonter des obstacles </w:t>
      </w:r>
      <w:r w:rsidR="00F212AA">
        <w:rPr>
          <w:rFonts w:ascii="Calibri" w:hAnsi="Calibri"/>
          <w:color w:val="000000"/>
          <w:szCs w:val="22"/>
        </w:rPr>
        <w:t>en milieu</w:t>
      </w:r>
      <w:r>
        <w:rPr>
          <w:rFonts w:ascii="Calibri" w:hAnsi="Calibri"/>
          <w:color w:val="000000"/>
          <w:szCs w:val="22"/>
        </w:rPr>
        <w:t xml:space="preserve"> de travail liés à un problème de santé permanent, chronique ou épisodique, et deux tiers (67 %) avaient traité au moins une demande visant à surmonter des obstacles </w:t>
      </w:r>
      <w:r w:rsidR="00F212AA">
        <w:rPr>
          <w:rFonts w:ascii="Calibri" w:hAnsi="Calibri"/>
          <w:color w:val="000000"/>
          <w:szCs w:val="22"/>
        </w:rPr>
        <w:t>en milieu</w:t>
      </w:r>
      <w:r>
        <w:rPr>
          <w:rFonts w:ascii="Calibri" w:hAnsi="Calibri"/>
          <w:color w:val="000000"/>
          <w:szCs w:val="22"/>
        </w:rPr>
        <w:t xml:space="preserve"> de travail liés à un problème de santé temporaire. En comparaison, ils sont relativement moins nombreux (33 %) à avoir traité une demande présentée pour un autre motif, par exemple pour des raisons familiales ou religieuses. </w:t>
      </w:r>
    </w:p>
    <w:p w14:paraId="57565392" w14:textId="39EE907F" w:rsidR="0044211D" w:rsidRPr="008006FF" w:rsidRDefault="0044211D" w:rsidP="0044211D">
      <w:pPr>
        <w:keepNext/>
        <w:autoSpaceDE w:val="0"/>
        <w:autoSpaceDN w:val="0"/>
        <w:adjustRightInd w:val="0"/>
        <w:spacing w:before="240" w:line="288" w:lineRule="auto"/>
        <w:ind w:left="284"/>
        <w:rPr>
          <w:rFonts w:ascii="Calibri" w:hAnsi="Calibri" w:cs="Calibri"/>
          <w:b/>
          <w:color w:val="000000"/>
          <w:szCs w:val="22"/>
        </w:rPr>
      </w:pPr>
      <w:r>
        <w:rPr>
          <w:rFonts w:ascii="Calibri" w:hAnsi="Calibri"/>
          <w:b/>
          <w:color w:val="000000"/>
          <w:szCs w:val="22"/>
        </w:rPr>
        <w:t>Tableau </w:t>
      </w:r>
      <w:r w:rsidR="006053E1">
        <w:rPr>
          <w:rFonts w:ascii="Calibri" w:hAnsi="Calibri"/>
          <w:b/>
          <w:color w:val="000000"/>
          <w:szCs w:val="22"/>
        </w:rPr>
        <w:t>60</w:t>
      </w:r>
      <w:r w:rsidR="000F5750">
        <w:rPr>
          <w:rFonts w:ascii="Calibri" w:hAnsi="Calibri"/>
          <w:b/>
          <w:color w:val="000000"/>
          <w:szCs w:val="22"/>
        </w:rPr>
        <w:t>.</w:t>
      </w:r>
      <w:r>
        <w:rPr>
          <w:rFonts w:ascii="Calibri" w:hAnsi="Calibri"/>
          <w:b/>
          <w:color w:val="000000"/>
          <w:szCs w:val="22"/>
        </w:rPr>
        <w:t xml:space="preserve"> Types de demandes </w:t>
      </w:r>
      <w:r w:rsidR="000F5750">
        <w:rPr>
          <w:rFonts w:ascii="Calibri" w:hAnsi="Calibri"/>
          <w:b/>
          <w:color w:val="000000"/>
          <w:szCs w:val="22"/>
        </w:rPr>
        <w:t xml:space="preserve">de mesures </w:t>
      </w:r>
      <w:r>
        <w:rPr>
          <w:rFonts w:ascii="Calibri" w:hAnsi="Calibri"/>
          <w:b/>
          <w:color w:val="000000"/>
          <w:szCs w:val="22"/>
        </w:rPr>
        <w:t>d</w:t>
      </w:r>
      <w:r w:rsidR="00F23A30">
        <w:rPr>
          <w:rFonts w:ascii="Calibri" w:hAnsi="Calibri"/>
          <w:b/>
          <w:color w:val="000000"/>
          <w:szCs w:val="22"/>
        </w:rPr>
        <w:t>’</w:t>
      </w:r>
      <w:r>
        <w:rPr>
          <w:rFonts w:ascii="Calibri" w:hAnsi="Calibri"/>
          <w:b/>
          <w:color w:val="000000"/>
          <w:szCs w:val="22"/>
        </w:rPr>
        <w:t>adaptation en milieu de travail présentées par les employés</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465"/>
        <w:gridCol w:w="2070"/>
      </w:tblGrid>
      <w:tr w:rsidR="0044211D" w:rsidRPr="008006FF" w14:paraId="702021C1" w14:textId="77777777" w:rsidTr="00C16B46">
        <w:trPr>
          <w:trHeight w:val="584"/>
          <w:jc w:val="center"/>
        </w:trPr>
        <w:tc>
          <w:tcPr>
            <w:tcW w:w="7465" w:type="dxa"/>
            <w:shd w:val="clear" w:color="auto" w:fill="4E2584"/>
            <w:noWrap/>
          </w:tcPr>
          <w:p w14:paraId="25D0EB52" w14:textId="04EEE726" w:rsidR="0044211D" w:rsidRPr="008006FF" w:rsidRDefault="0044211D" w:rsidP="0044211D">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color w:val="FFFFFF"/>
                <w:szCs w:val="26"/>
              </w:rPr>
              <w:t xml:space="preserve">Q3. </w:t>
            </w:r>
            <w:r w:rsidR="00326A16" w:rsidRPr="00326A16">
              <w:rPr>
                <w:rFonts w:ascii="Calibri" w:hAnsi="Calibri"/>
                <w:b/>
                <w:color w:val="FFFFFF"/>
                <w:szCs w:val="26"/>
              </w:rPr>
              <w:t>Quelles étaient les raisons pour lesquelles vos employés ont présenté une demande de mesures d’adaptation en milieu de travail au cours des 3 dernières années?</w:t>
            </w:r>
          </w:p>
        </w:tc>
        <w:tc>
          <w:tcPr>
            <w:tcW w:w="2070" w:type="dxa"/>
            <w:shd w:val="clear" w:color="auto" w:fill="4E2584"/>
            <w:vAlign w:val="center"/>
          </w:tcPr>
          <w:p w14:paraId="5AE0761D" w14:textId="77777777"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color w:val="FFFFFF"/>
                <w:szCs w:val="26"/>
              </w:rPr>
              <w:t>Échantillon de superviseurs total (n = 178)</w:t>
            </w:r>
          </w:p>
        </w:tc>
      </w:tr>
      <w:tr w:rsidR="0044211D" w:rsidRPr="008006FF" w14:paraId="0FE6FC43" w14:textId="77777777" w:rsidTr="00C16B46">
        <w:trPr>
          <w:trHeight w:val="288"/>
          <w:jc w:val="center"/>
        </w:trPr>
        <w:tc>
          <w:tcPr>
            <w:tcW w:w="7465" w:type="dxa"/>
            <w:tcBorders>
              <w:bottom w:val="single" w:sz="4" w:space="0" w:color="auto"/>
            </w:tcBorders>
            <w:shd w:val="clear" w:color="auto" w:fill="auto"/>
            <w:noWrap/>
            <w:vAlign w:val="center"/>
          </w:tcPr>
          <w:p w14:paraId="1BBBE68C" w14:textId="77777777" w:rsidR="0044211D" w:rsidRPr="008006FF" w:rsidRDefault="0044211D"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Problème permanent, chronique ou épisodique</w:t>
            </w:r>
          </w:p>
        </w:tc>
        <w:tc>
          <w:tcPr>
            <w:tcW w:w="2070" w:type="dxa"/>
            <w:tcBorders>
              <w:bottom w:val="single" w:sz="4" w:space="0" w:color="auto"/>
            </w:tcBorders>
            <w:vAlign w:val="center"/>
          </w:tcPr>
          <w:p w14:paraId="12883F09" w14:textId="449693B4"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85 %</w:t>
            </w:r>
          </w:p>
        </w:tc>
      </w:tr>
      <w:tr w:rsidR="0044211D" w:rsidRPr="008006FF" w14:paraId="46327431" w14:textId="77777777" w:rsidTr="00C16B46">
        <w:trPr>
          <w:trHeight w:val="288"/>
          <w:jc w:val="center"/>
        </w:trPr>
        <w:tc>
          <w:tcPr>
            <w:tcW w:w="7465" w:type="dxa"/>
            <w:shd w:val="clear" w:color="auto" w:fill="auto"/>
            <w:noWrap/>
            <w:vAlign w:val="center"/>
          </w:tcPr>
          <w:p w14:paraId="2B684E76" w14:textId="77777777" w:rsidR="0044211D" w:rsidRPr="008006FF" w:rsidRDefault="0044211D"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Problème temporaire</w:t>
            </w:r>
          </w:p>
        </w:tc>
        <w:tc>
          <w:tcPr>
            <w:tcW w:w="2070" w:type="dxa"/>
            <w:vAlign w:val="center"/>
          </w:tcPr>
          <w:p w14:paraId="5B96E094" w14:textId="13F5F73B"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67 %</w:t>
            </w:r>
          </w:p>
        </w:tc>
      </w:tr>
      <w:tr w:rsidR="0044211D" w:rsidRPr="008006FF" w14:paraId="68EFFBB1" w14:textId="77777777" w:rsidTr="00C16B46">
        <w:trPr>
          <w:trHeight w:val="288"/>
          <w:jc w:val="center"/>
        </w:trPr>
        <w:tc>
          <w:tcPr>
            <w:tcW w:w="7465" w:type="dxa"/>
            <w:shd w:val="clear" w:color="auto" w:fill="auto"/>
            <w:noWrap/>
            <w:vAlign w:val="center"/>
          </w:tcPr>
          <w:p w14:paraId="18A06142" w14:textId="44E6E83C" w:rsidR="0044211D" w:rsidRPr="008006FF" w:rsidRDefault="0044211D"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 xml:space="preserve">Autres </w:t>
            </w:r>
            <w:r w:rsidR="00326A16">
              <w:rPr>
                <w:rFonts w:ascii="Calibri" w:hAnsi="Calibri"/>
                <w:color w:val="000000"/>
                <w:szCs w:val="18"/>
              </w:rPr>
              <w:t>raison</w:t>
            </w:r>
            <w:r>
              <w:rPr>
                <w:rFonts w:ascii="Calibri" w:hAnsi="Calibri"/>
                <w:color w:val="000000"/>
                <w:szCs w:val="18"/>
              </w:rPr>
              <w:t>s</w:t>
            </w:r>
          </w:p>
        </w:tc>
        <w:tc>
          <w:tcPr>
            <w:tcW w:w="2070" w:type="dxa"/>
            <w:vAlign w:val="center"/>
          </w:tcPr>
          <w:p w14:paraId="5BBFD234" w14:textId="2F9FDCD6"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33 %</w:t>
            </w:r>
          </w:p>
        </w:tc>
      </w:tr>
      <w:tr w:rsidR="0044211D" w:rsidRPr="008006FF" w14:paraId="18123055" w14:textId="77777777" w:rsidTr="00C16B46">
        <w:trPr>
          <w:trHeight w:val="134"/>
          <w:jc w:val="center"/>
        </w:trPr>
        <w:tc>
          <w:tcPr>
            <w:tcW w:w="9535" w:type="dxa"/>
            <w:gridSpan w:val="2"/>
            <w:tcBorders>
              <w:left w:val="nil"/>
              <w:bottom w:val="nil"/>
              <w:right w:val="nil"/>
            </w:tcBorders>
            <w:shd w:val="clear" w:color="auto" w:fill="auto"/>
            <w:noWrap/>
            <w:vAlign w:val="center"/>
          </w:tcPr>
          <w:p w14:paraId="5997973B" w14:textId="77777777"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Base :</w:t>
            </w:r>
            <w:r>
              <w:rPr>
                <w:rFonts w:ascii="Calibri" w:hAnsi="Calibri"/>
                <w:b/>
                <w:color w:val="000000"/>
                <w:sz w:val="20"/>
                <w:szCs w:val="18"/>
              </w:rPr>
              <w:t xml:space="preserve"> </w:t>
            </w:r>
            <w:r>
              <w:rPr>
                <w:rFonts w:ascii="Calibri" w:hAnsi="Calibri"/>
                <w:color w:val="000000"/>
                <w:sz w:val="20"/>
                <w:szCs w:val="18"/>
              </w:rPr>
              <w:t xml:space="preserve">tous les superviseurs </w:t>
            </w:r>
          </w:p>
          <w:p w14:paraId="27919BC9" w14:textId="77777777" w:rsidR="0044211D" w:rsidRPr="008006FF" w:rsidRDefault="0044211D" w:rsidP="0044211D">
            <w:pPr>
              <w:autoSpaceDE w:val="0"/>
              <w:autoSpaceDN w:val="0"/>
              <w:adjustRightInd w:val="0"/>
              <w:spacing w:line="288" w:lineRule="auto"/>
              <w:rPr>
                <w:rFonts w:ascii="Calibri" w:hAnsi="Calibri" w:cs="Arial"/>
                <w:color w:val="000000"/>
                <w:szCs w:val="22"/>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0CD4FD35" w14:textId="780A7CDB" w:rsidR="0044211D" w:rsidRPr="008006FF" w:rsidRDefault="0044211D" w:rsidP="0044211D">
      <w:pPr>
        <w:autoSpaceDE w:val="0"/>
        <w:autoSpaceDN w:val="0"/>
        <w:adjustRightInd w:val="0"/>
        <w:spacing w:before="120" w:line="288" w:lineRule="auto"/>
        <w:rPr>
          <w:rFonts w:ascii="Calibri" w:hAnsi="Calibri" w:cs="Calibri"/>
          <w:color w:val="000000"/>
          <w:szCs w:val="22"/>
        </w:rPr>
      </w:pPr>
      <w:r>
        <w:rPr>
          <w:rFonts w:ascii="Calibri" w:hAnsi="Calibri"/>
          <w:color w:val="000000"/>
          <w:szCs w:val="22"/>
        </w:rPr>
        <w:t>Il n</w:t>
      </w:r>
      <w:r w:rsidR="00F23A30">
        <w:rPr>
          <w:rFonts w:ascii="Calibri" w:hAnsi="Calibri"/>
          <w:color w:val="000000"/>
          <w:szCs w:val="22"/>
        </w:rPr>
        <w:t>’</w:t>
      </w:r>
      <w:r>
        <w:rPr>
          <w:rFonts w:ascii="Calibri" w:hAnsi="Calibri"/>
          <w:color w:val="000000"/>
          <w:szCs w:val="22"/>
        </w:rPr>
        <w:t>y a pas de différences démographiques selon l</w:t>
      </w:r>
      <w:r w:rsidR="00F23A30">
        <w:rPr>
          <w:rFonts w:ascii="Calibri" w:hAnsi="Calibri"/>
          <w:color w:val="000000"/>
          <w:szCs w:val="22"/>
        </w:rPr>
        <w:t>’</w:t>
      </w:r>
      <w:r>
        <w:rPr>
          <w:rFonts w:ascii="Calibri" w:hAnsi="Calibri"/>
          <w:color w:val="000000"/>
          <w:szCs w:val="22"/>
        </w:rPr>
        <w:t xml:space="preserve">âge, le sexe, la région, la langue ou le statut de cadre ou de non-cadre en ce qui concerne les types de demandes que les superviseurs ont traitées. </w:t>
      </w:r>
    </w:p>
    <w:p w14:paraId="620282F0" w14:textId="55ED6F5A" w:rsidR="0044211D" w:rsidRPr="008006FF" w:rsidRDefault="0044211D" w:rsidP="0044211D">
      <w:pPr>
        <w:keepNext/>
        <w:keepLines/>
        <w:autoSpaceDE w:val="0"/>
        <w:autoSpaceDN w:val="0"/>
        <w:adjustRightInd w:val="0"/>
        <w:spacing w:before="240" w:after="120" w:line="320" w:lineRule="exact"/>
        <w:ind w:left="634" w:hanging="634"/>
        <w:outlineLvl w:val="2"/>
        <w:rPr>
          <w:rFonts w:ascii="Calibri" w:hAnsi="Calibri" w:cs="Calibri"/>
          <w:color w:val="000000"/>
          <w:szCs w:val="26"/>
        </w:rPr>
      </w:pPr>
      <w:r>
        <w:rPr>
          <w:rFonts w:ascii="Calibri" w:hAnsi="Calibri"/>
          <w:b/>
          <w:color w:val="000000"/>
          <w:szCs w:val="26"/>
        </w:rPr>
        <w:t>Demandes d</w:t>
      </w:r>
      <w:r w:rsidR="00F72B67">
        <w:rPr>
          <w:rFonts w:ascii="Calibri" w:hAnsi="Calibri"/>
          <w:b/>
          <w:color w:val="000000"/>
          <w:szCs w:val="26"/>
        </w:rPr>
        <w:t>e mesures d</w:t>
      </w:r>
      <w:r w:rsidR="00F23A30">
        <w:rPr>
          <w:rFonts w:ascii="Calibri" w:hAnsi="Calibri"/>
          <w:b/>
          <w:color w:val="000000"/>
          <w:szCs w:val="26"/>
        </w:rPr>
        <w:t>’</w:t>
      </w:r>
      <w:r>
        <w:rPr>
          <w:rFonts w:ascii="Calibri" w:hAnsi="Calibri"/>
          <w:b/>
          <w:color w:val="000000"/>
          <w:szCs w:val="26"/>
        </w:rPr>
        <w:t>adaptation portant sur des problèmes de santé ou des handicaps invisibles</w:t>
      </w:r>
    </w:p>
    <w:p w14:paraId="1566233B" w14:textId="5D29F37F" w:rsidR="0044211D" w:rsidRPr="008006FF" w:rsidRDefault="0044211D" w:rsidP="0044211D">
      <w:pPr>
        <w:autoSpaceDE w:val="0"/>
        <w:autoSpaceDN w:val="0"/>
        <w:adjustRightInd w:val="0"/>
        <w:spacing w:before="120" w:line="288" w:lineRule="auto"/>
        <w:rPr>
          <w:rFonts w:ascii="Calibri" w:hAnsi="Calibri" w:cs="Calibri"/>
          <w:color w:val="000000"/>
          <w:szCs w:val="22"/>
        </w:rPr>
      </w:pPr>
      <w:r>
        <w:rPr>
          <w:rFonts w:ascii="Calibri" w:hAnsi="Calibri"/>
          <w:color w:val="000000"/>
          <w:szCs w:val="22"/>
        </w:rPr>
        <w:t xml:space="preserve">Les trois quarts des superviseurs déclarent avoir reçu au cours des trois dernières années des demandes </w:t>
      </w:r>
      <w:r w:rsidR="00F72B67">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qui portaient sur des problèmes qui pouvaient être qualifiés d</w:t>
      </w:r>
      <w:r w:rsidR="00F23A30">
        <w:rPr>
          <w:rFonts w:ascii="Calibri" w:hAnsi="Calibri"/>
          <w:color w:val="000000"/>
          <w:szCs w:val="22"/>
        </w:rPr>
        <w:t>’</w:t>
      </w:r>
      <w:r>
        <w:rPr>
          <w:rFonts w:ascii="Calibri" w:hAnsi="Calibri"/>
          <w:color w:val="000000"/>
          <w:szCs w:val="22"/>
        </w:rPr>
        <w:t xml:space="preserve">invisibles. </w:t>
      </w:r>
    </w:p>
    <w:p w14:paraId="0A625372" w14:textId="34057882" w:rsidR="0044211D" w:rsidRPr="008006FF" w:rsidRDefault="0044211D" w:rsidP="0044211D">
      <w:pPr>
        <w:keepNext/>
        <w:autoSpaceDE w:val="0"/>
        <w:autoSpaceDN w:val="0"/>
        <w:adjustRightInd w:val="0"/>
        <w:spacing w:before="240" w:line="288" w:lineRule="auto"/>
        <w:rPr>
          <w:rFonts w:ascii="Calibri" w:hAnsi="Calibri" w:cs="Calibri"/>
          <w:b/>
          <w:color w:val="000000"/>
          <w:szCs w:val="22"/>
        </w:rPr>
      </w:pPr>
      <w:r>
        <w:rPr>
          <w:rFonts w:ascii="Calibri" w:hAnsi="Calibri"/>
          <w:b/>
          <w:color w:val="000000"/>
          <w:szCs w:val="22"/>
        </w:rPr>
        <w:t>Tableau </w:t>
      </w:r>
      <w:r w:rsidR="006053E1">
        <w:rPr>
          <w:rFonts w:ascii="Calibri" w:hAnsi="Calibri"/>
          <w:b/>
          <w:color w:val="000000"/>
          <w:szCs w:val="22"/>
        </w:rPr>
        <w:t>61</w:t>
      </w:r>
      <w:r w:rsidR="000F5750">
        <w:rPr>
          <w:rFonts w:ascii="Calibri" w:hAnsi="Calibri"/>
          <w:b/>
          <w:color w:val="000000"/>
          <w:szCs w:val="22"/>
        </w:rPr>
        <w:t>.</w:t>
      </w:r>
      <w:r>
        <w:rPr>
          <w:rFonts w:ascii="Calibri" w:hAnsi="Calibri"/>
          <w:b/>
          <w:color w:val="000000"/>
          <w:szCs w:val="22"/>
        </w:rPr>
        <w:t xml:space="preserve"> Expérience concernant les problèmes de santé ou les handicaps invisibles</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185"/>
        <w:gridCol w:w="1530"/>
      </w:tblGrid>
      <w:tr w:rsidR="0044211D" w:rsidRPr="008006FF" w14:paraId="1062DCAD" w14:textId="77777777" w:rsidTr="00C16B46">
        <w:trPr>
          <w:trHeight w:val="584"/>
          <w:jc w:val="center"/>
        </w:trPr>
        <w:tc>
          <w:tcPr>
            <w:tcW w:w="8185" w:type="dxa"/>
            <w:shd w:val="clear" w:color="auto" w:fill="4E2584"/>
            <w:noWrap/>
          </w:tcPr>
          <w:p w14:paraId="7927FB0D" w14:textId="0F36E07E" w:rsidR="0044211D" w:rsidRPr="008006FF" w:rsidRDefault="0044211D" w:rsidP="00F212AA">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color w:val="FFFFFF"/>
                <w:szCs w:val="26"/>
              </w:rPr>
              <w:t xml:space="preserve">Q4. </w:t>
            </w:r>
            <w:r w:rsidR="00326A16" w:rsidRPr="00326A16">
              <w:rPr>
                <w:rFonts w:ascii="Calibri" w:hAnsi="Calibri"/>
                <w:b/>
                <w:color w:val="FFFFFF"/>
                <w:szCs w:val="26"/>
              </w:rPr>
              <w:t>Pour ce qui est des demandes de mesures d’adaptation en milieu de travail que vous avez reçues au cours des 3 dernières années en vue de répondre à un</w:t>
            </w:r>
            <w:r w:rsidR="0081722F">
              <w:rPr>
                <w:rFonts w:ascii="Calibri" w:hAnsi="Calibri"/>
                <w:b/>
                <w:color w:val="FFFFFF"/>
                <w:szCs w:val="26"/>
              </w:rPr>
              <w:t xml:space="preserve"> handicap </w:t>
            </w:r>
            <w:r w:rsidR="00326A16" w:rsidRPr="00326A16">
              <w:rPr>
                <w:rFonts w:ascii="Calibri" w:hAnsi="Calibri"/>
                <w:b/>
                <w:color w:val="FFFFFF"/>
                <w:szCs w:val="26"/>
              </w:rPr>
              <w:t xml:space="preserve">ou à un problème de santé permanent, chronique ou épisodique (récidivant), s’agissait-il d’un </w:t>
            </w:r>
            <w:r w:rsidR="0081722F">
              <w:rPr>
                <w:rFonts w:ascii="Calibri" w:hAnsi="Calibri"/>
                <w:b/>
                <w:color w:val="FFFFFF"/>
                <w:szCs w:val="26"/>
              </w:rPr>
              <w:t>handicap</w:t>
            </w:r>
            <w:r w:rsidR="00326A16" w:rsidRPr="00326A16">
              <w:rPr>
                <w:rFonts w:ascii="Calibri" w:hAnsi="Calibri"/>
                <w:b/>
                <w:color w:val="FFFFFF"/>
                <w:szCs w:val="26"/>
              </w:rPr>
              <w:t xml:space="preserve"> ou d’un problème de santé invisible, c’est à dire qu’en général, une personne avec qui l’employé collabore dans le cadre du travail ne remarquerait pas l</w:t>
            </w:r>
            <w:r w:rsidR="0081722F">
              <w:rPr>
                <w:rFonts w:ascii="Calibri" w:hAnsi="Calibri"/>
                <w:b/>
                <w:color w:val="FFFFFF"/>
                <w:szCs w:val="26"/>
              </w:rPr>
              <w:t>e handicap</w:t>
            </w:r>
            <w:r w:rsidR="00326A16" w:rsidRPr="00326A16">
              <w:rPr>
                <w:rFonts w:ascii="Calibri" w:hAnsi="Calibri"/>
                <w:b/>
                <w:color w:val="FFFFFF"/>
                <w:szCs w:val="26"/>
              </w:rPr>
              <w:t xml:space="preserve"> ou le problème de santé de </w:t>
            </w:r>
            <w:r w:rsidR="00925086" w:rsidRPr="00326A16">
              <w:rPr>
                <w:rFonts w:ascii="Calibri" w:hAnsi="Calibri"/>
                <w:b/>
                <w:color w:val="FFFFFF"/>
                <w:szCs w:val="26"/>
              </w:rPr>
              <w:t>celui-ci</w:t>
            </w:r>
            <w:r w:rsidR="00326A16" w:rsidRPr="00326A16">
              <w:rPr>
                <w:rFonts w:ascii="Calibri" w:hAnsi="Calibri"/>
                <w:b/>
                <w:color w:val="FFFFFF"/>
                <w:szCs w:val="26"/>
              </w:rPr>
              <w:t>?</w:t>
            </w:r>
          </w:p>
        </w:tc>
        <w:tc>
          <w:tcPr>
            <w:tcW w:w="1530" w:type="dxa"/>
            <w:shd w:val="clear" w:color="auto" w:fill="4E2584"/>
            <w:vAlign w:val="center"/>
          </w:tcPr>
          <w:p w14:paraId="0DD71C3C" w14:textId="77777777"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color w:val="FFFFFF"/>
                <w:szCs w:val="26"/>
              </w:rPr>
              <w:t>Échantillon de superviseurs total (n = 178)</w:t>
            </w:r>
          </w:p>
        </w:tc>
      </w:tr>
      <w:tr w:rsidR="0044211D" w:rsidRPr="008006FF" w14:paraId="7349BC58" w14:textId="77777777" w:rsidTr="00C16B46">
        <w:trPr>
          <w:trHeight w:val="288"/>
          <w:jc w:val="center"/>
        </w:trPr>
        <w:tc>
          <w:tcPr>
            <w:tcW w:w="8185" w:type="dxa"/>
            <w:tcBorders>
              <w:bottom w:val="single" w:sz="4" w:space="0" w:color="auto"/>
            </w:tcBorders>
            <w:shd w:val="clear" w:color="auto" w:fill="auto"/>
            <w:noWrap/>
            <w:vAlign w:val="center"/>
          </w:tcPr>
          <w:p w14:paraId="3BB89923" w14:textId="77777777" w:rsidR="0044211D" w:rsidRPr="008006FF" w:rsidRDefault="0044211D"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Oui</w:t>
            </w:r>
          </w:p>
        </w:tc>
        <w:tc>
          <w:tcPr>
            <w:tcW w:w="1530" w:type="dxa"/>
            <w:tcBorders>
              <w:bottom w:val="single" w:sz="4" w:space="0" w:color="auto"/>
            </w:tcBorders>
            <w:vAlign w:val="center"/>
          </w:tcPr>
          <w:p w14:paraId="33D7A7B6" w14:textId="329408D2"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74 %</w:t>
            </w:r>
          </w:p>
        </w:tc>
      </w:tr>
      <w:tr w:rsidR="0044211D" w:rsidRPr="008006FF" w14:paraId="7DFE62CA" w14:textId="77777777" w:rsidTr="00C16B46">
        <w:trPr>
          <w:trHeight w:val="288"/>
          <w:jc w:val="center"/>
        </w:trPr>
        <w:tc>
          <w:tcPr>
            <w:tcW w:w="8185" w:type="dxa"/>
            <w:shd w:val="clear" w:color="auto" w:fill="auto"/>
            <w:noWrap/>
            <w:vAlign w:val="center"/>
          </w:tcPr>
          <w:p w14:paraId="6ECB63E4" w14:textId="77777777" w:rsidR="0044211D" w:rsidRPr="008006FF" w:rsidRDefault="0044211D"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Non</w:t>
            </w:r>
          </w:p>
        </w:tc>
        <w:tc>
          <w:tcPr>
            <w:tcW w:w="1530" w:type="dxa"/>
            <w:vAlign w:val="center"/>
          </w:tcPr>
          <w:p w14:paraId="0BC41FA3" w14:textId="04746CF1"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11 %</w:t>
            </w:r>
          </w:p>
        </w:tc>
      </w:tr>
      <w:tr w:rsidR="0044211D" w:rsidRPr="008006FF" w14:paraId="595C735D" w14:textId="77777777" w:rsidTr="00C16B46">
        <w:trPr>
          <w:trHeight w:val="288"/>
          <w:jc w:val="center"/>
        </w:trPr>
        <w:tc>
          <w:tcPr>
            <w:tcW w:w="8185" w:type="dxa"/>
            <w:shd w:val="clear" w:color="auto" w:fill="auto"/>
            <w:noWrap/>
            <w:vAlign w:val="center"/>
          </w:tcPr>
          <w:p w14:paraId="2320D087" w14:textId="1462EF94" w:rsidR="0044211D" w:rsidRPr="008006FF" w:rsidRDefault="0044211D"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Superviseurs qui n</w:t>
            </w:r>
            <w:r w:rsidR="00F23A30">
              <w:rPr>
                <w:rFonts w:ascii="Calibri" w:hAnsi="Calibri"/>
                <w:color w:val="000000"/>
                <w:szCs w:val="18"/>
              </w:rPr>
              <w:t>’</w:t>
            </w:r>
            <w:r>
              <w:rPr>
                <w:rFonts w:ascii="Calibri" w:hAnsi="Calibri"/>
                <w:color w:val="000000"/>
                <w:szCs w:val="18"/>
              </w:rPr>
              <w:t>ont pas traité de demande</w:t>
            </w:r>
            <w:r w:rsidR="000F5750">
              <w:rPr>
                <w:rFonts w:ascii="Calibri" w:hAnsi="Calibri"/>
                <w:color w:val="000000"/>
                <w:szCs w:val="18"/>
              </w:rPr>
              <w:t xml:space="preserve"> de mesures</w:t>
            </w:r>
            <w:r>
              <w:rPr>
                <w:rFonts w:ascii="Calibri" w:hAnsi="Calibri"/>
                <w:color w:val="000000"/>
                <w:szCs w:val="18"/>
              </w:rPr>
              <w:t xml:space="preserve"> d</w:t>
            </w:r>
            <w:r w:rsidR="00F23A30">
              <w:rPr>
                <w:rFonts w:ascii="Calibri" w:hAnsi="Calibri"/>
                <w:color w:val="000000"/>
                <w:szCs w:val="18"/>
              </w:rPr>
              <w:t>’</w:t>
            </w:r>
            <w:r>
              <w:rPr>
                <w:rFonts w:ascii="Calibri" w:hAnsi="Calibri"/>
                <w:color w:val="000000"/>
                <w:szCs w:val="18"/>
              </w:rPr>
              <w:t>adaptation portant sur un handicap ou un problème de santé permanent, chronique ou épisodique</w:t>
            </w:r>
          </w:p>
        </w:tc>
        <w:tc>
          <w:tcPr>
            <w:tcW w:w="1530" w:type="dxa"/>
            <w:vAlign w:val="center"/>
          </w:tcPr>
          <w:p w14:paraId="3CEC894F" w14:textId="43D7817D"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15 %</w:t>
            </w:r>
          </w:p>
        </w:tc>
      </w:tr>
      <w:tr w:rsidR="0044211D" w:rsidRPr="008006FF" w14:paraId="49E8416A" w14:textId="77777777" w:rsidTr="00C16B46">
        <w:trPr>
          <w:trHeight w:val="134"/>
          <w:jc w:val="center"/>
        </w:trPr>
        <w:tc>
          <w:tcPr>
            <w:tcW w:w="9715" w:type="dxa"/>
            <w:gridSpan w:val="2"/>
            <w:tcBorders>
              <w:left w:val="nil"/>
              <w:bottom w:val="nil"/>
              <w:right w:val="nil"/>
            </w:tcBorders>
            <w:shd w:val="clear" w:color="auto" w:fill="auto"/>
            <w:noWrap/>
            <w:vAlign w:val="center"/>
          </w:tcPr>
          <w:p w14:paraId="4AC2A48E" w14:textId="77777777"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Base :</w:t>
            </w:r>
            <w:r>
              <w:rPr>
                <w:rFonts w:ascii="Calibri" w:hAnsi="Calibri"/>
                <w:b/>
                <w:color w:val="000000"/>
                <w:sz w:val="20"/>
                <w:szCs w:val="18"/>
              </w:rPr>
              <w:t xml:space="preserve"> </w:t>
            </w:r>
            <w:r>
              <w:rPr>
                <w:rFonts w:ascii="Calibri" w:hAnsi="Calibri"/>
                <w:color w:val="000000"/>
                <w:sz w:val="20"/>
                <w:szCs w:val="18"/>
              </w:rPr>
              <w:t xml:space="preserve">tous les superviseurs </w:t>
            </w:r>
          </w:p>
          <w:p w14:paraId="282FB966" w14:textId="77777777" w:rsidR="0044211D" w:rsidRPr="008006FF" w:rsidRDefault="0044211D" w:rsidP="0044211D">
            <w:pPr>
              <w:autoSpaceDE w:val="0"/>
              <w:autoSpaceDN w:val="0"/>
              <w:adjustRightInd w:val="0"/>
              <w:spacing w:line="288" w:lineRule="auto"/>
              <w:rPr>
                <w:rFonts w:ascii="Calibri" w:hAnsi="Calibri" w:cs="Arial"/>
                <w:color w:val="000000"/>
                <w:szCs w:val="22"/>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6E2264A9" w14:textId="712D4B2D" w:rsidR="0044211D" w:rsidRPr="008006FF" w:rsidRDefault="0044211D" w:rsidP="0044211D">
      <w:pPr>
        <w:autoSpaceDE w:val="0"/>
        <w:autoSpaceDN w:val="0"/>
        <w:adjustRightInd w:val="0"/>
        <w:spacing w:before="120" w:line="288" w:lineRule="auto"/>
        <w:rPr>
          <w:rFonts w:ascii="Calibri" w:hAnsi="Calibri" w:cs="Calibri"/>
          <w:color w:val="000000"/>
          <w:szCs w:val="22"/>
        </w:rPr>
      </w:pPr>
      <w:r>
        <w:rPr>
          <w:rFonts w:ascii="Calibri" w:hAnsi="Calibri"/>
          <w:color w:val="000000"/>
          <w:szCs w:val="22"/>
        </w:rPr>
        <w:lastRenderedPageBreak/>
        <w:t xml:space="preserve">Les superviseurs qui ont une plus grande expérience des demandes </w:t>
      </w:r>
      <w:r w:rsidR="000F5750">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récentes sont plus susceptibles d</w:t>
      </w:r>
      <w:r w:rsidR="00F23A30">
        <w:rPr>
          <w:rFonts w:ascii="Calibri" w:hAnsi="Calibri"/>
          <w:color w:val="000000"/>
          <w:szCs w:val="22"/>
        </w:rPr>
        <w:t>’</w:t>
      </w:r>
      <w:r>
        <w:rPr>
          <w:rFonts w:ascii="Calibri" w:hAnsi="Calibri"/>
          <w:color w:val="000000"/>
          <w:szCs w:val="22"/>
        </w:rPr>
        <w:t>avoir traité une demande portant sur un handicap ou un problème de santé invisible (90 % de ceux qui ont reçu quatre demandes ou plus au cours des trois dernières années). Sinon, on n</w:t>
      </w:r>
      <w:r w:rsidR="00F23A30">
        <w:rPr>
          <w:rFonts w:ascii="Calibri" w:hAnsi="Calibri"/>
          <w:color w:val="000000"/>
          <w:szCs w:val="22"/>
        </w:rPr>
        <w:t>’</w:t>
      </w:r>
      <w:r>
        <w:rPr>
          <w:rFonts w:ascii="Calibri" w:hAnsi="Calibri"/>
          <w:color w:val="000000"/>
          <w:szCs w:val="22"/>
        </w:rPr>
        <w:t xml:space="preserve">observe dans cette mesure aucune différence liée aux caractéristiques démographiques ou entre les cadres et les non-cadres. </w:t>
      </w:r>
    </w:p>
    <w:p w14:paraId="387C897A" w14:textId="3B95342D" w:rsidR="0044211D" w:rsidRPr="008006FF" w:rsidRDefault="0044211D" w:rsidP="0044211D">
      <w:pPr>
        <w:autoSpaceDE w:val="0"/>
        <w:autoSpaceDN w:val="0"/>
        <w:adjustRightInd w:val="0"/>
        <w:spacing w:before="120" w:line="288" w:lineRule="auto"/>
        <w:rPr>
          <w:rFonts w:ascii="Calibri" w:hAnsi="Calibri" w:cs="Calibri"/>
          <w:color w:val="000000"/>
          <w:szCs w:val="22"/>
        </w:rPr>
      </w:pPr>
      <w:r>
        <w:rPr>
          <w:rFonts w:ascii="Calibri" w:hAnsi="Calibri"/>
          <w:color w:val="000000"/>
          <w:szCs w:val="22"/>
        </w:rPr>
        <w:t xml:space="preserve">Les superviseurs qui traitent une demande </w:t>
      </w:r>
      <w:r w:rsidR="000F5750">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portant sur un problème de santé ou un handicap invisible ont été priés de dire si cela rend le processus d</w:t>
      </w:r>
      <w:r w:rsidR="00F23A30">
        <w:rPr>
          <w:rFonts w:ascii="Calibri" w:hAnsi="Calibri"/>
          <w:color w:val="000000"/>
          <w:szCs w:val="22"/>
        </w:rPr>
        <w:t>’</w:t>
      </w:r>
      <w:r>
        <w:rPr>
          <w:rFonts w:ascii="Calibri" w:hAnsi="Calibri"/>
          <w:color w:val="000000"/>
          <w:szCs w:val="22"/>
        </w:rPr>
        <w:t>évaluation plus complexe. Une faible majorité (54 %) d</w:t>
      </w:r>
      <w:r w:rsidR="00F23A30">
        <w:rPr>
          <w:rFonts w:ascii="Calibri" w:hAnsi="Calibri"/>
          <w:color w:val="000000"/>
          <w:szCs w:val="22"/>
        </w:rPr>
        <w:t>’</w:t>
      </w:r>
      <w:r>
        <w:rPr>
          <w:rFonts w:ascii="Calibri" w:hAnsi="Calibri"/>
          <w:color w:val="000000"/>
          <w:szCs w:val="22"/>
        </w:rPr>
        <w:t>entre eux déclarent que cela complique le processus d</w:t>
      </w:r>
      <w:r w:rsidR="00F23A30">
        <w:rPr>
          <w:rFonts w:ascii="Calibri" w:hAnsi="Calibri"/>
          <w:color w:val="000000"/>
          <w:szCs w:val="22"/>
        </w:rPr>
        <w:t>’</w:t>
      </w:r>
      <w:r>
        <w:rPr>
          <w:rFonts w:ascii="Calibri" w:hAnsi="Calibri"/>
          <w:color w:val="000000"/>
          <w:szCs w:val="22"/>
        </w:rPr>
        <w:t>évaluation, tandis qu</w:t>
      </w:r>
      <w:r w:rsidR="00F23A30">
        <w:rPr>
          <w:rFonts w:ascii="Calibri" w:hAnsi="Calibri"/>
          <w:color w:val="000000"/>
          <w:szCs w:val="22"/>
        </w:rPr>
        <w:t>’</w:t>
      </w:r>
      <w:r>
        <w:rPr>
          <w:rFonts w:ascii="Calibri" w:hAnsi="Calibri"/>
          <w:color w:val="000000"/>
          <w:szCs w:val="22"/>
        </w:rPr>
        <w:t>un peu moins de la moitié (46 %) d</w:t>
      </w:r>
      <w:r w:rsidR="00F23A30">
        <w:rPr>
          <w:rFonts w:ascii="Calibri" w:hAnsi="Calibri"/>
          <w:color w:val="000000"/>
          <w:szCs w:val="22"/>
        </w:rPr>
        <w:t>’</w:t>
      </w:r>
      <w:r>
        <w:rPr>
          <w:rFonts w:ascii="Calibri" w:hAnsi="Calibri"/>
          <w:color w:val="000000"/>
          <w:szCs w:val="22"/>
        </w:rPr>
        <w:t>entre eux déclarent que cela ne fait aucune différence ou le rend moins complexe.</w:t>
      </w:r>
    </w:p>
    <w:p w14:paraId="1CB2DE52" w14:textId="12F06A45" w:rsidR="0044211D" w:rsidRPr="008006FF" w:rsidRDefault="0044211D" w:rsidP="0044211D">
      <w:pPr>
        <w:keepNext/>
        <w:autoSpaceDE w:val="0"/>
        <w:autoSpaceDN w:val="0"/>
        <w:adjustRightInd w:val="0"/>
        <w:spacing w:before="240" w:line="288" w:lineRule="auto"/>
        <w:rPr>
          <w:rFonts w:ascii="Calibri" w:hAnsi="Calibri" w:cs="Calibri"/>
          <w:b/>
          <w:color w:val="000000"/>
          <w:szCs w:val="22"/>
        </w:rPr>
      </w:pPr>
      <w:r>
        <w:rPr>
          <w:rFonts w:ascii="Calibri" w:hAnsi="Calibri"/>
          <w:b/>
          <w:color w:val="000000"/>
          <w:szCs w:val="22"/>
        </w:rPr>
        <w:t>Tableau </w:t>
      </w:r>
      <w:r w:rsidR="006053E1">
        <w:rPr>
          <w:rFonts w:ascii="Calibri" w:hAnsi="Calibri"/>
          <w:b/>
          <w:color w:val="000000"/>
          <w:szCs w:val="22"/>
        </w:rPr>
        <w:t>62</w:t>
      </w:r>
      <w:r w:rsidR="000F5750">
        <w:rPr>
          <w:rFonts w:ascii="Calibri" w:hAnsi="Calibri"/>
          <w:b/>
          <w:color w:val="000000"/>
          <w:szCs w:val="22"/>
        </w:rPr>
        <w:t>.</w:t>
      </w:r>
      <w:r>
        <w:rPr>
          <w:rFonts w:ascii="Calibri" w:hAnsi="Calibri"/>
          <w:b/>
          <w:color w:val="000000"/>
          <w:szCs w:val="22"/>
        </w:rPr>
        <w:t xml:space="preserve"> Complexification ou non du processus d</w:t>
      </w:r>
      <w:r w:rsidR="00F23A30">
        <w:rPr>
          <w:rFonts w:ascii="Calibri" w:hAnsi="Calibri"/>
          <w:b/>
          <w:color w:val="000000"/>
          <w:szCs w:val="22"/>
        </w:rPr>
        <w:t>’</w:t>
      </w:r>
      <w:r>
        <w:rPr>
          <w:rFonts w:ascii="Calibri" w:hAnsi="Calibri"/>
          <w:b/>
          <w:color w:val="000000"/>
          <w:szCs w:val="22"/>
        </w:rPr>
        <w:t>évaluation par les problèmes de santé ou les handicaps invisibles</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6745"/>
        <w:gridCol w:w="3060"/>
      </w:tblGrid>
      <w:tr w:rsidR="0044211D" w:rsidRPr="008006FF" w14:paraId="17E1CF7A" w14:textId="77777777" w:rsidTr="00C16B46">
        <w:trPr>
          <w:trHeight w:val="584"/>
          <w:jc w:val="center"/>
        </w:trPr>
        <w:tc>
          <w:tcPr>
            <w:tcW w:w="6745" w:type="dxa"/>
            <w:shd w:val="clear" w:color="auto" w:fill="4E2584"/>
            <w:noWrap/>
          </w:tcPr>
          <w:p w14:paraId="1507B0D4" w14:textId="595FD27F" w:rsidR="0044211D" w:rsidRPr="00326A16" w:rsidRDefault="0044211D" w:rsidP="00326A16">
            <w:pPr>
              <w:keepNext/>
              <w:keepLines/>
              <w:autoSpaceDE w:val="0"/>
              <w:autoSpaceDN w:val="0"/>
              <w:adjustRightInd w:val="0"/>
              <w:spacing w:before="120" w:after="120" w:line="288" w:lineRule="auto"/>
              <w:rPr>
                <w:rFonts w:ascii="Calibri" w:hAnsi="Calibri"/>
                <w:b/>
                <w:color w:val="FFFFFF"/>
                <w:szCs w:val="26"/>
              </w:rPr>
            </w:pPr>
            <w:r>
              <w:rPr>
                <w:rFonts w:ascii="Calibri" w:hAnsi="Calibri"/>
                <w:b/>
                <w:color w:val="FFFFFF"/>
                <w:szCs w:val="26"/>
              </w:rPr>
              <w:t xml:space="preserve">Q5. </w:t>
            </w:r>
            <w:r w:rsidR="00326A16" w:rsidRPr="00326A16">
              <w:rPr>
                <w:rFonts w:ascii="Calibri" w:hAnsi="Calibri"/>
                <w:b/>
                <w:color w:val="FFFFFF"/>
                <w:szCs w:val="26"/>
              </w:rPr>
              <w:t>Dans quelle mesure, le cas échéant, la complexité ou la difficulté du processus d’évaluation a-t-elle été influencée par la nature invisible d</w:t>
            </w:r>
            <w:r w:rsidR="0081722F">
              <w:rPr>
                <w:rFonts w:ascii="Calibri" w:hAnsi="Calibri"/>
                <w:b/>
                <w:color w:val="FFFFFF"/>
                <w:szCs w:val="26"/>
              </w:rPr>
              <w:t>u handicap</w:t>
            </w:r>
            <w:r w:rsidR="00326A16" w:rsidRPr="00326A16">
              <w:rPr>
                <w:rFonts w:ascii="Calibri" w:hAnsi="Calibri"/>
                <w:b/>
                <w:color w:val="FFFFFF"/>
                <w:szCs w:val="26"/>
              </w:rPr>
              <w:t xml:space="preserve"> ou du problème de santé d’un employé? Le processus a été...</w:t>
            </w:r>
          </w:p>
        </w:tc>
        <w:tc>
          <w:tcPr>
            <w:tcW w:w="3060" w:type="dxa"/>
            <w:shd w:val="clear" w:color="auto" w:fill="4E2584"/>
            <w:vAlign w:val="center"/>
          </w:tcPr>
          <w:p w14:paraId="631781F7" w14:textId="77777777"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color w:val="FFFFFF"/>
                <w:szCs w:val="26"/>
              </w:rPr>
              <w:t>Superviseurs ayant une expérience des demandes portant sur des problèmes de santé invisibles (n = 131)</w:t>
            </w:r>
          </w:p>
        </w:tc>
      </w:tr>
      <w:tr w:rsidR="0044211D" w:rsidRPr="008006FF" w14:paraId="5DD95906" w14:textId="77777777" w:rsidTr="00C16B46">
        <w:trPr>
          <w:trHeight w:val="288"/>
          <w:jc w:val="center"/>
        </w:trPr>
        <w:tc>
          <w:tcPr>
            <w:tcW w:w="6745" w:type="dxa"/>
            <w:tcBorders>
              <w:bottom w:val="single" w:sz="4" w:space="0" w:color="auto"/>
            </w:tcBorders>
            <w:shd w:val="clear" w:color="auto" w:fill="auto"/>
            <w:noWrap/>
            <w:vAlign w:val="center"/>
          </w:tcPr>
          <w:p w14:paraId="4CE140A1" w14:textId="77777777" w:rsidR="0044211D" w:rsidRPr="008006FF" w:rsidRDefault="0044211D"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Beaucoup plus complexe</w:t>
            </w:r>
          </w:p>
        </w:tc>
        <w:tc>
          <w:tcPr>
            <w:tcW w:w="3060" w:type="dxa"/>
            <w:tcBorders>
              <w:bottom w:val="single" w:sz="4" w:space="0" w:color="auto"/>
            </w:tcBorders>
            <w:vAlign w:val="center"/>
          </w:tcPr>
          <w:p w14:paraId="78793B00" w14:textId="42C8A244"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18 %</w:t>
            </w:r>
          </w:p>
        </w:tc>
      </w:tr>
      <w:tr w:rsidR="0044211D" w:rsidRPr="008006FF" w14:paraId="4032B5A3" w14:textId="77777777" w:rsidTr="00C16B46">
        <w:trPr>
          <w:trHeight w:val="288"/>
          <w:jc w:val="center"/>
        </w:trPr>
        <w:tc>
          <w:tcPr>
            <w:tcW w:w="6745" w:type="dxa"/>
            <w:shd w:val="clear" w:color="auto" w:fill="auto"/>
            <w:noWrap/>
            <w:vAlign w:val="center"/>
          </w:tcPr>
          <w:p w14:paraId="763915EA" w14:textId="77777777" w:rsidR="0044211D" w:rsidRPr="008006FF" w:rsidRDefault="0044211D"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Un peu plus complexe</w:t>
            </w:r>
          </w:p>
        </w:tc>
        <w:tc>
          <w:tcPr>
            <w:tcW w:w="3060" w:type="dxa"/>
            <w:vAlign w:val="center"/>
          </w:tcPr>
          <w:p w14:paraId="070AB0F1" w14:textId="4B205A0A"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36 %</w:t>
            </w:r>
          </w:p>
        </w:tc>
      </w:tr>
      <w:tr w:rsidR="0044211D" w:rsidRPr="008006FF" w14:paraId="356DD9FE" w14:textId="77777777" w:rsidTr="00C16B46">
        <w:trPr>
          <w:trHeight w:val="288"/>
          <w:jc w:val="center"/>
        </w:trPr>
        <w:tc>
          <w:tcPr>
            <w:tcW w:w="6745" w:type="dxa"/>
            <w:shd w:val="clear" w:color="auto" w:fill="auto"/>
            <w:noWrap/>
            <w:vAlign w:val="center"/>
          </w:tcPr>
          <w:p w14:paraId="746F0EDF" w14:textId="5EA8FC13" w:rsidR="0044211D" w:rsidRPr="008006FF" w:rsidRDefault="00326A16"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Le même</w:t>
            </w:r>
          </w:p>
        </w:tc>
        <w:tc>
          <w:tcPr>
            <w:tcW w:w="3060" w:type="dxa"/>
            <w:vAlign w:val="center"/>
          </w:tcPr>
          <w:p w14:paraId="639A66FD" w14:textId="14B49A85"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44 %</w:t>
            </w:r>
          </w:p>
        </w:tc>
      </w:tr>
      <w:tr w:rsidR="0044211D" w:rsidRPr="008006FF" w14:paraId="793ACAA7" w14:textId="77777777" w:rsidTr="00C16B46">
        <w:trPr>
          <w:trHeight w:val="288"/>
          <w:jc w:val="center"/>
        </w:trPr>
        <w:tc>
          <w:tcPr>
            <w:tcW w:w="6745" w:type="dxa"/>
            <w:shd w:val="clear" w:color="auto" w:fill="auto"/>
            <w:noWrap/>
            <w:vAlign w:val="center"/>
          </w:tcPr>
          <w:p w14:paraId="5250B632" w14:textId="77777777" w:rsidR="0044211D" w:rsidRPr="008006FF" w:rsidRDefault="0044211D"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Un peu moins complexe</w:t>
            </w:r>
          </w:p>
        </w:tc>
        <w:tc>
          <w:tcPr>
            <w:tcW w:w="3060" w:type="dxa"/>
            <w:vAlign w:val="center"/>
          </w:tcPr>
          <w:p w14:paraId="7D6A7C98" w14:textId="4E86E098"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1 %</w:t>
            </w:r>
          </w:p>
        </w:tc>
      </w:tr>
      <w:tr w:rsidR="0044211D" w:rsidRPr="008006FF" w14:paraId="5632C8A3" w14:textId="77777777" w:rsidTr="00C16B46">
        <w:trPr>
          <w:trHeight w:val="288"/>
          <w:jc w:val="center"/>
        </w:trPr>
        <w:tc>
          <w:tcPr>
            <w:tcW w:w="6745" w:type="dxa"/>
            <w:shd w:val="clear" w:color="auto" w:fill="auto"/>
            <w:noWrap/>
            <w:vAlign w:val="center"/>
          </w:tcPr>
          <w:p w14:paraId="5F7D5730" w14:textId="77777777" w:rsidR="0044211D" w:rsidRPr="008006FF" w:rsidRDefault="0044211D"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Beaucoup moins complexe</w:t>
            </w:r>
          </w:p>
        </w:tc>
        <w:tc>
          <w:tcPr>
            <w:tcW w:w="3060" w:type="dxa"/>
            <w:vAlign w:val="center"/>
          </w:tcPr>
          <w:p w14:paraId="6686A347" w14:textId="1D855E9B"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1 %</w:t>
            </w:r>
          </w:p>
        </w:tc>
      </w:tr>
      <w:tr w:rsidR="0044211D" w:rsidRPr="008006FF" w14:paraId="0C66F8E8" w14:textId="77777777" w:rsidTr="00C16B46">
        <w:trPr>
          <w:trHeight w:val="134"/>
          <w:jc w:val="center"/>
        </w:trPr>
        <w:tc>
          <w:tcPr>
            <w:tcW w:w="9805" w:type="dxa"/>
            <w:gridSpan w:val="2"/>
            <w:tcBorders>
              <w:left w:val="nil"/>
              <w:bottom w:val="nil"/>
              <w:right w:val="nil"/>
            </w:tcBorders>
            <w:shd w:val="clear" w:color="auto" w:fill="auto"/>
            <w:noWrap/>
            <w:vAlign w:val="center"/>
          </w:tcPr>
          <w:p w14:paraId="7547F9FE" w14:textId="77777777"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Base :</w:t>
            </w:r>
            <w:r>
              <w:rPr>
                <w:rFonts w:ascii="Calibri" w:hAnsi="Calibri"/>
                <w:b/>
                <w:color w:val="000000"/>
                <w:sz w:val="20"/>
                <w:szCs w:val="18"/>
              </w:rPr>
              <w:t xml:space="preserve"> </w:t>
            </w:r>
            <w:r>
              <w:rPr>
                <w:rFonts w:ascii="Calibri" w:hAnsi="Calibri"/>
                <w:color w:val="000000"/>
                <w:sz w:val="20"/>
                <w:szCs w:val="18"/>
              </w:rPr>
              <w:t>superviseurs ayant une expérience des demandes portant sur des problèmes de santé invisibles, n = 131</w:t>
            </w:r>
          </w:p>
          <w:p w14:paraId="654E6AE0" w14:textId="77777777" w:rsidR="0044211D" w:rsidRPr="008006FF" w:rsidRDefault="0044211D" w:rsidP="0044211D">
            <w:pPr>
              <w:autoSpaceDE w:val="0"/>
              <w:autoSpaceDN w:val="0"/>
              <w:adjustRightInd w:val="0"/>
              <w:spacing w:line="288" w:lineRule="auto"/>
              <w:rPr>
                <w:rFonts w:ascii="Calibri" w:hAnsi="Calibri" w:cs="Arial"/>
                <w:color w:val="000000"/>
                <w:szCs w:val="22"/>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6567947A" w14:textId="40C99708" w:rsidR="0044211D" w:rsidRPr="008006FF" w:rsidRDefault="0044211D" w:rsidP="0044211D">
      <w:pPr>
        <w:autoSpaceDE w:val="0"/>
        <w:autoSpaceDN w:val="0"/>
        <w:adjustRightInd w:val="0"/>
        <w:spacing w:before="120" w:line="288" w:lineRule="auto"/>
        <w:rPr>
          <w:rFonts w:ascii="Calibri" w:hAnsi="Calibri" w:cs="Calibri"/>
          <w:color w:val="000000"/>
          <w:szCs w:val="22"/>
        </w:rPr>
      </w:pPr>
      <w:r>
        <w:rPr>
          <w:rFonts w:ascii="Calibri" w:hAnsi="Calibri"/>
          <w:color w:val="000000"/>
          <w:szCs w:val="22"/>
        </w:rPr>
        <w:t>L</w:t>
      </w:r>
      <w:r w:rsidR="00F23A30">
        <w:rPr>
          <w:rFonts w:ascii="Calibri" w:hAnsi="Calibri"/>
          <w:color w:val="000000"/>
          <w:szCs w:val="22"/>
        </w:rPr>
        <w:t>’</w:t>
      </w:r>
      <w:r>
        <w:rPr>
          <w:rFonts w:ascii="Calibri" w:hAnsi="Calibri"/>
          <w:color w:val="000000"/>
          <w:szCs w:val="22"/>
        </w:rPr>
        <w:t>avis que la nature invisible du handicap ou du problème de santé de l</w:t>
      </w:r>
      <w:r w:rsidR="00F23A30">
        <w:rPr>
          <w:rFonts w:ascii="Calibri" w:hAnsi="Calibri"/>
          <w:color w:val="000000"/>
          <w:szCs w:val="22"/>
        </w:rPr>
        <w:t>’</w:t>
      </w:r>
      <w:r>
        <w:rPr>
          <w:rFonts w:ascii="Calibri" w:hAnsi="Calibri"/>
          <w:color w:val="000000"/>
          <w:szCs w:val="22"/>
        </w:rPr>
        <w:t>employé augmente la complexité du processus d</w:t>
      </w:r>
      <w:r w:rsidR="00F23A30">
        <w:rPr>
          <w:rFonts w:ascii="Calibri" w:hAnsi="Calibri"/>
          <w:color w:val="000000"/>
          <w:szCs w:val="22"/>
        </w:rPr>
        <w:t>’</w:t>
      </w:r>
      <w:r>
        <w:rPr>
          <w:rFonts w:ascii="Calibri" w:hAnsi="Calibri"/>
          <w:color w:val="000000"/>
          <w:szCs w:val="22"/>
        </w:rPr>
        <w:t xml:space="preserve">évaluation est plus répandu chez les non-cadres (59 % par rapport à 26 % des cadres) et chez les superviseurs ayant une plus grande expérience des demandes </w:t>
      </w:r>
      <w:r w:rsidR="000F5750">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au cours des trois dernières années (62 % de ceux qui avaient traité quatre demandes ou plus, par rapport à 27 % de ceux qui n</w:t>
      </w:r>
      <w:r w:rsidR="00F23A30">
        <w:rPr>
          <w:rFonts w:ascii="Calibri" w:hAnsi="Calibri"/>
          <w:color w:val="000000"/>
          <w:szCs w:val="22"/>
        </w:rPr>
        <w:t>’</w:t>
      </w:r>
      <w:r>
        <w:rPr>
          <w:rFonts w:ascii="Calibri" w:hAnsi="Calibri"/>
          <w:color w:val="000000"/>
          <w:szCs w:val="22"/>
        </w:rPr>
        <w:t>en avaient traité qu</w:t>
      </w:r>
      <w:r w:rsidR="00F23A30">
        <w:rPr>
          <w:rFonts w:ascii="Calibri" w:hAnsi="Calibri"/>
          <w:color w:val="000000"/>
          <w:szCs w:val="22"/>
        </w:rPr>
        <w:t>’</w:t>
      </w:r>
      <w:r>
        <w:rPr>
          <w:rFonts w:ascii="Calibri" w:hAnsi="Calibri"/>
          <w:color w:val="000000"/>
          <w:szCs w:val="22"/>
        </w:rPr>
        <w:t xml:space="preserve">une). </w:t>
      </w:r>
    </w:p>
    <w:p w14:paraId="51B7EF00" w14:textId="307BCFB8" w:rsidR="0044211D" w:rsidRPr="008006FF" w:rsidRDefault="0044211D" w:rsidP="0044211D">
      <w:pPr>
        <w:autoSpaceDE w:val="0"/>
        <w:autoSpaceDN w:val="0"/>
        <w:adjustRightInd w:val="0"/>
        <w:spacing w:before="120" w:line="288" w:lineRule="auto"/>
        <w:rPr>
          <w:rFonts w:ascii="Calibri" w:hAnsi="Calibri" w:cs="Calibri"/>
          <w:color w:val="000000"/>
          <w:szCs w:val="22"/>
        </w:rPr>
      </w:pPr>
      <w:r>
        <w:rPr>
          <w:rFonts w:ascii="Calibri" w:hAnsi="Calibri"/>
          <w:color w:val="000000"/>
          <w:szCs w:val="22"/>
        </w:rPr>
        <w:t>Les superviseurs qui affirment que les mesures d</w:t>
      </w:r>
      <w:r w:rsidR="00F23A30">
        <w:rPr>
          <w:rFonts w:ascii="Calibri" w:hAnsi="Calibri"/>
          <w:color w:val="000000"/>
          <w:szCs w:val="22"/>
        </w:rPr>
        <w:t>’</w:t>
      </w:r>
      <w:r>
        <w:rPr>
          <w:rFonts w:ascii="Calibri" w:hAnsi="Calibri"/>
          <w:color w:val="000000"/>
          <w:szCs w:val="22"/>
        </w:rPr>
        <w:t>adaptation portant sur un problème de santé ou un handicap invisible ajoutent de la complexité au processus d</w:t>
      </w:r>
      <w:r w:rsidR="00F23A30">
        <w:rPr>
          <w:rFonts w:ascii="Calibri" w:hAnsi="Calibri"/>
          <w:color w:val="000000"/>
          <w:szCs w:val="22"/>
        </w:rPr>
        <w:t>’</w:t>
      </w:r>
      <w:r>
        <w:rPr>
          <w:rFonts w:ascii="Calibri" w:hAnsi="Calibri"/>
          <w:color w:val="000000"/>
          <w:szCs w:val="22"/>
        </w:rPr>
        <w:t>évaluation ont été priés d</w:t>
      </w:r>
      <w:r w:rsidR="00F23A30">
        <w:rPr>
          <w:rFonts w:ascii="Calibri" w:hAnsi="Calibri"/>
          <w:color w:val="000000"/>
          <w:szCs w:val="22"/>
        </w:rPr>
        <w:t>’</w:t>
      </w:r>
      <w:r>
        <w:rPr>
          <w:rFonts w:ascii="Calibri" w:hAnsi="Calibri"/>
          <w:color w:val="000000"/>
          <w:szCs w:val="22"/>
        </w:rPr>
        <w:t>indiquer les facteurs qui y contribuent (à partir d</w:t>
      </w:r>
      <w:r w:rsidR="00F23A30">
        <w:rPr>
          <w:rFonts w:ascii="Calibri" w:hAnsi="Calibri"/>
          <w:color w:val="000000"/>
          <w:szCs w:val="22"/>
        </w:rPr>
        <w:t>’</w:t>
      </w:r>
      <w:r>
        <w:rPr>
          <w:rFonts w:ascii="Calibri" w:hAnsi="Calibri"/>
          <w:color w:val="000000"/>
          <w:szCs w:val="22"/>
        </w:rPr>
        <w:t>une liste fournie). La plupart des membres de ce groupe soulignent la nécessité d</w:t>
      </w:r>
      <w:r w:rsidR="00F23A30">
        <w:rPr>
          <w:rFonts w:ascii="Calibri" w:hAnsi="Calibri"/>
          <w:color w:val="000000"/>
          <w:szCs w:val="22"/>
        </w:rPr>
        <w:t>’</w:t>
      </w:r>
      <w:r>
        <w:rPr>
          <w:rFonts w:ascii="Calibri" w:hAnsi="Calibri"/>
          <w:color w:val="000000"/>
          <w:szCs w:val="22"/>
        </w:rPr>
        <w:t>obtenir des preuves supplémentaires ou une évaluation officielle auprès d</w:t>
      </w:r>
      <w:r w:rsidR="00F23A30">
        <w:rPr>
          <w:rFonts w:ascii="Calibri" w:hAnsi="Calibri"/>
          <w:color w:val="000000"/>
          <w:szCs w:val="22"/>
        </w:rPr>
        <w:t>’</w:t>
      </w:r>
      <w:r>
        <w:rPr>
          <w:rFonts w:ascii="Calibri" w:hAnsi="Calibri"/>
          <w:color w:val="000000"/>
          <w:szCs w:val="22"/>
        </w:rPr>
        <w:t xml:space="preserve">un spécialiste externe (76 %). Les autres facteurs qui contribuent à la complexité sont : une connaissance limitée des répercussions du problème de santé ou du handicap </w:t>
      </w:r>
      <w:r w:rsidR="00F212AA">
        <w:rPr>
          <w:rFonts w:ascii="Calibri" w:hAnsi="Calibri"/>
          <w:color w:val="000000"/>
          <w:szCs w:val="22"/>
        </w:rPr>
        <w:t>en milieu</w:t>
      </w:r>
      <w:r>
        <w:rPr>
          <w:rFonts w:ascii="Calibri" w:hAnsi="Calibri"/>
          <w:color w:val="000000"/>
          <w:szCs w:val="22"/>
        </w:rPr>
        <w:t xml:space="preserve"> de travail (55 %) et la crainte que la mesure d</w:t>
      </w:r>
      <w:r w:rsidR="00F23A30">
        <w:rPr>
          <w:rFonts w:ascii="Calibri" w:hAnsi="Calibri"/>
          <w:color w:val="000000"/>
          <w:szCs w:val="22"/>
        </w:rPr>
        <w:t>’</w:t>
      </w:r>
      <w:r>
        <w:rPr>
          <w:rFonts w:ascii="Calibri" w:hAnsi="Calibri"/>
          <w:color w:val="000000"/>
          <w:szCs w:val="22"/>
        </w:rPr>
        <w:t>adaptation soit perçue comme une marque de favoritisme ou de traitement préférentiel (38 %). Il n</w:t>
      </w:r>
      <w:r w:rsidR="00F23A30">
        <w:rPr>
          <w:rFonts w:ascii="Calibri" w:hAnsi="Calibri"/>
          <w:color w:val="000000"/>
          <w:szCs w:val="22"/>
        </w:rPr>
        <w:t>’</w:t>
      </w:r>
      <w:r>
        <w:rPr>
          <w:rFonts w:ascii="Calibri" w:hAnsi="Calibri"/>
          <w:color w:val="000000"/>
          <w:szCs w:val="22"/>
        </w:rPr>
        <w:t>est pas certain que la nature invisible d</w:t>
      </w:r>
      <w:r w:rsidR="00F23A30">
        <w:rPr>
          <w:rFonts w:ascii="Calibri" w:hAnsi="Calibri"/>
          <w:color w:val="000000"/>
          <w:szCs w:val="22"/>
        </w:rPr>
        <w:t>’</w:t>
      </w:r>
      <w:r>
        <w:rPr>
          <w:rFonts w:ascii="Calibri" w:hAnsi="Calibri"/>
          <w:color w:val="000000"/>
          <w:szCs w:val="22"/>
        </w:rPr>
        <w:t>un problème de santé ou d</w:t>
      </w:r>
      <w:r w:rsidR="00F23A30">
        <w:rPr>
          <w:rFonts w:ascii="Calibri" w:hAnsi="Calibri"/>
          <w:color w:val="000000"/>
          <w:szCs w:val="22"/>
        </w:rPr>
        <w:t>’</w:t>
      </w:r>
      <w:r>
        <w:rPr>
          <w:rFonts w:ascii="Calibri" w:hAnsi="Calibri"/>
          <w:color w:val="000000"/>
          <w:szCs w:val="22"/>
        </w:rPr>
        <w:t>un handicap contribue aux craintes de perceptions erronées, étant donné que les collègues sont plus susceptibles de ne pas être au courant du handicap et peuvent donc ne pas être conscients de la nécessité d</w:t>
      </w:r>
      <w:r w:rsidR="00F23A30">
        <w:rPr>
          <w:rFonts w:ascii="Calibri" w:hAnsi="Calibri"/>
          <w:color w:val="000000"/>
          <w:szCs w:val="22"/>
        </w:rPr>
        <w:t>’</w:t>
      </w:r>
      <w:r>
        <w:rPr>
          <w:rFonts w:ascii="Calibri" w:hAnsi="Calibri"/>
          <w:color w:val="000000"/>
          <w:szCs w:val="22"/>
        </w:rPr>
        <w:t>une mesure d</w:t>
      </w:r>
      <w:r w:rsidR="00F23A30">
        <w:rPr>
          <w:rFonts w:ascii="Calibri" w:hAnsi="Calibri"/>
          <w:color w:val="000000"/>
          <w:szCs w:val="22"/>
        </w:rPr>
        <w:t>’</w:t>
      </w:r>
      <w:r>
        <w:rPr>
          <w:rFonts w:ascii="Calibri" w:hAnsi="Calibri"/>
          <w:color w:val="000000"/>
          <w:szCs w:val="22"/>
        </w:rPr>
        <w:t xml:space="preserve">adaptation. </w:t>
      </w:r>
    </w:p>
    <w:p w14:paraId="1858B54F" w14:textId="5E7E36B3" w:rsidR="0044211D" w:rsidRPr="008006FF" w:rsidRDefault="0044211D" w:rsidP="0044211D">
      <w:pPr>
        <w:keepNext/>
        <w:autoSpaceDE w:val="0"/>
        <w:autoSpaceDN w:val="0"/>
        <w:adjustRightInd w:val="0"/>
        <w:spacing w:before="240" w:line="288" w:lineRule="auto"/>
        <w:rPr>
          <w:rFonts w:ascii="Calibri" w:hAnsi="Calibri" w:cs="Calibri"/>
          <w:b/>
          <w:color w:val="000000"/>
          <w:szCs w:val="22"/>
        </w:rPr>
      </w:pPr>
      <w:r>
        <w:rPr>
          <w:rFonts w:ascii="Calibri" w:hAnsi="Calibri"/>
          <w:b/>
          <w:color w:val="000000"/>
          <w:szCs w:val="22"/>
        </w:rPr>
        <w:lastRenderedPageBreak/>
        <w:t>Tableau </w:t>
      </w:r>
      <w:r w:rsidR="006053E1">
        <w:rPr>
          <w:rFonts w:ascii="Calibri" w:hAnsi="Calibri"/>
          <w:b/>
          <w:color w:val="000000"/>
          <w:szCs w:val="22"/>
        </w:rPr>
        <w:t>63</w:t>
      </w:r>
      <w:r w:rsidR="000F5750">
        <w:rPr>
          <w:rFonts w:ascii="Calibri" w:hAnsi="Calibri"/>
          <w:b/>
          <w:color w:val="000000"/>
          <w:szCs w:val="22"/>
        </w:rPr>
        <w:t>.</w:t>
      </w:r>
      <w:r>
        <w:rPr>
          <w:rFonts w:ascii="Calibri" w:hAnsi="Calibri"/>
          <w:b/>
          <w:color w:val="000000"/>
          <w:szCs w:val="22"/>
        </w:rPr>
        <w:t xml:space="preserve"> Facteurs contribuant à la complexité accrue des demandes portant sur un problème de santé ou un handicap invisible</w:t>
      </w: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825"/>
        <w:gridCol w:w="2610"/>
      </w:tblGrid>
      <w:tr w:rsidR="0044211D" w:rsidRPr="008006FF" w14:paraId="14D4FAB7" w14:textId="77777777" w:rsidTr="00C16B46">
        <w:trPr>
          <w:trHeight w:val="584"/>
          <w:jc w:val="center"/>
        </w:trPr>
        <w:tc>
          <w:tcPr>
            <w:tcW w:w="7825" w:type="dxa"/>
            <w:shd w:val="clear" w:color="auto" w:fill="4E2584"/>
            <w:noWrap/>
          </w:tcPr>
          <w:p w14:paraId="1E30572A" w14:textId="3A574BF0" w:rsidR="0044211D" w:rsidRPr="008006FF" w:rsidRDefault="0044211D" w:rsidP="0044211D">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color w:val="FFFFFF"/>
                <w:szCs w:val="26"/>
              </w:rPr>
              <w:t xml:space="preserve">Q6. </w:t>
            </w:r>
            <w:r w:rsidR="00F012E4" w:rsidRPr="00F012E4">
              <w:rPr>
                <w:rFonts w:ascii="Calibri" w:hAnsi="Calibri"/>
                <w:b/>
                <w:color w:val="FFFFFF"/>
                <w:szCs w:val="26"/>
              </w:rPr>
              <w:t>Vous avez indiqué que la nature invisible d</w:t>
            </w:r>
            <w:r w:rsidR="0081722F">
              <w:rPr>
                <w:rFonts w:ascii="Calibri" w:hAnsi="Calibri"/>
                <w:b/>
                <w:color w:val="FFFFFF"/>
                <w:szCs w:val="26"/>
              </w:rPr>
              <w:t xml:space="preserve">u handicap </w:t>
            </w:r>
            <w:r w:rsidR="00F012E4" w:rsidRPr="00F012E4">
              <w:rPr>
                <w:rFonts w:ascii="Calibri" w:hAnsi="Calibri"/>
                <w:b/>
                <w:color w:val="FFFFFF"/>
                <w:szCs w:val="26"/>
              </w:rPr>
              <w:t>ou du problème de santé d’un employé a augmenté la complexité ou la difficulté du processus d’évaluation de sa demande de mesures d’adaptation. Parmi les facteurs suivants, lesquels ont contribué à rendre le processus plus complexe ou difficile dans cette situation?</w:t>
            </w:r>
          </w:p>
        </w:tc>
        <w:tc>
          <w:tcPr>
            <w:tcW w:w="2610" w:type="dxa"/>
            <w:shd w:val="clear" w:color="auto" w:fill="4E2584"/>
            <w:vAlign w:val="center"/>
          </w:tcPr>
          <w:p w14:paraId="3F8CBA54" w14:textId="77777777"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color w:val="FFFFFF"/>
                <w:szCs w:val="26"/>
              </w:rPr>
              <w:t>Superviseurs qui estiment que les problèmes de santé ou les handicaps invisibles augmentent la complexité (n = 71)</w:t>
            </w:r>
          </w:p>
        </w:tc>
      </w:tr>
      <w:tr w:rsidR="0044211D" w:rsidRPr="008006FF" w14:paraId="0CC66AB3" w14:textId="77777777" w:rsidTr="00C16B46">
        <w:trPr>
          <w:trHeight w:val="288"/>
          <w:jc w:val="center"/>
        </w:trPr>
        <w:tc>
          <w:tcPr>
            <w:tcW w:w="7825" w:type="dxa"/>
            <w:tcBorders>
              <w:bottom w:val="single" w:sz="4" w:space="0" w:color="auto"/>
            </w:tcBorders>
            <w:shd w:val="clear" w:color="auto" w:fill="auto"/>
            <w:noWrap/>
            <w:vAlign w:val="center"/>
          </w:tcPr>
          <w:p w14:paraId="49A2FBEC" w14:textId="7AC92232" w:rsidR="0044211D" w:rsidRPr="008006FF" w:rsidRDefault="00F012E4" w:rsidP="0044211D">
            <w:pPr>
              <w:autoSpaceDE w:val="0"/>
              <w:autoSpaceDN w:val="0"/>
              <w:adjustRightInd w:val="0"/>
              <w:spacing w:after="102" w:line="288" w:lineRule="auto"/>
              <w:rPr>
                <w:rFonts w:ascii="Calibri" w:hAnsi="Calibri" w:cs="Arial"/>
                <w:color w:val="000000"/>
                <w:szCs w:val="18"/>
              </w:rPr>
            </w:pPr>
            <w:r w:rsidRPr="00F012E4">
              <w:rPr>
                <w:rFonts w:ascii="Calibri" w:hAnsi="Calibri"/>
                <w:color w:val="000000"/>
                <w:szCs w:val="18"/>
              </w:rPr>
              <w:t>Une preuve supplémentaire ou une évaluation officielle par un médecin ou un spécialiste externe ont été requises</w:t>
            </w:r>
          </w:p>
        </w:tc>
        <w:tc>
          <w:tcPr>
            <w:tcW w:w="2610" w:type="dxa"/>
            <w:tcBorders>
              <w:bottom w:val="single" w:sz="4" w:space="0" w:color="auto"/>
            </w:tcBorders>
            <w:vAlign w:val="center"/>
          </w:tcPr>
          <w:p w14:paraId="0CA7647B" w14:textId="1312913A"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76 %</w:t>
            </w:r>
          </w:p>
        </w:tc>
      </w:tr>
      <w:tr w:rsidR="0044211D" w:rsidRPr="008006FF" w14:paraId="798CA360" w14:textId="77777777" w:rsidTr="00C16B46">
        <w:trPr>
          <w:trHeight w:val="288"/>
          <w:jc w:val="center"/>
        </w:trPr>
        <w:tc>
          <w:tcPr>
            <w:tcW w:w="7825" w:type="dxa"/>
            <w:shd w:val="clear" w:color="auto" w:fill="auto"/>
            <w:noWrap/>
            <w:vAlign w:val="center"/>
          </w:tcPr>
          <w:p w14:paraId="32F8085B" w14:textId="3CCFBAED" w:rsidR="0044211D" w:rsidRPr="008006FF" w:rsidRDefault="00F012E4" w:rsidP="00F212AA">
            <w:pPr>
              <w:autoSpaceDE w:val="0"/>
              <w:autoSpaceDN w:val="0"/>
              <w:adjustRightInd w:val="0"/>
              <w:spacing w:after="102" w:line="288" w:lineRule="auto"/>
              <w:rPr>
                <w:rFonts w:ascii="Calibri" w:hAnsi="Calibri" w:cs="Arial"/>
                <w:color w:val="000000"/>
                <w:szCs w:val="18"/>
              </w:rPr>
            </w:pPr>
            <w:r w:rsidRPr="00F012E4">
              <w:rPr>
                <w:rFonts w:ascii="Calibri" w:hAnsi="Calibri"/>
                <w:color w:val="000000"/>
                <w:szCs w:val="18"/>
              </w:rPr>
              <w:t>J’avais des connaissances limitées des répercussions d</w:t>
            </w:r>
            <w:r w:rsidR="0081722F">
              <w:rPr>
                <w:rFonts w:ascii="Calibri" w:hAnsi="Calibri"/>
                <w:color w:val="000000"/>
                <w:szCs w:val="18"/>
              </w:rPr>
              <w:t>u handicap</w:t>
            </w:r>
            <w:r w:rsidRPr="00F012E4">
              <w:rPr>
                <w:rFonts w:ascii="Calibri" w:hAnsi="Calibri"/>
                <w:color w:val="000000"/>
                <w:szCs w:val="18"/>
              </w:rPr>
              <w:t xml:space="preserve"> ou du problème de santé sur le lieu de travail</w:t>
            </w:r>
          </w:p>
        </w:tc>
        <w:tc>
          <w:tcPr>
            <w:tcW w:w="2610" w:type="dxa"/>
            <w:vAlign w:val="center"/>
          </w:tcPr>
          <w:p w14:paraId="70654ECB" w14:textId="7FEC50A9"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55 %</w:t>
            </w:r>
          </w:p>
        </w:tc>
      </w:tr>
      <w:tr w:rsidR="0044211D" w:rsidRPr="008006FF" w14:paraId="19655462" w14:textId="77777777" w:rsidTr="00C16B46">
        <w:trPr>
          <w:trHeight w:val="288"/>
          <w:jc w:val="center"/>
        </w:trPr>
        <w:tc>
          <w:tcPr>
            <w:tcW w:w="7825" w:type="dxa"/>
            <w:shd w:val="clear" w:color="auto" w:fill="auto"/>
            <w:noWrap/>
            <w:vAlign w:val="center"/>
          </w:tcPr>
          <w:p w14:paraId="23648DCB" w14:textId="7A545DF2" w:rsidR="0044211D" w:rsidRPr="008006FF" w:rsidRDefault="00F012E4" w:rsidP="0044211D">
            <w:pPr>
              <w:autoSpaceDE w:val="0"/>
              <w:autoSpaceDN w:val="0"/>
              <w:adjustRightInd w:val="0"/>
              <w:spacing w:after="102" w:line="288" w:lineRule="auto"/>
              <w:rPr>
                <w:rFonts w:ascii="Calibri" w:hAnsi="Calibri" w:cs="Arial"/>
                <w:color w:val="000000"/>
                <w:szCs w:val="18"/>
              </w:rPr>
            </w:pPr>
            <w:r w:rsidRPr="00F012E4">
              <w:rPr>
                <w:rFonts w:ascii="Calibri" w:hAnsi="Calibri"/>
                <w:color w:val="000000"/>
                <w:szCs w:val="18"/>
              </w:rPr>
              <w:t>Je craignais que l’on perçoive un favoritisme ou un traitement préférentiel</w:t>
            </w:r>
          </w:p>
        </w:tc>
        <w:tc>
          <w:tcPr>
            <w:tcW w:w="2610" w:type="dxa"/>
            <w:vAlign w:val="center"/>
          </w:tcPr>
          <w:p w14:paraId="63A05838" w14:textId="403BF37C"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38 %</w:t>
            </w:r>
          </w:p>
        </w:tc>
      </w:tr>
      <w:tr w:rsidR="0044211D" w:rsidRPr="008006FF" w14:paraId="755B443B" w14:textId="77777777" w:rsidTr="00C16B46">
        <w:trPr>
          <w:trHeight w:val="288"/>
          <w:jc w:val="center"/>
        </w:trPr>
        <w:tc>
          <w:tcPr>
            <w:tcW w:w="7825" w:type="dxa"/>
            <w:shd w:val="clear" w:color="auto" w:fill="auto"/>
            <w:noWrap/>
            <w:vAlign w:val="center"/>
          </w:tcPr>
          <w:p w14:paraId="5F62E6A0" w14:textId="2D49CE5D" w:rsidR="0044211D" w:rsidRPr="008006FF" w:rsidRDefault="00F012E4"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 xml:space="preserve">Je craignais </w:t>
            </w:r>
            <w:r w:rsidR="0044211D">
              <w:rPr>
                <w:rFonts w:ascii="Calibri" w:hAnsi="Calibri"/>
                <w:color w:val="000000"/>
                <w:szCs w:val="18"/>
              </w:rPr>
              <w:t>de créer un précédent</w:t>
            </w:r>
          </w:p>
        </w:tc>
        <w:tc>
          <w:tcPr>
            <w:tcW w:w="2610" w:type="dxa"/>
            <w:vAlign w:val="center"/>
          </w:tcPr>
          <w:p w14:paraId="70367CB6" w14:textId="1D4A03F1"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25 %</w:t>
            </w:r>
          </w:p>
        </w:tc>
      </w:tr>
      <w:tr w:rsidR="0044211D" w:rsidRPr="008006FF" w14:paraId="2D1A4AD8" w14:textId="77777777" w:rsidTr="00C16B46">
        <w:trPr>
          <w:trHeight w:val="288"/>
          <w:jc w:val="center"/>
        </w:trPr>
        <w:tc>
          <w:tcPr>
            <w:tcW w:w="7825" w:type="dxa"/>
            <w:shd w:val="clear" w:color="auto" w:fill="auto"/>
            <w:noWrap/>
            <w:vAlign w:val="center"/>
          </w:tcPr>
          <w:p w14:paraId="49557DD9" w14:textId="564CFA94" w:rsidR="0044211D" w:rsidRPr="008006FF" w:rsidRDefault="00F012E4" w:rsidP="0044211D">
            <w:pPr>
              <w:autoSpaceDE w:val="0"/>
              <w:autoSpaceDN w:val="0"/>
              <w:adjustRightInd w:val="0"/>
              <w:spacing w:after="102" w:line="288" w:lineRule="auto"/>
              <w:rPr>
                <w:rFonts w:ascii="Calibri" w:hAnsi="Calibri" w:cs="Arial"/>
                <w:color w:val="000000"/>
                <w:szCs w:val="18"/>
              </w:rPr>
            </w:pPr>
            <w:r w:rsidRPr="00F012E4">
              <w:rPr>
                <w:rFonts w:ascii="Calibri" w:hAnsi="Calibri"/>
                <w:color w:val="000000"/>
                <w:szCs w:val="18"/>
              </w:rPr>
              <w:t>Je n’ai eu accès à aucune ressource ministérielle ayant une expertise fonctionnelle en gestion des incapacités</w:t>
            </w:r>
          </w:p>
        </w:tc>
        <w:tc>
          <w:tcPr>
            <w:tcW w:w="2610" w:type="dxa"/>
            <w:vAlign w:val="center"/>
          </w:tcPr>
          <w:p w14:paraId="6FC9D5C1" w14:textId="1EB81CF6"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23 %</w:t>
            </w:r>
          </w:p>
        </w:tc>
      </w:tr>
      <w:tr w:rsidR="0044211D" w:rsidRPr="008006FF" w14:paraId="39918346" w14:textId="77777777" w:rsidTr="00C16B46">
        <w:trPr>
          <w:trHeight w:val="288"/>
          <w:jc w:val="center"/>
        </w:trPr>
        <w:tc>
          <w:tcPr>
            <w:tcW w:w="7825" w:type="dxa"/>
            <w:shd w:val="clear" w:color="auto" w:fill="auto"/>
            <w:noWrap/>
            <w:vAlign w:val="center"/>
          </w:tcPr>
          <w:p w14:paraId="64B61283" w14:textId="1D06C49D" w:rsidR="0044211D" w:rsidRPr="008006FF" w:rsidRDefault="00F012E4" w:rsidP="0044211D">
            <w:pPr>
              <w:autoSpaceDE w:val="0"/>
              <w:autoSpaceDN w:val="0"/>
              <w:adjustRightInd w:val="0"/>
              <w:spacing w:after="102" w:line="288" w:lineRule="auto"/>
              <w:rPr>
                <w:rFonts w:ascii="Calibri" w:hAnsi="Calibri" w:cs="Arial"/>
                <w:color w:val="000000"/>
                <w:szCs w:val="18"/>
              </w:rPr>
            </w:pPr>
            <w:r w:rsidRPr="00F012E4">
              <w:rPr>
                <w:rFonts w:ascii="Calibri" w:hAnsi="Calibri"/>
                <w:color w:val="000000"/>
                <w:szCs w:val="18"/>
              </w:rPr>
              <w:t xml:space="preserve">La direction a estimé que le problème était lié au rendement et non </w:t>
            </w:r>
            <w:r w:rsidR="0081722F">
              <w:rPr>
                <w:rFonts w:ascii="Calibri" w:hAnsi="Calibri"/>
                <w:color w:val="000000"/>
                <w:szCs w:val="18"/>
              </w:rPr>
              <w:t>au handicap</w:t>
            </w:r>
          </w:p>
        </w:tc>
        <w:tc>
          <w:tcPr>
            <w:tcW w:w="2610" w:type="dxa"/>
            <w:vAlign w:val="center"/>
          </w:tcPr>
          <w:p w14:paraId="37F127D2" w14:textId="4AED2C6B"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23 %</w:t>
            </w:r>
          </w:p>
        </w:tc>
      </w:tr>
      <w:tr w:rsidR="0044211D" w:rsidRPr="008006FF" w14:paraId="5C6B25DF" w14:textId="77777777" w:rsidTr="00C16B46">
        <w:trPr>
          <w:trHeight w:val="288"/>
          <w:jc w:val="center"/>
        </w:trPr>
        <w:tc>
          <w:tcPr>
            <w:tcW w:w="7825" w:type="dxa"/>
            <w:shd w:val="clear" w:color="auto" w:fill="auto"/>
            <w:noWrap/>
            <w:vAlign w:val="center"/>
          </w:tcPr>
          <w:p w14:paraId="1E65E20F" w14:textId="3967046C" w:rsidR="0044211D" w:rsidRPr="008006FF" w:rsidRDefault="00F012E4" w:rsidP="0044211D">
            <w:pPr>
              <w:autoSpaceDE w:val="0"/>
              <w:autoSpaceDN w:val="0"/>
              <w:adjustRightInd w:val="0"/>
              <w:spacing w:after="102" w:line="288" w:lineRule="auto"/>
              <w:rPr>
                <w:rFonts w:ascii="Calibri" w:hAnsi="Calibri" w:cs="Arial"/>
                <w:color w:val="000000"/>
                <w:szCs w:val="18"/>
              </w:rPr>
            </w:pPr>
            <w:r w:rsidRPr="00F012E4">
              <w:rPr>
                <w:rFonts w:ascii="Calibri" w:hAnsi="Calibri"/>
                <w:color w:val="000000"/>
                <w:szCs w:val="18"/>
              </w:rPr>
              <w:t>La direction n’a pas souscrit à l’information fournie par le médecin ou le spécialiste</w:t>
            </w:r>
          </w:p>
        </w:tc>
        <w:tc>
          <w:tcPr>
            <w:tcW w:w="2610" w:type="dxa"/>
            <w:vAlign w:val="center"/>
          </w:tcPr>
          <w:p w14:paraId="459E13D1" w14:textId="01E846A5"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17 %</w:t>
            </w:r>
          </w:p>
        </w:tc>
      </w:tr>
      <w:tr w:rsidR="0044211D" w:rsidRPr="008006FF" w14:paraId="3B7D9D22" w14:textId="77777777" w:rsidTr="00C16B46">
        <w:trPr>
          <w:trHeight w:val="288"/>
          <w:jc w:val="center"/>
        </w:trPr>
        <w:tc>
          <w:tcPr>
            <w:tcW w:w="7825" w:type="dxa"/>
            <w:shd w:val="clear" w:color="auto" w:fill="auto"/>
            <w:noWrap/>
            <w:vAlign w:val="center"/>
          </w:tcPr>
          <w:p w14:paraId="1598B9E6" w14:textId="3C828793" w:rsidR="0044211D" w:rsidRPr="008006FF" w:rsidRDefault="00F012E4" w:rsidP="0044211D">
            <w:pPr>
              <w:autoSpaceDE w:val="0"/>
              <w:autoSpaceDN w:val="0"/>
              <w:adjustRightInd w:val="0"/>
              <w:spacing w:after="102" w:line="288" w:lineRule="auto"/>
              <w:rPr>
                <w:rFonts w:ascii="Calibri" w:hAnsi="Calibri" w:cs="Arial"/>
                <w:color w:val="000000"/>
                <w:szCs w:val="18"/>
              </w:rPr>
            </w:pPr>
            <w:r w:rsidRPr="00F012E4">
              <w:rPr>
                <w:rFonts w:ascii="Calibri" w:hAnsi="Calibri"/>
                <w:color w:val="000000"/>
                <w:szCs w:val="18"/>
              </w:rPr>
              <w:t>La direction a rejeté la nécessité de prendre des mesures d’adaptation</w:t>
            </w:r>
          </w:p>
        </w:tc>
        <w:tc>
          <w:tcPr>
            <w:tcW w:w="2610" w:type="dxa"/>
            <w:vAlign w:val="center"/>
          </w:tcPr>
          <w:p w14:paraId="1F2076E3" w14:textId="398ED974"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7 %</w:t>
            </w:r>
          </w:p>
        </w:tc>
      </w:tr>
      <w:tr w:rsidR="0044211D" w:rsidRPr="008006FF" w14:paraId="3B0684C6" w14:textId="77777777" w:rsidTr="00C16B46">
        <w:trPr>
          <w:trHeight w:val="288"/>
          <w:jc w:val="center"/>
        </w:trPr>
        <w:tc>
          <w:tcPr>
            <w:tcW w:w="7825" w:type="dxa"/>
            <w:shd w:val="clear" w:color="auto" w:fill="auto"/>
            <w:noWrap/>
            <w:vAlign w:val="center"/>
          </w:tcPr>
          <w:p w14:paraId="5D0203CE" w14:textId="7697D5AF" w:rsidR="0044211D" w:rsidRPr="008006FF" w:rsidRDefault="0044211D"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Autre</w:t>
            </w:r>
          </w:p>
        </w:tc>
        <w:tc>
          <w:tcPr>
            <w:tcW w:w="2610" w:type="dxa"/>
            <w:vAlign w:val="center"/>
          </w:tcPr>
          <w:p w14:paraId="3158E99A" w14:textId="7F280C0B"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32 %</w:t>
            </w:r>
          </w:p>
        </w:tc>
      </w:tr>
      <w:tr w:rsidR="0044211D" w:rsidRPr="008006FF" w14:paraId="1EE78B9C" w14:textId="77777777" w:rsidTr="00C16B46">
        <w:trPr>
          <w:trHeight w:val="134"/>
          <w:jc w:val="center"/>
        </w:trPr>
        <w:tc>
          <w:tcPr>
            <w:tcW w:w="10435" w:type="dxa"/>
            <w:gridSpan w:val="2"/>
            <w:tcBorders>
              <w:left w:val="nil"/>
              <w:bottom w:val="nil"/>
              <w:right w:val="nil"/>
            </w:tcBorders>
            <w:shd w:val="clear" w:color="auto" w:fill="auto"/>
            <w:noWrap/>
            <w:vAlign w:val="center"/>
          </w:tcPr>
          <w:p w14:paraId="042072E1" w14:textId="77777777"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Base :</w:t>
            </w:r>
            <w:r>
              <w:rPr>
                <w:rFonts w:ascii="Calibri" w:hAnsi="Calibri"/>
                <w:b/>
                <w:color w:val="000000"/>
                <w:sz w:val="20"/>
                <w:szCs w:val="18"/>
              </w:rPr>
              <w:t xml:space="preserve"> </w:t>
            </w:r>
            <w:r>
              <w:rPr>
                <w:rFonts w:ascii="Calibri" w:hAnsi="Calibri"/>
                <w:color w:val="000000"/>
                <w:sz w:val="20"/>
                <w:szCs w:val="18"/>
              </w:rPr>
              <w:t>superviseurs qui estiment que les problèmes de santé ou les handicaps invisibles augmentent la complexité, n = 71</w:t>
            </w:r>
          </w:p>
          <w:p w14:paraId="6BE3D822" w14:textId="77777777" w:rsidR="0044211D" w:rsidRPr="008006FF" w:rsidRDefault="0044211D" w:rsidP="0044211D">
            <w:pPr>
              <w:autoSpaceDE w:val="0"/>
              <w:autoSpaceDN w:val="0"/>
              <w:adjustRightInd w:val="0"/>
              <w:spacing w:line="288" w:lineRule="auto"/>
              <w:rPr>
                <w:rFonts w:ascii="Calibri" w:hAnsi="Calibri" w:cs="Arial"/>
                <w:color w:val="000000"/>
                <w:szCs w:val="22"/>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33E3B1DF" w14:textId="073E5A8C" w:rsidR="0044211D" w:rsidRPr="008006FF" w:rsidRDefault="0044211D" w:rsidP="0044211D">
      <w:pPr>
        <w:autoSpaceDE w:val="0"/>
        <w:autoSpaceDN w:val="0"/>
        <w:adjustRightInd w:val="0"/>
        <w:spacing w:before="120" w:line="288" w:lineRule="auto"/>
        <w:rPr>
          <w:rFonts w:ascii="Calibri" w:hAnsi="Calibri" w:cs="Calibri"/>
          <w:color w:val="000000"/>
          <w:szCs w:val="22"/>
        </w:rPr>
      </w:pPr>
      <w:r>
        <w:rPr>
          <w:rFonts w:ascii="Calibri" w:hAnsi="Calibri"/>
          <w:color w:val="000000"/>
          <w:szCs w:val="22"/>
        </w:rPr>
        <w:t>On constate peu de différences significatives en fonction des caractéristiques démographiques ou du statut de cadre ou non-cadre, à l</w:t>
      </w:r>
      <w:r w:rsidR="00F23A30">
        <w:rPr>
          <w:rFonts w:ascii="Calibri" w:hAnsi="Calibri"/>
          <w:color w:val="000000"/>
          <w:szCs w:val="22"/>
        </w:rPr>
        <w:t>’</w:t>
      </w:r>
      <w:r>
        <w:rPr>
          <w:rFonts w:ascii="Calibri" w:hAnsi="Calibri"/>
          <w:color w:val="000000"/>
          <w:szCs w:val="22"/>
        </w:rPr>
        <w:t xml:space="preserve">exception près que les hommes sont plus susceptibles que les femmes de dire que la complexité est due à une connaissance limitée des répercussions du handicap ou du problème de santé </w:t>
      </w:r>
      <w:r w:rsidR="00F212AA">
        <w:rPr>
          <w:rFonts w:ascii="Calibri" w:hAnsi="Calibri"/>
          <w:color w:val="000000"/>
          <w:szCs w:val="22"/>
        </w:rPr>
        <w:t>en milieu</w:t>
      </w:r>
      <w:r>
        <w:rPr>
          <w:rFonts w:ascii="Calibri" w:hAnsi="Calibri"/>
          <w:color w:val="000000"/>
          <w:szCs w:val="22"/>
        </w:rPr>
        <w:t xml:space="preserve"> de travail (69 % par rapport à 45 % des femmes) et que les femmes sont plus susceptibles de dire que la complexité découle du fait que la direction considère le problème lié au rendement plutôt qu</w:t>
      </w:r>
      <w:r w:rsidR="00F23A30">
        <w:rPr>
          <w:rFonts w:ascii="Calibri" w:hAnsi="Calibri"/>
          <w:color w:val="000000"/>
          <w:szCs w:val="22"/>
        </w:rPr>
        <w:t>’</w:t>
      </w:r>
      <w:r>
        <w:rPr>
          <w:rFonts w:ascii="Calibri" w:hAnsi="Calibri"/>
          <w:color w:val="000000"/>
          <w:szCs w:val="22"/>
        </w:rPr>
        <w:t xml:space="preserve">à un handicap (31 % par rapport à 12 % des hommes). </w:t>
      </w:r>
    </w:p>
    <w:bookmarkStart w:id="77" w:name="_Toc36204323"/>
    <w:p w14:paraId="412B7574" w14:textId="756E862E" w:rsidR="0044211D" w:rsidRPr="008006FF" w:rsidRDefault="0044211D" w:rsidP="008D330C">
      <w:pPr>
        <w:keepNext/>
        <w:numPr>
          <w:ilvl w:val="0"/>
          <w:numId w:val="12"/>
        </w:numPr>
        <w:autoSpaceDE w:val="0"/>
        <w:autoSpaceDN w:val="0"/>
        <w:adjustRightInd w:val="0"/>
        <w:spacing w:before="240" w:after="120" w:line="288" w:lineRule="auto"/>
        <w:ind w:left="360" w:hanging="360"/>
        <w:outlineLvl w:val="1"/>
        <w:rPr>
          <w:rFonts w:ascii="Calibri" w:hAnsi="Calibri" w:cs="Arial"/>
          <w:b/>
          <w:color w:val="000000"/>
          <w:sz w:val="28"/>
          <w:szCs w:val="26"/>
        </w:rPr>
      </w:pPr>
      <w:r>
        <w:rPr>
          <w:rFonts w:ascii="Calibri" w:hAnsi="Calibri"/>
          <w:b/>
          <w:noProof/>
          <w:color w:val="000000"/>
          <w:sz w:val="28"/>
          <w:szCs w:val="26"/>
          <w:lang w:val="en-CA" w:eastAsia="en-CA"/>
        </w:rPr>
        <w:lastRenderedPageBreak/>
        <mc:AlternateContent>
          <mc:Choice Requires="wps">
            <w:drawing>
              <wp:anchor distT="45720" distB="45720" distL="114300" distR="114300" simplePos="0" relativeHeight="251675648" behindDoc="0" locked="0" layoutInCell="1" allowOverlap="1" wp14:anchorId="5DDFFB2B" wp14:editId="116145CF">
                <wp:simplePos x="0" y="0"/>
                <wp:positionH relativeFrom="margin">
                  <wp:align>left</wp:align>
                </wp:positionH>
                <wp:positionV relativeFrom="paragraph">
                  <wp:posOffset>492125</wp:posOffset>
                </wp:positionV>
                <wp:extent cx="6179820" cy="1504950"/>
                <wp:effectExtent l="0" t="0" r="11430" b="1905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504950"/>
                        </a:xfrm>
                        <a:prstGeom prst="rect">
                          <a:avLst/>
                        </a:prstGeom>
                        <a:solidFill>
                          <a:srgbClr val="FFFFFF"/>
                        </a:solidFill>
                        <a:ln w="9525">
                          <a:solidFill>
                            <a:srgbClr val="000000"/>
                          </a:solidFill>
                          <a:miter lim="800000"/>
                          <a:headEnd/>
                          <a:tailEnd/>
                        </a:ln>
                      </wps:spPr>
                      <wps:txbx>
                        <w:txbxContent>
                          <w:p w14:paraId="6394E624" w14:textId="606A28F6" w:rsidR="009F58A4" w:rsidRPr="009F77F5" w:rsidRDefault="009F58A4" w:rsidP="0044211D">
                            <w:pPr>
                              <w:rPr>
                                <w:rFonts w:asciiTheme="minorHAnsi" w:hAnsiTheme="minorHAnsi"/>
                              </w:rPr>
                            </w:pPr>
                            <w:r>
                              <w:rPr>
                                <w:rFonts w:asciiTheme="minorHAnsi" w:hAnsiTheme="minorHAnsi"/>
                              </w:rPr>
                              <w:t>Certains superviseurs ne trouvent le pas facile d’avoir des conversations avec leurs employés sur les demandes d’adaptation en milieu de travail en raison de la nature souvent délicate de la discussion et de la difficulté que les employés peuvent avoir à exprimer leurs besoins. Parmi les défis courants communs liés au processus de demande, citons l’insuffisance de la formation et du soutien et la complexité du processus. Interrogés directement, seul un superviseur sur dix trouve le processus très clair, et seuls trois sur dix disent qu’il est très évident de savoir à qui s’adresser pour obtenir de l’aide. Les stratégies que les superviseurs ont trouvées utiles comprennent l’adoption d’une attitude de soutien et de compassion et le maintien d’une communication suivie avec l’employé.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DDFFB2B" id="_x0000_s1044" type="#_x0000_t202" style="position:absolute;left:0;text-align:left;margin-left:0;margin-top:38.75pt;width:486.6pt;height:118.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">
                <v:textbox>
                  <w:txbxContent>
                    <w:p w14:paraId="6394E624" w14:textId="606A28F6" w:rsidR="009F58A4" w:rsidRPr="009F77F5" w:rsidRDefault="009F58A4" w:rsidP="0044211D">
                      <w:pPr>
                        <w:rPr>
                          <w:rFonts w:asciiTheme="minorHAnsi" w:hAnsiTheme="minorHAnsi"/>
                        </w:rPr>
                      </w:pPr>
                      <w:r>
                        <w:rPr>
                          <w:rFonts w:asciiTheme="minorHAnsi" w:hAnsiTheme="minorHAnsi"/>
                        </w:rPr>
                        <w:t>Certains superviseurs ne trouvent le pas facile d’avoir des conversations avec leurs employés sur les demandes d’adaptation en milieu de travail en raison de la nature souvent délicate de la discussion et de la difficulté que les employés peuvent avoir à exprimer leurs besoins. Parmi les défis courants communs liés au processus de demande, citons l’insuffisance de la formation et du soutien et la complexité du processus. Interrogés directement, seul un superviseur sur dix trouve le processus très clair, et seuls trois sur dix disent qu’il est très évident de savoir à qui s’adresser pour obtenir de l’aide. Les stratégies que les superviseurs ont trouvées utiles comprennent l’adoption d’une attitude de soutien et de compassion et le maintien d’une communication suivie avec l’employé.</w:t>
                      </w:r>
                    </w:p>
                  </w:txbxContent>
                </v:textbox>
                <w10:wrap type="square" anchorx="margin"/>
              </v:shape>
            </w:pict>
          </mc:Fallback>
        </mc:AlternateContent>
      </w:r>
      <w:r>
        <w:rPr>
          <w:rFonts w:ascii="Calibri" w:hAnsi="Calibri"/>
          <w:b/>
          <w:color w:val="000000"/>
          <w:sz w:val="28"/>
          <w:szCs w:val="26"/>
        </w:rPr>
        <w:t xml:space="preserve">Processus de demande </w:t>
      </w:r>
      <w:r w:rsidR="00FC1EDF">
        <w:rPr>
          <w:rFonts w:ascii="Calibri" w:hAnsi="Calibri"/>
          <w:b/>
          <w:color w:val="000000"/>
          <w:sz w:val="28"/>
          <w:szCs w:val="26"/>
        </w:rPr>
        <w:t xml:space="preserve">de mesures </w:t>
      </w:r>
      <w:r>
        <w:rPr>
          <w:rFonts w:ascii="Calibri" w:hAnsi="Calibri"/>
          <w:b/>
          <w:color w:val="000000"/>
          <w:sz w:val="28"/>
          <w:szCs w:val="26"/>
        </w:rPr>
        <w:t>d</w:t>
      </w:r>
      <w:r w:rsidR="00F23A30">
        <w:rPr>
          <w:rFonts w:ascii="Calibri" w:hAnsi="Calibri"/>
          <w:b/>
          <w:color w:val="000000"/>
          <w:sz w:val="28"/>
          <w:szCs w:val="26"/>
        </w:rPr>
        <w:t>’</w:t>
      </w:r>
      <w:r>
        <w:rPr>
          <w:rFonts w:ascii="Calibri" w:hAnsi="Calibri"/>
          <w:b/>
          <w:color w:val="000000"/>
          <w:sz w:val="28"/>
          <w:szCs w:val="26"/>
        </w:rPr>
        <w:t>adaptation</w:t>
      </w:r>
      <w:bookmarkEnd w:id="77"/>
    </w:p>
    <w:p w14:paraId="3B45BAE2" w14:textId="70D5A267" w:rsidR="0044211D" w:rsidRPr="00633187" w:rsidRDefault="007264A9" w:rsidP="0044211D">
      <w:pPr>
        <w:keepNext/>
        <w:keepLines/>
        <w:autoSpaceDE w:val="0"/>
        <w:autoSpaceDN w:val="0"/>
        <w:adjustRightInd w:val="0"/>
        <w:spacing w:before="240" w:after="120" w:line="320" w:lineRule="exact"/>
        <w:ind w:left="634" w:hanging="634"/>
        <w:outlineLvl w:val="2"/>
        <w:rPr>
          <w:rFonts w:ascii="Calibri" w:hAnsi="Calibri" w:cs="Calibri"/>
          <w:color w:val="000000"/>
          <w:sz w:val="24"/>
          <w:szCs w:val="24"/>
        </w:rPr>
      </w:pPr>
      <w:r>
        <w:rPr>
          <w:rFonts w:ascii="Calibri" w:hAnsi="Calibri"/>
          <w:b/>
          <w:color w:val="000000"/>
          <w:sz w:val="24"/>
          <w:szCs w:val="24"/>
        </w:rPr>
        <w:t>C</w:t>
      </w:r>
      <w:r w:rsidR="0044211D" w:rsidRPr="00633187">
        <w:rPr>
          <w:rFonts w:ascii="Calibri" w:hAnsi="Calibri"/>
          <w:b/>
          <w:color w:val="000000"/>
          <w:sz w:val="24"/>
          <w:szCs w:val="24"/>
        </w:rPr>
        <w:t xml:space="preserve">onversations au sujet des demandes </w:t>
      </w:r>
      <w:r w:rsidR="00FC1EDF">
        <w:rPr>
          <w:rFonts w:ascii="Calibri" w:hAnsi="Calibri"/>
          <w:b/>
          <w:color w:val="000000"/>
          <w:sz w:val="24"/>
          <w:szCs w:val="24"/>
        </w:rPr>
        <w:t xml:space="preserve">de mesures </w:t>
      </w:r>
      <w:r w:rsidR="0044211D" w:rsidRPr="00633187">
        <w:rPr>
          <w:rFonts w:ascii="Calibri" w:hAnsi="Calibri"/>
          <w:b/>
          <w:color w:val="000000"/>
          <w:sz w:val="24"/>
          <w:szCs w:val="24"/>
        </w:rPr>
        <w:t>d</w:t>
      </w:r>
      <w:r w:rsidR="00F23A30" w:rsidRPr="00633187">
        <w:rPr>
          <w:rFonts w:ascii="Calibri" w:hAnsi="Calibri"/>
          <w:b/>
          <w:color w:val="000000"/>
          <w:sz w:val="24"/>
          <w:szCs w:val="24"/>
        </w:rPr>
        <w:t>’</w:t>
      </w:r>
      <w:r w:rsidR="0044211D" w:rsidRPr="00633187">
        <w:rPr>
          <w:rFonts w:ascii="Calibri" w:hAnsi="Calibri"/>
          <w:b/>
          <w:color w:val="000000"/>
          <w:sz w:val="24"/>
          <w:szCs w:val="24"/>
        </w:rPr>
        <w:t>adaptation</w:t>
      </w:r>
    </w:p>
    <w:p w14:paraId="30324B4F" w14:textId="42433A5A" w:rsidR="00D75455" w:rsidRPr="008006FF" w:rsidRDefault="00D75455" w:rsidP="0044211D">
      <w:pPr>
        <w:autoSpaceDE w:val="0"/>
        <w:autoSpaceDN w:val="0"/>
        <w:adjustRightInd w:val="0"/>
        <w:spacing w:before="120" w:line="288" w:lineRule="auto"/>
        <w:rPr>
          <w:rFonts w:ascii="Calibri" w:hAnsi="Calibri" w:cs="Calibri"/>
          <w:color w:val="000000"/>
          <w:szCs w:val="22"/>
        </w:rPr>
      </w:pPr>
      <w:r>
        <w:rPr>
          <w:rFonts w:ascii="Calibri" w:hAnsi="Calibri"/>
          <w:color w:val="000000"/>
          <w:szCs w:val="22"/>
        </w:rPr>
        <w:t>Une grande majorité des superviseurs ont déclaré qu</w:t>
      </w:r>
      <w:r w:rsidR="00F23A30">
        <w:rPr>
          <w:rFonts w:ascii="Calibri" w:hAnsi="Calibri"/>
          <w:color w:val="000000"/>
          <w:szCs w:val="22"/>
        </w:rPr>
        <w:t>’</w:t>
      </w:r>
      <w:r>
        <w:rPr>
          <w:rFonts w:ascii="Calibri" w:hAnsi="Calibri"/>
          <w:color w:val="000000"/>
          <w:szCs w:val="22"/>
        </w:rPr>
        <w:t>il est très facile (46 %) ou assez facile (44 %) d</w:t>
      </w:r>
      <w:r w:rsidR="00F23A30">
        <w:rPr>
          <w:rFonts w:ascii="Calibri" w:hAnsi="Calibri"/>
          <w:color w:val="000000"/>
          <w:szCs w:val="22"/>
        </w:rPr>
        <w:t>’</w:t>
      </w:r>
      <w:r>
        <w:rPr>
          <w:rFonts w:ascii="Calibri" w:hAnsi="Calibri"/>
          <w:color w:val="000000"/>
          <w:szCs w:val="22"/>
        </w:rPr>
        <w:t xml:space="preserve">avoir des conversations avec les employés concernant leurs demandes </w:t>
      </w:r>
      <w:r w:rsidR="00F72B67">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w:t>
      </w:r>
    </w:p>
    <w:p w14:paraId="24B63EE7" w14:textId="41C0142E" w:rsidR="0044211D" w:rsidRPr="008006FF" w:rsidRDefault="0044211D" w:rsidP="0044211D">
      <w:pPr>
        <w:keepNext/>
        <w:autoSpaceDE w:val="0"/>
        <w:autoSpaceDN w:val="0"/>
        <w:adjustRightInd w:val="0"/>
        <w:spacing w:before="240" w:line="288" w:lineRule="auto"/>
        <w:ind w:left="284"/>
        <w:rPr>
          <w:rFonts w:ascii="Calibri" w:hAnsi="Calibri" w:cs="Calibri"/>
          <w:b/>
          <w:color w:val="000000"/>
          <w:szCs w:val="22"/>
        </w:rPr>
      </w:pPr>
      <w:r>
        <w:rPr>
          <w:rFonts w:ascii="Calibri" w:hAnsi="Calibri"/>
          <w:b/>
          <w:color w:val="000000"/>
          <w:szCs w:val="22"/>
        </w:rPr>
        <w:t>Tableau </w:t>
      </w:r>
      <w:r w:rsidR="006053E1">
        <w:rPr>
          <w:rFonts w:ascii="Calibri" w:hAnsi="Calibri"/>
          <w:b/>
          <w:color w:val="000000"/>
          <w:szCs w:val="22"/>
        </w:rPr>
        <w:t>64</w:t>
      </w:r>
      <w:r w:rsidR="0088154B">
        <w:rPr>
          <w:rFonts w:ascii="Calibri" w:hAnsi="Calibri"/>
          <w:b/>
          <w:color w:val="000000"/>
          <w:szCs w:val="22"/>
        </w:rPr>
        <w:t>.</w:t>
      </w:r>
      <w:r>
        <w:rPr>
          <w:rFonts w:ascii="Calibri" w:hAnsi="Calibri"/>
          <w:b/>
          <w:color w:val="000000"/>
          <w:szCs w:val="22"/>
        </w:rPr>
        <w:t xml:space="preserve"> Difficulté des conversations sur les demandes d</w:t>
      </w:r>
      <w:r w:rsidR="00F72B67">
        <w:rPr>
          <w:rFonts w:ascii="Calibri" w:hAnsi="Calibri"/>
          <w:b/>
          <w:color w:val="000000"/>
          <w:szCs w:val="22"/>
        </w:rPr>
        <w:t>e mesures d</w:t>
      </w:r>
      <w:r w:rsidR="00F23A30">
        <w:rPr>
          <w:rFonts w:ascii="Calibri" w:hAnsi="Calibri"/>
          <w:b/>
          <w:color w:val="000000"/>
          <w:szCs w:val="22"/>
        </w:rPr>
        <w:t>’</w:t>
      </w:r>
      <w:r>
        <w:rPr>
          <w:rFonts w:ascii="Calibri" w:hAnsi="Calibri"/>
          <w:b/>
          <w:color w:val="000000"/>
          <w:szCs w:val="22"/>
        </w:rPr>
        <w:t>adaptation en milieu de travail avec les employés</w:t>
      </w: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6925"/>
        <w:gridCol w:w="2087"/>
      </w:tblGrid>
      <w:tr w:rsidR="0044211D" w:rsidRPr="008006FF" w14:paraId="5E9CB8B5" w14:textId="77777777" w:rsidTr="00D54DE7">
        <w:trPr>
          <w:trHeight w:val="584"/>
          <w:jc w:val="center"/>
        </w:trPr>
        <w:tc>
          <w:tcPr>
            <w:tcW w:w="6925" w:type="dxa"/>
            <w:shd w:val="clear" w:color="auto" w:fill="4E2584"/>
            <w:noWrap/>
          </w:tcPr>
          <w:p w14:paraId="7E97E627" w14:textId="2219132E" w:rsidR="0044211D" w:rsidRPr="008006FF" w:rsidRDefault="0044211D" w:rsidP="0044211D">
            <w:pPr>
              <w:keepNext/>
              <w:keepLines/>
              <w:autoSpaceDE w:val="0"/>
              <w:autoSpaceDN w:val="0"/>
              <w:adjustRightInd w:val="0"/>
              <w:spacing w:before="120" w:after="120" w:line="288" w:lineRule="auto"/>
              <w:rPr>
                <w:rFonts w:ascii="Calibri" w:hAnsi="Calibri" w:cs="Calibri"/>
                <w:b/>
                <w:color w:val="FFFFFF"/>
                <w:szCs w:val="26"/>
                <w:highlight w:val="yellow"/>
              </w:rPr>
            </w:pPr>
            <w:r>
              <w:rPr>
                <w:rFonts w:ascii="Calibri" w:hAnsi="Calibri"/>
                <w:b/>
                <w:color w:val="FFFFFF"/>
                <w:szCs w:val="26"/>
              </w:rPr>
              <w:t xml:space="preserve">Q7. </w:t>
            </w:r>
            <w:r w:rsidR="00F012E4" w:rsidRPr="00F012E4">
              <w:rPr>
                <w:rFonts w:ascii="Calibri" w:hAnsi="Calibri"/>
                <w:b/>
                <w:color w:val="FFFFFF"/>
                <w:szCs w:val="26"/>
              </w:rPr>
              <w:t xml:space="preserve">Est-il facile ou difficile pour vous de discuter, avec un employé, de la possibilité que </w:t>
            </w:r>
            <w:r w:rsidR="00925086" w:rsidRPr="00F012E4">
              <w:rPr>
                <w:rFonts w:ascii="Calibri" w:hAnsi="Calibri"/>
                <w:b/>
                <w:color w:val="FFFFFF"/>
                <w:szCs w:val="26"/>
              </w:rPr>
              <w:t>celui-ci</w:t>
            </w:r>
            <w:r w:rsidR="00F012E4" w:rsidRPr="00F012E4">
              <w:rPr>
                <w:rFonts w:ascii="Calibri" w:hAnsi="Calibri"/>
                <w:b/>
                <w:color w:val="FFFFFF"/>
                <w:szCs w:val="26"/>
              </w:rPr>
              <w:t xml:space="preserve"> présente une demande de mesures d’adaptation en milieu de travail?</w:t>
            </w:r>
          </w:p>
        </w:tc>
        <w:tc>
          <w:tcPr>
            <w:tcW w:w="2087" w:type="dxa"/>
            <w:shd w:val="clear" w:color="auto" w:fill="4E2584"/>
            <w:vAlign w:val="center"/>
          </w:tcPr>
          <w:p w14:paraId="246555E3" w14:textId="77777777"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highlight w:val="yellow"/>
              </w:rPr>
            </w:pPr>
            <w:r>
              <w:rPr>
                <w:rFonts w:ascii="Calibri" w:hAnsi="Calibri"/>
                <w:b/>
                <w:color w:val="FFFFFF"/>
                <w:szCs w:val="26"/>
              </w:rPr>
              <w:t>Échantillon de superviseurs total (n = 178)</w:t>
            </w:r>
          </w:p>
        </w:tc>
      </w:tr>
      <w:tr w:rsidR="0044211D" w:rsidRPr="008006FF" w14:paraId="57C05647" w14:textId="77777777" w:rsidTr="00D54DE7">
        <w:trPr>
          <w:trHeight w:val="288"/>
          <w:jc w:val="center"/>
        </w:trPr>
        <w:tc>
          <w:tcPr>
            <w:tcW w:w="6925" w:type="dxa"/>
            <w:tcBorders>
              <w:bottom w:val="single" w:sz="4" w:space="0" w:color="auto"/>
            </w:tcBorders>
            <w:shd w:val="clear" w:color="auto" w:fill="auto"/>
            <w:noWrap/>
            <w:vAlign w:val="center"/>
          </w:tcPr>
          <w:p w14:paraId="3D66F064" w14:textId="77777777" w:rsidR="0044211D" w:rsidRPr="008006FF" w:rsidRDefault="0044211D"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Très facile</w:t>
            </w:r>
          </w:p>
        </w:tc>
        <w:tc>
          <w:tcPr>
            <w:tcW w:w="2087" w:type="dxa"/>
            <w:tcBorders>
              <w:bottom w:val="single" w:sz="4" w:space="0" w:color="auto"/>
            </w:tcBorders>
            <w:vAlign w:val="center"/>
          </w:tcPr>
          <w:p w14:paraId="3120F0BD" w14:textId="7707B3E4"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46 %</w:t>
            </w:r>
          </w:p>
        </w:tc>
      </w:tr>
      <w:tr w:rsidR="0044211D" w:rsidRPr="008006FF" w14:paraId="00F50946" w14:textId="77777777" w:rsidTr="00D54DE7">
        <w:trPr>
          <w:trHeight w:val="288"/>
          <w:jc w:val="center"/>
        </w:trPr>
        <w:tc>
          <w:tcPr>
            <w:tcW w:w="6925" w:type="dxa"/>
            <w:shd w:val="clear" w:color="auto" w:fill="auto"/>
            <w:noWrap/>
            <w:vAlign w:val="center"/>
          </w:tcPr>
          <w:p w14:paraId="08BAD6E9" w14:textId="77777777" w:rsidR="0044211D" w:rsidRPr="008006FF" w:rsidRDefault="0044211D"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Assez facile</w:t>
            </w:r>
          </w:p>
        </w:tc>
        <w:tc>
          <w:tcPr>
            <w:tcW w:w="2087" w:type="dxa"/>
            <w:vAlign w:val="center"/>
          </w:tcPr>
          <w:p w14:paraId="02D35874" w14:textId="2DCAC2F6"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44 %</w:t>
            </w:r>
          </w:p>
        </w:tc>
      </w:tr>
      <w:tr w:rsidR="0044211D" w:rsidRPr="008006FF" w14:paraId="32FC02C1" w14:textId="77777777" w:rsidTr="00D54DE7">
        <w:trPr>
          <w:trHeight w:val="288"/>
          <w:jc w:val="center"/>
        </w:trPr>
        <w:tc>
          <w:tcPr>
            <w:tcW w:w="6925" w:type="dxa"/>
            <w:shd w:val="clear" w:color="auto" w:fill="auto"/>
            <w:noWrap/>
            <w:vAlign w:val="center"/>
          </w:tcPr>
          <w:p w14:paraId="53717F93" w14:textId="3A21B12D" w:rsidR="0044211D" w:rsidRPr="008006FF" w:rsidRDefault="00F012E4"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Assez</w:t>
            </w:r>
            <w:r w:rsidR="0044211D">
              <w:rPr>
                <w:rFonts w:ascii="Calibri" w:hAnsi="Calibri"/>
                <w:color w:val="000000"/>
                <w:szCs w:val="18"/>
              </w:rPr>
              <w:t xml:space="preserve"> difficile</w:t>
            </w:r>
          </w:p>
        </w:tc>
        <w:tc>
          <w:tcPr>
            <w:tcW w:w="2087" w:type="dxa"/>
            <w:vAlign w:val="center"/>
          </w:tcPr>
          <w:p w14:paraId="4437FD44" w14:textId="3E4DABDC"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9 %</w:t>
            </w:r>
          </w:p>
        </w:tc>
      </w:tr>
      <w:tr w:rsidR="0044211D" w:rsidRPr="008006FF" w14:paraId="08722E7B" w14:textId="77777777" w:rsidTr="00D54DE7">
        <w:trPr>
          <w:trHeight w:val="288"/>
          <w:jc w:val="center"/>
        </w:trPr>
        <w:tc>
          <w:tcPr>
            <w:tcW w:w="6925" w:type="dxa"/>
            <w:shd w:val="clear" w:color="auto" w:fill="auto"/>
            <w:noWrap/>
            <w:vAlign w:val="center"/>
          </w:tcPr>
          <w:p w14:paraId="090272EB" w14:textId="77777777" w:rsidR="0044211D" w:rsidRPr="008006FF" w:rsidRDefault="0044211D" w:rsidP="0044211D">
            <w:pPr>
              <w:autoSpaceDE w:val="0"/>
              <w:autoSpaceDN w:val="0"/>
              <w:adjustRightInd w:val="0"/>
              <w:spacing w:after="102" w:line="288" w:lineRule="auto"/>
              <w:rPr>
                <w:rFonts w:ascii="Calibri" w:hAnsi="Calibri" w:cs="Arial"/>
                <w:color w:val="000000"/>
                <w:szCs w:val="18"/>
              </w:rPr>
            </w:pPr>
            <w:r>
              <w:rPr>
                <w:rFonts w:ascii="Calibri" w:hAnsi="Calibri"/>
                <w:color w:val="000000"/>
                <w:szCs w:val="18"/>
              </w:rPr>
              <w:t>Très difficile</w:t>
            </w:r>
          </w:p>
        </w:tc>
        <w:tc>
          <w:tcPr>
            <w:tcW w:w="2087" w:type="dxa"/>
            <w:vAlign w:val="center"/>
          </w:tcPr>
          <w:p w14:paraId="3DFF5BD1" w14:textId="2028EDD7" w:rsidR="0044211D" w:rsidRPr="00B16112" w:rsidRDefault="0044211D" w:rsidP="0044211D">
            <w:pPr>
              <w:autoSpaceDE w:val="0"/>
              <w:autoSpaceDN w:val="0"/>
              <w:adjustRightInd w:val="0"/>
              <w:spacing w:after="102" w:line="288" w:lineRule="auto"/>
              <w:jc w:val="center"/>
              <w:rPr>
                <w:rFonts w:ascii="Calibri" w:hAnsi="Calibri" w:cs="Arial"/>
                <w:color w:val="000000"/>
                <w:szCs w:val="18"/>
              </w:rPr>
            </w:pPr>
            <w:r w:rsidRPr="00B16112">
              <w:rPr>
                <w:rFonts w:ascii="Calibri" w:hAnsi="Calibri"/>
                <w:color w:val="000000"/>
                <w:szCs w:val="18"/>
                <w:lang w:val="en-CA"/>
              </w:rPr>
              <w:t>2 %</w:t>
            </w:r>
          </w:p>
        </w:tc>
      </w:tr>
      <w:tr w:rsidR="0044211D" w:rsidRPr="008006FF" w14:paraId="40FA202D" w14:textId="77777777" w:rsidTr="00D54DE7">
        <w:trPr>
          <w:trHeight w:val="134"/>
          <w:jc w:val="center"/>
        </w:trPr>
        <w:tc>
          <w:tcPr>
            <w:tcW w:w="9012" w:type="dxa"/>
            <w:gridSpan w:val="2"/>
            <w:tcBorders>
              <w:left w:val="nil"/>
              <w:bottom w:val="nil"/>
              <w:right w:val="nil"/>
            </w:tcBorders>
            <w:shd w:val="clear" w:color="auto" w:fill="auto"/>
            <w:noWrap/>
            <w:vAlign w:val="center"/>
          </w:tcPr>
          <w:p w14:paraId="1F6DD816" w14:textId="77777777"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Base :</w:t>
            </w:r>
            <w:r>
              <w:rPr>
                <w:rFonts w:ascii="Calibri" w:hAnsi="Calibri"/>
                <w:b/>
                <w:color w:val="000000"/>
                <w:sz w:val="20"/>
                <w:szCs w:val="18"/>
              </w:rPr>
              <w:t xml:space="preserve"> </w:t>
            </w:r>
            <w:r>
              <w:rPr>
                <w:rFonts w:ascii="Calibri" w:hAnsi="Calibri"/>
                <w:color w:val="000000"/>
                <w:sz w:val="20"/>
                <w:szCs w:val="18"/>
              </w:rPr>
              <w:t>tous les superviseurs</w:t>
            </w:r>
          </w:p>
          <w:p w14:paraId="54078EB2" w14:textId="77777777" w:rsidR="0044211D" w:rsidRPr="008006FF" w:rsidRDefault="0044211D" w:rsidP="0044211D">
            <w:pPr>
              <w:autoSpaceDE w:val="0"/>
              <w:autoSpaceDN w:val="0"/>
              <w:adjustRightInd w:val="0"/>
              <w:spacing w:line="288" w:lineRule="auto"/>
              <w:rPr>
                <w:rFonts w:ascii="Calibri" w:hAnsi="Calibri" w:cs="Arial"/>
                <w:color w:val="000000"/>
                <w:szCs w:val="22"/>
                <w:highlight w:val="yellow"/>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56B12C32" w14:textId="26A84691" w:rsidR="0044211D" w:rsidRPr="008006FF" w:rsidRDefault="0044211D" w:rsidP="0044211D">
      <w:pPr>
        <w:autoSpaceDE w:val="0"/>
        <w:autoSpaceDN w:val="0"/>
        <w:adjustRightInd w:val="0"/>
        <w:spacing w:before="120" w:line="288" w:lineRule="auto"/>
        <w:rPr>
          <w:rFonts w:ascii="Calibri" w:hAnsi="Calibri" w:cs="Calibri"/>
          <w:color w:val="000000"/>
          <w:szCs w:val="22"/>
        </w:rPr>
      </w:pPr>
      <w:r>
        <w:rPr>
          <w:rFonts w:ascii="Calibri" w:hAnsi="Calibri"/>
          <w:color w:val="000000"/>
          <w:szCs w:val="22"/>
        </w:rPr>
        <w:t>Le fait que les superviseurs trouvent les conversations faciles ou difficiles n</w:t>
      </w:r>
      <w:r w:rsidR="00F23A30">
        <w:rPr>
          <w:rFonts w:ascii="Calibri" w:hAnsi="Calibri"/>
          <w:color w:val="000000"/>
          <w:szCs w:val="22"/>
        </w:rPr>
        <w:t>’</w:t>
      </w:r>
      <w:r>
        <w:rPr>
          <w:rFonts w:ascii="Calibri" w:hAnsi="Calibri"/>
          <w:color w:val="000000"/>
          <w:szCs w:val="22"/>
        </w:rPr>
        <w:t>est pas lié aux variables démographiques telles que l</w:t>
      </w:r>
      <w:r w:rsidR="00F23A30">
        <w:rPr>
          <w:rFonts w:ascii="Calibri" w:hAnsi="Calibri"/>
          <w:color w:val="000000"/>
          <w:szCs w:val="22"/>
        </w:rPr>
        <w:t>’</w:t>
      </w:r>
      <w:r>
        <w:rPr>
          <w:rFonts w:ascii="Calibri" w:hAnsi="Calibri"/>
          <w:color w:val="000000"/>
          <w:szCs w:val="22"/>
        </w:rPr>
        <w:t xml:space="preserve">âge, le sexe, la région ou la langue, et les superviseurs et </w:t>
      </w:r>
      <w:r w:rsidR="006053E1">
        <w:rPr>
          <w:rFonts w:ascii="Calibri" w:hAnsi="Calibri"/>
          <w:color w:val="000000"/>
          <w:szCs w:val="22"/>
        </w:rPr>
        <w:t xml:space="preserve">les </w:t>
      </w:r>
      <w:r>
        <w:rPr>
          <w:rFonts w:ascii="Calibri" w:hAnsi="Calibri"/>
          <w:color w:val="000000"/>
          <w:szCs w:val="22"/>
        </w:rPr>
        <w:t xml:space="preserve">cadres </w:t>
      </w:r>
      <w:r w:rsidR="006053E1">
        <w:rPr>
          <w:rFonts w:ascii="Calibri" w:hAnsi="Calibri"/>
          <w:color w:val="000000"/>
          <w:szCs w:val="22"/>
        </w:rPr>
        <w:t>ayant davantage d’expérience</w:t>
      </w:r>
      <w:r>
        <w:rPr>
          <w:rFonts w:ascii="Calibri" w:hAnsi="Calibri"/>
          <w:color w:val="000000"/>
          <w:szCs w:val="22"/>
        </w:rPr>
        <w:t xml:space="preserve"> ne sont pas plus susceptibles de dire qu</w:t>
      </w:r>
      <w:r w:rsidR="00F23A30">
        <w:rPr>
          <w:rFonts w:ascii="Calibri" w:hAnsi="Calibri"/>
          <w:color w:val="000000"/>
          <w:szCs w:val="22"/>
        </w:rPr>
        <w:t>’</w:t>
      </w:r>
      <w:r>
        <w:rPr>
          <w:rFonts w:ascii="Calibri" w:hAnsi="Calibri"/>
          <w:color w:val="000000"/>
          <w:szCs w:val="22"/>
        </w:rPr>
        <w:t xml:space="preserve">ils les trouvent faciles. </w:t>
      </w:r>
    </w:p>
    <w:p w14:paraId="65F96FCD" w14:textId="54A34CA2" w:rsidR="0044211D" w:rsidRPr="008006FF" w:rsidRDefault="006D3EFB" w:rsidP="0044211D">
      <w:pPr>
        <w:autoSpaceDE w:val="0"/>
        <w:autoSpaceDN w:val="0"/>
        <w:adjustRightInd w:val="0"/>
        <w:spacing w:before="120" w:line="288" w:lineRule="auto"/>
        <w:rPr>
          <w:rFonts w:ascii="Calibri" w:hAnsi="Calibri" w:cs="Calibri"/>
          <w:color w:val="000000"/>
          <w:szCs w:val="22"/>
        </w:rPr>
      </w:pPr>
      <w:r>
        <w:rPr>
          <w:rFonts w:ascii="Calibri" w:hAnsi="Calibri"/>
          <w:color w:val="000000"/>
          <w:szCs w:val="22"/>
        </w:rPr>
        <w:t>Environ un superviseur sur dix a déclaré qu</w:t>
      </w:r>
      <w:r w:rsidR="00F23A30">
        <w:rPr>
          <w:rFonts w:ascii="Calibri" w:hAnsi="Calibri"/>
          <w:color w:val="000000"/>
          <w:szCs w:val="22"/>
        </w:rPr>
        <w:t>’</w:t>
      </w:r>
      <w:r>
        <w:rPr>
          <w:rFonts w:ascii="Calibri" w:hAnsi="Calibri"/>
          <w:color w:val="000000"/>
          <w:szCs w:val="22"/>
        </w:rPr>
        <w:t>il lui était assez difficile (9 %) ou très difficile (2 %) d</w:t>
      </w:r>
      <w:r w:rsidR="00F23A30">
        <w:rPr>
          <w:rFonts w:ascii="Calibri" w:hAnsi="Calibri"/>
          <w:color w:val="000000"/>
          <w:szCs w:val="22"/>
        </w:rPr>
        <w:t>’</w:t>
      </w:r>
      <w:r>
        <w:rPr>
          <w:rFonts w:ascii="Calibri" w:hAnsi="Calibri"/>
          <w:color w:val="000000"/>
          <w:szCs w:val="22"/>
        </w:rPr>
        <w:t>avoir des conversations avec les employés sur les mesures d</w:t>
      </w:r>
      <w:r w:rsidR="00F23A30">
        <w:rPr>
          <w:rFonts w:ascii="Calibri" w:hAnsi="Calibri"/>
          <w:color w:val="000000"/>
          <w:szCs w:val="22"/>
        </w:rPr>
        <w:t>’</w:t>
      </w:r>
      <w:r>
        <w:rPr>
          <w:rFonts w:ascii="Calibri" w:hAnsi="Calibri"/>
          <w:color w:val="000000"/>
          <w:szCs w:val="22"/>
        </w:rPr>
        <w:t>adaptation en milieu de travail, et ces superviseurs ont été priés d</w:t>
      </w:r>
      <w:r w:rsidR="00F23A30">
        <w:rPr>
          <w:rFonts w:ascii="Calibri" w:hAnsi="Calibri"/>
          <w:color w:val="000000"/>
          <w:szCs w:val="22"/>
        </w:rPr>
        <w:t>’</w:t>
      </w:r>
      <w:r>
        <w:rPr>
          <w:rFonts w:ascii="Calibri" w:hAnsi="Calibri"/>
          <w:color w:val="000000"/>
          <w:szCs w:val="22"/>
        </w:rPr>
        <w:t>indiquer ce qu</w:t>
      </w:r>
      <w:r w:rsidR="00F23A30">
        <w:rPr>
          <w:rFonts w:ascii="Calibri" w:hAnsi="Calibri"/>
          <w:color w:val="000000"/>
          <w:szCs w:val="22"/>
        </w:rPr>
        <w:t>’</w:t>
      </w:r>
      <w:r>
        <w:rPr>
          <w:rFonts w:ascii="Calibri" w:hAnsi="Calibri"/>
          <w:color w:val="000000"/>
          <w:szCs w:val="22"/>
        </w:rPr>
        <w:t>ils trouvaient difficile à leur sujet afin de cerner les possibilités de rendre ces conversations plus faciles pour tous les superviseurs à l</w:t>
      </w:r>
      <w:r w:rsidR="00F23A30">
        <w:rPr>
          <w:rFonts w:ascii="Calibri" w:hAnsi="Calibri"/>
          <w:color w:val="000000"/>
          <w:szCs w:val="22"/>
        </w:rPr>
        <w:t>’</w:t>
      </w:r>
      <w:r>
        <w:rPr>
          <w:rFonts w:ascii="Calibri" w:hAnsi="Calibri"/>
          <w:color w:val="000000"/>
          <w:szCs w:val="22"/>
        </w:rPr>
        <w:t>avenir. Diverses préoccupations se sont dégagées, notamment le manque de formation des superviseurs et la difficulté qu</w:t>
      </w:r>
      <w:r w:rsidR="00F23A30">
        <w:rPr>
          <w:rFonts w:ascii="Calibri" w:hAnsi="Calibri"/>
          <w:color w:val="000000"/>
          <w:szCs w:val="22"/>
        </w:rPr>
        <w:t>’</w:t>
      </w:r>
      <w:r>
        <w:rPr>
          <w:rFonts w:ascii="Calibri" w:hAnsi="Calibri"/>
          <w:color w:val="000000"/>
          <w:szCs w:val="22"/>
        </w:rPr>
        <w:t>ont les employés à exprimer leurs besoins particuliers. Les réponses entraient généralement dans quatre grands thèmes qui sont résumés ci-dessous.</w:t>
      </w:r>
    </w:p>
    <w:p w14:paraId="2D42EC0F" w14:textId="4F6872AC" w:rsidR="0044211D" w:rsidRPr="008006FF" w:rsidRDefault="0044211D" w:rsidP="007264A9">
      <w:pPr>
        <w:pStyle w:val="Heading4"/>
        <w:rPr>
          <w:rFonts w:cs="Calibri"/>
        </w:rPr>
      </w:pPr>
      <w:r>
        <w:lastRenderedPageBreak/>
        <w:t>Q8. Pourquoi</w:t>
      </w:r>
      <w:r w:rsidR="00F012E4" w:rsidRPr="00F012E4">
        <w:t>? En quoi ces conversations sont-elles particulièrement difficiles?</w:t>
      </w:r>
    </w:p>
    <w:tbl>
      <w:tblPr>
        <w:tblStyle w:val="TableGrid"/>
        <w:tblW w:w="9605" w:type="dxa"/>
        <w:tblCellMar>
          <w:left w:w="115" w:type="dxa"/>
          <w:right w:w="115" w:type="dxa"/>
        </w:tblCellMar>
        <w:tblLook w:val="04A0" w:firstRow="1" w:lastRow="0" w:firstColumn="1" w:lastColumn="0" w:noHBand="0" w:noVBand="1"/>
      </w:tblPr>
      <w:tblGrid>
        <w:gridCol w:w="1277"/>
        <w:gridCol w:w="8328"/>
      </w:tblGrid>
      <w:tr w:rsidR="0044211D" w:rsidRPr="008006FF" w14:paraId="6566687C" w14:textId="77777777" w:rsidTr="00901602">
        <w:trPr>
          <w:trHeight w:val="432"/>
        </w:trPr>
        <w:tc>
          <w:tcPr>
            <w:tcW w:w="1277" w:type="dxa"/>
            <w:shd w:val="clear" w:color="auto" w:fill="4E2584"/>
            <w:vAlign w:val="center"/>
          </w:tcPr>
          <w:p w14:paraId="7B66B417"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28" w:type="dxa"/>
            <w:vAlign w:val="center"/>
          </w:tcPr>
          <w:p w14:paraId="2E17E2D9"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Manque de formation ou de préparation à tenir des conversations délicates</w:t>
            </w:r>
          </w:p>
        </w:tc>
      </w:tr>
      <w:tr w:rsidR="0044211D" w:rsidRPr="008006FF" w14:paraId="1CD44B2A" w14:textId="77777777" w:rsidTr="00901602">
        <w:tc>
          <w:tcPr>
            <w:tcW w:w="1277" w:type="dxa"/>
            <w:shd w:val="clear" w:color="auto" w:fill="4E2584"/>
            <w:vAlign w:val="center"/>
          </w:tcPr>
          <w:p w14:paraId="24C34C18"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28" w:type="dxa"/>
          </w:tcPr>
          <w:p w14:paraId="734AEF89" w14:textId="089329C4"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Certains superviseurs qui trouvent ces discussions difficiles disent que le contenu des discussions (problèmes de santé) n</w:t>
            </w:r>
            <w:r w:rsidR="00F23A30">
              <w:rPr>
                <w:rFonts w:ascii="Calibri" w:hAnsi="Calibri"/>
                <w:color w:val="000000"/>
                <w:szCs w:val="22"/>
              </w:rPr>
              <w:t>’</w:t>
            </w:r>
            <w:r>
              <w:rPr>
                <w:rFonts w:ascii="Calibri" w:hAnsi="Calibri"/>
                <w:color w:val="000000"/>
                <w:szCs w:val="22"/>
              </w:rPr>
              <w:t>est pas leur domaine d</w:t>
            </w:r>
            <w:r w:rsidR="00F23A30">
              <w:rPr>
                <w:rFonts w:ascii="Calibri" w:hAnsi="Calibri"/>
                <w:color w:val="000000"/>
                <w:szCs w:val="22"/>
              </w:rPr>
              <w:t>’</w:t>
            </w:r>
            <w:r>
              <w:rPr>
                <w:rFonts w:ascii="Calibri" w:hAnsi="Calibri"/>
                <w:color w:val="000000"/>
                <w:szCs w:val="22"/>
              </w:rPr>
              <w:t>expertise. Ils ne sont pas formés pour mener ces discussions et ne sont pas toujours certains de connaître la meilleure façon de réagir avec tact et solidarité.</w:t>
            </w:r>
          </w:p>
        </w:tc>
      </w:tr>
      <w:tr w:rsidR="0044211D" w:rsidRPr="008006FF" w14:paraId="62B7E443" w14:textId="77777777" w:rsidTr="00901602">
        <w:tc>
          <w:tcPr>
            <w:tcW w:w="1277" w:type="dxa"/>
            <w:shd w:val="clear" w:color="auto" w:fill="4E2584"/>
            <w:vAlign w:val="center"/>
          </w:tcPr>
          <w:p w14:paraId="17544F6B"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28" w:type="dxa"/>
          </w:tcPr>
          <w:p w14:paraId="18778873" w14:textId="678F5DF8" w:rsidR="0044211D" w:rsidRPr="006053E1" w:rsidRDefault="00F23A30" w:rsidP="000046E7">
            <w:pPr>
              <w:pStyle w:val="ListParagraph"/>
              <w:numPr>
                <w:ilvl w:val="0"/>
                <w:numId w:val="90"/>
              </w:numPr>
              <w:autoSpaceDE w:val="0"/>
              <w:autoSpaceDN w:val="0"/>
              <w:adjustRightInd w:val="0"/>
              <w:spacing w:line="288" w:lineRule="auto"/>
              <w:rPr>
                <w:rFonts w:cs="Calibri"/>
                <w:iCs/>
                <w:color w:val="000000"/>
              </w:rPr>
            </w:pPr>
            <w:r w:rsidRPr="006053E1">
              <w:rPr>
                <w:iCs/>
                <w:color w:val="000000"/>
              </w:rPr>
              <w:t>«</w:t>
            </w:r>
            <w:r w:rsidR="00537149">
              <w:rPr>
                <w:iCs/>
                <w:color w:val="000000"/>
              </w:rPr>
              <w:t> </w:t>
            </w:r>
            <w:r w:rsidR="0044211D" w:rsidRPr="006053E1">
              <w:rPr>
                <w:iCs/>
                <w:color w:val="000000"/>
              </w:rPr>
              <w:t>Je ne suis ni médecin, ni professionnel</w:t>
            </w:r>
            <w:r w:rsidR="006053E1">
              <w:rPr>
                <w:iCs/>
                <w:color w:val="000000"/>
              </w:rPr>
              <w:t xml:space="preserve"> de la santé</w:t>
            </w:r>
            <w:r w:rsidR="0044211D" w:rsidRPr="006053E1">
              <w:rPr>
                <w:iCs/>
                <w:color w:val="000000"/>
              </w:rPr>
              <w:t>, ni conseiller, et les sujets ou problèmes abordés sont délicats et sensibles et réactifs – on ne sait jamais si ce que l</w:t>
            </w:r>
            <w:r w:rsidRPr="006053E1">
              <w:rPr>
                <w:iCs/>
                <w:color w:val="000000"/>
              </w:rPr>
              <w:t>’</w:t>
            </w:r>
            <w:r w:rsidR="0044211D" w:rsidRPr="006053E1">
              <w:rPr>
                <w:iCs/>
                <w:color w:val="000000"/>
              </w:rPr>
              <w:t>on essaie de dire va déclencher une réaction indésirable ou disproportionnée ou une réaction émotionnelle grave – on n</w:t>
            </w:r>
            <w:r w:rsidRPr="006053E1">
              <w:rPr>
                <w:iCs/>
                <w:color w:val="000000"/>
              </w:rPr>
              <w:t>’</w:t>
            </w:r>
            <w:r w:rsidR="0044211D" w:rsidRPr="006053E1">
              <w:rPr>
                <w:iCs/>
                <w:color w:val="000000"/>
              </w:rPr>
              <w:t>est pas équipé</w:t>
            </w:r>
            <w:r w:rsidR="00537149">
              <w:rPr>
                <w:iCs/>
                <w:color w:val="000000"/>
              </w:rPr>
              <w:t>s</w:t>
            </w:r>
            <w:r w:rsidR="0044211D" w:rsidRPr="006053E1">
              <w:rPr>
                <w:iCs/>
                <w:color w:val="000000"/>
              </w:rPr>
              <w:t xml:space="preserve"> pour gérer ces conversations adéquatement.</w:t>
            </w:r>
            <w:r w:rsidR="00537149">
              <w:rPr>
                <w:iCs/>
                <w:color w:val="000000"/>
              </w:rPr>
              <w:t> </w:t>
            </w:r>
            <w:r w:rsidRPr="006053E1">
              <w:rPr>
                <w:iCs/>
                <w:color w:val="000000"/>
              </w:rPr>
              <w:t>»</w:t>
            </w:r>
          </w:p>
          <w:p w14:paraId="3CBA6FAE" w14:textId="765F57F4" w:rsidR="0044211D" w:rsidRPr="006053E1" w:rsidRDefault="00F23A30" w:rsidP="000046E7">
            <w:pPr>
              <w:pStyle w:val="ListParagraph"/>
              <w:numPr>
                <w:ilvl w:val="0"/>
                <w:numId w:val="90"/>
              </w:numPr>
              <w:autoSpaceDE w:val="0"/>
              <w:autoSpaceDN w:val="0"/>
              <w:adjustRightInd w:val="0"/>
              <w:spacing w:line="288" w:lineRule="auto"/>
              <w:rPr>
                <w:rFonts w:cs="Calibri"/>
                <w:iCs/>
                <w:color w:val="000000"/>
              </w:rPr>
            </w:pPr>
            <w:r w:rsidRPr="006053E1">
              <w:rPr>
                <w:iCs/>
                <w:color w:val="000000"/>
              </w:rPr>
              <w:t>«</w:t>
            </w:r>
            <w:r w:rsidR="00537149">
              <w:rPr>
                <w:iCs/>
                <w:color w:val="000000"/>
              </w:rPr>
              <w:t> </w:t>
            </w:r>
            <w:r w:rsidR="0044211D" w:rsidRPr="006053E1">
              <w:rPr>
                <w:iCs/>
                <w:color w:val="000000"/>
              </w:rPr>
              <w:t>Il est toujours difficile de parler de problèmes de santé.</w:t>
            </w:r>
            <w:r w:rsidR="00537149">
              <w:rPr>
                <w:iCs/>
                <w:color w:val="000000"/>
              </w:rPr>
              <w:t> </w:t>
            </w:r>
            <w:r w:rsidRPr="006053E1">
              <w:rPr>
                <w:iCs/>
                <w:color w:val="000000"/>
              </w:rPr>
              <w:t>»</w:t>
            </w:r>
          </w:p>
          <w:p w14:paraId="575B4020" w14:textId="148267B3" w:rsidR="0044211D" w:rsidRPr="006053E1" w:rsidRDefault="00F23A30" w:rsidP="000046E7">
            <w:pPr>
              <w:pStyle w:val="ListParagraph"/>
              <w:numPr>
                <w:ilvl w:val="0"/>
                <w:numId w:val="90"/>
              </w:numPr>
              <w:autoSpaceDE w:val="0"/>
              <w:autoSpaceDN w:val="0"/>
              <w:adjustRightInd w:val="0"/>
              <w:spacing w:line="288" w:lineRule="auto"/>
              <w:rPr>
                <w:rFonts w:cs="Calibri"/>
                <w:i/>
                <w:iCs/>
                <w:color w:val="000000"/>
              </w:rPr>
            </w:pPr>
            <w:r w:rsidRPr="006053E1">
              <w:rPr>
                <w:iCs/>
                <w:color w:val="000000"/>
              </w:rPr>
              <w:t>«</w:t>
            </w:r>
            <w:r w:rsidR="00537149">
              <w:rPr>
                <w:iCs/>
                <w:color w:val="000000"/>
              </w:rPr>
              <w:t> </w:t>
            </w:r>
            <w:r w:rsidR="0044211D" w:rsidRPr="006053E1">
              <w:rPr>
                <w:iCs/>
                <w:color w:val="000000"/>
              </w:rPr>
              <w:t>Un manque de formation.</w:t>
            </w:r>
            <w:r w:rsidR="00537149">
              <w:rPr>
                <w:iCs/>
                <w:color w:val="000000"/>
              </w:rPr>
              <w:t> </w:t>
            </w:r>
            <w:r w:rsidRPr="006053E1">
              <w:rPr>
                <w:iCs/>
                <w:color w:val="000000"/>
              </w:rPr>
              <w:t>»</w:t>
            </w:r>
          </w:p>
        </w:tc>
      </w:tr>
    </w:tbl>
    <w:p w14:paraId="3F02F40F" w14:textId="69D0F313" w:rsidR="0044211D" w:rsidRPr="008006FF" w:rsidRDefault="0044211D" w:rsidP="0044211D">
      <w:pPr>
        <w:rPr>
          <w:rFonts w:ascii="Calibri" w:hAnsi="Calibri" w:cs="Arial"/>
          <w:color w:val="000000"/>
          <w:szCs w:val="18"/>
          <w:highlight w:val="yellow"/>
        </w:rPr>
      </w:pPr>
    </w:p>
    <w:tbl>
      <w:tblPr>
        <w:tblStyle w:val="TableGrid"/>
        <w:tblW w:w="9605" w:type="dxa"/>
        <w:tblCellMar>
          <w:left w:w="115" w:type="dxa"/>
          <w:right w:w="115" w:type="dxa"/>
        </w:tblCellMar>
        <w:tblLook w:val="04A0" w:firstRow="1" w:lastRow="0" w:firstColumn="1" w:lastColumn="0" w:noHBand="0" w:noVBand="1"/>
      </w:tblPr>
      <w:tblGrid>
        <w:gridCol w:w="1277"/>
        <w:gridCol w:w="8328"/>
      </w:tblGrid>
      <w:tr w:rsidR="0044211D" w:rsidRPr="008006FF" w14:paraId="759C99BE" w14:textId="77777777" w:rsidTr="00901602">
        <w:trPr>
          <w:trHeight w:val="432"/>
        </w:trPr>
        <w:tc>
          <w:tcPr>
            <w:tcW w:w="1277" w:type="dxa"/>
            <w:shd w:val="clear" w:color="auto" w:fill="4E2584"/>
            <w:vAlign w:val="center"/>
          </w:tcPr>
          <w:p w14:paraId="6F59ABAD"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28" w:type="dxa"/>
            <w:vAlign w:val="center"/>
          </w:tcPr>
          <w:p w14:paraId="5E1C0FF2" w14:textId="77777777" w:rsidR="0044211D" w:rsidRPr="008006FF" w:rsidRDefault="0044211D" w:rsidP="0044211D">
            <w:pPr>
              <w:autoSpaceDE w:val="0"/>
              <w:autoSpaceDN w:val="0"/>
              <w:adjustRightInd w:val="0"/>
              <w:spacing w:line="288" w:lineRule="auto"/>
              <w:rPr>
                <w:rFonts w:ascii="Calibri" w:hAnsi="Calibri" w:cs="Calibri"/>
                <w:b/>
                <w:bCs/>
                <w:color w:val="000000"/>
                <w:szCs w:val="22"/>
              </w:rPr>
            </w:pPr>
            <w:r>
              <w:rPr>
                <w:rFonts w:ascii="Calibri" w:hAnsi="Calibri"/>
                <w:b/>
                <w:bCs/>
                <w:color w:val="000000"/>
                <w:szCs w:val="22"/>
              </w:rPr>
              <w:t>Difficultés fréquentes des employés à exprimer leurs besoins</w:t>
            </w:r>
          </w:p>
        </w:tc>
      </w:tr>
      <w:tr w:rsidR="0044211D" w:rsidRPr="008006FF" w14:paraId="5A312F71" w14:textId="77777777" w:rsidTr="00901602">
        <w:tc>
          <w:tcPr>
            <w:tcW w:w="1277" w:type="dxa"/>
            <w:shd w:val="clear" w:color="auto" w:fill="4E2584"/>
            <w:vAlign w:val="center"/>
          </w:tcPr>
          <w:p w14:paraId="13C2FE45"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28" w:type="dxa"/>
          </w:tcPr>
          <w:p w14:paraId="3AA15470" w14:textId="6D3417DC" w:rsidR="0044211D" w:rsidRPr="008006FF" w:rsidRDefault="0044211D" w:rsidP="005E737A">
            <w:pPr>
              <w:autoSpaceDE w:val="0"/>
              <w:autoSpaceDN w:val="0"/>
              <w:adjustRightInd w:val="0"/>
              <w:spacing w:line="288" w:lineRule="auto"/>
              <w:rPr>
                <w:rFonts w:ascii="Calibri" w:hAnsi="Calibri" w:cs="Calibri"/>
                <w:color w:val="000000"/>
                <w:szCs w:val="22"/>
              </w:rPr>
            </w:pPr>
            <w:r>
              <w:rPr>
                <w:rFonts w:ascii="Calibri" w:hAnsi="Calibri"/>
                <w:color w:val="000000"/>
                <w:szCs w:val="22"/>
              </w:rPr>
              <w:t>L</w:t>
            </w:r>
            <w:r w:rsidR="00F23A30">
              <w:rPr>
                <w:rFonts w:ascii="Calibri" w:hAnsi="Calibri"/>
                <w:color w:val="000000"/>
                <w:szCs w:val="22"/>
              </w:rPr>
              <w:t>’</w:t>
            </w:r>
            <w:r>
              <w:rPr>
                <w:rFonts w:ascii="Calibri" w:hAnsi="Calibri"/>
                <w:color w:val="000000"/>
                <w:szCs w:val="22"/>
              </w:rPr>
              <w:t xml:space="preserve">une des difficultés courantes a trait au fait que les employés ne peuvent pas </w:t>
            </w:r>
            <w:r w:rsidR="005E737A">
              <w:rPr>
                <w:rFonts w:ascii="Calibri" w:hAnsi="Calibri"/>
                <w:color w:val="000000"/>
                <w:szCs w:val="22"/>
              </w:rPr>
              <w:t xml:space="preserve">décrire </w:t>
            </w:r>
            <w:r>
              <w:rPr>
                <w:rFonts w:ascii="Calibri" w:hAnsi="Calibri"/>
                <w:color w:val="000000"/>
                <w:szCs w:val="22"/>
              </w:rPr>
              <w:t>clairement les mesures d</w:t>
            </w:r>
            <w:r w:rsidR="00F23A30">
              <w:rPr>
                <w:rFonts w:ascii="Calibri" w:hAnsi="Calibri"/>
                <w:color w:val="000000"/>
                <w:szCs w:val="22"/>
              </w:rPr>
              <w:t>’</w:t>
            </w:r>
            <w:r>
              <w:rPr>
                <w:rFonts w:ascii="Calibri" w:hAnsi="Calibri"/>
                <w:color w:val="000000"/>
                <w:szCs w:val="22"/>
              </w:rPr>
              <w:t xml:space="preserve">adaptation dont il a besoin. Certains superviseurs ont </w:t>
            </w:r>
            <w:r w:rsidR="005E737A">
              <w:rPr>
                <w:rFonts w:ascii="Calibri" w:hAnsi="Calibri"/>
                <w:color w:val="000000"/>
                <w:szCs w:val="22"/>
              </w:rPr>
              <w:t xml:space="preserve">constaté </w:t>
            </w:r>
            <w:r>
              <w:rPr>
                <w:rFonts w:ascii="Calibri" w:hAnsi="Calibri"/>
                <w:color w:val="000000"/>
                <w:szCs w:val="22"/>
              </w:rPr>
              <w:t>des situations où l</w:t>
            </w:r>
            <w:r w:rsidR="00F23A30">
              <w:rPr>
                <w:rFonts w:ascii="Calibri" w:hAnsi="Calibri"/>
                <w:color w:val="000000"/>
                <w:szCs w:val="22"/>
              </w:rPr>
              <w:t>’</w:t>
            </w:r>
            <w:r>
              <w:rPr>
                <w:rFonts w:ascii="Calibri" w:hAnsi="Calibri"/>
                <w:color w:val="000000"/>
                <w:szCs w:val="22"/>
              </w:rPr>
              <w:t>employé ne sait pas ce dont il a besoin, a une demande vague ou présente une demande parce qu</w:t>
            </w:r>
            <w:r w:rsidR="00F23A30">
              <w:rPr>
                <w:rFonts w:ascii="Calibri" w:hAnsi="Calibri"/>
                <w:color w:val="000000"/>
                <w:szCs w:val="22"/>
              </w:rPr>
              <w:t>’</w:t>
            </w:r>
            <w:r>
              <w:rPr>
                <w:rFonts w:ascii="Calibri" w:hAnsi="Calibri"/>
                <w:color w:val="000000"/>
                <w:szCs w:val="22"/>
              </w:rPr>
              <w:t>il aimerait une mesure d</w:t>
            </w:r>
            <w:r w:rsidR="00F23A30">
              <w:rPr>
                <w:rFonts w:ascii="Calibri" w:hAnsi="Calibri"/>
                <w:color w:val="000000"/>
                <w:szCs w:val="22"/>
              </w:rPr>
              <w:t>’</w:t>
            </w:r>
            <w:r>
              <w:rPr>
                <w:rFonts w:ascii="Calibri" w:hAnsi="Calibri"/>
                <w:color w:val="000000"/>
                <w:szCs w:val="22"/>
              </w:rPr>
              <w:t>adaptation qu</w:t>
            </w:r>
            <w:r w:rsidR="00F23A30">
              <w:rPr>
                <w:rFonts w:ascii="Calibri" w:hAnsi="Calibri"/>
                <w:color w:val="000000"/>
                <w:szCs w:val="22"/>
              </w:rPr>
              <w:t>’</w:t>
            </w:r>
            <w:r>
              <w:rPr>
                <w:rFonts w:ascii="Calibri" w:hAnsi="Calibri"/>
                <w:color w:val="000000"/>
                <w:szCs w:val="22"/>
              </w:rPr>
              <w:t>il sait que d</w:t>
            </w:r>
            <w:r w:rsidR="00F23A30">
              <w:rPr>
                <w:rFonts w:ascii="Calibri" w:hAnsi="Calibri"/>
                <w:color w:val="000000"/>
                <w:szCs w:val="22"/>
              </w:rPr>
              <w:t>’</w:t>
            </w:r>
            <w:r>
              <w:rPr>
                <w:rFonts w:ascii="Calibri" w:hAnsi="Calibri"/>
                <w:color w:val="000000"/>
                <w:szCs w:val="22"/>
              </w:rPr>
              <w:t>autres employés ont reçue.</w:t>
            </w:r>
          </w:p>
        </w:tc>
      </w:tr>
      <w:tr w:rsidR="0044211D" w:rsidRPr="008006FF" w14:paraId="1372DDDB" w14:textId="77777777" w:rsidTr="00901602">
        <w:tc>
          <w:tcPr>
            <w:tcW w:w="1277" w:type="dxa"/>
            <w:shd w:val="clear" w:color="auto" w:fill="4E2584"/>
            <w:vAlign w:val="center"/>
          </w:tcPr>
          <w:p w14:paraId="2BF5EB54"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28" w:type="dxa"/>
          </w:tcPr>
          <w:p w14:paraId="1451B0DD" w14:textId="28E60AD7" w:rsidR="0044211D" w:rsidRPr="005E737A" w:rsidRDefault="00F23A30" w:rsidP="000046E7">
            <w:pPr>
              <w:pStyle w:val="ListParagraph"/>
              <w:numPr>
                <w:ilvl w:val="0"/>
                <w:numId w:val="91"/>
              </w:numPr>
              <w:autoSpaceDE w:val="0"/>
              <w:autoSpaceDN w:val="0"/>
              <w:adjustRightInd w:val="0"/>
              <w:spacing w:line="288" w:lineRule="auto"/>
              <w:rPr>
                <w:rFonts w:cs="Calibri"/>
                <w:iCs/>
                <w:color w:val="000000"/>
              </w:rPr>
            </w:pPr>
            <w:r w:rsidRPr="005E737A">
              <w:rPr>
                <w:iCs/>
                <w:color w:val="000000"/>
              </w:rPr>
              <w:t>«</w:t>
            </w:r>
            <w:r w:rsidR="00537149">
              <w:rPr>
                <w:iCs/>
                <w:color w:val="000000"/>
              </w:rPr>
              <w:t> </w:t>
            </w:r>
            <w:r w:rsidR="0044211D" w:rsidRPr="005E737A">
              <w:rPr>
                <w:iCs/>
                <w:color w:val="000000"/>
              </w:rPr>
              <w:t>Pour des problèmes de santé tels que le TSPT, sans aucun document justificatif d</w:t>
            </w:r>
            <w:r w:rsidRPr="005E737A">
              <w:rPr>
                <w:iCs/>
                <w:color w:val="000000"/>
              </w:rPr>
              <w:t>’</w:t>
            </w:r>
            <w:r w:rsidR="0044211D" w:rsidRPr="005E737A">
              <w:rPr>
                <w:iCs/>
                <w:color w:val="000000"/>
              </w:rPr>
              <w:t>un professionnel de la santé, il était difficile de déterminer ce dont l</w:t>
            </w:r>
            <w:r w:rsidRPr="005E737A">
              <w:rPr>
                <w:iCs/>
                <w:color w:val="000000"/>
              </w:rPr>
              <w:t>’</w:t>
            </w:r>
            <w:r w:rsidR="0044211D" w:rsidRPr="005E737A">
              <w:rPr>
                <w:iCs/>
                <w:color w:val="000000"/>
              </w:rPr>
              <w:t>employé avait vraiment besoin.</w:t>
            </w:r>
            <w:r w:rsidR="00537149">
              <w:rPr>
                <w:iCs/>
                <w:color w:val="000000"/>
              </w:rPr>
              <w:t> </w:t>
            </w:r>
            <w:r w:rsidRPr="005E737A">
              <w:rPr>
                <w:iCs/>
                <w:color w:val="000000"/>
              </w:rPr>
              <w:t>»</w:t>
            </w:r>
          </w:p>
          <w:p w14:paraId="1CFABC5E" w14:textId="1072B1FC" w:rsidR="0044211D" w:rsidRPr="005E737A" w:rsidRDefault="00F23A30" w:rsidP="000046E7">
            <w:pPr>
              <w:pStyle w:val="ListParagraph"/>
              <w:numPr>
                <w:ilvl w:val="0"/>
                <w:numId w:val="91"/>
              </w:numPr>
              <w:autoSpaceDE w:val="0"/>
              <w:autoSpaceDN w:val="0"/>
              <w:adjustRightInd w:val="0"/>
              <w:spacing w:line="288" w:lineRule="auto"/>
              <w:rPr>
                <w:rFonts w:cs="Calibri"/>
                <w:iCs/>
                <w:color w:val="000000"/>
              </w:rPr>
            </w:pPr>
            <w:r w:rsidRPr="005E737A">
              <w:rPr>
                <w:iCs/>
                <w:color w:val="000000"/>
              </w:rPr>
              <w:t>«</w:t>
            </w:r>
            <w:r w:rsidR="00537149">
              <w:rPr>
                <w:iCs/>
                <w:color w:val="000000"/>
              </w:rPr>
              <w:t> </w:t>
            </w:r>
            <w:r w:rsidR="0044211D" w:rsidRPr="005E737A">
              <w:rPr>
                <w:iCs/>
                <w:color w:val="000000"/>
              </w:rPr>
              <w:t>L</w:t>
            </w:r>
            <w:r w:rsidRPr="005E737A">
              <w:rPr>
                <w:iCs/>
                <w:color w:val="000000"/>
              </w:rPr>
              <w:t>’</w:t>
            </w:r>
            <w:r w:rsidR="0044211D" w:rsidRPr="005E737A">
              <w:rPr>
                <w:iCs/>
                <w:color w:val="000000"/>
              </w:rPr>
              <w:t>employé éprouve des difficultés à exprimer ses besoins. Parfois, ils veulent des fournitures de bureau parce que d</w:t>
            </w:r>
            <w:r w:rsidRPr="005E737A">
              <w:rPr>
                <w:iCs/>
                <w:color w:val="000000"/>
              </w:rPr>
              <w:t>’</w:t>
            </w:r>
            <w:r w:rsidR="0044211D" w:rsidRPr="005E737A">
              <w:rPr>
                <w:iCs/>
                <w:color w:val="000000"/>
              </w:rPr>
              <w:t>autres en ont, sans préciser leurs besoins. En tant que gestionnaire, vous devez jongler entre ceux qui ont des besoins réels et ceux qui voient simplement ce dont les autres bénéficient.</w:t>
            </w:r>
            <w:r w:rsidR="00537149">
              <w:rPr>
                <w:iCs/>
                <w:color w:val="000000"/>
              </w:rPr>
              <w:t> </w:t>
            </w:r>
            <w:r w:rsidRPr="005E737A">
              <w:rPr>
                <w:iCs/>
                <w:color w:val="000000"/>
              </w:rPr>
              <w:t>»</w:t>
            </w:r>
          </w:p>
          <w:p w14:paraId="5A1930D2" w14:textId="1FC12C1D" w:rsidR="0044211D" w:rsidRPr="005E737A" w:rsidRDefault="00F23A30" w:rsidP="000046E7">
            <w:pPr>
              <w:pStyle w:val="ListParagraph"/>
              <w:numPr>
                <w:ilvl w:val="0"/>
                <w:numId w:val="91"/>
              </w:numPr>
              <w:autoSpaceDE w:val="0"/>
              <w:autoSpaceDN w:val="0"/>
              <w:adjustRightInd w:val="0"/>
              <w:spacing w:line="288" w:lineRule="auto"/>
              <w:rPr>
                <w:rFonts w:cs="Calibri"/>
                <w:i/>
                <w:iCs/>
                <w:color w:val="000000"/>
              </w:rPr>
            </w:pPr>
            <w:r w:rsidRPr="005E737A">
              <w:rPr>
                <w:iCs/>
                <w:color w:val="000000"/>
              </w:rPr>
              <w:t>«</w:t>
            </w:r>
            <w:r w:rsidR="00537149">
              <w:rPr>
                <w:iCs/>
                <w:color w:val="000000"/>
              </w:rPr>
              <w:t> </w:t>
            </w:r>
            <w:r w:rsidR="0044211D" w:rsidRPr="005E737A">
              <w:rPr>
                <w:iCs/>
                <w:color w:val="000000"/>
              </w:rPr>
              <w:t>Il est parfois difficile pour l</w:t>
            </w:r>
            <w:r w:rsidRPr="005E737A">
              <w:rPr>
                <w:iCs/>
                <w:color w:val="000000"/>
              </w:rPr>
              <w:t>’</w:t>
            </w:r>
            <w:r w:rsidR="0044211D" w:rsidRPr="005E737A">
              <w:rPr>
                <w:iCs/>
                <w:color w:val="000000"/>
              </w:rPr>
              <w:t>employé d</w:t>
            </w:r>
            <w:r w:rsidRPr="005E737A">
              <w:rPr>
                <w:iCs/>
                <w:color w:val="000000"/>
              </w:rPr>
              <w:t>’</w:t>
            </w:r>
            <w:r w:rsidR="0044211D" w:rsidRPr="005E737A">
              <w:rPr>
                <w:iCs/>
                <w:color w:val="000000"/>
              </w:rPr>
              <w:t>exprimer clairement ce dont il a besoin pour bénéficier d</w:t>
            </w:r>
            <w:r w:rsidRPr="005E737A">
              <w:rPr>
                <w:iCs/>
                <w:color w:val="000000"/>
              </w:rPr>
              <w:t>’</w:t>
            </w:r>
            <w:r w:rsidR="0044211D" w:rsidRPr="005E737A">
              <w:rPr>
                <w:iCs/>
                <w:color w:val="000000"/>
              </w:rPr>
              <w:t>une mesure d</w:t>
            </w:r>
            <w:r w:rsidRPr="005E737A">
              <w:rPr>
                <w:iCs/>
                <w:color w:val="000000"/>
              </w:rPr>
              <w:t>’</w:t>
            </w:r>
            <w:r w:rsidR="0044211D" w:rsidRPr="005E737A">
              <w:rPr>
                <w:iCs/>
                <w:color w:val="000000"/>
              </w:rPr>
              <w:t>adaptation, que ce soit par manque de connaissances sur le processus ou par incapacité d</w:t>
            </w:r>
            <w:r w:rsidRPr="005E737A">
              <w:rPr>
                <w:iCs/>
                <w:color w:val="000000"/>
              </w:rPr>
              <w:t>’</w:t>
            </w:r>
            <w:r w:rsidR="0044211D" w:rsidRPr="005E737A">
              <w:rPr>
                <w:iCs/>
                <w:color w:val="000000"/>
              </w:rPr>
              <w:t>accéder aux ressources.</w:t>
            </w:r>
            <w:r w:rsidR="00537149">
              <w:rPr>
                <w:iCs/>
                <w:color w:val="000000"/>
              </w:rPr>
              <w:t> </w:t>
            </w:r>
            <w:r w:rsidRPr="005E737A">
              <w:rPr>
                <w:iCs/>
                <w:color w:val="000000"/>
              </w:rPr>
              <w:t>»</w:t>
            </w:r>
          </w:p>
        </w:tc>
      </w:tr>
    </w:tbl>
    <w:p w14:paraId="38B5CDCF" w14:textId="77777777" w:rsidR="0044211D" w:rsidRPr="00DF7B1E" w:rsidRDefault="0044211D" w:rsidP="0044211D">
      <w:pPr>
        <w:rPr>
          <w:rFonts w:ascii="Calibri" w:hAnsi="Calibri" w:cs="Arial"/>
          <w:color w:val="000000"/>
          <w:szCs w:val="18"/>
          <w:highlight w:val="yellow"/>
        </w:rPr>
      </w:pPr>
    </w:p>
    <w:p w14:paraId="5C101CF6" w14:textId="77777777" w:rsidR="00686AE5" w:rsidRDefault="00686AE5">
      <w:r>
        <w:br w:type="page"/>
      </w:r>
    </w:p>
    <w:tbl>
      <w:tblPr>
        <w:tblStyle w:val="TableGrid"/>
        <w:tblW w:w="9605" w:type="dxa"/>
        <w:tblCellMar>
          <w:left w:w="115" w:type="dxa"/>
          <w:right w:w="115" w:type="dxa"/>
        </w:tblCellMar>
        <w:tblLook w:val="04A0" w:firstRow="1" w:lastRow="0" w:firstColumn="1" w:lastColumn="0" w:noHBand="0" w:noVBand="1"/>
      </w:tblPr>
      <w:tblGrid>
        <w:gridCol w:w="1277"/>
        <w:gridCol w:w="8328"/>
      </w:tblGrid>
      <w:tr w:rsidR="0044211D" w:rsidRPr="008006FF" w14:paraId="2E37592B" w14:textId="77777777" w:rsidTr="00901602">
        <w:trPr>
          <w:trHeight w:val="432"/>
        </w:trPr>
        <w:tc>
          <w:tcPr>
            <w:tcW w:w="1277" w:type="dxa"/>
            <w:shd w:val="clear" w:color="auto" w:fill="4E2584"/>
            <w:vAlign w:val="center"/>
          </w:tcPr>
          <w:p w14:paraId="31A56155" w14:textId="5BFEE125"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lastRenderedPageBreak/>
              <w:t>Thème</w:t>
            </w:r>
          </w:p>
        </w:tc>
        <w:tc>
          <w:tcPr>
            <w:tcW w:w="8328" w:type="dxa"/>
            <w:vAlign w:val="center"/>
          </w:tcPr>
          <w:p w14:paraId="3093B945"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Difficulté du lien de confiance en raison du processus et du manque de connaissance sur des problèmes de santé particuliers</w:t>
            </w:r>
          </w:p>
        </w:tc>
      </w:tr>
      <w:tr w:rsidR="0044211D" w:rsidRPr="008006FF" w14:paraId="326A36AA" w14:textId="77777777" w:rsidTr="00901602">
        <w:tc>
          <w:tcPr>
            <w:tcW w:w="1277" w:type="dxa"/>
            <w:shd w:val="clear" w:color="auto" w:fill="4E2584"/>
            <w:vAlign w:val="center"/>
          </w:tcPr>
          <w:p w14:paraId="1C649CF1"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28" w:type="dxa"/>
          </w:tcPr>
          <w:p w14:paraId="5AE5869E" w14:textId="41A9C07C"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Certains superviseurs expliquent qu</w:t>
            </w:r>
            <w:r w:rsidR="00F23A30">
              <w:rPr>
                <w:rFonts w:ascii="Calibri" w:hAnsi="Calibri"/>
                <w:color w:val="000000"/>
                <w:szCs w:val="22"/>
              </w:rPr>
              <w:t>’</w:t>
            </w:r>
            <w:r>
              <w:rPr>
                <w:rFonts w:ascii="Calibri" w:hAnsi="Calibri"/>
                <w:color w:val="000000"/>
                <w:szCs w:val="22"/>
              </w:rPr>
              <w:t>il peut être difficile de faire preuve d</w:t>
            </w:r>
            <w:r w:rsidR="00F23A30">
              <w:rPr>
                <w:rFonts w:ascii="Calibri" w:hAnsi="Calibri"/>
                <w:color w:val="000000"/>
                <w:szCs w:val="22"/>
              </w:rPr>
              <w:t>’</w:t>
            </w:r>
            <w:r>
              <w:rPr>
                <w:rFonts w:ascii="Calibri" w:hAnsi="Calibri"/>
                <w:color w:val="000000"/>
                <w:szCs w:val="22"/>
              </w:rPr>
              <w:t>empathie et d</w:t>
            </w:r>
            <w:r w:rsidR="00F23A30">
              <w:rPr>
                <w:rFonts w:ascii="Calibri" w:hAnsi="Calibri"/>
                <w:color w:val="000000"/>
                <w:szCs w:val="22"/>
              </w:rPr>
              <w:t>’</w:t>
            </w:r>
            <w:r>
              <w:rPr>
                <w:rFonts w:ascii="Calibri" w:hAnsi="Calibri"/>
                <w:color w:val="000000"/>
                <w:szCs w:val="22"/>
              </w:rPr>
              <w:t>aider leur employé au début du processus, car ils ne disposent pas des renseignements nécessaires sur le problème de santé et, le plus souvent, ils ne savent pas s</w:t>
            </w:r>
            <w:r w:rsidR="00F23A30">
              <w:rPr>
                <w:rFonts w:ascii="Calibri" w:hAnsi="Calibri"/>
                <w:color w:val="000000"/>
                <w:szCs w:val="22"/>
              </w:rPr>
              <w:t>’</w:t>
            </w:r>
            <w:r>
              <w:rPr>
                <w:rFonts w:ascii="Calibri" w:hAnsi="Calibri"/>
                <w:color w:val="000000"/>
                <w:szCs w:val="22"/>
              </w:rPr>
              <w:t>ils seront en mesure d</w:t>
            </w:r>
            <w:r w:rsidR="00F23A30">
              <w:rPr>
                <w:rFonts w:ascii="Calibri" w:hAnsi="Calibri"/>
                <w:color w:val="000000"/>
                <w:szCs w:val="22"/>
              </w:rPr>
              <w:t>’</w:t>
            </w:r>
            <w:r>
              <w:rPr>
                <w:rFonts w:ascii="Calibri" w:hAnsi="Calibri"/>
                <w:color w:val="000000"/>
                <w:szCs w:val="22"/>
              </w:rPr>
              <w:t>accorder une mesure d</w:t>
            </w:r>
            <w:r w:rsidR="00F23A30">
              <w:rPr>
                <w:rFonts w:ascii="Calibri" w:hAnsi="Calibri"/>
                <w:color w:val="000000"/>
                <w:szCs w:val="22"/>
              </w:rPr>
              <w:t>’</w:t>
            </w:r>
            <w:r>
              <w:rPr>
                <w:rFonts w:ascii="Calibri" w:hAnsi="Calibri"/>
                <w:color w:val="000000"/>
                <w:szCs w:val="22"/>
              </w:rPr>
              <w:t>adaptation. En outre, les preuves exigées peuvent être considérées par l</w:t>
            </w:r>
            <w:r w:rsidR="00F23A30">
              <w:rPr>
                <w:rFonts w:ascii="Calibri" w:hAnsi="Calibri"/>
                <w:color w:val="000000"/>
                <w:szCs w:val="22"/>
              </w:rPr>
              <w:t>’</w:t>
            </w:r>
            <w:r>
              <w:rPr>
                <w:rFonts w:ascii="Calibri" w:hAnsi="Calibri"/>
                <w:color w:val="000000"/>
                <w:szCs w:val="22"/>
              </w:rPr>
              <w:t>employé comme une attaque ou un signe qu</w:t>
            </w:r>
            <w:r w:rsidR="00F23A30">
              <w:rPr>
                <w:rFonts w:ascii="Calibri" w:hAnsi="Calibri"/>
                <w:color w:val="000000"/>
                <w:szCs w:val="22"/>
              </w:rPr>
              <w:t>’</w:t>
            </w:r>
            <w:r>
              <w:rPr>
                <w:rFonts w:ascii="Calibri" w:hAnsi="Calibri"/>
                <w:color w:val="000000"/>
                <w:szCs w:val="22"/>
              </w:rPr>
              <w:t>on ne lui fait pas confiance.</w:t>
            </w:r>
          </w:p>
        </w:tc>
      </w:tr>
      <w:tr w:rsidR="0044211D" w:rsidRPr="008006FF" w14:paraId="00854C97" w14:textId="77777777" w:rsidTr="00901602">
        <w:tc>
          <w:tcPr>
            <w:tcW w:w="1277" w:type="dxa"/>
            <w:shd w:val="clear" w:color="auto" w:fill="4E2584"/>
            <w:vAlign w:val="center"/>
          </w:tcPr>
          <w:p w14:paraId="2FBFD460"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28" w:type="dxa"/>
          </w:tcPr>
          <w:p w14:paraId="6D433EB0" w14:textId="4B1312DC" w:rsidR="0044211D" w:rsidRPr="005E737A" w:rsidRDefault="00F23A30" w:rsidP="000046E7">
            <w:pPr>
              <w:pStyle w:val="ListParagraph"/>
              <w:numPr>
                <w:ilvl w:val="0"/>
                <w:numId w:val="92"/>
              </w:numPr>
              <w:autoSpaceDE w:val="0"/>
              <w:autoSpaceDN w:val="0"/>
              <w:adjustRightInd w:val="0"/>
              <w:spacing w:line="288" w:lineRule="auto"/>
              <w:rPr>
                <w:rFonts w:cs="Calibri"/>
                <w:iCs/>
                <w:color w:val="000000"/>
              </w:rPr>
            </w:pPr>
            <w:r w:rsidRPr="005E737A">
              <w:rPr>
                <w:iCs/>
                <w:color w:val="000000"/>
              </w:rPr>
              <w:t>«</w:t>
            </w:r>
            <w:r w:rsidR="00537149">
              <w:rPr>
                <w:iCs/>
                <w:color w:val="000000"/>
              </w:rPr>
              <w:t> </w:t>
            </w:r>
            <w:r w:rsidR="0044211D" w:rsidRPr="005E737A">
              <w:rPr>
                <w:iCs/>
                <w:color w:val="000000"/>
              </w:rPr>
              <w:t>Selon la nature du problème, il est difficile d</w:t>
            </w:r>
            <w:r w:rsidRPr="005E737A">
              <w:rPr>
                <w:iCs/>
                <w:color w:val="000000"/>
              </w:rPr>
              <w:t>’</w:t>
            </w:r>
            <w:r w:rsidR="0044211D" w:rsidRPr="005E737A">
              <w:rPr>
                <w:iCs/>
                <w:color w:val="000000"/>
              </w:rPr>
              <w:t xml:space="preserve">offrir mon empathie et une solution </w:t>
            </w:r>
            <w:r w:rsidR="00F212AA">
              <w:rPr>
                <w:iCs/>
                <w:color w:val="000000"/>
              </w:rPr>
              <w:t>à ce problème en milieu de</w:t>
            </w:r>
            <w:r w:rsidR="0044211D" w:rsidRPr="005E737A">
              <w:rPr>
                <w:iCs/>
                <w:color w:val="000000"/>
              </w:rPr>
              <w:t xml:space="preserve"> travail, parce qu</w:t>
            </w:r>
            <w:r w:rsidRPr="005E737A">
              <w:rPr>
                <w:iCs/>
                <w:color w:val="000000"/>
              </w:rPr>
              <w:t>’</w:t>
            </w:r>
            <w:r w:rsidR="0044211D" w:rsidRPr="005E737A">
              <w:rPr>
                <w:iCs/>
                <w:color w:val="000000"/>
              </w:rPr>
              <w:t>à ce moment-là, je ne connais pas les options, s</w:t>
            </w:r>
            <w:r w:rsidRPr="005E737A">
              <w:rPr>
                <w:iCs/>
                <w:color w:val="000000"/>
              </w:rPr>
              <w:t>’</w:t>
            </w:r>
            <w:r w:rsidR="0044211D" w:rsidRPr="005E737A">
              <w:rPr>
                <w:iCs/>
                <w:color w:val="000000"/>
              </w:rPr>
              <w:t>il y en a. L</w:t>
            </w:r>
            <w:r w:rsidRPr="005E737A">
              <w:rPr>
                <w:iCs/>
                <w:color w:val="000000"/>
              </w:rPr>
              <w:t>’</w:t>
            </w:r>
            <w:r w:rsidR="0044211D" w:rsidRPr="005E737A">
              <w:rPr>
                <w:iCs/>
                <w:color w:val="000000"/>
              </w:rPr>
              <w:t>employé cherche généralement à obtenir un congé ou un mode de travail non conventionnel et, en raison du peu d</w:t>
            </w:r>
            <w:r w:rsidRPr="005E737A">
              <w:rPr>
                <w:iCs/>
                <w:color w:val="000000"/>
              </w:rPr>
              <w:t>’</w:t>
            </w:r>
            <w:r w:rsidR="0044211D" w:rsidRPr="005E737A">
              <w:rPr>
                <w:iCs/>
                <w:color w:val="000000"/>
              </w:rPr>
              <w:t xml:space="preserve">informations dont je dispose sur sa situation, </w:t>
            </w:r>
            <w:r w:rsidR="005E737A">
              <w:rPr>
                <w:iCs/>
                <w:color w:val="000000"/>
              </w:rPr>
              <w:t xml:space="preserve">sur </w:t>
            </w:r>
            <w:r w:rsidR="0044211D" w:rsidRPr="005E737A">
              <w:rPr>
                <w:iCs/>
                <w:color w:val="000000"/>
              </w:rPr>
              <w:t xml:space="preserve">ce qui est requis et </w:t>
            </w:r>
            <w:r w:rsidR="005E737A">
              <w:rPr>
                <w:iCs/>
                <w:color w:val="000000"/>
              </w:rPr>
              <w:t xml:space="preserve">sur </w:t>
            </w:r>
            <w:r w:rsidR="0044211D" w:rsidRPr="005E737A">
              <w:rPr>
                <w:iCs/>
                <w:color w:val="000000"/>
              </w:rPr>
              <w:t>ce qui constitue une option viable, tout ce que je peux lui offrir, c</w:t>
            </w:r>
            <w:r w:rsidRPr="005E737A">
              <w:rPr>
                <w:iCs/>
                <w:color w:val="000000"/>
              </w:rPr>
              <w:t>’</w:t>
            </w:r>
            <w:r w:rsidR="0044211D" w:rsidRPr="005E737A">
              <w:rPr>
                <w:iCs/>
                <w:color w:val="000000"/>
              </w:rPr>
              <w:t xml:space="preserve">est </w:t>
            </w:r>
            <w:r w:rsidR="00363DCC" w:rsidRPr="005E737A">
              <w:rPr>
                <w:iCs/>
                <w:color w:val="000000"/>
              </w:rPr>
              <w:t>“</w:t>
            </w:r>
            <w:r w:rsidR="0044211D" w:rsidRPr="005E737A">
              <w:rPr>
                <w:iCs/>
                <w:color w:val="000000"/>
              </w:rPr>
              <w:t>je vais voir ce que je peux faire</w:t>
            </w:r>
            <w:r w:rsidR="00363DCC" w:rsidRPr="005E737A">
              <w:rPr>
                <w:iCs/>
                <w:color w:val="000000"/>
              </w:rPr>
              <w:t>”</w:t>
            </w:r>
            <w:r w:rsidR="0044211D" w:rsidRPr="005E737A">
              <w:rPr>
                <w:iCs/>
                <w:color w:val="000000"/>
              </w:rPr>
              <w:t>, ce qui n</w:t>
            </w:r>
            <w:r w:rsidRPr="005E737A">
              <w:rPr>
                <w:iCs/>
                <w:color w:val="000000"/>
              </w:rPr>
              <w:t>’</w:t>
            </w:r>
            <w:r w:rsidR="0044211D" w:rsidRPr="005E737A">
              <w:rPr>
                <w:iCs/>
                <w:color w:val="000000"/>
              </w:rPr>
              <w:t>est pas toujours rassurant à ce moment-là. De plus, dans un cas, l</w:t>
            </w:r>
            <w:r w:rsidRPr="005E737A">
              <w:rPr>
                <w:iCs/>
                <w:color w:val="000000"/>
              </w:rPr>
              <w:t>’</w:t>
            </w:r>
            <w:r w:rsidR="0044211D" w:rsidRPr="005E737A">
              <w:rPr>
                <w:iCs/>
                <w:color w:val="000000"/>
              </w:rPr>
              <w:t>employé a eu l</w:t>
            </w:r>
            <w:r w:rsidRPr="005E737A">
              <w:rPr>
                <w:iCs/>
                <w:color w:val="000000"/>
              </w:rPr>
              <w:t>’</w:t>
            </w:r>
            <w:r w:rsidR="0044211D" w:rsidRPr="005E737A">
              <w:rPr>
                <w:iCs/>
                <w:color w:val="000000"/>
              </w:rPr>
              <w:t>impression qu</w:t>
            </w:r>
            <w:r w:rsidRPr="005E737A">
              <w:rPr>
                <w:iCs/>
                <w:color w:val="000000"/>
              </w:rPr>
              <w:t>’</w:t>
            </w:r>
            <w:r w:rsidR="0044211D" w:rsidRPr="005E737A">
              <w:rPr>
                <w:iCs/>
                <w:color w:val="000000"/>
              </w:rPr>
              <w:t>on lui demandait de prouver son état et de justifier sa demande de travail à temps plein à domicile (ce qui était vrai), et il a fait des commentaires menaçants et malveillants, parce qu</w:t>
            </w:r>
            <w:r w:rsidRPr="005E737A">
              <w:rPr>
                <w:iCs/>
                <w:color w:val="000000"/>
              </w:rPr>
              <w:t>’</w:t>
            </w:r>
            <w:r w:rsidR="0044211D" w:rsidRPr="005E737A">
              <w:rPr>
                <w:iCs/>
                <w:color w:val="000000"/>
              </w:rPr>
              <w:t>il voulait simplement travailler à domicile sans avoir besoin d</w:t>
            </w:r>
            <w:r w:rsidRPr="005E737A">
              <w:rPr>
                <w:iCs/>
                <w:color w:val="000000"/>
              </w:rPr>
              <w:t>’</w:t>
            </w:r>
            <w:r w:rsidR="0044211D" w:rsidRPr="005E737A">
              <w:rPr>
                <w:iCs/>
                <w:color w:val="000000"/>
              </w:rPr>
              <w:t>examens médicaux supplémentaires.</w:t>
            </w:r>
            <w:r w:rsidR="00537149">
              <w:rPr>
                <w:iCs/>
                <w:color w:val="000000"/>
              </w:rPr>
              <w:t> </w:t>
            </w:r>
            <w:r w:rsidRPr="005E737A">
              <w:rPr>
                <w:iCs/>
                <w:color w:val="000000"/>
              </w:rPr>
              <w:t>»</w:t>
            </w:r>
          </w:p>
          <w:p w14:paraId="47C8E1A5" w14:textId="3A718C86" w:rsidR="0044211D" w:rsidRPr="005E737A" w:rsidRDefault="00F23A30" w:rsidP="000046E7">
            <w:pPr>
              <w:pStyle w:val="ListParagraph"/>
              <w:numPr>
                <w:ilvl w:val="0"/>
                <w:numId w:val="92"/>
              </w:numPr>
              <w:autoSpaceDE w:val="0"/>
              <w:autoSpaceDN w:val="0"/>
              <w:adjustRightInd w:val="0"/>
              <w:spacing w:line="288" w:lineRule="auto"/>
              <w:rPr>
                <w:rFonts w:cs="Calibri"/>
                <w:color w:val="000000"/>
              </w:rPr>
            </w:pPr>
            <w:r w:rsidRPr="005E737A">
              <w:rPr>
                <w:iCs/>
                <w:color w:val="000000"/>
              </w:rPr>
              <w:t>«</w:t>
            </w:r>
            <w:r w:rsidR="00537149">
              <w:rPr>
                <w:iCs/>
                <w:color w:val="000000"/>
              </w:rPr>
              <w:t> </w:t>
            </w:r>
            <w:r w:rsidR="0044211D" w:rsidRPr="005E737A">
              <w:rPr>
                <w:iCs/>
                <w:color w:val="000000"/>
              </w:rPr>
              <w:t>J</w:t>
            </w:r>
            <w:r w:rsidRPr="005E737A">
              <w:rPr>
                <w:iCs/>
                <w:color w:val="000000"/>
              </w:rPr>
              <w:t>’</w:t>
            </w:r>
            <w:r w:rsidR="0044211D" w:rsidRPr="005E737A">
              <w:rPr>
                <w:iCs/>
                <w:color w:val="000000"/>
              </w:rPr>
              <w:t>ai dû demander à l</w:t>
            </w:r>
            <w:r w:rsidRPr="005E737A">
              <w:rPr>
                <w:iCs/>
                <w:color w:val="000000"/>
              </w:rPr>
              <w:t>’</w:t>
            </w:r>
            <w:r w:rsidR="0044211D" w:rsidRPr="005E737A">
              <w:rPr>
                <w:iCs/>
                <w:color w:val="000000"/>
              </w:rPr>
              <w:t>employé d</w:t>
            </w:r>
            <w:r w:rsidRPr="005E737A">
              <w:rPr>
                <w:iCs/>
                <w:color w:val="000000"/>
              </w:rPr>
              <w:t>’</w:t>
            </w:r>
            <w:r w:rsidR="0044211D" w:rsidRPr="005E737A">
              <w:rPr>
                <w:iCs/>
                <w:color w:val="000000"/>
              </w:rPr>
              <w:t>obtenir des renseignements médicaux détaillés auprès de son médecin traitant, puis j</w:t>
            </w:r>
            <w:r w:rsidRPr="005E737A">
              <w:rPr>
                <w:iCs/>
                <w:color w:val="000000"/>
              </w:rPr>
              <w:t>’</w:t>
            </w:r>
            <w:r w:rsidR="0044211D" w:rsidRPr="005E737A">
              <w:rPr>
                <w:iCs/>
                <w:color w:val="000000"/>
              </w:rPr>
              <w:t>ai dû rédiger une justification expliquant comment l</w:t>
            </w:r>
            <w:r w:rsidRPr="005E737A">
              <w:rPr>
                <w:iCs/>
                <w:color w:val="000000"/>
              </w:rPr>
              <w:t>’</w:t>
            </w:r>
            <w:r w:rsidR="0044211D" w:rsidRPr="005E737A">
              <w:rPr>
                <w:iCs/>
                <w:color w:val="000000"/>
              </w:rPr>
              <w:t>employé allait s</w:t>
            </w:r>
            <w:r w:rsidRPr="005E737A">
              <w:rPr>
                <w:iCs/>
                <w:color w:val="000000"/>
              </w:rPr>
              <w:t>’</w:t>
            </w:r>
            <w:r w:rsidR="0044211D" w:rsidRPr="005E737A">
              <w:rPr>
                <w:iCs/>
                <w:color w:val="000000"/>
              </w:rPr>
              <w:t>acquitter des exigences professionnelles, ainsi que les étapes supplémentaires d</w:t>
            </w:r>
            <w:r w:rsidRPr="005E737A">
              <w:rPr>
                <w:iCs/>
                <w:color w:val="000000"/>
              </w:rPr>
              <w:t>’</w:t>
            </w:r>
            <w:r w:rsidR="0044211D" w:rsidRPr="005E737A">
              <w:rPr>
                <w:iCs/>
                <w:color w:val="000000"/>
              </w:rPr>
              <w:t>une évaluation de sécurité du lieu de travail à distance et d</w:t>
            </w:r>
            <w:r w:rsidRPr="005E737A">
              <w:rPr>
                <w:iCs/>
                <w:color w:val="000000"/>
              </w:rPr>
              <w:t>’</w:t>
            </w:r>
            <w:r w:rsidR="0044211D" w:rsidRPr="005E737A">
              <w:rPr>
                <w:iCs/>
                <w:color w:val="000000"/>
              </w:rPr>
              <w:t>un calcul des coûts de mise en place du lieu de travail à distance. Cela prend plusieurs mois, et cela crée de la méfiance entre moi et l</w:t>
            </w:r>
            <w:r w:rsidRPr="005E737A">
              <w:rPr>
                <w:iCs/>
                <w:color w:val="000000"/>
              </w:rPr>
              <w:t>’</w:t>
            </w:r>
            <w:r w:rsidR="0044211D" w:rsidRPr="005E737A">
              <w:rPr>
                <w:iCs/>
                <w:color w:val="000000"/>
              </w:rPr>
              <w:t>employé.</w:t>
            </w:r>
            <w:r w:rsidR="00537149">
              <w:rPr>
                <w:iCs/>
                <w:color w:val="000000"/>
              </w:rPr>
              <w:t> </w:t>
            </w:r>
            <w:r w:rsidRPr="005E737A">
              <w:rPr>
                <w:iCs/>
                <w:color w:val="000000"/>
              </w:rPr>
              <w:t>»</w:t>
            </w:r>
          </w:p>
        </w:tc>
      </w:tr>
    </w:tbl>
    <w:p w14:paraId="14D7E193" w14:textId="77777777" w:rsidR="0044211D" w:rsidRPr="00DF7B1E" w:rsidRDefault="0044211D" w:rsidP="0044211D">
      <w:pPr>
        <w:rPr>
          <w:rFonts w:ascii="Calibri" w:hAnsi="Calibri" w:cs="Arial"/>
          <w:color w:val="000000"/>
          <w:szCs w:val="18"/>
          <w:highlight w:val="yellow"/>
        </w:rPr>
      </w:pPr>
    </w:p>
    <w:tbl>
      <w:tblPr>
        <w:tblStyle w:val="TableGrid"/>
        <w:tblW w:w="9605" w:type="dxa"/>
        <w:tblCellMar>
          <w:left w:w="115" w:type="dxa"/>
          <w:right w:w="115" w:type="dxa"/>
        </w:tblCellMar>
        <w:tblLook w:val="04A0" w:firstRow="1" w:lastRow="0" w:firstColumn="1" w:lastColumn="0" w:noHBand="0" w:noVBand="1"/>
      </w:tblPr>
      <w:tblGrid>
        <w:gridCol w:w="1277"/>
        <w:gridCol w:w="8328"/>
      </w:tblGrid>
      <w:tr w:rsidR="0044211D" w:rsidRPr="008006FF" w14:paraId="38E309AF" w14:textId="77777777" w:rsidTr="00901602">
        <w:trPr>
          <w:trHeight w:val="432"/>
        </w:trPr>
        <w:tc>
          <w:tcPr>
            <w:tcW w:w="1277" w:type="dxa"/>
            <w:shd w:val="clear" w:color="auto" w:fill="4E2584"/>
            <w:vAlign w:val="center"/>
          </w:tcPr>
          <w:p w14:paraId="3C0A8FA7"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28" w:type="dxa"/>
            <w:vAlign w:val="center"/>
          </w:tcPr>
          <w:p w14:paraId="7C35D96C" w14:textId="1231EDF6"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Manque de clarté des employés au sujet des preuves exigées et de ce qui peut bénéficier d</w:t>
            </w:r>
            <w:r w:rsidR="00F23A30">
              <w:rPr>
                <w:rFonts w:ascii="Calibri" w:hAnsi="Calibri"/>
                <w:b/>
                <w:bCs/>
                <w:color w:val="000000"/>
                <w:szCs w:val="22"/>
              </w:rPr>
              <w:t>’</w:t>
            </w:r>
            <w:r>
              <w:rPr>
                <w:rFonts w:ascii="Calibri" w:hAnsi="Calibri"/>
                <w:b/>
                <w:bCs/>
                <w:color w:val="000000"/>
                <w:szCs w:val="22"/>
              </w:rPr>
              <w:t>une mesure d</w:t>
            </w:r>
            <w:r w:rsidR="00F23A30">
              <w:rPr>
                <w:rFonts w:ascii="Calibri" w:hAnsi="Calibri"/>
                <w:b/>
                <w:bCs/>
                <w:color w:val="000000"/>
                <w:szCs w:val="22"/>
              </w:rPr>
              <w:t>’</w:t>
            </w:r>
            <w:r>
              <w:rPr>
                <w:rFonts w:ascii="Calibri" w:hAnsi="Calibri"/>
                <w:b/>
                <w:bCs/>
                <w:color w:val="000000"/>
                <w:szCs w:val="22"/>
              </w:rPr>
              <w:t>adaptation</w:t>
            </w:r>
          </w:p>
        </w:tc>
      </w:tr>
      <w:tr w:rsidR="0044211D" w:rsidRPr="008006FF" w14:paraId="0B8829E0" w14:textId="77777777" w:rsidTr="00901602">
        <w:tc>
          <w:tcPr>
            <w:tcW w:w="1277" w:type="dxa"/>
            <w:shd w:val="clear" w:color="auto" w:fill="4E2584"/>
            <w:vAlign w:val="center"/>
          </w:tcPr>
          <w:p w14:paraId="78F74561"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28" w:type="dxa"/>
          </w:tcPr>
          <w:p w14:paraId="412D8D07" w14:textId="3F973299"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Le manque de clarté fréquent chez les employés concernant les preuves médicales requises et ce qui peut bénéficier d</w:t>
            </w:r>
            <w:r w:rsidR="00F23A30">
              <w:rPr>
                <w:rFonts w:ascii="Calibri" w:hAnsi="Calibri"/>
                <w:color w:val="000000"/>
                <w:szCs w:val="22"/>
              </w:rPr>
              <w:t>’</w:t>
            </w:r>
            <w:r>
              <w:rPr>
                <w:rFonts w:ascii="Calibri" w:hAnsi="Calibri"/>
                <w:color w:val="000000"/>
                <w:szCs w:val="22"/>
              </w:rPr>
              <w:t>une mesure d</w:t>
            </w:r>
            <w:r w:rsidR="00F23A30">
              <w:rPr>
                <w:rFonts w:ascii="Calibri" w:hAnsi="Calibri"/>
                <w:color w:val="000000"/>
                <w:szCs w:val="22"/>
              </w:rPr>
              <w:t>’</w:t>
            </w:r>
            <w:r>
              <w:rPr>
                <w:rFonts w:ascii="Calibri" w:hAnsi="Calibri"/>
                <w:color w:val="000000"/>
                <w:szCs w:val="22"/>
              </w:rPr>
              <w:t>adaptation est une autre cause de difficulté</w:t>
            </w:r>
            <w:r w:rsidR="00823BEA">
              <w:rPr>
                <w:rFonts w:ascii="Calibri" w:hAnsi="Calibri"/>
                <w:color w:val="000000"/>
                <w:szCs w:val="22"/>
              </w:rPr>
              <w:t>s</w:t>
            </w:r>
            <w:r>
              <w:rPr>
                <w:rFonts w:ascii="Calibri" w:hAnsi="Calibri"/>
                <w:color w:val="000000"/>
                <w:szCs w:val="22"/>
              </w:rPr>
              <w:t>. Les employés ne savent pas toujours que les preuves médicales doivent contenir des renseignements sur les limitations fonctionnelles, et leurs documents ne le précisent pas explicitement ou n</w:t>
            </w:r>
            <w:r w:rsidR="00F23A30">
              <w:rPr>
                <w:rFonts w:ascii="Calibri" w:hAnsi="Calibri"/>
                <w:color w:val="000000"/>
                <w:szCs w:val="22"/>
              </w:rPr>
              <w:t>’</w:t>
            </w:r>
            <w:r>
              <w:rPr>
                <w:rFonts w:ascii="Calibri" w:hAnsi="Calibri"/>
                <w:color w:val="000000"/>
                <w:szCs w:val="22"/>
              </w:rPr>
              <w:t>indiquent pas une exigence claire à cet égard.</w:t>
            </w:r>
          </w:p>
        </w:tc>
      </w:tr>
      <w:tr w:rsidR="0044211D" w:rsidRPr="008006FF" w14:paraId="3C4C3A5C" w14:textId="77777777" w:rsidTr="00901602">
        <w:tc>
          <w:tcPr>
            <w:tcW w:w="1277" w:type="dxa"/>
            <w:shd w:val="clear" w:color="auto" w:fill="4E2584"/>
            <w:vAlign w:val="center"/>
          </w:tcPr>
          <w:p w14:paraId="01BB322C"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28" w:type="dxa"/>
          </w:tcPr>
          <w:p w14:paraId="05807384" w14:textId="118602A8" w:rsidR="0044211D" w:rsidRPr="00823BEA" w:rsidRDefault="00F23A30" w:rsidP="000046E7">
            <w:pPr>
              <w:pStyle w:val="ListParagraph"/>
              <w:numPr>
                <w:ilvl w:val="0"/>
                <w:numId w:val="93"/>
              </w:numPr>
              <w:autoSpaceDE w:val="0"/>
              <w:autoSpaceDN w:val="0"/>
              <w:adjustRightInd w:val="0"/>
              <w:spacing w:line="288" w:lineRule="auto"/>
              <w:rPr>
                <w:rFonts w:cs="Calibri"/>
                <w:iCs/>
                <w:color w:val="000000"/>
              </w:rPr>
            </w:pPr>
            <w:r w:rsidRPr="00823BEA">
              <w:rPr>
                <w:iCs/>
                <w:color w:val="000000"/>
              </w:rPr>
              <w:t>«</w:t>
            </w:r>
            <w:r w:rsidR="00537149">
              <w:rPr>
                <w:iCs/>
                <w:color w:val="000000"/>
              </w:rPr>
              <w:t> </w:t>
            </w:r>
            <w:r w:rsidR="0044211D" w:rsidRPr="00823BEA">
              <w:rPr>
                <w:iCs/>
                <w:color w:val="000000"/>
              </w:rPr>
              <w:t>Ces conversations sont souvent difficiles, parce que les employés ne reçoivent pas de conseils précis et objectifs de la part des partenaires syndicaux, de sorte qu</w:t>
            </w:r>
            <w:r w:rsidRPr="00823BEA">
              <w:rPr>
                <w:iCs/>
                <w:color w:val="000000"/>
              </w:rPr>
              <w:t>’</w:t>
            </w:r>
            <w:r w:rsidR="0044211D" w:rsidRPr="00823BEA">
              <w:rPr>
                <w:iCs/>
                <w:color w:val="000000"/>
              </w:rPr>
              <w:t>ils ouvrent la conversation en croyant que dès qu</w:t>
            </w:r>
            <w:r w:rsidRPr="00823BEA">
              <w:rPr>
                <w:iCs/>
                <w:color w:val="000000"/>
              </w:rPr>
              <w:t>’</w:t>
            </w:r>
            <w:r w:rsidR="0044211D" w:rsidRPr="00823BEA">
              <w:rPr>
                <w:iCs/>
                <w:color w:val="000000"/>
              </w:rPr>
              <w:t>ils demandent une mesure d</w:t>
            </w:r>
            <w:r w:rsidRPr="00823BEA">
              <w:rPr>
                <w:iCs/>
                <w:color w:val="000000"/>
              </w:rPr>
              <w:t>’</w:t>
            </w:r>
            <w:r w:rsidR="0044211D" w:rsidRPr="00823BEA">
              <w:rPr>
                <w:iCs/>
                <w:color w:val="000000"/>
              </w:rPr>
              <w:t>adaptation, l</w:t>
            </w:r>
            <w:r w:rsidRPr="00823BEA">
              <w:rPr>
                <w:iCs/>
                <w:color w:val="000000"/>
              </w:rPr>
              <w:t>’</w:t>
            </w:r>
            <w:r w:rsidR="0044211D" w:rsidRPr="00823BEA">
              <w:rPr>
                <w:iCs/>
                <w:color w:val="000000"/>
              </w:rPr>
              <w:t>employeur doit y consentir.</w:t>
            </w:r>
            <w:r w:rsidR="00537149">
              <w:rPr>
                <w:iCs/>
                <w:color w:val="000000"/>
              </w:rPr>
              <w:t> </w:t>
            </w:r>
            <w:r w:rsidRPr="00823BEA">
              <w:rPr>
                <w:iCs/>
                <w:color w:val="000000"/>
              </w:rPr>
              <w:t>»</w:t>
            </w:r>
          </w:p>
          <w:p w14:paraId="2BDC44E8" w14:textId="4A3E1795" w:rsidR="0044211D" w:rsidRPr="00823BEA" w:rsidRDefault="00F23A30" w:rsidP="000046E7">
            <w:pPr>
              <w:pStyle w:val="ListParagraph"/>
              <w:numPr>
                <w:ilvl w:val="0"/>
                <w:numId w:val="93"/>
              </w:numPr>
              <w:autoSpaceDE w:val="0"/>
              <w:autoSpaceDN w:val="0"/>
              <w:adjustRightInd w:val="0"/>
              <w:spacing w:line="288" w:lineRule="auto"/>
              <w:rPr>
                <w:rFonts w:cs="Calibri"/>
                <w:color w:val="000000"/>
              </w:rPr>
            </w:pPr>
            <w:r w:rsidRPr="00823BEA">
              <w:rPr>
                <w:iCs/>
                <w:color w:val="000000"/>
              </w:rPr>
              <w:t>«</w:t>
            </w:r>
            <w:r w:rsidR="00537149">
              <w:rPr>
                <w:iCs/>
                <w:color w:val="000000"/>
              </w:rPr>
              <w:t> </w:t>
            </w:r>
            <w:r w:rsidR="0044211D" w:rsidRPr="00823BEA">
              <w:rPr>
                <w:iCs/>
                <w:color w:val="000000"/>
              </w:rPr>
              <w:t>Les employés comprennent qu</w:t>
            </w:r>
            <w:r w:rsidRPr="00823BEA">
              <w:rPr>
                <w:iCs/>
                <w:color w:val="000000"/>
              </w:rPr>
              <w:t>’</w:t>
            </w:r>
            <w:r w:rsidR="0044211D" w:rsidRPr="00823BEA">
              <w:rPr>
                <w:iCs/>
                <w:color w:val="000000"/>
              </w:rPr>
              <w:t>ils peuvent demander des mesures d</w:t>
            </w:r>
            <w:r w:rsidRPr="00823BEA">
              <w:rPr>
                <w:iCs/>
                <w:color w:val="000000"/>
              </w:rPr>
              <w:t>’</w:t>
            </w:r>
            <w:r w:rsidR="0044211D" w:rsidRPr="00823BEA">
              <w:rPr>
                <w:iCs/>
                <w:color w:val="000000"/>
              </w:rPr>
              <w:t>adaptation, mais ils ne comprennent pas leur obligation de fournir des renseignements adéquats à l</w:t>
            </w:r>
            <w:r w:rsidRPr="00823BEA">
              <w:rPr>
                <w:iCs/>
                <w:color w:val="000000"/>
              </w:rPr>
              <w:t>’</w:t>
            </w:r>
            <w:r w:rsidR="0044211D" w:rsidRPr="00823BEA">
              <w:rPr>
                <w:iCs/>
                <w:color w:val="000000"/>
              </w:rPr>
              <w:t xml:space="preserve">employeur pour les obtenir. Les médecins fournissent également des certificats qui ne contiennent pas de restrictions ou de limitations fonctionnelles </w:t>
            </w:r>
            <w:r w:rsidR="0044211D" w:rsidRPr="00823BEA">
              <w:rPr>
                <w:iCs/>
                <w:color w:val="000000"/>
              </w:rPr>
              <w:lastRenderedPageBreak/>
              <w:t>précises. J</w:t>
            </w:r>
            <w:r w:rsidRPr="00823BEA">
              <w:rPr>
                <w:iCs/>
                <w:color w:val="000000"/>
              </w:rPr>
              <w:t>’</w:t>
            </w:r>
            <w:r w:rsidR="0044211D" w:rsidRPr="00823BEA">
              <w:rPr>
                <w:iCs/>
                <w:color w:val="000000"/>
              </w:rPr>
              <w:t>ai reçu des certificats qui disent que l</w:t>
            </w:r>
            <w:r w:rsidRPr="00823BEA">
              <w:rPr>
                <w:iCs/>
                <w:color w:val="000000"/>
              </w:rPr>
              <w:t>’</w:t>
            </w:r>
            <w:r w:rsidR="0044211D" w:rsidRPr="00823BEA">
              <w:rPr>
                <w:iCs/>
                <w:color w:val="000000"/>
              </w:rPr>
              <w:t>employé X ne devrait effectuer aucune tâche qu</w:t>
            </w:r>
            <w:r w:rsidRPr="00823BEA">
              <w:rPr>
                <w:iCs/>
                <w:color w:val="000000"/>
              </w:rPr>
              <w:t>’</w:t>
            </w:r>
            <w:r w:rsidR="0044211D" w:rsidRPr="00823BEA">
              <w:rPr>
                <w:iCs/>
                <w:color w:val="000000"/>
              </w:rPr>
              <w:t>il ne pense pas pouvoir faire, des certificats rédigés par l</w:t>
            </w:r>
            <w:r w:rsidRPr="00823BEA">
              <w:rPr>
                <w:iCs/>
                <w:color w:val="000000"/>
              </w:rPr>
              <w:t>’</w:t>
            </w:r>
            <w:r w:rsidR="0044211D" w:rsidRPr="00823BEA">
              <w:rPr>
                <w:iCs/>
                <w:color w:val="000000"/>
              </w:rPr>
              <w:t>employé et signés par le médecin, et des certificats qui comportent des restrictions ou des recommandations non médicales concernant les personnes sous les ordres desquelles un employé peut travailler, les types de rapports qu</w:t>
            </w:r>
            <w:r w:rsidRPr="00823BEA">
              <w:rPr>
                <w:iCs/>
                <w:color w:val="000000"/>
              </w:rPr>
              <w:t>’</w:t>
            </w:r>
            <w:r w:rsidR="0044211D" w:rsidRPr="00823BEA">
              <w:rPr>
                <w:iCs/>
                <w:color w:val="000000"/>
              </w:rPr>
              <w:t>il peut rédiger, etc.</w:t>
            </w:r>
            <w:r w:rsidR="00537149">
              <w:rPr>
                <w:iCs/>
                <w:color w:val="000000"/>
              </w:rPr>
              <w:t> </w:t>
            </w:r>
            <w:r w:rsidRPr="00823BEA">
              <w:rPr>
                <w:iCs/>
                <w:color w:val="000000"/>
              </w:rPr>
              <w:t>»</w:t>
            </w:r>
          </w:p>
        </w:tc>
      </w:tr>
    </w:tbl>
    <w:p w14:paraId="5367ADF4" w14:textId="77777777" w:rsidR="0044211D" w:rsidRPr="008006FF" w:rsidRDefault="0044211D" w:rsidP="0044211D">
      <w:pPr>
        <w:keepNext/>
        <w:keepLines/>
        <w:autoSpaceDE w:val="0"/>
        <w:autoSpaceDN w:val="0"/>
        <w:adjustRightInd w:val="0"/>
        <w:spacing w:before="240" w:after="120" w:line="320" w:lineRule="exact"/>
        <w:ind w:left="634" w:hanging="634"/>
        <w:outlineLvl w:val="2"/>
        <w:rPr>
          <w:rFonts w:ascii="Calibri" w:hAnsi="Calibri" w:cs="Calibri"/>
          <w:color w:val="000000"/>
          <w:szCs w:val="26"/>
        </w:rPr>
      </w:pPr>
      <w:r>
        <w:rPr>
          <w:rFonts w:ascii="Calibri" w:hAnsi="Calibri"/>
          <w:b/>
          <w:color w:val="000000"/>
          <w:szCs w:val="26"/>
        </w:rPr>
        <w:lastRenderedPageBreak/>
        <w:t>Défis pendant la phase de demande</w:t>
      </w:r>
    </w:p>
    <w:p w14:paraId="4B895995" w14:textId="3B9FEB6C" w:rsidR="0044211D" w:rsidRPr="008006FF" w:rsidRDefault="0044211D" w:rsidP="0044211D">
      <w:pPr>
        <w:spacing w:line="288" w:lineRule="auto"/>
        <w:rPr>
          <w:rFonts w:ascii="Calibri" w:hAnsi="Calibri" w:cs="Arial"/>
          <w:color w:val="000000"/>
          <w:szCs w:val="18"/>
        </w:rPr>
      </w:pPr>
      <w:r>
        <w:rPr>
          <w:rFonts w:ascii="Calibri" w:hAnsi="Calibri"/>
          <w:color w:val="000000"/>
          <w:szCs w:val="18"/>
        </w:rPr>
        <w:t>Lorsqu</w:t>
      </w:r>
      <w:r w:rsidR="00F23A30">
        <w:rPr>
          <w:rFonts w:ascii="Calibri" w:hAnsi="Calibri"/>
          <w:color w:val="000000"/>
          <w:szCs w:val="18"/>
        </w:rPr>
        <w:t>’</w:t>
      </w:r>
      <w:r>
        <w:rPr>
          <w:rFonts w:ascii="Calibri" w:hAnsi="Calibri"/>
          <w:color w:val="000000"/>
          <w:szCs w:val="18"/>
        </w:rPr>
        <w:t>on les interroge sur les difficultés qu</w:t>
      </w:r>
      <w:r w:rsidR="00F23A30">
        <w:rPr>
          <w:rFonts w:ascii="Calibri" w:hAnsi="Calibri"/>
          <w:color w:val="000000"/>
          <w:szCs w:val="18"/>
        </w:rPr>
        <w:t>’</w:t>
      </w:r>
      <w:r>
        <w:rPr>
          <w:rFonts w:ascii="Calibri" w:hAnsi="Calibri"/>
          <w:color w:val="000000"/>
          <w:szCs w:val="18"/>
        </w:rPr>
        <w:t xml:space="preserve">ils ont rencontrées au cours du processus de demande </w:t>
      </w:r>
      <w:r w:rsidR="009D4AE7">
        <w:rPr>
          <w:rFonts w:ascii="Calibri" w:hAnsi="Calibri"/>
          <w:color w:val="000000"/>
          <w:szCs w:val="18"/>
        </w:rPr>
        <w:t xml:space="preserve">de mesures </w:t>
      </w:r>
      <w:r>
        <w:rPr>
          <w:rFonts w:ascii="Calibri" w:hAnsi="Calibri"/>
          <w:color w:val="000000"/>
          <w:szCs w:val="18"/>
        </w:rPr>
        <w:t>d</w:t>
      </w:r>
      <w:r w:rsidR="00F23A30">
        <w:rPr>
          <w:rFonts w:ascii="Calibri" w:hAnsi="Calibri"/>
          <w:color w:val="000000"/>
          <w:szCs w:val="18"/>
        </w:rPr>
        <w:t>’</w:t>
      </w:r>
      <w:r>
        <w:rPr>
          <w:rFonts w:ascii="Calibri" w:hAnsi="Calibri"/>
          <w:color w:val="000000"/>
          <w:szCs w:val="18"/>
        </w:rPr>
        <w:t>adaptation, les superviseurs mentionnent l</w:t>
      </w:r>
      <w:r w:rsidR="00F23A30">
        <w:rPr>
          <w:rFonts w:ascii="Calibri" w:hAnsi="Calibri"/>
          <w:color w:val="000000"/>
          <w:szCs w:val="18"/>
        </w:rPr>
        <w:t>’</w:t>
      </w:r>
      <w:r>
        <w:rPr>
          <w:rFonts w:ascii="Calibri" w:hAnsi="Calibri"/>
          <w:color w:val="000000"/>
          <w:szCs w:val="18"/>
        </w:rPr>
        <w:t>insuffisance de la formation et du soutien ainsi que la complexité du processus lui-même.</w:t>
      </w:r>
    </w:p>
    <w:p w14:paraId="6F3E9134" w14:textId="511FB319" w:rsidR="0044211D" w:rsidRPr="008006FF" w:rsidRDefault="0044211D" w:rsidP="007264A9">
      <w:pPr>
        <w:pStyle w:val="Heading4"/>
        <w:rPr>
          <w:rFonts w:cs="Calibri"/>
        </w:rPr>
      </w:pPr>
      <w:r>
        <w:t xml:space="preserve">Q9. </w:t>
      </w:r>
      <w:r w:rsidR="00F012E4" w:rsidRPr="00F012E4">
        <w:t xml:space="preserve">Quels problèmes ou défis, le cas échéant, </w:t>
      </w:r>
      <w:r w:rsidR="00925086" w:rsidRPr="00F012E4">
        <w:t>avez-vous</w:t>
      </w:r>
      <w:r w:rsidR="00F012E4" w:rsidRPr="00F012E4">
        <w:t xml:space="preserve"> rencontrés au cours du processus de demande et qui, selon vous, doivent être abordés différemment?</w:t>
      </w:r>
    </w:p>
    <w:tbl>
      <w:tblPr>
        <w:tblStyle w:val="TableGrid"/>
        <w:tblW w:w="9605" w:type="dxa"/>
        <w:tblCellMar>
          <w:left w:w="115" w:type="dxa"/>
          <w:right w:w="115" w:type="dxa"/>
        </w:tblCellMar>
        <w:tblLook w:val="04A0" w:firstRow="1" w:lastRow="0" w:firstColumn="1" w:lastColumn="0" w:noHBand="0" w:noVBand="1"/>
      </w:tblPr>
      <w:tblGrid>
        <w:gridCol w:w="1277"/>
        <w:gridCol w:w="8328"/>
      </w:tblGrid>
      <w:tr w:rsidR="0044211D" w:rsidRPr="008006FF" w14:paraId="5DC310F8" w14:textId="77777777" w:rsidTr="00901602">
        <w:trPr>
          <w:trHeight w:val="432"/>
        </w:trPr>
        <w:tc>
          <w:tcPr>
            <w:tcW w:w="1277" w:type="dxa"/>
            <w:shd w:val="clear" w:color="auto" w:fill="4E2584"/>
            <w:vAlign w:val="center"/>
          </w:tcPr>
          <w:p w14:paraId="4E555D31"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28" w:type="dxa"/>
            <w:vAlign w:val="center"/>
          </w:tcPr>
          <w:p w14:paraId="3BE510D2" w14:textId="3EAEA133"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Besoin de plus de formation, d</w:t>
            </w:r>
            <w:r w:rsidR="00F23A30">
              <w:rPr>
                <w:rFonts w:ascii="Calibri" w:hAnsi="Calibri"/>
                <w:b/>
                <w:bCs/>
                <w:color w:val="000000"/>
                <w:szCs w:val="22"/>
              </w:rPr>
              <w:t>’</w:t>
            </w:r>
            <w:r>
              <w:rPr>
                <w:rFonts w:ascii="Calibri" w:hAnsi="Calibri"/>
                <w:b/>
                <w:bCs/>
                <w:color w:val="000000"/>
                <w:szCs w:val="22"/>
              </w:rPr>
              <w:t>orientation et d</w:t>
            </w:r>
            <w:r w:rsidR="00F23A30">
              <w:rPr>
                <w:rFonts w:ascii="Calibri" w:hAnsi="Calibri"/>
                <w:b/>
                <w:bCs/>
                <w:color w:val="000000"/>
                <w:szCs w:val="22"/>
              </w:rPr>
              <w:t>’</w:t>
            </w:r>
            <w:r>
              <w:rPr>
                <w:rFonts w:ascii="Calibri" w:hAnsi="Calibri"/>
                <w:b/>
                <w:bCs/>
                <w:color w:val="000000"/>
                <w:szCs w:val="22"/>
              </w:rPr>
              <w:t>assistance</w:t>
            </w:r>
          </w:p>
        </w:tc>
      </w:tr>
      <w:tr w:rsidR="0044211D" w:rsidRPr="008006FF" w14:paraId="5795EFCF" w14:textId="77777777" w:rsidTr="00901602">
        <w:tc>
          <w:tcPr>
            <w:tcW w:w="1277" w:type="dxa"/>
            <w:shd w:val="clear" w:color="auto" w:fill="4E2584"/>
            <w:vAlign w:val="center"/>
          </w:tcPr>
          <w:p w14:paraId="1F6EDB47"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28" w:type="dxa"/>
          </w:tcPr>
          <w:p w14:paraId="7ADEFCD2" w14:textId="05CDEAFE" w:rsidR="0044211D" w:rsidRPr="008006FF" w:rsidRDefault="0044211D" w:rsidP="00D754A3">
            <w:pPr>
              <w:autoSpaceDE w:val="0"/>
              <w:autoSpaceDN w:val="0"/>
              <w:adjustRightInd w:val="0"/>
              <w:spacing w:line="288" w:lineRule="auto"/>
              <w:rPr>
                <w:rFonts w:ascii="Calibri" w:hAnsi="Calibri" w:cs="Calibri"/>
                <w:color w:val="000000"/>
                <w:szCs w:val="22"/>
              </w:rPr>
            </w:pPr>
            <w:r>
              <w:rPr>
                <w:rFonts w:ascii="Calibri" w:hAnsi="Calibri"/>
                <w:color w:val="000000"/>
                <w:szCs w:val="22"/>
              </w:rPr>
              <w:t>Les superviseurs font fréquemment remarquer le manque de formation et d</w:t>
            </w:r>
            <w:r w:rsidR="00F23A30">
              <w:rPr>
                <w:rFonts w:ascii="Calibri" w:hAnsi="Calibri"/>
                <w:color w:val="000000"/>
                <w:szCs w:val="22"/>
              </w:rPr>
              <w:t>’</w:t>
            </w:r>
            <w:r>
              <w:rPr>
                <w:rFonts w:ascii="Calibri" w:hAnsi="Calibri"/>
                <w:color w:val="000000"/>
                <w:szCs w:val="22"/>
              </w:rPr>
              <w:t xml:space="preserve">orientation concernant le processus. Ils souhaitent obtenir un meilleur </w:t>
            </w:r>
            <w:r w:rsidR="00D754A3">
              <w:rPr>
                <w:rFonts w:ascii="Calibri" w:hAnsi="Calibri"/>
                <w:color w:val="000000"/>
                <w:szCs w:val="22"/>
              </w:rPr>
              <w:t>appui</w:t>
            </w:r>
            <w:r>
              <w:rPr>
                <w:rFonts w:ascii="Calibri" w:hAnsi="Calibri"/>
                <w:color w:val="000000"/>
                <w:szCs w:val="22"/>
              </w:rPr>
              <w:t xml:space="preserve"> pratique de la part d</w:t>
            </w:r>
            <w:r w:rsidR="00F23A30">
              <w:rPr>
                <w:rFonts w:ascii="Calibri" w:hAnsi="Calibri"/>
                <w:color w:val="000000"/>
                <w:szCs w:val="22"/>
              </w:rPr>
              <w:t>’</w:t>
            </w:r>
            <w:r>
              <w:rPr>
                <w:rFonts w:ascii="Calibri" w:hAnsi="Calibri"/>
                <w:color w:val="000000"/>
                <w:szCs w:val="22"/>
              </w:rPr>
              <w:t xml:space="preserve">experts </w:t>
            </w:r>
            <w:r w:rsidRPr="00633187">
              <w:rPr>
                <w:rFonts w:ascii="Calibri" w:hAnsi="Calibri"/>
                <w:color w:val="000000"/>
                <w:szCs w:val="22"/>
              </w:rPr>
              <w:t>fonctionnels dont la tâche consiste à les aider à s</w:t>
            </w:r>
            <w:r w:rsidR="00F23A30" w:rsidRPr="00633187">
              <w:rPr>
                <w:rFonts w:ascii="Calibri" w:hAnsi="Calibri"/>
                <w:color w:val="000000"/>
                <w:szCs w:val="22"/>
              </w:rPr>
              <w:t>’</w:t>
            </w:r>
            <w:r w:rsidRPr="00633187">
              <w:rPr>
                <w:rFonts w:ascii="Calibri" w:hAnsi="Calibri"/>
                <w:color w:val="000000"/>
                <w:szCs w:val="22"/>
              </w:rPr>
              <w:t xml:space="preserve">orienter dans le processus. Parmi les autres suggestions, citons </w:t>
            </w:r>
            <w:r w:rsidR="00D754A3" w:rsidRPr="00633187">
              <w:rPr>
                <w:rFonts w:ascii="Calibri" w:hAnsi="Calibri"/>
                <w:color w:val="000000"/>
                <w:szCs w:val="22"/>
              </w:rPr>
              <w:t xml:space="preserve">celle prévoyant </w:t>
            </w:r>
            <w:r w:rsidRPr="00633187">
              <w:rPr>
                <w:rFonts w:ascii="Calibri" w:hAnsi="Calibri"/>
                <w:color w:val="000000"/>
                <w:szCs w:val="22"/>
              </w:rPr>
              <w:t>un guide clair</w:t>
            </w:r>
            <w:r>
              <w:rPr>
                <w:rFonts w:ascii="Calibri" w:hAnsi="Calibri"/>
                <w:color w:val="000000"/>
                <w:szCs w:val="22"/>
              </w:rPr>
              <w:t>, étape par étape, à l</w:t>
            </w:r>
            <w:r w:rsidR="00F23A30">
              <w:rPr>
                <w:rFonts w:ascii="Calibri" w:hAnsi="Calibri"/>
                <w:color w:val="000000"/>
                <w:szCs w:val="22"/>
              </w:rPr>
              <w:t>’</w:t>
            </w:r>
            <w:r>
              <w:rPr>
                <w:rFonts w:ascii="Calibri" w:hAnsi="Calibri"/>
                <w:color w:val="000000"/>
                <w:szCs w:val="22"/>
              </w:rPr>
              <w:t xml:space="preserve">intention des cadres et une formation syndicale-patronale conjointe visant à </w:t>
            </w:r>
            <w:r w:rsidR="00D754A3">
              <w:rPr>
                <w:rFonts w:ascii="Calibri" w:hAnsi="Calibri"/>
                <w:color w:val="000000"/>
                <w:szCs w:val="22"/>
              </w:rPr>
              <w:t xml:space="preserve">rendre possible </w:t>
            </w:r>
            <w:r>
              <w:rPr>
                <w:rFonts w:ascii="Calibri" w:hAnsi="Calibri"/>
                <w:color w:val="000000"/>
                <w:szCs w:val="22"/>
              </w:rPr>
              <w:t>une compréhension commune des rôles et des responsabilités de toutes les parties.</w:t>
            </w:r>
          </w:p>
        </w:tc>
      </w:tr>
      <w:tr w:rsidR="0044211D" w:rsidRPr="008006FF" w14:paraId="228F5AD9" w14:textId="77777777" w:rsidTr="00901602">
        <w:tc>
          <w:tcPr>
            <w:tcW w:w="1277" w:type="dxa"/>
            <w:shd w:val="clear" w:color="auto" w:fill="4E2584"/>
            <w:vAlign w:val="center"/>
          </w:tcPr>
          <w:p w14:paraId="2E1DCB37"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28" w:type="dxa"/>
          </w:tcPr>
          <w:p w14:paraId="4809CFDA" w14:textId="312EBA96" w:rsidR="0044211D" w:rsidRPr="00D754A3" w:rsidRDefault="00F23A30" w:rsidP="000046E7">
            <w:pPr>
              <w:pStyle w:val="ListParagraph"/>
              <w:numPr>
                <w:ilvl w:val="0"/>
                <w:numId w:val="94"/>
              </w:numPr>
              <w:autoSpaceDE w:val="0"/>
              <w:autoSpaceDN w:val="0"/>
              <w:adjustRightInd w:val="0"/>
              <w:spacing w:line="288" w:lineRule="auto"/>
              <w:rPr>
                <w:rFonts w:cs="Calibri"/>
                <w:iCs/>
                <w:color w:val="000000"/>
              </w:rPr>
            </w:pPr>
            <w:r w:rsidRPr="00D754A3">
              <w:rPr>
                <w:iCs/>
                <w:color w:val="000000"/>
              </w:rPr>
              <w:t>«</w:t>
            </w:r>
            <w:r w:rsidR="00537149">
              <w:rPr>
                <w:iCs/>
                <w:color w:val="000000"/>
              </w:rPr>
              <w:t> </w:t>
            </w:r>
            <w:r w:rsidR="0044211D" w:rsidRPr="00D754A3">
              <w:rPr>
                <w:iCs/>
                <w:color w:val="000000"/>
              </w:rPr>
              <w:t>Manque de conseils sur ce que les gestionnaires peuvent faire pour leur personnel. Dans tous mes cas, je suis tout à fait d</w:t>
            </w:r>
            <w:r w:rsidRPr="00D754A3">
              <w:rPr>
                <w:iCs/>
                <w:color w:val="000000"/>
              </w:rPr>
              <w:t>’</w:t>
            </w:r>
            <w:r w:rsidR="0044211D" w:rsidRPr="00D754A3">
              <w:rPr>
                <w:iCs/>
                <w:color w:val="000000"/>
              </w:rPr>
              <w:t>accord avec les mesures d</w:t>
            </w:r>
            <w:r w:rsidRPr="00D754A3">
              <w:rPr>
                <w:iCs/>
                <w:color w:val="000000"/>
              </w:rPr>
              <w:t>’</w:t>
            </w:r>
            <w:r w:rsidR="0044211D" w:rsidRPr="00D754A3">
              <w:rPr>
                <w:iCs/>
                <w:color w:val="000000"/>
              </w:rPr>
              <w:t>adaptation demandées, mais j</w:t>
            </w:r>
            <w:r w:rsidRPr="00D754A3">
              <w:rPr>
                <w:iCs/>
                <w:color w:val="000000"/>
              </w:rPr>
              <w:t>’</w:t>
            </w:r>
            <w:r w:rsidR="0044211D" w:rsidRPr="00D754A3">
              <w:rPr>
                <w:iCs/>
                <w:color w:val="000000"/>
              </w:rPr>
              <w:t>ai quand même eu du mal à m</w:t>
            </w:r>
            <w:r w:rsidRPr="00D754A3">
              <w:rPr>
                <w:iCs/>
                <w:color w:val="000000"/>
              </w:rPr>
              <w:t>’</w:t>
            </w:r>
            <w:r w:rsidR="0044211D" w:rsidRPr="00D754A3">
              <w:rPr>
                <w:iCs/>
                <w:color w:val="000000"/>
              </w:rPr>
              <w:t>y retrouver dans le système. Les cadres qui ont pris leurs fonctions plus récemment ou qui sont moins expérimentés peuvent avoir considéré que cela signifie que le système ne facilite pas les demandes.</w:t>
            </w:r>
            <w:r w:rsidR="00537149">
              <w:rPr>
                <w:iCs/>
                <w:color w:val="000000"/>
              </w:rPr>
              <w:t> </w:t>
            </w:r>
            <w:r w:rsidRPr="00D754A3">
              <w:rPr>
                <w:iCs/>
                <w:color w:val="000000"/>
              </w:rPr>
              <w:t>»</w:t>
            </w:r>
          </w:p>
          <w:p w14:paraId="3B77B3FD" w14:textId="15809E0D" w:rsidR="0044211D" w:rsidRPr="00D754A3" w:rsidRDefault="00F23A30" w:rsidP="000046E7">
            <w:pPr>
              <w:pStyle w:val="ListParagraph"/>
              <w:numPr>
                <w:ilvl w:val="0"/>
                <w:numId w:val="94"/>
              </w:numPr>
              <w:autoSpaceDE w:val="0"/>
              <w:autoSpaceDN w:val="0"/>
              <w:adjustRightInd w:val="0"/>
              <w:spacing w:line="288" w:lineRule="auto"/>
              <w:rPr>
                <w:rFonts w:cs="Calibri"/>
                <w:iCs/>
                <w:color w:val="000000"/>
              </w:rPr>
            </w:pPr>
            <w:r w:rsidRPr="00D754A3">
              <w:rPr>
                <w:iCs/>
                <w:color w:val="000000"/>
              </w:rPr>
              <w:t>«</w:t>
            </w:r>
            <w:r w:rsidR="00537149">
              <w:rPr>
                <w:iCs/>
                <w:color w:val="000000"/>
              </w:rPr>
              <w:t> </w:t>
            </w:r>
            <w:r w:rsidR="0044211D" w:rsidRPr="00D754A3">
              <w:rPr>
                <w:iCs/>
                <w:color w:val="000000"/>
              </w:rPr>
              <w:t>J</w:t>
            </w:r>
            <w:r w:rsidRPr="00D754A3">
              <w:rPr>
                <w:iCs/>
                <w:color w:val="000000"/>
              </w:rPr>
              <w:t>’</w:t>
            </w:r>
            <w:r w:rsidR="0044211D" w:rsidRPr="00D754A3">
              <w:rPr>
                <w:iCs/>
                <w:color w:val="000000"/>
              </w:rPr>
              <w:t>ai constaté que parfois, le gestionnaire ne connaît pas les procédures adéquates, surtout lorsque les employés demandent un bureau assis-debout. Il devrait y avoir une sorte de processus général étape par étape pour ces cas-là, car j</w:t>
            </w:r>
            <w:r w:rsidRPr="00D754A3">
              <w:rPr>
                <w:iCs/>
                <w:color w:val="000000"/>
              </w:rPr>
              <w:t>’</w:t>
            </w:r>
            <w:r w:rsidR="0044211D" w:rsidRPr="00D754A3">
              <w:rPr>
                <w:iCs/>
                <w:color w:val="000000"/>
              </w:rPr>
              <w:t>ai constaté une augmentation constante de ces demandes d</w:t>
            </w:r>
            <w:r w:rsidRPr="00D754A3">
              <w:rPr>
                <w:iCs/>
                <w:color w:val="000000"/>
              </w:rPr>
              <w:t>’</w:t>
            </w:r>
            <w:r w:rsidR="0044211D" w:rsidRPr="00D754A3">
              <w:rPr>
                <w:iCs/>
                <w:color w:val="000000"/>
              </w:rPr>
              <w:t>adaptation.</w:t>
            </w:r>
            <w:r w:rsidR="00537149">
              <w:rPr>
                <w:iCs/>
                <w:color w:val="000000"/>
              </w:rPr>
              <w:t> </w:t>
            </w:r>
            <w:r w:rsidRPr="00D754A3">
              <w:rPr>
                <w:iCs/>
                <w:color w:val="000000"/>
              </w:rPr>
              <w:t>»</w:t>
            </w:r>
          </w:p>
          <w:p w14:paraId="7A40C9EC" w14:textId="5395FEBE" w:rsidR="0044211D" w:rsidRPr="00D754A3" w:rsidRDefault="00F23A30" w:rsidP="000046E7">
            <w:pPr>
              <w:pStyle w:val="ListParagraph"/>
              <w:numPr>
                <w:ilvl w:val="0"/>
                <w:numId w:val="94"/>
              </w:numPr>
              <w:autoSpaceDE w:val="0"/>
              <w:autoSpaceDN w:val="0"/>
              <w:adjustRightInd w:val="0"/>
              <w:spacing w:line="288" w:lineRule="auto"/>
              <w:rPr>
                <w:rFonts w:cs="Calibri"/>
                <w:i/>
                <w:iCs/>
                <w:color w:val="000000"/>
              </w:rPr>
            </w:pPr>
            <w:r w:rsidRPr="00D754A3">
              <w:rPr>
                <w:iCs/>
                <w:color w:val="000000"/>
              </w:rPr>
              <w:t>«</w:t>
            </w:r>
            <w:r w:rsidR="00537149">
              <w:rPr>
                <w:iCs/>
                <w:color w:val="000000"/>
              </w:rPr>
              <w:t> </w:t>
            </w:r>
            <w:r w:rsidR="0044211D" w:rsidRPr="00D754A3">
              <w:rPr>
                <w:iCs/>
                <w:color w:val="000000"/>
              </w:rPr>
              <w:t>Il a été difficile de trouver quelqu</w:t>
            </w:r>
            <w:r w:rsidRPr="00D754A3">
              <w:rPr>
                <w:iCs/>
                <w:color w:val="000000"/>
              </w:rPr>
              <w:t>’</w:t>
            </w:r>
            <w:r w:rsidR="0044211D" w:rsidRPr="00D754A3">
              <w:rPr>
                <w:iCs/>
                <w:color w:val="000000"/>
              </w:rPr>
              <w:t>un pour aider notre équipe à gérer tous les détails de la mesure d</w:t>
            </w:r>
            <w:r w:rsidRPr="00D754A3">
              <w:rPr>
                <w:iCs/>
                <w:color w:val="000000"/>
              </w:rPr>
              <w:t>’</w:t>
            </w:r>
            <w:r w:rsidR="0044211D" w:rsidRPr="00D754A3">
              <w:rPr>
                <w:iCs/>
                <w:color w:val="000000"/>
              </w:rPr>
              <w:t>adaptation. Il y a eu beaucoup d</w:t>
            </w:r>
            <w:r w:rsidRPr="00D754A3">
              <w:rPr>
                <w:iCs/>
                <w:color w:val="000000"/>
              </w:rPr>
              <w:t>’</w:t>
            </w:r>
            <w:r w:rsidR="0044211D" w:rsidRPr="00D754A3">
              <w:rPr>
                <w:iCs/>
                <w:color w:val="000000"/>
              </w:rPr>
              <w:t>allers-retours entre plusieurs personnes pour savoir qui ferait quoi au sujet des demandes.</w:t>
            </w:r>
            <w:r w:rsidR="00537149">
              <w:rPr>
                <w:iCs/>
                <w:color w:val="000000"/>
              </w:rPr>
              <w:t> </w:t>
            </w:r>
            <w:r w:rsidRPr="00D754A3">
              <w:rPr>
                <w:iCs/>
                <w:color w:val="000000"/>
              </w:rPr>
              <w:t>»</w:t>
            </w:r>
          </w:p>
        </w:tc>
      </w:tr>
    </w:tbl>
    <w:p w14:paraId="4E1F2F0B" w14:textId="77777777" w:rsidR="000128D9" w:rsidRDefault="000128D9"/>
    <w:p w14:paraId="6DFF412A" w14:textId="77777777" w:rsidR="00686AE5" w:rsidRDefault="00686AE5">
      <w:r>
        <w:br w:type="page"/>
      </w:r>
    </w:p>
    <w:tbl>
      <w:tblPr>
        <w:tblStyle w:val="TableGrid"/>
        <w:tblW w:w="9605" w:type="dxa"/>
        <w:tblCellMar>
          <w:left w:w="115" w:type="dxa"/>
          <w:right w:w="115" w:type="dxa"/>
        </w:tblCellMar>
        <w:tblLook w:val="04A0" w:firstRow="1" w:lastRow="0" w:firstColumn="1" w:lastColumn="0" w:noHBand="0" w:noVBand="1"/>
      </w:tblPr>
      <w:tblGrid>
        <w:gridCol w:w="1277"/>
        <w:gridCol w:w="8328"/>
      </w:tblGrid>
      <w:tr w:rsidR="0044211D" w:rsidRPr="008006FF" w14:paraId="5E2A3E6E" w14:textId="77777777" w:rsidTr="00901602">
        <w:trPr>
          <w:trHeight w:val="432"/>
        </w:trPr>
        <w:tc>
          <w:tcPr>
            <w:tcW w:w="1277" w:type="dxa"/>
            <w:shd w:val="clear" w:color="auto" w:fill="4E2584"/>
            <w:vAlign w:val="center"/>
          </w:tcPr>
          <w:p w14:paraId="709CF0E6" w14:textId="7133DF02"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lastRenderedPageBreak/>
              <w:t>Thème</w:t>
            </w:r>
          </w:p>
        </w:tc>
        <w:tc>
          <w:tcPr>
            <w:tcW w:w="8328" w:type="dxa"/>
            <w:vAlign w:val="center"/>
          </w:tcPr>
          <w:p w14:paraId="4FD29EFD" w14:textId="3067137F"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Problèmes relatifs à l</w:t>
            </w:r>
            <w:r w:rsidR="00F23A30">
              <w:rPr>
                <w:rFonts w:ascii="Calibri" w:hAnsi="Calibri"/>
                <w:b/>
                <w:bCs/>
                <w:color w:val="000000"/>
                <w:szCs w:val="22"/>
              </w:rPr>
              <w:t>’</w:t>
            </w:r>
            <w:r>
              <w:rPr>
                <w:rFonts w:ascii="Calibri" w:hAnsi="Calibri"/>
                <w:b/>
                <w:bCs/>
                <w:color w:val="000000"/>
                <w:szCs w:val="22"/>
              </w:rPr>
              <w:t>obtention de preuves médicales</w:t>
            </w:r>
          </w:p>
        </w:tc>
      </w:tr>
      <w:tr w:rsidR="0044211D" w:rsidRPr="008006FF" w14:paraId="15248451" w14:textId="77777777" w:rsidTr="00901602">
        <w:tc>
          <w:tcPr>
            <w:tcW w:w="1277" w:type="dxa"/>
            <w:shd w:val="clear" w:color="auto" w:fill="4E2584"/>
            <w:vAlign w:val="center"/>
          </w:tcPr>
          <w:p w14:paraId="15A9D8BB"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28" w:type="dxa"/>
          </w:tcPr>
          <w:p w14:paraId="2FEC3E73" w14:textId="501D95FA"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L</w:t>
            </w:r>
            <w:r w:rsidR="00F23A30">
              <w:rPr>
                <w:rFonts w:ascii="Calibri" w:hAnsi="Calibri"/>
                <w:color w:val="000000"/>
                <w:szCs w:val="22"/>
              </w:rPr>
              <w:t>’</w:t>
            </w:r>
            <w:r>
              <w:rPr>
                <w:rFonts w:ascii="Calibri" w:hAnsi="Calibri"/>
                <w:color w:val="000000"/>
                <w:szCs w:val="22"/>
              </w:rPr>
              <w:t>obtention de preuves médicales qui précisent clairement les besoins fonctionnels des employés est liée à certaines frustrations. Ce fait, ainsi qu</w:t>
            </w:r>
            <w:r w:rsidR="00F23A30">
              <w:rPr>
                <w:rFonts w:ascii="Calibri" w:hAnsi="Calibri"/>
                <w:color w:val="000000"/>
                <w:szCs w:val="22"/>
              </w:rPr>
              <w:t>’</w:t>
            </w:r>
            <w:r>
              <w:rPr>
                <w:rFonts w:ascii="Calibri" w:hAnsi="Calibri"/>
                <w:color w:val="000000"/>
                <w:szCs w:val="22"/>
              </w:rPr>
              <w:t>une confusion en ce qui concerne les renseignements exacts à obtenir auprès des professionnels de la santé, peuvent donner lieu à des documents inappropriés ou inutiles ou à de multiples rendez-vous chez des spécialistes. Il est intéressant de noter que, bien que de nombreux superviseurs mentionnent la nécessité d</w:t>
            </w:r>
            <w:r w:rsidR="00F23A30">
              <w:rPr>
                <w:rFonts w:ascii="Calibri" w:hAnsi="Calibri"/>
                <w:color w:val="000000"/>
                <w:szCs w:val="22"/>
              </w:rPr>
              <w:t>’</w:t>
            </w:r>
            <w:r>
              <w:rPr>
                <w:rFonts w:ascii="Calibri" w:hAnsi="Calibri"/>
                <w:color w:val="000000"/>
                <w:szCs w:val="22"/>
              </w:rPr>
              <w:t>un meilleur soutien et de conseils d</w:t>
            </w:r>
            <w:r w:rsidR="00F23A30">
              <w:rPr>
                <w:rFonts w:ascii="Calibri" w:hAnsi="Calibri"/>
                <w:color w:val="000000"/>
                <w:szCs w:val="22"/>
              </w:rPr>
              <w:t>’</w:t>
            </w:r>
            <w:r>
              <w:rPr>
                <w:rFonts w:ascii="Calibri" w:hAnsi="Calibri"/>
                <w:color w:val="000000"/>
                <w:szCs w:val="22"/>
              </w:rPr>
              <w:t>experts en général, certains affirment que les médecins et les spécialistes ne devraient pas fournir de recommandations (telles que des conseils sur les conditions de travail, les facteurs environnementaux ou les mesures d</w:t>
            </w:r>
            <w:r w:rsidR="00F23A30">
              <w:rPr>
                <w:rFonts w:ascii="Calibri" w:hAnsi="Calibri"/>
                <w:color w:val="000000"/>
                <w:szCs w:val="22"/>
              </w:rPr>
              <w:t>’</w:t>
            </w:r>
            <w:r>
              <w:rPr>
                <w:rFonts w:ascii="Calibri" w:hAnsi="Calibri"/>
                <w:color w:val="000000"/>
                <w:szCs w:val="22"/>
              </w:rPr>
              <w:t>adaptation), même si ces renseignements représentent des conseils d</w:t>
            </w:r>
            <w:r w:rsidR="00F23A30">
              <w:rPr>
                <w:rFonts w:ascii="Calibri" w:hAnsi="Calibri"/>
                <w:color w:val="000000"/>
                <w:szCs w:val="22"/>
              </w:rPr>
              <w:t>’</w:t>
            </w:r>
            <w:r>
              <w:rPr>
                <w:rFonts w:ascii="Calibri" w:hAnsi="Calibri"/>
                <w:color w:val="000000"/>
                <w:szCs w:val="22"/>
              </w:rPr>
              <w:t>experts qui pourraient être exploités pour éclairer la conception de solutions d</w:t>
            </w:r>
            <w:r w:rsidR="00F23A30">
              <w:rPr>
                <w:rFonts w:ascii="Calibri" w:hAnsi="Calibri"/>
                <w:color w:val="000000"/>
                <w:szCs w:val="22"/>
              </w:rPr>
              <w:t>’</w:t>
            </w:r>
            <w:r>
              <w:rPr>
                <w:rFonts w:ascii="Calibri" w:hAnsi="Calibri"/>
                <w:color w:val="000000"/>
                <w:szCs w:val="22"/>
              </w:rPr>
              <w:t>adaptation répondant aux besoins et aux circonstances particulières des employés.</w:t>
            </w:r>
          </w:p>
        </w:tc>
      </w:tr>
      <w:tr w:rsidR="0044211D" w:rsidRPr="008006FF" w14:paraId="41B0C661" w14:textId="77777777" w:rsidTr="00901602">
        <w:tc>
          <w:tcPr>
            <w:tcW w:w="1277" w:type="dxa"/>
            <w:shd w:val="clear" w:color="auto" w:fill="4E2584"/>
            <w:vAlign w:val="center"/>
          </w:tcPr>
          <w:p w14:paraId="34F4D64B"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28" w:type="dxa"/>
          </w:tcPr>
          <w:p w14:paraId="2FCDBDEF" w14:textId="7D0003ED" w:rsidR="0044211D" w:rsidRPr="00D754A3" w:rsidRDefault="00F23A30" w:rsidP="000046E7">
            <w:pPr>
              <w:pStyle w:val="ListParagraph"/>
              <w:numPr>
                <w:ilvl w:val="0"/>
                <w:numId w:val="95"/>
              </w:numPr>
              <w:autoSpaceDE w:val="0"/>
              <w:autoSpaceDN w:val="0"/>
              <w:adjustRightInd w:val="0"/>
              <w:spacing w:line="288" w:lineRule="auto"/>
              <w:rPr>
                <w:rFonts w:cs="Calibri"/>
                <w:iCs/>
                <w:color w:val="000000"/>
              </w:rPr>
            </w:pPr>
            <w:r w:rsidRPr="00D754A3">
              <w:rPr>
                <w:iCs/>
                <w:color w:val="000000"/>
              </w:rPr>
              <w:t>«</w:t>
            </w:r>
            <w:r w:rsidR="00537149">
              <w:rPr>
                <w:iCs/>
                <w:color w:val="000000"/>
              </w:rPr>
              <w:t> </w:t>
            </w:r>
            <w:r w:rsidR="0044211D" w:rsidRPr="00D754A3">
              <w:rPr>
                <w:iCs/>
                <w:color w:val="000000"/>
              </w:rPr>
              <w:t>Un autre défi réside dans les documents reçus; malheureusement, certains médecins semblent mal connaître notre environnement et signent des certificats de commodité ou mentionnent des limitations qui ne sont pas claires et qui, pour la plupart, nécessitent des clarifications, ce qui prolonge le temps d</w:t>
            </w:r>
            <w:r w:rsidRPr="00D754A3">
              <w:rPr>
                <w:iCs/>
                <w:color w:val="000000"/>
              </w:rPr>
              <w:t>’</w:t>
            </w:r>
            <w:r w:rsidR="0044211D" w:rsidRPr="00D754A3">
              <w:rPr>
                <w:iCs/>
                <w:color w:val="000000"/>
              </w:rPr>
              <w:t>inactivité de l</w:t>
            </w:r>
            <w:r w:rsidRPr="00D754A3">
              <w:rPr>
                <w:iCs/>
                <w:color w:val="000000"/>
              </w:rPr>
              <w:t>’</w:t>
            </w:r>
            <w:r w:rsidR="0044211D" w:rsidRPr="00D754A3">
              <w:rPr>
                <w:iCs/>
                <w:color w:val="000000"/>
              </w:rPr>
              <w:t>employé.</w:t>
            </w:r>
            <w:r w:rsidR="00537149">
              <w:rPr>
                <w:iCs/>
                <w:color w:val="000000"/>
              </w:rPr>
              <w:t> </w:t>
            </w:r>
            <w:r w:rsidRPr="00D754A3">
              <w:rPr>
                <w:iCs/>
                <w:color w:val="000000"/>
              </w:rPr>
              <w:t>»</w:t>
            </w:r>
          </w:p>
          <w:p w14:paraId="02FC46A1" w14:textId="154456CE" w:rsidR="0044211D" w:rsidRPr="00D754A3" w:rsidRDefault="00F23A30" w:rsidP="000046E7">
            <w:pPr>
              <w:pStyle w:val="ListParagraph"/>
              <w:numPr>
                <w:ilvl w:val="0"/>
                <w:numId w:val="95"/>
              </w:numPr>
              <w:autoSpaceDE w:val="0"/>
              <w:autoSpaceDN w:val="0"/>
              <w:adjustRightInd w:val="0"/>
              <w:spacing w:line="288" w:lineRule="auto"/>
              <w:rPr>
                <w:rFonts w:cs="Calibri"/>
                <w:iCs/>
                <w:color w:val="000000"/>
              </w:rPr>
            </w:pPr>
            <w:r w:rsidRPr="00D754A3">
              <w:rPr>
                <w:iCs/>
                <w:color w:val="000000"/>
              </w:rPr>
              <w:t>«</w:t>
            </w:r>
            <w:r w:rsidR="00537149">
              <w:rPr>
                <w:iCs/>
                <w:color w:val="000000"/>
              </w:rPr>
              <w:t> </w:t>
            </w:r>
            <w:r w:rsidR="0044211D" w:rsidRPr="00D754A3">
              <w:rPr>
                <w:iCs/>
                <w:color w:val="000000"/>
              </w:rPr>
              <w:t>Capacité des médecins de définir les limites des employés au lieu de formuler des recommandations.</w:t>
            </w:r>
            <w:r w:rsidR="00537149">
              <w:rPr>
                <w:iCs/>
                <w:color w:val="000000"/>
              </w:rPr>
              <w:t> </w:t>
            </w:r>
            <w:r w:rsidRPr="00D754A3">
              <w:rPr>
                <w:iCs/>
                <w:color w:val="000000"/>
              </w:rPr>
              <w:t>»</w:t>
            </w:r>
          </w:p>
          <w:p w14:paraId="232E48EF" w14:textId="45591539" w:rsidR="0044211D" w:rsidRPr="00D754A3" w:rsidRDefault="00F23A30" w:rsidP="000046E7">
            <w:pPr>
              <w:pStyle w:val="ListParagraph"/>
              <w:numPr>
                <w:ilvl w:val="0"/>
                <w:numId w:val="95"/>
              </w:numPr>
              <w:autoSpaceDE w:val="0"/>
              <w:autoSpaceDN w:val="0"/>
              <w:adjustRightInd w:val="0"/>
              <w:spacing w:line="288" w:lineRule="auto"/>
              <w:rPr>
                <w:rFonts w:cs="Calibri"/>
                <w:i/>
                <w:iCs/>
                <w:color w:val="000000"/>
              </w:rPr>
            </w:pPr>
            <w:r w:rsidRPr="00D754A3">
              <w:rPr>
                <w:iCs/>
                <w:color w:val="000000"/>
              </w:rPr>
              <w:t>«</w:t>
            </w:r>
            <w:r w:rsidR="00537149">
              <w:rPr>
                <w:iCs/>
                <w:color w:val="000000"/>
              </w:rPr>
              <w:t> </w:t>
            </w:r>
            <w:r w:rsidR="0044211D" w:rsidRPr="00D754A3">
              <w:rPr>
                <w:iCs/>
                <w:color w:val="000000"/>
              </w:rPr>
              <w:t>Besoin de meilleurs renseignements sur les besoins fonctionnels de la part de l</w:t>
            </w:r>
            <w:r w:rsidRPr="00D754A3">
              <w:rPr>
                <w:iCs/>
                <w:color w:val="000000"/>
              </w:rPr>
              <w:t>’</w:t>
            </w:r>
            <w:r w:rsidR="0044211D" w:rsidRPr="00D754A3">
              <w:rPr>
                <w:iCs/>
                <w:color w:val="000000"/>
              </w:rPr>
              <w:t>équipe médicale de l</w:t>
            </w:r>
            <w:r w:rsidRPr="00D754A3">
              <w:rPr>
                <w:iCs/>
                <w:color w:val="000000"/>
              </w:rPr>
              <w:t>’</w:t>
            </w:r>
            <w:r w:rsidR="0044211D" w:rsidRPr="00D754A3">
              <w:rPr>
                <w:iCs/>
                <w:color w:val="000000"/>
              </w:rPr>
              <w:t>employé, plutôt que d</w:t>
            </w:r>
            <w:r w:rsidRPr="00D754A3">
              <w:rPr>
                <w:iCs/>
                <w:color w:val="000000"/>
              </w:rPr>
              <w:t>’</w:t>
            </w:r>
            <w:r w:rsidR="0044211D" w:rsidRPr="00D754A3">
              <w:rPr>
                <w:iCs/>
                <w:color w:val="000000"/>
              </w:rPr>
              <w:t>une mesure d</w:t>
            </w:r>
            <w:r w:rsidRPr="00D754A3">
              <w:rPr>
                <w:iCs/>
                <w:color w:val="000000"/>
              </w:rPr>
              <w:t>’</w:t>
            </w:r>
            <w:r w:rsidR="0044211D" w:rsidRPr="00D754A3">
              <w:rPr>
                <w:iCs/>
                <w:color w:val="000000"/>
              </w:rPr>
              <w:t>adaptation en soi. Souvent, nous recevons d</w:t>
            </w:r>
            <w:r w:rsidRPr="00D754A3">
              <w:rPr>
                <w:iCs/>
                <w:color w:val="000000"/>
              </w:rPr>
              <w:t>’</w:t>
            </w:r>
            <w:r w:rsidR="0044211D" w:rsidRPr="00D754A3">
              <w:rPr>
                <w:iCs/>
                <w:color w:val="000000"/>
              </w:rPr>
              <w:t>un médecin une mesure d</w:t>
            </w:r>
            <w:r w:rsidRPr="00D754A3">
              <w:rPr>
                <w:iCs/>
                <w:color w:val="000000"/>
              </w:rPr>
              <w:t>’</w:t>
            </w:r>
            <w:r w:rsidR="0044211D" w:rsidRPr="00D754A3">
              <w:rPr>
                <w:iCs/>
                <w:color w:val="000000"/>
              </w:rPr>
              <w:t>adaptation qui indique que l</w:t>
            </w:r>
            <w:r w:rsidRPr="00D754A3">
              <w:rPr>
                <w:iCs/>
                <w:color w:val="000000"/>
              </w:rPr>
              <w:t>’</w:t>
            </w:r>
            <w:r w:rsidR="0044211D" w:rsidRPr="00D754A3">
              <w:rPr>
                <w:iCs/>
                <w:color w:val="000000"/>
              </w:rPr>
              <w:t>employé a besoin d</w:t>
            </w:r>
            <w:r w:rsidRPr="00D754A3">
              <w:rPr>
                <w:iCs/>
                <w:color w:val="000000"/>
              </w:rPr>
              <w:t>’</w:t>
            </w:r>
            <w:r w:rsidR="0044211D" w:rsidRPr="00D754A3">
              <w:rPr>
                <w:iCs/>
                <w:color w:val="000000"/>
              </w:rPr>
              <w:t xml:space="preserve">un </w:t>
            </w:r>
            <w:r w:rsidR="00363DCC" w:rsidRPr="00D754A3">
              <w:rPr>
                <w:iCs/>
                <w:color w:val="000000"/>
              </w:rPr>
              <w:t>“</w:t>
            </w:r>
            <w:r w:rsidR="0044211D" w:rsidRPr="00D754A3">
              <w:rPr>
                <w:iCs/>
                <w:color w:val="000000"/>
              </w:rPr>
              <w:t>bureau fermé</w:t>
            </w:r>
            <w:r w:rsidR="00363DCC" w:rsidRPr="00D754A3">
              <w:rPr>
                <w:iCs/>
                <w:color w:val="000000"/>
              </w:rPr>
              <w:t>”</w:t>
            </w:r>
            <w:r w:rsidR="0044211D" w:rsidRPr="00D754A3">
              <w:rPr>
                <w:iCs/>
                <w:color w:val="000000"/>
              </w:rPr>
              <w:t>, au lieu d</w:t>
            </w:r>
            <w:r w:rsidRPr="00D754A3">
              <w:rPr>
                <w:iCs/>
                <w:color w:val="000000"/>
              </w:rPr>
              <w:t>’</w:t>
            </w:r>
            <w:r w:rsidR="0044211D" w:rsidRPr="00D754A3">
              <w:rPr>
                <w:iCs/>
                <w:color w:val="000000"/>
              </w:rPr>
              <w:t>un besoin fonctionnel tel qu</w:t>
            </w:r>
            <w:r w:rsidRPr="00D754A3">
              <w:rPr>
                <w:iCs/>
                <w:color w:val="000000"/>
              </w:rPr>
              <w:t>’</w:t>
            </w:r>
            <w:r w:rsidR="0044211D" w:rsidRPr="00D754A3">
              <w:rPr>
                <w:iCs/>
                <w:color w:val="000000"/>
              </w:rPr>
              <w:t xml:space="preserve">une zone </w:t>
            </w:r>
            <w:r w:rsidR="00363DCC" w:rsidRPr="00D754A3">
              <w:rPr>
                <w:iCs/>
                <w:color w:val="000000"/>
              </w:rPr>
              <w:t>“</w:t>
            </w:r>
            <w:r w:rsidR="0044211D" w:rsidRPr="00D754A3">
              <w:rPr>
                <w:iCs/>
                <w:color w:val="000000"/>
              </w:rPr>
              <w:t>faiblement éclairée</w:t>
            </w:r>
            <w:r w:rsidR="00363DCC" w:rsidRPr="00D754A3">
              <w:rPr>
                <w:iCs/>
                <w:color w:val="000000"/>
              </w:rPr>
              <w:t>”</w:t>
            </w:r>
            <w:r w:rsidR="0044211D" w:rsidRPr="00D754A3">
              <w:rPr>
                <w:iCs/>
                <w:color w:val="000000"/>
              </w:rPr>
              <w:t xml:space="preserve"> ou </w:t>
            </w:r>
            <w:r w:rsidR="00363DCC" w:rsidRPr="00D754A3">
              <w:rPr>
                <w:iCs/>
                <w:color w:val="000000"/>
              </w:rPr>
              <w:t>“</w:t>
            </w:r>
            <w:r w:rsidR="0044211D" w:rsidRPr="00D754A3">
              <w:rPr>
                <w:iCs/>
                <w:color w:val="000000"/>
              </w:rPr>
              <w:t>sans distraction</w:t>
            </w:r>
            <w:r w:rsidR="00363DCC" w:rsidRPr="00D754A3">
              <w:rPr>
                <w:iCs/>
                <w:color w:val="000000"/>
              </w:rPr>
              <w:t>”</w:t>
            </w:r>
            <w:r w:rsidR="0044211D" w:rsidRPr="00D754A3">
              <w:rPr>
                <w:iCs/>
                <w:color w:val="000000"/>
              </w:rPr>
              <w:t>. Les allers-retours avec les fournisseurs de soins de santé font perdre du temps.</w:t>
            </w:r>
            <w:r w:rsidR="00537149">
              <w:rPr>
                <w:iCs/>
                <w:color w:val="000000"/>
              </w:rPr>
              <w:t> </w:t>
            </w:r>
            <w:r w:rsidRPr="00D754A3">
              <w:rPr>
                <w:iCs/>
                <w:color w:val="000000"/>
              </w:rPr>
              <w:t>»</w:t>
            </w:r>
          </w:p>
        </w:tc>
      </w:tr>
    </w:tbl>
    <w:p w14:paraId="35B741A5" w14:textId="77777777" w:rsidR="00A45407" w:rsidRPr="00DF7B1E" w:rsidRDefault="00A45407" w:rsidP="0044211D">
      <w:pPr>
        <w:rPr>
          <w:rFonts w:ascii="Calibri" w:hAnsi="Calibri" w:cs="Arial"/>
          <w:color w:val="000000"/>
          <w:szCs w:val="18"/>
          <w:highlight w:val="yellow"/>
        </w:rPr>
      </w:pPr>
    </w:p>
    <w:p w14:paraId="1DB54819" w14:textId="77777777" w:rsidR="00686AE5" w:rsidRDefault="00686AE5">
      <w:r>
        <w:br w:type="page"/>
      </w:r>
    </w:p>
    <w:tbl>
      <w:tblPr>
        <w:tblStyle w:val="TableGrid"/>
        <w:tblW w:w="9605" w:type="dxa"/>
        <w:tblCellMar>
          <w:left w:w="115" w:type="dxa"/>
          <w:right w:w="115" w:type="dxa"/>
        </w:tblCellMar>
        <w:tblLook w:val="04A0" w:firstRow="1" w:lastRow="0" w:firstColumn="1" w:lastColumn="0" w:noHBand="0" w:noVBand="1"/>
      </w:tblPr>
      <w:tblGrid>
        <w:gridCol w:w="1277"/>
        <w:gridCol w:w="8328"/>
      </w:tblGrid>
      <w:tr w:rsidR="0044211D" w:rsidRPr="008006FF" w14:paraId="73AF3E29" w14:textId="77777777" w:rsidTr="00901602">
        <w:trPr>
          <w:trHeight w:val="432"/>
        </w:trPr>
        <w:tc>
          <w:tcPr>
            <w:tcW w:w="1277" w:type="dxa"/>
            <w:shd w:val="clear" w:color="auto" w:fill="4E2584"/>
            <w:vAlign w:val="center"/>
          </w:tcPr>
          <w:p w14:paraId="7EE1C419" w14:textId="7473E8C2"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lastRenderedPageBreak/>
              <w:t>Thème</w:t>
            </w:r>
          </w:p>
        </w:tc>
        <w:tc>
          <w:tcPr>
            <w:tcW w:w="8328" w:type="dxa"/>
            <w:vAlign w:val="center"/>
          </w:tcPr>
          <w:p w14:paraId="362CE739"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 xml:space="preserve">Processus difficile et complexe </w:t>
            </w:r>
          </w:p>
        </w:tc>
      </w:tr>
      <w:tr w:rsidR="0044211D" w:rsidRPr="008006FF" w14:paraId="32003A09" w14:textId="77777777" w:rsidTr="00901602">
        <w:tc>
          <w:tcPr>
            <w:tcW w:w="1277" w:type="dxa"/>
            <w:shd w:val="clear" w:color="auto" w:fill="4E2584"/>
            <w:vAlign w:val="center"/>
          </w:tcPr>
          <w:p w14:paraId="24F09D89"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28" w:type="dxa"/>
          </w:tcPr>
          <w:p w14:paraId="3DD86750" w14:textId="5A250759"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 xml:space="preserve">Les superviseurs mentionnent souvent la nature complexe et lourde du processus de demande, et soulignent la </w:t>
            </w:r>
            <w:r w:rsidR="00F23A30">
              <w:rPr>
                <w:rFonts w:ascii="Calibri" w:hAnsi="Calibri"/>
                <w:color w:val="000000"/>
                <w:szCs w:val="22"/>
              </w:rPr>
              <w:t>«</w:t>
            </w:r>
            <w:r w:rsidR="00537149">
              <w:rPr>
                <w:rFonts w:ascii="Calibri" w:hAnsi="Calibri"/>
                <w:color w:val="000000"/>
                <w:szCs w:val="22"/>
              </w:rPr>
              <w:t> </w:t>
            </w:r>
            <w:r>
              <w:rPr>
                <w:rFonts w:ascii="Calibri" w:hAnsi="Calibri"/>
                <w:color w:val="000000"/>
                <w:szCs w:val="22"/>
              </w:rPr>
              <w:t>paperasserie</w:t>
            </w:r>
            <w:r w:rsidR="00537149">
              <w:rPr>
                <w:rFonts w:ascii="Calibri" w:hAnsi="Calibri"/>
                <w:color w:val="000000"/>
                <w:szCs w:val="22"/>
              </w:rPr>
              <w:t> </w:t>
            </w:r>
            <w:r w:rsidR="00F23A30">
              <w:rPr>
                <w:rFonts w:ascii="Calibri" w:hAnsi="Calibri"/>
                <w:color w:val="000000"/>
                <w:szCs w:val="22"/>
              </w:rPr>
              <w:t>»</w:t>
            </w:r>
            <w:r>
              <w:rPr>
                <w:rFonts w:ascii="Calibri" w:hAnsi="Calibri"/>
                <w:color w:val="000000"/>
                <w:szCs w:val="22"/>
              </w:rPr>
              <w:t> : la quantité de preuves médicales requises, le nombre d</w:t>
            </w:r>
            <w:r w:rsidR="00F23A30">
              <w:rPr>
                <w:rFonts w:ascii="Calibri" w:hAnsi="Calibri"/>
                <w:color w:val="000000"/>
                <w:szCs w:val="22"/>
              </w:rPr>
              <w:t>’</w:t>
            </w:r>
            <w:r>
              <w:rPr>
                <w:rFonts w:ascii="Calibri" w:hAnsi="Calibri"/>
                <w:color w:val="000000"/>
                <w:szCs w:val="22"/>
              </w:rPr>
              <w:t>approbations nécessaires et les problèmes liés aux processus d</w:t>
            </w:r>
            <w:r w:rsidR="00F23A30">
              <w:rPr>
                <w:rFonts w:ascii="Calibri" w:hAnsi="Calibri"/>
                <w:color w:val="000000"/>
                <w:szCs w:val="22"/>
              </w:rPr>
              <w:t>’</w:t>
            </w:r>
            <w:r>
              <w:rPr>
                <w:rFonts w:ascii="Calibri" w:hAnsi="Calibri"/>
                <w:color w:val="000000"/>
                <w:szCs w:val="22"/>
              </w:rPr>
              <w:t>acquisition et à l</w:t>
            </w:r>
            <w:r w:rsidR="00F23A30">
              <w:rPr>
                <w:rFonts w:ascii="Calibri" w:hAnsi="Calibri"/>
                <w:color w:val="000000"/>
                <w:szCs w:val="22"/>
              </w:rPr>
              <w:t>’</w:t>
            </w:r>
            <w:r>
              <w:rPr>
                <w:rFonts w:ascii="Calibri" w:hAnsi="Calibri"/>
                <w:color w:val="000000"/>
                <w:szCs w:val="22"/>
              </w:rPr>
              <w:t>installation. Ils suggèrent de rationaliser et de simplifier le processus, notamment en ce qui concerne la fourniture d</w:t>
            </w:r>
            <w:r w:rsidR="00F23A30">
              <w:rPr>
                <w:rFonts w:ascii="Calibri" w:hAnsi="Calibri"/>
                <w:color w:val="000000"/>
                <w:szCs w:val="22"/>
              </w:rPr>
              <w:t>’</w:t>
            </w:r>
            <w:r>
              <w:rPr>
                <w:rFonts w:ascii="Calibri" w:hAnsi="Calibri"/>
                <w:color w:val="000000"/>
                <w:szCs w:val="22"/>
              </w:rPr>
              <w:t>appareils fonctionnels.</w:t>
            </w:r>
          </w:p>
        </w:tc>
      </w:tr>
      <w:tr w:rsidR="0044211D" w:rsidRPr="008006FF" w14:paraId="180F2AB0" w14:textId="77777777" w:rsidTr="00901602">
        <w:tc>
          <w:tcPr>
            <w:tcW w:w="1277" w:type="dxa"/>
            <w:shd w:val="clear" w:color="auto" w:fill="4E2584"/>
            <w:vAlign w:val="center"/>
          </w:tcPr>
          <w:p w14:paraId="4DBF3A2B"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28" w:type="dxa"/>
          </w:tcPr>
          <w:p w14:paraId="3C2767BA" w14:textId="2E5308E1" w:rsidR="0044211D" w:rsidRPr="00C53B71" w:rsidRDefault="00F23A30" w:rsidP="000046E7">
            <w:pPr>
              <w:pStyle w:val="ListParagraph"/>
              <w:numPr>
                <w:ilvl w:val="0"/>
                <w:numId w:val="96"/>
              </w:numPr>
              <w:autoSpaceDE w:val="0"/>
              <w:autoSpaceDN w:val="0"/>
              <w:adjustRightInd w:val="0"/>
              <w:spacing w:line="288" w:lineRule="auto"/>
              <w:rPr>
                <w:rFonts w:cs="Calibri"/>
                <w:iCs/>
                <w:color w:val="000000"/>
              </w:rPr>
            </w:pPr>
            <w:r w:rsidRPr="00C53B71">
              <w:rPr>
                <w:iCs/>
                <w:color w:val="000000"/>
              </w:rPr>
              <w:t>«</w:t>
            </w:r>
            <w:r w:rsidR="00537149">
              <w:rPr>
                <w:iCs/>
                <w:color w:val="000000"/>
              </w:rPr>
              <w:t> </w:t>
            </w:r>
            <w:r w:rsidR="0044211D" w:rsidRPr="00C53B71">
              <w:rPr>
                <w:iCs/>
                <w:color w:val="000000"/>
              </w:rPr>
              <w:t>La grande question des adaptations technologiques. Les processus sont trop longs et trop complexes.</w:t>
            </w:r>
            <w:r w:rsidR="00537149">
              <w:rPr>
                <w:iCs/>
                <w:color w:val="000000"/>
              </w:rPr>
              <w:t> </w:t>
            </w:r>
            <w:r w:rsidRPr="00C53B71">
              <w:rPr>
                <w:iCs/>
                <w:color w:val="000000"/>
              </w:rPr>
              <w:t>»</w:t>
            </w:r>
          </w:p>
          <w:p w14:paraId="4EC317D2" w14:textId="01281861" w:rsidR="0044211D" w:rsidRPr="00C53B71" w:rsidRDefault="00F23A30" w:rsidP="000046E7">
            <w:pPr>
              <w:pStyle w:val="ListParagraph"/>
              <w:numPr>
                <w:ilvl w:val="0"/>
                <w:numId w:val="96"/>
              </w:numPr>
              <w:autoSpaceDE w:val="0"/>
              <w:autoSpaceDN w:val="0"/>
              <w:adjustRightInd w:val="0"/>
              <w:spacing w:line="288" w:lineRule="auto"/>
              <w:rPr>
                <w:rFonts w:cs="Calibri"/>
                <w:iCs/>
                <w:color w:val="000000"/>
              </w:rPr>
            </w:pPr>
            <w:r w:rsidRPr="00C53B71">
              <w:rPr>
                <w:iCs/>
                <w:color w:val="000000"/>
              </w:rPr>
              <w:t>«</w:t>
            </w:r>
            <w:r w:rsidR="00537149">
              <w:rPr>
                <w:iCs/>
                <w:color w:val="000000"/>
              </w:rPr>
              <w:t> </w:t>
            </w:r>
            <w:r w:rsidR="0044211D" w:rsidRPr="00C53B71">
              <w:rPr>
                <w:iCs/>
                <w:color w:val="000000"/>
              </w:rPr>
              <w:t xml:space="preserve">Les interactions nécessaires entre le gestionnaire (qui </w:t>
            </w:r>
            <w:r w:rsidR="00C53B71" w:rsidRPr="00C53B71">
              <w:rPr>
                <w:iCs/>
                <w:color w:val="000000"/>
              </w:rPr>
              <w:t>représent</w:t>
            </w:r>
            <w:r w:rsidR="00C53B71">
              <w:rPr>
                <w:iCs/>
                <w:color w:val="000000"/>
              </w:rPr>
              <w:t>e</w:t>
            </w:r>
            <w:r w:rsidR="00C53B71" w:rsidRPr="00C53B71">
              <w:rPr>
                <w:iCs/>
                <w:color w:val="000000"/>
              </w:rPr>
              <w:t xml:space="preserve"> </w:t>
            </w:r>
            <w:r w:rsidR="0044211D" w:rsidRPr="00C53B71">
              <w:rPr>
                <w:iCs/>
                <w:color w:val="000000"/>
              </w:rPr>
              <w:t>l</w:t>
            </w:r>
            <w:r w:rsidRPr="00C53B71">
              <w:rPr>
                <w:iCs/>
                <w:color w:val="000000"/>
              </w:rPr>
              <w:t>’</w:t>
            </w:r>
            <w:r w:rsidR="0044211D" w:rsidRPr="00C53B71">
              <w:rPr>
                <w:iCs/>
                <w:color w:val="000000"/>
              </w:rPr>
              <w:t>employeur), les</w:t>
            </w:r>
            <w:r w:rsidR="00B433A3">
              <w:rPr>
                <w:iCs/>
                <w:color w:val="000000"/>
              </w:rPr>
              <w:t xml:space="preserve"> agents des</w:t>
            </w:r>
            <w:r w:rsidR="0044211D" w:rsidRPr="00C53B71">
              <w:rPr>
                <w:iCs/>
                <w:color w:val="000000"/>
              </w:rPr>
              <w:t xml:space="preserve"> </w:t>
            </w:r>
            <w:r w:rsidR="00C53B71">
              <w:rPr>
                <w:iCs/>
                <w:color w:val="000000"/>
              </w:rPr>
              <w:t>ressources humaines</w:t>
            </w:r>
            <w:r w:rsidR="0044211D" w:rsidRPr="00C53B71">
              <w:rPr>
                <w:iCs/>
                <w:color w:val="000000"/>
              </w:rPr>
              <w:t>, l</w:t>
            </w:r>
            <w:r w:rsidRPr="00C53B71">
              <w:rPr>
                <w:iCs/>
                <w:color w:val="000000"/>
              </w:rPr>
              <w:t>’</w:t>
            </w:r>
            <w:r w:rsidR="0044211D" w:rsidRPr="00C53B71">
              <w:rPr>
                <w:iCs/>
                <w:color w:val="000000"/>
              </w:rPr>
              <w:t>employé, son représentant et le médecin pour obtenir des restrictions et des limitations peuvent prendre du temps et créer des retards dans la détermination des mesures d</w:t>
            </w:r>
            <w:r w:rsidRPr="00C53B71">
              <w:rPr>
                <w:iCs/>
                <w:color w:val="000000"/>
              </w:rPr>
              <w:t>’</w:t>
            </w:r>
            <w:r w:rsidR="0044211D" w:rsidRPr="00C53B71">
              <w:rPr>
                <w:iCs/>
                <w:color w:val="000000"/>
              </w:rPr>
              <w:t>adaptation approprié</w:t>
            </w:r>
            <w:r w:rsidR="00295A5F" w:rsidRPr="00C53B71">
              <w:rPr>
                <w:iCs/>
                <w:color w:val="000000"/>
              </w:rPr>
              <w:t>e</w:t>
            </w:r>
            <w:r w:rsidR="0044211D" w:rsidRPr="00C53B71">
              <w:rPr>
                <w:iCs/>
                <w:color w:val="000000"/>
              </w:rPr>
              <w:t>s pour l</w:t>
            </w:r>
            <w:r w:rsidR="00C53B71">
              <w:rPr>
                <w:iCs/>
                <w:color w:val="000000"/>
              </w:rPr>
              <w:t>’</w:t>
            </w:r>
            <w:r w:rsidR="0044211D" w:rsidRPr="00C53B71">
              <w:rPr>
                <w:iCs/>
                <w:color w:val="000000"/>
              </w:rPr>
              <w:t>employé. Un</w:t>
            </w:r>
            <w:r w:rsidR="00C53B71">
              <w:rPr>
                <w:iCs/>
                <w:color w:val="000000"/>
              </w:rPr>
              <w:t xml:space="preserve">e méthode </w:t>
            </w:r>
            <w:r w:rsidR="0044211D" w:rsidRPr="00C53B71">
              <w:rPr>
                <w:iCs/>
                <w:color w:val="000000"/>
              </w:rPr>
              <w:t>accéléré</w:t>
            </w:r>
            <w:r w:rsidR="00C53B71">
              <w:rPr>
                <w:iCs/>
                <w:color w:val="000000"/>
              </w:rPr>
              <w:t>e</w:t>
            </w:r>
            <w:r w:rsidR="0044211D" w:rsidRPr="00C53B71">
              <w:rPr>
                <w:iCs/>
                <w:color w:val="000000"/>
              </w:rPr>
              <w:t xml:space="preserve"> </w:t>
            </w:r>
            <w:r w:rsidR="00C53B71">
              <w:rPr>
                <w:iCs/>
                <w:color w:val="000000"/>
              </w:rPr>
              <w:t>de prise de</w:t>
            </w:r>
            <w:r w:rsidR="0044211D" w:rsidRPr="00C53B71">
              <w:rPr>
                <w:iCs/>
                <w:color w:val="000000"/>
              </w:rPr>
              <w:t xml:space="preserve"> mesures d</w:t>
            </w:r>
            <w:r w:rsidRPr="00C53B71">
              <w:rPr>
                <w:iCs/>
                <w:color w:val="000000"/>
              </w:rPr>
              <w:t>’</w:t>
            </w:r>
            <w:r w:rsidR="0044211D" w:rsidRPr="00C53B71">
              <w:rPr>
                <w:iCs/>
                <w:color w:val="000000"/>
              </w:rPr>
              <w:t>adaptation simples permettrait de rationaliser ce processus et de garantir que les cas moins complexes sont traités plus rapidement, tout en réduisant la paperasserie.</w:t>
            </w:r>
            <w:r w:rsidR="00537149">
              <w:rPr>
                <w:iCs/>
                <w:color w:val="000000"/>
              </w:rPr>
              <w:t> </w:t>
            </w:r>
            <w:r w:rsidRPr="00C53B71">
              <w:rPr>
                <w:iCs/>
                <w:color w:val="000000"/>
              </w:rPr>
              <w:t>»</w:t>
            </w:r>
          </w:p>
          <w:p w14:paraId="2D75B78B" w14:textId="04C32A78" w:rsidR="0044211D" w:rsidRPr="00C53B71" w:rsidRDefault="00F23A30" w:rsidP="000046E7">
            <w:pPr>
              <w:pStyle w:val="ListParagraph"/>
              <w:numPr>
                <w:ilvl w:val="0"/>
                <w:numId w:val="96"/>
              </w:numPr>
              <w:autoSpaceDE w:val="0"/>
              <w:autoSpaceDN w:val="0"/>
              <w:adjustRightInd w:val="0"/>
              <w:spacing w:line="288" w:lineRule="auto"/>
              <w:rPr>
                <w:rFonts w:cs="Calibri"/>
                <w:i/>
                <w:iCs/>
                <w:color w:val="000000"/>
              </w:rPr>
            </w:pPr>
            <w:r w:rsidRPr="00C53B71">
              <w:rPr>
                <w:iCs/>
                <w:color w:val="000000"/>
              </w:rPr>
              <w:t>«</w:t>
            </w:r>
            <w:r w:rsidR="00537149">
              <w:rPr>
                <w:iCs/>
                <w:color w:val="000000"/>
              </w:rPr>
              <w:t> </w:t>
            </w:r>
            <w:r w:rsidR="0044211D" w:rsidRPr="00C53B71">
              <w:rPr>
                <w:iCs/>
                <w:color w:val="000000"/>
              </w:rPr>
              <w:t>Je pense que le processus de demande d</w:t>
            </w:r>
            <w:r w:rsidRPr="00C53B71">
              <w:rPr>
                <w:iCs/>
                <w:color w:val="000000"/>
              </w:rPr>
              <w:t>’</w:t>
            </w:r>
            <w:r w:rsidR="0044211D" w:rsidRPr="00C53B71">
              <w:rPr>
                <w:iCs/>
                <w:color w:val="000000"/>
              </w:rPr>
              <w:t>appareils fonctionnels auprès des services de la TI et de</w:t>
            </w:r>
            <w:r w:rsidR="00C53B71">
              <w:rPr>
                <w:iCs/>
                <w:color w:val="000000"/>
              </w:rPr>
              <w:t xml:space="preserve"> l’approvisionnement </w:t>
            </w:r>
            <w:r w:rsidR="0044211D" w:rsidRPr="00C53B71">
              <w:rPr>
                <w:iCs/>
                <w:color w:val="000000"/>
              </w:rPr>
              <w:t>pourrait être rationalisé et simplifié. On nous renvoie un peu d</w:t>
            </w:r>
            <w:r w:rsidRPr="00C53B71">
              <w:rPr>
                <w:iCs/>
                <w:color w:val="000000"/>
              </w:rPr>
              <w:t>’</w:t>
            </w:r>
            <w:r w:rsidR="0044211D" w:rsidRPr="00C53B71">
              <w:rPr>
                <w:iCs/>
                <w:color w:val="000000"/>
              </w:rPr>
              <w:t>un bureau à l</w:t>
            </w:r>
            <w:r w:rsidRPr="00C53B71">
              <w:rPr>
                <w:iCs/>
                <w:color w:val="000000"/>
              </w:rPr>
              <w:t>’</w:t>
            </w:r>
            <w:r w:rsidR="0044211D" w:rsidRPr="00C53B71">
              <w:rPr>
                <w:iCs/>
                <w:color w:val="000000"/>
              </w:rPr>
              <w:t>autre quand il s</w:t>
            </w:r>
            <w:r w:rsidRPr="00C53B71">
              <w:rPr>
                <w:iCs/>
                <w:color w:val="000000"/>
              </w:rPr>
              <w:t>’</w:t>
            </w:r>
            <w:r w:rsidR="0044211D" w:rsidRPr="00C53B71">
              <w:rPr>
                <w:iCs/>
                <w:color w:val="000000"/>
              </w:rPr>
              <w:t>agit de savoir si notre service possède une licence pour un produit, quelle version du produit nous pouvons nous procurer, comment l</w:t>
            </w:r>
            <w:r w:rsidRPr="00C53B71">
              <w:rPr>
                <w:iCs/>
                <w:color w:val="000000"/>
              </w:rPr>
              <w:t>’</w:t>
            </w:r>
            <w:r w:rsidR="0044211D" w:rsidRPr="00C53B71">
              <w:rPr>
                <w:iCs/>
                <w:color w:val="000000"/>
              </w:rPr>
              <w:t xml:space="preserve">obtenir. Le processus </w:t>
            </w:r>
            <w:r w:rsidR="00C53B71">
              <w:rPr>
                <w:iCs/>
                <w:color w:val="000000"/>
              </w:rPr>
              <w:t>comprend</w:t>
            </w:r>
            <w:r w:rsidR="0044211D" w:rsidRPr="00C53B71">
              <w:rPr>
                <w:iCs/>
                <w:color w:val="000000"/>
              </w:rPr>
              <w:t xml:space="preserve"> plusieurs étapes et fait intervenir différentes personnes. Si l</w:t>
            </w:r>
            <w:r w:rsidRPr="00C53B71">
              <w:rPr>
                <w:iCs/>
                <w:color w:val="000000"/>
              </w:rPr>
              <w:t>’</w:t>
            </w:r>
            <w:r w:rsidR="0044211D" w:rsidRPr="00C53B71">
              <w:rPr>
                <w:iCs/>
                <w:color w:val="000000"/>
              </w:rPr>
              <w:t>adjointe administrative de notre équipe n</w:t>
            </w:r>
            <w:r w:rsidRPr="00C53B71">
              <w:rPr>
                <w:iCs/>
                <w:color w:val="000000"/>
              </w:rPr>
              <w:t>’</w:t>
            </w:r>
            <w:r w:rsidR="0044211D" w:rsidRPr="00C53B71">
              <w:rPr>
                <w:iCs/>
                <w:color w:val="000000"/>
              </w:rPr>
              <w:t>avait pas été très compétente, persévérante et soucieuse du détail, une grande partie de ce travail aurait pu passer entre les mailles du filet, et l</w:t>
            </w:r>
            <w:r w:rsidRPr="00C53B71">
              <w:rPr>
                <w:iCs/>
                <w:color w:val="000000"/>
              </w:rPr>
              <w:t>’</w:t>
            </w:r>
            <w:r w:rsidR="0044211D" w:rsidRPr="00C53B71">
              <w:rPr>
                <w:iCs/>
                <w:color w:val="000000"/>
              </w:rPr>
              <w:t>employée aurait pu attendre de nombreux mois de plus pour obtenir les outils dont elle avait besoin pour faire son travail.</w:t>
            </w:r>
            <w:r w:rsidR="00537149">
              <w:rPr>
                <w:iCs/>
                <w:color w:val="000000"/>
              </w:rPr>
              <w:t> </w:t>
            </w:r>
            <w:r w:rsidRPr="00C53B71">
              <w:rPr>
                <w:iCs/>
                <w:color w:val="000000"/>
              </w:rPr>
              <w:t>»</w:t>
            </w:r>
          </w:p>
        </w:tc>
      </w:tr>
    </w:tbl>
    <w:p w14:paraId="18E55797" w14:textId="77777777" w:rsidR="0044211D" w:rsidRPr="00DF7B1E" w:rsidRDefault="0044211D" w:rsidP="0044211D">
      <w:pPr>
        <w:rPr>
          <w:rFonts w:ascii="Calibri" w:hAnsi="Calibri" w:cs="Arial"/>
          <w:color w:val="000000"/>
          <w:szCs w:val="18"/>
          <w:highlight w:val="yellow"/>
        </w:rPr>
      </w:pPr>
    </w:p>
    <w:p w14:paraId="46C9807A" w14:textId="77777777" w:rsidR="00686AE5" w:rsidRDefault="00686AE5">
      <w:r>
        <w:br w:type="page"/>
      </w:r>
    </w:p>
    <w:tbl>
      <w:tblPr>
        <w:tblStyle w:val="TableGrid"/>
        <w:tblW w:w="9605" w:type="dxa"/>
        <w:tblCellMar>
          <w:left w:w="115" w:type="dxa"/>
          <w:right w:w="115" w:type="dxa"/>
        </w:tblCellMar>
        <w:tblLook w:val="04A0" w:firstRow="1" w:lastRow="0" w:firstColumn="1" w:lastColumn="0" w:noHBand="0" w:noVBand="1"/>
      </w:tblPr>
      <w:tblGrid>
        <w:gridCol w:w="1277"/>
        <w:gridCol w:w="8328"/>
      </w:tblGrid>
      <w:tr w:rsidR="0044211D" w:rsidRPr="008006FF" w14:paraId="3B65CC8D" w14:textId="77777777" w:rsidTr="00901602">
        <w:trPr>
          <w:trHeight w:val="432"/>
        </w:trPr>
        <w:tc>
          <w:tcPr>
            <w:tcW w:w="1277" w:type="dxa"/>
            <w:shd w:val="clear" w:color="auto" w:fill="4E2584"/>
            <w:vAlign w:val="center"/>
          </w:tcPr>
          <w:p w14:paraId="315DF16E" w14:textId="4E9BB708"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lastRenderedPageBreak/>
              <w:t>Thème</w:t>
            </w:r>
          </w:p>
        </w:tc>
        <w:tc>
          <w:tcPr>
            <w:tcW w:w="8328" w:type="dxa"/>
            <w:vAlign w:val="center"/>
          </w:tcPr>
          <w:p w14:paraId="7C03DDED" w14:textId="7F15A97C"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Meilleure confiance à l</w:t>
            </w:r>
            <w:r w:rsidR="00F23A30">
              <w:rPr>
                <w:rFonts w:ascii="Calibri" w:hAnsi="Calibri"/>
                <w:b/>
                <w:bCs/>
                <w:color w:val="000000"/>
                <w:szCs w:val="22"/>
              </w:rPr>
              <w:t>’</w:t>
            </w:r>
            <w:r>
              <w:rPr>
                <w:rFonts w:ascii="Calibri" w:hAnsi="Calibri"/>
                <w:b/>
                <w:bCs/>
                <w:color w:val="000000"/>
                <w:szCs w:val="22"/>
              </w:rPr>
              <w:t>égard des employés et des médecins pour lutter contre l</w:t>
            </w:r>
            <w:r w:rsidR="00F23A30">
              <w:rPr>
                <w:rFonts w:ascii="Calibri" w:hAnsi="Calibri"/>
                <w:b/>
                <w:bCs/>
                <w:color w:val="000000"/>
                <w:szCs w:val="22"/>
              </w:rPr>
              <w:t>’</w:t>
            </w:r>
            <w:r>
              <w:rPr>
                <w:rFonts w:ascii="Calibri" w:hAnsi="Calibri"/>
                <w:b/>
                <w:bCs/>
                <w:color w:val="000000"/>
                <w:szCs w:val="22"/>
              </w:rPr>
              <w:t>apparence de favoritisme</w:t>
            </w:r>
          </w:p>
        </w:tc>
      </w:tr>
      <w:tr w:rsidR="0044211D" w:rsidRPr="008006FF" w14:paraId="2750ADF8" w14:textId="77777777" w:rsidTr="00901602">
        <w:tc>
          <w:tcPr>
            <w:tcW w:w="1277" w:type="dxa"/>
            <w:shd w:val="clear" w:color="auto" w:fill="4E2584"/>
            <w:vAlign w:val="center"/>
          </w:tcPr>
          <w:p w14:paraId="4B651603"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28" w:type="dxa"/>
          </w:tcPr>
          <w:p w14:paraId="000A544D" w14:textId="71902BA9"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Les superviseurs craignent que le processus ne donne l</w:t>
            </w:r>
            <w:r w:rsidR="00F23A30">
              <w:rPr>
                <w:rFonts w:ascii="Calibri" w:hAnsi="Calibri"/>
                <w:color w:val="000000"/>
                <w:szCs w:val="22"/>
              </w:rPr>
              <w:t>’</w:t>
            </w:r>
            <w:r>
              <w:rPr>
                <w:rFonts w:ascii="Calibri" w:hAnsi="Calibri"/>
                <w:color w:val="000000"/>
                <w:szCs w:val="22"/>
              </w:rPr>
              <w:t>impression qu</w:t>
            </w:r>
            <w:r w:rsidR="00F23A30">
              <w:rPr>
                <w:rFonts w:ascii="Calibri" w:hAnsi="Calibri"/>
                <w:color w:val="000000"/>
                <w:szCs w:val="22"/>
              </w:rPr>
              <w:t>’</w:t>
            </w:r>
            <w:r>
              <w:rPr>
                <w:rFonts w:ascii="Calibri" w:hAnsi="Calibri"/>
                <w:color w:val="000000"/>
                <w:szCs w:val="22"/>
              </w:rPr>
              <w:t>ils ne font pas confiance aux employés. Certains superviseurs suggèrent d</w:t>
            </w:r>
            <w:r w:rsidR="00F23A30">
              <w:rPr>
                <w:rFonts w:ascii="Calibri" w:hAnsi="Calibri"/>
                <w:color w:val="000000"/>
                <w:szCs w:val="22"/>
              </w:rPr>
              <w:t>’</w:t>
            </w:r>
            <w:r>
              <w:rPr>
                <w:rFonts w:ascii="Calibri" w:hAnsi="Calibri"/>
                <w:color w:val="000000"/>
                <w:szCs w:val="22"/>
              </w:rPr>
              <w:t>être plus compréhensifs à l</w:t>
            </w:r>
            <w:r w:rsidR="00F23A30">
              <w:rPr>
                <w:rFonts w:ascii="Calibri" w:hAnsi="Calibri"/>
                <w:color w:val="000000"/>
                <w:szCs w:val="22"/>
              </w:rPr>
              <w:t>’</w:t>
            </w:r>
            <w:r>
              <w:rPr>
                <w:rFonts w:ascii="Calibri" w:hAnsi="Calibri"/>
                <w:color w:val="000000"/>
                <w:szCs w:val="22"/>
              </w:rPr>
              <w:t>égard de la demande en n</w:t>
            </w:r>
            <w:r w:rsidR="00F23A30">
              <w:rPr>
                <w:rFonts w:ascii="Calibri" w:hAnsi="Calibri"/>
                <w:color w:val="000000"/>
                <w:szCs w:val="22"/>
              </w:rPr>
              <w:t>’</w:t>
            </w:r>
            <w:r>
              <w:rPr>
                <w:rFonts w:ascii="Calibri" w:hAnsi="Calibri"/>
                <w:color w:val="000000"/>
                <w:szCs w:val="22"/>
              </w:rPr>
              <w:t>exigeant pas autant de preuves médicales ou autres preuves (qui ne font qu</w:t>
            </w:r>
            <w:r w:rsidR="00F23A30">
              <w:rPr>
                <w:rFonts w:ascii="Calibri" w:hAnsi="Calibri"/>
                <w:color w:val="000000"/>
                <w:szCs w:val="22"/>
              </w:rPr>
              <w:t>’</w:t>
            </w:r>
            <w:r>
              <w:rPr>
                <w:rFonts w:ascii="Calibri" w:hAnsi="Calibri"/>
                <w:color w:val="000000"/>
                <w:szCs w:val="22"/>
              </w:rPr>
              <w:t>augmenter le stress et les retards). D</w:t>
            </w:r>
            <w:r w:rsidR="00F23A30">
              <w:rPr>
                <w:rFonts w:ascii="Calibri" w:hAnsi="Calibri"/>
                <w:color w:val="000000"/>
                <w:szCs w:val="22"/>
              </w:rPr>
              <w:t>’</w:t>
            </w:r>
            <w:r>
              <w:rPr>
                <w:rFonts w:ascii="Calibri" w:hAnsi="Calibri"/>
                <w:color w:val="000000"/>
                <w:szCs w:val="22"/>
              </w:rPr>
              <w:t>autres proposent de modifier ou de réévaluer l</w:t>
            </w:r>
            <w:r w:rsidR="00F23A30">
              <w:rPr>
                <w:rFonts w:ascii="Calibri" w:hAnsi="Calibri"/>
                <w:color w:val="000000"/>
                <w:szCs w:val="22"/>
              </w:rPr>
              <w:t>’</w:t>
            </w:r>
            <w:r>
              <w:rPr>
                <w:rFonts w:ascii="Calibri" w:hAnsi="Calibri"/>
                <w:color w:val="000000"/>
                <w:szCs w:val="22"/>
              </w:rPr>
              <w:t>exigence selon laquelle les preuves médicales doivent porter sur les limitations fonctionnelles plutôt que sur des recommandations précises.</w:t>
            </w:r>
          </w:p>
        </w:tc>
      </w:tr>
      <w:tr w:rsidR="0044211D" w:rsidRPr="008006FF" w14:paraId="10BE91B4" w14:textId="77777777" w:rsidTr="00901602">
        <w:tc>
          <w:tcPr>
            <w:tcW w:w="1277" w:type="dxa"/>
            <w:shd w:val="clear" w:color="auto" w:fill="4E2584"/>
            <w:vAlign w:val="center"/>
          </w:tcPr>
          <w:p w14:paraId="5D2ECC13"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28" w:type="dxa"/>
          </w:tcPr>
          <w:p w14:paraId="6757D93B" w14:textId="2D2508EF" w:rsidR="0044211D" w:rsidRPr="00432AFE" w:rsidRDefault="00F23A30" w:rsidP="000046E7">
            <w:pPr>
              <w:pStyle w:val="ListParagraph"/>
              <w:numPr>
                <w:ilvl w:val="0"/>
                <w:numId w:val="97"/>
              </w:numPr>
              <w:autoSpaceDE w:val="0"/>
              <w:autoSpaceDN w:val="0"/>
              <w:adjustRightInd w:val="0"/>
              <w:spacing w:line="288" w:lineRule="auto"/>
              <w:rPr>
                <w:rFonts w:cs="Calibri"/>
                <w:iCs/>
                <w:color w:val="000000"/>
              </w:rPr>
            </w:pPr>
            <w:r w:rsidRPr="00432AFE">
              <w:rPr>
                <w:iCs/>
                <w:color w:val="000000"/>
              </w:rPr>
              <w:t>«</w:t>
            </w:r>
            <w:r w:rsidR="00537149">
              <w:rPr>
                <w:iCs/>
                <w:color w:val="000000"/>
              </w:rPr>
              <w:t> </w:t>
            </w:r>
            <w:r w:rsidR="0044211D" w:rsidRPr="00432AFE">
              <w:rPr>
                <w:iCs/>
                <w:color w:val="000000"/>
              </w:rPr>
              <w:t>Je pense qu</w:t>
            </w:r>
            <w:r w:rsidRPr="00432AFE">
              <w:rPr>
                <w:iCs/>
                <w:color w:val="000000"/>
              </w:rPr>
              <w:t>’</w:t>
            </w:r>
            <w:r w:rsidR="0044211D" w:rsidRPr="00432AFE">
              <w:rPr>
                <w:iCs/>
                <w:color w:val="000000"/>
              </w:rPr>
              <w:t>on devrait se fier davantage aux employés et, par extension, à leurs médecins pour savoir ce dont ils ont besoin. Je ne pense pas que nous souffrions d</w:t>
            </w:r>
            <w:r w:rsidRPr="00432AFE">
              <w:rPr>
                <w:iCs/>
                <w:color w:val="000000"/>
              </w:rPr>
              <w:t>’</w:t>
            </w:r>
            <w:r w:rsidR="0044211D" w:rsidRPr="00432AFE">
              <w:rPr>
                <w:iCs/>
                <w:color w:val="000000"/>
              </w:rPr>
              <w:t>une surabondance de gens qui essaient de manipuler le système en présentant des demandes d</w:t>
            </w:r>
            <w:r w:rsidRPr="00432AFE">
              <w:rPr>
                <w:iCs/>
                <w:color w:val="000000"/>
              </w:rPr>
              <w:t>’</w:t>
            </w:r>
            <w:r w:rsidR="0044211D" w:rsidRPr="00432AFE">
              <w:rPr>
                <w:iCs/>
                <w:color w:val="000000"/>
              </w:rPr>
              <w:t>adaptation superflues.</w:t>
            </w:r>
            <w:r w:rsidR="00537149">
              <w:rPr>
                <w:iCs/>
                <w:color w:val="000000"/>
              </w:rPr>
              <w:t> </w:t>
            </w:r>
            <w:r w:rsidRPr="00432AFE">
              <w:rPr>
                <w:iCs/>
                <w:color w:val="000000"/>
              </w:rPr>
              <w:t>»</w:t>
            </w:r>
          </w:p>
          <w:p w14:paraId="30358E97" w14:textId="27CD3403" w:rsidR="0044211D" w:rsidRPr="00432AFE" w:rsidRDefault="00F23A30" w:rsidP="000046E7">
            <w:pPr>
              <w:pStyle w:val="ListParagraph"/>
              <w:numPr>
                <w:ilvl w:val="0"/>
                <w:numId w:val="97"/>
              </w:numPr>
              <w:autoSpaceDE w:val="0"/>
              <w:autoSpaceDN w:val="0"/>
              <w:adjustRightInd w:val="0"/>
              <w:spacing w:line="288" w:lineRule="auto"/>
              <w:rPr>
                <w:rFonts w:cs="Calibri"/>
                <w:iCs/>
                <w:color w:val="000000"/>
              </w:rPr>
            </w:pPr>
            <w:r w:rsidRPr="00432AFE">
              <w:rPr>
                <w:iCs/>
                <w:color w:val="000000"/>
              </w:rPr>
              <w:t>«</w:t>
            </w:r>
            <w:r w:rsidR="00537149">
              <w:rPr>
                <w:iCs/>
                <w:color w:val="000000"/>
              </w:rPr>
              <w:t> </w:t>
            </w:r>
            <w:r w:rsidR="0044211D" w:rsidRPr="00432AFE">
              <w:rPr>
                <w:iCs/>
                <w:color w:val="000000"/>
              </w:rPr>
              <w:t>On a aussi l</w:t>
            </w:r>
            <w:r w:rsidRPr="00432AFE">
              <w:rPr>
                <w:iCs/>
                <w:color w:val="000000"/>
              </w:rPr>
              <w:t>’</w:t>
            </w:r>
            <w:r w:rsidR="0044211D" w:rsidRPr="00432AFE">
              <w:rPr>
                <w:iCs/>
                <w:color w:val="000000"/>
              </w:rPr>
              <w:t>impression qu</w:t>
            </w:r>
            <w:r w:rsidRPr="00432AFE">
              <w:rPr>
                <w:iCs/>
                <w:color w:val="000000"/>
              </w:rPr>
              <w:t>’</w:t>
            </w:r>
            <w:r w:rsidR="0044211D" w:rsidRPr="00432AFE">
              <w:rPr>
                <w:iCs/>
                <w:color w:val="000000"/>
              </w:rPr>
              <w:t>il y a une méfiance envers le demandeur, comme s</w:t>
            </w:r>
            <w:r w:rsidRPr="00432AFE">
              <w:rPr>
                <w:iCs/>
                <w:color w:val="000000"/>
              </w:rPr>
              <w:t>’</w:t>
            </w:r>
            <w:r w:rsidR="0044211D" w:rsidRPr="00432AFE">
              <w:rPr>
                <w:iCs/>
                <w:color w:val="000000"/>
              </w:rPr>
              <w:t>il demandait cela parce que (a) il peut, et nous devons payer pour cela, (b) quelqu</w:t>
            </w:r>
            <w:r w:rsidRPr="00432AFE">
              <w:rPr>
                <w:iCs/>
                <w:color w:val="000000"/>
              </w:rPr>
              <w:t>’</w:t>
            </w:r>
            <w:r w:rsidR="0044211D" w:rsidRPr="00432AFE">
              <w:rPr>
                <w:iCs/>
                <w:color w:val="000000"/>
              </w:rPr>
              <w:t>un d</w:t>
            </w:r>
            <w:r w:rsidRPr="00432AFE">
              <w:rPr>
                <w:iCs/>
                <w:color w:val="000000"/>
              </w:rPr>
              <w:t>’</w:t>
            </w:r>
            <w:r w:rsidR="0044211D" w:rsidRPr="00432AFE">
              <w:rPr>
                <w:iCs/>
                <w:color w:val="000000"/>
              </w:rPr>
              <w:t>autre a obtenu quelque chose qu</w:t>
            </w:r>
            <w:r w:rsidRPr="00432AFE">
              <w:rPr>
                <w:iCs/>
                <w:color w:val="000000"/>
              </w:rPr>
              <w:t>’</w:t>
            </w:r>
            <w:r w:rsidR="0044211D" w:rsidRPr="00432AFE">
              <w:rPr>
                <w:iCs/>
                <w:color w:val="000000"/>
              </w:rPr>
              <w:t xml:space="preserve">il veut aussi, comme un bureau réglable, ou (c) on doute de la nature du problème signalé, parce que le demandeur </w:t>
            </w:r>
            <w:r w:rsidR="00363DCC" w:rsidRPr="00432AFE">
              <w:rPr>
                <w:iCs/>
                <w:color w:val="000000"/>
              </w:rPr>
              <w:t>“</w:t>
            </w:r>
            <w:r w:rsidR="0044211D" w:rsidRPr="00432AFE">
              <w:rPr>
                <w:iCs/>
                <w:color w:val="000000"/>
              </w:rPr>
              <w:t>semble bien aller</w:t>
            </w:r>
            <w:r w:rsidR="00363DCC" w:rsidRPr="00432AFE">
              <w:rPr>
                <w:iCs/>
                <w:color w:val="000000"/>
              </w:rPr>
              <w:t>”</w:t>
            </w:r>
            <w:r w:rsidR="0044211D" w:rsidRPr="00432AFE">
              <w:rPr>
                <w:iCs/>
                <w:color w:val="000000"/>
              </w:rPr>
              <w:t>. Cela m</w:t>
            </w:r>
            <w:r w:rsidRPr="00432AFE">
              <w:rPr>
                <w:iCs/>
                <w:color w:val="000000"/>
              </w:rPr>
              <w:t>’</w:t>
            </w:r>
            <w:r w:rsidR="0044211D" w:rsidRPr="00432AFE">
              <w:rPr>
                <w:iCs/>
                <w:color w:val="000000"/>
              </w:rPr>
              <w:t>a en fait empêché de demander une évaluation ergonomique pour moi</w:t>
            </w:r>
            <w:r w:rsidR="00432AFE">
              <w:rPr>
                <w:iCs/>
                <w:color w:val="000000"/>
              </w:rPr>
              <w:noBreakHyphen/>
            </w:r>
            <w:r w:rsidR="0044211D" w:rsidRPr="00432AFE">
              <w:rPr>
                <w:iCs/>
                <w:color w:val="000000"/>
              </w:rPr>
              <w:t>même, parce que je ne veux pas être vu sous un jour défavorable.</w:t>
            </w:r>
            <w:r w:rsidR="00537149">
              <w:rPr>
                <w:iCs/>
                <w:color w:val="000000"/>
              </w:rPr>
              <w:t> </w:t>
            </w:r>
            <w:r w:rsidRPr="00432AFE">
              <w:rPr>
                <w:iCs/>
                <w:color w:val="000000"/>
              </w:rPr>
              <w:t>»</w:t>
            </w:r>
          </w:p>
          <w:p w14:paraId="11AC0EC0" w14:textId="7150C8D7" w:rsidR="0044211D" w:rsidRPr="00432AFE" w:rsidRDefault="00F23A30" w:rsidP="000046E7">
            <w:pPr>
              <w:pStyle w:val="ListParagraph"/>
              <w:numPr>
                <w:ilvl w:val="0"/>
                <w:numId w:val="97"/>
              </w:numPr>
              <w:autoSpaceDE w:val="0"/>
              <w:autoSpaceDN w:val="0"/>
              <w:adjustRightInd w:val="0"/>
              <w:spacing w:line="288" w:lineRule="auto"/>
              <w:rPr>
                <w:rFonts w:cs="Calibri"/>
                <w:i/>
                <w:iCs/>
                <w:color w:val="000000"/>
              </w:rPr>
            </w:pPr>
            <w:r w:rsidRPr="00432AFE">
              <w:rPr>
                <w:iCs/>
                <w:color w:val="000000"/>
              </w:rPr>
              <w:t>«</w:t>
            </w:r>
            <w:r w:rsidR="00537149">
              <w:rPr>
                <w:iCs/>
                <w:color w:val="000000"/>
              </w:rPr>
              <w:t> </w:t>
            </w:r>
            <w:r w:rsidR="0044211D" w:rsidRPr="00432AFE">
              <w:rPr>
                <w:iCs/>
                <w:color w:val="000000"/>
              </w:rPr>
              <w:t>Je suis d</w:t>
            </w:r>
            <w:r w:rsidRPr="00432AFE">
              <w:rPr>
                <w:iCs/>
                <w:color w:val="000000"/>
              </w:rPr>
              <w:t>’</w:t>
            </w:r>
            <w:r w:rsidR="0044211D" w:rsidRPr="00432AFE">
              <w:rPr>
                <w:iCs/>
                <w:color w:val="000000"/>
              </w:rPr>
              <w:t>accord pour dire qu</w:t>
            </w:r>
            <w:r w:rsidRPr="00432AFE">
              <w:rPr>
                <w:iCs/>
                <w:color w:val="000000"/>
              </w:rPr>
              <w:t>’</w:t>
            </w:r>
            <w:r w:rsidR="0044211D" w:rsidRPr="00432AFE">
              <w:rPr>
                <w:iCs/>
                <w:color w:val="000000"/>
              </w:rPr>
              <w:t>un gestionnaire doit avoir de la flexibilité, mais je dois pouvoir utiliser mon pouvoir discrétionnaire dans un meilleur cadre. L</w:t>
            </w:r>
            <w:r w:rsidRPr="00432AFE">
              <w:rPr>
                <w:iCs/>
                <w:color w:val="000000"/>
              </w:rPr>
              <w:t>’</w:t>
            </w:r>
            <w:r w:rsidR="0044211D" w:rsidRPr="00432AFE">
              <w:rPr>
                <w:iCs/>
                <w:color w:val="000000"/>
              </w:rPr>
              <w:t>impression de favoritisme est généralisée.</w:t>
            </w:r>
            <w:r w:rsidR="00537149">
              <w:rPr>
                <w:iCs/>
                <w:color w:val="000000"/>
              </w:rPr>
              <w:t> </w:t>
            </w:r>
            <w:r w:rsidRPr="00432AFE">
              <w:rPr>
                <w:iCs/>
                <w:color w:val="000000"/>
              </w:rPr>
              <w:t>»</w:t>
            </w:r>
          </w:p>
        </w:tc>
      </w:tr>
    </w:tbl>
    <w:p w14:paraId="79E85179" w14:textId="77777777" w:rsidR="0044211D" w:rsidRPr="00633187" w:rsidRDefault="0044211D" w:rsidP="0044211D">
      <w:pPr>
        <w:keepNext/>
        <w:keepLines/>
        <w:autoSpaceDE w:val="0"/>
        <w:autoSpaceDN w:val="0"/>
        <w:adjustRightInd w:val="0"/>
        <w:spacing w:before="240" w:after="120" w:line="320" w:lineRule="exact"/>
        <w:ind w:left="634" w:hanging="634"/>
        <w:outlineLvl w:val="2"/>
        <w:rPr>
          <w:rFonts w:ascii="Calibri" w:hAnsi="Calibri" w:cs="Calibri"/>
          <w:color w:val="000000"/>
          <w:sz w:val="24"/>
          <w:szCs w:val="24"/>
        </w:rPr>
      </w:pPr>
      <w:r w:rsidRPr="00633187">
        <w:rPr>
          <w:rFonts w:ascii="Calibri" w:hAnsi="Calibri"/>
          <w:b/>
          <w:color w:val="000000"/>
          <w:sz w:val="24"/>
          <w:szCs w:val="24"/>
        </w:rPr>
        <w:t>Aspects qui fonctionnent bien pendant la phase de demande</w:t>
      </w:r>
    </w:p>
    <w:p w14:paraId="608A79CE" w14:textId="3A2BD84E" w:rsidR="0044211D" w:rsidRPr="008006FF" w:rsidRDefault="0044211D" w:rsidP="0044211D">
      <w:pPr>
        <w:spacing w:line="288" w:lineRule="auto"/>
        <w:rPr>
          <w:rFonts w:ascii="Calibri" w:hAnsi="Calibri" w:cs="Arial"/>
          <w:color w:val="000000"/>
          <w:szCs w:val="18"/>
        </w:rPr>
      </w:pPr>
      <w:r w:rsidRPr="00F62479">
        <w:rPr>
          <w:rFonts w:ascii="Calibri" w:hAnsi="Calibri"/>
          <w:color w:val="000000"/>
          <w:szCs w:val="18"/>
        </w:rPr>
        <w:t>Les superviseurs affirment qu</w:t>
      </w:r>
      <w:r w:rsidR="00F23A30" w:rsidRPr="00F62479">
        <w:rPr>
          <w:rFonts w:ascii="Calibri" w:hAnsi="Calibri"/>
          <w:color w:val="000000"/>
          <w:szCs w:val="18"/>
        </w:rPr>
        <w:t>’</w:t>
      </w:r>
      <w:r w:rsidRPr="00F62479">
        <w:rPr>
          <w:rFonts w:ascii="Calibri" w:hAnsi="Calibri"/>
          <w:color w:val="000000"/>
          <w:szCs w:val="18"/>
        </w:rPr>
        <w:t>une attitude de solidarité et de compassion et une communication suivie sont essentielles pour garantir le bon fonctionnement du processus de demande.</w:t>
      </w:r>
    </w:p>
    <w:p w14:paraId="3B6FAE93" w14:textId="62D9B861" w:rsidR="0044211D" w:rsidRPr="008006FF" w:rsidRDefault="0044211D" w:rsidP="0044211D">
      <w:pPr>
        <w:autoSpaceDE w:val="0"/>
        <w:autoSpaceDN w:val="0"/>
        <w:adjustRightInd w:val="0"/>
        <w:spacing w:before="240" w:line="288" w:lineRule="auto"/>
        <w:rPr>
          <w:rFonts w:ascii="Calibri" w:hAnsi="Calibri" w:cs="Calibri"/>
          <w:color w:val="4E2584"/>
          <w:szCs w:val="22"/>
        </w:rPr>
      </w:pPr>
      <w:r>
        <w:rPr>
          <w:rFonts w:ascii="Calibri" w:hAnsi="Calibri"/>
          <w:b/>
          <w:bCs/>
          <w:color w:val="4E2584"/>
          <w:szCs w:val="22"/>
        </w:rPr>
        <w:t xml:space="preserve">Q10. </w:t>
      </w:r>
      <w:r w:rsidR="00F012E4" w:rsidRPr="00F012E4">
        <w:rPr>
          <w:rFonts w:ascii="Calibri" w:hAnsi="Calibri"/>
          <w:b/>
          <w:bCs/>
          <w:color w:val="4E2584"/>
          <w:szCs w:val="22"/>
        </w:rPr>
        <w:t>Qu’est ce qui, selon vous, a bien fonctionné pendant le processus de demande?</w:t>
      </w:r>
    </w:p>
    <w:tbl>
      <w:tblPr>
        <w:tblStyle w:val="TableGrid"/>
        <w:tblW w:w="9605" w:type="dxa"/>
        <w:tblCellMar>
          <w:left w:w="115" w:type="dxa"/>
          <w:right w:w="115" w:type="dxa"/>
        </w:tblCellMar>
        <w:tblLook w:val="04A0" w:firstRow="1" w:lastRow="0" w:firstColumn="1" w:lastColumn="0" w:noHBand="0" w:noVBand="1"/>
      </w:tblPr>
      <w:tblGrid>
        <w:gridCol w:w="1277"/>
        <w:gridCol w:w="8328"/>
      </w:tblGrid>
      <w:tr w:rsidR="0044211D" w:rsidRPr="008006FF" w14:paraId="28358A6A" w14:textId="77777777" w:rsidTr="00901602">
        <w:trPr>
          <w:trHeight w:val="432"/>
        </w:trPr>
        <w:tc>
          <w:tcPr>
            <w:tcW w:w="1277" w:type="dxa"/>
            <w:shd w:val="clear" w:color="auto" w:fill="4E2584"/>
            <w:vAlign w:val="center"/>
          </w:tcPr>
          <w:p w14:paraId="468915F8"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28" w:type="dxa"/>
            <w:vAlign w:val="center"/>
          </w:tcPr>
          <w:p w14:paraId="141C9966"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Attitude compatissante et intelligence émotionnelle</w:t>
            </w:r>
          </w:p>
        </w:tc>
      </w:tr>
      <w:tr w:rsidR="0044211D" w:rsidRPr="008006FF" w14:paraId="12B18FFF" w14:textId="77777777" w:rsidTr="00901602">
        <w:tc>
          <w:tcPr>
            <w:tcW w:w="1277" w:type="dxa"/>
            <w:shd w:val="clear" w:color="auto" w:fill="4E2584"/>
            <w:vAlign w:val="center"/>
          </w:tcPr>
          <w:p w14:paraId="290BCC5E"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28" w:type="dxa"/>
          </w:tcPr>
          <w:p w14:paraId="44ABED0B" w14:textId="0C7BCF19"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Lorsque les superviseurs abordent l</w:t>
            </w:r>
            <w:r w:rsidR="00F23A30">
              <w:rPr>
                <w:rFonts w:ascii="Calibri" w:hAnsi="Calibri"/>
                <w:color w:val="000000"/>
                <w:szCs w:val="22"/>
              </w:rPr>
              <w:t>’</w:t>
            </w:r>
            <w:r>
              <w:rPr>
                <w:rFonts w:ascii="Calibri" w:hAnsi="Calibri"/>
                <w:color w:val="000000"/>
                <w:szCs w:val="22"/>
              </w:rPr>
              <w:t>interaction avec l</w:t>
            </w:r>
            <w:r w:rsidR="00F23A30">
              <w:rPr>
                <w:rFonts w:ascii="Calibri" w:hAnsi="Calibri"/>
                <w:color w:val="000000"/>
                <w:szCs w:val="22"/>
              </w:rPr>
              <w:t>’</w:t>
            </w:r>
            <w:r>
              <w:rPr>
                <w:rFonts w:ascii="Calibri" w:hAnsi="Calibri"/>
                <w:color w:val="000000"/>
                <w:szCs w:val="22"/>
              </w:rPr>
              <w:t>employé demandeur avec respect et compassion, le processus se déroule plus facilement pour tout le monde. La manifestation d</w:t>
            </w:r>
            <w:r w:rsidR="00F23A30">
              <w:rPr>
                <w:rFonts w:ascii="Calibri" w:hAnsi="Calibri"/>
                <w:color w:val="000000"/>
                <w:szCs w:val="22"/>
              </w:rPr>
              <w:t>’</w:t>
            </w:r>
            <w:r>
              <w:rPr>
                <w:rFonts w:ascii="Calibri" w:hAnsi="Calibri"/>
                <w:color w:val="000000"/>
                <w:szCs w:val="22"/>
              </w:rPr>
              <w:t>une intelligence émotionnelle permet à l</w:t>
            </w:r>
            <w:r w:rsidR="00F23A30">
              <w:rPr>
                <w:rFonts w:ascii="Calibri" w:hAnsi="Calibri"/>
                <w:color w:val="000000"/>
                <w:szCs w:val="22"/>
              </w:rPr>
              <w:t>’</w:t>
            </w:r>
            <w:r>
              <w:rPr>
                <w:rFonts w:ascii="Calibri" w:hAnsi="Calibri"/>
                <w:color w:val="000000"/>
                <w:szCs w:val="22"/>
              </w:rPr>
              <w:t>employé de se sentir écouté et d</w:t>
            </w:r>
            <w:r w:rsidR="00F23A30">
              <w:rPr>
                <w:rFonts w:ascii="Calibri" w:hAnsi="Calibri"/>
                <w:color w:val="000000"/>
                <w:szCs w:val="22"/>
              </w:rPr>
              <w:t>’</w:t>
            </w:r>
            <w:r>
              <w:rPr>
                <w:rFonts w:ascii="Calibri" w:hAnsi="Calibri"/>
                <w:color w:val="000000"/>
                <w:szCs w:val="22"/>
              </w:rPr>
              <w:t>avoir le sentiment que son superviseur travaille dans son intérêt.</w:t>
            </w:r>
          </w:p>
        </w:tc>
      </w:tr>
      <w:tr w:rsidR="0044211D" w:rsidRPr="008006FF" w14:paraId="5F6CE9DE" w14:textId="77777777" w:rsidTr="00901602">
        <w:tc>
          <w:tcPr>
            <w:tcW w:w="1277" w:type="dxa"/>
            <w:shd w:val="clear" w:color="auto" w:fill="4E2584"/>
            <w:vAlign w:val="center"/>
          </w:tcPr>
          <w:p w14:paraId="40EDEAAD"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28" w:type="dxa"/>
          </w:tcPr>
          <w:p w14:paraId="0250BBCE" w14:textId="03F99350" w:rsidR="0044211D" w:rsidRPr="00F62479" w:rsidRDefault="00F23A30" w:rsidP="000046E7">
            <w:pPr>
              <w:pStyle w:val="ListParagraph"/>
              <w:numPr>
                <w:ilvl w:val="0"/>
                <w:numId w:val="98"/>
              </w:numPr>
              <w:autoSpaceDE w:val="0"/>
              <w:autoSpaceDN w:val="0"/>
              <w:adjustRightInd w:val="0"/>
              <w:spacing w:line="288" w:lineRule="auto"/>
              <w:rPr>
                <w:rFonts w:cs="Calibri"/>
                <w:iCs/>
                <w:color w:val="000000"/>
              </w:rPr>
            </w:pPr>
            <w:r w:rsidRPr="00F62479">
              <w:rPr>
                <w:iCs/>
                <w:color w:val="000000"/>
              </w:rPr>
              <w:t>«</w:t>
            </w:r>
            <w:r w:rsidR="00537149">
              <w:rPr>
                <w:iCs/>
                <w:color w:val="000000"/>
              </w:rPr>
              <w:t> </w:t>
            </w:r>
            <w:r w:rsidR="0044211D" w:rsidRPr="00F62479">
              <w:rPr>
                <w:iCs/>
                <w:color w:val="000000"/>
              </w:rPr>
              <w:t>Cela fonctionne bien si la personne qui tient la conversation a une bonne intelligence émotionnelle et si l</w:t>
            </w:r>
            <w:r w:rsidRPr="00F62479">
              <w:rPr>
                <w:iCs/>
                <w:color w:val="000000"/>
              </w:rPr>
              <w:t>’</w:t>
            </w:r>
            <w:r w:rsidR="0044211D" w:rsidRPr="00F62479">
              <w:rPr>
                <w:iCs/>
                <w:color w:val="000000"/>
              </w:rPr>
              <w:t>employé est plus communicatif concernant ses problèmes, surtout s</w:t>
            </w:r>
            <w:r w:rsidRPr="00F62479">
              <w:rPr>
                <w:iCs/>
                <w:color w:val="000000"/>
              </w:rPr>
              <w:t>’</w:t>
            </w:r>
            <w:r w:rsidR="0044211D" w:rsidRPr="00F62479">
              <w:rPr>
                <w:iCs/>
                <w:color w:val="000000"/>
              </w:rPr>
              <w:t>il s</w:t>
            </w:r>
            <w:r w:rsidRPr="00F62479">
              <w:rPr>
                <w:iCs/>
                <w:color w:val="000000"/>
              </w:rPr>
              <w:t>’</w:t>
            </w:r>
            <w:r w:rsidR="0044211D" w:rsidRPr="00F62479">
              <w:rPr>
                <w:iCs/>
                <w:color w:val="000000"/>
              </w:rPr>
              <w:t>agit d</w:t>
            </w:r>
            <w:r w:rsidRPr="00F62479">
              <w:rPr>
                <w:iCs/>
                <w:color w:val="000000"/>
              </w:rPr>
              <w:t>’</w:t>
            </w:r>
            <w:r w:rsidR="0044211D" w:rsidRPr="00F62479">
              <w:rPr>
                <w:iCs/>
                <w:color w:val="000000"/>
              </w:rPr>
              <w:t>un handicap invisible.</w:t>
            </w:r>
            <w:r w:rsidR="00537149">
              <w:rPr>
                <w:iCs/>
                <w:color w:val="000000"/>
              </w:rPr>
              <w:t> </w:t>
            </w:r>
            <w:r w:rsidRPr="00F62479">
              <w:rPr>
                <w:iCs/>
                <w:color w:val="000000"/>
              </w:rPr>
              <w:t>»</w:t>
            </w:r>
          </w:p>
          <w:p w14:paraId="6E416FDA" w14:textId="2BD16E01" w:rsidR="0044211D" w:rsidRPr="00F62479" w:rsidRDefault="00F23A30" w:rsidP="000046E7">
            <w:pPr>
              <w:pStyle w:val="ListParagraph"/>
              <w:numPr>
                <w:ilvl w:val="0"/>
                <w:numId w:val="98"/>
              </w:numPr>
              <w:autoSpaceDE w:val="0"/>
              <w:autoSpaceDN w:val="0"/>
              <w:adjustRightInd w:val="0"/>
              <w:spacing w:line="288" w:lineRule="auto"/>
              <w:rPr>
                <w:rFonts w:cs="Calibri"/>
                <w:i/>
                <w:iCs/>
                <w:color w:val="000000"/>
              </w:rPr>
            </w:pPr>
            <w:r w:rsidRPr="00F62479">
              <w:rPr>
                <w:iCs/>
                <w:color w:val="000000"/>
              </w:rPr>
              <w:t>«</w:t>
            </w:r>
            <w:r w:rsidR="00537149">
              <w:rPr>
                <w:iCs/>
                <w:color w:val="000000"/>
              </w:rPr>
              <w:t> </w:t>
            </w:r>
            <w:r w:rsidR="0044211D" w:rsidRPr="00F62479">
              <w:rPr>
                <w:iCs/>
                <w:color w:val="000000"/>
              </w:rPr>
              <w:t>Une communication ouverte et de la compassion, ainsi que la volonté d</w:t>
            </w:r>
            <w:r w:rsidRPr="00F62479">
              <w:rPr>
                <w:iCs/>
                <w:color w:val="000000"/>
              </w:rPr>
              <w:t>’</w:t>
            </w:r>
            <w:r w:rsidR="0044211D" w:rsidRPr="00F62479">
              <w:rPr>
                <w:iCs/>
                <w:color w:val="000000"/>
              </w:rPr>
              <w:t>aider l</w:t>
            </w:r>
            <w:r w:rsidRPr="00F62479">
              <w:rPr>
                <w:iCs/>
                <w:color w:val="000000"/>
              </w:rPr>
              <w:t>’</w:t>
            </w:r>
            <w:r w:rsidR="0044211D" w:rsidRPr="00F62479">
              <w:rPr>
                <w:iCs/>
                <w:color w:val="000000"/>
              </w:rPr>
              <w:t>employé, contribuent grandement à ce que la personne se sente écoutée et respectée.</w:t>
            </w:r>
            <w:r w:rsidR="00537149">
              <w:rPr>
                <w:iCs/>
                <w:color w:val="000000"/>
              </w:rPr>
              <w:t> </w:t>
            </w:r>
            <w:r w:rsidRPr="00F62479">
              <w:rPr>
                <w:iCs/>
                <w:color w:val="000000"/>
              </w:rPr>
              <w:t>»</w:t>
            </w:r>
          </w:p>
        </w:tc>
      </w:tr>
    </w:tbl>
    <w:p w14:paraId="7054DB2A" w14:textId="77777777" w:rsidR="0044211D" w:rsidRPr="00DF7B1E" w:rsidRDefault="0044211D" w:rsidP="0044211D">
      <w:pPr>
        <w:rPr>
          <w:rFonts w:ascii="Calibri" w:hAnsi="Calibri" w:cs="Arial"/>
          <w:color w:val="000000"/>
          <w:szCs w:val="18"/>
          <w:highlight w:val="yellow"/>
        </w:rPr>
      </w:pPr>
    </w:p>
    <w:tbl>
      <w:tblPr>
        <w:tblStyle w:val="TableGrid"/>
        <w:tblW w:w="9605" w:type="dxa"/>
        <w:tblCellMar>
          <w:left w:w="115" w:type="dxa"/>
          <w:right w:w="115" w:type="dxa"/>
        </w:tblCellMar>
        <w:tblLook w:val="04A0" w:firstRow="1" w:lastRow="0" w:firstColumn="1" w:lastColumn="0" w:noHBand="0" w:noVBand="1"/>
      </w:tblPr>
      <w:tblGrid>
        <w:gridCol w:w="1277"/>
        <w:gridCol w:w="8328"/>
      </w:tblGrid>
      <w:tr w:rsidR="0044211D" w:rsidRPr="008006FF" w14:paraId="4ECE74DC" w14:textId="77777777" w:rsidTr="00901602">
        <w:trPr>
          <w:trHeight w:val="432"/>
        </w:trPr>
        <w:tc>
          <w:tcPr>
            <w:tcW w:w="1277" w:type="dxa"/>
            <w:shd w:val="clear" w:color="auto" w:fill="4E2584"/>
            <w:vAlign w:val="center"/>
          </w:tcPr>
          <w:p w14:paraId="0268BB38"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lastRenderedPageBreak/>
              <w:t>Thème</w:t>
            </w:r>
          </w:p>
        </w:tc>
        <w:tc>
          <w:tcPr>
            <w:tcW w:w="8328" w:type="dxa"/>
            <w:vAlign w:val="center"/>
          </w:tcPr>
          <w:p w14:paraId="06E3089F" w14:textId="7456F8E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Communication ouverte et établissement d</w:t>
            </w:r>
            <w:r w:rsidR="00F23A30">
              <w:rPr>
                <w:rFonts w:ascii="Calibri" w:hAnsi="Calibri"/>
                <w:b/>
                <w:bCs/>
                <w:color w:val="000000"/>
                <w:szCs w:val="22"/>
              </w:rPr>
              <w:t>’</w:t>
            </w:r>
            <w:r>
              <w:rPr>
                <w:rFonts w:ascii="Calibri" w:hAnsi="Calibri"/>
                <w:b/>
                <w:bCs/>
                <w:color w:val="000000"/>
                <w:szCs w:val="22"/>
              </w:rPr>
              <w:t>attentes réalistes</w:t>
            </w:r>
          </w:p>
        </w:tc>
      </w:tr>
      <w:tr w:rsidR="0044211D" w:rsidRPr="008006FF" w14:paraId="5A66AA3E" w14:textId="77777777" w:rsidTr="00901602">
        <w:tc>
          <w:tcPr>
            <w:tcW w:w="1277" w:type="dxa"/>
            <w:shd w:val="clear" w:color="auto" w:fill="4E2584"/>
            <w:vAlign w:val="center"/>
          </w:tcPr>
          <w:p w14:paraId="6165F620"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28" w:type="dxa"/>
          </w:tcPr>
          <w:p w14:paraId="1FA00EDB" w14:textId="4203B2D3"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Les superviseurs suggèrent de faire le maximum dès le début du processus pour s</w:t>
            </w:r>
            <w:r w:rsidR="00F23A30">
              <w:rPr>
                <w:rFonts w:ascii="Calibri" w:hAnsi="Calibri"/>
                <w:color w:val="000000"/>
                <w:szCs w:val="22"/>
              </w:rPr>
              <w:t>’</w:t>
            </w:r>
            <w:r>
              <w:rPr>
                <w:rFonts w:ascii="Calibri" w:hAnsi="Calibri"/>
                <w:color w:val="000000"/>
                <w:szCs w:val="22"/>
              </w:rPr>
              <w:t>assurer que l</w:t>
            </w:r>
            <w:r w:rsidR="00F23A30">
              <w:rPr>
                <w:rFonts w:ascii="Calibri" w:hAnsi="Calibri"/>
                <w:color w:val="000000"/>
                <w:szCs w:val="22"/>
              </w:rPr>
              <w:t>’</w:t>
            </w:r>
            <w:r>
              <w:rPr>
                <w:rFonts w:ascii="Calibri" w:hAnsi="Calibri"/>
                <w:color w:val="000000"/>
                <w:szCs w:val="22"/>
              </w:rPr>
              <w:t>employé comprend ses droits et ses responsabilités, ce qui lui sera demandé et comment la demande sera traitée; cela établit les attentes. Le maintien d</w:t>
            </w:r>
            <w:r w:rsidR="00F23A30">
              <w:rPr>
                <w:rFonts w:ascii="Calibri" w:hAnsi="Calibri"/>
                <w:color w:val="000000"/>
                <w:szCs w:val="22"/>
              </w:rPr>
              <w:t>’</w:t>
            </w:r>
            <w:r>
              <w:rPr>
                <w:rFonts w:ascii="Calibri" w:hAnsi="Calibri"/>
                <w:color w:val="000000"/>
                <w:szCs w:val="22"/>
              </w:rPr>
              <w:t>une communication ouverte avec l</w:t>
            </w:r>
            <w:r w:rsidR="00F23A30">
              <w:rPr>
                <w:rFonts w:ascii="Calibri" w:hAnsi="Calibri"/>
                <w:color w:val="000000"/>
                <w:szCs w:val="22"/>
              </w:rPr>
              <w:t>’</w:t>
            </w:r>
            <w:r>
              <w:rPr>
                <w:rFonts w:ascii="Calibri" w:hAnsi="Calibri"/>
                <w:color w:val="000000"/>
                <w:szCs w:val="22"/>
              </w:rPr>
              <w:t>employé pour le tenir au courant de l</w:t>
            </w:r>
            <w:r w:rsidR="00F23A30">
              <w:rPr>
                <w:rFonts w:ascii="Calibri" w:hAnsi="Calibri"/>
                <w:color w:val="000000"/>
                <w:szCs w:val="22"/>
              </w:rPr>
              <w:t>’</w:t>
            </w:r>
            <w:r>
              <w:rPr>
                <w:rFonts w:ascii="Calibri" w:hAnsi="Calibri"/>
                <w:color w:val="000000"/>
                <w:szCs w:val="22"/>
              </w:rPr>
              <w:t>évolution de sa demande rend également le processus plus positif.</w:t>
            </w:r>
          </w:p>
        </w:tc>
      </w:tr>
      <w:tr w:rsidR="0044211D" w:rsidRPr="008006FF" w14:paraId="2EF0DB7B" w14:textId="77777777" w:rsidTr="00901602">
        <w:tc>
          <w:tcPr>
            <w:tcW w:w="1277" w:type="dxa"/>
            <w:shd w:val="clear" w:color="auto" w:fill="4E2584"/>
            <w:vAlign w:val="center"/>
          </w:tcPr>
          <w:p w14:paraId="2F9DFFB1"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28" w:type="dxa"/>
          </w:tcPr>
          <w:p w14:paraId="5B66E3BE" w14:textId="70BB855E" w:rsidR="0044211D" w:rsidRPr="00F62479" w:rsidRDefault="00F23A30" w:rsidP="000046E7">
            <w:pPr>
              <w:pStyle w:val="ListParagraph"/>
              <w:numPr>
                <w:ilvl w:val="0"/>
                <w:numId w:val="99"/>
              </w:numPr>
              <w:autoSpaceDE w:val="0"/>
              <w:autoSpaceDN w:val="0"/>
              <w:adjustRightInd w:val="0"/>
              <w:spacing w:line="288" w:lineRule="auto"/>
              <w:rPr>
                <w:rFonts w:cs="Calibri"/>
                <w:iCs/>
                <w:color w:val="000000"/>
              </w:rPr>
            </w:pPr>
            <w:r w:rsidRPr="00F62479">
              <w:rPr>
                <w:iCs/>
                <w:color w:val="000000"/>
              </w:rPr>
              <w:t>«</w:t>
            </w:r>
            <w:r w:rsidR="00537149">
              <w:rPr>
                <w:iCs/>
                <w:color w:val="000000"/>
              </w:rPr>
              <w:t> </w:t>
            </w:r>
            <w:r w:rsidR="0044211D" w:rsidRPr="00F62479">
              <w:rPr>
                <w:iCs/>
                <w:color w:val="000000"/>
              </w:rPr>
              <w:t>Faire en sorte que l</w:t>
            </w:r>
            <w:r w:rsidRPr="00F62479">
              <w:rPr>
                <w:iCs/>
                <w:color w:val="000000"/>
              </w:rPr>
              <w:t>’</w:t>
            </w:r>
            <w:r w:rsidR="0044211D" w:rsidRPr="00F62479">
              <w:rPr>
                <w:iCs/>
                <w:color w:val="000000"/>
              </w:rPr>
              <w:t>employé indique clairement les options qu</w:t>
            </w:r>
            <w:r w:rsidRPr="00F62479">
              <w:rPr>
                <w:iCs/>
                <w:color w:val="000000"/>
              </w:rPr>
              <w:t>’</w:t>
            </w:r>
            <w:r w:rsidR="0044211D" w:rsidRPr="00F62479">
              <w:rPr>
                <w:iCs/>
                <w:color w:val="000000"/>
              </w:rPr>
              <w:t>il recherche pour les mesures d</w:t>
            </w:r>
            <w:r w:rsidRPr="00F62479">
              <w:rPr>
                <w:iCs/>
                <w:color w:val="000000"/>
              </w:rPr>
              <w:t>’</w:t>
            </w:r>
            <w:r w:rsidR="0044211D" w:rsidRPr="00F62479">
              <w:rPr>
                <w:iCs/>
                <w:color w:val="000000"/>
              </w:rPr>
              <w:t>adaptation afin que nous puissions travailler avec ces idées pour trouver quelque chose qui puisse fonctionner à la fois pour l</w:t>
            </w:r>
            <w:r w:rsidRPr="00F62479">
              <w:rPr>
                <w:iCs/>
                <w:color w:val="000000"/>
              </w:rPr>
              <w:t>’</w:t>
            </w:r>
            <w:r w:rsidR="0044211D" w:rsidRPr="00F62479">
              <w:rPr>
                <w:iCs/>
                <w:color w:val="000000"/>
              </w:rPr>
              <w:t>employé et pour le lieu de travail.</w:t>
            </w:r>
            <w:r w:rsidR="00537149">
              <w:rPr>
                <w:iCs/>
                <w:color w:val="000000"/>
              </w:rPr>
              <w:t> </w:t>
            </w:r>
            <w:r w:rsidRPr="00F62479">
              <w:rPr>
                <w:iCs/>
                <w:color w:val="000000"/>
              </w:rPr>
              <w:t>»</w:t>
            </w:r>
          </w:p>
          <w:p w14:paraId="153BE3F1" w14:textId="2603F7A7" w:rsidR="0044211D" w:rsidRPr="00F62479" w:rsidRDefault="00F23A30" w:rsidP="000046E7">
            <w:pPr>
              <w:pStyle w:val="ListParagraph"/>
              <w:numPr>
                <w:ilvl w:val="0"/>
                <w:numId w:val="99"/>
              </w:numPr>
              <w:autoSpaceDE w:val="0"/>
              <w:autoSpaceDN w:val="0"/>
              <w:adjustRightInd w:val="0"/>
              <w:spacing w:line="288" w:lineRule="auto"/>
              <w:rPr>
                <w:rFonts w:cs="Calibri"/>
                <w:iCs/>
                <w:color w:val="000000"/>
              </w:rPr>
            </w:pPr>
            <w:r w:rsidRPr="00F62479">
              <w:rPr>
                <w:iCs/>
                <w:color w:val="000000"/>
              </w:rPr>
              <w:t>«</w:t>
            </w:r>
            <w:r w:rsidR="00537149">
              <w:rPr>
                <w:iCs/>
                <w:color w:val="000000"/>
              </w:rPr>
              <w:t> </w:t>
            </w:r>
            <w:r w:rsidR="0044211D" w:rsidRPr="00F62479">
              <w:rPr>
                <w:iCs/>
                <w:color w:val="000000"/>
              </w:rPr>
              <w:t>Simplement encourager des conversations et des attitudes ouvertes et franches et trouver des solutions où tout le monde est gagnant.</w:t>
            </w:r>
            <w:r w:rsidR="00537149">
              <w:rPr>
                <w:iCs/>
                <w:color w:val="000000"/>
              </w:rPr>
              <w:t> </w:t>
            </w:r>
            <w:r w:rsidRPr="00F62479">
              <w:rPr>
                <w:iCs/>
                <w:color w:val="000000"/>
              </w:rPr>
              <w:t>»</w:t>
            </w:r>
          </w:p>
          <w:p w14:paraId="35A447F4" w14:textId="230B64E6" w:rsidR="0044211D" w:rsidRPr="00F62479" w:rsidRDefault="00F23A30" w:rsidP="000046E7">
            <w:pPr>
              <w:pStyle w:val="ListParagraph"/>
              <w:numPr>
                <w:ilvl w:val="0"/>
                <w:numId w:val="99"/>
              </w:numPr>
              <w:autoSpaceDE w:val="0"/>
              <w:autoSpaceDN w:val="0"/>
              <w:adjustRightInd w:val="0"/>
              <w:spacing w:line="288" w:lineRule="auto"/>
              <w:rPr>
                <w:rFonts w:cs="Calibri"/>
                <w:iCs/>
                <w:color w:val="000000"/>
              </w:rPr>
            </w:pPr>
            <w:r w:rsidRPr="00F62479">
              <w:rPr>
                <w:iCs/>
                <w:color w:val="000000"/>
              </w:rPr>
              <w:t>«</w:t>
            </w:r>
            <w:r w:rsidR="00537149">
              <w:rPr>
                <w:iCs/>
                <w:color w:val="000000"/>
              </w:rPr>
              <w:t> </w:t>
            </w:r>
            <w:r w:rsidR="0044211D" w:rsidRPr="00F62479">
              <w:rPr>
                <w:iCs/>
                <w:color w:val="000000"/>
              </w:rPr>
              <w:t>Demander à l</w:t>
            </w:r>
            <w:r w:rsidRPr="00F62479">
              <w:rPr>
                <w:iCs/>
                <w:color w:val="000000"/>
              </w:rPr>
              <w:t>’</w:t>
            </w:r>
            <w:r w:rsidR="0044211D" w:rsidRPr="00F62479">
              <w:rPr>
                <w:iCs/>
                <w:color w:val="000000"/>
              </w:rPr>
              <w:t>employé de nous faire de suggestions concernant les tâches auxquelles il peut travailler nous permet de savoir plus facilement quelles sont exactement ses capacités ou ses limites.</w:t>
            </w:r>
            <w:r w:rsidR="00537149">
              <w:rPr>
                <w:iCs/>
                <w:color w:val="000000"/>
              </w:rPr>
              <w:t> </w:t>
            </w:r>
            <w:r w:rsidRPr="00F62479">
              <w:rPr>
                <w:iCs/>
                <w:color w:val="000000"/>
              </w:rPr>
              <w:t>»</w:t>
            </w:r>
          </w:p>
          <w:p w14:paraId="7A692657" w14:textId="0494905E" w:rsidR="0044211D" w:rsidRPr="00F62479" w:rsidRDefault="00F23A30" w:rsidP="000046E7">
            <w:pPr>
              <w:pStyle w:val="ListParagraph"/>
              <w:numPr>
                <w:ilvl w:val="0"/>
                <w:numId w:val="99"/>
              </w:numPr>
              <w:autoSpaceDE w:val="0"/>
              <w:autoSpaceDN w:val="0"/>
              <w:adjustRightInd w:val="0"/>
              <w:spacing w:line="288" w:lineRule="auto"/>
              <w:rPr>
                <w:rFonts w:cs="Calibri"/>
                <w:i/>
                <w:iCs/>
                <w:color w:val="000000"/>
              </w:rPr>
            </w:pPr>
            <w:r w:rsidRPr="00F62479">
              <w:rPr>
                <w:iCs/>
                <w:color w:val="000000"/>
              </w:rPr>
              <w:t>«</w:t>
            </w:r>
            <w:r w:rsidR="00537149">
              <w:rPr>
                <w:iCs/>
                <w:color w:val="000000"/>
              </w:rPr>
              <w:t> </w:t>
            </w:r>
            <w:r w:rsidR="0044211D" w:rsidRPr="00F62479">
              <w:rPr>
                <w:iCs/>
                <w:color w:val="000000"/>
              </w:rPr>
              <w:t>Être ouvert et sensible aux besoins de la personne, faire preuve d</w:t>
            </w:r>
            <w:r w:rsidRPr="00F62479">
              <w:rPr>
                <w:iCs/>
                <w:color w:val="000000"/>
              </w:rPr>
              <w:t>’</w:t>
            </w:r>
            <w:r w:rsidR="0044211D" w:rsidRPr="00F62479">
              <w:rPr>
                <w:iCs/>
                <w:color w:val="000000"/>
              </w:rPr>
              <w:t>ouverture tout en expliquant la position de l</w:t>
            </w:r>
            <w:r w:rsidRPr="00F62479">
              <w:rPr>
                <w:iCs/>
                <w:color w:val="000000"/>
              </w:rPr>
              <w:t>’</w:t>
            </w:r>
            <w:r w:rsidR="0044211D" w:rsidRPr="00F62479">
              <w:rPr>
                <w:iCs/>
                <w:color w:val="000000"/>
              </w:rPr>
              <w:t>employeur. Lorsqu</w:t>
            </w:r>
            <w:r w:rsidRPr="00F62479">
              <w:rPr>
                <w:iCs/>
                <w:color w:val="000000"/>
              </w:rPr>
              <w:t>’</w:t>
            </w:r>
            <w:r w:rsidR="0044211D" w:rsidRPr="00F62479">
              <w:rPr>
                <w:iCs/>
                <w:color w:val="000000"/>
              </w:rPr>
              <w:t>on en arrive à une compréhension mutuelle, on peut établir la meilleure mesure d</w:t>
            </w:r>
            <w:r w:rsidRPr="00F62479">
              <w:rPr>
                <w:iCs/>
                <w:color w:val="000000"/>
              </w:rPr>
              <w:t>’</w:t>
            </w:r>
            <w:r w:rsidR="0044211D" w:rsidRPr="00F62479">
              <w:rPr>
                <w:iCs/>
                <w:color w:val="000000"/>
              </w:rPr>
              <w:t>adaptation pour les deux parties.</w:t>
            </w:r>
            <w:r w:rsidR="00537149">
              <w:rPr>
                <w:iCs/>
                <w:color w:val="000000"/>
              </w:rPr>
              <w:t> </w:t>
            </w:r>
            <w:r w:rsidRPr="00F62479">
              <w:rPr>
                <w:iCs/>
                <w:color w:val="000000"/>
              </w:rPr>
              <w:t>»</w:t>
            </w:r>
          </w:p>
        </w:tc>
      </w:tr>
    </w:tbl>
    <w:p w14:paraId="6920CB88" w14:textId="77777777" w:rsidR="00A45407" w:rsidRPr="00DF7B1E" w:rsidRDefault="00A45407" w:rsidP="0044211D">
      <w:pPr>
        <w:rPr>
          <w:rFonts w:ascii="Calibri" w:hAnsi="Calibri" w:cs="Arial"/>
          <w:color w:val="000000"/>
          <w:szCs w:val="18"/>
          <w:highlight w:val="yellow"/>
        </w:rPr>
      </w:pPr>
    </w:p>
    <w:tbl>
      <w:tblPr>
        <w:tblStyle w:val="TableGrid"/>
        <w:tblW w:w="9605" w:type="dxa"/>
        <w:tblCellMar>
          <w:left w:w="115" w:type="dxa"/>
          <w:right w:w="115" w:type="dxa"/>
        </w:tblCellMar>
        <w:tblLook w:val="04A0" w:firstRow="1" w:lastRow="0" w:firstColumn="1" w:lastColumn="0" w:noHBand="0" w:noVBand="1"/>
      </w:tblPr>
      <w:tblGrid>
        <w:gridCol w:w="1277"/>
        <w:gridCol w:w="8328"/>
      </w:tblGrid>
      <w:tr w:rsidR="0044211D" w:rsidRPr="008006FF" w14:paraId="4A14920F" w14:textId="77777777" w:rsidTr="00901602">
        <w:trPr>
          <w:trHeight w:val="432"/>
        </w:trPr>
        <w:tc>
          <w:tcPr>
            <w:tcW w:w="1277" w:type="dxa"/>
            <w:shd w:val="clear" w:color="auto" w:fill="4E2584"/>
            <w:vAlign w:val="center"/>
          </w:tcPr>
          <w:p w14:paraId="1EB38495"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28" w:type="dxa"/>
            <w:vAlign w:val="center"/>
          </w:tcPr>
          <w:p w14:paraId="67F200C6" w14:textId="2553093C" w:rsidR="0044211D" w:rsidRPr="008006FF" w:rsidRDefault="006F65E3" w:rsidP="006F65E3">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Accès au s</w:t>
            </w:r>
            <w:r w:rsidR="0044211D">
              <w:rPr>
                <w:rFonts w:ascii="Calibri" w:hAnsi="Calibri"/>
                <w:b/>
                <w:bCs/>
                <w:color w:val="000000"/>
                <w:szCs w:val="22"/>
              </w:rPr>
              <w:t xml:space="preserve">outien et </w:t>
            </w:r>
            <w:r>
              <w:rPr>
                <w:rFonts w:ascii="Calibri" w:hAnsi="Calibri"/>
                <w:b/>
                <w:bCs/>
                <w:color w:val="000000"/>
                <w:szCs w:val="22"/>
              </w:rPr>
              <w:t xml:space="preserve">aux </w:t>
            </w:r>
            <w:r w:rsidR="0044211D">
              <w:rPr>
                <w:rFonts w:ascii="Calibri" w:hAnsi="Calibri"/>
                <w:b/>
                <w:bCs/>
                <w:color w:val="000000"/>
                <w:szCs w:val="22"/>
              </w:rPr>
              <w:t>ressources</w:t>
            </w:r>
          </w:p>
        </w:tc>
      </w:tr>
      <w:tr w:rsidR="0044211D" w:rsidRPr="008006FF" w14:paraId="6B5821B3" w14:textId="77777777" w:rsidTr="00901602">
        <w:tc>
          <w:tcPr>
            <w:tcW w:w="1277" w:type="dxa"/>
            <w:shd w:val="clear" w:color="auto" w:fill="4E2584"/>
            <w:vAlign w:val="center"/>
          </w:tcPr>
          <w:p w14:paraId="12341308"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28" w:type="dxa"/>
          </w:tcPr>
          <w:p w14:paraId="72CADB9E" w14:textId="0F2766F4" w:rsidR="0044211D" w:rsidRPr="008006FF" w:rsidRDefault="0044211D" w:rsidP="006F65E3">
            <w:pPr>
              <w:autoSpaceDE w:val="0"/>
              <w:autoSpaceDN w:val="0"/>
              <w:adjustRightInd w:val="0"/>
              <w:spacing w:line="288" w:lineRule="auto"/>
              <w:rPr>
                <w:rFonts w:ascii="Calibri" w:hAnsi="Calibri" w:cs="Calibri"/>
                <w:color w:val="000000"/>
                <w:szCs w:val="22"/>
              </w:rPr>
            </w:pPr>
            <w:r>
              <w:rPr>
                <w:rFonts w:ascii="Calibri" w:hAnsi="Calibri"/>
                <w:color w:val="000000"/>
                <w:szCs w:val="22"/>
              </w:rPr>
              <w:t>Lorsque les superviseurs ont reçu un soutien de la part de partenaires (c</w:t>
            </w:r>
            <w:r w:rsidR="00F23A30">
              <w:rPr>
                <w:rFonts w:ascii="Calibri" w:hAnsi="Calibri"/>
                <w:color w:val="000000"/>
                <w:szCs w:val="22"/>
              </w:rPr>
              <w:t>’</w:t>
            </w:r>
            <w:r>
              <w:rPr>
                <w:rFonts w:ascii="Calibri" w:hAnsi="Calibri"/>
                <w:color w:val="000000"/>
                <w:szCs w:val="22"/>
              </w:rPr>
              <w:t>est-à-dire les experts fonctionnels), ils déclarent qu</w:t>
            </w:r>
            <w:r w:rsidR="006F65E3">
              <w:rPr>
                <w:rFonts w:ascii="Calibri" w:hAnsi="Calibri"/>
                <w:color w:val="000000"/>
                <w:szCs w:val="22"/>
              </w:rPr>
              <w:t xml:space="preserve">e ce soutien </w:t>
            </w:r>
            <w:r>
              <w:rPr>
                <w:rFonts w:ascii="Calibri" w:hAnsi="Calibri"/>
                <w:color w:val="000000"/>
                <w:szCs w:val="22"/>
              </w:rPr>
              <w:t xml:space="preserve">a contribué positivement au processus. Les superviseurs ont également mentionné certaines ressources précises qui ont facilité le processus, </w:t>
            </w:r>
            <w:r w:rsidR="006F65E3">
              <w:rPr>
                <w:rFonts w:ascii="Calibri" w:hAnsi="Calibri"/>
                <w:color w:val="000000"/>
                <w:szCs w:val="22"/>
              </w:rPr>
              <w:t>comme une section consacré</w:t>
            </w:r>
            <w:r w:rsidR="00537149">
              <w:rPr>
                <w:rFonts w:ascii="Calibri" w:hAnsi="Calibri"/>
                <w:color w:val="000000"/>
                <w:szCs w:val="22"/>
              </w:rPr>
              <w:t>e</w:t>
            </w:r>
            <w:r w:rsidR="006F65E3">
              <w:rPr>
                <w:rFonts w:ascii="Calibri" w:hAnsi="Calibri"/>
                <w:color w:val="000000"/>
                <w:szCs w:val="22"/>
              </w:rPr>
              <w:t xml:space="preserve"> aux mesures d’adaptation </w:t>
            </w:r>
            <w:r>
              <w:rPr>
                <w:rFonts w:ascii="Calibri" w:hAnsi="Calibri"/>
                <w:color w:val="000000"/>
                <w:szCs w:val="22"/>
              </w:rPr>
              <w:t>sur l</w:t>
            </w:r>
            <w:r w:rsidR="00F23A30">
              <w:rPr>
                <w:rFonts w:ascii="Calibri" w:hAnsi="Calibri"/>
                <w:color w:val="000000"/>
                <w:szCs w:val="22"/>
              </w:rPr>
              <w:t>’</w:t>
            </w:r>
            <w:r>
              <w:rPr>
                <w:rFonts w:ascii="Calibri" w:hAnsi="Calibri"/>
                <w:color w:val="000000"/>
                <w:szCs w:val="22"/>
              </w:rPr>
              <w:t>intranet de leur ministère.</w:t>
            </w:r>
          </w:p>
        </w:tc>
      </w:tr>
      <w:tr w:rsidR="0044211D" w:rsidRPr="008006FF" w14:paraId="79377333" w14:textId="77777777" w:rsidTr="00901602">
        <w:tc>
          <w:tcPr>
            <w:tcW w:w="1277" w:type="dxa"/>
            <w:shd w:val="clear" w:color="auto" w:fill="4E2584"/>
            <w:vAlign w:val="center"/>
          </w:tcPr>
          <w:p w14:paraId="2F11C00C"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28" w:type="dxa"/>
          </w:tcPr>
          <w:p w14:paraId="5701551D" w14:textId="62FE528D" w:rsidR="0044211D" w:rsidRPr="006F65E3" w:rsidRDefault="00F23A30" w:rsidP="000046E7">
            <w:pPr>
              <w:pStyle w:val="ListParagraph"/>
              <w:numPr>
                <w:ilvl w:val="0"/>
                <w:numId w:val="100"/>
              </w:numPr>
              <w:autoSpaceDE w:val="0"/>
              <w:autoSpaceDN w:val="0"/>
              <w:adjustRightInd w:val="0"/>
              <w:spacing w:line="288" w:lineRule="auto"/>
              <w:rPr>
                <w:rFonts w:cs="Calibri"/>
                <w:iCs/>
                <w:color w:val="000000"/>
              </w:rPr>
            </w:pPr>
            <w:r w:rsidRPr="006F65E3">
              <w:rPr>
                <w:iCs/>
                <w:color w:val="000000"/>
              </w:rPr>
              <w:t>«</w:t>
            </w:r>
            <w:r w:rsidR="00537149">
              <w:rPr>
                <w:iCs/>
                <w:color w:val="000000"/>
              </w:rPr>
              <w:t> </w:t>
            </w:r>
            <w:r w:rsidR="0044211D" w:rsidRPr="006F65E3">
              <w:rPr>
                <w:iCs/>
                <w:color w:val="000000"/>
              </w:rPr>
              <w:t>Il ne fait aucun doute que la collaboration avec des conseillers bien informés, réactifs et serviables facilite le processus pour les gestionnaires.</w:t>
            </w:r>
            <w:r w:rsidR="00537149">
              <w:rPr>
                <w:iCs/>
                <w:color w:val="000000"/>
              </w:rPr>
              <w:t> </w:t>
            </w:r>
            <w:r w:rsidRPr="006F65E3">
              <w:rPr>
                <w:iCs/>
                <w:color w:val="000000"/>
              </w:rPr>
              <w:t>»</w:t>
            </w:r>
          </w:p>
          <w:p w14:paraId="692B21AF" w14:textId="2DC4B2C2" w:rsidR="0044211D" w:rsidRPr="006F65E3" w:rsidRDefault="00F23A30" w:rsidP="000046E7">
            <w:pPr>
              <w:pStyle w:val="ListParagraph"/>
              <w:numPr>
                <w:ilvl w:val="0"/>
                <w:numId w:val="100"/>
              </w:numPr>
              <w:autoSpaceDE w:val="0"/>
              <w:autoSpaceDN w:val="0"/>
              <w:adjustRightInd w:val="0"/>
              <w:spacing w:line="288" w:lineRule="auto"/>
              <w:rPr>
                <w:rFonts w:cs="Calibri"/>
                <w:iCs/>
                <w:color w:val="000000"/>
              </w:rPr>
            </w:pPr>
            <w:r w:rsidRPr="006F65E3">
              <w:rPr>
                <w:iCs/>
                <w:color w:val="000000"/>
              </w:rPr>
              <w:t>«</w:t>
            </w:r>
            <w:r w:rsidR="00537149">
              <w:rPr>
                <w:iCs/>
                <w:color w:val="000000"/>
              </w:rPr>
              <w:t> </w:t>
            </w:r>
            <w:r w:rsidR="0044211D" w:rsidRPr="006F65E3">
              <w:rPr>
                <w:iCs/>
                <w:color w:val="000000"/>
              </w:rPr>
              <w:t>Nous avons une équipe de gestion des incapacités que nous pouvons consulter, ce qui nous aide.</w:t>
            </w:r>
            <w:r w:rsidR="00537149">
              <w:rPr>
                <w:iCs/>
                <w:color w:val="000000"/>
              </w:rPr>
              <w:t> </w:t>
            </w:r>
            <w:r w:rsidRPr="006F65E3">
              <w:rPr>
                <w:iCs/>
                <w:color w:val="000000"/>
              </w:rPr>
              <w:t>»</w:t>
            </w:r>
          </w:p>
          <w:p w14:paraId="36B822D9" w14:textId="26DF36FB" w:rsidR="0044211D" w:rsidRPr="006F65E3" w:rsidRDefault="00F23A30" w:rsidP="000046E7">
            <w:pPr>
              <w:pStyle w:val="ListParagraph"/>
              <w:numPr>
                <w:ilvl w:val="0"/>
                <w:numId w:val="100"/>
              </w:numPr>
              <w:autoSpaceDE w:val="0"/>
              <w:autoSpaceDN w:val="0"/>
              <w:adjustRightInd w:val="0"/>
              <w:spacing w:line="288" w:lineRule="auto"/>
              <w:rPr>
                <w:rFonts w:cs="Calibri"/>
                <w:iCs/>
                <w:color w:val="000000"/>
              </w:rPr>
            </w:pPr>
            <w:r w:rsidRPr="006F65E3">
              <w:rPr>
                <w:iCs/>
                <w:color w:val="000000"/>
              </w:rPr>
              <w:t>«</w:t>
            </w:r>
            <w:r w:rsidR="00537149">
              <w:rPr>
                <w:iCs/>
                <w:color w:val="000000"/>
              </w:rPr>
              <w:t> </w:t>
            </w:r>
            <w:r w:rsidR="0044211D" w:rsidRPr="006F65E3">
              <w:rPr>
                <w:iCs/>
                <w:color w:val="000000"/>
              </w:rPr>
              <w:t xml:space="preserve">Avoir un centre de bien-être qui </w:t>
            </w:r>
            <w:r w:rsidR="00920ED6">
              <w:rPr>
                <w:iCs/>
                <w:color w:val="000000"/>
              </w:rPr>
              <w:t xml:space="preserve">nous </w:t>
            </w:r>
            <w:r w:rsidR="0044211D" w:rsidRPr="006F65E3">
              <w:rPr>
                <w:iCs/>
                <w:color w:val="000000"/>
              </w:rPr>
              <w:t>aide à répondre aux demandes de paiement et qui parle à l</w:t>
            </w:r>
            <w:r w:rsidRPr="006F65E3">
              <w:rPr>
                <w:iCs/>
                <w:color w:val="000000"/>
              </w:rPr>
              <w:t>’</w:t>
            </w:r>
            <w:r w:rsidR="0044211D" w:rsidRPr="006F65E3">
              <w:rPr>
                <w:iCs/>
                <w:color w:val="000000"/>
              </w:rPr>
              <w:t>employé pour lui expliquer le processus.</w:t>
            </w:r>
            <w:r w:rsidR="00537149">
              <w:rPr>
                <w:iCs/>
                <w:color w:val="000000"/>
              </w:rPr>
              <w:t> </w:t>
            </w:r>
            <w:r w:rsidRPr="006F65E3">
              <w:rPr>
                <w:iCs/>
                <w:color w:val="000000"/>
              </w:rPr>
              <w:t>»</w:t>
            </w:r>
          </w:p>
          <w:p w14:paraId="511DA45D" w14:textId="0FA30D1A" w:rsidR="0044211D" w:rsidRPr="006F65E3" w:rsidRDefault="00F23A30" w:rsidP="000046E7">
            <w:pPr>
              <w:pStyle w:val="ListParagraph"/>
              <w:numPr>
                <w:ilvl w:val="0"/>
                <w:numId w:val="100"/>
              </w:numPr>
              <w:autoSpaceDE w:val="0"/>
              <w:autoSpaceDN w:val="0"/>
              <w:adjustRightInd w:val="0"/>
              <w:spacing w:line="288" w:lineRule="auto"/>
              <w:rPr>
                <w:rFonts w:cs="Calibri"/>
                <w:i/>
                <w:iCs/>
                <w:color w:val="000000"/>
              </w:rPr>
            </w:pPr>
            <w:r w:rsidRPr="006F65E3">
              <w:rPr>
                <w:iCs/>
                <w:color w:val="000000"/>
              </w:rPr>
              <w:t>«</w:t>
            </w:r>
            <w:r w:rsidR="00537149">
              <w:rPr>
                <w:iCs/>
                <w:color w:val="000000"/>
              </w:rPr>
              <w:t> </w:t>
            </w:r>
            <w:r w:rsidR="0044211D" w:rsidRPr="006F65E3">
              <w:rPr>
                <w:iCs/>
                <w:color w:val="000000"/>
              </w:rPr>
              <w:t>Le site web interne de notre ministère contient d</w:t>
            </w:r>
            <w:r w:rsidRPr="006F65E3">
              <w:rPr>
                <w:iCs/>
                <w:color w:val="000000"/>
              </w:rPr>
              <w:t>’</w:t>
            </w:r>
            <w:r w:rsidR="0044211D" w:rsidRPr="006F65E3">
              <w:rPr>
                <w:iCs/>
                <w:color w:val="000000"/>
              </w:rPr>
              <w:t>excellents renseignements, et mon ministère compte des conseillers très compétents et expérimentés.</w:t>
            </w:r>
            <w:r w:rsidR="00537149">
              <w:rPr>
                <w:iCs/>
                <w:color w:val="000000"/>
              </w:rPr>
              <w:t> </w:t>
            </w:r>
            <w:r w:rsidRPr="006F65E3">
              <w:rPr>
                <w:iCs/>
                <w:color w:val="000000"/>
              </w:rPr>
              <w:t>»</w:t>
            </w:r>
          </w:p>
        </w:tc>
      </w:tr>
    </w:tbl>
    <w:p w14:paraId="35AB30A9" w14:textId="77777777" w:rsidR="000128D9" w:rsidRDefault="000128D9">
      <w:pPr>
        <w:rPr>
          <w:rFonts w:ascii="Calibri" w:hAnsi="Calibri" w:cs="Arial"/>
          <w:color w:val="000000"/>
          <w:szCs w:val="18"/>
          <w:highlight w:val="yellow"/>
        </w:rPr>
      </w:pPr>
      <w:r>
        <w:rPr>
          <w:rFonts w:ascii="Calibri" w:hAnsi="Calibri" w:cs="Arial"/>
          <w:color w:val="000000"/>
          <w:szCs w:val="18"/>
          <w:highlight w:val="yellow"/>
        </w:rPr>
        <w:br w:type="page"/>
      </w:r>
    </w:p>
    <w:tbl>
      <w:tblPr>
        <w:tblStyle w:val="TableGrid"/>
        <w:tblW w:w="9605" w:type="dxa"/>
        <w:tblCellMar>
          <w:left w:w="115" w:type="dxa"/>
          <w:right w:w="115" w:type="dxa"/>
        </w:tblCellMar>
        <w:tblLook w:val="04A0" w:firstRow="1" w:lastRow="0" w:firstColumn="1" w:lastColumn="0" w:noHBand="0" w:noVBand="1"/>
      </w:tblPr>
      <w:tblGrid>
        <w:gridCol w:w="1277"/>
        <w:gridCol w:w="8328"/>
      </w:tblGrid>
      <w:tr w:rsidR="0044211D" w:rsidRPr="008006FF" w14:paraId="32B23C87" w14:textId="77777777" w:rsidTr="00901602">
        <w:trPr>
          <w:trHeight w:val="432"/>
        </w:trPr>
        <w:tc>
          <w:tcPr>
            <w:tcW w:w="1277" w:type="dxa"/>
            <w:shd w:val="clear" w:color="auto" w:fill="4E2584"/>
            <w:vAlign w:val="center"/>
          </w:tcPr>
          <w:p w14:paraId="6C035028"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lastRenderedPageBreak/>
              <w:t>Thème</w:t>
            </w:r>
          </w:p>
        </w:tc>
        <w:tc>
          <w:tcPr>
            <w:tcW w:w="8328" w:type="dxa"/>
            <w:vAlign w:val="center"/>
          </w:tcPr>
          <w:p w14:paraId="562709DD"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Compromis</w:t>
            </w:r>
          </w:p>
        </w:tc>
      </w:tr>
      <w:tr w:rsidR="0044211D" w:rsidRPr="008006FF" w14:paraId="5A66EBAD" w14:textId="77777777" w:rsidTr="00901602">
        <w:tc>
          <w:tcPr>
            <w:tcW w:w="1277" w:type="dxa"/>
            <w:shd w:val="clear" w:color="auto" w:fill="4E2584"/>
            <w:vAlign w:val="center"/>
          </w:tcPr>
          <w:p w14:paraId="7AC8C754"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28" w:type="dxa"/>
          </w:tcPr>
          <w:p w14:paraId="0393DBE1" w14:textId="7D3A60C1" w:rsidR="0044211D" w:rsidRPr="008006FF" w:rsidRDefault="0044211D" w:rsidP="00F212AA">
            <w:pPr>
              <w:autoSpaceDE w:val="0"/>
              <w:autoSpaceDN w:val="0"/>
              <w:adjustRightInd w:val="0"/>
              <w:spacing w:line="288" w:lineRule="auto"/>
              <w:rPr>
                <w:rFonts w:ascii="Calibri" w:hAnsi="Calibri" w:cs="Calibri"/>
                <w:color w:val="000000"/>
                <w:szCs w:val="22"/>
              </w:rPr>
            </w:pPr>
            <w:r>
              <w:rPr>
                <w:rFonts w:ascii="Calibri" w:hAnsi="Calibri"/>
                <w:color w:val="000000"/>
                <w:szCs w:val="22"/>
              </w:rPr>
              <w:t>Certains superviseurs ont l</w:t>
            </w:r>
            <w:r w:rsidR="00F23A30">
              <w:rPr>
                <w:rFonts w:ascii="Calibri" w:hAnsi="Calibri"/>
                <w:color w:val="000000"/>
                <w:szCs w:val="22"/>
              </w:rPr>
              <w:t>’</w:t>
            </w:r>
            <w:r>
              <w:rPr>
                <w:rFonts w:ascii="Calibri" w:hAnsi="Calibri"/>
                <w:color w:val="000000"/>
                <w:szCs w:val="22"/>
              </w:rPr>
              <w:t>impression qu</w:t>
            </w:r>
            <w:r w:rsidR="00F23A30">
              <w:rPr>
                <w:rFonts w:ascii="Calibri" w:hAnsi="Calibri"/>
                <w:color w:val="000000"/>
                <w:szCs w:val="22"/>
              </w:rPr>
              <w:t>’</w:t>
            </w:r>
            <w:r>
              <w:rPr>
                <w:rFonts w:ascii="Calibri" w:hAnsi="Calibri"/>
                <w:color w:val="000000"/>
                <w:szCs w:val="22"/>
              </w:rPr>
              <w:t>un compromis entre les employés et la direction est nécessaire lorsqu</w:t>
            </w:r>
            <w:r w:rsidR="00F23A30">
              <w:rPr>
                <w:rFonts w:ascii="Calibri" w:hAnsi="Calibri"/>
                <w:color w:val="000000"/>
                <w:szCs w:val="22"/>
              </w:rPr>
              <w:t>’</w:t>
            </w:r>
            <w:r>
              <w:rPr>
                <w:rFonts w:ascii="Calibri" w:hAnsi="Calibri"/>
                <w:color w:val="000000"/>
                <w:szCs w:val="22"/>
              </w:rPr>
              <w:t>on essaie de trouver une mesure d</w:t>
            </w:r>
            <w:r w:rsidR="00F23A30">
              <w:rPr>
                <w:rFonts w:ascii="Calibri" w:hAnsi="Calibri"/>
                <w:color w:val="000000"/>
                <w:szCs w:val="22"/>
              </w:rPr>
              <w:t>’</w:t>
            </w:r>
            <w:r>
              <w:rPr>
                <w:rFonts w:ascii="Calibri" w:hAnsi="Calibri"/>
                <w:color w:val="000000"/>
                <w:szCs w:val="22"/>
              </w:rPr>
              <w:t>adaptation, même si cela mène à un changement de poste ou à une solution autre que celle qui a été demandée à l</w:t>
            </w:r>
            <w:r w:rsidR="00F23A30">
              <w:rPr>
                <w:rFonts w:ascii="Calibri" w:hAnsi="Calibri"/>
                <w:color w:val="000000"/>
                <w:szCs w:val="22"/>
              </w:rPr>
              <w:t>’</w:t>
            </w:r>
            <w:r>
              <w:rPr>
                <w:rFonts w:ascii="Calibri" w:hAnsi="Calibri"/>
                <w:color w:val="000000"/>
                <w:szCs w:val="22"/>
              </w:rPr>
              <w:t>origine. À la lumière des commentaires formulés dans l</w:t>
            </w:r>
            <w:r w:rsidR="00F23A30">
              <w:rPr>
                <w:rFonts w:ascii="Calibri" w:hAnsi="Calibri"/>
                <w:color w:val="000000"/>
                <w:szCs w:val="22"/>
              </w:rPr>
              <w:t>’</w:t>
            </w:r>
            <w:r>
              <w:rPr>
                <w:rFonts w:ascii="Calibri" w:hAnsi="Calibri"/>
                <w:color w:val="000000"/>
                <w:szCs w:val="22"/>
              </w:rPr>
              <w:t>enquête auprès des employés, il convient de reconnaître que, si cela peut faciliter le processus pour le superviseur, cela ne correspond pas nécessairement au résultat souhaité qui peut être atteint lorsque l</w:t>
            </w:r>
            <w:r w:rsidR="00F23A30">
              <w:rPr>
                <w:rFonts w:ascii="Calibri" w:hAnsi="Calibri"/>
                <w:color w:val="000000"/>
                <w:szCs w:val="22"/>
              </w:rPr>
              <w:t>’</w:t>
            </w:r>
            <w:r>
              <w:rPr>
                <w:rFonts w:ascii="Calibri" w:hAnsi="Calibri"/>
                <w:color w:val="000000"/>
                <w:szCs w:val="22"/>
              </w:rPr>
              <w:t>employé dispose des mesures d</w:t>
            </w:r>
            <w:r w:rsidR="00F23A30">
              <w:rPr>
                <w:rFonts w:ascii="Calibri" w:hAnsi="Calibri"/>
                <w:color w:val="000000"/>
                <w:szCs w:val="22"/>
              </w:rPr>
              <w:t>’</w:t>
            </w:r>
            <w:r>
              <w:rPr>
                <w:rFonts w:ascii="Calibri" w:hAnsi="Calibri"/>
                <w:color w:val="000000"/>
                <w:szCs w:val="22"/>
              </w:rPr>
              <w:t xml:space="preserve">adaptation dont il a besoin pour contribuer au mieux de ses capacités </w:t>
            </w:r>
            <w:r w:rsidR="00F212AA">
              <w:rPr>
                <w:rFonts w:ascii="Calibri" w:hAnsi="Calibri"/>
                <w:color w:val="000000"/>
                <w:szCs w:val="22"/>
              </w:rPr>
              <w:t>en milieu</w:t>
            </w:r>
            <w:r>
              <w:rPr>
                <w:rFonts w:ascii="Calibri" w:hAnsi="Calibri"/>
                <w:color w:val="000000"/>
                <w:szCs w:val="22"/>
              </w:rPr>
              <w:t xml:space="preserve"> de travail. </w:t>
            </w:r>
          </w:p>
        </w:tc>
      </w:tr>
      <w:tr w:rsidR="0044211D" w:rsidRPr="008006FF" w14:paraId="618F8103" w14:textId="77777777" w:rsidTr="00901602">
        <w:tc>
          <w:tcPr>
            <w:tcW w:w="1277" w:type="dxa"/>
            <w:shd w:val="clear" w:color="auto" w:fill="4E2584"/>
            <w:vAlign w:val="center"/>
          </w:tcPr>
          <w:p w14:paraId="396C3ABE"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28" w:type="dxa"/>
          </w:tcPr>
          <w:p w14:paraId="08165E46" w14:textId="3CA40186" w:rsidR="0044211D" w:rsidRPr="00920ED6" w:rsidRDefault="00F23A30" w:rsidP="000046E7">
            <w:pPr>
              <w:pStyle w:val="ListParagraph"/>
              <w:numPr>
                <w:ilvl w:val="0"/>
                <w:numId w:val="101"/>
              </w:numPr>
              <w:autoSpaceDE w:val="0"/>
              <w:autoSpaceDN w:val="0"/>
              <w:adjustRightInd w:val="0"/>
              <w:spacing w:line="288" w:lineRule="auto"/>
              <w:rPr>
                <w:rFonts w:cs="Calibri"/>
                <w:iCs/>
                <w:color w:val="000000"/>
              </w:rPr>
            </w:pPr>
            <w:r w:rsidRPr="00920ED6">
              <w:rPr>
                <w:iCs/>
                <w:color w:val="000000"/>
              </w:rPr>
              <w:t>«</w:t>
            </w:r>
            <w:r w:rsidR="00537149">
              <w:rPr>
                <w:iCs/>
                <w:color w:val="000000"/>
              </w:rPr>
              <w:t> </w:t>
            </w:r>
            <w:r w:rsidR="0044211D" w:rsidRPr="00920ED6">
              <w:rPr>
                <w:iCs/>
                <w:color w:val="000000"/>
              </w:rPr>
              <w:t>Compromis des deux côtés, tant de l</w:t>
            </w:r>
            <w:r w:rsidRPr="00920ED6">
              <w:rPr>
                <w:iCs/>
                <w:color w:val="000000"/>
              </w:rPr>
              <w:t>’</w:t>
            </w:r>
            <w:r w:rsidR="0044211D" w:rsidRPr="00920ED6">
              <w:rPr>
                <w:iCs/>
                <w:color w:val="000000"/>
              </w:rPr>
              <w:t>employé que du gestionnaire.</w:t>
            </w:r>
            <w:r w:rsidR="00537149">
              <w:rPr>
                <w:iCs/>
                <w:color w:val="000000"/>
              </w:rPr>
              <w:t> </w:t>
            </w:r>
            <w:r w:rsidRPr="00920ED6">
              <w:rPr>
                <w:iCs/>
                <w:color w:val="000000"/>
              </w:rPr>
              <w:t>»</w:t>
            </w:r>
          </w:p>
          <w:p w14:paraId="5D2B4F56" w14:textId="47CDB76E" w:rsidR="0044211D" w:rsidRPr="00920ED6" w:rsidRDefault="00F23A30" w:rsidP="000046E7">
            <w:pPr>
              <w:pStyle w:val="ListParagraph"/>
              <w:numPr>
                <w:ilvl w:val="0"/>
                <w:numId w:val="101"/>
              </w:numPr>
              <w:autoSpaceDE w:val="0"/>
              <w:autoSpaceDN w:val="0"/>
              <w:adjustRightInd w:val="0"/>
              <w:spacing w:line="288" w:lineRule="auto"/>
              <w:rPr>
                <w:rFonts w:cs="Calibri"/>
                <w:i/>
                <w:iCs/>
                <w:color w:val="000000"/>
              </w:rPr>
            </w:pPr>
            <w:r w:rsidRPr="00920ED6">
              <w:rPr>
                <w:iCs/>
                <w:color w:val="000000"/>
              </w:rPr>
              <w:t>«</w:t>
            </w:r>
            <w:r w:rsidR="00537149">
              <w:rPr>
                <w:iCs/>
                <w:color w:val="000000"/>
              </w:rPr>
              <w:t> </w:t>
            </w:r>
            <w:r w:rsidR="0044211D" w:rsidRPr="00920ED6">
              <w:rPr>
                <w:iCs/>
                <w:color w:val="000000"/>
              </w:rPr>
              <w:t>Lorsque l</w:t>
            </w:r>
            <w:r w:rsidRPr="00920ED6">
              <w:rPr>
                <w:iCs/>
                <w:color w:val="000000"/>
              </w:rPr>
              <w:t>’</w:t>
            </w:r>
            <w:r w:rsidR="0044211D" w:rsidRPr="00920ED6">
              <w:rPr>
                <w:iCs/>
                <w:color w:val="000000"/>
              </w:rPr>
              <w:t>employé comprend et accepte sa situation personnelle, et que la mesure d</w:t>
            </w:r>
            <w:r w:rsidRPr="00920ED6">
              <w:rPr>
                <w:iCs/>
                <w:color w:val="000000"/>
              </w:rPr>
              <w:t>’</w:t>
            </w:r>
            <w:r w:rsidR="0044211D" w:rsidRPr="00920ED6">
              <w:rPr>
                <w:iCs/>
                <w:color w:val="000000"/>
              </w:rPr>
              <w:t>adaptation qui lui convient le mieux n</w:t>
            </w:r>
            <w:r w:rsidRPr="00920ED6">
              <w:rPr>
                <w:iCs/>
                <w:color w:val="000000"/>
              </w:rPr>
              <w:t>’</w:t>
            </w:r>
            <w:r w:rsidR="0044211D" w:rsidRPr="00920ED6">
              <w:rPr>
                <w:iCs/>
                <w:color w:val="000000"/>
              </w:rPr>
              <w:t>est peut-être pas celle qui lui permet de conserver le même emploi. L</w:t>
            </w:r>
            <w:r w:rsidRPr="00920ED6">
              <w:rPr>
                <w:iCs/>
                <w:color w:val="000000"/>
              </w:rPr>
              <w:t>’</w:t>
            </w:r>
            <w:r w:rsidR="0044211D" w:rsidRPr="00920ED6">
              <w:rPr>
                <w:iCs/>
                <w:color w:val="000000"/>
              </w:rPr>
              <w:t>employé peut devoir renoncer à quelque chose pour bénéficier de la mesure d</w:t>
            </w:r>
            <w:r w:rsidRPr="00920ED6">
              <w:rPr>
                <w:iCs/>
                <w:color w:val="000000"/>
              </w:rPr>
              <w:t>’</w:t>
            </w:r>
            <w:r w:rsidR="0044211D" w:rsidRPr="00920ED6">
              <w:rPr>
                <w:iCs/>
                <w:color w:val="000000"/>
              </w:rPr>
              <w:t>adaptation. Aussi, lorsque l</w:t>
            </w:r>
            <w:r w:rsidRPr="00920ED6">
              <w:rPr>
                <w:iCs/>
                <w:color w:val="000000"/>
              </w:rPr>
              <w:t>’</w:t>
            </w:r>
            <w:r w:rsidR="0044211D" w:rsidRPr="00920ED6">
              <w:rPr>
                <w:iCs/>
                <w:color w:val="000000"/>
              </w:rPr>
              <w:t>employé comprend qu</w:t>
            </w:r>
            <w:r w:rsidRPr="00920ED6">
              <w:rPr>
                <w:iCs/>
                <w:color w:val="000000"/>
              </w:rPr>
              <w:t>’</w:t>
            </w:r>
            <w:r w:rsidR="0044211D" w:rsidRPr="00920ED6">
              <w:rPr>
                <w:iCs/>
                <w:color w:val="000000"/>
              </w:rPr>
              <w:t>il y a des limites à ce que la direction peut faire pour lui offrir des mesures d</w:t>
            </w:r>
            <w:r w:rsidRPr="00920ED6">
              <w:rPr>
                <w:iCs/>
                <w:color w:val="000000"/>
              </w:rPr>
              <w:t>’</w:t>
            </w:r>
            <w:r w:rsidR="0044211D" w:rsidRPr="00920ED6">
              <w:rPr>
                <w:iCs/>
                <w:color w:val="000000"/>
              </w:rPr>
              <w:t>adaptation à son poste actuel, et l</w:t>
            </w:r>
            <w:r w:rsidRPr="00920ED6">
              <w:rPr>
                <w:iCs/>
                <w:color w:val="000000"/>
              </w:rPr>
              <w:t>’</w:t>
            </w:r>
            <w:r w:rsidR="0044211D" w:rsidRPr="00920ED6">
              <w:rPr>
                <w:iCs/>
                <w:color w:val="000000"/>
              </w:rPr>
              <w:t>employé est prêt à travailler avec la direction pour essayer d</w:t>
            </w:r>
            <w:r w:rsidRPr="00920ED6">
              <w:rPr>
                <w:iCs/>
                <w:color w:val="000000"/>
              </w:rPr>
              <w:t>’</w:t>
            </w:r>
            <w:r w:rsidR="0044211D" w:rsidRPr="00920ED6">
              <w:rPr>
                <w:iCs/>
                <w:color w:val="000000"/>
              </w:rPr>
              <w:t>obtenir les meilleurs résultats pour tout le monde.</w:t>
            </w:r>
            <w:r w:rsidR="00537149">
              <w:rPr>
                <w:iCs/>
                <w:color w:val="000000"/>
              </w:rPr>
              <w:t> </w:t>
            </w:r>
            <w:r w:rsidRPr="00920ED6">
              <w:rPr>
                <w:iCs/>
                <w:color w:val="000000"/>
              </w:rPr>
              <w:t>»</w:t>
            </w:r>
          </w:p>
        </w:tc>
      </w:tr>
    </w:tbl>
    <w:p w14:paraId="59554A12" w14:textId="77777777" w:rsidR="0044211D" w:rsidRPr="00633187" w:rsidRDefault="0044211D" w:rsidP="0044211D">
      <w:pPr>
        <w:keepNext/>
        <w:keepLines/>
        <w:autoSpaceDE w:val="0"/>
        <w:autoSpaceDN w:val="0"/>
        <w:adjustRightInd w:val="0"/>
        <w:spacing w:before="240" w:after="120" w:line="320" w:lineRule="exact"/>
        <w:ind w:left="634" w:hanging="634"/>
        <w:outlineLvl w:val="2"/>
        <w:rPr>
          <w:rFonts w:ascii="Calibri" w:hAnsi="Calibri" w:cs="Calibri"/>
          <w:color w:val="000000"/>
          <w:sz w:val="24"/>
          <w:szCs w:val="24"/>
        </w:rPr>
      </w:pPr>
      <w:r w:rsidRPr="00633187">
        <w:rPr>
          <w:rFonts w:ascii="Calibri" w:hAnsi="Calibri"/>
          <w:b/>
          <w:color w:val="000000"/>
          <w:sz w:val="24"/>
          <w:szCs w:val="24"/>
        </w:rPr>
        <w:t>Clarté du processus</w:t>
      </w:r>
    </w:p>
    <w:p w14:paraId="380789A7" w14:textId="65AC3B60" w:rsidR="0044211D" w:rsidRPr="008006FF" w:rsidRDefault="0044211D" w:rsidP="0044211D">
      <w:pPr>
        <w:autoSpaceDE w:val="0"/>
        <w:autoSpaceDN w:val="0"/>
        <w:adjustRightInd w:val="0"/>
        <w:spacing w:before="120" w:line="288" w:lineRule="auto"/>
        <w:rPr>
          <w:rFonts w:ascii="Calibri" w:hAnsi="Calibri" w:cs="Calibri"/>
          <w:color w:val="000000"/>
          <w:szCs w:val="22"/>
        </w:rPr>
      </w:pPr>
      <w:r>
        <w:rPr>
          <w:rFonts w:ascii="Calibri" w:hAnsi="Calibri"/>
          <w:color w:val="000000"/>
          <w:szCs w:val="22"/>
        </w:rPr>
        <w:t xml:space="preserve">Les superviseurs ont été interrogés sur la clarté du processus de demande </w:t>
      </w:r>
      <w:r w:rsidR="00644863">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pour un employé et du processus d</w:t>
      </w:r>
      <w:r w:rsidR="00F23A30">
        <w:rPr>
          <w:rFonts w:ascii="Calibri" w:hAnsi="Calibri"/>
          <w:color w:val="000000"/>
          <w:szCs w:val="22"/>
        </w:rPr>
        <w:t>’</w:t>
      </w:r>
      <w:r>
        <w:rPr>
          <w:rFonts w:ascii="Calibri" w:hAnsi="Calibri"/>
          <w:color w:val="000000"/>
          <w:szCs w:val="22"/>
        </w:rPr>
        <w:t>identification des personnes-ressources auprès desquelles obtenir de l</w:t>
      </w:r>
      <w:r w:rsidR="00F23A30">
        <w:rPr>
          <w:rFonts w:ascii="Calibri" w:hAnsi="Calibri"/>
          <w:color w:val="000000"/>
          <w:szCs w:val="22"/>
        </w:rPr>
        <w:t>’</w:t>
      </w:r>
      <w:r>
        <w:rPr>
          <w:rFonts w:ascii="Calibri" w:hAnsi="Calibri"/>
          <w:color w:val="000000"/>
          <w:szCs w:val="22"/>
        </w:rPr>
        <w:t>aide dans le traitement d</w:t>
      </w:r>
      <w:r w:rsidR="00F23A30">
        <w:rPr>
          <w:rFonts w:ascii="Calibri" w:hAnsi="Calibri"/>
          <w:color w:val="000000"/>
          <w:szCs w:val="22"/>
        </w:rPr>
        <w:t>’</w:t>
      </w:r>
      <w:r>
        <w:rPr>
          <w:rFonts w:ascii="Calibri" w:hAnsi="Calibri"/>
          <w:color w:val="000000"/>
          <w:szCs w:val="22"/>
        </w:rPr>
        <w:t>une demande. Seul un superviseur sur dix (11 %) trouve le processus de demande</w:t>
      </w:r>
      <w:r w:rsidR="00644863">
        <w:rPr>
          <w:rFonts w:ascii="Calibri" w:hAnsi="Calibri"/>
          <w:color w:val="000000"/>
          <w:szCs w:val="22"/>
        </w:rPr>
        <w:t xml:space="preserve"> de mesures</w:t>
      </w:r>
      <w:r>
        <w:rPr>
          <w:rFonts w:ascii="Calibri" w:hAnsi="Calibri"/>
          <w:color w:val="000000"/>
          <w:szCs w:val="22"/>
        </w:rPr>
        <w:t xml:space="preserve"> d</w:t>
      </w:r>
      <w:r w:rsidR="00F23A30">
        <w:rPr>
          <w:rFonts w:ascii="Calibri" w:hAnsi="Calibri"/>
          <w:color w:val="000000"/>
          <w:szCs w:val="22"/>
        </w:rPr>
        <w:t>’</w:t>
      </w:r>
      <w:r>
        <w:rPr>
          <w:rFonts w:ascii="Calibri" w:hAnsi="Calibri"/>
          <w:color w:val="000000"/>
          <w:szCs w:val="22"/>
        </w:rPr>
        <w:t xml:space="preserve">adaptation très clair. La moitié (51 %) des superviseurs le trouvent assez clair seulement, et une minorité importante (37 %) le juge peu clair. </w:t>
      </w:r>
    </w:p>
    <w:p w14:paraId="1438A1D7" w14:textId="2F67601C" w:rsidR="0044211D" w:rsidRPr="008006FF" w:rsidRDefault="0044211D" w:rsidP="0044211D">
      <w:pPr>
        <w:autoSpaceDE w:val="0"/>
        <w:autoSpaceDN w:val="0"/>
        <w:adjustRightInd w:val="0"/>
        <w:spacing w:before="120" w:line="288" w:lineRule="auto"/>
        <w:rPr>
          <w:rFonts w:ascii="Calibri" w:hAnsi="Calibri" w:cs="Calibri"/>
          <w:color w:val="000000"/>
          <w:szCs w:val="22"/>
        </w:rPr>
      </w:pPr>
      <w:r>
        <w:rPr>
          <w:rFonts w:ascii="Calibri" w:hAnsi="Calibri"/>
          <w:color w:val="000000"/>
          <w:szCs w:val="22"/>
        </w:rPr>
        <w:t>Il semble qu</w:t>
      </w:r>
      <w:r w:rsidR="00F23A30">
        <w:rPr>
          <w:rFonts w:ascii="Calibri" w:hAnsi="Calibri"/>
          <w:color w:val="000000"/>
          <w:szCs w:val="22"/>
        </w:rPr>
        <w:t>’</w:t>
      </w:r>
      <w:r>
        <w:rPr>
          <w:rFonts w:ascii="Calibri" w:hAnsi="Calibri"/>
          <w:color w:val="000000"/>
          <w:szCs w:val="22"/>
        </w:rPr>
        <w:t xml:space="preserve">il soit légèrement plus </w:t>
      </w:r>
      <w:r w:rsidR="00BA76FF">
        <w:rPr>
          <w:rFonts w:ascii="Calibri" w:hAnsi="Calibri"/>
          <w:color w:val="000000"/>
          <w:szCs w:val="22"/>
        </w:rPr>
        <w:t xml:space="preserve">évident </w:t>
      </w:r>
      <w:r>
        <w:rPr>
          <w:rFonts w:ascii="Calibri" w:hAnsi="Calibri"/>
          <w:color w:val="000000"/>
          <w:szCs w:val="22"/>
        </w:rPr>
        <w:t xml:space="preserve">de </w:t>
      </w:r>
      <w:r w:rsidR="00BA76FF">
        <w:rPr>
          <w:rFonts w:ascii="Calibri" w:hAnsi="Calibri"/>
          <w:color w:val="000000"/>
          <w:szCs w:val="22"/>
        </w:rPr>
        <w:t xml:space="preserve">trouver </w:t>
      </w:r>
      <w:r>
        <w:rPr>
          <w:rFonts w:ascii="Calibri" w:hAnsi="Calibri"/>
          <w:color w:val="000000"/>
          <w:szCs w:val="22"/>
        </w:rPr>
        <w:t>les personnes-ressources à qui s</w:t>
      </w:r>
      <w:r w:rsidR="00F23A30">
        <w:rPr>
          <w:rFonts w:ascii="Calibri" w:hAnsi="Calibri"/>
          <w:color w:val="000000"/>
          <w:szCs w:val="22"/>
        </w:rPr>
        <w:t>’</w:t>
      </w:r>
      <w:r>
        <w:rPr>
          <w:rFonts w:ascii="Calibri" w:hAnsi="Calibri"/>
          <w:color w:val="000000"/>
          <w:szCs w:val="22"/>
        </w:rPr>
        <w:t>adresser pour obtenir de l</w:t>
      </w:r>
      <w:r w:rsidR="00F23A30">
        <w:rPr>
          <w:rFonts w:ascii="Calibri" w:hAnsi="Calibri"/>
          <w:color w:val="000000"/>
          <w:szCs w:val="22"/>
        </w:rPr>
        <w:t>’</w:t>
      </w:r>
      <w:r>
        <w:rPr>
          <w:rFonts w:ascii="Calibri" w:hAnsi="Calibri"/>
          <w:color w:val="000000"/>
          <w:szCs w:val="22"/>
        </w:rPr>
        <w:t>aide dans le traitement d</w:t>
      </w:r>
      <w:r w:rsidR="00F23A30">
        <w:rPr>
          <w:rFonts w:ascii="Calibri" w:hAnsi="Calibri"/>
          <w:color w:val="000000"/>
          <w:szCs w:val="22"/>
        </w:rPr>
        <w:t>’</w:t>
      </w:r>
      <w:r>
        <w:rPr>
          <w:rFonts w:ascii="Calibri" w:hAnsi="Calibri"/>
          <w:color w:val="000000"/>
          <w:szCs w:val="22"/>
        </w:rPr>
        <w:t>une demande</w:t>
      </w:r>
      <w:r w:rsidR="00644863">
        <w:rPr>
          <w:rFonts w:ascii="Calibri" w:hAnsi="Calibri"/>
          <w:color w:val="000000"/>
          <w:szCs w:val="22"/>
        </w:rPr>
        <w:t xml:space="preserve"> de mesures</w:t>
      </w:r>
      <w:r>
        <w:rPr>
          <w:rFonts w:ascii="Calibri" w:hAnsi="Calibri"/>
          <w:color w:val="000000"/>
          <w:szCs w:val="22"/>
        </w:rPr>
        <w:t xml:space="preserve"> d</w:t>
      </w:r>
      <w:r w:rsidR="00F23A30">
        <w:rPr>
          <w:rFonts w:ascii="Calibri" w:hAnsi="Calibri"/>
          <w:color w:val="000000"/>
          <w:szCs w:val="22"/>
        </w:rPr>
        <w:t>’</w:t>
      </w:r>
      <w:r>
        <w:rPr>
          <w:rFonts w:ascii="Calibri" w:hAnsi="Calibri"/>
          <w:color w:val="000000"/>
          <w:szCs w:val="22"/>
        </w:rPr>
        <w:t>adaptation, trois superviseurs sur dix déclarant que c</w:t>
      </w:r>
      <w:r w:rsidR="00F23A30">
        <w:rPr>
          <w:rFonts w:ascii="Calibri" w:hAnsi="Calibri"/>
          <w:color w:val="000000"/>
          <w:szCs w:val="22"/>
        </w:rPr>
        <w:t>’</w:t>
      </w:r>
      <w:r>
        <w:rPr>
          <w:rFonts w:ascii="Calibri" w:hAnsi="Calibri"/>
          <w:color w:val="000000"/>
          <w:szCs w:val="22"/>
        </w:rPr>
        <w:t xml:space="preserve">est très </w:t>
      </w:r>
      <w:r w:rsidR="00BA76FF">
        <w:rPr>
          <w:rFonts w:ascii="Calibri" w:hAnsi="Calibri"/>
          <w:color w:val="000000"/>
          <w:szCs w:val="22"/>
        </w:rPr>
        <w:t xml:space="preserve">évident </w:t>
      </w:r>
      <w:r>
        <w:rPr>
          <w:rFonts w:ascii="Calibri" w:hAnsi="Calibri"/>
          <w:color w:val="000000"/>
          <w:szCs w:val="22"/>
        </w:rPr>
        <w:t>(30 %). Néanmoins, 37 % d</w:t>
      </w:r>
      <w:r w:rsidR="00F23A30">
        <w:rPr>
          <w:rFonts w:ascii="Calibri" w:hAnsi="Calibri"/>
          <w:color w:val="000000"/>
          <w:szCs w:val="22"/>
        </w:rPr>
        <w:t>’</w:t>
      </w:r>
      <w:r>
        <w:rPr>
          <w:rFonts w:ascii="Calibri" w:hAnsi="Calibri"/>
          <w:color w:val="000000"/>
          <w:szCs w:val="22"/>
        </w:rPr>
        <w:t>entre eux disent que ce n</w:t>
      </w:r>
      <w:r w:rsidR="00F23A30">
        <w:rPr>
          <w:rFonts w:ascii="Calibri" w:hAnsi="Calibri"/>
          <w:color w:val="000000"/>
          <w:szCs w:val="22"/>
        </w:rPr>
        <w:t>’</w:t>
      </w:r>
      <w:r>
        <w:rPr>
          <w:rFonts w:ascii="Calibri" w:hAnsi="Calibri"/>
          <w:color w:val="000000"/>
          <w:szCs w:val="22"/>
        </w:rPr>
        <w:t xml:space="preserve">est pas très </w:t>
      </w:r>
      <w:r w:rsidR="00BA76FF">
        <w:rPr>
          <w:rFonts w:ascii="Calibri" w:hAnsi="Calibri"/>
          <w:color w:val="000000"/>
          <w:szCs w:val="22"/>
        </w:rPr>
        <w:t>évident</w:t>
      </w:r>
      <w:r>
        <w:rPr>
          <w:rFonts w:ascii="Calibri" w:hAnsi="Calibri"/>
          <w:color w:val="000000"/>
          <w:szCs w:val="22"/>
        </w:rPr>
        <w:t>, et un tiers (32 %) disent qu</w:t>
      </w:r>
      <w:r w:rsidR="00F23A30">
        <w:rPr>
          <w:rFonts w:ascii="Calibri" w:hAnsi="Calibri"/>
          <w:color w:val="000000"/>
          <w:szCs w:val="22"/>
        </w:rPr>
        <w:t>’</w:t>
      </w:r>
      <w:r>
        <w:rPr>
          <w:rFonts w:ascii="Calibri" w:hAnsi="Calibri"/>
          <w:color w:val="000000"/>
          <w:szCs w:val="22"/>
        </w:rPr>
        <w:t>il n</w:t>
      </w:r>
      <w:r w:rsidR="00F23A30">
        <w:rPr>
          <w:rFonts w:ascii="Calibri" w:hAnsi="Calibri"/>
          <w:color w:val="000000"/>
          <w:szCs w:val="22"/>
        </w:rPr>
        <w:t>’</w:t>
      </w:r>
      <w:r>
        <w:rPr>
          <w:rFonts w:ascii="Calibri" w:hAnsi="Calibri"/>
          <w:color w:val="000000"/>
          <w:szCs w:val="22"/>
        </w:rPr>
        <w:t xml:space="preserve">est pas </w:t>
      </w:r>
      <w:r w:rsidR="00BA76FF">
        <w:rPr>
          <w:rFonts w:ascii="Calibri" w:hAnsi="Calibri"/>
          <w:color w:val="000000"/>
          <w:szCs w:val="22"/>
        </w:rPr>
        <w:t xml:space="preserve">évident </w:t>
      </w:r>
      <w:r>
        <w:rPr>
          <w:rFonts w:ascii="Calibri" w:hAnsi="Calibri"/>
          <w:color w:val="000000"/>
          <w:szCs w:val="22"/>
        </w:rPr>
        <w:t>de savoir à qui s</w:t>
      </w:r>
      <w:r w:rsidR="00F23A30">
        <w:rPr>
          <w:rFonts w:ascii="Calibri" w:hAnsi="Calibri"/>
          <w:color w:val="000000"/>
          <w:szCs w:val="22"/>
        </w:rPr>
        <w:t>’</w:t>
      </w:r>
      <w:r>
        <w:rPr>
          <w:rFonts w:ascii="Calibri" w:hAnsi="Calibri"/>
          <w:color w:val="000000"/>
          <w:szCs w:val="22"/>
        </w:rPr>
        <w:t>adresser pour obtenir de l</w:t>
      </w:r>
      <w:r w:rsidR="00F23A30">
        <w:rPr>
          <w:rFonts w:ascii="Calibri" w:hAnsi="Calibri"/>
          <w:color w:val="000000"/>
          <w:szCs w:val="22"/>
        </w:rPr>
        <w:t>’</w:t>
      </w:r>
      <w:r>
        <w:rPr>
          <w:rFonts w:ascii="Calibri" w:hAnsi="Calibri"/>
          <w:color w:val="000000"/>
          <w:szCs w:val="22"/>
        </w:rPr>
        <w:t xml:space="preserve">aide. </w:t>
      </w:r>
    </w:p>
    <w:p w14:paraId="2DEC9CF0" w14:textId="67DB39C3" w:rsidR="000128D9" w:rsidRDefault="000128D9">
      <w:pPr>
        <w:rPr>
          <w:rFonts w:ascii="Calibri" w:hAnsi="Calibri"/>
          <w:b/>
          <w:color w:val="000000"/>
          <w:szCs w:val="22"/>
        </w:rPr>
      </w:pPr>
      <w:r>
        <w:rPr>
          <w:rFonts w:ascii="Calibri" w:hAnsi="Calibri"/>
          <w:b/>
          <w:color w:val="000000"/>
          <w:szCs w:val="22"/>
        </w:rPr>
        <w:br w:type="page"/>
      </w:r>
    </w:p>
    <w:p w14:paraId="7303354D" w14:textId="7FE0B552" w:rsidR="0044211D" w:rsidRPr="008006FF" w:rsidRDefault="0044211D" w:rsidP="00633187">
      <w:pPr>
        <w:rPr>
          <w:rFonts w:ascii="Calibri" w:hAnsi="Calibri" w:cs="Calibri"/>
          <w:b/>
          <w:color w:val="000000"/>
          <w:szCs w:val="22"/>
        </w:rPr>
      </w:pPr>
      <w:r>
        <w:rPr>
          <w:rFonts w:ascii="Calibri" w:hAnsi="Calibri"/>
          <w:b/>
          <w:color w:val="000000"/>
          <w:szCs w:val="22"/>
        </w:rPr>
        <w:lastRenderedPageBreak/>
        <w:t>Tableau </w:t>
      </w:r>
      <w:r w:rsidR="00BA76FF">
        <w:rPr>
          <w:rFonts w:ascii="Calibri" w:hAnsi="Calibri"/>
          <w:b/>
          <w:color w:val="000000"/>
          <w:szCs w:val="22"/>
        </w:rPr>
        <w:t>65</w:t>
      </w:r>
      <w:r w:rsidR="00644863">
        <w:rPr>
          <w:rFonts w:ascii="Calibri" w:hAnsi="Calibri"/>
          <w:b/>
          <w:color w:val="000000"/>
          <w:szCs w:val="22"/>
        </w:rPr>
        <w:t>.</w:t>
      </w:r>
      <w:r>
        <w:rPr>
          <w:rFonts w:ascii="Calibri" w:hAnsi="Calibri"/>
          <w:b/>
          <w:color w:val="000000"/>
          <w:szCs w:val="22"/>
        </w:rPr>
        <w:t xml:space="preserve"> Clarté du processus de demande</w:t>
      </w:r>
      <w:r w:rsidR="00644863">
        <w:rPr>
          <w:rFonts w:ascii="Calibri" w:hAnsi="Calibri"/>
          <w:b/>
          <w:color w:val="000000"/>
          <w:szCs w:val="22"/>
        </w:rPr>
        <w:t xml:space="preserve"> de mesures</w:t>
      </w:r>
      <w:r>
        <w:rPr>
          <w:rFonts w:ascii="Calibri" w:hAnsi="Calibri"/>
          <w:b/>
          <w:color w:val="000000"/>
          <w:szCs w:val="22"/>
        </w:rPr>
        <w:t xml:space="preserve"> d</w:t>
      </w:r>
      <w:r w:rsidR="00F23A30">
        <w:rPr>
          <w:rFonts w:ascii="Calibri" w:hAnsi="Calibri"/>
          <w:b/>
          <w:color w:val="000000"/>
          <w:szCs w:val="22"/>
        </w:rPr>
        <w:t>’</w:t>
      </w:r>
      <w:r>
        <w:rPr>
          <w:rFonts w:ascii="Calibri" w:hAnsi="Calibri"/>
          <w:b/>
          <w:color w:val="000000"/>
          <w:szCs w:val="22"/>
        </w:rPr>
        <w:t xml:space="preserve">adaptation et des </w:t>
      </w:r>
      <w:r w:rsidR="00BA76FF">
        <w:rPr>
          <w:rFonts w:ascii="Calibri" w:hAnsi="Calibri"/>
          <w:b/>
          <w:color w:val="000000"/>
          <w:szCs w:val="22"/>
        </w:rPr>
        <w:t xml:space="preserve">indications </w:t>
      </w:r>
      <w:r w:rsidR="00496C11">
        <w:rPr>
          <w:rFonts w:ascii="Calibri" w:hAnsi="Calibri"/>
          <w:b/>
          <w:color w:val="000000"/>
          <w:szCs w:val="22"/>
        </w:rPr>
        <w:t xml:space="preserve">par rapport aux </w:t>
      </w:r>
      <w:r>
        <w:rPr>
          <w:rFonts w:ascii="Calibri" w:hAnsi="Calibri"/>
          <w:b/>
          <w:color w:val="000000"/>
          <w:szCs w:val="22"/>
        </w:rPr>
        <w:t>personnes</w:t>
      </w:r>
      <w:r w:rsidR="00723286">
        <w:rPr>
          <w:rFonts w:ascii="Calibri" w:hAnsi="Calibri"/>
          <w:b/>
          <w:color w:val="000000"/>
          <w:szCs w:val="22"/>
        </w:rPr>
        <w:t>-</w:t>
      </w:r>
      <w:r>
        <w:rPr>
          <w:rFonts w:ascii="Calibri" w:hAnsi="Calibri"/>
          <w:b/>
          <w:color w:val="000000"/>
          <w:szCs w:val="22"/>
        </w:rPr>
        <w:t>ressources à qui demander de l</w:t>
      </w:r>
      <w:r w:rsidR="00F23A30">
        <w:rPr>
          <w:rFonts w:ascii="Calibri" w:hAnsi="Calibri"/>
          <w:b/>
          <w:color w:val="000000"/>
          <w:szCs w:val="22"/>
        </w:rPr>
        <w:t>’</w:t>
      </w:r>
      <w:r>
        <w:rPr>
          <w:rFonts w:ascii="Calibri" w:hAnsi="Calibri"/>
          <w:b/>
          <w:color w:val="000000"/>
          <w:szCs w:val="22"/>
        </w:rPr>
        <w:t>aide</w:t>
      </w: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305"/>
        <w:gridCol w:w="1890"/>
        <w:gridCol w:w="1132"/>
        <w:gridCol w:w="1280"/>
      </w:tblGrid>
      <w:tr w:rsidR="0044211D" w:rsidRPr="008006FF" w14:paraId="35F5160B" w14:textId="77777777" w:rsidTr="00C16B46">
        <w:trPr>
          <w:trHeight w:val="584"/>
          <w:jc w:val="center"/>
        </w:trPr>
        <w:tc>
          <w:tcPr>
            <w:tcW w:w="5305" w:type="dxa"/>
            <w:shd w:val="clear" w:color="auto" w:fill="4E2584"/>
            <w:noWrap/>
          </w:tcPr>
          <w:p w14:paraId="5D20AD34" w14:textId="6F152020" w:rsidR="0044211D" w:rsidRPr="008006FF" w:rsidRDefault="0044211D" w:rsidP="0044211D">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color w:val="FFFFFF"/>
                <w:szCs w:val="26"/>
              </w:rPr>
              <w:t xml:space="preserve">Q11. </w:t>
            </w:r>
            <w:r w:rsidR="00F012E4" w:rsidRPr="00F012E4">
              <w:rPr>
                <w:rFonts w:ascii="Calibri" w:hAnsi="Calibri"/>
                <w:b/>
                <w:color w:val="FFFFFF"/>
                <w:szCs w:val="26"/>
              </w:rPr>
              <w:t xml:space="preserve">À votre avis, dans quelle mesure le processus </w:t>
            </w:r>
            <w:r w:rsidR="00925086" w:rsidRPr="00F012E4">
              <w:rPr>
                <w:rFonts w:ascii="Calibri" w:hAnsi="Calibri"/>
                <w:b/>
                <w:color w:val="FFFFFF"/>
                <w:szCs w:val="26"/>
              </w:rPr>
              <w:t>est-il</w:t>
            </w:r>
            <w:r w:rsidR="00F012E4" w:rsidRPr="00F012E4">
              <w:rPr>
                <w:rFonts w:ascii="Calibri" w:hAnsi="Calibri"/>
                <w:b/>
                <w:color w:val="FFFFFF"/>
                <w:szCs w:val="26"/>
              </w:rPr>
              <w:t xml:space="preserve"> clair pour les superviseurs qui demandent une mesure d’adaptation pour un employé?</w:t>
            </w:r>
          </w:p>
          <w:p w14:paraId="49A182D3" w14:textId="4329CAB7" w:rsidR="0044211D" w:rsidRPr="008006FF" w:rsidRDefault="0044211D" w:rsidP="00496C11">
            <w:pPr>
              <w:keepNext/>
              <w:keepLines/>
              <w:autoSpaceDE w:val="0"/>
              <w:autoSpaceDN w:val="0"/>
              <w:adjustRightInd w:val="0"/>
              <w:spacing w:before="120" w:after="120" w:line="288" w:lineRule="auto"/>
              <w:rPr>
                <w:rFonts w:ascii="Calibri" w:hAnsi="Calibri" w:cs="Calibri"/>
                <w:b/>
                <w:color w:val="FFFFFF"/>
                <w:szCs w:val="26"/>
                <w:highlight w:val="yellow"/>
              </w:rPr>
            </w:pPr>
            <w:r>
              <w:rPr>
                <w:rFonts w:ascii="Calibri" w:hAnsi="Calibri"/>
                <w:b/>
                <w:color w:val="FFFFFF"/>
                <w:szCs w:val="26"/>
              </w:rPr>
              <w:t xml:space="preserve">Q12. </w:t>
            </w:r>
            <w:r w:rsidR="00F012E4" w:rsidRPr="00F012E4">
              <w:rPr>
                <w:rFonts w:ascii="Calibri" w:hAnsi="Calibri"/>
                <w:b/>
                <w:color w:val="FFFFFF"/>
                <w:szCs w:val="26"/>
              </w:rPr>
              <w:t xml:space="preserve">À votre avis, dans quelle mesure </w:t>
            </w:r>
            <w:r w:rsidR="00925086" w:rsidRPr="00F012E4">
              <w:rPr>
                <w:rFonts w:ascii="Calibri" w:hAnsi="Calibri"/>
                <w:b/>
                <w:color w:val="FFFFFF"/>
                <w:szCs w:val="26"/>
              </w:rPr>
              <w:t>est-il</w:t>
            </w:r>
            <w:r w:rsidR="00F012E4" w:rsidRPr="00F012E4">
              <w:rPr>
                <w:rFonts w:ascii="Calibri" w:hAnsi="Calibri"/>
                <w:b/>
                <w:color w:val="FFFFFF"/>
                <w:szCs w:val="26"/>
              </w:rPr>
              <w:t xml:space="preserve"> clair avec qui vous devriez communiquer pour obtenir de l’aide dans le traitement d’une demande de mesures d’adaptation pour un employé</w:t>
            </w:r>
            <w:r>
              <w:rPr>
                <w:rFonts w:ascii="Calibri" w:hAnsi="Calibri"/>
                <w:b/>
                <w:color w:val="FFFFFF"/>
                <w:szCs w:val="26"/>
              </w:rPr>
              <w:t>?</w:t>
            </w:r>
          </w:p>
        </w:tc>
        <w:tc>
          <w:tcPr>
            <w:tcW w:w="1890" w:type="dxa"/>
            <w:shd w:val="clear" w:color="auto" w:fill="4E2584"/>
            <w:vAlign w:val="center"/>
          </w:tcPr>
          <w:p w14:paraId="5424B7CF" w14:textId="54E2DE0C"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color w:val="FFFFFF"/>
                <w:szCs w:val="26"/>
              </w:rPr>
              <w:t xml:space="preserve">Clarté du processus de demande </w:t>
            </w:r>
            <w:r w:rsidR="00F72B67">
              <w:rPr>
                <w:rFonts w:ascii="Calibri" w:hAnsi="Calibri"/>
                <w:b/>
                <w:color w:val="FFFFFF"/>
                <w:szCs w:val="26"/>
              </w:rPr>
              <w:t xml:space="preserve">de mesures </w:t>
            </w:r>
            <w:r>
              <w:rPr>
                <w:rFonts w:ascii="Calibri" w:hAnsi="Calibri"/>
                <w:b/>
                <w:color w:val="FFFFFF"/>
                <w:szCs w:val="26"/>
              </w:rPr>
              <w:t>d</w:t>
            </w:r>
            <w:r w:rsidR="00F23A30">
              <w:rPr>
                <w:rFonts w:ascii="Calibri" w:hAnsi="Calibri"/>
                <w:b/>
                <w:color w:val="FFFFFF"/>
                <w:szCs w:val="26"/>
              </w:rPr>
              <w:t>’</w:t>
            </w:r>
            <w:r>
              <w:rPr>
                <w:rFonts w:ascii="Calibri" w:hAnsi="Calibri"/>
                <w:b/>
                <w:color w:val="FFFFFF"/>
                <w:szCs w:val="26"/>
              </w:rPr>
              <w:t>adaptation pour un employé</w:t>
            </w:r>
          </w:p>
        </w:tc>
        <w:tc>
          <w:tcPr>
            <w:tcW w:w="2412" w:type="dxa"/>
            <w:gridSpan w:val="2"/>
            <w:shd w:val="clear" w:color="auto" w:fill="4E2584"/>
            <w:vAlign w:val="center"/>
          </w:tcPr>
          <w:p w14:paraId="1FAC7444" w14:textId="30B28D92" w:rsidR="0044211D" w:rsidRPr="008006FF" w:rsidRDefault="0044211D" w:rsidP="00496C11">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color w:val="FFFFFF"/>
                <w:szCs w:val="26"/>
              </w:rPr>
              <w:t xml:space="preserve">Clarté des </w:t>
            </w:r>
            <w:r w:rsidR="00647DDA">
              <w:rPr>
                <w:rFonts w:ascii="Calibri" w:hAnsi="Calibri"/>
                <w:b/>
                <w:color w:val="FFFFFF"/>
                <w:szCs w:val="26"/>
              </w:rPr>
              <w:t xml:space="preserve">indications </w:t>
            </w:r>
            <w:r w:rsidR="00496C11">
              <w:rPr>
                <w:rFonts w:ascii="Calibri" w:hAnsi="Calibri"/>
                <w:b/>
                <w:color w:val="FFFFFF"/>
                <w:szCs w:val="26"/>
              </w:rPr>
              <w:t>par rapport aux</w:t>
            </w:r>
            <w:r w:rsidR="00647DDA">
              <w:rPr>
                <w:rFonts w:ascii="Calibri" w:hAnsi="Calibri"/>
                <w:b/>
                <w:color w:val="FFFFFF"/>
                <w:szCs w:val="26"/>
              </w:rPr>
              <w:t xml:space="preserve"> </w:t>
            </w:r>
            <w:r>
              <w:rPr>
                <w:rFonts w:ascii="Calibri" w:hAnsi="Calibri"/>
                <w:b/>
                <w:color w:val="FFFFFF"/>
                <w:szCs w:val="26"/>
              </w:rPr>
              <w:t>personnes</w:t>
            </w:r>
            <w:r w:rsidR="00723286">
              <w:rPr>
                <w:rFonts w:ascii="Calibri" w:hAnsi="Calibri"/>
                <w:b/>
                <w:color w:val="FFFFFF"/>
                <w:szCs w:val="26"/>
              </w:rPr>
              <w:t>-</w:t>
            </w:r>
            <w:r>
              <w:rPr>
                <w:rFonts w:ascii="Calibri" w:hAnsi="Calibri"/>
                <w:b/>
                <w:color w:val="FFFFFF"/>
                <w:szCs w:val="26"/>
              </w:rPr>
              <w:t>ressources à qui s</w:t>
            </w:r>
            <w:r w:rsidR="00F23A30">
              <w:rPr>
                <w:rFonts w:ascii="Calibri" w:hAnsi="Calibri"/>
                <w:b/>
                <w:color w:val="FFFFFF"/>
                <w:szCs w:val="26"/>
              </w:rPr>
              <w:t>’</w:t>
            </w:r>
            <w:r>
              <w:rPr>
                <w:rFonts w:ascii="Calibri" w:hAnsi="Calibri"/>
                <w:b/>
                <w:color w:val="FFFFFF"/>
                <w:szCs w:val="26"/>
              </w:rPr>
              <w:t>adresser pour obtenir de l</w:t>
            </w:r>
            <w:r w:rsidR="00F23A30">
              <w:rPr>
                <w:rFonts w:ascii="Calibri" w:hAnsi="Calibri"/>
                <w:b/>
                <w:color w:val="FFFFFF"/>
                <w:szCs w:val="26"/>
              </w:rPr>
              <w:t>’</w:t>
            </w:r>
            <w:r>
              <w:rPr>
                <w:rFonts w:ascii="Calibri" w:hAnsi="Calibri"/>
                <w:b/>
                <w:color w:val="FFFFFF"/>
                <w:szCs w:val="26"/>
              </w:rPr>
              <w:t>aide pendant le traitement d</w:t>
            </w:r>
            <w:r w:rsidR="00F23A30">
              <w:rPr>
                <w:rFonts w:ascii="Calibri" w:hAnsi="Calibri"/>
                <w:b/>
                <w:color w:val="FFFFFF"/>
                <w:szCs w:val="26"/>
              </w:rPr>
              <w:t>’</w:t>
            </w:r>
            <w:r>
              <w:rPr>
                <w:rFonts w:ascii="Calibri" w:hAnsi="Calibri"/>
                <w:b/>
                <w:color w:val="FFFFFF"/>
                <w:szCs w:val="26"/>
              </w:rPr>
              <w:t>une demande</w:t>
            </w:r>
          </w:p>
        </w:tc>
      </w:tr>
      <w:tr w:rsidR="0044211D" w:rsidRPr="008006FF" w14:paraId="7AA62183" w14:textId="77777777" w:rsidTr="00C16B46">
        <w:trPr>
          <w:trHeight w:val="288"/>
          <w:jc w:val="center"/>
        </w:trPr>
        <w:tc>
          <w:tcPr>
            <w:tcW w:w="5305" w:type="dxa"/>
            <w:tcBorders>
              <w:bottom w:val="single" w:sz="4" w:space="0" w:color="auto"/>
            </w:tcBorders>
            <w:shd w:val="clear" w:color="auto" w:fill="auto"/>
            <w:noWrap/>
            <w:vAlign w:val="center"/>
          </w:tcPr>
          <w:p w14:paraId="165B6676" w14:textId="77777777" w:rsidR="0044211D" w:rsidRPr="008006FF" w:rsidRDefault="0044211D"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Très clair</w:t>
            </w:r>
          </w:p>
        </w:tc>
        <w:tc>
          <w:tcPr>
            <w:tcW w:w="1890" w:type="dxa"/>
            <w:tcBorders>
              <w:bottom w:val="single" w:sz="4" w:space="0" w:color="auto"/>
            </w:tcBorders>
            <w:vAlign w:val="center"/>
          </w:tcPr>
          <w:p w14:paraId="4B7674C3" w14:textId="7217FB47"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11 %</w:t>
            </w:r>
          </w:p>
        </w:tc>
        <w:tc>
          <w:tcPr>
            <w:tcW w:w="2412" w:type="dxa"/>
            <w:gridSpan w:val="2"/>
            <w:tcBorders>
              <w:bottom w:val="single" w:sz="4" w:space="0" w:color="auto"/>
            </w:tcBorders>
            <w:vAlign w:val="center"/>
          </w:tcPr>
          <w:p w14:paraId="1A6A4A03" w14:textId="0107AA71"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30 %</w:t>
            </w:r>
          </w:p>
        </w:tc>
      </w:tr>
      <w:tr w:rsidR="0044211D" w:rsidRPr="008006FF" w14:paraId="0F7233D9" w14:textId="77777777" w:rsidTr="00C16B46">
        <w:trPr>
          <w:trHeight w:val="288"/>
          <w:jc w:val="center"/>
        </w:trPr>
        <w:tc>
          <w:tcPr>
            <w:tcW w:w="5305" w:type="dxa"/>
            <w:shd w:val="clear" w:color="auto" w:fill="auto"/>
            <w:noWrap/>
            <w:vAlign w:val="center"/>
          </w:tcPr>
          <w:p w14:paraId="5260A948" w14:textId="6E12CA4E" w:rsidR="0044211D" w:rsidRPr="008006FF" w:rsidRDefault="00F012E4"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Assez</w:t>
            </w:r>
            <w:r w:rsidR="0044211D">
              <w:rPr>
                <w:rFonts w:ascii="Calibri" w:hAnsi="Calibri"/>
                <w:color w:val="000000"/>
                <w:szCs w:val="22"/>
              </w:rPr>
              <w:t xml:space="preserve"> clair</w:t>
            </w:r>
          </w:p>
        </w:tc>
        <w:tc>
          <w:tcPr>
            <w:tcW w:w="1890" w:type="dxa"/>
            <w:vAlign w:val="center"/>
          </w:tcPr>
          <w:p w14:paraId="614B1163" w14:textId="2954B6C2"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51 %</w:t>
            </w:r>
          </w:p>
        </w:tc>
        <w:tc>
          <w:tcPr>
            <w:tcW w:w="2412" w:type="dxa"/>
            <w:gridSpan w:val="2"/>
            <w:vAlign w:val="center"/>
          </w:tcPr>
          <w:p w14:paraId="17E6E1D4" w14:textId="7A5505FF"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37 %</w:t>
            </w:r>
          </w:p>
        </w:tc>
      </w:tr>
      <w:tr w:rsidR="0044211D" w:rsidRPr="008006FF" w14:paraId="5D052A72" w14:textId="77777777" w:rsidTr="00C16B46">
        <w:trPr>
          <w:trHeight w:val="288"/>
          <w:jc w:val="center"/>
        </w:trPr>
        <w:tc>
          <w:tcPr>
            <w:tcW w:w="5305" w:type="dxa"/>
            <w:shd w:val="clear" w:color="auto" w:fill="auto"/>
            <w:noWrap/>
            <w:vAlign w:val="center"/>
          </w:tcPr>
          <w:p w14:paraId="2B3BB74B" w14:textId="20C28422" w:rsidR="0044211D" w:rsidRPr="008006FF" w:rsidRDefault="00F012E4"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Peu</w:t>
            </w:r>
            <w:r w:rsidR="0044211D">
              <w:rPr>
                <w:rFonts w:ascii="Calibri" w:hAnsi="Calibri"/>
                <w:color w:val="000000"/>
                <w:szCs w:val="22"/>
              </w:rPr>
              <w:t xml:space="preserve"> clair</w:t>
            </w:r>
          </w:p>
        </w:tc>
        <w:tc>
          <w:tcPr>
            <w:tcW w:w="1890" w:type="dxa"/>
            <w:vAlign w:val="center"/>
          </w:tcPr>
          <w:p w14:paraId="2CF37936" w14:textId="20CC60F2"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26 %</w:t>
            </w:r>
          </w:p>
        </w:tc>
        <w:tc>
          <w:tcPr>
            <w:tcW w:w="2412" w:type="dxa"/>
            <w:gridSpan w:val="2"/>
            <w:vAlign w:val="center"/>
          </w:tcPr>
          <w:p w14:paraId="137DD29A" w14:textId="06736BA6"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17 %</w:t>
            </w:r>
          </w:p>
        </w:tc>
      </w:tr>
      <w:tr w:rsidR="0044211D" w:rsidRPr="008006FF" w14:paraId="44D2F91D" w14:textId="77777777" w:rsidTr="00C16B46">
        <w:trPr>
          <w:trHeight w:val="288"/>
          <w:jc w:val="center"/>
        </w:trPr>
        <w:tc>
          <w:tcPr>
            <w:tcW w:w="5305" w:type="dxa"/>
            <w:shd w:val="clear" w:color="auto" w:fill="auto"/>
            <w:noWrap/>
            <w:vAlign w:val="center"/>
          </w:tcPr>
          <w:p w14:paraId="2A3A42B7" w14:textId="77777777" w:rsidR="0044211D" w:rsidRPr="008006FF" w:rsidRDefault="0044211D"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Pas clair du tout</w:t>
            </w:r>
          </w:p>
        </w:tc>
        <w:tc>
          <w:tcPr>
            <w:tcW w:w="1890" w:type="dxa"/>
            <w:vAlign w:val="center"/>
          </w:tcPr>
          <w:p w14:paraId="181E1E28" w14:textId="24F9AE95"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11 %</w:t>
            </w:r>
          </w:p>
        </w:tc>
        <w:tc>
          <w:tcPr>
            <w:tcW w:w="2412" w:type="dxa"/>
            <w:gridSpan w:val="2"/>
            <w:vAlign w:val="center"/>
          </w:tcPr>
          <w:p w14:paraId="5677966F" w14:textId="5DF92058"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15 %</w:t>
            </w:r>
          </w:p>
        </w:tc>
      </w:tr>
      <w:tr w:rsidR="0044211D" w:rsidRPr="008006FF" w14:paraId="20B089B2" w14:textId="77777777" w:rsidTr="00C16B46">
        <w:trPr>
          <w:trHeight w:val="288"/>
          <w:jc w:val="center"/>
        </w:trPr>
        <w:tc>
          <w:tcPr>
            <w:tcW w:w="5305" w:type="dxa"/>
            <w:shd w:val="clear" w:color="auto" w:fill="auto"/>
            <w:noWrap/>
            <w:vAlign w:val="center"/>
          </w:tcPr>
          <w:p w14:paraId="6CABB0BD" w14:textId="34B8957F" w:rsidR="0044211D" w:rsidRPr="008006FF" w:rsidRDefault="00644863"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Je p</w:t>
            </w:r>
            <w:r w:rsidR="0044211D">
              <w:rPr>
                <w:rFonts w:ascii="Calibri" w:hAnsi="Calibri"/>
                <w:color w:val="000000"/>
                <w:szCs w:val="22"/>
              </w:rPr>
              <w:t>réfère ne pas répondre</w:t>
            </w:r>
          </w:p>
        </w:tc>
        <w:tc>
          <w:tcPr>
            <w:tcW w:w="1890" w:type="dxa"/>
            <w:vAlign w:val="center"/>
          </w:tcPr>
          <w:p w14:paraId="11A82F62" w14:textId="67BB0A27"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1 %</w:t>
            </w:r>
          </w:p>
        </w:tc>
        <w:tc>
          <w:tcPr>
            <w:tcW w:w="2412" w:type="dxa"/>
            <w:gridSpan w:val="2"/>
            <w:vAlign w:val="center"/>
          </w:tcPr>
          <w:p w14:paraId="7C2E8BA7" w14:textId="3710306C"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1 %</w:t>
            </w:r>
          </w:p>
        </w:tc>
      </w:tr>
      <w:tr w:rsidR="0044211D" w:rsidRPr="008006FF" w14:paraId="4251DAFB" w14:textId="77777777" w:rsidTr="00D54DE7">
        <w:trPr>
          <w:trHeight w:val="134"/>
          <w:jc w:val="center"/>
        </w:trPr>
        <w:tc>
          <w:tcPr>
            <w:tcW w:w="8327" w:type="dxa"/>
            <w:gridSpan w:val="3"/>
            <w:tcBorders>
              <w:left w:val="nil"/>
              <w:bottom w:val="nil"/>
              <w:right w:val="nil"/>
            </w:tcBorders>
            <w:shd w:val="clear" w:color="auto" w:fill="auto"/>
            <w:noWrap/>
            <w:vAlign w:val="center"/>
          </w:tcPr>
          <w:p w14:paraId="2F9F273D" w14:textId="77777777"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Base :</w:t>
            </w:r>
            <w:r>
              <w:rPr>
                <w:rFonts w:ascii="Calibri" w:hAnsi="Calibri"/>
                <w:b/>
                <w:color w:val="000000"/>
                <w:sz w:val="20"/>
                <w:szCs w:val="18"/>
              </w:rPr>
              <w:t xml:space="preserve"> </w:t>
            </w:r>
            <w:r>
              <w:rPr>
                <w:rFonts w:ascii="Calibri" w:hAnsi="Calibri"/>
                <w:color w:val="000000"/>
                <w:sz w:val="20"/>
                <w:szCs w:val="18"/>
              </w:rPr>
              <w:t>tous les superviseurs, n = 178</w:t>
            </w:r>
          </w:p>
          <w:p w14:paraId="07B12422" w14:textId="77777777" w:rsidR="0044211D" w:rsidRPr="008006FF" w:rsidRDefault="0044211D" w:rsidP="0044211D">
            <w:pPr>
              <w:autoSpaceDE w:val="0"/>
              <w:autoSpaceDN w:val="0"/>
              <w:adjustRightInd w:val="0"/>
              <w:spacing w:line="288" w:lineRule="auto"/>
              <w:rPr>
                <w:rFonts w:ascii="Calibri" w:hAnsi="Calibri" w:cs="Arial"/>
                <w:color w:val="000000"/>
                <w:szCs w:val="22"/>
                <w:highlight w:val="yellow"/>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c>
          <w:tcPr>
            <w:tcW w:w="1280" w:type="dxa"/>
            <w:tcBorders>
              <w:left w:val="nil"/>
              <w:bottom w:val="nil"/>
              <w:right w:val="nil"/>
            </w:tcBorders>
          </w:tcPr>
          <w:p w14:paraId="31C3DF14" w14:textId="77777777" w:rsidR="0044211D" w:rsidRPr="008006FF" w:rsidRDefault="0044211D" w:rsidP="0044211D">
            <w:pPr>
              <w:autoSpaceDE w:val="0"/>
              <w:autoSpaceDN w:val="0"/>
              <w:adjustRightInd w:val="0"/>
              <w:spacing w:line="288" w:lineRule="auto"/>
              <w:rPr>
                <w:rFonts w:ascii="Calibri" w:hAnsi="Calibri" w:cs="Arial"/>
                <w:color w:val="000000"/>
                <w:sz w:val="20"/>
                <w:szCs w:val="18"/>
                <w:lang w:val="en-CA"/>
              </w:rPr>
            </w:pPr>
          </w:p>
        </w:tc>
      </w:tr>
    </w:tbl>
    <w:p w14:paraId="594AAB6B" w14:textId="483C3888" w:rsidR="0044211D" w:rsidRPr="008006FF" w:rsidRDefault="0044211D" w:rsidP="0044211D">
      <w:pPr>
        <w:autoSpaceDE w:val="0"/>
        <w:autoSpaceDN w:val="0"/>
        <w:adjustRightInd w:val="0"/>
        <w:spacing w:before="120" w:line="288" w:lineRule="auto"/>
        <w:rPr>
          <w:rFonts w:ascii="Calibri" w:hAnsi="Calibri" w:cs="Calibri"/>
          <w:color w:val="000000"/>
          <w:szCs w:val="22"/>
        </w:rPr>
      </w:pPr>
      <w:r>
        <w:rPr>
          <w:rFonts w:ascii="Calibri" w:hAnsi="Calibri"/>
          <w:color w:val="000000"/>
          <w:szCs w:val="22"/>
        </w:rPr>
        <w:t>On ne constate aucune différence démographique pour les deux questions selon le sexe ou l</w:t>
      </w:r>
      <w:r w:rsidR="00F23A30">
        <w:rPr>
          <w:rFonts w:ascii="Calibri" w:hAnsi="Calibri"/>
          <w:color w:val="000000"/>
          <w:szCs w:val="22"/>
        </w:rPr>
        <w:t>’</w:t>
      </w:r>
      <w:r>
        <w:rPr>
          <w:rFonts w:ascii="Calibri" w:hAnsi="Calibri"/>
          <w:color w:val="000000"/>
          <w:szCs w:val="22"/>
        </w:rPr>
        <w:t>âge, mais la proportion de superviseurs qui ne savent pas clairement à qui s</w:t>
      </w:r>
      <w:r w:rsidR="00F23A30">
        <w:rPr>
          <w:rFonts w:ascii="Calibri" w:hAnsi="Calibri"/>
          <w:color w:val="000000"/>
          <w:szCs w:val="22"/>
        </w:rPr>
        <w:t>’</w:t>
      </w:r>
      <w:r>
        <w:rPr>
          <w:rFonts w:ascii="Calibri" w:hAnsi="Calibri"/>
          <w:color w:val="000000"/>
          <w:szCs w:val="22"/>
        </w:rPr>
        <w:t>adresser pour obtenir de l</w:t>
      </w:r>
      <w:r w:rsidR="00F23A30">
        <w:rPr>
          <w:rFonts w:ascii="Calibri" w:hAnsi="Calibri"/>
          <w:color w:val="000000"/>
          <w:szCs w:val="22"/>
        </w:rPr>
        <w:t>’</w:t>
      </w:r>
      <w:r>
        <w:rPr>
          <w:rFonts w:ascii="Calibri" w:hAnsi="Calibri"/>
          <w:color w:val="000000"/>
          <w:szCs w:val="22"/>
        </w:rPr>
        <w:t>aide dans le traitement d</w:t>
      </w:r>
      <w:r w:rsidR="00F23A30">
        <w:rPr>
          <w:rFonts w:ascii="Calibri" w:hAnsi="Calibri"/>
          <w:color w:val="000000"/>
          <w:szCs w:val="22"/>
        </w:rPr>
        <w:t>’</w:t>
      </w:r>
      <w:r>
        <w:rPr>
          <w:rFonts w:ascii="Calibri" w:hAnsi="Calibri"/>
          <w:color w:val="000000"/>
          <w:szCs w:val="22"/>
        </w:rPr>
        <w:t>une demande est plus élevée parmi ceux qui se trouvent dans la région de la capitale nationale (45 % d</w:t>
      </w:r>
      <w:r w:rsidR="00F23A30">
        <w:rPr>
          <w:rFonts w:ascii="Calibri" w:hAnsi="Calibri"/>
          <w:color w:val="000000"/>
          <w:szCs w:val="22"/>
        </w:rPr>
        <w:t>’</w:t>
      </w:r>
      <w:r>
        <w:rPr>
          <w:rFonts w:ascii="Calibri" w:hAnsi="Calibri"/>
          <w:color w:val="000000"/>
          <w:szCs w:val="22"/>
        </w:rPr>
        <w:t>entre eux déclarent que cela n</w:t>
      </w:r>
      <w:r w:rsidR="00F23A30">
        <w:rPr>
          <w:rFonts w:ascii="Calibri" w:hAnsi="Calibri"/>
          <w:color w:val="000000"/>
          <w:szCs w:val="22"/>
        </w:rPr>
        <w:t>’</w:t>
      </w:r>
      <w:r>
        <w:rPr>
          <w:rFonts w:ascii="Calibri" w:hAnsi="Calibri"/>
          <w:color w:val="000000"/>
          <w:szCs w:val="22"/>
        </w:rPr>
        <w:t xml:space="preserve">est pas très clair ou pas clair du tout). </w:t>
      </w:r>
    </w:p>
    <w:p w14:paraId="209F18B7" w14:textId="6B675096" w:rsidR="0044211D" w:rsidRPr="008006FF" w:rsidRDefault="0044211D" w:rsidP="0044211D">
      <w:pPr>
        <w:autoSpaceDE w:val="0"/>
        <w:autoSpaceDN w:val="0"/>
        <w:adjustRightInd w:val="0"/>
        <w:spacing w:before="120" w:line="288" w:lineRule="auto"/>
        <w:rPr>
          <w:rFonts w:ascii="Calibri" w:hAnsi="Calibri" w:cs="Calibri"/>
          <w:color w:val="000000"/>
          <w:szCs w:val="22"/>
        </w:rPr>
      </w:pPr>
      <w:r>
        <w:rPr>
          <w:rFonts w:ascii="Calibri" w:hAnsi="Calibri"/>
          <w:color w:val="000000"/>
          <w:szCs w:val="22"/>
        </w:rPr>
        <w:t>Tous les superviseurs (quelle que soit leur opinion sur la clarté du processus) ont été priés d</w:t>
      </w:r>
      <w:r w:rsidR="00F23A30">
        <w:rPr>
          <w:rFonts w:ascii="Calibri" w:hAnsi="Calibri"/>
          <w:color w:val="000000"/>
          <w:szCs w:val="22"/>
        </w:rPr>
        <w:t>’</w:t>
      </w:r>
      <w:r>
        <w:rPr>
          <w:rFonts w:ascii="Calibri" w:hAnsi="Calibri"/>
          <w:color w:val="000000"/>
          <w:szCs w:val="22"/>
        </w:rPr>
        <w:t xml:space="preserve">indiquer comment le processus </w:t>
      </w:r>
      <w:r w:rsidR="00644863">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 xml:space="preserve">adaptation pourrait être rendu plus clair </w:t>
      </w:r>
      <w:r w:rsidR="00496C11">
        <w:rPr>
          <w:rFonts w:ascii="Calibri" w:hAnsi="Calibri"/>
          <w:color w:val="000000"/>
          <w:szCs w:val="22"/>
        </w:rPr>
        <w:t>selon eux</w:t>
      </w:r>
      <w:r>
        <w:rPr>
          <w:rFonts w:ascii="Calibri" w:hAnsi="Calibri"/>
          <w:color w:val="000000"/>
          <w:szCs w:val="22"/>
        </w:rPr>
        <w:t xml:space="preserve">. Les réponses ont été regroupées en cinq grands thèmes, qui sont résumés ci-dessous. </w:t>
      </w:r>
    </w:p>
    <w:p w14:paraId="1283ED17" w14:textId="3C9A9FC9" w:rsidR="0044211D" w:rsidRPr="008006FF" w:rsidRDefault="0044211D" w:rsidP="0044211D">
      <w:pPr>
        <w:autoSpaceDE w:val="0"/>
        <w:autoSpaceDN w:val="0"/>
        <w:adjustRightInd w:val="0"/>
        <w:spacing w:before="240" w:line="288" w:lineRule="auto"/>
        <w:rPr>
          <w:rFonts w:ascii="Calibri" w:hAnsi="Calibri" w:cs="Calibri"/>
          <w:color w:val="4E2584"/>
          <w:szCs w:val="22"/>
        </w:rPr>
      </w:pPr>
      <w:r>
        <w:rPr>
          <w:rFonts w:ascii="Calibri" w:hAnsi="Calibri"/>
          <w:b/>
          <w:bCs/>
          <w:color w:val="4E2584"/>
          <w:szCs w:val="22"/>
        </w:rPr>
        <w:t xml:space="preserve">Q13. </w:t>
      </w:r>
      <w:r w:rsidR="003522D4" w:rsidRPr="003522D4">
        <w:rPr>
          <w:rFonts w:ascii="Calibri" w:hAnsi="Calibri"/>
          <w:b/>
          <w:bCs/>
          <w:color w:val="4E2584"/>
          <w:szCs w:val="22"/>
        </w:rPr>
        <w:t xml:space="preserve">Comment </w:t>
      </w:r>
      <w:r w:rsidR="00925086" w:rsidRPr="003522D4">
        <w:rPr>
          <w:rFonts w:ascii="Calibri" w:hAnsi="Calibri"/>
          <w:b/>
          <w:bCs/>
          <w:color w:val="4E2584"/>
          <w:szCs w:val="22"/>
        </w:rPr>
        <w:t>pourrait-on</w:t>
      </w:r>
      <w:r w:rsidR="003522D4" w:rsidRPr="003522D4">
        <w:rPr>
          <w:rFonts w:ascii="Calibri" w:hAnsi="Calibri"/>
          <w:b/>
          <w:bCs/>
          <w:color w:val="4E2584"/>
          <w:szCs w:val="22"/>
        </w:rPr>
        <w:t xml:space="preserve"> clarifier certains aspects du processus menant à la prise de mesures d’adaptation pour les superviseurs comme vous?</w:t>
      </w:r>
    </w:p>
    <w:tbl>
      <w:tblPr>
        <w:tblStyle w:val="TableGrid"/>
        <w:tblW w:w="9605" w:type="dxa"/>
        <w:tblCellMar>
          <w:left w:w="115" w:type="dxa"/>
          <w:right w:w="115" w:type="dxa"/>
        </w:tblCellMar>
        <w:tblLook w:val="04A0" w:firstRow="1" w:lastRow="0" w:firstColumn="1" w:lastColumn="0" w:noHBand="0" w:noVBand="1"/>
      </w:tblPr>
      <w:tblGrid>
        <w:gridCol w:w="1277"/>
        <w:gridCol w:w="8328"/>
      </w:tblGrid>
      <w:tr w:rsidR="0044211D" w:rsidRPr="008006FF" w14:paraId="50773491" w14:textId="77777777" w:rsidTr="00901602">
        <w:trPr>
          <w:trHeight w:val="432"/>
        </w:trPr>
        <w:tc>
          <w:tcPr>
            <w:tcW w:w="1277" w:type="dxa"/>
            <w:shd w:val="clear" w:color="auto" w:fill="4E2584"/>
            <w:vAlign w:val="center"/>
          </w:tcPr>
          <w:p w14:paraId="6A2B3F34"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28" w:type="dxa"/>
            <w:vAlign w:val="center"/>
          </w:tcPr>
          <w:p w14:paraId="1824A268" w14:textId="0E878051" w:rsidR="0044211D" w:rsidRPr="008006FF" w:rsidRDefault="0044211D" w:rsidP="00496C11">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 xml:space="preserve">Description claire </w:t>
            </w:r>
            <w:r w:rsidR="00496C11">
              <w:rPr>
                <w:rFonts w:ascii="Calibri" w:hAnsi="Calibri"/>
                <w:b/>
                <w:bCs/>
                <w:color w:val="000000"/>
                <w:szCs w:val="22"/>
              </w:rPr>
              <w:t xml:space="preserve">de chacune des </w:t>
            </w:r>
            <w:r>
              <w:rPr>
                <w:rFonts w:ascii="Calibri" w:hAnsi="Calibri"/>
                <w:b/>
                <w:bCs/>
                <w:color w:val="000000"/>
                <w:szCs w:val="22"/>
              </w:rPr>
              <w:t>étape</w:t>
            </w:r>
            <w:r w:rsidR="00496C11">
              <w:rPr>
                <w:rFonts w:ascii="Calibri" w:hAnsi="Calibri"/>
                <w:b/>
                <w:bCs/>
                <w:color w:val="000000"/>
                <w:szCs w:val="22"/>
              </w:rPr>
              <w:t>s</w:t>
            </w:r>
            <w:r>
              <w:rPr>
                <w:rFonts w:ascii="Calibri" w:hAnsi="Calibri"/>
                <w:b/>
                <w:bCs/>
                <w:color w:val="000000"/>
                <w:szCs w:val="22"/>
              </w:rPr>
              <w:t xml:space="preserve"> du processus</w:t>
            </w:r>
          </w:p>
        </w:tc>
      </w:tr>
      <w:tr w:rsidR="0044211D" w:rsidRPr="008006FF" w14:paraId="1D4EDABB" w14:textId="77777777" w:rsidTr="00901602">
        <w:tc>
          <w:tcPr>
            <w:tcW w:w="1277" w:type="dxa"/>
            <w:shd w:val="clear" w:color="auto" w:fill="4E2584"/>
            <w:vAlign w:val="center"/>
          </w:tcPr>
          <w:p w14:paraId="08286EC7"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28" w:type="dxa"/>
          </w:tcPr>
          <w:p w14:paraId="122E8271" w14:textId="753AC342"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Les superviseurs demandent fréquemment un aperçu clair et simple du processus, étape par étape, sous la forme d</w:t>
            </w:r>
            <w:r w:rsidR="00F23A30">
              <w:rPr>
                <w:rFonts w:ascii="Calibri" w:hAnsi="Calibri"/>
                <w:color w:val="000000"/>
                <w:szCs w:val="22"/>
              </w:rPr>
              <w:t>’</w:t>
            </w:r>
            <w:r>
              <w:rPr>
                <w:rFonts w:ascii="Calibri" w:hAnsi="Calibri"/>
                <w:color w:val="000000"/>
                <w:szCs w:val="22"/>
              </w:rPr>
              <w:t>un organigramme, d</w:t>
            </w:r>
            <w:r w:rsidR="00F23A30">
              <w:rPr>
                <w:rFonts w:ascii="Calibri" w:hAnsi="Calibri"/>
                <w:color w:val="000000"/>
                <w:szCs w:val="22"/>
              </w:rPr>
              <w:t>’</w:t>
            </w:r>
            <w:r>
              <w:rPr>
                <w:rFonts w:ascii="Calibri" w:hAnsi="Calibri"/>
                <w:color w:val="000000"/>
                <w:szCs w:val="22"/>
              </w:rPr>
              <w:t>un schéma de processus ou d</w:t>
            </w:r>
            <w:r w:rsidR="00F23A30">
              <w:rPr>
                <w:rFonts w:ascii="Calibri" w:hAnsi="Calibri"/>
                <w:color w:val="000000"/>
                <w:szCs w:val="22"/>
              </w:rPr>
              <w:t>’</w:t>
            </w:r>
            <w:r>
              <w:rPr>
                <w:rFonts w:ascii="Calibri" w:hAnsi="Calibri"/>
                <w:color w:val="000000"/>
                <w:szCs w:val="22"/>
              </w:rPr>
              <w:t>une liste de contrôle.</w:t>
            </w:r>
          </w:p>
        </w:tc>
      </w:tr>
      <w:tr w:rsidR="0044211D" w:rsidRPr="008006FF" w14:paraId="38C3661F" w14:textId="77777777" w:rsidTr="00901602">
        <w:tc>
          <w:tcPr>
            <w:tcW w:w="1277" w:type="dxa"/>
            <w:shd w:val="clear" w:color="auto" w:fill="4E2584"/>
            <w:vAlign w:val="center"/>
          </w:tcPr>
          <w:p w14:paraId="7529FBD1"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28" w:type="dxa"/>
          </w:tcPr>
          <w:p w14:paraId="66AE707E" w14:textId="1563C784" w:rsidR="0044211D" w:rsidRPr="00496C11" w:rsidRDefault="00F23A30" w:rsidP="000046E7">
            <w:pPr>
              <w:pStyle w:val="ListParagraph"/>
              <w:numPr>
                <w:ilvl w:val="0"/>
                <w:numId w:val="102"/>
              </w:numPr>
              <w:autoSpaceDE w:val="0"/>
              <w:autoSpaceDN w:val="0"/>
              <w:adjustRightInd w:val="0"/>
              <w:spacing w:line="288" w:lineRule="auto"/>
              <w:rPr>
                <w:rFonts w:cs="Calibri"/>
                <w:iCs/>
                <w:color w:val="000000"/>
              </w:rPr>
            </w:pPr>
            <w:r w:rsidRPr="00496C11">
              <w:rPr>
                <w:iCs/>
                <w:color w:val="000000"/>
              </w:rPr>
              <w:t>«</w:t>
            </w:r>
            <w:r w:rsidR="00537149">
              <w:rPr>
                <w:iCs/>
                <w:color w:val="000000"/>
              </w:rPr>
              <w:t> </w:t>
            </w:r>
            <w:r w:rsidR="0044211D" w:rsidRPr="00496C11">
              <w:rPr>
                <w:iCs/>
                <w:color w:val="000000"/>
              </w:rPr>
              <w:t xml:space="preserve">Je voudrais une page </w:t>
            </w:r>
            <w:r w:rsidR="00363DCC" w:rsidRPr="00496C11">
              <w:rPr>
                <w:iCs/>
                <w:color w:val="000000"/>
              </w:rPr>
              <w:t>“</w:t>
            </w:r>
            <w:r w:rsidR="0044211D" w:rsidRPr="00496C11">
              <w:rPr>
                <w:iCs/>
                <w:color w:val="000000"/>
              </w:rPr>
              <w:t>Comment faire</w:t>
            </w:r>
            <w:r w:rsidR="00363DCC" w:rsidRPr="00496C11">
              <w:rPr>
                <w:iCs/>
                <w:color w:val="000000"/>
              </w:rPr>
              <w:t xml:space="preserve">” </w:t>
            </w:r>
            <w:r w:rsidR="0044211D" w:rsidRPr="00496C11">
              <w:rPr>
                <w:iCs/>
                <w:color w:val="000000"/>
              </w:rPr>
              <w:t>pour pouvoir simplement suivre un processus étape par étape.</w:t>
            </w:r>
            <w:r w:rsidR="00537149">
              <w:rPr>
                <w:iCs/>
                <w:color w:val="000000"/>
              </w:rPr>
              <w:t> </w:t>
            </w:r>
            <w:r w:rsidRPr="00496C11">
              <w:rPr>
                <w:iCs/>
                <w:color w:val="000000"/>
              </w:rPr>
              <w:t>»</w:t>
            </w:r>
          </w:p>
          <w:p w14:paraId="4D1E7D72" w14:textId="3617FF83" w:rsidR="0044211D" w:rsidRPr="00496C11" w:rsidRDefault="00F23A30" w:rsidP="000046E7">
            <w:pPr>
              <w:pStyle w:val="ListParagraph"/>
              <w:numPr>
                <w:ilvl w:val="0"/>
                <w:numId w:val="102"/>
              </w:numPr>
              <w:autoSpaceDE w:val="0"/>
              <w:autoSpaceDN w:val="0"/>
              <w:adjustRightInd w:val="0"/>
              <w:spacing w:line="288" w:lineRule="auto"/>
              <w:rPr>
                <w:rFonts w:cs="Calibri"/>
                <w:iCs/>
                <w:color w:val="000000"/>
              </w:rPr>
            </w:pPr>
            <w:r w:rsidRPr="00496C11">
              <w:rPr>
                <w:iCs/>
                <w:color w:val="000000"/>
              </w:rPr>
              <w:t>«</w:t>
            </w:r>
            <w:r w:rsidR="00537149">
              <w:rPr>
                <w:iCs/>
                <w:color w:val="000000"/>
              </w:rPr>
              <w:t> </w:t>
            </w:r>
            <w:r w:rsidR="0044211D" w:rsidRPr="00496C11">
              <w:rPr>
                <w:iCs/>
                <w:color w:val="000000"/>
              </w:rPr>
              <w:t>Un schéma de processus serait utile pour les nouveaux superviseurs et gestionnaires – ou même pour les superviseurs expérimentés qui n</w:t>
            </w:r>
            <w:r w:rsidRPr="00496C11">
              <w:rPr>
                <w:iCs/>
                <w:color w:val="000000"/>
              </w:rPr>
              <w:t>’</w:t>
            </w:r>
            <w:r w:rsidR="0044211D" w:rsidRPr="00496C11">
              <w:rPr>
                <w:iCs/>
                <w:color w:val="000000"/>
              </w:rPr>
              <w:t>ont pas passé par le processus d</w:t>
            </w:r>
            <w:r w:rsidRPr="00496C11">
              <w:rPr>
                <w:iCs/>
                <w:color w:val="000000"/>
              </w:rPr>
              <w:t>’</w:t>
            </w:r>
            <w:r w:rsidR="0044211D" w:rsidRPr="00496C11">
              <w:rPr>
                <w:iCs/>
                <w:color w:val="000000"/>
              </w:rPr>
              <w:t>adaptation depuis un certain temps.</w:t>
            </w:r>
            <w:r w:rsidR="00537149">
              <w:rPr>
                <w:iCs/>
                <w:color w:val="000000"/>
              </w:rPr>
              <w:t> </w:t>
            </w:r>
            <w:r w:rsidRPr="00496C11">
              <w:rPr>
                <w:iCs/>
                <w:color w:val="000000"/>
              </w:rPr>
              <w:t>»</w:t>
            </w:r>
          </w:p>
          <w:p w14:paraId="25BF58EE" w14:textId="3A7CA5AB" w:rsidR="0044211D" w:rsidRPr="00496C11" w:rsidRDefault="00F23A30" w:rsidP="000046E7">
            <w:pPr>
              <w:pStyle w:val="ListParagraph"/>
              <w:numPr>
                <w:ilvl w:val="0"/>
                <w:numId w:val="102"/>
              </w:numPr>
              <w:autoSpaceDE w:val="0"/>
              <w:autoSpaceDN w:val="0"/>
              <w:adjustRightInd w:val="0"/>
              <w:spacing w:line="288" w:lineRule="auto"/>
              <w:rPr>
                <w:rFonts w:cs="Calibri"/>
                <w:i/>
                <w:iCs/>
                <w:color w:val="000000"/>
              </w:rPr>
            </w:pPr>
            <w:r w:rsidRPr="00496C11">
              <w:rPr>
                <w:iCs/>
                <w:color w:val="000000"/>
              </w:rPr>
              <w:t>«</w:t>
            </w:r>
            <w:r w:rsidR="00537149">
              <w:rPr>
                <w:iCs/>
                <w:color w:val="000000"/>
              </w:rPr>
              <w:t> </w:t>
            </w:r>
            <w:r w:rsidR="0044211D" w:rsidRPr="00496C11">
              <w:rPr>
                <w:iCs/>
                <w:color w:val="000000"/>
              </w:rPr>
              <w:t>Avoir un document d</w:t>
            </w:r>
            <w:r w:rsidRPr="00496C11">
              <w:rPr>
                <w:iCs/>
                <w:color w:val="000000"/>
              </w:rPr>
              <w:t>’</w:t>
            </w:r>
            <w:r w:rsidR="0044211D" w:rsidRPr="00496C11">
              <w:rPr>
                <w:iCs/>
                <w:color w:val="000000"/>
              </w:rPr>
              <w:t>orientation clair qui s</w:t>
            </w:r>
            <w:r w:rsidRPr="00496C11">
              <w:rPr>
                <w:iCs/>
                <w:color w:val="000000"/>
              </w:rPr>
              <w:t>’</w:t>
            </w:r>
            <w:r w:rsidR="0044211D" w:rsidRPr="00496C11">
              <w:rPr>
                <w:iCs/>
                <w:color w:val="000000"/>
              </w:rPr>
              <w:t>applique à tous les ministères du gouvernement du Canada.</w:t>
            </w:r>
            <w:r w:rsidR="00537149">
              <w:rPr>
                <w:iCs/>
                <w:color w:val="000000"/>
              </w:rPr>
              <w:t> </w:t>
            </w:r>
            <w:r w:rsidRPr="00496C11">
              <w:rPr>
                <w:iCs/>
                <w:color w:val="000000"/>
              </w:rPr>
              <w:t>»</w:t>
            </w:r>
          </w:p>
        </w:tc>
      </w:tr>
    </w:tbl>
    <w:p w14:paraId="6D1B0571" w14:textId="77777777" w:rsidR="00686AE5" w:rsidRPr="00DF7B1E" w:rsidRDefault="00686AE5" w:rsidP="0044211D">
      <w:pPr>
        <w:rPr>
          <w:rFonts w:ascii="Calibri" w:hAnsi="Calibri" w:cs="Arial"/>
          <w:color w:val="000000"/>
          <w:szCs w:val="18"/>
          <w:highlight w:val="yellow"/>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4CB737FC" w14:textId="77777777" w:rsidTr="00D54DE7">
        <w:trPr>
          <w:trHeight w:val="432"/>
        </w:trPr>
        <w:tc>
          <w:tcPr>
            <w:tcW w:w="1277" w:type="dxa"/>
            <w:shd w:val="clear" w:color="auto" w:fill="4E2584"/>
            <w:vAlign w:val="center"/>
          </w:tcPr>
          <w:p w14:paraId="6A551515"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30" w:type="dxa"/>
            <w:vAlign w:val="center"/>
          </w:tcPr>
          <w:p w14:paraId="5D16BF56"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Meilleure organisation des ressources existantes</w:t>
            </w:r>
          </w:p>
        </w:tc>
      </w:tr>
      <w:tr w:rsidR="0044211D" w:rsidRPr="008006FF" w14:paraId="703834B1" w14:textId="77777777" w:rsidTr="00D54DE7">
        <w:tc>
          <w:tcPr>
            <w:tcW w:w="1277" w:type="dxa"/>
            <w:shd w:val="clear" w:color="auto" w:fill="4E2584"/>
            <w:vAlign w:val="center"/>
          </w:tcPr>
          <w:p w14:paraId="2BEB8E0C"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06B5317D" w14:textId="1720B04A"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Certains superviseurs disent qu</w:t>
            </w:r>
            <w:r w:rsidR="00F23A30">
              <w:rPr>
                <w:rFonts w:ascii="Calibri" w:hAnsi="Calibri"/>
                <w:color w:val="000000"/>
                <w:szCs w:val="22"/>
              </w:rPr>
              <w:t>’</w:t>
            </w:r>
            <w:r>
              <w:rPr>
                <w:rFonts w:ascii="Calibri" w:hAnsi="Calibri"/>
                <w:color w:val="000000"/>
                <w:szCs w:val="22"/>
              </w:rPr>
              <w:t>ils ont eu des difficultés à trouver les informations ou les ressources existantes sur l</w:t>
            </w:r>
            <w:r w:rsidR="00F23A30">
              <w:rPr>
                <w:rFonts w:ascii="Calibri" w:hAnsi="Calibri"/>
                <w:color w:val="000000"/>
                <w:szCs w:val="22"/>
              </w:rPr>
              <w:t>’</w:t>
            </w:r>
            <w:r>
              <w:rPr>
                <w:rFonts w:ascii="Calibri" w:hAnsi="Calibri"/>
                <w:color w:val="000000"/>
                <w:szCs w:val="22"/>
              </w:rPr>
              <w:t>intranet de leur ministère, ou que les renseignements sur les différentes étapes du processus ne se trouvaient pas tous au même endroit. De ce fait, ils ont suggéré que les renseignements soient plus centralisés et contiennent des coordonnées claires des personnes-ressources à qui s</w:t>
            </w:r>
            <w:r w:rsidR="00F23A30">
              <w:rPr>
                <w:rFonts w:ascii="Calibri" w:hAnsi="Calibri"/>
                <w:color w:val="000000"/>
                <w:szCs w:val="22"/>
              </w:rPr>
              <w:t>’</w:t>
            </w:r>
            <w:r>
              <w:rPr>
                <w:rFonts w:ascii="Calibri" w:hAnsi="Calibri"/>
                <w:color w:val="000000"/>
                <w:szCs w:val="22"/>
              </w:rPr>
              <w:t>adresser pour obtenir de l</w:t>
            </w:r>
            <w:r w:rsidR="00F23A30">
              <w:rPr>
                <w:rFonts w:ascii="Calibri" w:hAnsi="Calibri"/>
                <w:color w:val="000000"/>
                <w:szCs w:val="22"/>
              </w:rPr>
              <w:t>’</w:t>
            </w:r>
            <w:r>
              <w:rPr>
                <w:rFonts w:ascii="Calibri" w:hAnsi="Calibri"/>
                <w:color w:val="000000"/>
                <w:szCs w:val="22"/>
              </w:rPr>
              <w:t>aide.</w:t>
            </w:r>
          </w:p>
        </w:tc>
      </w:tr>
      <w:tr w:rsidR="0044211D" w:rsidRPr="008006FF" w14:paraId="44EFA38B" w14:textId="77777777" w:rsidTr="00D54DE7">
        <w:tc>
          <w:tcPr>
            <w:tcW w:w="1277" w:type="dxa"/>
            <w:shd w:val="clear" w:color="auto" w:fill="4E2584"/>
            <w:vAlign w:val="center"/>
          </w:tcPr>
          <w:p w14:paraId="374A518E"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392773C0" w14:textId="048D9234" w:rsidR="0044211D" w:rsidRPr="00496C11" w:rsidRDefault="00F23A30" w:rsidP="000046E7">
            <w:pPr>
              <w:pStyle w:val="ListParagraph"/>
              <w:numPr>
                <w:ilvl w:val="0"/>
                <w:numId w:val="103"/>
              </w:numPr>
              <w:autoSpaceDE w:val="0"/>
              <w:autoSpaceDN w:val="0"/>
              <w:adjustRightInd w:val="0"/>
              <w:spacing w:line="288" w:lineRule="auto"/>
              <w:rPr>
                <w:rFonts w:cs="Calibri"/>
                <w:iCs/>
                <w:color w:val="000000"/>
              </w:rPr>
            </w:pPr>
            <w:r w:rsidRPr="00496C11">
              <w:rPr>
                <w:iCs/>
                <w:color w:val="000000"/>
              </w:rPr>
              <w:t>«</w:t>
            </w:r>
            <w:r w:rsidR="00537149">
              <w:rPr>
                <w:iCs/>
                <w:color w:val="000000"/>
              </w:rPr>
              <w:t> </w:t>
            </w:r>
            <w:r w:rsidR="0044211D" w:rsidRPr="00496C11">
              <w:rPr>
                <w:iCs/>
                <w:color w:val="000000"/>
              </w:rPr>
              <w:t>Eh bien, un meilleur moteur de recherche dans InfoZone serait utile. Les renseignements sur les mesures d</w:t>
            </w:r>
            <w:r w:rsidRPr="00496C11">
              <w:rPr>
                <w:iCs/>
                <w:color w:val="000000"/>
              </w:rPr>
              <w:t>’</w:t>
            </w:r>
            <w:r w:rsidR="0044211D" w:rsidRPr="00496C11">
              <w:rPr>
                <w:iCs/>
                <w:color w:val="000000"/>
              </w:rPr>
              <w:t>adaptation sont si profondément enfouis qu</w:t>
            </w:r>
            <w:r w:rsidRPr="00496C11">
              <w:rPr>
                <w:iCs/>
                <w:color w:val="000000"/>
              </w:rPr>
              <w:t>’</w:t>
            </w:r>
            <w:r w:rsidR="0044211D" w:rsidRPr="00496C11">
              <w:rPr>
                <w:iCs/>
                <w:color w:val="000000"/>
              </w:rPr>
              <w:t>il faut parfois 10 minutes ou plus pour les trouver quand on en a besoin. Il</w:t>
            </w:r>
            <w:r w:rsidR="001E7F43">
              <w:rPr>
                <w:iCs/>
                <w:color w:val="000000"/>
              </w:rPr>
              <w:t xml:space="preserve"> y a à peine un aperçu d</w:t>
            </w:r>
            <w:r w:rsidR="0044211D" w:rsidRPr="00496C11">
              <w:rPr>
                <w:iCs/>
                <w:color w:val="000000"/>
              </w:rPr>
              <w:t>es étapes à suivre, les documents pour demander une évaluation médicale se cachent sous un autre lien, et il n</w:t>
            </w:r>
            <w:r w:rsidRPr="00496C11">
              <w:rPr>
                <w:iCs/>
                <w:color w:val="000000"/>
              </w:rPr>
              <w:t>’</w:t>
            </w:r>
            <w:r w:rsidR="0044211D" w:rsidRPr="00496C11">
              <w:rPr>
                <w:iCs/>
                <w:color w:val="000000"/>
              </w:rPr>
              <w:t>y a aucune indication sur la façon d</w:t>
            </w:r>
            <w:r w:rsidRPr="00496C11">
              <w:rPr>
                <w:iCs/>
                <w:color w:val="000000"/>
              </w:rPr>
              <w:t>’</w:t>
            </w:r>
            <w:r w:rsidR="001E7F43">
              <w:rPr>
                <w:iCs/>
                <w:color w:val="000000"/>
              </w:rPr>
              <w:t xml:space="preserve">entamer </w:t>
            </w:r>
            <w:r w:rsidR="0044211D" w:rsidRPr="00496C11">
              <w:rPr>
                <w:iCs/>
                <w:color w:val="000000"/>
              </w:rPr>
              <w:t>cette conversation, sur ce que vous devez ou ne devez pas dire, pour les nouveaux chefs d</w:t>
            </w:r>
            <w:r w:rsidRPr="00496C11">
              <w:rPr>
                <w:iCs/>
                <w:color w:val="000000"/>
              </w:rPr>
              <w:t>’</w:t>
            </w:r>
            <w:r w:rsidR="0044211D" w:rsidRPr="00496C11">
              <w:rPr>
                <w:iCs/>
                <w:color w:val="000000"/>
              </w:rPr>
              <w:t>équipe.</w:t>
            </w:r>
            <w:r w:rsidR="00537149">
              <w:rPr>
                <w:iCs/>
                <w:color w:val="000000"/>
              </w:rPr>
              <w:t> </w:t>
            </w:r>
            <w:r w:rsidRPr="00496C11">
              <w:rPr>
                <w:iCs/>
                <w:color w:val="000000"/>
              </w:rPr>
              <w:t>»</w:t>
            </w:r>
          </w:p>
          <w:p w14:paraId="39906B4F" w14:textId="02632DA0" w:rsidR="0044211D" w:rsidRPr="00496C11" w:rsidRDefault="00F23A30" w:rsidP="000046E7">
            <w:pPr>
              <w:pStyle w:val="ListParagraph"/>
              <w:numPr>
                <w:ilvl w:val="0"/>
                <w:numId w:val="103"/>
              </w:numPr>
              <w:autoSpaceDE w:val="0"/>
              <w:autoSpaceDN w:val="0"/>
              <w:adjustRightInd w:val="0"/>
              <w:spacing w:line="288" w:lineRule="auto"/>
              <w:rPr>
                <w:rFonts w:cs="Calibri"/>
                <w:iCs/>
                <w:color w:val="000000"/>
              </w:rPr>
            </w:pPr>
            <w:r w:rsidRPr="00496C11">
              <w:rPr>
                <w:iCs/>
                <w:color w:val="000000"/>
              </w:rPr>
              <w:t>«</w:t>
            </w:r>
            <w:r w:rsidR="00537149">
              <w:rPr>
                <w:iCs/>
                <w:color w:val="000000"/>
              </w:rPr>
              <w:t> </w:t>
            </w:r>
            <w:r w:rsidR="0044211D" w:rsidRPr="00496C11">
              <w:rPr>
                <w:iCs/>
                <w:color w:val="000000"/>
              </w:rPr>
              <w:t>Une page Infoweb appropriée qui décrit le processus et donne des points de contact. Peut-être un guide détaillé sur ce qu</w:t>
            </w:r>
            <w:r w:rsidRPr="00496C11">
              <w:rPr>
                <w:iCs/>
                <w:color w:val="000000"/>
              </w:rPr>
              <w:t>’</w:t>
            </w:r>
            <w:r w:rsidR="0044211D" w:rsidRPr="00496C11">
              <w:rPr>
                <w:iCs/>
                <w:color w:val="000000"/>
              </w:rPr>
              <w:t>il faut faire, avec des délais.</w:t>
            </w:r>
            <w:r w:rsidR="00537149">
              <w:rPr>
                <w:iCs/>
                <w:color w:val="000000"/>
              </w:rPr>
              <w:t> </w:t>
            </w:r>
            <w:r w:rsidRPr="00496C11">
              <w:rPr>
                <w:iCs/>
                <w:color w:val="000000"/>
              </w:rPr>
              <w:t>»</w:t>
            </w:r>
          </w:p>
          <w:p w14:paraId="74719860" w14:textId="152AA8E3" w:rsidR="0044211D" w:rsidRPr="00496C11" w:rsidRDefault="00F23A30" w:rsidP="000046E7">
            <w:pPr>
              <w:pStyle w:val="ListParagraph"/>
              <w:numPr>
                <w:ilvl w:val="0"/>
                <w:numId w:val="103"/>
              </w:numPr>
              <w:autoSpaceDE w:val="0"/>
              <w:autoSpaceDN w:val="0"/>
              <w:adjustRightInd w:val="0"/>
              <w:spacing w:line="288" w:lineRule="auto"/>
              <w:rPr>
                <w:rFonts w:cs="Calibri"/>
                <w:i/>
                <w:iCs/>
                <w:color w:val="000000"/>
              </w:rPr>
            </w:pPr>
            <w:r w:rsidRPr="00496C11">
              <w:rPr>
                <w:iCs/>
                <w:color w:val="000000"/>
              </w:rPr>
              <w:t>«</w:t>
            </w:r>
            <w:r w:rsidR="00537149">
              <w:rPr>
                <w:iCs/>
                <w:color w:val="000000"/>
              </w:rPr>
              <w:t> </w:t>
            </w:r>
            <w:r w:rsidR="0044211D" w:rsidRPr="00496C11">
              <w:rPr>
                <w:iCs/>
                <w:color w:val="000000"/>
              </w:rPr>
              <w:t>Je n</w:t>
            </w:r>
            <w:r w:rsidRPr="00496C11">
              <w:rPr>
                <w:iCs/>
                <w:color w:val="000000"/>
              </w:rPr>
              <w:t>’</w:t>
            </w:r>
            <w:r w:rsidR="0044211D" w:rsidRPr="00496C11">
              <w:rPr>
                <w:iCs/>
                <w:color w:val="000000"/>
              </w:rPr>
              <w:t>ai trouvé aucune description réelle du processus – seulement une personne-ressource, ce qui n</w:t>
            </w:r>
            <w:r w:rsidRPr="00496C11">
              <w:rPr>
                <w:iCs/>
                <w:color w:val="000000"/>
              </w:rPr>
              <w:t>’</w:t>
            </w:r>
            <w:r w:rsidR="0044211D" w:rsidRPr="00496C11">
              <w:rPr>
                <w:iCs/>
                <w:color w:val="000000"/>
              </w:rPr>
              <w:t>est pas immédiatement évident à trouver.</w:t>
            </w:r>
            <w:r w:rsidR="00537149">
              <w:rPr>
                <w:iCs/>
                <w:color w:val="000000"/>
              </w:rPr>
              <w:t> </w:t>
            </w:r>
            <w:r w:rsidRPr="00496C11">
              <w:rPr>
                <w:iCs/>
                <w:color w:val="000000"/>
              </w:rPr>
              <w:t>»</w:t>
            </w:r>
          </w:p>
        </w:tc>
      </w:tr>
    </w:tbl>
    <w:p w14:paraId="3861F153" w14:textId="77777777" w:rsidR="0044211D" w:rsidRPr="00DF7B1E" w:rsidRDefault="0044211D" w:rsidP="0044211D">
      <w:pPr>
        <w:rPr>
          <w:rFonts w:ascii="Calibri" w:hAnsi="Calibri" w:cs="Arial"/>
          <w:color w:val="000000"/>
          <w:szCs w:val="18"/>
          <w:highlight w:val="yellow"/>
        </w:rPr>
      </w:pPr>
    </w:p>
    <w:p w14:paraId="3CE85FEA" w14:textId="77777777" w:rsidR="00686AE5" w:rsidRDefault="00686AE5">
      <w:r>
        <w:br w:type="page"/>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08D606BA" w14:textId="77777777" w:rsidTr="00D54DE7">
        <w:trPr>
          <w:trHeight w:val="432"/>
        </w:trPr>
        <w:tc>
          <w:tcPr>
            <w:tcW w:w="1277" w:type="dxa"/>
            <w:shd w:val="clear" w:color="auto" w:fill="4E2584"/>
            <w:vAlign w:val="center"/>
          </w:tcPr>
          <w:p w14:paraId="2073D139" w14:textId="40ACB6AA"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lastRenderedPageBreak/>
              <w:t>Thème</w:t>
            </w:r>
          </w:p>
        </w:tc>
        <w:tc>
          <w:tcPr>
            <w:tcW w:w="8330" w:type="dxa"/>
            <w:vAlign w:val="center"/>
          </w:tcPr>
          <w:p w14:paraId="162E49E8" w14:textId="5BC1CA55"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Formation à l</w:t>
            </w:r>
            <w:r w:rsidR="00F23A30">
              <w:rPr>
                <w:rFonts w:ascii="Calibri" w:hAnsi="Calibri"/>
                <w:b/>
                <w:bCs/>
                <w:color w:val="000000"/>
                <w:szCs w:val="22"/>
              </w:rPr>
              <w:t>’</w:t>
            </w:r>
            <w:r>
              <w:rPr>
                <w:rFonts w:ascii="Calibri" w:hAnsi="Calibri"/>
                <w:b/>
                <w:bCs/>
                <w:color w:val="000000"/>
                <w:szCs w:val="22"/>
              </w:rPr>
              <w:t>intention des superviseurs</w:t>
            </w:r>
          </w:p>
        </w:tc>
      </w:tr>
      <w:tr w:rsidR="0044211D" w:rsidRPr="008006FF" w14:paraId="525E665B" w14:textId="77777777" w:rsidTr="00D54DE7">
        <w:tc>
          <w:tcPr>
            <w:tcW w:w="1277" w:type="dxa"/>
            <w:shd w:val="clear" w:color="auto" w:fill="4E2584"/>
            <w:vAlign w:val="center"/>
          </w:tcPr>
          <w:p w14:paraId="15CCBEF3"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6AC63EA6" w14:textId="783EE81E" w:rsidR="0044211D" w:rsidRPr="008006FF" w:rsidRDefault="0044211D" w:rsidP="001E7F43">
            <w:pPr>
              <w:autoSpaceDE w:val="0"/>
              <w:autoSpaceDN w:val="0"/>
              <w:adjustRightInd w:val="0"/>
              <w:spacing w:line="288" w:lineRule="auto"/>
              <w:rPr>
                <w:rFonts w:ascii="Calibri" w:hAnsi="Calibri" w:cs="Calibri"/>
                <w:color w:val="000000"/>
                <w:szCs w:val="22"/>
              </w:rPr>
            </w:pPr>
            <w:r>
              <w:rPr>
                <w:rFonts w:ascii="Calibri" w:hAnsi="Calibri"/>
                <w:color w:val="000000"/>
                <w:szCs w:val="22"/>
              </w:rPr>
              <w:t xml:space="preserve">Prévoir une formation obligatoire </w:t>
            </w:r>
            <w:r w:rsidR="001E7F43">
              <w:rPr>
                <w:rFonts w:ascii="Calibri" w:hAnsi="Calibri"/>
                <w:color w:val="000000"/>
                <w:szCs w:val="22"/>
              </w:rPr>
              <w:t>destiné</w:t>
            </w:r>
            <w:r w:rsidR="00537149">
              <w:rPr>
                <w:rFonts w:ascii="Calibri" w:hAnsi="Calibri"/>
                <w:color w:val="000000"/>
                <w:szCs w:val="22"/>
              </w:rPr>
              <w:t>e</w:t>
            </w:r>
            <w:r w:rsidR="001E7F43">
              <w:rPr>
                <w:rFonts w:ascii="Calibri" w:hAnsi="Calibri"/>
                <w:color w:val="000000"/>
                <w:szCs w:val="22"/>
              </w:rPr>
              <w:t xml:space="preserve"> à </w:t>
            </w:r>
            <w:r>
              <w:rPr>
                <w:rFonts w:ascii="Calibri" w:hAnsi="Calibri"/>
                <w:color w:val="000000"/>
                <w:szCs w:val="22"/>
              </w:rPr>
              <w:t>tous les superviseurs (a) au moment de leur nomination, afin de s</w:t>
            </w:r>
            <w:r w:rsidR="00F23A30">
              <w:rPr>
                <w:rFonts w:ascii="Calibri" w:hAnsi="Calibri"/>
                <w:color w:val="000000"/>
                <w:szCs w:val="22"/>
              </w:rPr>
              <w:t>’</w:t>
            </w:r>
            <w:r>
              <w:rPr>
                <w:rFonts w:ascii="Calibri" w:hAnsi="Calibri"/>
                <w:color w:val="000000"/>
                <w:szCs w:val="22"/>
              </w:rPr>
              <w:t>assurer qu</w:t>
            </w:r>
            <w:r w:rsidR="00F23A30">
              <w:rPr>
                <w:rFonts w:ascii="Calibri" w:hAnsi="Calibri"/>
                <w:color w:val="000000"/>
                <w:szCs w:val="22"/>
              </w:rPr>
              <w:t>’</w:t>
            </w:r>
            <w:r>
              <w:rPr>
                <w:rFonts w:ascii="Calibri" w:hAnsi="Calibri"/>
                <w:color w:val="000000"/>
                <w:szCs w:val="22"/>
              </w:rPr>
              <w:t>ils ont une bonne compréhension de base avant de devoir traiter une demande d</w:t>
            </w:r>
            <w:r w:rsidR="00644863">
              <w:rPr>
                <w:rFonts w:ascii="Calibri" w:hAnsi="Calibri"/>
                <w:color w:val="000000"/>
                <w:szCs w:val="22"/>
              </w:rPr>
              <w:t>e mesures d</w:t>
            </w:r>
            <w:r w:rsidR="00F23A30">
              <w:rPr>
                <w:rFonts w:ascii="Calibri" w:hAnsi="Calibri"/>
                <w:color w:val="000000"/>
                <w:szCs w:val="22"/>
              </w:rPr>
              <w:t>’</w:t>
            </w:r>
            <w:r>
              <w:rPr>
                <w:rFonts w:ascii="Calibri" w:hAnsi="Calibri"/>
                <w:color w:val="000000"/>
                <w:szCs w:val="22"/>
              </w:rPr>
              <w:t>adaptation, et (b) de manière continue, pour veiller à ce qu</w:t>
            </w:r>
            <w:r w:rsidR="00F23A30">
              <w:rPr>
                <w:rFonts w:ascii="Calibri" w:hAnsi="Calibri"/>
                <w:color w:val="000000"/>
                <w:szCs w:val="22"/>
              </w:rPr>
              <w:t>’</w:t>
            </w:r>
            <w:r>
              <w:rPr>
                <w:rFonts w:ascii="Calibri" w:hAnsi="Calibri"/>
                <w:color w:val="000000"/>
                <w:szCs w:val="22"/>
              </w:rPr>
              <w:t xml:space="preserve">ils disposent des renseignements les plus récents. </w:t>
            </w:r>
          </w:p>
        </w:tc>
      </w:tr>
      <w:tr w:rsidR="0044211D" w:rsidRPr="008006FF" w14:paraId="161B6D8B" w14:textId="77777777" w:rsidTr="00D54DE7">
        <w:tc>
          <w:tcPr>
            <w:tcW w:w="1277" w:type="dxa"/>
            <w:shd w:val="clear" w:color="auto" w:fill="4E2584"/>
            <w:vAlign w:val="center"/>
          </w:tcPr>
          <w:p w14:paraId="0A899B3C"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5C150F08" w14:textId="30196064" w:rsidR="0044211D" w:rsidRPr="001E7F43" w:rsidRDefault="00F23A30" w:rsidP="000046E7">
            <w:pPr>
              <w:pStyle w:val="ListParagraph"/>
              <w:numPr>
                <w:ilvl w:val="0"/>
                <w:numId w:val="104"/>
              </w:numPr>
              <w:autoSpaceDE w:val="0"/>
              <w:autoSpaceDN w:val="0"/>
              <w:adjustRightInd w:val="0"/>
              <w:spacing w:line="288" w:lineRule="auto"/>
              <w:rPr>
                <w:rFonts w:cs="Calibri"/>
                <w:iCs/>
                <w:color w:val="000000"/>
              </w:rPr>
            </w:pPr>
            <w:r w:rsidRPr="001E7F43">
              <w:rPr>
                <w:iCs/>
                <w:color w:val="000000"/>
              </w:rPr>
              <w:t>«</w:t>
            </w:r>
            <w:r w:rsidR="00537149">
              <w:rPr>
                <w:iCs/>
                <w:color w:val="000000"/>
              </w:rPr>
              <w:t> </w:t>
            </w:r>
            <w:r w:rsidR="0044211D" w:rsidRPr="001E7F43">
              <w:rPr>
                <w:iCs/>
                <w:color w:val="000000"/>
              </w:rPr>
              <w:t>On pourrait recommander d</w:t>
            </w:r>
            <w:r w:rsidRPr="001E7F43">
              <w:rPr>
                <w:iCs/>
                <w:color w:val="000000"/>
              </w:rPr>
              <w:t>’</w:t>
            </w:r>
            <w:r w:rsidR="0044211D" w:rsidRPr="001E7F43">
              <w:rPr>
                <w:iCs/>
                <w:color w:val="000000"/>
              </w:rPr>
              <w:t>organiser un cours à l</w:t>
            </w:r>
            <w:r w:rsidRPr="001E7F43">
              <w:rPr>
                <w:iCs/>
                <w:color w:val="000000"/>
              </w:rPr>
              <w:t>’</w:t>
            </w:r>
            <w:r w:rsidR="0044211D" w:rsidRPr="001E7F43">
              <w:rPr>
                <w:iCs/>
                <w:color w:val="000000"/>
              </w:rPr>
              <w:t>intention des chefs d</w:t>
            </w:r>
            <w:r w:rsidRPr="001E7F43">
              <w:rPr>
                <w:iCs/>
                <w:color w:val="000000"/>
              </w:rPr>
              <w:t>’</w:t>
            </w:r>
            <w:r w:rsidR="0044211D" w:rsidRPr="001E7F43">
              <w:rPr>
                <w:iCs/>
                <w:color w:val="000000"/>
              </w:rPr>
              <w:t xml:space="preserve">équipe et des gestionnaires sur le processus à suivre pour demander des articles </w:t>
            </w:r>
            <w:r w:rsidR="00471EDB">
              <w:rPr>
                <w:iCs/>
                <w:color w:val="000000"/>
              </w:rPr>
              <w:t>requis</w:t>
            </w:r>
            <w:r w:rsidR="001410E8">
              <w:rPr>
                <w:iCs/>
                <w:color w:val="000000"/>
              </w:rPr>
              <w:t xml:space="preserve"> par les </w:t>
            </w:r>
            <w:r w:rsidR="0044211D" w:rsidRPr="001E7F43">
              <w:rPr>
                <w:iCs/>
                <w:color w:val="000000"/>
              </w:rPr>
              <w:t xml:space="preserve">employés qui ont présenté une demande </w:t>
            </w:r>
            <w:r w:rsidR="00FF43C7" w:rsidRPr="001E7F43">
              <w:rPr>
                <w:iCs/>
                <w:color w:val="000000"/>
              </w:rPr>
              <w:t>d</w:t>
            </w:r>
            <w:r w:rsidRPr="001E7F43">
              <w:rPr>
                <w:iCs/>
                <w:color w:val="000000"/>
              </w:rPr>
              <w:t>’</w:t>
            </w:r>
            <w:r w:rsidR="0044211D" w:rsidRPr="001E7F43">
              <w:rPr>
                <w:iCs/>
                <w:color w:val="000000"/>
              </w:rPr>
              <w:t>adaptation. Le processus a changé, et beaucoup de gens ne sont pas au courant des changements.</w:t>
            </w:r>
            <w:r w:rsidR="00537149">
              <w:rPr>
                <w:iCs/>
                <w:color w:val="000000"/>
              </w:rPr>
              <w:t> </w:t>
            </w:r>
            <w:r w:rsidRPr="001E7F43">
              <w:rPr>
                <w:iCs/>
                <w:color w:val="000000"/>
              </w:rPr>
              <w:t>»</w:t>
            </w:r>
          </w:p>
          <w:p w14:paraId="2EEE95A0" w14:textId="42E526FA" w:rsidR="0044211D" w:rsidRPr="001E7F43" w:rsidRDefault="00F23A30" w:rsidP="000046E7">
            <w:pPr>
              <w:pStyle w:val="ListParagraph"/>
              <w:numPr>
                <w:ilvl w:val="0"/>
                <w:numId w:val="104"/>
              </w:numPr>
              <w:autoSpaceDE w:val="0"/>
              <w:autoSpaceDN w:val="0"/>
              <w:adjustRightInd w:val="0"/>
              <w:spacing w:line="288" w:lineRule="auto"/>
              <w:rPr>
                <w:rFonts w:cs="Calibri"/>
                <w:iCs/>
                <w:color w:val="000000"/>
              </w:rPr>
            </w:pPr>
            <w:r w:rsidRPr="001E7F43">
              <w:rPr>
                <w:iCs/>
                <w:color w:val="000000"/>
              </w:rPr>
              <w:t>«</w:t>
            </w:r>
            <w:r w:rsidR="00537149">
              <w:rPr>
                <w:iCs/>
                <w:color w:val="000000"/>
              </w:rPr>
              <w:t> </w:t>
            </w:r>
            <w:r w:rsidR="0044211D" w:rsidRPr="001E7F43">
              <w:rPr>
                <w:iCs/>
                <w:color w:val="000000"/>
              </w:rPr>
              <w:t>Une formation adéquate dans les premiers temps de la nomination de tous les gestionnaires. J</w:t>
            </w:r>
            <w:r w:rsidRPr="001E7F43">
              <w:rPr>
                <w:iCs/>
                <w:color w:val="000000"/>
              </w:rPr>
              <w:t>’</w:t>
            </w:r>
            <w:r w:rsidR="0044211D" w:rsidRPr="001E7F43">
              <w:rPr>
                <w:iCs/>
                <w:color w:val="000000"/>
              </w:rPr>
              <w:t>ai dû essentiellement trouver une solution en cherchant des références en ligne et en communiquant avec le service des relations du travail, tout en exerçant mes fonctions professionnelles habituelles. Cela finit par vous prendre tout votre temps. Ce n</w:t>
            </w:r>
            <w:r w:rsidRPr="001E7F43">
              <w:rPr>
                <w:iCs/>
                <w:color w:val="000000"/>
              </w:rPr>
              <w:t>’</w:t>
            </w:r>
            <w:r w:rsidR="0044211D" w:rsidRPr="001E7F43">
              <w:rPr>
                <w:iCs/>
                <w:color w:val="000000"/>
              </w:rPr>
              <w:t>est pas quelque chose que vous devriez apprendre à la volée tout en essayant de respecter des délais, surtout un nouveau gestionnaire.</w:t>
            </w:r>
            <w:r w:rsidR="00537149">
              <w:rPr>
                <w:iCs/>
                <w:color w:val="000000"/>
              </w:rPr>
              <w:t> </w:t>
            </w:r>
            <w:r w:rsidRPr="001E7F43">
              <w:rPr>
                <w:iCs/>
                <w:color w:val="000000"/>
              </w:rPr>
              <w:t>»</w:t>
            </w:r>
          </w:p>
          <w:p w14:paraId="11EEEE4C" w14:textId="25164CB9" w:rsidR="0044211D" w:rsidRPr="001E7F43" w:rsidRDefault="00F23A30" w:rsidP="000046E7">
            <w:pPr>
              <w:pStyle w:val="ListParagraph"/>
              <w:numPr>
                <w:ilvl w:val="0"/>
                <w:numId w:val="104"/>
              </w:numPr>
              <w:autoSpaceDE w:val="0"/>
              <w:autoSpaceDN w:val="0"/>
              <w:adjustRightInd w:val="0"/>
              <w:spacing w:line="288" w:lineRule="auto"/>
              <w:rPr>
                <w:rFonts w:cs="Calibri"/>
                <w:iCs/>
                <w:color w:val="000000"/>
              </w:rPr>
            </w:pPr>
            <w:r w:rsidRPr="001E7F43">
              <w:rPr>
                <w:iCs/>
                <w:color w:val="000000"/>
              </w:rPr>
              <w:t>«</w:t>
            </w:r>
            <w:r w:rsidR="00537149">
              <w:rPr>
                <w:iCs/>
                <w:color w:val="000000"/>
              </w:rPr>
              <w:t> </w:t>
            </w:r>
            <w:r w:rsidR="0044211D" w:rsidRPr="001E7F43">
              <w:rPr>
                <w:iCs/>
                <w:color w:val="000000"/>
              </w:rPr>
              <w:t xml:space="preserve">Rendre les </w:t>
            </w:r>
            <w:r w:rsidR="00471EDB">
              <w:rPr>
                <w:iCs/>
                <w:color w:val="000000"/>
              </w:rPr>
              <w:t>séances</w:t>
            </w:r>
            <w:r w:rsidR="00471EDB" w:rsidRPr="001E7F43">
              <w:rPr>
                <w:iCs/>
                <w:color w:val="000000"/>
              </w:rPr>
              <w:t xml:space="preserve"> </w:t>
            </w:r>
            <w:r w:rsidR="0044211D" w:rsidRPr="001E7F43">
              <w:rPr>
                <w:iCs/>
                <w:color w:val="000000"/>
              </w:rPr>
              <w:t>de formation obligatoires. Personne ne pense devoir traiter une demande d</w:t>
            </w:r>
            <w:r w:rsidRPr="001E7F43">
              <w:rPr>
                <w:iCs/>
                <w:color w:val="000000"/>
              </w:rPr>
              <w:t>’</w:t>
            </w:r>
            <w:r w:rsidR="0044211D" w:rsidRPr="001E7F43">
              <w:rPr>
                <w:iCs/>
                <w:color w:val="000000"/>
              </w:rPr>
              <w:t>adaptation avant que cela ne se produise, et il est alors trop tard pour comprendre les règles et les options.</w:t>
            </w:r>
            <w:r w:rsidR="00537149">
              <w:rPr>
                <w:iCs/>
                <w:color w:val="000000"/>
              </w:rPr>
              <w:t> </w:t>
            </w:r>
            <w:r w:rsidRPr="001E7F43">
              <w:rPr>
                <w:iCs/>
                <w:color w:val="000000"/>
              </w:rPr>
              <w:t>»</w:t>
            </w:r>
          </w:p>
          <w:p w14:paraId="1638A4EA" w14:textId="41E64E76" w:rsidR="0044211D" w:rsidRPr="001E7F43" w:rsidRDefault="00F23A30" w:rsidP="000046E7">
            <w:pPr>
              <w:pStyle w:val="ListParagraph"/>
              <w:numPr>
                <w:ilvl w:val="0"/>
                <w:numId w:val="104"/>
              </w:numPr>
              <w:autoSpaceDE w:val="0"/>
              <w:autoSpaceDN w:val="0"/>
              <w:adjustRightInd w:val="0"/>
              <w:spacing w:line="288" w:lineRule="auto"/>
              <w:rPr>
                <w:rFonts w:cs="Calibri"/>
                <w:i/>
                <w:iCs/>
                <w:color w:val="000000"/>
              </w:rPr>
            </w:pPr>
            <w:r w:rsidRPr="001E7F43">
              <w:rPr>
                <w:iCs/>
                <w:color w:val="000000"/>
              </w:rPr>
              <w:t>«</w:t>
            </w:r>
            <w:r w:rsidR="00537149">
              <w:rPr>
                <w:iCs/>
                <w:color w:val="000000"/>
              </w:rPr>
              <w:t> </w:t>
            </w:r>
            <w:r w:rsidR="0044211D" w:rsidRPr="001E7F43">
              <w:rPr>
                <w:iCs/>
                <w:color w:val="000000"/>
              </w:rPr>
              <w:t>Formation et consultation continues... pour maintenir un niveau de connaissances actuel.</w:t>
            </w:r>
            <w:r w:rsidR="00537149">
              <w:rPr>
                <w:iCs/>
                <w:color w:val="000000"/>
              </w:rPr>
              <w:t> </w:t>
            </w:r>
            <w:r w:rsidRPr="001E7F43">
              <w:rPr>
                <w:iCs/>
                <w:color w:val="000000"/>
              </w:rPr>
              <w:t>»</w:t>
            </w:r>
          </w:p>
        </w:tc>
      </w:tr>
    </w:tbl>
    <w:p w14:paraId="35461A61" w14:textId="77777777" w:rsidR="0044211D" w:rsidRPr="00DF7B1E" w:rsidRDefault="0044211D" w:rsidP="0044211D">
      <w:pPr>
        <w:rPr>
          <w:rFonts w:ascii="Calibri" w:hAnsi="Calibri" w:cs="Arial"/>
          <w:color w:val="000000"/>
          <w:szCs w:val="18"/>
          <w:highlight w:val="yellow"/>
        </w:rPr>
      </w:pPr>
    </w:p>
    <w:tbl>
      <w:tblPr>
        <w:tblStyle w:val="TableGrid"/>
        <w:tblW w:w="9605" w:type="dxa"/>
        <w:tblCellMar>
          <w:left w:w="115" w:type="dxa"/>
          <w:right w:w="115" w:type="dxa"/>
        </w:tblCellMar>
        <w:tblLook w:val="04A0" w:firstRow="1" w:lastRow="0" w:firstColumn="1" w:lastColumn="0" w:noHBand="0" w:noVBand="1"/>
      </w:tblPr>
      <w:tblGrid>
        <w:gridCol w:w="1277"/>
        <w:gridCol w:w="8328"/>
      </w:tblGrid>
      <w:tr w:rsidR="0044211D" w:rsidRPr="008006FF" w14:paraId="022F6084" w14:textId="77777777" w:rsidTr="00901602">
        <w:trPr>
          <w:trHeight w:val="432"/>
        </w:trPr>
        <w:tc>
          <w:tcPr>
            <w:tcW w:w="1277" w:type="dxa"/>
            <w:shd w:val="clear" w:color="auto" w:fill="4E2584"/>
            <w:vAlign w:val="center"/>
          </w:tcPr>
          <w:p w14:paraId="7ECEDEFF"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28" w:type="dxa"/>
            <w:vAlign w:val="center"/>
          </w:tcPr>
          <w:p w14:paraId="614DD69E" w14:textId="4405BFDD"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Clarification de la position à l</w:t>
            </w:r>
            <w:r w:rsidR="00F23A30">
              <w:rPr>
                <w:rFonts w:ascii="Calibri" w:hAnsi="Calibri"/>
                <w:b/>
                <w:bCs/>
                <w:color w:val="000000"/>
                <w:szCs w:val="22"/>
              </w:rPr>
              <w:t>’</w:t>
            </w:r>
            <w:r>
              <w:rPr>
                <w:rFonts w:ascii="Calibri" w:hAnsi="Calibri"/>
                <w:b/>
                <w:bCs/>
                <w:color w:val="000000"/>
                <w:szCs w:val="22"/>
              </w:rPr>
              <w:t>égard de l</w:t>
            </w:r>
            <w:r w:rsidR="00F23A30">
              <w:rPr>
                <w:rFonts w:ascii="Calibri" w:hAnsi="Calibri"/>
                <w:b/>
                <w:bCs/>
                <w:color w:val="000000"/>
                <w:szCs w:val="22"/>
              </w:rPr>
              <w:t>’</w:t>
            </w:r>
            <w:r>
              <w:rPr>
                <w:rFonts w:ascii="Calibri" w:hAnsi="Calibri"/>
                <w:b/>
                <w:bCs/>
                <w:color w:val="000000"/>
                <w:szCs w:val="22"/>
              </w:rPr>
              <w:t>adaptation et mise à disposition des ressources nécessaires pour assurer la mise en œuvre des mesures</w:t>
            </w:r>
          </w:p>
        </w:tc>
      </w:tr>
      <w:tr w:rsidR="0044211D" w:rsidRPr="008006FF" w14:paraId="6CFA5E99" w14:textId="77777777" w:rsidTr="00901602">
        <w:tc>
          <w:tcPr>
            <w:tcW w:w="1277" w:type="dxa"/>
            <w:shd w:val="clear" w:color="auto" w:fill="4E2584"/>
            <w:vAlign w:val="center"/>
          </w:tcPr>
          <w:p w14:paraId="6E9657C1"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28" w:type="dxa"/>
          </w:tcPr>
          <w:p w14:paraId="18B182FA" w14:textId="3822EF39" w:rsidR="0044211D" w:rsidRPr="008006FF" w:rsidRDefault="0044211D" w:rsidP="00471EDB">
            <w:pPr>
              <w:autoSpaceDE w:val="0"/>
              <w:autoSpaceDN w:val="0"/>
              <w:adjustRightInd w:val="0"/>
              <w:spacing w:line="288" w:lineRule="auto"/>
              <w:rPr>
                <w:rFonts w:ascii="Calibri" w:hAnsi="Calibri" w:cs="Calibri"/>
                <w:color w:val="000000"/>
                <w:szCs w:val="22"/>
              </w:rPr>
            </w:pPr>
            <w:r>
              <w:rPr>
                <w:rFonts w:ascii="Calibri" w:hAnsi="Calibri"/>
                <w:color w:val="000000"/>
                <w:szCs w:val="22"/>
              </w:rPr>
              <w:t>La position du gouvernement sur les mesures d</w:t>
            </w:r>
            <w:r w:rsidR="00F23A30">
              <w:rPr>
                <w:rFonts w:ascii="Calibri" w:hAnsi="Calibri"/>
                <w:color w:val="000000"/>
                <w:szCs w:val="22"/>
              </w:rPr>
              <w:t>’</w:t>
            </w:r>
            <w:r>
              <w:rPr>
                <w:rFonts w:ascii="Calibri" w:hAnsi="Calibri"/>
                <w:color w:val="000000"/>
                <w:szCs w:val="22"/>
              </w:rPr>
              <w:t>adaptation porte à confusion, et les superviseurs ne comprennent souvent pas l</w:t>
            </w:r>
            <w:r w:rsidR="00F23A30">
              <w:rPr>
                <w:rFonts w:ascii="Calibri" w:hAnsi="Calibri"/>
                <w:color w:val="000000"/>
                <w:szCs w:val="22"/>
              </w:rPr>
              <w:t>’</w:t>
            </w:r>
            <w:r>
              <w:rPr>
                <w:rFonts w:ascii="Calibri" w:hAnsi="Calibri"/>
                <w:color w:val="000000"/>
                <w:szCs w:val="22"/>
              </w:rPr>
              <w:t>obligation de prendre des mesures d</w:t>
            </w:r>
            <w:r w:rsidR="00F23A30">
              <w:rPr>
                <w:rFonts w:ascii="Calibri" w:hAnsi="Calibri"/>
                <w:color w:val="000000"/>
                <w:szCs w:val="22"/>
              </w:rPr>
              <w:t>’</w:t>
            </w:r>
            <w:r>
              <w:rPr>
                <w:rFonts w:ascii="Calibri" w:hAnsi="Calibri"/>
                <w:color w:val="000000"/>
                <w:szCs w:val="22"/>
              </w:rPr>
              <w:t>adaptation à l</w:t>
            </w:r>
            <w:r w:rsidR="00F23A30">
              <w:rPr>
                <w:rFonts w:ascii="Calibri" w:hAnsi="Calibri"/>
                <w:color w:val="000000"/>
                <w:szCs w:val="22"/>
              </w:rPr>
              <w:t>’</w:t>
            </w:r>
            <w:r>
              <w:rPr>
                <w:rFonts w:ascii="Calibri" w:hAnsi="Calibri"/>
                <w:color w:val="000000"/>
                <w:szCs w:val="22"/>
              </w:rPr>
              <w:t>égard des employés pour s</w:t>
            </w:r>
            <w:r w:rsidR="00F23A30">
              <w:rPr>
                <w:rFonts w:ascii="Calibri" w:hAnsi="Calibri"/>
                <w:color w:val="000000"/>
                <w:szCs w:val="22"/>
              </w:rPr>
              <w:t>’</w:t>
            </w:r>
            <w:r>
              <w:rPr>
                <w:rFonts w:ascii="Calibri" w:hAnsi="Calibri"/>
                <w:color w:val="000000"/>
                <w:szCs w:val="22"/>
              </w:rPr>
              <w:t>assurer qu</w:t>
            </w:r>
            <w:r w:rsidR="00F23A30">
              <w:rPr>
                <w:rFonts w:ascii="Calibri" w:hAnsi="Calibri"/>
                <w:color w:val="000000"/>
                <w:szCs w:val="22"/>
              </w:rPr>
              <w:t>’</w:t>
            </w:r>
            <w:r>
              <w:rPr>
                <w:rFonts w:ascii="Calibri" w:hAnsi="Calibri"/>
                <w:color w:val="000000"/>
                <w:szCs w:val="22"/>
              </w:rPr>
              <w:t xml:space="preserve">ils sont habilités et outillés pour contribuer au mieux de leurs capacités. Cette position doit être clarifiée et communiquée aux employés et aux superviseurs et être appuyée par toutes les ressources nécessaires </w:t>
            </w:r>
            <w:r w:rsidR="00471EDB">
              <w:rPr>
                <w:rFonts w:ascii="Calibri" w:hAnsi="Calibri"/>
                <w:color w:val="000000"/>
                <w:szCs w:val="22"/>
              </w:rPr>
              <w:t>au respect</w:t>
            </w:r>
            <w:r>
              <w:rPr>
                <w:rFonts w:ascii="Calibri" w:hAnsi="Calibri"/>
                <w:color w:val="000000"/>
                <w:szCs w:val="22"/>
              </w:rPr>
              <w:t xml:space="preserve"> de cette obligation.</w:t>
            </w:r>
          </w:p>
        </w:tc>
      </w:tr>
      <w:tr w:rsidR="0044211D" w:rsidRPr="008006FF" w14:paraId="22B762E2" w14:textId="77777777" w:rsidTr="00901602">
        <w:tc>
          <w:tcPr>
            <w:tcW w:w="1277" w:type="dxa"/>
            <w:shd w:val="clear" w:color="auto" w:fill="4E2584"/>
            <w:vAlign w:val="center"/>
          </w:tcPr>
          <w:p w14:paraId="5C0C131C"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28" w:type="dxa"/>
          </w:tcPr>
          <w:p w14:paraId="5645F901" w14:textId="21D2D4D8" w:rsidR="0044211D" w:rsidRPr="00471EDB" w:rsidRDefault="00F23A30" w:rsidP="000046E7">
            <w:pPr>
              <w:pStyle w:val="ListParagraph"/>
              <w:numPr>
                <w:ilvl w:val="0"/>
                <w:numId w:val="105"/>
              </w:numPr>
              <w:autoSpaceDE w:val="0"/>
              <w:autoSpaceDN w:val="0"/>
              <w:adjustRightInd w:val="0"/>
              <w:spacing w:line="288" w:lineRule="auto"/>
              <w:rPr>
                <w:rFonts w:cs="Calibri"/>
                <w:iCs/>
                <w:color w:val="000000"/>
              </w:rPr>
            </w:pPr>
            <w:r w:rsidRPr="00471EDB">
              <w:rPr>
                <w:iCs/>
                <w:color w:val="000000"/>
              </w:rPr>
              <w:t>«</w:t>
            </w:r>
            <w:r w:rsidR="00537149">
              <w:rPr>
                <w:iCs/>
                <w:color w:val="000000"/>
              </w:rPr>
              <w:t> </w:t>
            </w:r>
            <w:r w:rsidR="0044211D" w:rsidRPr="00471EDB">
              <w:rPr>
                <w:iCs/>
                <w:color w:val="000000"/>
              </w:rPr>
              <w:t>Avoir un processus clair qui soit respecté par tous les gestionnaires du ministère et tenir les gestionnaires responsables lorsqu</w:t>
            </w:r>
            <w:r w:rsidRPr="00471EDB">
              <w:rPr>
                <w:iCs/>
                <w:color w:val="000000"/>
              </w:rPr>
              <w:t>’</w:t>
            </w:r>
            <w:r w:rsidR="0044211D" w:rsidRPr="00471EDB">
              <w:rPr>
                <w:iCs/>
                <w:color w:val="000000"/>
              </w:rPr>
              <w:t xml:space="preserve">ils </w:t>
            </w:r>
            <w:r w:rsidR="00475781">
              <w:rPr>
                <w:iCs/>
                <w:color w:val="000000"/>
              </w:rPr>
              <w:t xml:space="preserve">refusent d’accepter </w:t>
            </w:r>
            <w:r w:rsidR="0044211D" w:rsidRPr="00471EDB">
              <w:rPr>
                <w:iCs/>
                <w:color w:val="000000"/>
              </w:rPr>
              <w:t>l</w:t>
            </w:r>
            <w:r w:rsidRPr="00471EDB">
              <w:rPr>
                <w:iCs/>
                <w:color w:val="000000"/>
              </w:rPr>
              <w:t>’</w:t>
            </w:r>
            <w:r w:rsidR="0044211D" w:rsidRPr="00471EDB">
              <w:rPr>
                <w:iCs/>
                <w:color w:val="000000"/>
              </w:rPr>
              <w:t>obligation d</w:t>
            </w:r>
            <w:r w:rsidRPr="00471EDB">
              <w:rPr>
                <w:iCs/>
                <w:color w:val="000000"/>
              </w:rPr>
              <w:t>’</w:t>
            </w:r>
            <w:r w:rsidR="0044211D" w:rsidRPr="00471EDB">
              <w:rPr>
                <w:iCs/>
                <w:color w:val="000000"/>
              </w:rPr>
              <w:t>adaptation, en particulier lorsqu</w:t>
            </w:r>
            <w:r w:rsidRPr="00471EDB">
              <w:rPr>
                <w:iCs/>
                <w:color w:val="000000"/>
              </w:rPr>
              <w:t>’</w:t>
            </w:r>
            <w:r w:rsidR="0044211D" w:rsidRPr="00471EDB">
              <w:rPr>
                <w:iCs/>
                <w:color w:val="000000"/>
              </w:rPr>
              <w:t>ils embauchent quelqu</w:t>
            </w:r>
            <w:r w:rsidRPr="00471EDB">
              <w:rPr>
                <w:iCs/>
                <w:color w:val="000000"/>
              </w:rPr>
              <w:t>’</w:t>
            </w:r>
            <w:r w:rsidR="0044211D" w:rsidRPr="00471EDB">
              <w:rPr>
                <w:iCs/>
                <w:color w:val="000000"/>
              </w:rPr>
              <w:t>un d</w:t>
            </w:r>
            <w:r w:rsidRPr="00471EDB">
              <w:rPr>
                <w:iCs/>
                <w:color w:val="000000"/>
              </w:rPr>
              <w:t>’</w:t>
            </w:r>
            <w:r w:rsidR="0044211D" w:rsidRPr="00471EDB">
              <w:rPr>
                <w:iCs/>
                <w:color w:val="000000"/>
              </w:rPr>
              <w:t>autre pendant qu</w:t>
            </w:r>
            <w:r w:rsidRPr="00471EDB">
              <w:rPr>
                <w:iCs/>
                <w:color w:val="000000"/>
              </w:rPr>
              <w:t>’</w:t>
            </w:r>
            <w:r w:rsidR="0044211D" w:rsidRPr="00471EDB">
              <w:rPr>
                <w:iCs/>
                <w:color w:val="000000"/>
              </w:rPr>
              <w:t>ils examinent cette obligation ou immédiatement après.</w:t>
            </w:r>
            <w:r w:rsidR="00537149">
              <w:rPr>
                <w:iCs/>
                <w:color w:val="000000"/>
              </w:rPr>
              <w:t> </w:t>
            </w:r>
            <w:r w:rsidRPr="00471EDB">
              <w:rPr>
                <w:iCs/>
                <w:color w:val="000000"/>
              </w:rPr>
              <w:t>»</w:t>
            </w:r>
          </w:p>
          <w:p w14:paraId="556E816A" w14:textId="0DFFE11F" w:rsidR="0044211D" w:rsidRPr="00471EDB" w:rsidRDefault="00F23A30" w:rsidP="000046E7">
            <w:pPr>
              <w:pStyle w:val="ListParagraph"/>
              <w:numPr>
                <w:ilvl w:val="0"/>
                <w:numId w:val="105"/>
              </w:numPr>
              <w:autoSpaceDE w:val="0"/>
              <w:autoSpaceDN w:val="0"/>
              <w:adjustRightInd w:val="0"/>
              <w:spacing w:line="288" w:lineRule="auto"/>
              <w:rPr>
                <w:rFonts w:cs="Calibri"/>
                <w:iCs/>
                <w:color w:val="000000"/>
              </w:rPr>
            </w:pPr>
            <w:r w:rsidRPr="00471EDB">
              <w:rPr>
                <w:iCs/>
                <w:color w:val="000000"/>
              </w:rPr>
              <w:t>«</w:t>
            </w:r>
            <w:r w:rsidR="00537149">
              <w:rPr>
                <w:iCs/>
                <w:color w:val="000000"/>
              </w:rPr>
              <w:t> </w:t>
            </w:r>
            <w:r w:rsidR="0044211D" w:rsidRPr="00471EDB">
              <w:rPr>
                <w:iCs/>
                <w:color w:val="000000"/>
              </w:rPr>
              <w:t>En clarifiant les aspects du processus concernant la participation des employés et des syndicats au processus concernant les mesures d</w:t>
            </w:r>
            <w:r w:rsidRPr="00471EDB">
              <w:rPr>
                <w:iCs/>
                <w:color w:val="000000"/>
              </w:rPr>
              <w:t>’</w:t>
            </w:r>
            <w:r w:rsidR="0044211D" w:rsidRPr="00471EDB">
              <w:rPr>
                <w:iCs/>
                <w:color w:val="000000"/>
              </w:rPr>
              <w:t>adaptation</w:t>
            </w:r>
            <w:r w:rsidR="006B071A" w:rsidRPr="00471EDB">
              <w:rPr>
                <w:iCs/>
                <w:color w:val="000000"/>
              </w:rPr>
              <w:t xml:space="preserve">. </w:t>
            </w:r>
            <w:r w:rsidR="0044211D" w:rsidRPr="00471EDB">
              <w:rPr>
                <w:iCs/>
                <w:color w:val="000000"/>
              </w:rPr>
              <w:t>Certains employés et représentants syndicaux estiment qu</w:t>
            </w:r>
            <w:r w:rsidRPr="00471EDB">
              <w:rPr>
                <w:iCs/>
                <w:color w:val="000000"/>
              </w:rPr>
              <w:t>’</w:t>
            </w:r>
            <w:r w:rsidR="0044211D" w:rsidRPr="00471EDB">
              <w:rPr>
                <w:iCs/>
                <w:color w:val="000000"/>
              </w:rPr>
              <w:t>être consultés sur les mesures d</w:t>
            </w:r>
            <w:r w:rsidRPr="00471EDB">
              <w:rPr>
                <w:iCs/>
                <w:color w:val="000000"/>
              </w:rPr>
              <w:t>’</w:t>
            </w:r>
            <w:r w:rsidR="0044211D" w:rsidRPr="00471EDB">
              <w:rPr>
                <w:iCs/>
                <w:color w:val="000000"/>
              </w:rPr>
              <w:t xml:space="preserve">adaptation à mettre en place équivaut à avoir un droit de veto sur ces mesures. Les politiques du SCT et celles des ministères et </w:t>
            </w:r>
            <w:r w:rsidR="001A08CE">
              <w:rPr>
                <w:iCs/>
                <w:color w:val="000000"/>
              </w:rPr>
              <w:t xml:space="preserve">des </w:t>
            </w:r>
            <w:r w:rsidR="0044211D" w:rsidRPr="00471EDB">
              <w:rPr>
                <w:iCs/>
                <w:color w:val="000000"/>
              </w:rPr>
              <w:t xml:space="preserve">organismes responsables doivent être clarifiées quant aux responsabilités décisionnelles, aux personnes qui </w:t>
            </w:r>
            <w:r w:rsidR="0044211D" w:rsidRPr="00471EDB">
              <w:rPr>
                <w:iCs/>
                <w:color w:val="000000"/>
              </w:rPr>
              <w:lastRenderedPageBreak/>
              <w:t>peuvent apporter leur contribution et aux responsabilités de la direction en ce qui concerne cette contribution. Veiller à ce que tous les superviseurs de première ligne et intermédiaires reçoivent une formation approfondie sur les exigences légales et sur les pratiques exemplaires en matière d</w:t>
            </w:r>
            <w:r w:rsidRPr="00471EDB">
              <w:rPr>
                <w:iCs/>
                <w:color w:val="000000"/>
              </w:rPr>
              <w:t>’</w:t>
            </w:r>
            <w:r w:rsidR="0044211D" w:rsidRPr="00471EDB">
              <w:rPr>
                <w:iCs/>
                <w:color w:val="000000"/>
              </w:rPr>
              <w:t>adaptation.</w:t>
            </w:r>
            <w:r w:rsidR="00537149">
              <w:rPr>
                <w:iCs/>
                <w:color w:val="000000"/>
              </w:rPr>
              <w:t> </w:t>
            </w:r>
            <w:r w:rsidRPr="00471EDB">
              <w:rPr>
                <w:iCs/>
                <w:color w:val="000000"/>
              </w:rPr>
              <w:t>»</w:t>
            </w:r>
          </w:p>
          <w:p w14:paraId="0B67A87C" w14:textId="4A70BAFC" w:rsidR="0044211D" w:rsidRPr="00471EDB" w:rsidRDefault="00F23A30" w:rsidP="000046E7">
            <w:pPr>
              <w:pStyle w:val="ListParagraph"/>
              <w:numPr>
                <w:ilvl w:val="0"/>
                <w:numId w:val="105"/>
              </w:numPr>
              <w:autoSpaceDE w:val="0"/>
              <w:autoSpaceDN w:val="0"/>
              <w:adjustRightInd w:val="0"/>
              <w:spacing w:line="288" w:lineRule="auto"/>
              <w:rPr>
                <w:rFonts w:cs="Calibri"/>
                <w:i/>
                <w:iCs/>
                <w:color w:val="000000"/>
              </w:rPr>
            </w:pPr>
            <w:r w:rsidRPr="00471EDB">
              <w:rPr>
                <w:iCs/>
                <w:color w:val="000000"/>
              </w:rPr>
              <w:t>«</w:t>
            </w:r>
            <w:r w:rsidR="00537149">
              <w:rPr>
                <w:iCs/>
                <w:color w:val="000000"/>
              </w:rPr>
              <w:t> </w:t>
            </w:r>
            <w:r w:rsidR="0044211D" w:rsidRPr="00471EDB">
              <w:rPr>
                <w:iCs/>
                <w:color w:val="000000"/>
              </w:rPr>
              <w:t>Je pense que la clarté est plus nécessaire pour les employés. D</w:t>
            </w:r>
            <w:r w:rsidRPr="00471EDB">
              <w:rPr>
                <w:iCs/>
                <w:color w:val="000000"/>
              </w:rPr>
              <w:t>’</w:t>
            </w:r>
            <w:r w:rsidR="0044211D" w:rsidRPr="00471EDB">
              <w:rPr>
                <w:iCs/>
                <w:color w:val="000000"/>
              </w:rPr>
              <w:t>une manière ou d</w:t>
            </w:r>
            <w:r w:rsidRPr="00471EDB">
              <w:rPr>
                <w:iCs/>
                <w:color w:val="000000"/>
              </w:rPr>
              <w:t>’</w:t>
            </w:r>
            <w:r w:rsidR="0044211D" w:rsidRPr="00471EDB">
              <w:rPr>
                <w:iCs/>
                <w:color w:val="000000"/>
              </w:rPr>
              <w:t>une autre, les employés ont développé la conviction qu</w:t>
            </w:r>
            <w:r w:rsidRPr="00471EDB">
              <w:rPr>
                <w:iCs/>
                <w:color w:val="000000"/>
              </w:rPr>
              <w:t>’</w:t>
            </w:r>
            <w:r w:rsidR="0044211D" w:rsidRPr="00471EDB">
              <w:rPr>
                <w:iCs/>
                <w:color w:val="000000"/>
              </w:rPr>
              <w:t>ils peuvent demander une mesure d</w:t>
            </w:r>
            <w:r w:rsidRPr="00471EDB">
              <w:rPr>
                <w:iCs/>
                <w:color w:val="000000"/>
              </w:rPr>
              <w:t>’</w:t>
            </w:r>
            <w:r w:rsidR="0044211D" w:rsidRPr="00471EDB">
              <w:rPr>
                <w:iCs/>
                <w:color w:val="000000"/>
              </w:rPr>
              <w:t>adaptation qui sera automatiquement approuvée.</w:t>
            </w:r>
            <w:r w:rsidR="00537149">
              <w:rPr>
                <w:iCs/>
                <w:color w:val="000000"/>
              </w:rPr>
              <w:t> </w:t>
            </w:r>
            <w:r w:rsidRPr="00471EDB">
              <w:rPr>
                <w:iCs/>
                <w:color w:val="000000"/>
              </w:rPr>
              <w:t>»</w:t>
            </w:r>
          </w:p>
        </w:tc>
      </w:tr>
    </w:tbl>
    <w:p w14:paraId="705936AA" w14:textId="77777777" w:rsidR="0044211D" w:rsidRPr="00DF7B1E" w:rsidRDefault="0044211D" w:rsidP="0044211D">
      <w:pPr>
        <w:rPr>
          <w:rFonts w:ascii="Calibri" w:hAnsi="Calibri" w:cs="Arial"/>
          <w:color w:val="000000"/>
          <w:szCs w:val="18"/>
          <w:highlight w:val="yellow"/>
        </w:rPr>
      </w:pPr>
    </w:p>
    <w:tbl>
      <w:tblPr>
        <w:tblStyle w:val="TableGrid"/>
        <w:tblW w:w="9605" w:type="dxa"/>
        <w:tblCellMar>
          <w:left w:w="115" w:type="dxa"/>
          <w:right w:w="115" w:type="dxa"/>
        </w:tblCellMar>
        <w:tblLook w:val="04A0" w:firstRow="1" w:lastRow="0" w:firstColumn="1" w:lastColumn="0" w:noHBand="0" w:noVBand="1"/>
      </w:tblPr>
      <w:tblGrid>
        <w:gridCol w:w="1277"/>
        <w:gridCol w:w="8328"/>
      </w:tblGrid>
      <w:tr w:rsidR="0044211D" w:rsidRPr="008006FF" w14:paraId="7516D33D" w14:textId="77777777" w:rsidTr="00901602">
        <w:trPr>
          <w:trHeight w:val="432"/>
        </w:trPr>
        <w:tc>
          <w:tcPr>
            <w:tcW w:w="1277" w:type="dxa"/>
            <w:shd w:val="clear" w:color="auto" w:fill="4E2584"/>
            <w:vAlign w:val="center"/>
          </w:tcPr>
          <w:p w14:paraId="29930B4D"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28" w:type="dxa"/>
            <w:vAlign w:val="center"/>
          </w:tcPr>
          <w:p w14:paraId="0925400C" w14:textId="73E56083" w:rsidR="0044211D" w:rsidRPr="008006FF" w:rsidRDefault="0044211D" w:rsidP="001A08CE">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 xml:space="preserve">Normalisation des procédures </w:t>
            </w:r>
            <w:r w:rsidR="001A08CE">
              <w:rPr>
                <w:rFonts w:ascii="Calibri" w:hAnsi="Calibri"/>
                <w:b/>
                <w:bCs/>
                <w:color w:val="000000"/>
                <w:szCs w:val="22"/>
              </w:rPr>
              <w:t>à l’échelle d</w:t>
            </w:r>
            <w:r>
              <w:rPr>
                <w:rFonts w:ascii="Calibri" w:hAnsi="Calibri"/>
                <w:b/>
                <w:bCs/>
                <w:color w:val="000000"/>
                <w:szCs w:val="22"/>
              </w:rPr>
              <w:t>es ministères</w:t>
            </w:r>
          </w:p>
        </w:tc>
      </w:tr>
      <w:tr w:rsidR="0044211D" w:rsidRPr="008006FF" w14:paraId="61182F2A" w14:textId="77777777" w:rsidTr="00901602">
        <w:tc>
          <w:tcPr>
            <w:tcW w:w="1277" w:type="dxa"/>
            <w:shd w:val="clear" w:color="auto" w:fill="4E2584"/>
            <w:vAlign w:val="center"/>
          </w:tcPr>
          <w:p w14:paraId="07B2C4EC"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28" w:type="dxa"/>
          </w:tcPr>
          <w:p w14:paraId="70394BA7" w14:textId="40CDC991" w:rsidR="0044211D" w:rsidRPr="008006FF" w:rsidRDefault="0044211D" w:rsidP="004C3423">
            <w:pPr>
              <w:autoSpaceDE w:val="0"/>
              <w:autoSpaceDN w:val="0"/>
              <w:adjustRightInd w:val="0"/>
              <w:spacing w:line="288" w:lineRule="auto"/>
              <w:rPr>
                <w:rFonts w:ascii="Calibri" w:hAnsi="Calibri" w:cs="Calibri"/>
                <w:color w:val="000000"/>
                <w:szCs w:val="22"/>
              </w:rPr>
            </w:pPr>
            <w:r>
              <w:rPr>
                <w:rFonts w:ascii="Calibri" w:hAnsi="Calibri"/>
                <w:color w:val="000000"/>
                <w:szCs w:val="22"/>
              </w:rPr>
              <w:t>Les superviseurs jugent que la normalisation des procédures et des processus entre les ministères clarifierait les choses, étant donné qu</w:t>
            </w:r>
            <w:r w:rsidR="00F23A30">
              <w:rPr>
                <w:rFonts w:ascii="Calibri" w:hAnsi="Calibri"/>
                <w:color w:val="000000"/>
                <w:szCs w:val="22"/>
              </w:rPr>
              <w:t>’</w:t>
            </w:r>
            <w:r>
              <w:rPr>
                <w:rFonts w:ascii="Calibri" w:hAnsi="Calibri"/>
                <w:color w:val="000000"/>
                <w:szCs w:val="22"/>
              </w:rPr>
              <w:t xml:space="preserve">actuellement, les méthodes et les niveaux de disponibilité des ressources internes qui peuvent </w:t>
            </w:r>
            <w:r w:rsidR="004C3423">
              <w:rPr>
                <w:rFonts w:ascii="Calibri" w:hAnsi="Calibri"/>
                <w:color w:val="000000"/>
                <w:szCs w:val="22"/>
              </w:rPr>
              <w:t>contribuer au traitement d</w:t>
            </w:r>
            <w:r>
              <w:rPr>
                <w:rFonts w:ascii="Calibri" w:hAnsi="Calibri"/>
                <w:color w:val="000000"/>
                <w:szCs w:val="22"/>
              </w:rPr>
              <w:t>es demandes varient d</w:t>
            </w:r>
            <w:r w:rsidR="00F23A30">
              <w:rPr>
                <w:rFonts w:ascii="Calibri" w:hAnsi="Calibri"/>
                <w:color w:val="000000"/>
                <w:szCs w:val="22"/>
              </w:rPr>
              <w:t>’</w:t>
            </w:r>
            <w:r>
              <w:rPr>
                <w:rFonts w:ascii="Calibri" w:hAnsi="Calibri"/>
                <w:color w:val="000000"/>
                <w:szCs w:val="22"/>
              </w:rPr>
              <w:t>un ministère à l</w:t>
            </w:r>
            <w:r w:rsidR="00F23A30">
              <w:rPr>
                <w:rFonts w:ascii="Calibri" w:hAnsi="Calibri"/>
                <w:color w:val="000000"/>
                <w:szCs w:val="22"/>
              </w:rPr>
              <w:t>’</w:t>
            </w:r>
            <w:r>
              <w:rPr>
                <w:rFonts w:ascii="Calibri" w:hAnsi="Calibri"/>
                <w:color w:val="000000"/>
                <w:szCs w:val="22"/>
              </w:rPr>
              <w:t>autre.</w:t>
            </w:r>
          </w:p>
        </w:tc>
      </w:tr>
      <w:tr w:rsidR="0044211D" w:rsidRPr="008006FF" w14:paraId="5C3CEB74" w14:textId="77777777" w:rsidTr="00901602">
        <w:tc>
          <w:tcPr>
            <w:tcW w:w="1277" w:type="dxa"/>
            <w:shd w:val="clear" w:color="auto" w:fill="4E2584"/>
            <w:vAlign w:val="center"/>
          </w:tcPr>
          <w:p w14:paraId="77D654DE"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28" w:type="dxa"/>
          </w:tcPr>
          <w:p w14:paraId="7482B717" w14:textId="602FBCA6" w:rsidR="0044211D" w:rsidRPr="007F637B" w:rsidRDefault="00F23A30" w:rsidP="000046E7">
            <w:pPr>
              <w:pStyle w:val="ListParagraph"/>
              <w:numPr>
                <w:ilvl w:val="0"/>
                <w:numId w:val="106"/>
              </w:numPr>
              <w:autoSpaceDE w:val="0"/>
              <w:autoSpaceDN w:val="0"/>
              <w:adjustRightInd w:val="0"/>
              <w:spacing w:line="288" w:lineRule="auto"/>
              <w:rPr>
                <w:rFonts w:cs="Calibri"/>
                <w:iCs/>
                <w:color w:val="000000"/>
              </w:rPr>
            </w:pPr>
            <w:r w:rsidRPr="007F637B">
              <w:rPr>
                <w:iCs/>
                <w:color w:val="000000"/>
              </w:rPr>
              <w:t>«</w:t>
            </w:r>
            <w:r w:rsidR="00537149">
              <w:rPr>
                <w:iCs/>
                <w:color w:val="000000"/>
              </w:rPr>
              <w:t> </w:t>
            </w:r>
            <w:r w:rsidR="0044211D" w:rsidRPr="007F637B">
              <w:rPr>
                <w:iCs/>
                <w:color w:val="000000"/>
              </w:rPr>
              <w:t>Il serait formidable d</w:t>
            </w:r>
            <w:r w:rsidRPr="007F637B">
              <w:rPr>
                <w:iCs/>
                <w:color w:val="000000"/>
              </w:rPr>
              <w:t>’</w:t>
            </w:r>
            <w:r w:rsidR="0044211D" w:rsidRPr="007F637B">
              <w:rPr>
                <w:iCs/>
                <w:color w:val="000000"/>
              </w:rPr>
              <w:t>avoir des procédures et des processus normalisés entre les ministères – chacun fait ça différemment. Pourquoi ne pouvons-nous pas avoir une démarche uniforme, de sorte que si un gestionnaire change de ministère, il lui sera facile de trouver comment mettre le processus en œuvre?</w:t>
            </w:r>
            <w:r w:rsidR="00537149">
              <w:rPr>
                <w:iCs/>
                <w:color w:val="000000"/>
              </w:rPr>
              <w:t> </w:t>
            </w:r>
            <w:r w:rsidRPr="007F637B">
              <w:rPr>
                <w:iCs/>
                <w:color w:val="000000"/>
              </w:rPr>
              <w:t>»</w:t>
            </w:r>
          </w:p>
          <w:p w14:paraId="55B6E3AB" w14:textId="18FCE75E" w:rsidR="0044211D" w:rsidRPr="007F637B" w:rsidRDefault="00F23A30" w:rsidP="000046E7">
            <w:pPr>
              <w:pStyle w:val="ListParagraph"/>
              <w:numPr>
                <w:ilvl w:val="0"/>
                <w:numId w:val="106"/>
              </w:numPr>
              <w:autoSpaceDE w:val="0"/>
              <w:autoSpaceDN w:val="0"/>
              <w:adjustRightInd w:val="0"/>
              <w:spacing w:line="288" w:lineRule="auto"/>
              <w:rPr>
                <w:rFonts w:cs="Calibri"/>
                <w:iCs/>
                <w:color w:val="000000"/>
              </w:rPr>
            </w:pPr>
            <w:r w:rsidRPr="007F637B">
              <w:rPr>
                <w:iCs/>
                <w:color w:val="000000"/>
              </w:rPr>
              <w:t>«</w:t>
            </w:r>
            <w:r w:rsidR="00537149">
              <w:rPr>
                <w:iCs/>
                <w:color w:val="000000"/>
              </w:rPr>
              <w:t> </w:t>
            </w:r>
            <w:r w:rsidR="0044211D" w:rsidRPr="007F637B">
              <w:rPr>
                <w:iCs/>
                <w:color w:val="000000"/>
              </w:rPr>
              <w:t>Il serait plus clair d</w:t>
            </w:r>
            <w:r w:rsidRPr="007F637B">
              <w:rPr>
                <w:iCs/>
                <w:color w:val="000000"/>
              </w:rPr>
              <w:t>’</w:t>
            </w:r>
            <w:r w:rsidR="0044211D" w:rsidRPr="007F637B">
              <w:rPr>
                <w:iCs/>
                <w:color w:val="000000"/>
              </w:rPr>
              <w:t>avoir une politique sur les mesures d</w:t>
            </w:r>
            <w:r w:rsidRPr="007F637B">
              <w:rPr>
                <w:iCs/>
                <w:color w:val="000000"/>
              </w:rPr>
              <w:t>’</w:t>
            </w:r>
            <w:r w:rsidR="0044211D" w:rsidRPr="007F637B">
              <w:rPr>
                <w:iCs/>
                <w:color w:val="000000"/>
              </w:rPr>
              <w:t>adaptation uniforme appuyée par des procédures opérationnelles.</w:t>
            </w:r>
            <w:r w:rsidR="00537149">
              <w:rPr>
                <w:iCs/>
                <w:color w:val="000000"/>
              </w:rPr>
              <w:t> </w:t>
            </w:r>
            <w:r w:rsidRPr="007F637B">
              <w:rPr>
                <w:iCs/>
                <w:color w:val="000000"/>
              </w:rPr>
              <w:t>»</w:t>
            </w:r>
          </w:p>
          <w:p w14:paraId="6448E9C4" w14:textId="699F9B9A" w:rsidR="0044211D" w:rsidRPr="007F637B" w:rsidRDefault="00F23A30" w:rsidP="000046E7">
            <w:pPr>
              <w:pStyle w:val="ListParagraph"/>
              <w:numPr>
                <w:ilvl w:val="0"/>
                <w:numId w:val="106"/>
              </w:numPr>
              <w:autoSpaceDE w:val="0"/>
              <w:autoSpaceDN w:val="0"/>
              <w:adjustRightInd w:val="0"/>
              <w:spacing w:line="288" w:lineRule="auto"/>
              <w:rPr>
                <w:rFonts w:cs="Calibri"/>
                <w:i/>
                <w:iCs/>
                <w:color w:val="000000"/>
              </w:rPr>
            </w:pPr>
            <w:r w:rsidRPr="007F637B">
              <w:rPr>
                <w:iCs/>
                <w:color w:val="000000"/>
              </w:rPr>
              <w:t>«</w:t>
            </w:r>
            <w:r w:rsidR="00537149">
              <w:rPr>
                <w:iCs/>
                <w:color w:val="000000"/>
              </w:rPr>
              <w:t> </w:t>
            </w:r>
            <w:r w:rsidR="0044211D" w:rsidRPr="007F637B">
              <w:rPr>
                <w:iCs/>
                <w:color w:val="000000"/>
              </w:rPr>
              <w:t xml:space="preserve">Les conseillers </w:t>
            </w:r>
            <w:r w:rsidR="007F637B">
              <w:rPr>
                <w:iCs/>
                <w:color w:val="000000"/>
              </w:rPr>
              <w:t>de la gestion de l’incapacité</w:t>
            </w:r>
            <w:r w:rsidR="0044211D" w:rsidRPr="007F637B">
              <w:rPr>
                <w:iCs/>
                <w:color w:val="000000"/>
              </w:rPr>
              <w:t xml:space="preserve"> passent des journées entières à soutenir les employés et à négocier, </w:t>
            </w:r>
            <w:r w:rsidR="007F637B">
              <w:rPr>
                <w:iCs/>
                <w:color w:val="000000"/>
              </w:rPr>
              <w:t xml:space="preserve">à </w:t>
            </w:r>
            <w:r w:rsidR="0044211D" w:rsidRPr="007F637B">
              <w:rPr>
                <w:iCs/>
                <w:color w:val="000000"/>
              </w:rPr>
              <w:t xml:space="preserve">faciliter et </w:t>
            </w:r>
            <w:r w:rsidR="007F637B">
              <w:rPr>
                <w:iCs/>
                <w:color w:val="000000"/>
              </w:rPr>
              <w:t xml:space="preserve">à </w:t>
            </w:r>
            <w:r w:rsidR="0044211D" w:rsidRPr="007F637B">
              <w:rPr>
                <w:iCs/>
                <w:color w:val="000000"/>
              </w:rPr>
              <w:t>gérer ces cas dans une perspective fondée sur les solutions. Cependant, de nombreux ministères n</w:t>
            </w:r>
            <w:r w:rsidRPr="007F637B">
              <w:rPr>
                <w:iCs/>
                <w:color w:val="000000"/>
              </w:rPr>
              <w:t>’</w:t>
            </w:r>
            <w:r w:rsidR="0044211D" w:rsidRPr="007F637B">
              <w:rPr>
                <w:iCs/>
                <w:color w:val="000000"/>
              </w:rPr>
              <w:t>en font pas de même, et même dans ceux qui le font, les processus ne sont pas uniformes d</w:t>
            </w:r>
            <w:r w:rsidRPr="007F637B">
              <w:rPr>
                <w:iCs/>
                <w:color w:val="000000"/>
              </w:rPr>
              <w:t>’</w:t>
            </w:r>
            <w:r w:rsidR="0044211D" w:rsidRPr="007F637B">
              <w:rPr>
                <w:iCs/>
                <w:color w:val="000000"/>
              </w:rPr>
              <w:t>un ministère à l</w:t>
            </w:r>
            <w:r w:rsidRPr="007F637B">
              <w:rPr>
                <w:iCs/>
                <w:color w:val="000000"/>
              </w:rPr>
              <w:t>’</w:t>
            </w:r>
            <w:r w:rsidR="0044211D" w:rsidRPr="007F637B">
              <w:rPr>
                <w:iCs/>
                <w:color w:val="000000"/>
              </w:rPr>
              <w:t>autre au sein du gouvernement. C</w:t>
            </w:r>
            <w:r w:rsidRPr="007F637B">
              <w:rPr>
                <w:iCs/>
                <w:color w:val="000000"/>
              </w:rPr>
              <w:t>’</w:t>
            </w:r>
            <w:r w:rsidR="0044211D" w:rsidRPr="007F637B">
              <w:rPr>
                <w:iCs/>
                <w:color w:val="000000"/>
              </w:rPr>
              <w:t>est une erreur, car un employé qui a besoin d</w:t>
            </w:r>
            <w:r w:rsidRPr="007F637B">
              <w:rPr>
                <w:iCs/>
                <w:color w:val="000000"/>
              </w:rPr>
              <w:t>’</w:t>
            </w:r>
            <w:r w:rsidR="0044211D" w:rsidRPr="007F637B">
              <w:rPr>
                <w:iCs/>
                <w:color w:val="000000"/>
              </w:rPr>
              <w:t>une mesure d</w:t>
            </w:r>
            <w:r w:rsidRPr="007F637B">
              <w:rPr>
                <w:iCs/>
                <w:color w:val="000000"/>
              </w:rPr>
              <w:t>’</w:t>
            </w:r>
            <w:r w:rsidR="0044211D" w:rsidRPr="007F637B">
              <w:rPr>
                <w:iCs/>
                <w:color w:val="000000"/>
              </w:rPr>
              <w:t>adaptation ne devrait pas être traité différemment lorsqu</w:t>
            </w:r>
            <w:r w:rsidRPr="007F637B">
              <w:rPr>
                <w:iCs/>
                <w:color w:val="000000"/>
              </w:rPr>
              <w:t>’</w:t>
            </w:r>
            <w:r w:rsidR="0044211D" w:rsidRPr="007F637B">
              <w:rPr>
                <w:iCs/>
                <w:color w:val="000000"/>
              </w:rPr>
              <w:t>il change de ministère ou lorsque de nouveaux gestionnaires le joignent.</w:t>
            </w:r>
            <w:r w:rsidR="00537149">
              <w:rPr>
                <w:iCs/>
                <w:color w:val="000000"/>
              </w:rPr>
              <w:t> </w:t>
            </w:r>
            <w:r w:rsidRPr="007F637B">
              <w:rPr>
                <w:iCs/>
                <w:color w:val="000000"/>
              </w:rPr>
              <w:t>»</w:t>
            </w:r>
          </w:p>
        </w:tc>
      </w:tr>
    </w:tbl>
    <w:p w14:paraId="2821A685" w14:textId="77777777" w:rsidR="0044211D" w:rsidRPr="008006FF" w:rsidRDefault="0044211D" w:rsidP="0044211D">
      <w:pPr>
        <w:rPr>
          <w:rFonts w:ascii="Calibri" w:hAnsi="Calibri" w:cs="Calibri"/>
          <w:b/>
          <w:color w:val="000000"/>
          <w:szCs w:val="26"/>
          <w:highlight w:val="yellow"/>
        </w:rPr>
      </w:pPr>
      <w:r>
        <w:br w:type="page"/>
      </w:r>
    </w:p>
    <w:bookmarkStart w:id="78" w:name="_Toc36204324"/>
    <w:p w14:paraId="2DFE0CF1" w14:textId="05E5EEC8" w:rsidR="0044211D" w:rsidRPr="007264A9" w:rsidRDefault="0044211D" w:rsidP="007264A9">
      <w:pPr>
        <w:pStyle w:val="Heading2"/>
        <w:numPr>
          <w:ilvl w:val="0"/>
          <w:numId w:val="12"/>
        </w:numPr>
        <w:ind w:left="357" w:hanging="357"/>
        <w:rPr>
          <w:rFonts w:cs="Arial"/>
        </w:rPr>
      </w:pPr>
      <w:r>
        <w:rPr>
          <w:noProof/>
          <w:lang w:val="en-CA" w:eastAsia="en-CA"/>
        </w:rPr>
        <w:lastRenderedPageBreak/>
        <mc:AlternateContent>
          <mc:Choice Requires="wps">
            <w:drawing>
              <wp:anchor distT="45720" distB="45720" distL="114300" distR="114300" simplePos="0" relativeHeight="251680768" behindDoc="0" locked="0" layoutInCell="1" allowOverlap="1" wp14:anchorId="2595E538" wp14:editId="402C098C">
                <wp:simplePos x="0" y="0"/>
                <wp:positionH relativeFrom="margin">
                  <wp:posOffset>0</wp:posOffset>
                </wp:positionH>
                <wp:positionV relativeFrom="paragraph">
                  <wp:posOffset>279400</wp:posOffset>
                </wp:positionV>
                <wp:extent cx="6153150" cy="1501140"/>
                <wp:effectExtent l="0" t="0" r="19050" b="2286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501140"/>
                        </a:xfrm>
                        <a:prstGeom prst="rect">
                          <a:avLst/>
                        </a:prstGeom>
                        <a:solidFill>
                          <a:srgbClr val="FFFFFF"/>
                        </a:solidFill>
                        <a:ln w="9525">
                          <a:solidFill>
                            <a:srgbClr val="000000"/>
                          </a:solidFill>
                          <a:miter lim="800000"/>
                          <a:headEnd/>
                          <a:tailEnd/>
                        </a:ln>
                      </wps:spPr>
                      <wps:txbx>
                        <w:txbxContent>
                          <w:p w14:paraId="5F5BF24A" w14:textId="39933B26" w:rsidR="009F58A4" w:rsidRPr="009F77F5" w:rsidRDefault="009F58A4" w:rsidP="0044211D">
                            <w:pPr>
                              <w:rPr>
                                <w:rFonts w:asciiTheme="minorHAnsi" w:hAnsiTheme="minorHAnsi"/>
                              </w:rPr>
                            </w:pPr>
                            <w:r>
                              <w:rPr>
                                <w:rFonts w:asciiTheme="minorHAnsi" w:hAnsiTheme="minorHAnsi"/>
                              </w:rPr>
                              <w:t>Presque tous les superviseurs ont eu des cas où l’employé a dû fournir un certificat médical ou d’autres preuves à l’appui de sa demande de mesures d’adaptation. Si certains suggèrent que ce processus pourrait être amélioré en clarifiant les renseignements à obtenir auprès des professionnels de la santé, d’autres se demandent quand – et si – les certificats médicaux ou d’autres preuves devraient être exigés. La majorité des superviseurs ont également eu des cas nécessitant une évaluation officielle. Les suggestions pour améliorer cet aspect comprennent la rationalisation du processus en vue de l’accélérer, la clarification des formulaires standard et l’abandon de la nécessité d’une évaluation par un médecin en plus de l’évaluation ergonomique.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595E538" id="_x0000_s1045" type="#_x0000_t202" style="position:absolute;left:0;text-align:left;margin-left:0;margin-top:22pt;width:484.5pt;height:118.2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">
                <v:textbox>
                  <w:txbxContent>
                    <w:p w14:paraId="5F5BF24A" w14:textId="39933B26" w:rsidR="009F58A4" w:rsidRPr="009F77F5" w:rsidRDefault="009F58A4" w:rsidP="0044211D">
                      <w:pPr>
                        <w:rPr>
                          <w:rFonts w:asciiTheme="minorHAnsi" w:hAnsiTheme="minorHAnsi"/>
                        </w:rPr>
                      </w:pPr>
                      <w:r>
                        <w:rPr>
                          <w:rFonts w:asciiTheme="minorHAnsi" w:hAnsiTheme="minorHAnsi"/>
                        </w:rPr>
                        <w:t>Presque tous les superviseurs ont eu des cas où l’employé a dû fournir un certificat médical ou d’autres preuves à l’appui de sa demande de mesures d’adaptation. Si certains suggèrent que ce processus pourrait être amélioré en clarifiant les renseignements à obtenir auprès des professionnels de la santé, d’autres se demandent quand – et si – les certificats médicaux ou d’autres preuves devraient être exigés. La majorité des superviseurs ont également eu des cas nécessitant une évaluation officielle. Les suggestions pour améliorer cet aspect comprennent la rationalisation du processus en vue de l’accélérer, la clarification des formulaires standard et l’abandon de la nécessité d’une évaluation par un médecin en plus de l’évaluation ergonomique.</w:t>
                      </w:r>
                    </w:p>
                  </w:txbxContent>
                </v:textbox>
                <w10:wrap type="square" anchorx="margin"/>
              </v:shape>
            </w:pict>
          </mc:Fallback>
        </mc:AlternateContent>
      </w:r>
      <w:r>
        <w:t>Phase d</w:t>
      </w:r>
      <w:r w:rsidR="00F23A30">
        <w:t>’</w:t>
      </w:r>
      <w:r>
        <w:t>évaluation</w:t>
      </w:r>
      <w:bookmarkEnd w:id="78"/>
    </w:p>
    <w:p w14:paraId="06433E1D" w14:textId="3FABE9AE" w:rsidR="0044211D" w:rsidRPr="00633187" w:rsidRDefault="0044211D" w:rsidP="0044211D">
      <w:pPr>
        <w:keepNext/>
        <w:keepLines/>
        <w:autoSpaceDE w:val="0"/>
        <w:autoSpaceDN w:val="0"/>
        <w:adjustRightInd w:val="0"/>
        <w:spacing w:before="240" w:after="120" w:line="320" w:lineRule="exact"/>
        <w:ind w:left="634" w:hanging="634"/>
        <w:outlineLvl w:val="2"/>
        <w:rPr>
          <w:rFonts w:ascii="Calibri" w:hAnsi="Calibri" w:cs="Calibri"/>
          <w:b/>
          <w:i/>
          <w:color w:val="000000"/>
          <w:sz w:val="24"/>
          <w:szCs w:val="24"/>
        </w:rPr>
      </w:pPr>
      <w:r w:rsidRPr="00633187">
        <w:rPr>
          <w:rFonts w:ascii="Calibri" w:hAnsi="Calibri"/>
          <w:b/>
          <w:color w:val="000000"/>
          <w:sz w:val="24"/>
          <w:szCs w:val="24"/>
        </w:rPr>
        <w:t>Certificats médicaux ou autres preuves</w:t>
      </w:r>
    </w:p>
    <w:p w14:paraId="5CB299BA" w14:textId="08BE5DC2" w:rsidR="0044211D" w:rsidRPr="008006FF" w:rsidRDefault="0044211D" w:rsidP="0044211D">
      <w:pPr>
        <w:autoSpaceDE w:val="0"/>
        <w:autoSpaceDN w:val="0"/>
        <w:adjustRightInd w:val="0"/>
        <w:spacing w:before="120" w:line="288" w:lineRule="auto"/>
        <w:rPr>
          <w:rFonts w:ascii="Calibri" w:hAnsi="Calibri" w:cs="Calibri"/>
          <w:color w:val="000000"/>
          <w:szCs w:val="22"/>
        </w:rPr>
      </w:pPr>
      <w:r>
        <w:rPr>
          <w:rFonts w:ascii="Calibri" w:hAnsi="Calibri"/>
          <w:color w:val="000000"/>
          <w:szCs w:val="22"/>
        </w:rPr>
        <w:t xml:space="preserve">Une proportion écrasante de superviseurs (90 %) </w:t>
      </w:r>
      <w:r w:rsidR="00BD33A9">
        <w:rPr>
          <w:rFonts w:ascii="Calibri" w:hAnsi="Calibri"/>
          <w:color w:val="000000"/>
          <w:szCs w:val="22"/>
        </w:rPr>
        <w:t>a</w:t>
      </w:r>
      <w:r>
        <w:rPr>
          <w:rFonts w:ascii="Calibri" w:hAnsi="Calibri"/>
          <w:color w:val="000000"/>
          <w:szCs w:val="22"/>
        </w:rPr>
        <w:t xml:space="preserve"> eu un employé qui devait fournir un certificat médical ou d</w:t>
      </w:r>
      <w:r w:rsidR="00F23A30">
        <w:rPr>
          <w:rFonts w:ascii="Calibri" w:hAnsi="Calibri"/>
          <w:color w:val="000000"/>
          <w:szCs w:val="22"/>
        </w:rPr>
        <w:t>’</w:t>
      </w:r>
      <w:r>
        <w:rPr>
          <w:rFonts w:ascii="Calibri" w:hAnsi="Calibri"/>
          <w:color w:val="000000"/>
          <w:szCs w:val="22"/>
        </w:rPr>
        <w:t>autres preuves à l</w:t>
      </w:r>
      <w:r w:rsidR="00F23A30">
        <w:rPr>
          <w:rFonts w:ascii="Calibri" w:hAnsi="Calibri"/>
          <w:color w:val="000000"/>
          <w:szCs w:val="22"/>
        </w:rPr>
        <w:t>’</w:t>
      </w:r>
      <w:r>
        <w:rPr>
          <w:rFonts w:ascii="Calibri" w:hAnsi="Calibri"/>
          <w:color w:val="000000"/>
          <w:szCs w:val="22"/>
        </w:rPr>
        <w:t>appui de sa demande.</w:t>
      </w:r>
    </w:p>
    <w:p w14:paraId="4AC06171" w14:textId="1F69E992" w:rsidR="0044211D" w:rsidRPr="008006FF" w:rsidRDefault="0044211D" w:rsidP="0044211D">
      <w:pPr>
        <w:keepNext/>
        <w:autoSpaceDE w:val="0"/>
        <w:autoSpaceDN w:val="0"/>
        <w:adjustRightInd w:val="0"/>
        <w:spacing w:before="240" w:line="288" w:lineRule="auto"/>
        <w:rPr>
          <w:rFonts w:ascii="Calibri" w:hAnsi="Calibri" w:cs="Calibri"/>
          <w:b/>
          <w:color w:val="000000"/>
          <w:szCs w:val="22"/>
        </w:rPr>
      </w:pPr>
      <w:r>
        <w:rPr>
          <w:rFonts w:ascii="Calibri" w:hAnsi="Calibri"/>
          <w:b/>
          <w:color w:val="000000"/>
          <w:szCs w:val="22"/>
        </w:rPr>
        <w:t>Tableau </w:t>
      </w:r>
      <w:r w:rsidR="00906B58">
        <w:rPr>
          <w:rFonts w:ascii="Calibri" w:hAnsi="Calibri"/>
          <w:b/>
          <w:color w:val="000000"/>
          <w:szCs w:val="22"/>
        </w:rPr>
        <w:t>66</w:t>
      </w:r>
      <w:r w:rsidR="00644863">
        <w:rPr>
          <w:rFonts w:ascii="Calibri" w:hAnsi="Calibri"/>
          <w:b/>
          <w:color w:val="000000"/>
          <w:szCs w:val="22"/>
        </w:rPr>
        <w:t>.</w:t>
      </w:r>
      <w:r>
        <w:rPr>
          <w:rFonts w:ascii="Calibri" w:hAnsi="Calibri"/>
          <w:b/>
          <w:color w:val="000000"/>
          <w:szCs w:val="22"/>
        </w:rPr>
        <w:t xml:space="preserve"> Obligation pour les employés de fournir un certificat médical ou d</w:t>
      </w:r>
      <w:r w:rsidR="00F23A30">
        <w:rPr>
          <w:rFonts w:ascii="Calibri" w:hAnsi="Calibri"/>
          <w:b/>
          <w:color w:val="000000"/>
          <w:szCs w:val="22"/>
        </w:rPr>
        <w:t>’</w:t>
      </w:r>
      <w:r>
        <w:rPr>
          <w:rFonts w:ascii="Calibri" w:hAnsi="Calibri"/>
          <w:b/>
          <w:color w:val="000000"/>
          <w:szCs w:val="22"/>
        </w:rPr>
        <w:t>autres preuves</w:t>
      </w:r>
    </w:p>
    <w:tbl>
      <w:tblPr>
        <w:tblW w:w="9585" w:type="dxa"/>
        <w:jc w:val="center"/>
        <w:tblLayout w:type="fixed"/>
        <w:tblLook w:val="04A0" w:firstRow="1" w:lastRow="0" w:firstColumn="1" w:lastColumn="0" w:noHBand="0" w:noVBand="1"/>
      </w:tblPr>
      <w:tblGrid>
        <w:gridCol w:w="7685"/>
        <w:gridCol w:w="1900"/>
      </w:tblGrid>
      <w:tr w:rsidR="0044211D" w:rsidRPr="008006FF" w14:paraId="5B735F27" w14:textId="77777777" w:rsidTr="00D54DE7">
        <w:trPr>
          <w:trHeight w:val="612"/>
          <w:jc w:val="center"/>
        </w:trPr>
        <w:tc>
          <w:tcPr>
            <w:tcW w:w="768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516702F8" w14:textId="31FCC9E0" w:rsidR="0044211D" w:rsidRPr="008006FF" w:rsidRDefault="0044211D" w:rsidP="0044211D">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bCs/>
                <w:color w:val="FFFFFF"/>
                <w:szCs w:val="26"/>
              </w:rPr>
              <w:t xml:space="preserve">Q15. </w:t>
            </w:r>
            <w:r w:rsidR="003522D4" w:rsidRPr="003522D4">
              <w:rPr>
                <w:rFonts w:ascii="Calibri" w:hAnsi="Calibri"/>
                <w:b/>
                <w:bCs/>
                <w:color w:val="FFFFFF"/>
                <w:szCs w:val="26"/>
              </w:rPr>
              <w:t>Certains de vos employés présentant une demande de mesures d’adaptation ont-ils été tenus de fournir un certificat médical ou d’autres preuves à l’appui de leur demande?</w:t>
            </w:r>
          </w:p>
        </w:tc>
        <w:tc>
          <w:tcPr>
            <w:tcW w:w="1900" w:type="dxa"/>
            <w:tcBorders>
              <w:top w:val="single" w:sz="4" w:space="0" w:color="auto"/>
              <w:left w:val="nil"/>
              <w:bottom w:val="single" w:sz="4" w:space="0" w:color="auto"/>
              <w:right w:val="single" w:sz="4" w:space="0" w:color="auto"/>
            </w:tcBorders>
            <w:shd w:val="clear" w:color="auto" w:fill="4E2683"/>
            <w:vAlign w:val="center"/>
          </w:tcPr>
          <w:p w14:paraId="77E9B28A" w14:textId="77777777"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color w:val="FFFFFF"/>
                <w:szCs w:val="26"/>
              </w:rPr>
              <w:t>Échantillon de superviseurs total (n = 178)</w:t>
            </w:r>
          </w:p>
        </w:tc>
      </w:tr>
      <w:tr w:rsidR="0044211D" w:rsidRPr="008006FF" w14:paraId="1C007BAA" w14:textId="77777777" w:rsidTr="00D54DE7">
        <w:trPr>
          <w:trHeight w:val="306"/>
          <w:jc w:val="center"/>
        </w:trPr>
        <w:tc>
          <w:tcPr>
            <w:tcW w:w="7685" w:type="dxa"/>
            <w:tcBorders>
              <w:top w:val="nil"/>
              <w:left w:val="single" w:sz="4" w:space="0" w:color="auto"/>
              <w:bottom w:val="single" w:sz="4" w:space="0" w:color="auto"/>
              <w:right w:val="single" w:sz="4" w:space="0" w:color="auto"/>
            </w:tcBorders>
            <w:shd w:val="clear" w:color="auto" w:fill="auto"/>
            <w:vAlign w:val="center"/>
          </w:tcPr>
          <w:p w14:paraId="7416414B" w14:textId="77777777" w:rsidR="0044211D" w:rsidRPr="008006FF" w:rsidRDefault="0044211D" w:rsidP="0044211D">
            <w:pPr>
              <w:autoSpaceDE w:val="0"/>
              <w:autoSpaceDN w:val="0"/>
              <w:adjustRightInd w:val="0"/>
              <w:spacing w:after="102" w:line="288" w:lineRule="auto"/>
              <w:rPr>
                <w:rFonts w:ascii="Calibri" w:hAnsi="Calibri" w:cs="Arial"/>
                <w:color w:val="000000"/>
                <w:szCs w:val="22"/>
                <w:highlight w:val="yellow"/>
              </w:rPr>
            </w:pPr>
            <w:r>
              <w:rPr>
                <w:rFonts w:ascii="Calibri" w:hAnsi="Calibri"/>
                <w:color w:val="000000"/>
                <w:szCs w:val="22"/>
              </w:rPr>
              <w:t>Oui</w:t>
            </w:r>
          </w:p>
        </w:tc>
        <w:tc>
          <w:tcPr>
            <w:tcW w:w="1900" w:type="dxa"/>
            <w:tcBorders>
              <w:top w:val="single" w:sz="4" w:space="0" w:color="auto"/>
              <w:left w:val="nil"/>
              <w:bottom w:val="single" w:sz="4" w:space="0" w:color="auto"/>
              <w:right w:val="single" w:sz="4" w:space="0" w:color="auto"/>
            </w:tcBorders>
            <w:vAlign w:val="center"/>
          </w:tcPr>
          <w:p w14:paraId="14D3CA31" w14:textId="5D7F0031" w:rsidR="0044211D" w:rsidRPr="00B16112" w:rsidRDefault="0044211D" w:rsidP="0044211D">
            <w:pPr>
              <w:autoSpaceDE w:val="0"/>
              <w:autoSpaceDN w:val="0"/>
              <w:adjustRightInd w:val="0"/>
              <w:spacing w:after="102" w:line="288" w:lineRule="auto"/>
              <w:jc w:val="center"/>
              <w:rPr>
                <w:rFonts w:ascii="Calibri" w:hAnsi="Calibri" w:cs="Arial"/>
                <w:color w:val="000000"/>
                <w:szCs w:val="22"/>
                <w:highlight w:val="yellow"/>
              </w:rPr>
            </w:pPr>
            <w:r w:rsidRPr="00B16112">
              <w:rPr>
                <w:rFonts w:ascii="Calibri" w:hAnsi="Calibri"/>
                <w:color w:val="000000"/>
                <w:szCs w:val="22"/>
                <w:lang w:val="en-CA"/>
              </w:rPr>
              <w:t>90 %</w:t>
            </w:r>
          </w:p>
        </w:tc>
      </w:tr>
      <w:tr w:rsidR="0044211D" w:rsidRPr="008006FF" w14:paraId="164FFCEC" w14:textId="77777777" w:rsidTr="00D54DE7">
        <w:trPr>
          <w:trHeight w:val="306"/>
          <w:jc w:val="center"/>
        </w:trPr>
        <w:tc>
          <w:tcPr>
            <w:tcW w:w="7685" w:type="dxa"/>
            <w:tcBorders>
              <w:top w:val="single" w:sz="4" w:space="0" w:color="auto"/>
              <w:left w:val="single" w:sz="4" w:space="0" w:color="auto"/>
              <w:bottom w:val="single" w:sz="4" w:space="0" w:color="auto"/>
              <w:right w:val="single" w:sz="4" w:space="0" w:color="auto"/>
            </w:tcBorders>
            <w:shd w:val="clear" w:color="auto" w:fill="auto"/>
            <w:vAlign w:val="center"/>
          </w:tcPr>
          <w:p w14:paraId="5994F5A2" w14:textId="77777777" w:rsidR="0044211D" w:rsidRPr="008006FF" w:rsidRDefault="0044211D" w:rsidP="0044211D">
            <w:pPr>
              <w:autoSpaceDE w:val="0"/>
              <w:autoSpaceDN w:val="0"/>
              <w:adjustRightInd w:val="0"/>
              <w:spacing w:after="102" w:line="288" w:lineRule="auto"/>
              <w:rPr>
                <w:rFonts w:ascii="Calibri" w:hAnsi="Calibri" w:cs="Arial"/>
                <w:color w:val="000000"/>
                <w:szCs w:val="22"/>
                <w:highlight w:val="yellow"/>
              </w:rPr>
            </w:pPr>
            <w:r>
              <w:rPr>
                <w:rFonts w:ascii="Calibri" w:hAnsi="Calibri"/>
                <w:color w:val="000000"/>
                <w:szCs w:val="22"/>
              </w:rPr>
              <w:t>Non</w:t>
            </w:r>
          </w:p>
        </w:tc>
        <w:tc>
          <w:tcPr>
            <w:tcW w:w="1900" w:type="dxa"/>
            <w:tcBorders>
              <w:top w:val="single" w:sz="4" w:space="0" w:color="auto"/>
              <w:left w:val="nil"/>
              <w:bottom w:val="single" w:sz="4" w:space="0" w:color="auto"/>
              <w:right w:val="single" w:sz="4" w:space="0" w:color="auto"/>
            </w:tcBorders>
            <w:vAlign w:val="center"/>
          </w:tcPr>
          <w:p w14:paraId="42A02FA1" w14:textId="1DD9C258" w:rsidR="0044211D" w:rsidRPr="00B16112" w:rsidRDefault="0044211D" w:rsidP="0044211D">
            <w:pPr>
              <w:autoSpaceDE w:val="0"/>
              <w:autoSpaceDN w:val="0"/>
              <w:adjustRightInd w:val="0"/>
              <w:spacing w:after="102" w:line="288" w:lineRule="auto"/>
              <w:jc w:val="center"/>
              <w:rPr>
                <w:rFonts w:ascii="Calibri" w:hAnsi="Calibri" w:cs="Arial"/>
                <w:color w:val="000000"/>
                <w:szCs w:val="22"/>
                <w:highlight w:val="yellow"/>
              </w:rPr>
            </w:pPr>
            <w:r w:rsidRPr="00B16112">
              <w:rPr>
                <w:rFonts w:ascii="Calibri" w:hAnsi="Calibri"/>
                <w:color w:val="000000"/>
                <w:szCs w:val="22"/>
                <w:lang w:val="en-CA"/>
              </w:rPr>
              <w:t>7 %</w:t>
            </w:r>
          </w:p>
        </w:tc>
      </w:tr>
      <w:tr w:rsidR="0044211D" w:rsidRPr="008006FF" w14:paraId="6A1A81D5" w14:textId="77777777" w:rsidTr="00D54DE7">
        <w:trPr>
          <w:trHeight w:val="306"/>
          <w:jc w:val="center"/>
        </w:trPr>
        <w:tc>
          <w:tcPr>
            <w:tcW w:w="7685" w:type="dxa"/>
            <w:tcBorders>
              <w:top w:val="single" w:sz="4" w:space="0" w:color="auto"/>
              <w:left w:val="single" w:sz="4" w:space="0" w:color="auto"/>
              <w:bottom w:val="single" w:sz="4" w:space="0" w:color="auto"/>
              <w:right w:val="single" w:sz="4" w:space="0" w:color="auto"/>
            </w:tcBorders>
            <w:shd w:val="clear" w:color="auto" w:fill="auto"/>
            <w:vAlign w:val="center"/>
          </w:tcPr>
          <w:p w14:paraId="15A69D83" w14:textId="7117467C" w:rsidR="0044211D" w:rsidRPr="008006FF" w:rsidRDefault="003522D4"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Incertain</w:t>
            </w:r>
          </w:p>
        </w:tc>
        <w:tc>
          <w:tcPr>
            <w:tcW w:w="1900" w:type="dxa"/>
            <w:tcBorders>
              <w:top w:val="single" w:sz="4" w:space="0" w:color="auto"/>
              <w:left w:val="single" w:sz="4" w:space="0" w:color="auto"/>
              <w:bottom w:val="single" w:sz="4" w:space="0" w:color="auto"/>
              <w:right w:val="single" w:sz="4" w:space="0" w:color="auto"/>
            </w:tcBorders>
            <w:vAlign w:val="center"/>
          </w:tcPr>
          <w:p w14:paraId="33F571C6" w14:textId="41E2BC9D" w:rsidR="0044211D" w:rsidRPr="00B16112" w:rsidRDefault="0044211D" w:rsidP="0044211D">
            <w:pPr>
              <w:autoSpaceDE w:val="0"/>
              <w:autoSpaceDN w:val="0"/>
              <w:adjustRightInd w:val="0"/>
              <w:spacing w:after="102" w:line="288" w:lineRule="auto"/>
              <w:jc w:val="center"/>
              <w:rPr>
                <w:rFonts w:ascii="Calibri" w:hAnsi="Calibri" w:cs="Arial"/>
                <w:color w:val="000000"/>
                <w:szCs w:val="22"/>
                <w:highlight w:val="yellow"/>
              </w:rPr>
            </w:pPr>
            <w:r w:rsidRPr="00B16112">
              <w:rPr>
                <w:rFonts w:ascii="Calibri" w:hAnsi="Calibri"/>
                <w:color w:val="000000"/>
                <w:szCs w:val="22"/>
                <w:lang w:val="en-CA"/>
              </w:rPr>
              <w:t>3 %</w:t>
            </w:r>
          </w:p>
        </w:tc>
      </w:tr>
      <w:tr w:rsidR="0044211D" w:rsidRPr="008006FF" w14:paraId="765C339F" w14:textId="77777777" w:rsidTr="00D54DE7">
        <w:trPr>
          <w:trHeight w:val="70"/>
          <w:jc w:val="center"/>
        </w:trPr>
        <w:tc>
          <w:tcPr>
            <w:tcW w:w="9585" w:type="dxa"/>
            <w:gridSpan w:val="2"/>
            <w:tcBorders>
              <w:top w:val="single" w:sz="4" w:space="0" w:color="auto"/>
            </w:tcBorders>
            <w:shd w:val="clear" w:color="auto" w:fill="auto"/>
            <w:vAlign w:val="center"/>
          </w:tcPr>
          <w:p w14:paraId="15F3BE78" w14:textId="77777777"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xml:space="preserve">Base : tous les superviseurs </w:t>
            </w:r>
          </w:p>
          <w:p w14:paraId="42DEBF43" w14:textId="77777777" w:rsidR="0044211D" w:rsidRPr="008006FF" w:rsidRDefault="0044211D" w:rsidP="0044211D">
            <w:pPr>
              <w:spacing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4A354323" w14:textId="1521DBE9"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Cette forte proportion de superviseurs dont un employé a dû fournir un certificat médical ou d</w:t>
      </w:r>
      <w:r w:rsidR="00F23A30">
        <w:rPr>
          <w:rFonts w:ascii="Calibri" w:hAnsi="Calibri"/>
          <w:color w:val="000000"/>
          <w:szCs w:val="22"/>
        </w:rPr>
        <w:t>’</w:t>
      </w:r>
      <w:r>
        <w:rPr>
          <w:rFonts w:ascii="Calibri" w:hAnsi="Calibri"/>
          <w:color w:val="000000"/>
          <w:szCs w:val="22"/>
        </w:rPr>
        <w:t>autres preuves est homogène, quels que soient l</w:t>
      </w:r>
      <w:r w:rsidR="00F23A30">
        <w:rPr>
          <w:rFonts w:ascii="Calibri" w:hAnsi="Calibri"/>
          <w:color w:val="000000"/>
          <w:szCs w:val="22"/>
        </w:rPr>
        <w:t>’</w:t>
      </w:r>
      <w:r>
        <w:rPr>
          <w:rFonts w:ascii="Calibri" w:hAnsi="Calibri"/>
          <w:color w:val="000000"/>
          <w:szCs w:val="22"/>
        </w:rPr>
        <w:t xml:space="preserve">âge, le sexe, la région et le statut de cadre ou non-cadre. </w:t>
      </w:r>
    </w:p>
    <w:p w14:paraId="785D709A" w14:textId="202BB85E"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Les superviseurs ont été invités à formuler des suggestions sur la manière d</w:t>
      </w:r>
      <w:r w:rsidR="00F23A30">
        <w:rPr>
          <w:rFonts w:ascii="Calibri" w:hAnsi="Calibri"/>
          <w:color w:val="000000"/>
          <w:szCs w:val="22"/>
        </w:rPr>
        <w:t>’</w:t>
      </w:r>
      <w:r>
        <w:rPr>
          <w:rFonts w:ascii="Calibri" w:hAnsi="Calibri"/>
          <w:color w:val="000000"/>
          <w:szCs w:val="22"/>
        </w:rPr>
        <w:t>améliorer le processus relatif aux certificats médicaux. Alors que certains superviseurs ont proposé de modifier les formulaires (c</w:t>
      </w:r>
      <w:r w:rsidR="00F23A30">
        <w:rPr>
          <w:rFonts w:ascii="Calibri" w:hAnsi="Calibri"/>
          <w:color w:val="000000"/>
          <w:szCs w:val="22"/>
        </w:rPr>
        <w:t>’</w:t>
      </w:r>
      <w:r>
        <w:rPr>
          <w:rFonts w:ascii="Calibri" w:hAnsi="Calibri"/>
          <w:color w:val="000000"/>
          <w:szCs w:val="22"/>
        </w:rPr>
        <w:t>est-à-dire pour clarifier les renseignements à recueillir au moyen des formulaires), d</w:t>
      </w:r>
      <w:r w:rsidR="00F23A30">
        <w:rPr>
          <w:rFonts w:ascii="Calibri" w:hAnsi="Calibri"/>
          <w:color w:val="000000"/>
          <w:szCs w:val="22"/>
        </w:rPr>
        <w:t>’</w:t>
      </w:r>
      <w:r>
        <w:rPr>
          <w:rFonts w:ascii="Calibri" w:hAnsi="Calibri"/>
          <w:color w:val="000000"/>
          <w:szCs w:val="22"/>
        </w:rPr>
        <w:t xml:space="preserve">autres se sont demandé quand – et même si –- des preuves médicales devraient être exigées. Les thèmes sont résumés ci-dessous. </w:t>
      </w:r>
    </w:p>
    <w:p w14:paraId="597114CE" w14:textId="77777777" w:rsidR="00686AE5" w:rsidRDefault="00686AE5">
      <w:pPr>
        <w:rPr>
          <w:rFonts w:asciiTheme="minorHAnsi" w:hAnsiTheme="minorHAnsi" w:cstheme="minorHAnsi"/>
          <w:b/>
          <w:bCs/>
          <w:iCs/>
          <w:color w:val="7030A0"/>
          <w:spacing w:val="-2"/>
          <w:szCs w:val="22"/>
        </w:rPr>
      </w:pPr>
      <w:r>
        <w:br w:type="page"/>
      </w:r>
    </w:p>
    <w:p w14:paraId="5B58C3D5" w14:textId="39B46AC7" w:rsidR="0044211D" w:rsidRPr="008006FF" w:rsidRDefault="0044211D" w:rsidP="007264A9">
      <w:pPr>
        <w:pStyle w:val="Heading4"/>
        <w:rPr>
          <w:rFonts w:cs="Calibri"/>
        </w:rPr>
      </w:pPr>
      <w:r>
        <w:lastRenderedPageBreak/>
        <w:t xml:space="preserve">Q14. </w:t>
      </w:r>
      <w:r w:rsidR="006D027C" w:rsidRPr="006D027C">
        <w:t>Les employés qui demandent une mesure d’adaptation peuvent être tenus de fournir un certificat médical ou d’autres preuves à l’appui de leur demande. En vous fondant sur ce que vous savez ou ce que vous avez entendu, quelles suggestions, s’il y a lieu, aimeriez-vous faire pour modifier l’exigence de fournir un certificat médical afin d’améliorer les résultats?</w:t>
      </w:r>
    </w:p>
    <w:tbl>
      <w:tblPr>
        <w:tblStyle w:val="TableGrid"/>
        <w:tblW w:w="9605" w:type="dxa"/>
        <w:tblCellMar>
          <w:left w:w="115" w:type="dxa"/>
          <w:right w:w="115" w:type="dxa"/>
        </w:tblCellMar>
        <w:tblLook w:val="04A0" w:firstRow="1" w:lastRow="0" w:firstColumn="1" w:lastColumn="0" w:noHBand="0" w:noVBand="1"/>
      </w:tblPr>
      <w:tblGrid>
        <w:gridCol w:w="1277"/>
        <w:gridCol w:w="8328"/>
      </w:tblGrid>
      <w:tr w:rsidR="0044211D" w:rsidRPr="008006FF" w14:paraId="3FE42C3B" w14:textId="77777777" w:rsidTr="00901602">
        <w:trPr>
          <w:trHeight w:val="432"/>
        </w:trPr>
        <w:tc>
          <w:tcPr>
            <w:tcW w:w="1277" w:type="dxa"/>
            <w:shd w:val="clear" w:color="auto" w:fill="4E2584"/>
            <w:vAlign w:val="center"/>
          </w:tcPr>
          <w:p w14:paraId="775DBC36"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28" w:type="dxa"/>
            <w:vAlign w:val="center"/>
          </w:tcPr>
          <w:p w14:paraId="620A4ACB"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Clarification des renseignements médicaux requis</w:t>
            </w:r>
          </w:p>
        </w:tc>
      </w:tr>
      <w:tr w:rsidR="0044211D" w:rsidRPr="008006FF" w14:paraId="49AC9E1A" w14:textId="77777777" w:rsidTr="00901602">
        <w:tc>
          <w:tcPr>
            <w:tcW w:w="1277" w:type="dxa"/>
            <w:shd w:val="clear" w:color="auto" w:fill="4E2584"/>
            <w:vAlign w:val="center"/>
          </w:tcPr>
          <w:p w14:paraId="2F81AF26"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28" w:type="dxa"/>
          </w:tcPr>
          <w:p w14:paraId="1D2904DF" w14:textId="2DD6F3EF"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Pour améliorer l</w:t>
            </w:r>
            <w:r w:rsidR="00F23A30">
              <w:rPr>
                <w:rFonts w:ascii="Calibri" w:hAnsi="Calibri"/>
                <w:color w:val="000000"/>
                <w:szCs w:val="22"/>
              </w:rPr>
              <w:t>’</w:t>
            </w:r>
            <w:r>
              <w:rPr>
                <w:rFonts w:ascii="Calibri" w:hAnsi="Calibri"/>
                <w:color w:val="000000"/>
                <w:szCs w:val="22"/>
              </w:rPr>
              <w:t>exigence relative au certificat médical, il est essentiel de clarifier les renseignements que le professionnel de la santé doit fournir. Sans une description claire des renseignements à fournir à l</w:t>
            </w:r>
            <w:r w:rsidR="00F23A30">
              <w:rPr>
                <w:rFonts w:ascii="Calibri" w:hAnsi="Calibri"/>
                <w:color w:val="000000"/>
                <w:szCs w:val="22"/>
              </w:rPr>
              <w:t>’</w:t>
            </w:r>
            <w:r>
              <w:rPr>
                <w:rFonts w:ascii="Calibri" w:hAnsi="Calibri"/>
                <w:color w:val="000000"/>
                <w:szCs w:val="22"/>
              </w:rPr>
              <w:t>appui d</w:t>
            </w:r>
            <w:r w:rsidR="00F23A30">
              <w:rPr>
                <w:rFonts w:ascii="Calibri" w:hAnsi="Calibri"/>
                <w:color w:val="000000"/>
                <w:szCs w:val="22"/>
              </w:rPr>
              <w:t>’</w:t>
            </w:r>
            <w:r>
              <w:rPr>
                <w:rFonts w:ascii="Calibri" w:hAnsi="Calibri"/>
                <w:color w:val="000000"/>
                <w:szCs w:val="22"/>
              </w:rPr>
              <w:t xml:space="preserve">une demande </w:t>
            </w:r>
            <w:r w:rsidR="00644863">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les superviseurs reçoivent souvent des formulaires qui contiennent des renseignements génériques ou manquants, ce qui entraîne de multiples demandes d</w:t>
            </w:r>
            <w:r w:rsidR="00F23A30">
              <w:rPr>
                <w:rFonts w:ascii="Calibri" w:hAnsi="Calibri"/>
                <w:color w:val="000000"/>
                <w:szCs w:val="22"/>
              </w:rPr>
              <w:t>’</w:t>
            </w:r>
            <w:r>
              <w:rPr>
                <w:rFonts w:ascii="Calibri" w:hAnsi="Calibri"/>
                <w:color w:val="000000"/>
                <w:szCs w:val="22"/>
              </w:rPr>
              <w:t>information. Les superviseurs suggèrent également de mettre en place un formulaire normalisé destiné aux demandes</w:t>
            </w:r>
            <w:r w:rsidR="00644863">
              <w:rPr>
                <w:rFonts w:ascii="Calibri" w:hAnsi="Calibri"/>
                <w:color w:val="000000"/>
                <w:szCs w:val="22"/>
              </w:rPr>
              <w:t xml:space="preserve"> de mesures</w:t>
            </w:r>
            <w:r>
              <w:rPr>
                <w:rFonts w:ascii="Calibri" w:hAnsi="Calibri"/>
                <w:color w:val="000000"/>
                <w:szCs w:val="22"/>
              </w:rPr>
              <w:t xml:space="preserve"> d</w:t>
            </w:r>
            <w:r w:rsidR="00F23A30">
              <w:rPr>
                <w:rFonts w:ascii="Calibri" w:hAnsi="Calibri"/>
                <w:color w:val="000000"/>
                <w:szCs w:val="22"/>
              </w:rPr>
              <w:t>’</w:t>
            </w:r>
            <w:r>
              <w:rPr>
                <w:rFonts w:ascii="Calibri" w:hAnsi="Calibri"/>
                <w:color w:val="000000"/>
                <w:szCs w:val="22"/>
              </w:rPr>
              <w:t>adaptation.</w:t>
            </w:r>
          </w:p>
        </w:tc>
      </w:tr>
      <w:tr w:rsidR="0044211D" w:rsidRPr="008006FF" w14:paraId="7193E139" w14:textId="77777777" w:rsidTr="00901602">
        <w:tc>
          <w:tcPr>
            <w:tcW w:w="1277" w:type="dxa"/>
            <w:shd w:val="clear" w:color="auto" w:fill="4E2584"/>
            <w:vAlign w:val="center"/>
          </w:tcPr>
          <w:p w14:paraId="7E3A2308"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28" w:type="dxa"/>
          </w:tcPr>
          <w:p w14:paraId="175EF713" w14:textId="2D25E1D5" w:rsidR="0044211D" w:rsidRPr="00B505E0" w:rsidRDefault="00F23A30" w:rsidP="000046E7">
            <w:pPr>
              <w:pStyle w:val="ListParagraph"/>
              <w:numPr>
                <w:ilvl w:val="0"/>
                <w:numId w:val="107"/>
              </w:numPr>
              <w:autoSpaceDE w:val="0"/>
              <w:autoSpaceDN w:val="0"/>
              <w:adjustRightInd w:val="0"/>
              <w:spacing w:line="288" w:lineRule="auto"/>
              <w:rPr>
                <w:rFonts w:cs="Calibri"/>
                <w:iCs/>
                <w:color w:val="000000"/>
              </w:rPr>
            </w:pPr>
            <w:r w:rsidRPr="00B505E0">
              <w:rPr>
                <w:iCs/>
                <w:color w:val="000000"/>
              </w:rPr>
              <w:t>«</w:t>
            </w:r>
            <w:r w:rsidR="00723286">
              <w:rPr>
                <w:iCs/>
                <w:color w:val="000000"/>
              </w:rPr>
              <w:t> </w:t>
            </w:r>
            <w:r w:rsidR="0044211D" w:rsidRPr="00B505E0">
              <w:rPr>
                <w:iCs/>
                <w:color w:val="000000"/>
              </w:rPr>
              <w:t xml:space="preserve">Il devrait y avoir une sorte de guide que nous pourrions envoyer avec les formulaires pour aider les médecins. Le fait de devoir </w:t>
            </w:r>
            <w:r w:rsidR="00B505E0">
              <w:rPr>
                <w:iCs/>
                <w:color w:val="000000"/>
              </w:rPr>
              <w:t>communiquer de nouveau</w:t>
            </w:r>
            <w:r w:rsidR="00B505E0" w:rsidRPr="00B505E0">
              <w:rPr>
                <w:iCs/>
                <w:color w:val="000000"/>
              </w:rPr>
              <w:t xml:space="preserve"> </w:t>
            </w:r>
            <w:r w:rsidR="0044211D" w:rsidRPr="00B505E0">
              <w:rPr>
                <w:iCs/>
                <w:color w:val="000000"/>
              </w:rPr>
              <w:t>sans cesse chez le médecin enlise tout le processus, ce qui le rend beaucoup plus compliqué que nécessaire.</w:t>
            </w:r>
            <w:r w:rsidR="00723286">
              <w:rPr>
                <w:iCs/>
                <w:color w:val="000000"/>
              </w:rPr>
              <w:t> </w:t>
            </w:r>
            <w:r w:rsidRPr="00B505E0">
              <w:rPr>
                <w:iCs/>
                <w:color w:val="000000"/>
              </w:rPr>
              <w:t>»</w:t>
            </w:r>
          </w:p>
          <w:p w14:paraId="31394F79" w14:textId="66B10430" w:rsidR="0044211D" w:rsidRPr="00B505E0" w:rsidRDefault="00F23A30" w:rsidP="000046E7">
            <w:pPr>
              <w:pStyle w:val="ListParagraph"/>
              <w:numPr>
                <w:ilvl w:val="0"/>
                <w:numId w:val="107"/>
              </w:numPr>
              <w:autoSpaceDE w:val="0"/>
              <w:autoSpaceDN w:val="0"/>
              <w:adjustRightInd w:val="0"/>
              <w:spacing w:line="288" w:lineRule="auto"/>
              <w:rPr>
                <w:rFonts w:cs="Calibri"/>
                <w:iCs/>
                <w:color w:val="000000"/>
              </w:rPr>
            </w:pPr>
            <w:r w:rsidRPr="00B505E0">
              <w:rPr>
                <w:iCs/>
                <w:color w:val="000000"/>
              </w:rPr>
              <w:t>«</w:t>
            </w:r>
            <w:r w:rsidR="00723286">
              <w:rPr>
                <w:iCs/>
                <w:color w:val="000000"/>
              </w:rPr>
              <w:t> </w:t>
            </w:r>
            <w:r w:rsidR="0044211D" w:rsidRPr="00B505E0">
              <w:rPr>
                <w:iCs/>
                <w:color w:val="000000"/>
              </w:rPr>
              <w:t>D</w:t>
            </w:r>
            <w:r w:rsidRPr="00B505E0">
              <w:rPr>
                <w:iCs/>
                <w:color w:val="000000"/>
              </w:rPr>
              <w:t>’</w:t>
            </w:r>
            <w:r w:rsidR="0044211D" w:rsidRPr="00B505E0">
              <w:rPr>
                <w:iCs/>
                <w:color w:val="000000"/>
              </w:rPr>
              <w:t>avoir un questionnaire clair que le médecin doit remplir, ainsi que la description de travail de l</w:t>
            </w:r>
            <w:r w:rsidRPr="00B505E0">
              <w:rPr>
                <w:iCs/>
                <w:color w:val="000000"/>
              </w:rPr>
              <w:t>’</w:t>
            </w:r>
            <w:r w:rsidR="0044211D" w:rsidRPr="00B505E0">
              <w:rPr>
                <w:iCs/>
                <w:color w:val="000000"/>
              </w:rPr>
              <w:t>employé, pour éviter d</w:t>
            </w:r>
            <w:r w:rsidRPr="00B505E0">
              <w:rPr>
                <w:iCs/>
                <w:color w:val="000000"/>
              </w:rPr>
              <w:t>’</w:t>
            </w:r>
            <w:r w:rsidR="0044211D" w:rsidRPr="00B505E0">
              <w:rPr>
                <w:iCs/>
                <w:color w:val="000000"/>
              </w:rPr>
              <w:t>avoir à demander des éclaircissements par la suite.</w:t>
            </w:r>
            <w:r w:rsidR="00723286">
              <w:rPr>
                <w:iCs/>
                <w:color w:val="000000"/>
              </w:rPr>
              <w:t> </w:t>
            </w:r>
            <w:r w:rsidRPr="00B505E0">
              <w:rPr>
                <w:iCs/>
                <w:color w:val="000000"/>
              </w:rPr>
              <w:t>»</w:t>
            </w:r>
          </w:p>
          <w:p w14:paraId="7EAA97F0" w14:textId="4F95C3FF" w:rsidR="0044211D" w:rsidRPr="00B505E0" w:rsidRDefault="00F23A30" w:rsidP="000046E7">
            <w:pPr>
              <w:pStyle w:val="ListParagraph"/>
              <w:numPr>
                <w:ilvl w:val="0"/>
                <w:numId w:val="107"/>
              </w:numPr>
              <w:autoSpaceDE w:val="0"/>
              <w:autoSpaceDN w:val="0"/>
              <w:adjustRightInd w:val="0"/>
              <w:spacing w:line="288" w:lineRule="auto"/>
              <w:rPr>
                <w:rFonts w:cs="Calibri"/>
                <w:i/>
                <w:iCs/>
                <w:color w:val="000000"/>
              </w:rPr>
            </w:pPr>
            <w:r w:rsidRPr="00B505E0">
              <w:rPr>
                <w:iCs/>
                <w:color w:val="000000"/>
              </w:rPr>
              <w:t>«</w:t>
            </w:r>
            <w:r w:rsidR="00723286">
              <w:rPr>
                <w:iCs/>
                <w:color w:val="000000"/>
              </w:rPr>
              <w:t> </w:t>
            </w:r>
            <w:r w:rsidR="0044211D" w:rsidRPr="00B505E0">
              <w:rPr>
                <w:iCs/>
                <w:color w:val="000000"/>
              </w:rPr>
              <w:t>Nous devrions disposer d</w:t>
            </w:r>
            <w:r w:rsidRPr="00B505E0">
              <w:rPr>
                <w:iCs/>
                <w:color w:val="000000"/>
              </w:rPr>
              <w:t>’</w:t>
            </w:r>
            <w:r w:rsidR="0044211D" w:rsidRPr="00B505E0">
              <w:rPr>
                <w:iCs/>
                <w:color w:val="000000"/>
              </w:rPr>
              <w:t>un questionnaire normalisé qui tienne compte de différents scénarios, du plus simple au plus complexe, que les médecins peuvent également suivre facilement lorsqu</w:t>
            </w:r>
            <w:r w:rsidRPr="00B505E0">
              <w:rPr>
                <w:iCs/>
                <w:color w:val="000000"/>
              </w:rPr>
              <w:t>’</w:t>
            </w:r>
            <w:r w:rsidR="0044211D" w:rsidRPr="00B505E0">
              <w:rPr>
                <w:iCs/>
                <w:color w:val="000000"/>
              </w:rPr>
              <w:t>ils déterminent ce dont nous avons besoin ou ce que nous pouvons faire pour prendre des mesures d</w:t>
            </w:r>
            <w:r w:rsidRPr="00B505E0">
              <w:rPr>
                <w:iCs/>
                <w:color w:val="000000"/>
              </w:rPr>
              <w:t>’</w:t>
            </w:r>
            <w:r w:rsidR="0044211D" w:rsidRPr="00B505E0">
              <w:rPr>
                <w:iCs/>
                <w:color w:val="000000"/>
              </w:rPr>
              <w:t>adaptation à l</w:t>
            </w:r>
            <w:r w:rsidRPr="00B505E0">
              <w:rPr>
                <w:iCs/>
                <w:color w:val="000000"/>
              </w:rPr>
              <w:t>’</w:t>
            </w:r>
            <w:r w:rsidR="0044211D" w:rsidRPr="00B505E0">
              <w:rPr>
                <w:iCs/>
                <w:color w:val="000000"/>
              </w:rPr>
              <w:t>égard de l</w:t>
            </w:r>
            <w:r w:rsidRPr="00B505E0">
              <w:rPr>
                <w:iCs/>
                <w:color w:val="000000"/>
              </w:rPr>
              <w:t>’</w:t>
            </w:r>
            <w:r w:rsidR="0044211D" w:rsidRPr="00B505E0">
              <w:rPr>
                <w:iCs/>
                <w:color w:val="000000"/>
              </w:rPr>
              <w:t>employé. Il devrait y avoir une section qui décrirait peut-être ce qui constituerait les tâches qu</w:t>
            </w:r>
            <w:r w:rsidRPr="00B505E0">
              <w:rPr>
                <w:iCs/>
                <w:color w:val="000000"/>
              </w:rPr>
              <w:t>’</w:t>
            </w:r>
            <w:r w:rsidR="0044211D" w:rsidRPr="00B505E0">
              <w:rPr>
                <w:iCs/>
                <w:color w:val="000000"/>
              </w:rPr>
              <w:t xml:space="preserve">un employé ayant des difficultés peut ou ne peut pas faire. </w:t>
            </w:r>
            <w:r w:rsidR="00B505E0">
              <w:rPr>
                <w:iCs/>
                <w:color w:val="000000"/>
              </w:rPr>
              <w:t>Ainsi, il serait possible</w:t>
            </w:r>
            <w:r w:rsidR="0044211D" w:rsidRPr="00B505E0">
              <w:rPr>
                <w:iCs/>
                <w:color w:val="000000"/>
              </w:rPr>
              <w:t xml:space="preserve"> de déterminer, dans le</w:t>
            </w:r>
            <w:r w:rsidR="00B505E0">
              <w:rPr>
                <w:iCs/>
                <w:color w:val="000000"/>
              </w:rPr>
              <w:t>s</w:t>
            </w:r>
            <w:r w:rsidR="0044211D" w:rsidRPr="00B505E0">
              <w:rPr>
                <w:iCs/>
                <w:color w:val="000000"/>
              </w:rPr>
              <w:t xml:space="preserve"> pire</w:t>
            </w:r>
            <w:r w:rsidR="00B505E0">
              <w:rPr>
                <w:iCs/>
                <w:color w:val="000000"/>
              </w:rPr>
              <w:t>s</w:t>
            </w:r>
            <w:r w:rsidR="0044211D" w:rsidRPr="00B505E0">
              <w:rPr>
                <w:iCs/>
                <w:color w:val="000000"/>
              </w:rPr>
              <w:t xml:space="preserve"> cas, les prochaines étapes, y compris la détermination de </w:t>
            </w:r>
            <w:r w:rsidR="00B505E0">
              <w:rPr>
                <w:iCs/>
                <w:color w:val="000000"/>
              </w:rPr>
              <w:t>l’</w:t>
            </w:r>
            <w:r w:rsidR="0044211D" w:rsidRPr="00B505E0">
              <w:rPr>
                <w:iCs/>
                <w:color w:val="000000"/>
              </w:rPr>
              <w:t xml:space="preserve">aptitude </w:t>
            </w:r>
            <w:r w:rsidR="00B505E0">
              <w:rPr>
                <w:iCs/>
                <w:color w:val="000000"/>
              </w:rPr>
              <w:t xml:space="preserve">de l’employé </w:t>
            </w:r>
            <w:r w:rsidR="0044211D" w:rsidRPr="00B505E0">
              <w:rPr>
                <w:iCs/>
                <w:color w:val="000000"/>
              </w:rPr>
              <w:t xml:space="preserve">à travailler à court ou à long terme à </w:t>
            </w:r>
            <w:r w:rsidR="00B505E0">
              <w:rPr>
                <w:iCs/>
                <w:color w:val="000000"/>
              </w:rPr>
              <w:t>son</w:t>
            </w:r>
            <w:r w:rsidR="00B505E0" w:rsidRPr="00B505E0">
              <w:rPr>
                <w:iCs/>
                <w:color w:val="000000"/>
              </w:rPr>
              <w:t xml:space="preserve"> </w:t>
            </w:r>
            <w:r w:rsidR="0044211D" w:rsidRPr="00B505E0">
              <w:rPr>
                <w:iCs/>
                <w:color w:val="000000"/>
              </w:rPr>
              <w:t>poste.</w:t>
            </w:r>
            <w:r w:rsidR="00723286">
              <w:rPr>
                <w:iCs/>
                <w:color w:val="000000"/>
              </w:rPr>
              <w:t> </w:t>
            </w:r>
            <w:r w:rsidRPr="00B505E0">
              <w:rPr>
                <w:iCs/>
                <w:color w:val="000000"/>
              </w:rPr>
              <w:t>»</w:t>
            </w:r>
          </w:p>
        </w:tc>
      </w:tr>
    </w:tbl>
    <w:p w14:paraId="51343E78" w14:textId="77777777" w:rsidR="0044211D" w:rsidRPr="00DF7B1E" w:rsidRDefault="0044211D" w:rsidP="0044211D">
      <w:pPr>
        <w:autoSpaceDE w:val="0"/>
        <w:autoSpaceDN w:val="0"/>
        <w:adjustRightInd w:val="0"/>
        <w:spacing w:line="288" w:lineRule="auto"/>
        <w:rPr>
          <w:rFonts w:ascii="Calibri" w:hAnsi="Calibri" w:cs="Calibri"/>
          <w:color w:val="000000"/>
          <w:szCs w:val="22"/>
          <w:highlight w:val="cyan"/>
        </w:rPr>
      </w:pPr>
    </w:p>
    <w:p w14:paraId="1B271087" w14:textId="77777777" w:rsidR="00686AE5" w:rsidRDefault="00686AE5">
      <w:r>
        <w:br w:type="page"/>
      </w:r>
    </w:p>
    <w:tbl>
      <w:tblPr>
        <w:tblStyle w:val="TableGrid"/>
        <w:tblW w:w="9605" w:type="dxa"/>
        <w:tblCellMar>
          <w:left w:w="115" w:type="dxa"/>
          <w:right w:w="115" w:type="dxa"/>
        </w:tblCellMar>
        <w:tblLook w:val="04A0" w:firstRow="1" w:lastRow="0" w:firstColumn="1" w:lastColumn="0" w:noHBand="0" w:noVBand="1"/>
      </w:tblPr>
      <w:tblGrid>
        <w:gridCol w:w="1277"/>
        <w:gridCol w:w="8328"/>
      </w:tblGrid>
      <w:tr w:rsidR="0044211D" w:rsidRPr="008006FF" w14:paraId="44229B7E" w14:textId="77777777" w:rsidTr="00901602">
        <w:trPr>
          <w:trHeight w:val="432"/>
        </w:trPr>
        <w:tc>
          <w:tcPr>
            <w:tcW w:w="1277" w:type="dxa"/>
            <w:shd w:val="clear" w:color="auto" w:fill="4E2584"/>
            <w:vAlign w:val="center"/>
          </w:tcPr>
          <w:p w14:paraId="5C4D57AF" w14:textId="62380BBC"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lastRenderedPageBreak/>
              <w:t>Thème</w:t>
            </w:r>
          </w:p>
        </w:tc>
        <w:tc>
          <w:tcPr>
            <w:tcW w:w="8328" w:type="dxa"/>
            <w:vAlign w:val="center"/>
          </w:tcPr>
          <w:p w14:paraId="1E29C977"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Besoin de renseignements plus utiles sur les limitations fonctionnelles</w:t>
            </w:r>
          </w:p>
        </w:tc>
      </w:tr>
      <w:tr w:rsidR="0044211D" w:rsidRPr="008006FF" w14:paraId="50980D85" w14:textId="77777777" w:rsidTr="00901602">
        <w:tc>
          <w:tcPr>
            <w:tcW w:w="1277" w:type="dxa"/>
            <w:shd w:val="clear" w:color="auto" w:fill="4E2584"/>
            <w:vAlign w:val="center"/>
          </w:tcPr>
          <w:p w14:paraId="7EB412A0"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28" w:type="dxa"/>
          </w:tcPr>
          <w:p w14:paraId="5D3B8CDE" w14:textId="3265AE06" w:rsidR="0044211D" w:rsidRPr="008006FF" w:rsidRDefault="0044211D" w:rsidP="00B505E0">
            <w:pPr>
              <w:autoSpaceDE w:val="0"/>
              <w:autoSpaceDN w:val="0"/>
              <w:adjustRightInd w:val="0"/>
              <w:spacing w:line="288" w:lineRule="auto"/>
              <w:rPr>
                <w:rFonts w:ascii="Calibri" w:hAnsi="Calibri" w:cs="Calibri"/>
                <w:color w:val="000000"/>
                <w:szCs w:val="22"/>
              </w:rPr>
            </w:pPr>
            <w:r>
              <w:rPr>
                <w:rFonts w:ascii="Calibri" w:hAnsi="Calibri"/>
                <w:color w:val="000000"/>
                <w:szCs w:val="22"/>
              </w:rPr>
              <w:t>Il arrive souvent que le formulaire rempli ne fournisse pas de renseignements utiles sur les limitations fonctionnelles de l</w:t>
            </w:r>
            <w:r w:rsidR="00F23A30">
              <w:rPr>
                <w:rFonts w:ascii="Calibri" w:hAnsi="Calibri"/>
                <w:color w:val="000000"/>
                <w:szCs w:val="22"/>
              </w:rPr>
              <w:t>’</w:t>
            </w:r>
            <w:r>
              <w:rPr>
                <w:rFonts w:ascii="Calibri" w:hAnsi="Calibri"/>
                <w:color w:val="000000"/>
                <w:szCs w:val="22"/>
              </w:rPr>
              <w:t>employé ou qu</w:t>
            </w:r>
            <w:r w:rsidR="00F23A30">
              <w:rPr>
                <w:rFonts w:ascii="Calibri" w:hAnsi="Calibri"/>
                <w:color w:val="000000"/>
                <w:szCs w:val="22"/>
              </w:rPr>
              <w:t>’</w:t>
            </w:r>
            <w:r>
              <w:rPr>
                <w:rFonts w:ascii="Calibri" w:hAnsi="Calibri"/>
                <w:color w:val="000000"/>
                <w:szCs w:val="22"/>
              </w:rPr>
              <w:t>il recommande des mesures d</w:t>
            </w:r>
            <w:r w:rsidR="00F23A30">
              <w:rPr>
                <w:rFonts w:ascii="Calibri" w:hAnsi="Calibri"/>
                <w:color w:val="000000"/>
                <w:szCs w:val="22"/>
              </w:rPr>
              <w:t>’</w:t>
            </w:r>
            <w:r>
              <w:rPr>
                <w:rFonts w:ascii="Calibri" w:hAnsi="Calibri"/>
                <w:color w:val="000000"/>
                <w:szCs w:val="22"/>
              </w:rPr>
              <w:t>adaptation ou des solutions sans expliquer de manière adéquate pourquoi elles sont nécessaires et dans quelles circonstances</w:t>
            </w:r>
            <w:r w:rsidR="00644863">
              <w:rPr>
                <w:rFonts w:ascii="Calibri" w:hAnsi="Calibri"/>
                <w:color w:val="000000"/>
                <w:szCs w:val="22"/>
              </w:rPr>
              <w:t xml:space="preserve"> (contexte)</w:t>
            </w:r>
            <w:r>
              <w:rPr>
                <w:rFonts w:ascii="Calibri" w:hAnsi="Calibri"/>
                <w:color w:val="000000"/>
                <w:szCs w:val="22"/>
              </w:rPr>
              <w:t>. Si cette distinction est importante pour la décision relative à une mesure d</w:t>
            </w:r>
            <w:r w:rsidR="00F23A30">
              <w:rPr>
                <w:rFonts w:ascii="Calibri" w:hAnsi="Calibri"/>
                <w:color w:val="000000"/>
                <w:szCs w:val="22"/>
              </w:rPr>
              <w:t>’</w:t>
            </w:r>
            <w:r>
              <w:rPr>
                <w:rFonts w:ascii="Calibri" w:hAnsi="Calibri"/>
                <w:color w:val="000000"/>
                <w:szCs w:val="22"/>
              </w:rPr>
              <w:t xml:space="preserve">adaptation, elle doit être clarifiée </w:t>
            </w:r>
            <w:r w:rsidR="00B505E0">
              <w:rPr>
                <w:rFonts w:ascii="Calibri" w:hAnsi="Calibri"/>
                <w:color w:val="000000"/>
                <w:szCs w:val="22"/>
              </w:rPr>
              <w:t xml:space="preserve">pour </w:t>
            </w:r>
            <w:r>
              <w:rPr>
                <w:rFonts w:ascii="Calibri" w:hAnsi="Calibri"/>
                <w:color w:val="000000"/>
                <w:szCs w:val="22"/>
              </w:rPr>
              <w:t xml:space="preserve">que les médecins puissent fournir les renseignements souhaités. </w:t>
            </w:r>
          </w:p>
        </w:tc>
      </w:tr>
      <w:tr w:rsidR="0044211D" w:rsidRPr="008006FF" w14:paraId="57B572DA" w14:textId="77777777" w:rsidTr="00901602">
        <w:tc>
          <w:tcPr>
            <w:tcW w:w="1277" w:type="dxa"/>
            <w:shd w:val="clear" w:color="auto" w:fill="4E2584"/>
            <w:vAlign w:val="center"/>
          </w:tcPr>
          <w:p w14:paraId="744B7E3B"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28" w:type="dxa"/>
          </w:tcPr>
          <w:p w14:paraId="0F369240" w14:textId="1548BFF4" w:rsidR="0044211D" w:rsidRPr="00B505E0" w:rsidRDefault="00F23A30" w:rsidP="000046E7">
            <w:pPr>
              <w:pStyle w:val="ListParagraph"/>
              <w:numPr>
                <w:ilvl w:val="0"/>
                <w:numId w:val="108"/>
              </w:numPr>
              <w:autoSpaceDE w:val="0"/>
              <w:autoSpaceDN w:val="0"/>
              <w:adjustRightInd w:val="0"/>
              <w:spacing w:line="288" w:lineRule="auto"/>
              <w:rPr>
                <w:rFonts w:cs="Calibri"/>
                <w:iCs/>
                <w:color w:val="000000"/>
              </w:rPr>
            </w:pPr>
            <w:r w:rsidRPr="00B505E0">
              <w:rPr>
                <w:iCs/>
                <w:color w:val="000000"/>
              </w:rPr>
              <w:t>«</w:t>
            </w:r>
            <w:r w:rsidR="00723286">
              <w:rPr>
                <w:iCs/>
                <w:color w:val="000000"/>
              </w:rPr>
              <w:t> </w:t>
            </w:r>
            <w:r w:rsidR="0044211D" w:rsidRPr="00B505E0">
              <w:rPr>
                <w:iCs/>
                <w:color w:val="000000"/>
              </w:rPr>
              <w:t xml:space="preserve">Dans la réalité, nous ne recevons jamais de certificat qui mentionne des restrictions, nous recevons seulement des certificats qui indiquent le résultat attendu. Même les </w:t>
            </w:r>
            <w:r w:rsidR="00B505E0">
              <w:rPr>
                <w:iCs/>
                <w:color w:val="000000"/>
              </w:rPr>
              <w:t>échanges</w:t>
            </w:r>
            <w:r w:rsidR="0044211D" w:rsidRPr="00B505E0">
              <w:rPr>
                <w:iCs/>
                <w:color w:val="000000"/>
              </w:rPr>
              <w:t xml:space="preserve"> avec le médecin semblent produire un minimum de renseignements.</w:t>
            </w:r>
            <w:r w:rsidR="00723286">
              <w:rPr>
                <w:iCs/>
                <w:color w:val="000000"/>
              </w:rPr>
              <w:t> </w:t>
            </w:r>
            <w:r w:rsidRPr="00B505E0">
              <w:rPr>
                <w:iCs/>
                <w:color w:val="000000"/>
              </w:rPr>
              <w:t>»</w:t>
            </w:r>
          </w:p>
          <w:p w14:paraId="3B955B9F" w14:textId="3A29E4CF" w:rsidR="0044211D" w:rsidRPr="00B505E0" w:rsidRDefault="00F23A30" w:rsidP="000046E7">
            <w:pPr>
              <w:pStyle w:val="ListParagraph"/>
              <w:numPr>
                <w:ilvl w:val="0"/>
                <w:numId w:val="108"/>
              </w:numPr>
              <w:autoSpaceDE w:val="0"/>
              <w:autoSpaceDN w:val="0"/>
              <w:adjustRightInd w:val="0"/>
              <w:spacing w:line="288" w:lineRule="auto"/>
              <w:rPr>
                <w:rFonts w:cs="Calibri"/>
                <w:iCs/>
                <w:color w:val="000000"/>
              </w:rPr>
            </w:pPr>
            <w:r w:rsidRPr="00B505E0">
              <w:rPr>
                <w:iCs/>
                <w:color w:val="000000"/>
              </w:rPr>
              <w:t>«</w:t>
            </w:r>
            <w:r w:rsidR="00723286">
              <w:rPr>
                <w:iCs/>
                <w:color w:val="000000"/>
              </w:rPr>
              <w:t> </w:t>
            </w:r>
            <w:r w:rsidR="0044211D" w:rsidRPr="00B505E0">
              <w:rPr>
                <w:iCs/>
                <w:color w:val="000000"/>
              </w:rPr>
              <w:t>Selon mon expérience, les médecins vont toujours (100 % du temps) au-delà de leur mandat de description des limitations fonctionnelles associées à un handicap et prennent l</w:t>
            </w:r>
            <w:r w:rsidRPr="00B505E0">
              <w:rPr>
                <w:iCs/>
                <w:color w:val="000000"/>
              </w:rPr>
              <w:t>’</w:t>
            </w:r>
            <w:r w:rsidR="0044211D" w:rsidRPr="00B505E0">
              <w:rPr>
                <w:iCs/>
                <w:color w:val="000000"/>
              </w:rPr>
              <w:t>initiative de recommander des mesures d</w:t>
            </w:r>
            <w:r w:rsidRPr="00B505E0">
              <w:rPr>
                <w:iCs/>
                <w:color w:val="000000"/>
              </w:rPr>
              <w:t>’</w:t>
            </w:r>
            <w:r w:rsidR="0044211D" w:rsidRPr="00B505E0">
              <w:rPr>
                <w:iCs/>
                <w:color w:val="000000"/>
              </w:rPr>
              <w:t>adaptation précises alors qu</w:t>
            </w:r>
            <w:r w:rsidRPr="00B505E0">
              <w:rPr>
                <w:iCs/>
                <w:color w:val="000000"/>
              </w:rPr>
              <w:t>’</w:t>
            </w:r>
            <w:r w:rsidR="0044211D" w:rsidRPr="00B505E0">
              <w:rPr>
                <w:iCs/>
                <w:color w:val="000000"/>
              </w:rPr>
              <w:t>ils comprennent peu ou pas le contexte du milieu de travail. Il n</w:t>
            </w:r>
            <w:r w:rsidRPr="00B505E0">
              <w:rPr>
                <w:iCs/>
                <w:color w:val="000000"/>
              </w:rPr>
              <w:t>’</w:t>
            </w:r>
            <w:r w:rsidR="0044211D" w:rsidRPr="00B505E0">
              <w:rPr>
                <w:iCs/>
                <w:color w:val="000000"/>
              </w:rPr>
              <w:t>est pas utile que les médecins, qui défendent les intérêts de leurs patients, recommandent des mesures d</w:t>
            </w:r>
            <w:r w:rsidRPr="00B505E0">
              <w:rPr>
                <w:iCs/>
                <w:color w:val="000000"/>
              </w:rPr>
              <w:t>’</w:t>
            </w:r>
            <w:r w:rsidR="0044211D" w:rsidRPr="00B505E0">
              <w:rPr>
                <w:iCs/>
                <w:color w:val="000000"/>
              </w:rPr>
              <w:t>adaptation qui ne sont pas pratiques ou réalisables.</w:t>
            </w:r>
            <w:r w:rsidR="00723286">
              <w:rPr>
                <w:iCs/>
                <w:color w:val="000000"/>
              </w:rPr>
              <w:t> </w:t>
            </w:r>
            <w:r w:rsidRPr="00B505E0">
              <w:rPr>
                <w:iCs/>
                <w:color w:val="000000"/>
              </w:rPr>
              <w:t>»</w:t>
            </w:r>
          </w:p>
          <w:p w14:paraId="6BE8A958" w14:textId="31C912E0" w:rsidR="0044211D" w:rsidRPr="00B505E0" w:rsidRDefault="00F23A30" w:rsidP="000046E7">
            <w:pPr>
              <w:pStyle w:val="ListParagraph"/>
              <w:numPr>
                <w:ilvl w:val="0"/>
                <w:numId w:val="108"/>
              </w:numPr>
              <w:autoSpaceDE w:val="0"/>
              <w:autoSpaceDN w:val="0"/>
              <w:adjustRightInd w:val="0"/>
              <w:spacing w:line="288" w:lineRule="auto"/>
              <w:rPr>
                <w:rFonts w:cs="Calibri"/>
                <w:i/>
                <w:iCs/>
                <w:color w:val="000000"/>
              </w:rPr>
            </w:pPr>
            <w:r w:rsidRPr="00B505E0">
              <w:rPr>
                <w:iCs/>
                <w:color w:val="000000"/>
              </w:rPr>
              <w:t>«</w:t>
            </w:r>
            <w:r w:rsidR="00723286">
              <w:rPr>
                <w:iCs/>
                <w:color w:val="000000"/>
              </w:rPr>
              <w:t> </w:t>
            </w:r>
            <w:r w:rsidR="0044211D" w:rsidRPr="00B505E0">
              <w:rPr>
                <w:iCs/>
                <w:color w:val="000000"/>
              </w:rPr>
              <w:t>Plus de clarté concernant les restrictions médicales directement dans le document. La plupart des médecins se contentent de formuler une recommandation au lieu d</w:t>
            </w:r>
            <w:r w:rsidRPr="00B505E0">
              <w:rPr>
                <w:iCs/>
                <w:color w:val="000000"/>
              </w:rPr>
              <w:t>’</w:t>
            </w:r>
            <w:r w:rsidR="0044211D" w:rsidRPr="00B505E0">
              <w:rPr>
                <w:iCs/>
                <w:color w:val="000000"/>
              </w:rPr>
              <w:t>indiquer des restrictions médicales.</w:t>
            </w:r>
            <w:r w:rsidR="00723286">
              <w:rPr>
                <w:iCs/>
                <w:color w:val="000000"/>
              </w:rPr>
              <w:t> </w:t>
            </w:r>
            <w:r w:rsidRPr="00B505E0">
              <w:rPr>
                <w:iCs/>
                <w:color w:val="000000"/>
              </w:rPr>
              <w:t>»</w:t>
            </w:r>
          </w:p>
        </w:tc>
      </w:tr>
    </w:tbl>
    <w:p w14:paraId="428BEDDD" w14:textId="68422D15" w:rsidR="000128D9" w:rsidRDefault="000128D9"/>
    <w:tbl>
      <w:tblPr>
        <w:tblStyle w:val="TableGrid"/>
        <w:tblW w:w="9605" w:type="dxa"/>
        <w:tblCellMar>
          <w:left w:w="115" w:type="dxa"/>
          <w:right w:w="115" w:type="dxa"/>
        </w:tblCellMar>
        <w:tblLook w:val="04A0" w:firstRow="1" w:lastRow="0" w:firstColumn="1" w:lastColumn="0" w:noHBand="0" w:noVBand="1"/>
      </w:tblPr>
      <w:tblGrid>
        <w:gridCol w:w="1277"/>
        <w:gridCol w:w="8328"/>
      </w:tblGrid>
      <w:tr w:rsidR="0044211D" w:rsidRPr="008006FF" w14:paraId="7446727B" w14:textId="77777777" w:rsidTr="00901602">
        <w:trPr>
          <w:trHeight w:val="432"/>
        </w:trPr>
        <w:tc>
          <w:tcPr>
            <w:tcW w:w="1277" w:type="dxa"/>
            <w:shd w:val="clear" w:color="auto" w:fill="4E2584"/>
            <w:vAlign w:val="center"/>
          </w:tcPr>
          <w:p w14:paraId="670405F6" w14:textId="75651963"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28" w:type="dxa"/>
            <w:vAlign w:val="center"/>
          </w:tcPr>
          <w:p w14:paraId="2065965F"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Clarification des situations dans lesquelles les certificats sont nécessaires</w:t>
            </w:r>
          </w:p>
        </w:tc>
      </w:tr>
      <w:tr w:rsidR="0044211D" w:rsidRPr="008006FF" w14:paraId="6AEA9572" w14:textId="77777777" w:rsidTr="00901602">
        <w:tc>
          <w:tcPr>
            <w:tcW w:w="1277" w:type="dxa"/>
            <w:shd w:val="clear" w:color="auto" w:fill="4E2584"/>
            <w:vAlign w:val="center"/>
          </w:tcPr>
          <w:p w14:paraId="4DA2CCD2"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28" w:type="dxa"/>
          </w:tcPr>
          <w:p w14:paraId="7998831B" w14:textId="4BC626B2" w:rsidR="0044211D" w:rsidRPr="008006FF" w:rsidRDefault="0044211D" w:rsidP="00B6703E">
            <w:pPr>
              <w:autoSpaceDE w:val="0"/>
              <w:autoSpaceDN w:val="0"/>
              <w:adjustRightInd w:val="0"/>
              <w:spacing w:line="288" w:lineRule="auto"/>
              <w:rPr>
                <w:rFonts w:ascii="Calibri" w:hAnsi="Calibri" w:cs="Calibri"/>
                <w:color w:val="000000"/>
                <w:szCs w:val="22"/>
              </w:rPr>
            </w:pPr>
            <w:r>
              <w:rPr>
                <w:rFonts w:ascii="Calibri" w:hAnsi="Calibri"/>
                <w:color w:val="000000"/>
                <w:szCs w:val="22"/>
              </w:rPr>
              <w:t>Les superviseurs suggèrent fréquemment d</w:t>
            </w:r>
            <w:r w:rsidR="00F23A30">
              <w:rPr>
                <w:rFonts w:ascii="Calibri" w:hAnsi="Calibri"/>
                <w:color w:val="000000"/>
                <w:szCs w:val="22"/>
              </w:rPr>
              <w:t>’</w:t>
            </w:r>
            <w:r>
              <w:rPr>
                <w:rFonts w:ascii="Calibri" w:hAnsi="Calibri"/>
                <w:color w:val="000000"/>
                <w:szCs w:val="22"/>
              </w:rPr>
              <w:t xml:space="preserve">indiquer clairement </w:t>
            </w:r>
            <w:r w:rsidR="00B6703E">
              <w:rPr>
                <w:rFonts w:ascii="Calibri" w:hAnsi="Calibri"/>
                <w:color w:val="000000"/>
                <w:szCs w:val="22"/>
              </w:rPr>
              <w:t xml:space="preserve">les </w:t>
            </w:r>
            <w:r>
              <w:rPr>
                <w:rFonts w:ascii="Calibri" w:hAnsi="Calibri"/>
                <w:color w:val="000000"/>
                <w:szCs w:val="22"/>
              </w:rPr>
              <w:t xml:space="preserve">circonstances </w:t>
            </w:r>
            <w:r w:rsidR="00B6703E">
              <w:rPr>
                <w:rFonts w:ascii="Calibri" w:hAnsi="Calibri"/>
                <w:color w:val="000000"/>
                <w:szCs w:val="22"/>
              </w:rPr>
              <w:t xml:space="preserve">nécessitant </w:t>
            </w:r>
            <w:r>
              <w:rPr>
                <w:rFonts w:ascii="Calibri" w:hAnsi="Calibri"/>
                <w:color w:val="000000"/>
                <w:szCs w:val="22"/>
              </w:rPr>
              <w:t xml:space="preserve">un certificat médical et </w:t>
            </w:r>
            <w:r w:rsidR="00B6703E">
              <w:rPr>
                <w:rFonts w:ascii="Calibri" w:hAnsi="Calibri"/>
                <w:color w:val="000000"/>
                <w:szCs w:val="22"/>
              </w:rPr>
              <w:t xml:space="preserve">celles où </w:t>
            </w:r>
            <w:r>
              <w:rPr>
                <w:rFonts w:ascii="Calibri" w:hAnsi="Calibri"/>
                <w:color w:val="000000"/>
                <w:szCs w:val="22"/>
              </w:rPr>
              <w:t xml:space="preserve">il est possible de traiter une demande </w:t>
            </w:r>
            <w:r w:rsidR="00644863">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sans certificat. De nombreux superviseurs affirment également ici qu</w:t>
            </w:r>
            <w:r w:rsidR="00F23A30">
              <w:rPr>
                <w:rFonts w:ascii="Calibri" w:hAnsi="Calibri"/>
                <w:color w:val="000000"/>
                <w:szCs w:val="22"/>
              </w:rPr>
              <w:t>’</w:t>
            </w:r>
            <w:r>
              <w:rPr>
                <w:rFonts w:ascii="Calibri" w:hAnsi="Calibri"/>
                <w:color w:val="000000"/>
                <w:szCs w:val="22"/>
              </w:rPr>
              <w:t>il faut faire davantage confiance aux employés qui demandent des mesures d</w:t>
            </w:r>
            <w:r w:rsidR="00F23A30">
              <w:rPr>
                <w:rFonts w:ascii="Calibri" w:hAnsi="Calibri"/>
                <w:color w:val="000000"/>
                <w:szCs w:val="22"/>
              </w:rPr>
              <w:t>’</w:t>
            </w:r>
            <w:r>
              <w:rPr>
                <w:rFonts w:ascii="Calibri" w:hAnsi="Calibri"/>
                <w:color w:val="000000"/>
                <w:szCs w:val="22"/>
              </w:rPr>
              <w:t>adaptation au lieu de toujours exiger des preuves, car cela impose un fardeau supplémentaire et porte atteinte au sentiment de confiance.</w:t>
            </w:r>
          </w:p>
        </w:tc>
      </w:tr>
      <w:tr w:rsidR="0044211D" w:rsidRPr="008006FF" w14:paraId="1795C3A9" w14:textId="77777777" w:rsidTr="00901602">
        <w:tc>
          <w:tcPr>
            <w:tcW w:w="1277" w:type="dxa"/>
            <w:shd w:val="clear" w:color="auto" w:fill="4E2584"/>
            <w:vAlign w:val="center"/>
          </w:tcPr>
          <w:p w14:paraId="44743352"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28" w:type="dxa"/>
          </w:tcPr>
          <w:p w14:paraId="38E1A2D6" w14:textId="3EA85212" w:rsidR="0044211D" w:rsidRPr="00B6703E" w:rsidRDefault="00F23A30" w:rsidP="000046E7">
            <w:pPr>
              <w:pStyle w:val="ListParagraph"/>
              <w:numPr>
                <w:ilvl w:val="0"/>
                <w:numId w:val="109"/>
              </w:numPr>
              <w:autoSpaceDE w:val="0"/>
              <w:autoSpaceDN w:val="0"/>
              <w:adjustRightInd w:val="0"/>
              <w:spacing w:line="288" w:lineRule="auto"/>
              <w:rPr>
                <w:rFonts w:cs="Calibri"/>
                <w:iCs/>
                <w:color w:val="000000"/>
              </w:rPr>
            </w:pPr>
            <w:r w:rsidRPr="00B6703E">
              <w:rPr>
                <w:iCs/>
                <w:color w:val="000000"/>
              </w:rPr>
              <w:t>«</w:t>
            </w:r>
            <w:r w:rsidR="00723286">
              <w:rPr>
                <w:iCs/>
                <w:color w:val="000000"/>
              </w:rPr>
              <w:t> </w:t>
            </w:r>
            <w:r w:rsidR="0044211D" w:rsidRPr="00B6703E">
              <w:rPr>
                <w:iCs/>
                <w:color w:val="000000"/>
              </w:rPr>
              <w:t>Indiquez clairement quand un certificat médical est requis. De plus, même si je comprends qu</w:t>
            </w:r>
            <w:r w:rsidRPr="00B6703E">
              <w:rPr>
                <w:iCs/>
                <w:color w:val="000000"/>
              </w:rPr>
              <w:t>’</w:t>
            </w:r>
            <w:r w:rsidR="0044211D" w:rsidRPr="00B6703E">
              <w:rPr>
                <w:iCs/>
                <w:color w:val="000000"/>
              </w:rPr>
              <w:t>il peut y avoir des craintes d</w:t>
            </w:r>
            <w:r w:rsidRPr="00B6703E">
              <w:rPr>
                <w:iCs/>
                <w:color w:val="000000"/>
              </w:rPr>
              <w:t>’</w:t>
            </w:r>
            <w:r w:rsidR="0044211D" w:rsidRPr="00B6703E">
              <w:rPr>
                <w:iCs/>
                <w:color w:val="000000"/>
              </w:rPr>
              <w:t>abus, il faut adopter une attitude de confiance. Par exemple, il n</w:t>
            </w:r>
            <w:r w:rsidRPr="00B6703E">
              <w:rPr>
                <w:iCs/>
                <w:color w:val="000000"/>
              </w:rPr>
              <w:t>’</w:t>
            </w:r>
            <w:r w:rsidR="0044211D" w:rsidRPr="00B6703E">
              <w:rPr>
                <w:iCs/>
                <w:color w:val="000000"/>
              </w:rPr>
              <w:t>est pas nécessaire de présenter l</w:t>
            </w:r>
            <w:r w:rsidRPr="00B6703E">
              <w:rPr>
                <w:iCs/>
                <w:color w:val="000000"/>
              </w:rPr>
              <w:t>’</w:t>
            </w:r>
            <w:r w:rsidR="0044211D" w:rsidRPr="00B6703E">
              <w:rPr>
                <w:iCs/>
                <w:color w:val="000000"/>
              </w:rPr>
              <w:t>exigence d</w:t>
            </w:r>
            <w:r w:rsidRPr="00B6703E">
              <w:rPr>
                <w:iCs/>
                <w:color w:val="000000"/>
              </w:rPr>
              <w:t>’</w:t>
            </w:r>
            <w:r w:rsidR="0044211D" w:rsidRPr="00B6703E">
              <w:rPr>
                <w:iCs/>
                <w:color w:val="000000"/>
              </w:rPr>
              <w:t>un certificat médical comme un besoin de prouver l</w:t>
            </w:r>
            <w:r w:rsidRPr="00B6703E">
              <w:rPr>
                <w:iCs/>
                <w:color w:val="000000"/>
              </w:rPr>
              <w:t>’</w:t>
            </w:r>
            <w:r w:rsidR="0044211D" w:rsidRPr="00B6703E">
              <w:rPr>
                <w:iCs/>
                <w:color w:val="000000"/>
              </w:rPr>
              <w:t>existence d</w:t>
            </w:r>
            <w:r w:rsidRPr="00B6703E">
              <w:rPr>
                <w:iCs/>
                <w:color w:val="000000"/>
              </w:rPr>
              <w:t>’</w:t>
            </w:r>
            <w:r w:rsidR="0044211D" w:rsidRPr="00B6703E">
              <w:rPr>
                <w:iCs/>
                <w:color w:val="000000"/>
              </w:rPr>
              <w:t>un problème de santé (ce qui sous-entend que l</w:t>
            </w:r>
            <w:r w:rsidRPr="00B6703E">
              <w:rPr>
                <w:iCs/>
                <w:color w:val="000000"/>
              </w:rPr>
              <w:t>’</w:t>
            </w:r>
            <w:r w:rsidR="0044211D" w:rsidRPr="00B6703E">
              <w:rPr>
                <w:iCs/>
                <w:color w:val="000000"/>
              </w:rPr>
              <w:t>employé est mal informé ou qu</w:t>
            </w:r>
            <w:r w:rsidRPr="00B6703E">
              <w:rPr>
                <w:iCs/>
                <w:color w:val="000000"/>
              </w:rPr>
              <w:t>’</w:t>
            </w:r>
            <w:r w:rsidR="0044211D" w:rsidRPr="00B6703E">
              <w:rPr>
                <w:iCs/>
                <w:color w:val="000000"/>
              </w:rPr>
              <w:t>il ment), mais plutôt comme un besoin de bien comprendre la nature du problème afin de pouvoir déterminer la meilleure mesure d</w:t>
            </w:r>
            <w:r w:rsidRPr="00B6703E">
              <w:rPr>
                <w:iCs/>
                <w:color w:val="000000"/>
              </w:rPr>
              <w:t>’</w:t>
            </w:r>
            <w:r w:rsidR="0044211D" w:rsidRPr="00B6703E">
              <w:rPr>
                <w:iCs/>
                <w:color w:val="000000"/>
              </w:rPr>
              <w:t>adaptation possible.</w:t>
            </w:r>
            <w:r w:rsidR="00723286">
              <w:rPr>
                <w:iCs/>
                <w:color w:val="000000"/>
              </w:rPr>
              <w:t> </w:t>
            </w:r>
            <w:r w:rsidRPr="00B6703E">
              <w:rPr>
                <w:iCs/>
                <w:color w:val="000000"/>
              </w:rPr>
              <w:t>»</w:t>
            </w:r>
          </w:p>
          <w:p w14:paraId="4330C19C" w14:textId="64D6A66A" w:rsidR="0044211D" w:rsidRPr="00B6703E" w:rsidRDefault="00F23A30" w:rsidP="000046E7">
            <w:pPr>
              <w:pStyle w:val="ListParagraph"/>
              <w:numPr>
                <w:ilvl w:val="0"/>
                <w:numId w:val="109"/>
              </w:numPr>
              <w:autoSpaceDE w:val="0"/>
              <w:autoSpaceDN w:val="0"/>
              <w:adjustRightInd w:val="0"/>
              <w:spacing w:line="288" w:lineRule="auto"/>
              <w:rPr>
                <w:rFonts w:cs="Calibri"/>
                <w:iCs/>
                <w:color w:val="000000"/>
              </w:rPr>
            </w:pPr>
            <w:r w:rsidRPr="00B6703E">
              <w:rPr>
                <w:iCs/>
                <w:color w:val="000000"/>
              </w:rPr>
              <w:t>«</w:t>
            </w:r>
            <w:r w:rsidR="00723286">
              <w:rPr>
                <w:iCs/>
                <w:color w:val="000000"/>
              </w:rPr>
              <w:t> </w:t>
            </w:r>
            <w:r w:rsidR="0044211D" w:rsidRPr="00B6703E">
              <w:rPr>
                <w:iCs/>
                <w:color w:val="000000"/>
              </w:rPr>
              <w:t>Des lignes directrices claires sur les types de demandes qui nécessitent un certificat médical par rapport à celles qui peuvent être traitées sans certificat. Un certificat médical coûte de l</w:t>
            </w:r>
            <w:r w:rsidRPr="00B6703E">
              <w:rPr>
                <w:iCs/>
                <w:color w:val="000000"/>
              </w:rPr>
              <w:t>’</w:t>
            </w:r>
            <w:r w:rsidR="0044211D" w:rsidRPr="00B6703E">
              <w:rPr>
                <w:iCs/>
                <w:color w:val="000000"/>
              </w:rPr>
              <w:t>argent à l</w:t>
            </w:r>
            <w:r w:rsidRPr="00B6703E">
              <w:rPr>
                <w:iCs/>
                <w:color w:val="000000"/>
              </w:rPr>
              <w:t>’</w:t>
            </w:r>
            <w:r w:rsidR="0044211D" w:rsidRPr="00B6703E">
              <w:rPr>
                <w:iCs/>
                <w:color w:val="000000"/>
              </w:rPr>
              <w:t>employé, et dans certains cas, nous pouvons faire des ajustements sans en avoir un.</w:t>
            </w:r>
            <w:r w:rsidR="00723286">
              <w:rPr>
                <w:iCs/>
                <w:color w:val="000000"/>
              </w:rPr>
              <w:t> </w:t>
            </w:r>
            <w:r w:rsidRPr="00B6703E">
              <w:rPr>
                <w:iCs/>
                <w:color w:val="000000"/>
              </w:rPr>
              <w:t>»</w:t>
            </w:r>
          </w:p>
          <w:p w14:paraId="40805DA8" w14:textId="4CF5886D" w:rsidR="0044211D" w:rsidRPr="00B6703E" w:rsidRDefault="00F23A30" w:rsidP="000046E7">
            <w:pPr>
              <w:pStyle w:val="ListParagraph"/>
              <w:numPr>
                <w:ilvl w:val="0"/>
                <w:numId w:val="109"/>
              </w:numPr>
              <w:autoSpaceDE w:val="0"/>
              <w:autoSpaceDN w:val="0"/>
              <w:adjustRightInd w:val="0"/>
              <w:spacing w:line="288" w:lineRule="auto"/>
              <w:rPr>
                <w:rFonts w:cs="Calibri"/>
                <w:i/>
                <w:iCs/>
                <w:color w:val="000000"/>
              </w:rPr>
            </w:pPr>
            <w:r w:rsidRPr="00B6703E">
              <w:rPr>
                <w:iCs/>
                <w:color w:val="000000"/>
              </w:rPr>
              <w:lastRenderedPageBreak/>
              <w:t>«</w:t>
            </w:r>
            <w:r w:rsidR="00723286">
              <w:rPr>
                <w:iCs/>
                <w:color w:val="000000"/>
              </w:rPr>
              <w:t> </w:t>
            </w:r>
            <w:r w:rsidR="0044211D" w:rsidRPr="00B6703E">
              <w:rPr>
                <w:iCs/>
                <w:color w:val="000000"/>
              </w:rPr>
              <w:t>Le problème, ce n</w:t>
            </w:r>
            <w:r w:rsidRPr="00B6703E">
              <w:rPr>
                <w:iCs/>
                <w:color w:val="000000"/>
              </w:rPr>
              <w:t>’</w:t>
            </w:r>
            <w:r w:rsidR="0044211D" w:rsidRPr="00B6703E">
              <w:rPr>
                <w:iCs/>
                <w:color w:val="000000"/>
              </w:rPr>
              <w:t xml:space="preserve">est pas vraiment </w:t>
            </w:r>
            <w:r w:rsidR="00B6703E">
              <w:rPr>
                <w:iCs/>
                <w:color w:val="000000"/>
              </w:rPr>
              <w:t>la présentation d’</w:t>
            </w:r>
            <w:r w:rsidR="0044211D" w:rsidRPr="00B6703E">
              <w:rPr>
                <w:iCs/>
                <w:color w:val="000000"/>
              </w:rPr>
              <w:t>un certificat médical, c</w:t>
            </w:r>
            <w:r w:rsidRPr="00B6703E">
              <w:rPr>
                <w:iCs/>
                <w:color w:val="000000"/>
              </w:rPr>
              <w:t>’</w:t>
            </w:r>
            <w:r w:rsidR="0044211D" w:rsidRPr="00B6703E">
              <w:rPr>
                <w:iCs/>
                <w:color w:val="000000"/>
              </w:rPr>
              <w:t>est l</w:t>
            </w:r>
            <w:r w:rsidRPr="00B6703E">
              <w:rPr>
                <w:iCs/>
                <w:color w:val="000000"/>
              </w:rPr>
              <w:t>’</w:t>
            </w:r>
            <w:r w:rsidR="0044211D" w:rsidRPr="00B6703E">
              <w:rPr>
                <w:iCs/>
                <w:color w:val="000000"/>
              </w:rPr>
              <w:t>attitude de beaucoup de gestionnaires qui pensent que les employés qui demandent une mesure d</w:t>
            </w:r>
            <w:r w:rsidRPr="00B6703E">
              <w:rPr>
                <w:iCs/>
                <w:color w:val="000000"/>
              </w:rPr>
              <w:t>’</w:t>
            </w:r>
            <w:r w:rsidR="0044211D" w:rsidRPr="00B6703E">
              <w:rPr>
                <w:iCs/>
                <w:color w:val="000000"/>
              </w:rPr>
              <w:t>adaptation essaient de s</w:t>
            </w:r>
            <w:r w:rsidRPr="00B6703E">
              <w:rPr>
                <w:iCs/>
                <w:color w:val="000000"/>
              </w:rPr>
              <w:t>’</w:t>
            </w:r>
            <w:r w:rsidR="0044211D" w:rsidRPr="00B6703E">
              <w:rPr>
                <w:iCs/>
                <w:color w:val="000000"/>
              </w:rPr>
              <w:t>en tirer à bon compte et qu</w:t>
            </w:r>
            <w:r w:rsidRPr="00B6703E">
              <w:rPr>
                <w:iCs/>
                <w:color w:val="000000"/>
              </w:rPr>
              <w:t>’</w:t>
            </w:r>
            <w:r w:rsidR="0044211D" w:rsidRPr="00B6703E">
              <w:rPr>
                <w:iCs/>
                <w:color w:val="000000"/>
              </w:rPr>
              <w:t>un certificat médical est le seul moyen de prouver qu</w:t>
            </w:r>
            <w:r w:rsidRPr="00B6703E">
              <w:rPr>
                <w:iCs/>
                <w:color w:val="000000"/>
              </w:rPr>
              <w:t>’</w:t>
            </w:r>
            <w:r w:rsidR="0044211D" w:rsidRPr="00B6703E">
              <w:rPr>
                <w:iCs/>
                <w:color w:val="000000"/>
              </w:rPr>
              <w:t>ils ne mentent pas. Cette attitude et cette culture doivent changer avant que nous puissions envisager de modifier ou d</w:t>
            </w:r>
            <w:r w:rsidRPr="00B6703E">
              <w:rPr>
                <w:iCs/>
                <w:color w:val="000000"/>
              </w:rPr>
              <w:t>’</w:t>
            </w:r>
            <w:r w:rsidR="0044211D" w:rsidRPr="00B6703E">
              <w:rPr>
                <w:iCs/>
                <w:color w:val="000000"/>
              </w:rPr>
              <w:t>améliorer l</w:t>
            </w:r>
            <w:r w:rsidRPr="00B6703E">
              <w:rPr>
                <w:iCs/>
                <w:color w:val="000000"/>
              </w:rPr>
              <w:t>’</w:t>
            </w:r>
            <w:r w:rsidR="0044211D" w:rsidRPr="00B6703E">
              <w:rPr>
                <w:iCs/>
                <w:color w:val="000000"/>
              </w:rPr>
              <w:t>exigence relative au certificat médical.</w:t>
            </w:r>
            <w:r w:rsidR="00723286">
              <w:rPr>
                <w:iCs/>
                <w:color w:val="000000"/>
              </w:rPr>
              <w:t> </w:t>
            </w:r>
            <w:r w:rsidRPr="00B6703E">
              <w:rPr>
                <w:iCs/>
                <w:color w:val="000000"/>
              </w:rPr>
              <w:t>»</w:t>
            </w:r>
          </w:p>
        </w:tc>
      </w:tr>
      <w:tr w:rsidR="00901602" w:rsidRPr="008006FF" w14:paraId="793E5B51" w14:textId="77777777" w:rsidTr="00901602">
        <w:tc>
          <w:tcPr>
            <w:tcW w:w="1277" w:type="dxa"/>
            <w:shd w:val="clear" w:color="auto" w:fill="4E2584"/>
            <w:vAlign w:val="center"/>
          </w:tcPr>
          <w:p w14:paraId="14676E4C" w14:textId="77777777" w:rsidR="00901602" w:rsidRDefault="00901602" w:rsidP="0044211D">
            <w:pPr>
              <w:autoSpaceDE w:val="0"/>
              <w:autoSpaceDN w:val="0"/>
              <w:adjustRightInd w:val="0"/>
              <w:spacing w:line="288" w:lineRule="auto"/>
              <w:jc w:val="center"/>
              <w:rPr>
                <w:rFonts w:ascii="Calibri" w:hAnsi="Calibri"/>
                <w:b/>
                <w:bCs/>
                <w:color w:val="FFFFFF"/>
                <w:szCs w:val="22"/>
              </w:rPr>
            </w:pPr>
          </w:p>
        </w:tc>
        <w:tc>
          <w:tcPr>
            <w:tcW w:w="8328" w:type="dxa"/>
          </w:tcPr>
          <w:p w14:paraId="5EFF0A63" w14:textId="77777777" w:rsidR="00901602" w:rsidRPr="00B6703E" w:rsidRDefault="00901602" w:rsidP="000046E7">
            <w:pPr>
              <w:pStyle w:val="ListParagraph"/>
              <w:numPr>
                <w:ilvl w:val="0"/>
                <w:numId w:val="109"/>
              </w:numPr>
              <w:autoSpaceDE w:val="0"/>
              <w:autoSpaceDN w:val="0"/>
              <w:adjustRightInd w:val="0"/>
              <w:spacing w:line="288" w:lineRule="auto"/>
              <w:rPr>
                <w:iCs/>
                <w:color w:val="000000"/>
              </w:rPr>
            </w:pPr>
          </w:p>
        </w:tc>
      </w:tr>
    </w:tbl>
    <w:p w14:paraId="677FE4C3" w14:textId="77777777" w:rsidR="0044211D" w:rsidRPr="00DF7B1E" w:rsidRDefault="0044211D" w:rsidP="0044211D">
      <w:pPr>
        <w:autoSpaceDE w:val="0"/>
        <w:autoSpaceDN w:val="0"/>
        <w:adjustRightInd w:val="0"/>
        <w:spacing w:line="288" w:lineRule="auto"/>
        <w:rPr>
          <w:rFonts w:ascii="Calibri" w:hAnsi="Calibri" w:cs="Calibri"/>
          <w:color w:val="000000"/>
          <w:szCs w:val="22"/>
          <w:highlight w:val="cyan"/>
        </w:rPr>
      </w:pPr>
    </w:p>
    <w:tbl>
      <w:tblPr>
        <w:tblStyle w:val="TableGrid"/>
        <w:tblW w:w="9605" w:type="dxa"/>
        <w:tblCellMar>
          <w:left w:w="115" w:type="dxa"/>
          <w:right w:w="115" w:type="dxa"/>
        </w:tblCellMar>
        <w:tblLook w:val="04A0" w:firstRow="1" w:lastRow="0" w:firstColumn="1" w:lastColumn="0" w:noHBand="0" w:noVBand="1"/>
      </w:tblPr>
      <w:tblGrid>
        <w:gridCol w:w="1277"/>
        <w:gridCol w:w="8328"/>
      </w:tblGrid>
      <w:tr w:rsidR="0044211D" w:rsidRPr="008006FF" w14:paraId="433C9B9C" w14:textId="77777777" w:rsidTr="00901602">
        <w:trPr>
          <w:trHeight w:val="432"/>
        </w:trPr>
        <w:tc>
          <w:tcPr>
            <w:tcW w:w="1277" w:type="dxa"/>
            <w:shd w:val="clear" w:color="auto" w:fill="4E2584"/>
            <w:vAlign w:val="center"/>
          </w:tcPr>
          <w:p w14:paraId="3077F9C9"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28" w:type="dxa"/>
            <w:vAlign w:val="center"/>
          </w:tcPr>
          <w:p w14:paraId="05B671E9" w14:textId="74D5CA5D" w:rsidR="0044211D" w:rsidRPr="008006FF" w:rsidRDefault="00B6703E" w:rsidP="00B6703E">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Non nécessité des c</w:t>
            </w:r>
            <w:r w:rsidR="0044211D">
              <w:rPr>
                <w:rFonts w:ascii="Calibri" w:hAnsi="Calibri"/>
                <w:b/>
                <w:bCs/>
                <w:color w:val="000000"/>
                <w:szCs w:val="22"/>
              </w:rPr>
              <w:t xml:space="preserve">ertificats </w:t>
            </w:r>
          </w:p>
        </w:tc>
      </w:tr>
      <w:tr w:rsidR="0044211D" w:rsidRPr="008006FF" w14:paraId="5FE4F13B" w14:textId="77777777" w:rsidTr="00901602">
        <w:tc>
          <w:tcPr>
            <w:tcW w:w="1277" w:type="dxa"/>
            <w:shd w:val="clear" w:color="auto" w:fill="4E2584"/>
            <w:vAlign w:val="center"/>
          </w:tcPr>
          <w:p w14:paraId="072A90B5"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28" w:type="dxa"/>
          </w:tcPr>
          <w:p w14:paraId="06FE2BDA" w14:textId="58381DC3" w:rsidR="0044211D" w:rsidRPr="008006FF" w:rsidRDefault="0044211D" w:rsidP="00B6703E">
            <w:pPr>
              <w:autoSpaceDE w:val="0"/>
              <w:autoSpaceDN w:val="0"/>
              <w:adjustRightInd w:val="0"/>
              <w:spacing w:line="288" w:lineRule="auto"/>
              <w:rPr>
                <w:rFonts w:ascii="Calibri" w:hAnsi="Calibri" w:cs="Calibri"/>
                <w:color w:val="000000"/>
                <w:szCs w:val="22"/>
              </w:rPr>
            </w:pPr>
            <w:r>
              <w:rPr>
                <w:rFonts w:ascii="Calibri" w:hAnsi="Calibri"/>
                <w:color w:val="000000"/>
                <w:szCs w:val="22"/>
              </w:rPr>
              <w:t>Certains superviseurs estiment que les certificats ne sont presque jamais nécessaires et qu</w:t>
            </w:r>
            <w:r w:rsidR="00F23A30">
              <w:rPr>
                <w:rFonts w:ascii="Calibri" w:hAnsi="Calibri"/>
                <w:color w:val="000000"/>
                <w:szCs w:val="22"/>
              </w:rPr>
              <w:t>’</w:t>
            </w:r>
            <w:r>
              <w:rPr>
                <w:rFonts w:ascii="Calibri" w:hAnsi="Calibri"/>
                <w:color w:val="000000"/>
                <w:szCs w:val="22"/>
              </w:rPr>
              <w:t>une attitude d</w:t>
            </w:r>
            <w:proofErr w:type="gramStart"/>
            <w:r w:rsidR="00F23A30">
              <w:rPr>
                <w:rFonts w:ascii="Calibri" w:hAnsi="Calibri"/>
                <w:color w:val="000000"/>
                <w:szCs w:val="22"/>
              </w:rPr>
              <w:t>’</w:t>
            </w:r>
            <w:r w:rsidR="00B6703E">
              <w:rPr>
                <w:rFonts w:ascii="Calibri" w:hAnsi="Calibri"/>
                <w:color w:val="000000"/>
                <w:szCs w:val="22"/>
              </w:rPr>
              <w:t>«</w:t>
            </w:r>
            <w:proofErr w:type="gramEnd"/>
            <w:r w:rsidR="00723286">
              <w:rPr>
                <w:rFonts w:ascii="Calibri" w:hAnsi="Calibri"/>
                <w:color w:val="000000"/>
                <w:szCs w:val="22"/>
              </w:rPr>
              <w:t> </w:t>
            </w:r>
            <w:r>
              <w:rPr>
                <w:rFonts w:ascii="Calibri" w:hAnsi="Calibri"/>
                <w:color w:val="000000"/>
                <w:szCs w:val="22"/>
              </w:rPr>
              <w:t>approbation par défaut</w:t>
            </w:r>
            <w:r w:rsidR="00723286">
              <w:rPr>
                <w:rFonts w:ascii="Calibri" w:hAnsi="Calibri"/>
                <w:color w:val="000000"/>
                <w:szCs w:val="22"/>
              </w:rPr>
              <w:t> </w:t>
            </w:r>
            <w:r w:rsidR="00F23A30">
              <w:rPr>
                <w:rFonts w:ascii="Calibri" w:hAnsi="Calibri"/>
                <w:color w:val="000000"/>
                <w:szCs w:val="22"/>
              </w:rPr>
              <w:t>»</w:t>
            </w:r>
            <w:r>
              <w:rPr>
                <w:rFonts w:ascii="Calibri" w:hAnsi="Calibri"/>
                <w:color w:val="000000"/>
                <w:szCs w:val="22"/>
              </w:rPr>
              <w:t xml:space="preserve"> devrait être courante. Les raisons en sont notamment le temps et les frais à </w:t>
            </w:r>
            <w:r w:rsidR="00B6703E">
              <w:rPr>
                <w:rFonts w:ascii="Calibri" w:hAnsi="Calibri"/>
                <w:color w:val="000000"/>
                <w:szCs w:val="22"/>
              </w:rPr>
              <w:t xml:space="preserve">dépenser </w:t>
            </w:r>
            <w:r>
              <w:rPr>
                <w:rFonts w:ascii="Calibri" w:hAnsi="Calibri"/>
                <w:color w:val="000000"/>
                <w:szCs w:val="22"/>
              </w:rPr>
              <w:t>pour obtenir les certificats, la confiance que les employés savent ce dont ils ont besoin et le sentiment que les patients peuvent de toute façon dicter en fin de compte les renseignements que contiendra le certificat.</w:t>
            </w:r>
          </w:p>
        </w:tc>
      </w:tr>
      <w:tr w:rsidR="0044211D" w:rsidRPr="008006FF" w14:paraId="618424A9" w14:textId="77777777" w:rsidTr="00901602">
        <w:tc>
          <w:tcPr>
            <w:tcW w:w="1277" w:type="dxa"/>
            <w:shd w:val="clear" w:color="auto" w:fill="4E2584"/>
            <w:vAlign w:val="center"/>
          </w:tcPr>
          <w:p w14:paraId="6D07569F"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28" w:type="dxa"/>
          </w:tcPr>
          <w:p w14:paraId="4D930B12" w14:textId="07A4AE48" w:rsidR="0044211D" w:rsidRPr="00B6703E" w:rsidRDefault="00F23A30" w:rsidP="000046E7">
            <w:pPr>
              <w:pStyle w:val="ListParagraph"/>
              <w:numPr>
                <w:ilvl w:val="0"/>
                <w:numId w:val="110"/>
              </w:numPr>
              <w:autoSpaceDE w:val="0"/>
              <w:autoSpaceDN w:val="0"/>
              <w:adjustRightInd w:val="0"/>
              <w:spacing w:line="288" w:lineRule="auto"/>
              <w:rPr>
                <w:rFonts w:cs="Calibri"/>
                <w:iCs/>
                <w:color w:val="000000"/>
              </w:rPr>
            </w:pPr>
            <w:r w:rsidRPr="00B6703E">
              <w:rPr>
                <w:iCs/>
                <w:color w:val="000000"/>
              </w:rPr>
              <w:t>«</w:t>
            </w:r>
            <w:r w:rsidR="00DA1551">
              <w:rPr>
                <w:iCs/>
                <w:color w:val="000000"/>
              </w:rPr>
              <w:t> </w:t>
            </w:r>
            <w:r w:rsidR="0044211D" w:rsidRPr="00B6703E">
              <w:rPr>
                <w:iCs/>
                <w:color w:val="000000"/>
              </w:rPr>
              <w:t>L</w:t>
            </w:r>
            <w:r w:rsidRPr="00B6703E">
              <w:rPr>
                <w:iCs/>
                <w:color w:val="000000"/>
              </w:rPr>
              <w:t>’</w:t>
            </w:r>
            <w:r w:rsidR="0044211D" w:rsidRPr="00B6703E">
              <w:rPr>
                <w:iCs/>
                <w:color w:val="000000"/>
              </w:rPr>
              <w:t>absence de certificat médical ne devrait pas être la raison pour laquelle on refuse le droit de bénéficier d</w:t>
            </w:r>
            <w:r w:rsidRPr="00B6703E">
              <w:rPr>
                <w:iCs/>
                <w:color w:val="000000"/>
              </w:rPr>
              <w:t>’</w:t>
            </w:r>
            <w:r w:rsidR="0044211D" w:rsidRPr="00B6703E">
              <w:rPr>
                <w:iCs/>
                <w:color w:val="000000"/>
              </w:rPr>
              <w:t>une mesure d</w:t>
            </w:r>
            <w:r w:rsidRPr="00B6703E">
              <w:rPr>
                <w:iCs/>
                <w:color w:val="000000"/>
              </w:rPr>
              <w:t>’</w:t>
            </w:r>
            <w:r w:rsidR="0044211D" w:rsidRPr="00B6703E">
              <w:rPr>
                <w:iCs/>
                <w:color w:val="000000"/>
              </w:rPr>
              <w:t xml:space="preserve">adaptation en vertu de la </w:t>
            </w:r>
            <w:r w:rsidR="00B6703E" w:rsidRPr="00B6703E">
              <w:rPr>
                <w:i/>
                <w:iCs/>
                <w:color w:val="000000"/>
              </w:rPr>
              <w:t>Loi canadienne sur les droits de la personne</w:t>
            </w:r>
            <w:r w:rsidR="0044211D" w:rsidRPr="00B6703E">
              <w:rPr>
                <w:iCs/>
                <w:color w:val="000000"/>
              </w:rPr>
              <w:t>. De nombreuses personnes n</w:t>
            </w:r>
            <w:r w:rsidRPr="00B6703E">
              <w:rPr>
                <w:iCs/>
                <w:color w:val="000000"/>
              </w:rPr>
              <w:t>’</w:t>
            </w:r>
            <w:r w:rsidR="0044211D" w:rsidRPr="00B6703E">
              <w:rPr>
                <w:iCs/>
                <w:color w:val="000000"/>
              </w:rPr>
              <w:t>ont pas de médecin ou ne peuvent pas facilement obtenir un rendez-vous chez un médecin. Dans la plupart des cas, un dialogue ouvert et honnête entre l</w:t>
            </w:r>
            <w:r w:rsidRPr="00B6703E">
              <w:rPr>
                <w:iCs/>
                <w:color w:val="000000"/>
              </w:rPr>
              <w:t>’</w:t>
            </w:r>
            <w:r w:rsidR="0044211D" w:rsidRPr="00B6703E">
              <w:rPr>
                <w:iCs/>
                <w:color w:val="000000"/>
              </w:rPr>
              <w:t>employé et le gestionnaire pourrait effectivement conduire à un plan d</w:t>
            </w:r>
            <w:r w:rsidRPr="00B6703E">
              <w:rPr>
                <w:iCs/>
                <w:color w:val="000000"/>
              </w:rPr>
              <w:t>’</w:t>
            </w:r>
            <w:r w:rsidR="0044211D" w:rsidRPr="00B6703E">
              <w:rPr>
                <w:iCs/>
                <w:color w:val="000000"/>
              </w:rPr>
              <w:t>adaptation raisonnable et approprié, sans avoir à obliger l</w:t>
            </w:r>
            <w:r w:rsidRPr="00B6703E">
              <w:rPr>
                <w:iCs/>
                <w:color w:val="000000"/>
              </w:rPr>
              <w:t>’</w:t>
            </w:r>
            <w:r w:rsidR="0044211D" w:rsidRPr="00B6703E">
              <w:rPr>
                <w:iCs/>
                <w:color w:val="000000"/>
              </w:rPr>
              <w:t>employé à consulter son médecin, ce qui peut entraîner un stress supplémentaire, des retards et des difficultés évitables pour toutes les parties concernées.</w:t>
            </w:r>
            <w:r w:rsidR="00DA1551">
              <w:rPr>
                <w:iCs/>
                <w:color w:val="000000"/>
              </w:rPr>
              <w:t> </w:t>
            </w:r>
            <w:r w:rsidRPr="00B6703E">
              <w:rPr>
                <w:iCs/>
                <w:color w:val="000000"/>
              </w:rPr>
              <w:t>»</w:t>
            </w:r>
          </w:p>
          <w:p w14:paraId="1D1C8E61" w14:textId="31896F35" w:rsidR="0044211D" w:rsidRPr="00B6703E" w:rsidRDefault="00F23A30" w:rsidP="000046E7">
            <w:pPr>
              <w:pStyle w:val="ListParagraph"/>
              <w:numPr>
                <w:ilvl w:val="0"/>
                <w:numId w:val="110"/>
              </w:numPr>
              <w:autoSpaceDE w:val="0"/>
              <w:autoSpaceDN w:val="0"/>
              <w:adjustRightInd w:val="0"/>
              <w:spacing w:line="288" w:lineRule="auto"/>
              <w:rPr>
                <w:rFonts w:cs="Calibri"/>
                <w:iCs/>
                <w:color w:val="000000"/>
              </w:rPr>
            </w:pPr>
            <w:r w:rsidRPr="00B6703E">
              <w:rPr>
                <w:iCs/>
                <w:color w:val="000000"/>
              </w:rPr>
              <w:t>«</w:t>
            </w:r>
            <w:r w:rsidR="00DA1551">
              <w:rPr>
                <w:iCs/>
                <w:color w:val="000000"/>
              </w:rPr>
              <w:t> </w:t>
            </w:r>
            <w:r w:rsidR="0044211D" w:rsidRPr="00B6703E">
              <w:rPr>
                <w:iCs/>
                <w:color w:val="000000"/>
              </w:rPr>
              <w:t>Les certificats médicaux sont dans certains cas une perte de temps et de frais inutiles. Si quelqu</w:t>
            </w:r>
            <w:r w:rsidRPr="00B6703E">
              <w:rPr>
                <w:iCs/>
                <w:color w:val="000000"/>
              </w:rPr>
              <w:t>’</w:t>
            </w:r>
            <w:r w:rsidR="0044211D" w:rsidRPr="00B6703E">
              <w:rPr>
                <w:iCs/>
                <w:color w:val="000000"/>
              </w:rPr>
              <w:t>un souffre de douleurs chroniques dues à l</w:t>
            </w:r>
            <w:r w:rsidRPr="00B6703E">
              <w:rPr>
                <w:iCs/>
                <w:color w:val="000000"/>
              </w:rPr>
              <w:t>’</w:t>
            </w:r>
            <w:r w:rsidR="0044211D" w:rsidRPr="00B6703E">
              <w:rPr>
                <w:iCs/>
                <w:color w:val="000000"/>
              </w:rPr>
              <w:t>utilisation d</w:t>
            </w:r>
            <w:r w:rsidRPr="00B6703E">
              <w:rPr>
                <w:iCs/>
                <w:color w:val="000000"/>
              </w:rPr>
              <w:t>’</w:t>
            </w:r>
            <w:r w:rsidR="0044211D" w:rsidRPr="00B6703E">
              <w:rPr>
                <w:iCs/>
                <w:color w:val="000000"/>
              </w:rPr>
              <w:t>une souris et demande un clavier avec pavé tactile intégré, elle le dira à un médecin qui lui rédigera un certificat demandant une évaluation ergonomique. L</w:t>
            </w:r>
            <w:r w:rsidRPr="00B6703E">
              <w:rPr>
                <w:iCs/>
                <w:color w:val="000000"/>
              </w:rPr>
              <w:t>’</w:t>
            </w:r>
            <w:r w:rsidR="0044211D" w:rsidRPr="00B6703E">
              <w:rPr>
                <w:iCs/>
                <w:color w:val="000000"/>
              </w:rPr>
              <w:t xml:space="preserve">évaluateur fera alors la recommandation </w:t>
            </w:r>
            <w:r w:rsidR="00F605CD">
              <w:rPr>
                <w:iCs/>
                <w:color w:val="000000"/>
              </w:rPr>
              <w:t xml:space="preserve">de prendre la mesure requise alors que </w:t>
            </w:r>
            <w:r w:rsidR="0044211D" w:rsidRPr="00B6703E">
              <w:rPr>
                <w:iCs/>
                <w:color w:val="000000"/>
              </w:rPr>
              <w:t>l</w:t>
            </w:r>
            <w:r w:rsidRPr="00B6703E">
              <w:rPr>
                <w:iCs/>
                <w:color w:val="000000"/>
              </w:rPr>
              <w:t>’</w:t>
            </w:r>
            <w:r w:rsidR="0044211D" w:rsidRPr="00B6703E">
              <w:rPr>
                <w:iCs/>
                <w:color w:val="000000"/>
              </w:rPr>
              <w:t>employé</w:t>
            </w:r>
            <w:r w:rsidR="00F605CD">
              <w:rPr>
                <w:iCs/>
                <w:color w:val="000000"/>
              </w:rPr>
              <w:t xml:space="preserve"> sait déjà quelle mesure est </w:t>
            </w:r>
            <w:r w:rsidR="0044211D" w:rsidRPr="00B6703E">
              <w:rPr>
                <w:iCs/>
                <w:color w:val="000000"/>
              </w:rPr>
              <w:t>nécessaire.</w:t>
            </w:r>
            <w:r w:rsidR="00DA1551">
              <w:rPr>
                <w:iCs/>
                <w:color w:val="000000"/>
              </w:rPr>
              <w:t> </w:t>
            </w:r>
            <w:r w:rsidRPr="00B6703E">
              <w:rPr>
                <w:iCs/>
                <w:color w:val="000000"/>
              </w:rPr>
              <w:t>»</w:t>
            </w:r>
          </w:p>
          <w:p w14:paraId="6B8ED4BC" w14:textId="30C9FC5D" w:rsidR="0044211D" w:rsidRPr="00B6703E" w:rsidRDefault="00F23A30" w:rsidP="000046E7">
            <w:pPr>
              <w:pStyle w:val="ListParagraph"/>
              <w:numPr>
                <w:ilvl w:val="0"/>
                <w:numId w:val="110"/>
              </w:numPr>
              <w:autoSpaceDE w:val="0"/>
              <w:autoSpaceDN w:val="0"/>
              <w:adjustRightInd w:val="0"/>
              <w:spacing w:line="288" w:lineRule="auto"/>
              <w:rPr>
                <w:rFonts w:cs="Calibri"/>
                <w:i/>
                <w:iCs/>
                <w:color w:val="000000"/>
              </w:rPr>
            </w:pPr>
            <w:r w:rsidRPr="00B6703E">
              <w:rPr>
                <w:iCs/>
                <w:color w:val="000000"/>
              </w:rPr>
              <w:t>«</w:t>
            </w:r>
            <w:r w:rsidR="00DA1551">
              <w:rPr>
                <w:iCs/>
                <w:color w:val="000000"/>
              </w:rPr>
              <w:t> </w:t>
            </w:r>
            <w:r w:rsidR="0044211D" w:rsidRPr="00B6703E">
              <w:rPr>
                <w:iCs/>
                <w:color w:val="000000"/>
              </w:rPr>
              <w:t>Je recommande une attitude d</w:t>
            </w:r>
            <w:r w:rsidRPr="00B6703E">
              <w:rPr>
                <w:iCs/>
                <w:color w:val="000000"/>
              </w:rPr>
              <w:t>’</w:t>
            </w:r>
            <w:r w:rsidR="00363DCC" w:rsidRPr="00B6703E">
              <w:rPr>
                <w:iCs/>
                <w:color w:val="000000"/>
              </w:rPr>
              <w:t>“</w:t>
            </w:r>
            <w:r w:rsidR="0044211D" w:rsidRPr="00B6703E">
              <w:rPr>
                <w:iCs/>
                <w:color w:val="000000"/>
              </w:rPr>
              <w:t>approbation par défaut</w:t>
            </w:r>
            <w:r w:rsidR="00363DCC" w:rsidRPr="00B6703E">
              <w:rPr>
                <w:iCs/>
                <w:color w:val="000000"/>
              </w:rPr>
              <w:t>”</w:t>
            </w:r>
            <w:r w:rsidR="0044211D" w:rsidRPr="00B6703E">
              <w:rPr>
                <w:iCs/>
                <w:color w:val="000000"/>
              </w:rPr>
              <w:t xml:space="preserve"> des mesures d</w:t>
            </w:r>
            <w:r w:rsidRPr="00B6703E">
              <w:rPr>
                <w:iCs/>
                <w:color w:val="000000"/>
              </w:rPr>
              <w:t>’</w:t>
            </w:r>
            <w:r w:rsidR="0044211D" w:rsidRPr="00B6703E">
              <w:rPr>
                <w:iCs/>
                <w:color w:val="000000"/>
              </w:rPr>
              <w:t>adaptation qui repose sur la confiance entre le gestionnaire et l</w:t>
            </w:r>
            <w:r w:rsidRPr="00B6703E">
              <w:rPr>
                <w:iCs/>
                <w:color w:val="000000"/>
              </w:rPr>
              <w:t>’</w:t>
            </w:r>
            <w:r w:rsidR="0044211D" w:rsidRPr="00B6703E">
              <w:rPr>
                <w:iCs/>
                <w:color w:val="000000"/>
              </w:rPr>
              <w:t>employé. Dans les situations auxquelles j</w:t>
            </w:r>
            <w:r w:rsidRPr="00B6703E">
              <w:rPr>
                <w:iCs/>
                <w:color w:val="000000"/>
              </w:rPr>
              <w:t>’</w:t>
            </w:r>
            <w:r w:rsidR="0044211D" w:rsidRPr="00B6703E">
              <w:rPr>
                <w:iCs/>
                <w:color w:val="000000"/>
              </w:rPr>
              <w:t>ai été confronté, cette manière de faire a bien fonctionné.</w:t>
            </w:r>
            <w:r w:rsidR="00DA1551">
              <w:rPr>
                <w:iCs/>
                <w:color w:val="000000"/>
              </w:rPr>
              <w:t> </w:t>
            </w:r>
            <w:r w:rsidRPr="00B6703E">
              <w:rPr>
                <w:iCs/>
                <w:color w:val="000000"/>
              </w:rPr>
              <w:t>»</w:t>
            </w:r>
          </w:p>
        </w:tc>
      </w:tr>
    </w:tbl>
    <w:p w14:paraId="257F44AF" w14:textId="77777777" w:rsidR="0044211D" w:rsidRPr="00633187" w:rsidRDefault="0044211D" w:rsidP="0044211D">
      <w:pPr>
        <w:keepNext/>
        <w:keepLines/>
        <w:autoSpaceDE w:val="0"/>
        <w:autoSpaceDN w:val="0"/>
        <w:adjustRightInd w:val="0"/>
        <w:spacing w:before="240" w:after="120" w:line="320" w:lineRule="exact"/>
        <w:ind w:left="634" w:hanging="634"/>
        <w:outlineLvl w:val="2"/>
        <w:rPr>
          <w:rFonts w:ascii="Calibri" w:hAnsi="Calibri" w:cs="Calibri"/>
          <w:b/>
          <w:i/>
          <w:color w:val="000000"/>
          <w:sz w:val="24"/>
          <w:szCs w:val="24"/>
        </w:rPr>
      </w:pPr>
      <w:r w:rsidRPr="00633187">
        <w:rPr>
          <w:rFonts w:ascii="Calibri" w:hAnsi="Calibri"/>
          <w:b/>
          <w:color w:val="000000"/>
          <w:sz w:val="24"/>
          <w:szCs w:val="24"/>
        </w:rPr>
        <w:t>Évaluation officielle</w:t>
      </w:r>
    </w:p>
    <w:p w14:paraId="1E7AA686" w14:textId="03AEBCCF" w:rsidR="0044211D" w:rsidRPr="008006FF" w:rsidRDefault="0044211D" w:rsidP="0044211D">
      <w:pPr>
        <w:autoSpaceDE w:val="0"/>
        <w:autoSpaceDN w:val="0"/>
        <w:adjustRightInd w:val="0"/>
        <w:spacing w:before="120" w:line="288" w:lineRule="auto"/>
        <w:rPr>
          <w:rFonts w:ascii="Calibri" w:hAnsi="Calibri" w:cs="Calibri"/>
          <w:color w:val="000000"/>
          <w:szCs w:val="22"/>
        </w:rPr>
      </w:pPr>
      <w:r>
        <w:rPr>
          <w:rFonts w:ascii="Calibri" w:hAnsi="Calibri"/>
          <w:color w:val="000000"/>
          <w:szCs w:val="22"/>
        </w:rPr>
        <w:t>La majorité des superviseurs (70 %) ont eu des cas où les employés ont dû subir une évaluation officielle dans le cadre de leur demande d</w:t>
      </w:r>
      <w:r w:rsidR="00F72B67">
        <w:rPr>
          <w:rFonts w:ascii="Calibri" w:hAnsi="Calibri"/>
          <w:color w:val="000000"/>
          <w:szCs w:val="22"/>
        </w:rPr>
        <w:t>e mesures d</w:t>
      </w:r>
      <w:r w:rsidR="00F23A30">
        <w:rPr>
          <w:rFonts w:ascii="Calibri" w:hAnsi="Calibri"/>
          <w:color w:val="000000"/>
          <w:szCs w:val="22"/>
        </w:rPr>
        <w:t>’</w:t>
      </w:r>
      <w:r>
        <w:rPr>
          <w:rFonts w:ascii="Calibri" w:hAnsi="Calibri"/>
          <w:color w:val="000000"/>
          <w:szCs w:val="22"/>
        </w:rPr>
        <w:t>adaptation, les plus courantes étant les évaluations de l</w:t>
      </w:r>
      <w:r w:rsidR="00F23A30">
        <w:rPr>
          <w:rFonts w:ascii="Calibri" w:hAnsi="Calibri"/>
          <w:color w:val="000000"/>
          <w:szCs w:val="22"/>
        </w:rPr>
        <w:t>’</w:t>
      </w:r>
      <w:r>
        <w:rPr>
          <w:rFonts w:ascii="Calibri" w:hAnsi="Calibri"/>
          <w:color w:val="000000"/>
          <w:szCs w:val="22"/>
        </w:rPr>
        <w:t>aptitude au travail (57 %) et les évaluations ergonomiques (53 %). Moins d</w:t>
      </w:r>
      <w:r w:rsidR="00F23A30">
        <w:rPr>
          <w:rFonts w:ascii="Calibri" w:hAnsi="Calibri"/>
          <w:color w:val="000000"/>
          <w:szCs w:val="22"/>
        </w:rPr>
        <w:t>’</w:t>
      </w:r>
      <w:r>
        <w:rPr>
          <w:rFonts w:ascii="Calibri" w:hAnsi="Calibri"/>
          <w:color w:val="000000"/>
          <w:szCs w:val="22"/>
        </w:rPr>
        <w:t>un superviseur sur cinq (18 %) a fait l</w:t>
      </w:r>
      <w:r w:rsidR="00F23A30">
        <w:rPr>
          <w:rFonts w:ascii="Calibri" w:hAnsi="Calibri"/>
          <w:color w:val="000000"/>
          <w:szCs w:val="22"/>
        </w:rPr>
        <w:t>’</w:t>
      </w:r>
      <w:r>
        <w:rPr>
          <w:rFonts w:ascii="Calibri" w:hAnsi="Calibri"/>
          <w:color w:val="000000"/>
          <w:szCs w:val="22"/>
        </w:rPr>
        <w:t>expérience d</w:t>
      </w:r>
      <w:r w:rsidR="00F23A30">
        <w:rPr>
          <w:rFonts w:ascii="Calibri" w:hAnsi="Calibri"/>
          <w:color w:val="000000"/>
          <w:szCs w:val="22"/>
        </w:rPr>
        <w:t>’</w:t>
      </w:r>
      <w:r>
        <w:rPr>
          <w:rFonts w:ascii="Calibri" w:hAnsi="Calibri"/>
          <w:color w:val="000000"/>
          <w:szCs w:val="22"/>
        </w:rPr>
        <w:t>un autre type d</w:t>
      </w:r>
      <w:r w:rsidR="00F23A30">
        <w:rPr>
          <w:rFonts w:ascii="Calibri" w:hAnsi="Calibri"/>
          <w:color w:val="000000"/>
          <w:szCs w:val="22"/>
        </w:rPr>
        <w:t>’</w:t>
      </w:r>
      <w:r>
        <w:rPr>
          <w:rFonts w:ascii="Calibri" w:hAnsi="Calibri"/>
          <w:color w:val="000000"/>
          <w:szCs w:val="22"/>
        </w:rPr>
        <w:t>évaluation officielle requise.</w:t>
      </w:r>
    </w:p>
    <w:p w14:paraId="625317F4" w14:textId="744ED4F6" w:rsidR="0044211D" w:rsidRPr="008006FF" w:rsidRDefault="0044211D" w:rsidP="0044211D">
      <w:pPr>
        <w:keepNext/>
        <w:autoSpaceDE w:val="0"/>
        <w:autoSpaceDN w:val="0"/>
        <w:adjustRightInd w:val="0"/>
        <w:spacing w:before="240" w:line="288" w:lineRule="auto"/>
        <w:rPr>
          <w:rFonts w:ascii="Calibri" w:hAnsi="Calibri" w:cs="Calibri"/>
          <w:b/>
          <w:color w:val="000000"/>
          <w:szCs w:val="22"/>
        </w:rPr>
      </w:pPr>
      <w:r>
        <w:rPr>
          <w:rFonts w:ascii="Calibri" w:hAnsi="Calibri"/>
          <w:b/>
          <w:color w:val="000000"/>
          <w:szCs w:val="22"/>
        </w:rPr>
        <w:lastRenderedPageBreak/>
        <w:t>Tableau </w:t>
      </w:r>
      <w:r w:rsidR="0068524E">
        <w:rPr>
          <w:rFonts w:ascii="Calibri" w:hAnsi="Calibri"/>
          <w:b/>
          <w:color w:val="000000"/>
          <w:szCs w:val="22"/>
        </w:rPr>
        <w:t>67</w:t>
      </w:r>
      <w:r w:rsidR="00B8475A">
        <w:rPr>
          <w:rFonts w:ascii="Calibri" w:hAnsi="Calibri"/>
          <w:b/>
          <w:color w:val="000000"/>
          <w:szCs w:val="22"/>
        </w:rPr>
        <w:t>.</w:t>
      </w:r>
      <w:r>
        <w:rPr>
          <w:rFonts w:ascii="Calibri" w:hAnsi="Calibri"/>
          <w:b/>
          <w:color w:val="000000"/>
          <w:szCs w:val="22"/>
        </w:rPr>
        <w:t xml:space="preserve"> Obligation pour les employés de participer à une évaluation officielle et type</w:t>
      </w:r>
      <w:r w:rsidR="0068524E">
        <w:rPr>
          <w:rFonts w:ascii="Calibri" w:hAnsi="Calibri"/>
          <w:b/>
          <w:color w:val="000000"/>
          <w:szCs w:val="22"/>
        </w:rPr>
        <w:t xml:space="preserve"> d’évaluation</w:t>
      </w:r>
    </w:p>
    <w:tbl>
      <w:tblPr>
        <w:tblW w:w="9985" w:type="dxa"/>
        <w:jc w:val="center"/>
        <w:tblLayout w:type="fixed"/>
        <w:tblLook w:val="04A0" w:firstRow="1" w:lastRow="0" w:firstColumn="1" w:lastColumn="0" w:noHBand="0" w:noVBand="1"/>
      </w:tblPr>
      <w:tblGrid>
        <w:gridCol w:w="8455"/>
        <w:gridCol w:w="1530"/>
      </w:tblGrid>
      <w:tr w:rsidR="0044211D" w:rsidRPr="008006FF" w14:paraId="0C27AE37" w14:textId="77777777" w:rsidTr="00C16B46">
        <w:trPr>
          <w:trHeight w:val="612"/>
          <w:jc w:val="center"/>
        </w:trPr>
        <w:tc>
          <w:tcPr>
            <w:tcW w:w="845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28CACB1A" w14:textId="62B4DC28" w:rsidR="0044211D" w:rsidRPr="008006FF" w:rsidRDefault="0044211D" w:rsidP="0044211D">
            <w:pPr>
              <w:keepNext/>
              <w:keepLines/>
              <w:autoSpaceDE w:val="0"/>
              <w:autoSpaceDN w:val="0"/>
              <w:adjustRightInd w:val="0"/>
              <w:spacing w:before="120" w:after="120" w:line="288" w:lineRule="auto"/>
              <w:rPr>
                <w:rFonts w:ascii="Calibri" w:hAnsi="Calibri" w:cs="Calibri"/>
                <w:b/>
                <w:bCs/>
                <w:color w:val="FFFFFF"/>
                <w:szCs w:val="26"/>
              </w:rPr>
            </w:pPr>
            <w:r>
              <w:rPr>
                <w:rFonts w:ascii="Calibri" w:hAnsi="Calibri"/>
                <w:b/>
                <w:bCs/>
                <w:color w:val="FFFFFF"/>
                <w:szCs w:val="26"/>
              </w:rPr>
              <w:t xml:space="preserve">Q17. </w:t>
            </w:r>
            <w:r w:rsidR="00261B67" w:rsidRPr="00261B67">
              <w:rPr>
                <w:rFonts w:ascii="Calibri" w:hAnsi="Calibri"/>
                <w:b/>
                <w:bCs/>
                <w:color w:val="FFFFFF"/>
                <w:szCs w:val="26"/>
              </w:rPr>
              <w:t>Certains de vos employés présentant une demande de mesures d’adaptation ont-ils été tenus de participer à une évaluation officielle par un médecin ou un spécialiste?</w:t>
            </w:r>
          </w:p>
          <w:p w14:paraId="06DE67A9" w14:textId="3597F8CC" w:rsidR="0044211D" w:rsidRPr="008006FF" w:rsidRDefault="0044211D" w:rsidP="0044211D">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bCs/>
                <w:color w:val="FFFFFF"/>
                <w:szCs w:val="26"/>
              </w:rPr>
              <w:t>Q18.</w:t>
            </w:r>
            <w:r w:rsidR="00261B67">
              <w:rPr>
                <w:rFonts w:ascii="Calibri" w:hAnsi="Calibri"/>
                <w:b/>
                <w:bCs/>
                <w:color w:val="FFFFFF"/>
                <w:szCs w:val="26"/>
              </w:rPr>
              <w:t xml:space="preserve"> </w:t>
            </w:r>
            <w:r w:rsidR="00261B67" w:rsidRPr="00261B67">
              <w:rPr>
                <w:rFonts w:ascii="Calibri" w:hAnsi="Calibri"/>
                <w:b/>
                <w:bCs/>
                <w:color w:val="FFFFFF"/>
                <w:szCs w:val="26"/>
              </w:rPr>
              <w:t xml:space="preserve">Parmi les types d’évaluation officielle </w:t>
            </w:r>
            <w:r w:rsidR="00925086" w:rsidRPr="00261B67">
              <w:rPr>
                <w:rFonts w:ascii="Calibri" w:hAnsi="Calibri"/>
                <w:b/>
                <w:bCs/>
                <w:color w:val="FFFFFF"/>
                <w:szCs w:val="26"/>
              </w:rPr>
              <w:t>ci-dessous</w:t>
            </w:r>
            <w:r w:rsidR="00261B67" w:rsidRPr="00261B67">
              <w:rPr>
                <w:rFonts w:ascii="Calibri" w:hAnsi="Calibri"/>
                <w:b/>
                <w:bCs/>
                <w:color w:val="FFFFFF"/>
                <w:szCs w:val="26"/>
              </w:rPr>
              <w:t>, lesquels vos employés présentant une demande de mesures d’adaptation ont-ils dû subir?</w:t>
            </w:r>
          </w:p>
        </w:tc>
        <w:tc>
          <w:tcPr>
            <w:tcW w:w="1530" w:type="dxa"/>
            <w:tcBorders>
              <w:top w:val="single" w:sz="4" w:space="0" w:color="auto"/>
              <w:left w:val="nil"/>
              <w:bottom w:val="single" w:sz="4" w:space="0" w:color="auto"/>
              <w:right w:val="single" w:sz="4" w:space="0" w:color="auto"/>
            </w:tcBorders>
            <w:shd w:val="clear" w:color="auto" w:fill="4E2683"/>
            <w:vAlign w:val="center"/>
          </w:tcPr>
          <w:p w14:paraId="1D3B6F40" w14:textId="77777777"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color w:val="FFFFFF"/>
                <w:szCs w:val="26"/>
              </w:rPr>
              <w:t>Échantillon de superviseurs total (n = 178)</w:t>
            </w:r>
          </w:p>
        </w:tc>
      </w:tr>
      <w:tr w:rsidR="0044211D" w:rsidRPr="008006FF" w14:paraId="140F8CD8" w14:textId="77777777" w:rsidTr="00C16B46">
        <w:trPr>
          <w:trHeight w:val="306"/>
          <w:jc w:val="center"/>
        </w:trPr>
        <w:tc>
          <w:tcPr>
            <w:tcW w:w="8455" w:type="dxa"/>
            <w:tcBorders>
              <w:top w:val="nil"/>
              <w:left w:val="single" w:sz="4" w:space="0" w:color="auto"/>
              <w:bottom w:val="single" w:sz="4" w:space="0" w:color="auto"/>
              <w:right w:val="single" w:sz="4" w:space="0" w:color="auto"/>
            </w:tcBorders>
            <w:shd w:val="clear" w:color="auto" w:fill="auto"/>
            <w:vAlign w:val="center"/>
          </w:tcPr>
          <w:p w14:paraId="69531DCA" w14:textId="77777777" w:rsidR="0044211D" w:rsidRPr="008006FF" w:rsidRDefault="0044211D" w:rsidP="0044211D">
            <w:pPr>
              <w:autoSpaceDE w:val="0"/>
              <w:autoSpaceDN w:val="0"/>
              <w:adjustRightInd w:val="0"/>
              <w:spacing w:after="102" w:line="288" w:lineRule="auto"/>
              <w:rPr>
                <w:rFonts w:ascii="Calibri" w:hAnsi="Calibri" w:cs="Arial"/>
                <w:color w:val="000000"/>
                <w:szCs w:val="22"/>
                <w:highlight w:val="yellow"/>
              </w:rPr>
            </w:pPr>
            <w:r>
              <w:rPr>
                <w:rFonts w:ascii="Calibri" w:hAnsi="Calibri"/>
                <w:b/>
                <w:bCs/>
                <w:color w:val="000000"/>
                <w:szCs w:val="22"/>
              </w:rPr>
              <w:t>Oui, les employés ont été tenus de participer à une évaluation officielle quelconque</w:t>
            </w:r>
          </w:p>
        </w:tc>
        <w:tc>
          <w:tcPr>
            <w:tcW w:w="1530" w:type="dxa"/>
            <w:tcBorders>
              <w:top w:val="single" w:sz="4" w:space="0" w:color="auto"/>
              <w:left w:val="nil"/>
              <w:bottom w:val="single" w:sz="4" w:space="0" w:color="auto"/>
              <w:right w:val="single" w:sz="4" w:space="0" w:color="auto"/>
            </w:tcBorders>
            <w:vAlign w:val="center"/>
          </w:tcPr>
          <w:p w14:paraId="34AAB5DC" w14:textId="42CFCF87" w:rsidR="0044211D" w:rsidRPr="00B16112" w:rsidRDefault="0044211D" w:rsidP="0044211D">
            <w:pPr>
              <w:autoSpaceDE w:val="0"/>
              <w:autoSpaceDN w:val="0"/>
              <w:adjustRightInd w:val="0"/>
              <w:spacing w:after="102" w:line="288" w:lineRule="auto"/>
              <w:jc w:val="center"/>
              <w:rPr>
                <w:rFonts w:ascii="Calibri" w:hAnsi="Calibri" w:cs="Arial"/>
                <w:color w:val="000000"/>
                <w:szCs w:val="22"/>
                <w:highlight w:val="yellow"/>
              </w:rPr>
            </w:pPr>
            <w:r w:rsidRPr="00B16112">
              <w:rPr>
                <w:rFonts w:ascii="Calibri" w:hAnsi="Calibri"/>
                <w:b/>
                <w:bCs/>
                <w:color w:val="000000"/>
                <w:szCs w:val="22"/>
                <w:lang w:val="en-CA"/>
              </w:rPr>
              <w:t>70 %</w:t>
            </w:r>
          </w:p>
        </w:tc>
      </w:tr>
      <w:tr w:rsidR="0044211D" w:rsidRPr="008006FF" w14:paraId="7B4FB163" w14:textId="77777777" w:rsidTr="00C16B46">
        <w:trPr>
          <w:trHeight w:val="306"/>
          <w:jc w:val="center"/>
        </w:trPr>
        <w:tc>
          <w:tcPr>
            <w:tcW w:w="8455" w:type="dxa"/>
            <w:tcBorders>
              <w:top w:val="single" w:sz="4" w:space="0" w:color="auto"/>
              <w:left w:val="single" w:sz="4" w:space="0" w:color="auto"/>
              <w:bottom w:val="single" w:sz="4" w:space="0" w:color="auto"/>
              <w:right w:val="single" w:sz="4" w:space="0" w:color="auto"/>
            </w:tcBorders>
            <w:shd w:val="clear" w:color="auto" w:fill="auto"/>
            <w:vAlign w:val="center"/>
          </w:tcPr>
          <w:p w14:paraId="339AFEBB" w14:textId="42E8CD52" w:rsidR="0044211D" w:rsidRPr="008006FF" w:rsidRDefault="0044211D" w:rsidP="0044211D">
            <w:pPr>
              <w:autoSpaceDE w:val="0"/>
              <w:autoSpaceDN w:val="0"/>
              <w:adjustRightInd w:val="0"/>
              <w:spacing w:after="102" w:line="288" w:lineRule="auto"/>
              <w:ind w:left="340"/>
              <w:rPr>
                <w:rFonts w:ascii="Calibri" w:hAnsi="Calibri" w:cs="Arial"/>
                <w:color w:val="000000"/>
                <w:szCs w:val="22"/>
                <w:highlight w:val="yellow"/>
              </w:rPr>
            </w:pPr>
            <w:r>
              <w:rPr>
                <w:rFonts w:ascii="Calibri" w:hAnsi="Calibri"/>
                <w:color w:val="000000"/>
                <w:szCs w:val="22"/>
              </w:rPr>
              <w:t xml:space="preserve">Évaluation de </w:t>
            </w:r>
            <w:proofErr w:type="gramStart"/>
            <w:r>
              <w:rPr>
                <w:rFonts w:ascii="Calibri" w:hAnsi="Calibri"/>
                <w:color w:val="000000"/>
                <w:szCs w:val="22"/>
              </w:rPr>
              <w:t>l</w:t>
            </w:r>
            <w:r w:rsidR="00F23A30">
              <w:rPr>
                <w:rFonts w:ascii="Calibri" w:hAnsi="Calibri"/>
                <w:color w:val="000000"/>
                <w:szCs w:val="22"/>
              </w:rPr>
              <w:t>’</w:t>
            </w:r>
            <w:r w:rsidR="00261B67">
              <w:rPr>
                <w:rFonts w:ascii="Calibri" w:hAnsi="Calibri"/>
                <w:color w:val="000000"/>
                <w:szCs w:val="22"/>
              </w:rPr>
              <w:t> «</w:t>
            </w:r>
            <w:proofErr w:type="gramEnd"/>
            <w:r w:rsidR="00261B67">
              <w:rPr>
                <w:rFonts w:ascii="Calibri" w:hAnsi="Calibri"/>
                <w:color w:val="000000"/>
                <w:szCs w:val="22"/>
              </w:rPr>
              <w:t> </w:t>
            </w:r>
            <w:r>
              <w:rPr>
                <w:rFonts w:ascii="Calibri" w:hAnsi="Calibri"/>
                <w:color w:val="000000"/>
                <w:szCs w:val="22"/>
              </w:rPr>
              <w:t>aptitude au travail</w:t>
            </w:r>
            <w:r w:rsidR="00261B67">
              <w:rPr>
                <w:rFonts w:ascii="Calibri" w:hAnsi="Calibri"/>
                <w:color w:val="000000"/>
                <w:szCs w:val="22"/>
              </w:rPr>
              <w:t> »</w:t>
            </w:r>
          </w:p>
        </w:tc>
        <w:tc>
          <w:tcPr>
            <w:tcW w:w="1530" w:type="dxa"/>
            <w:tcBorders>
              <w:top w:val="single" w:sz="4" w:space="0" w:color="auto"/>
              <w:left w:val="nil"/>
              <w:bottom w:val="single" w:sz="4" w:space="0" w:color="auto"/>
              <w:right w:val="single" w:sz="4" w:space="0" w:color="auto"/>
            </w:tcBorders>
            <w:vAlign w:val="center"/>
          </w:tcPr>
          <w:p w14:paraId="5C2B119E" w14:textId="31B7344F" w:rsidR="0044211D" w:rsidRPr="00B16112" w:rsidRDefault="0044211D" w:rsidP="0044211D">
            <w:pPr>
              <w:autoSpaceDE w:val="0"/>
              <w:autoSpaceDN w:val="0"/>
              <w:adjustRightInd w:val="0"/>
              <w:spacing w:after="102" w:line="288" w:lineRule="auto"/>
              <w:jc w:val="center"/>
              <w:rPr>
                <w:rFonts w:ascii="Calibri" w:hAnsi="Calibri" w:cs="Arial"/>
                <w:color w:val="000000"/>
                <w:szCs w:val="22"/>
                <w:highlight w:val="yellow"/>
              </w:rPr>
            </w:pPr>
            <w:r w:rsidRPr="00B16112">
              <w:rPr>
                <w:rFonts w:ascii="Calibri" w:hAnsi="Calibri"/>
                <w:color w:val="000000"/>
                <w:szCs w:val="22"/>
                <w:lang w:val="en-CA"/>
              </w:rPr>
              <w:t>57 %</w:t>
            </w:r>
          </w:p>
        </w:tc>
      </w:tr>
      <w:tr w:rsidR="0044211D" w:rsidRPr="008006FF" w14:paraId="707E8115" w14:textId="77777777" w:rsidTr="00C16B46">
        <w:trPr>
          <w:trHeight w:val="306"/>
          <w:jc w:val="center"/>
        </w:trPr>
        <w:tc>
          <w:tcPr>
            <w:tcW w:w="8455" w:type="dxa"/>
            <w:tcBorders>
              <w:top w:val="single" w:sz="4" w:space="0" w:color="auto"/>
              <w:left w:val="single" w:sz="4" w:space="0" w:color="auto"/>
              <w:bottom w:val="single" w:sz="4" w:space="0" w:color="auto"/>
              <w:right w:val="single" w:sz="4" w:space="0" w:color="auto"/>
            </w:tcBorders>
            <w:shd w:val="clear" w:color="auto" w:fill="auto"/>
            <w:vAlign w:val="center"/>
          </w:tcPr>
          <w:p w14:paraId="3B551EBF" w14:textId="7819986E" w:rsidR="0044211D" w:rsidRPr="008006FF" w:rsidRDefault="0044211D" w:rsidP="0044211D">
            <w:pPr>
              <w:autoSpaceDE w:val="0"/>
              <w:autoSpaceDN w:val="0"/>
              <w:adjustRightInd w:val="0"/>
              <w:spacing w:after="102" w:line="288" w:lineRule="auto"/>
              <w:ind w:left="340"/>
              <w:rPr>
                <w:rFonts w:ascii="Calibri" w:hAnsi="Calibri" w:cs="Arial"/>
                <w:color w:val="000000"/>
                <w:szCs w:val="22"/>
              </w:rPr>
            </w:pPr>
            <w:r>
              <w:rPr>
                <w:rFonts w:ascii="Calibri" w:hAnsi="Calibri"/>
                <w:color w:val="000000"/>
                <w:szCs w:val="22"/>
              </w:rPr>
              <w:t>Évaluation ergonomique</w:t>
            </w:r>
          </w:p>
        </w:tc>
        <w:tc>
          <w:tcPr>
            <w:tcW w:w="1530" w:type="dxa"/>
            <w:tcBorders>
              <w:top w:val="single" w:sz="4" w:space="0" w:color="auto"/>
              <w:left w:val="single" w:sz="4" w:space="0" w:color="auto"/>
              <w:bottom w:val="single" w:sz="4" w:space="0" w:color="auto"/>
              <w:right w:val="single" w:sz="4" w:space="0" w:color="auto"/>
            </w:tcBorders>
            <w:vAlign w:val="center"/>
          </w:tcPr>
          <w:p w14:paraId="4B8961EC" w14:textId="3141DD27" w:rsidR="0044211D" w:rsidRPr="00B16112" w:rsidRDefault="0044211D" w:rsidP="0044211D">
            <w:pPr>
              <w:autoSpaceDE w:val="0"/>
              <w:autoSpaceDN w:val="0"/>
              <w:adjustRightInd w:val="0"/>
              <w:spacing w:after="102" w:line="288" w:lineRule="auto"/>
              <w:jc w:val="center"/>
              <w:rPr>
                <w:rFonts w:ascii="Calibri" w:hAnsi="Calibri" w:cs="Arial"/>
                <w:color w:val="000000"/>
                <w:szCs w:val="22"/>
                <w:highlight w:val="yellow"/>
              </w:rPr>
            </w:pPr>
            <w:r w:rsidRPr="00B16112">
              <w:rPr>
                <w:rFonts w:ascii="Calibri" w:hAnsi="Calibri"/>
                <w:color w:val="000000"/>
                <w:szCs w:val="22"/>
                <w:lang w:val="en-CA"/>
              </w:rPr>
              <w:t>53 %</w:t>
            </w:r>
          </w:p>
        </w:tc>
      </w:tr>
      <w:tr w:rsidR="0044211D" w:rsidRPr="008006FF" w14:paraId="73AC8C33" w14:textId="77777777" w:rsidTr="00C16B46">
        <w:trPr>
          <w:trHeight w:val="306"/>
          <w:jc w:val="center"/>
        </w:trPr>
        <w:tc>
          <w:tcPr>
            <w:tcW w:w="8455" w:type="dxa"/>
            <w:tcBorders>
              <w:top w:val="single" w:sz="4" w:space="0" w:color="auto"/>
              <w:left w:val="single" w:sz="4" w:space="0" w:color="auto"/>
              <w:bottom w:val="single" w:sz="4" w:space="0" w:color="auto"/>
              <w:right w:val="single" w:sz="4" w:space="0" w:color="auto"/>
            </w:tcBorders>
            <w:shd w:val="clear" w:color="auto" w:fill="auto"/>
            <w:vAlign w:val="center"/>
          </w:tcPr>
          <w:p w14:paraId="402B077A" w14:textId="08F9A568" w:rsidR="0044211D" w:rsidRPr="008006FF" w:rsidRDefault="0044211D" w:rsidP="0044211D">
            <w:pPr>
              <w:autoSpaceDE w:val="0"/>
              <w:autoSpaceDN w:val="0"/>
              <w:adjustRightInd w:val="0"/>
              <w:spacing w:after="102"/>
              <w:ind w:left="340"/>
              <w:textAlignment w:val="center"/>
              <w:rPr>
                <w:rFonts w:ascii="Calibri" w:eastAsia="Arial Unicode MS" w:hAnsi="Calibri" w:cs="Arial"/>
                <w:color w:val="000000"/>
                <w:kern w:val="24"/>
                <w:szCs w:val="22"/>
              </w:rPr>
            </w:pPr>
            <w:r>
              <w:rPr>
                <w:rFonts w:ascii="Calibri" w:hAnsi="Calibri"/>
                <w:color w:val="000000"/>
                <w:szCs w:val="22"/>
              </w:rPr>
              <w:t>Autre type d</w:t>
            </w:r>
            <w:r w:rsidR="00F23A30">
              <w:rPr>
                <w:rFonts w:ascii="Calibri" w:hAnsi="Calibri"/>
                <w:color w:val="000000"/>
                <w:szCs w:val="22"/>
              </w:rPr>
              <w:t>’</w:t>
            </w:r>
            <w:r>
              <w:rPr>
                <w:rFonts w:ascii="Calibri" w:hAnsi="Calibri"/>
                <w:color w:val="000000"/>
                <w:szCs w:val="22"/>
              </w:rPr>
              <w:t>évaluation officielle</w:t>
            </w:r>
          </w:p>
        </w:tc>
        <w:tc>
          <w:tcPr>
            <w:tcW w:w="1530" w:type="dxa"/>
            <w:tcBorders>
              <w:top w:val="single" w:sz="4" w:space="0" w:color="auto"/>
              <w:left w:val="single" w:sz="4" w:space="0" w:color="auto"/>
              <w:bottom w:val="single" w:sz="4" w:space="0" w:color="auto"/>
              <w:right w:val="single" w:sz="4" w:space="0" w:color="auto"/>
            </w:tcBorders>
            <w:vAlign w:val="center"/>
          </w:tcPr>
          <w:p w14:paraId="4DCAAF1B" w14:textId="67628A8D" w:rsidR="0044211D" w:rsidRPr="00B16112"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18 %</w:t>
            </w:r>
          </w:p>
        </w:tc>
      </w:tr>
      <w:tr w:rsidR="0044211D" w:rsidRPr="008006FF" w14:paraId="6C6FEBA2" w14:textId="77777777" w:rsidTr="00C16B46">
        <w:trPr>
          <w:trHeight w:val="306"/>
          <w:jc w:val="center"/>
        </w:trPr>
        <w:tc>
          <w:tcPr>
            <w:tcW w:w="8455" w:type="dxa"/>
            <w:tcBorders>
              <w:top w:val="single" w:sz="4" w:space="0" w:color="auto"/>
              <w:left w:val="single" w:sz="4" w:space="0" w:color="auto"/>
              <w:bottom w:val="single" w:sz="4" w:space="0" w:color="auto"/>
              <w:right w:val="single" w:sz="4" w:space="0" w:color="auto"/>
            </w:tcBorders>
            <w:shd w:val="clear" w:color="auto" w:fill="auto"/>
            <w:vAlign w:val="center"/>
          </w:tcPr>
          <w:p w14:paraId="3D8B8839" w14:textId="5EE12899" w:rsidR="0044211D" w:rsidRPr="008006FF" w:rsidRDefault="0044211D" w:rsidP="0044211D">
            <w:pPr>
              <w:autoSpaceDE w:val="0"/>
              <w:autoSpaceDN w:val="0"/>
              <w:adjustRightInd w:val="0"/>
              <w:spacing w:after="102" w:line="288" w:lineRule="auto"/>
              <w:rPr>
                <w:rFonts w:ascii="Calibri" w:hAnsi="Calibri" w:cs="Arial"/>
                <w:color w:val="000000"/>
                <w:kern w:val="24"/>
                <w:szCs w:val="22"/>
              </w:rPr>
            </w:pPr>
            <w:r>
              <w:rPr>
                <w:rFonts w:ascii="Calibri" w:hAnsi="Calibri"/>
                <w:b/>
                <w:bCs/>
                <w:color w:val="000000"/>
                <w:szCs w:val="22"/>
              </w:rPr>
              <w:t>Non, les employés n</w:t>
            </w:r>
            <w:r w:rsidR="00F23A30">
              <w:rPr>
                <w:rFonts w:ascii="Calibri" w:hAnsi="Calibri"/>
                <w:b/>
                <w:bCs/>
                <w:color w:val="000000"/>
                <w:szCs w:val="22"/>
              </w:rPr>
              <w:t>’</w:t>
            </w:r>
            <w:r>
              <w:rPr>
                <w:rFonts w:ascii="Calibri" w:hAnsi="Calibri"/>
                <w:b/>
                <w:bCs/>
                <w:color w:val="000000"/>
                <w:szCs w:val="22"/>
              </w:rPr>
              <w:t>ont pas été tenus de participer à une évaluation officielle</w:t>
            </w:r>
          </w:p>
        </w:tc>
        <w:tc>
          <w:tcPr>
            <w:tcW w:w="1530" w:type="dxa"/>
            <w:tcBorders>
              <w:top w:val="single" w:sz="4" w:space="0" w:color="auto"/>
              <w:left w:val="single" w:sz="4" w:space="0" w:color="auto"/>
              <w:bottom w:val="single" w:sz="4" w:space="0" w:color="auto"/>
              <w:right w:val="single" w:sz="4" w:space="0" w:color="auto"/>
            </w:tcBorders>
            <w:vAlign w:val="center"/>
          </w:tcPr>
          <w:p w14:paraId="2CF5CAC0" w14:textId="67819719" w:rsidR="0044211D" w:rsidRPr="00B16112"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b/>
                <w:bCs/>
                <w:color w:val="000000"/>
                <w:szCs w:val="22"/>
                <w:lang w:val="en-CA"/>
              </w:rPr>
              <w:t>24 %</w:t>
            </w:r>
          </w:p>
        </w:tc>
      </w:tr>
      <w:tr w:rsidR="0044211D" w:rsidRPr="008006FF" w14:paraId="12BB5003" w14:textId="77777777" w:rsidTr="00C16B46">
        <w:trPr>
          <w:trHeight w:val="306"/>
          <w:jc w:val="center"/>
        </w:trPr>
        <w:tc>
          <w:tcPr>
            <w:tcW w:w="8455" w:type="dxa"/>
            <w:tcBorders>
              <w:top w:val="single" w:sz="4" w:space="0" w:color="auto"/>
              <w:left w:val="single" w:sz="4" w:space="0" w:color="auto"/>
              <w:bottom w:val="single" w:sz="4" w:space="0" w:color="auto"/>
              <w:right w:val="single" w:sz="4" w:space="0" w:color="auto"/>
            </w:tcBorders>
            <w:shd w:val="clear" w:color="auto" w:fill="auto"/>
            <w:vAlign w:val="center"/>
          </w:tcPr>
          <w:p w14:paraId="1CAF956C" w14:textId="77777777" w:rsidR="0044211D" w:rsidRPr="008006FF" w:rsidRDefault="0044211D" w:rsidP="0044211D">
            <w:pPr>
              <w:autoSpaceDE w:val="0"/>
              <w:autoSpaceDN w:val="0"/>
              <w:adjustRightInd w:val="0"/>
              <w:spacing w:after="102" w:line="288" w:lineRule="auto"/>
              <w:rPr>
                <w:rFonts w:ascii="Calibri" w:hAnsi="Calibri" w:cs="Arial"/>
                <w:color w:val="000000"/>
                <w:kern w:val="24"/>
                <w:szCs w:val="22"/>
              </w:rPr>
            </w:pPr>
            <w:r>
              <w:rPr>
                <w:rFonts w:ascii="Calibri" w:hAnsi="Calibri"/>
                <w:b/>
                <w:bCs/>
                <w:color w:val="000000"/>
                <w:szCs w:val="22"/>
              </w:rPr>
              <w:t>Ne sait pas</w:t>
            </w:r>
          </w:p>
        </w:tc>
        <w:tc>
          <w:tcPr>
            <w:tcW w:w="1530" w:type="dxa"/>
            <w:tcBorders>
              <w:top w:val="single" w:sz="4" w:space="0" w:color="auto"/>
              <w:left w:val="single" w:sz="4" w:space="0" w:color="auto"/>
              <w:bottom w:val="single" w:sz="4" w:space="0" w:color="auto"/>
              <w:right w:val="single" w:sz="4" w:space="0" w:color="auto"/>
            </w:tcBorders>
            <w:vAlign w:val="center"/>
          </w:tcPr>
          <w:p w14:paraId="1704158C" w14:textId="04888DCD" w:rsidR="0044211D" w:rsidRPr="00B16112"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b/>
                <w:bCs/>
                <w:color w:val="000000"/>
                <w:szCs w:val="22"/>
                <w:lang w:val="en-CA"/>
              </w:rPr>
              <w:t>5 %</w:t>
            </w:r>
          </w:p>
        </w:tc>
      </w:tr>
      <w:tr w:rsidR="0044211D" w:rsidRPr="008006FF" w14:paraId="1361CA1C" w14:textId="77777777" w:rsidTr="00C16B46">
        <w:trPr>
          <w:trHeight w:val="306"/>
          <w:jc w:val="center"/>
        </w:trPr>
        <w:tc>
          <w:tcPr>
            <w:tcW w:w="8455" w:type="dxa"/>
            <w:tcBorders>
              <w:top w:val="single" w:sz="4" w:space="0" w:color="auto"/>
              <w:left w:val="single" w:sz="4" w:space="0" w:color="auto"/>
              <w:bottom w:val="single" w:sz="4" w:space="0" w:color="auto"/>
              <w:right w:val="single" w:sz="4" w:space="0" w:color="auto"/>
            </w:tcBorders>
            <w:shd w:val="clear" w:color="auto" w:fill="auto"/>
            <w:vAlign w:val="center"/>
          </w:tcPr>
          <w:p w14:paraId="36F946C0" w14:textId="50E843CA" w:rsidR="0044211D" w:rsidRPr="008006FF" w:rsidRDefault="00B8475A" w:rsidP="0044211D">
            <w:pPr>
              <w:autoSpaceDE w:val="0"/>
              <w:autoSpaceDN w:val="0"/>
              <w:adjustRightInd w:val="0"/>
              <w:spacing w:after="102" w:line="288" w:lineRule="auto"/>
              <w:rPr>
                <w:rFonts w:ascii="Calibri" w:hAnsi="Calibri" w:cs="Arial"/>
                <w:color w:val="000000"/>
                <w:kern w:val="24"/>
                <w:szCs w:val="22"/>
              </w:rPr>
            </w:pPr>
            <w:r>
              <w:rPr>
                <w:rFonts w:ascii="Calibri" w:hAnsi="Calibri"/>
                <w:b/>
                <w:bCs/>
                <w:color w:val="000000"/>
                <w:szCs w:val="22"/>
              </w:rPr>
              <w:t>Je p</w:t>
            </w:r>
            <w:r w:rsidR="0044211D">
              <w:rPr>
                <w:rFonts w:ascii="Calibri" w:hAnsi="Calibri"/>
                <w:b/>
                <w:bCs/>
                <w:color w:val="000000"/>
                <w:szCs w:val="22"/>
              </w:rPr>
              <w:t>réfère ne pas répondre</w:t>
            </w:r>
          </w:p>
        </w:tc>
        <w:tc>
          <w:tcPr>
            <w:tcW w:w="1530" w:type="dxa"/>
            <w:tcBorders>
              <w:top w:val="single" w:sz="4" w:space="0" w:color="auto"/>
              <w:left w:val="single" w:sz="4" w:space="0" w:color="auto"/>
              <w:bottom w:val="single" w:sz="4" w:space="0" w:color="auto"/>
              <w:right w:val="single" w:sz="4" w:space="0" w:color="auto"/>
            </w:tcBorders>
            <w:vAlign w:val="center"/>
          </w:tcPr>
          <w:p w14:paraId="141C0E6B" w14:textId="7FA43EE0" w:rsidR="0044211D" w:rsidRPr="00B16112"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b/>
                <w:bCs/>
                <w:color w:val="000000"/>
                <w:szCs w:val="22"/>
                <w:lang w:val="en-CA"/>
              </w:rPr>
              <w:t>1 %</w:t>
            </w:r>
          </w:p>
        </w:tc>
      </w:tr>
      <w:tr w:rsidR="0044211D" w:rsidRPr="008006FF" w14:paraId="43FC6909" w14:textId="77777777" w:rsidTr="00C16B46">
        <w:trPr>
          <w:trHeight w:val="306"/>
          <w:jc w:val="center"/>
        </w:trPr>
        <w:tc>
          <w:tcPr>
            <w:tcW w:w="9985" w:type="dxa"/>
            <w:gridSpan w:val="2"/>
            <w:tcBorders>
              <w:top w:val="single" w:sz="4" w:space="0" w:color="auto"/>
            </w:tcBorders>
            <w:shd w:val="clear" w:color="auto" w:fill="auto"/>
            <w:vAlign w:val="center"/>
          </w:tcPr>
          <w:p w14:paraId="2993403B" w14:textId="77777777"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xml:space="preserve">Base : tous les superviseurs </w:t>
            </w:r>
          </w:p>
          <w:p w14:paraId="1113E9C8" w14:textId="77777777" w:rsidR="0044211D" w:rsidRPr="008006FF" w:rsidRDefault="0044211D" w:rsidP="0044211D">
            <w:pPr>
              <w:spacing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45564DC5" w14:textId="2855965A"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La proportion de superviseurs ayant une expérience des évaluations officielles et les types d</w:t>
      </w:r>
      <w:r w:rsidR="00F23A30">
        <w:rPr>
          <w:rFonts w:ascii="Calibri" w:hAnsi="Calibri"/>
          <w:color w:val="000000"/>
          <w:szCs w:val="22"/>
        </w:rPr>
        <w:t>’</w:t>
      </w:r>
      <w:r>
        <w:rPr>
          <w:rFonts w:ascii="Calibri" w:hAnsi="Calibri"/>
          <w:color w:val="000000"/>
          <w:szCs w:val="22"/>
        </w:rPr>
        <w:t>évaluation exigés de leurs employés sont uniformes, quels que soient l</w:t>
      </w:r>
      <w:r w:rsidR="00F23A30">
        <w:rPr>
          <w:rFonts w:ascii="Calibri" w:hAnsi="Calibri"/>
          <w:color w:val="000000"/>
          <w:szCs w:val="22"/>
        </w:rPr>
        <w:t>’</w:t>
      </w:r>
      <w:r>
        <w:rPr>
          <w:rFonts w:ascii="Calibri" w:hAnsi="Calibri"/>
          <w:color w:val="000000"/>
          <w:szCs w:val="22"/>
        </w:rPr>
        <w:t>âge, le sexe, la région et le statut de cadre ou non-cadre.</w:t>
      </w:r>
    </w:p>
    <w:p w14:paraId="1AF24DB1" w14:textId="431C3A2A"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Les superviseurs ont été invités à faire des suggestions sur la manière de modifier ou d</w:t>
      </w:r>
      <w:r w:rsidR="00F23A30">
        <w:rPr>
          <w:rFonts w:ascii="Calibri" w:hAnsi="Calibri"/>
          <w:color w:val="000000"/>
          <w:szCs w:val="22"/>
        </w:rPr>
        <w:t>’</w:t>
      </w:r>
      <w:r>
        <w:rPr>
          <w:rFonts w:ascii="Calibri" w:hAnsi="Calibri"/>
          <w:color w:val="000000"/>
          <w:szCs w:val="22"/>
        </w:rPr>
        <w:t>améliorer le processus de l</w:t>
      </w:r>
      <w:r w:rsidR="00F23A30">
        <w:rPr>
          <w:rFonts w:ascii="Calibri" w:hAnsi="Calibri"/>
          <w:color w:val="000000"/>
          <w:szCs w:val="22"/>
        </w:rPr>
        <w:t>’</w:t>
      </w:r>
      <w:r>
        <w:rPr>
          <w:rFonts w:ascii="Calibri" w:hAnsi="Calibri"/>
          <w:color w:val="000000"/>
          <w:szCs w:val="22"/>
        </w:rPr>
        <w:t>évaluation officielle. Les résultats sont regroupés par thèmes ci-dessous.</w:t>
      </w:r>
    </w:p>
    <w:p w14:paraId="742E4BBB" w14:textId="77777777" w:rsidR="00686AE5" w:rsidRDefault="00686AE5">
      <w:pPr>
        <w:rPr>
          <w:rFonts w:asciiTheme="minorHAnsi" w:hAnsiTheme="minorHAnsi" w:cstheme="minorHAnsi"/>
          <w:b/>
          <w:bCs/>
          <w:iCs/>
          <w:color w:val="7030A0"/>
          <w:spacing w:val="-2"/>
          <w:szCs w:val="22"/>
        </w:rPr>
      </w:pPr>
      <w:r>
        <w:br w:type="page"/>
      </w:r>
    </w:p>
    <w:p w14:paraId="181168A3" w14:textId="44B1CDBB" w:rsidR="0044211D" w:rsidRPr="008006FF" w:rsidRDefault="0044211D" w:rsidP="007264A9">
      <w:pPr>
        <w:pStyle w:val="Heading4"/>
        <w:rPr>
          <w:rFonts w:cs="Calibri"/>
        </w:rPr>
      </w:pPr>
      <w:r>
        <w:lastRenderedPageBreak/>
        <w:t xml:space="preserve">Q16. </w:t>
      </w:r>
      <w:r w:rsidR="00261B67" w:rsidRPr="00261B67">
        <w:t xml:space="preserve">En vous fondant sur ce que vous savez ou ce que vous avez entendu, quelles suggestions, s’il y a lieu, aimeriez-vous faire pour modifier le processus d’évaluation officielle afin d’améliorer les résultats relatifs aux mesures d’adaptation? </w:t>
      </w:r>
    </w:p>
    <w:tbl>
      <w:tblPr>
        <w:tblStyle w:val="TableGrid"/>
        <w:tblW w:w="9605" w:type="dxa"/>
        <w:tblCellMar>
          <w:left w:w="115" w:type="dxa"/>
          <w:right w:w="115" w:type="dxa"/>
        </w:tblCellMar>
        <w:tblLook w:val="04A0" w:firstRow="1" w:lastRow="0" w:firstColumn="1" w:lastColumn="0" w:noHBand="0" w:noVBand="1"/>
      </w:tblPr>
      <w:tblGrid>
        <w:gridCol w:w="1277"/>
        <w:gridCol w:w="8328"/>
      </w:tblGrid>
      <w:tr w:rsidR="0044211D" w:rsidRPr="008006FF" w14:paraId="42C2D464" w14:textId="77777777" w:rsidTr="00901602">
        <w:trPr>
          <w:trHeight w:val="432"/>
        </w:trPr>
        <w:tc>
          <w:tcPr>
            <w:tcW w:w="1277" w:type="dxa"/>
            <w:shd w:val="clear" w:color="auto" w:fill="4E2584"/>
            <w:vAlign w:val="center"/>
          </w:tcPr>
          <w:p w14:paraId="6EE805D6"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28" w:type="dxa"/>
            <w:vAlign w:val="center"/>
          </w:tcPr>
          <w:p w14:paraId="5634CDAA"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Rationalisation et accélération du processus</w:t>
            </w:r>
          </w:p>
        </w:tc>
      </w:tr>
      <w:tr w:rsidR="0044211D" w:rsidRPr="008006FF" w14:paraId="78EE57AC" w14:textId="77777777" w:rsidTr="00901602">
        <w:tc>
          <w:tcPr>
            <w:tcW w:w="1277" w:type="dxa"/>
            <w:shd w:val="clear" w:color="auto" w:fill="4E2584"/>
            <w:vAlign w:val="center"/>
          </w:tcPr>
          <w:p w14:paraId="475ACDCE"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28" w:type="dxa"/>
          </w:tcPr>
          <w:p w14:paraId="01962AA3" w14:textId="66CC49C1"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Les superviseurs mentionnent couramment que l</w:t>
            </w:r>
            <w:r w:rsidR="00F23A30">
              <w:rPr>
                <w:rFonts w:ascii="Calibri" w:hAnsi="Calibri"/>
                <w:color w:val="000000"/>
                <w:szCs w:val="22"/>
              </w:rPr>
              <w:t>’</w:t>
            </w:r>
            <w:r>
              <w:rPr>
                <w:rFonts w:ascii="Calibri" w:hAnsi="Calibri"/>
                <w:color w:val="000000"/>
                <w:szCs w:val="22"/>
              </w:rPr>
              <w:t>exécution des évaluations prend trop longtemps et retarde le processus. Certains suggèrent une démarche simplifiée, tandis que d</w:t>
            </w:r>
            <w:r w:rsidR="00F23A30">
              <w:rPr>
                <w:rFonts w:ascii="Calibri" w:hAnsi="Calibri"/>
                <w:color w:val="000000"/>
                <w:szCs w:val="22"/>
              </w:rPr>
              <w:t>’</w:t>
            </w:r>
            <w:r>
              <w:rPr>
                <w:rFonts w:ascii="Calibri" w:hAnsi="Calibri"/>
                <w:color w:val="000000"/>
                <w:szCs w:val="22"/>
              </w:rPr>
              <w:t>autres proposent de renoncer aux évaluations et d</w:t>
            </w:r>
            <w:r w:rsidR="00F23A30">
              <w:rPr>
                <w:rFonts w:ascii="Calibri" w:hAnsi="Calibri"/>
                <w:color w:val="000000"/>
                <w:szCs w:val="22"/>
              </w:rPr>
              <w:t>’</w:t>
            </w:r>
            <w:r>
              <w:rPr>
                <w:rFonts w:ascii="Calibri" w:hAnsi="Calibri"/>
                <w:color w:val="000000"/>
                <w:szCs w:val="22"/>
              </w:rPr>
              <w:t>accorder automatiquement les mesures d</w:t>
            </w:r>
            <w:r w:rsidR="00F23A30">
              <w:rPr>
                <w:rFonts w:ascii="Calibri" w:hAnsi="Calibri"/>
                <w:color w:val="000000"/>
                <w:szCs w:val="22"/>
              </w:rPr>
              <w:t>’</w:t>
            </w:r>
            <w:r>
              <w:rPr>
                <w:rFonts w:ascii="Calibri" w:hAnsi="Calibri"/>
                <w:color w:val="000000"/>
                <w:szCs w:val="22"/>
              </w:rPr>
              <w:t>adaptation nécessaires dans certaines situations.</w:t>
            </w:r>
          </w:p>
        </w:tc>
      </w:tr>
      <w:tr w:rsidR="0044211D" w:rsidRPr="008006FF" w14:paraId="5451730D" w14:textId="77777777" w:rsidTr="00901602">
        <w:tc>
          <w:tcPr>
            <w:tcW w:w="1277" w:type="dxa"/>
            <w:shd w:val="clear" w:color="auto" w:fill="4E2584"/>
            <w:vAlign w:val="center"/>
          </w:tcPr>
          <w:p w14:paraId="6AA664FC"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28" w:type="dxa"/>
          </w:tcPr>
          <w:p w14:paraId="0C7CF489" w14:textId="1C615E90" w:rsidR="0044211D" w:rsidRPr="0068524E" w:rsidRDefault="00F23A30" w:rsidP="000046E7">
            <w:pPr>
              <w:pStyle w:val="ListParagraph"/>
              <w:numPr>
                <w:ilvl w:val="0"/>
                <w:numId w:val="111"/>
              </w:numPr>
              <w:autoSpaceDE w:val="0"/>
              <w:autoSpaceDN w:val="0"/>
              <w:adjustRightInd w:val="0"/>
              <w:spacing w:line="288" w:lineRule="auto"/>
              <w:rPr>
                <w:rFonts w:cs="Calibri"/>
                <w:iCs/>
                <w:color w:val="000000"/>
              </w:rPr>
            </w:pPr>
            <w:r w:rsidRPr="0068524E">
              <w:rPr>
                <w:iCs/>
                <w:color w:val="000000"/>
              </w:rPr>
              <w:t>«</w:t>
            </w:r>
            <w:r w:rsidR="00DA1551">
              <w:rPr>
                <w:iCs/>
                <w:color w:val="000000"/>
              </w:rPr>
              <w:t> </w:t>
            </w:r>
            <w:r w:rsidR="0044211D" w:rsidRPr="0068524E">
              <w:rPr>
                <w:iCs/>
                <w:color w:val="000000"/>
              </w:rPr>
              <w:t>Les délais actuels pour une évaluation de l</w:t>
            </w:r>
            <w:r w:rsidRPr="0068524E">
              <w:rPr>
                <w:iCs/>
                <w:color w:val="000000"/>
              </w:rPr>
              <w:t>’</w:t>
            </w:r>
            <w:r w:rsidR="0044211D" w:rsidRPr="0068524E">
              <w:rPr>
                <w:iCs/>
                <w:color w:val="000000"/>
              </w:rPr>
              <w:t xml:space="preserve">aptitude au travail peuvent être </w:t>
            </w:r>
            <w:r w:rsidR="0068524E">
              <w:rPr>
                <w:iCs/>
                <w:color w:val="000000"/>
              </w:rPr>
              <w:t>de plus de </w:t>
            </w:r>
            <w:r w:rsidR="0044211D" w:rsidRPr="0068524E">
              <w:rPr>
                <w:iCs/>
                <w:color w:val="000000"/>
              </w:rPr>
              <w:t>6 mois dans certaines régions. Cela signifie que l</w:t>
            </w:r>
            <w:r w:rsidRPr="0068524E">
              <w:rPr>
                <w:iCs/>
                <w:color w:val="000000"/>
              </w:rPr>
              <w:t>’</w:t>
            </w:r>
            <w:r w:rsidR="0044211D" w:rsidRPr="0068524E">
              <w:rPr>
                <w:iCs/>
                <w:color w:val="000000"/>
              </w:rPr>
              <w:t xml:space="preserve">employé est soit en congé </w:t>
            </w:r>
            <w:r w:rsidR="0068524E">
              <w:rPr>
                <w:iCs/>
                <w:color w:val="000000"/>
              </w:rPr>
              <w:t>de maladie</w:t>
            </w:r>
            <w:r w:rsidR="0068524E" w:rsidRPr="0068524E">
              <w:rPr>
                <w:iCs/>
                <w:color w:val="000000"/>
              </w:rPr>
              <w:t xml:space="preserve"> </w:t>
            </w:r>
            <w:r w:rsidR="0044211D" w:rsidRPr="0068524E">
              <w:rPr>
                <w:iCs/>
                <w:color w:val="000000"/>
              </w:rPr>
              <w:t xml:space="preserve">payé, soit en congé </w:t>
            </w:r>
            <w:r w:rsidR="0068524E">
              <w:rPr>
                <w:iCs/>
                <w:color w:val="000000"/>
              </w:rPr>
              <w:t>de maladie</w:t>
            </w:r>
            <w:r w:rsidR="0068524E" w:rsidRPr="0068524E">
              <w:rPr>
                <w:iCs/>
                <w:color w:val="000000"/>
              </w:rPr>
              <w:t xml:space="preserve"> </w:t>
            </w:r>
            <w:r w:rsidR="0044211D" w:rsidRPr="0068524E">
              <w:rPr>
                <w:iCs/>
                <w:color w:val="000000"/>
              </w:rPr>
              <w:t>non payé, qui se transforme en congé d</w:t>
            </w:r>
            <w:r w:rsidRPr="0068524E">
              <w:rPr>
                <w:iCs/>
                <w:color w:val="000000"/>
              </w:rPr>
              <w:t>’</w:t>
            </w:r>
            <w:r w:rsidR="0044211D" w:rsidRPr="0068524E">
              <w:rPr>
                <w:iCs/>
                <w:color w:val="000000"/>
              </w:rPr>
              <w:t>invalidité de courte durée ou en congé d</w:t>
            </w:r>
            <w:r w:rsidRPr="0068524E">
              <w:rPr>
                <w:iCs/>
                <w:color w:val="000000"/>
              </w:rPr>
              <w:t>’</w:t>
            </w:r>
            <w:r w:rsidR="0044211D" w:rsidRPr="0068524E">
              <w:rPr>
                <w:iCs/>
                <w:color w:val="000000"/>
              </w:rPr>
              <w:t>invalidité de longue durée en attendant l</w:t>
            </w:r>
            <w:r w:rsidRPr="0068524E">
              <w:rPr>
                <w:iCs/>
                <w:color w:val="000000"/>
              </w:rPr>
              <w:t>’</w:t>
            </w:r>
            <w:r w:rsidR="0044211D" w:rsidRPr="0068524E">
              <w:rPr>
                <w:iCs/>
                <w:color w:val="000000"/>
              </w:rPr>
              <w:t>évaluation. Il faut rationaliser ce processus, et les délais d</w:t>
            </w:r>
            <w:r w:rsidRPr="0068524E">
              <w:rPr>
                <w:iCs/>
                <w:color w:val="000000"/>
              </w:rPr>
              <w:t>’</w:t>
            </w:r>
            <w:r w:rsidR="0044211D" w:rsidRPr="0068524E">
              <w:rPr>
                <w:iCs/>
                <w:color w:val="000000"/>
              </w:rPr>
              <w:t>exécution doivent être clairement définis pour les gestionnaires qui tentent de soutenir leurs employés.</w:t>
            </w:r>
            <w:r w:rsidR="00DA1551">
              <w:rPr>
                <w:iCs/>
                <w:color w:val="000000"/>
              </w:rPr>
              <w:t> </w:t>
            </w:r>
            <w:r w:rsidRPr="0068524E">
              <w:rPr>
                <w:iCs/>
                <w:color w:val="000000"/>
              </w:rPr>
              <w:t>»</w:t>
            </w:r>
          </w:p>
          <w:p w14:paraId="30BDEF35" w14:textId="5A860436" w:rsidR="0044211D" w:rsidRPr="0068524E" w:rsidRDefault="00F23A30" w:rsidP="000046E7">
            <w:pPr>
              <w:pStyle w:val="ListParagraph"/>
              <w:numPr>
                <w:ilvl w:val="0"/>
                <w:numId w:val="111"/>
              </w:numPr>
              <w:autoSpaceDE w:val="0"/>
              <w:autoSpaceDN w:val="0"/>
              <w:adjustRightInd w:val="0"/>
              <w:spacing w:line="288" w:lineRule="auto"/>
              <w:rPr>
                <w:rFonts w:cs="Calibri"/>
                <w:iCs/>
                <w:color w:val="000000"/>
              </w:rPr>
            </w:pPr>
            <w:r w:rsidRPr="0068524E">
              <w:rPr>
                <w:iCs/>
                <w:color w:val="000000"/>
              </w:rPr>
              <w:t>«</w:t>
            </w:r>
            <w:r w:rsidR="00DA1551">
              <w:rPr>
                <w:iCs/>
                <w:color w:val="000000"/>
              </w:rPr>
              <w:t> </w:t>
            </w:r>
            <w:r w:rsidR="0044211D" w:rsidRPr="0068524E">
              <w:rPr>
                <w:iCs/>
                <w:color w:val="000000"/>
              </w:rPr>
              <w:t>Rationaliser le processus de l</w:t>
            </w:r>
            <w:r w:rsidRPr="0068524E">
              <w:rPr>
                <w:iCs/>
                <w:color w:val="000000"/>
              </w:rPr>
              <w:t>’</w:t>
            </w:r>
            <w:r w:rsidR="0044211D" w:rsidRPr="0068524E">
              <w:rPr>
                <w:iCs/>
                <w:color w:val="000000"/>
              </w:rPr>
              <w:t>évaluation. Cela peut prendre tellement de temps, et pendant que vous attendez, l</w:t>
            </w:r>
            <w:r w:rsidRPr="0068524E">
              <w:rPr>
                <w:iCs/>
                <w:color w:val="000000"/>
              </w:rPr>
              <w:t>’</w:t>
            </w:r>
            <w:r w:rsidR="0044211D" w:rsidRPr="0068524E">
              <w:rPr>
                <w:iCs/>
                <w:color w:val="000000"/>
              </w:rPr>
              <w:t xml:space="preserve">employé peut souffrir </w:t>
            </w:r>
            <w:r w:rsidR="00F212AA">
              <w:rPr>
                <w:iCs/>
                <w:color w:val="000000"/>
              </w:rPr>
              <w:t>au</w:t>
            </w:r>
            <w:r w:rsidR="0044211D" w:rsidRPr="0068524E">
              <w:rPr>
                <w:iCs/>
                <w:color w:val="000000"/>
              </w:rPr>
              <w:t xml:space="preserve"> travail.</w:t>
            </w:r>
            <w:r w:rsidR="00DA1551">
              <w:rPr>
                <w:iCs/>
                <w:color w:val="000000"/>
              </w:rPr>
              <w:t> </w:t>
            </w:r>
            <w:r w:rsidRPr="0068524E">
              <w:rPr>
                <w:iCs/>
                <w:color w:val="000000"/>
              </w:rPr>
              <w:t>»</w:t>
            </w:r>
          </w:p>
          <w:p w14:paraId="018E8A04" w14:textId="0E200602" w:rsidR="0044211D" w:rsidRPr="0068524E" w:rsidRDefault="00F23A30" w:rsidP="000046E7">
            <w:pPr>
              <w:pStyle w:val="ListParagraph"/>
              <w:numPr>
                <w:ilvl w:val="0"/>
                <w:numId w:val="111"/>
              </w:numPr>
              <w:autoSpaceDE w:val="0"/>
              <w:autoSpaceDN w:val="0"/>
              <w:adjustRightInd w:val="0"/>
              <w:spacing w:line="288" w:lineRule="auto"/>
              <w:rPr>
                <w:rFonts w:cs="Calibri"/>
                <w:i/>
                <w:iCs/>
                <w:color w:val="000000"/>
              </w:rPr>
            </w:pPr>
            <w:r w:rsidRPr="0068524E">
              <w:rPr>
                <w:iCs/>
                <w:color w:val="000000"/>
              </w:rPr>
              <w:t>«</w:t>
            </w:r>
            <w:r w:rsidR="00DA1551">
              <w:rPr>
                <w:iCs/>
                <w:color w:val="000000"/>
              </w:rPr>
              <w:t> </w:t>
            </w:r>
            <w:r w:rsidR="0044211D" w:rsidRPr="0068524E">
              <w:rPr>
                <w:iCs/>
                <w:color w:val="000000"/>
              </w:rPr>
              <w:t>L</w:t>
            </w:r>
            <w:r w:rsidRPr="0068524E">
              <w:rPr>
                <w:iCs/>
                <w:color w:val="000000"/>
              </w:rPr>
              <w:t>’</w:t>
            </w:r>
            <w:r w:rsidR="0044211D" w:rsidRPr="0068524E">
              <w:rPr>
                <w:iCs/>
                <w:color w:val="000000"/>
              </w:rPr>
              <w:t>équipement ergonomique devrait être automatiquement accordé sur demande plutôt que de nécessiter une évaluation médicale. Si ce n</w:t>
            </w:r>
            <w:r w:rsidRPr="0068524E">
              <w:rPr>
                <w:iCs/>
                <w:color w:val="000000"/>
              </w:rPr>
              <w:t>’</w:t>
            </w:r>
            <w:r w:rsidR="0044211D" w:rsidRPr="0068524E">
              <w:rPr>
                <w:iCs/>
                <w:color w:val="000000"/>
              </w:rPr>
              <w:t>est pas les chaises, alors au minimum un clavier et une souris. Un clavier et une souris standard causeront certainement des lésions aux employés à plein temps au fil des années.</w:t>
            </w:r>
            <w:r w:rsidR="00DA1551">
              <w:rPr>
                <w:iCs/>
                <w:color w:val="000000"/>
              </w:rPr>
              <w:t> </w:t>
            </w:r>
            <w:r w:rsidRPr="0068524E">
              <w:rPr>
                <w:iCs/>
                <w:color w:val="000000"/>
              </w:rPr>
              <w:t>»</w:t>
            </w:r>
          </w:p>
        </w:tc>
      </w:tr>
    </w:tbl>
    <w:p w14:paraId="53B78B05" w14:textId="77777777" w:rsidR="0044211D" w:rsidRPr="00DF7B1E" w:rsidRDefault="0044211D" w:rsidP="0044211D">
      <w:pPr>
        <w:autoSpaceDE w:val="0"/>
        <w:autoSpaceDN w:val="0"/>
        <w:adjustRightInd w:val="0"/>
        <w:spacing w:line="288" w:lineRule="auto"/>
        <w:rPr>
          <w:rFonts w:ascii="Calibri" w:hAnsi="Calibri" w:cs="Calibri"/>
          <w:color w:val="000000"/>
          <w:szCs w:val="22"/>
          <w:highlight w:val="cyan"/>
        </w:rPr>
      </w:pPr>
    </w:p>
    <w:tbl>
      <w:tblPr>
        <w:tblStyle w:val="TableGrid"/>
        <w:tblW w:w="9605" w:type="dxa"/>
        <w:tblCellMar>
          <w:left w:w="115" w:type="dxa"/>
          <w:right w:w="115" w:type="dxa"/>
        </w:tblCellMar>
        <w:tblLook w:val="04A0" w:firstRow="1" w:lastRow="0" w:firstColumn="1" w:lastColumn="0" w:noHBand="0" w:noVBand="1"/>
      </w:tblPr>
      <w:tblGrid>
        <w:gridCol w:w="1277"/>
        <w:gridCol w:w="8328"/>
      </w:tblGrid>
      <w:tr w:rsidR="0044211D" w:rsidRPr="008006FF" w14:paraId="33D52F92" w14:textId="77777777" w:rsidTr="00901602">
        <w:trPr>
          <w:trHeight w:val="432"/>
        </w:trPr>
        <w:tc>
          <w:tcPr>
            <w:tcW w:w="1277" w:type="dxa"/>
            <w:shd w:val="clear" w:color="auto" w:fill="4E2584"/>
            <w:vAlign w:val="center"/>
          </w:tcPr>
          <w:p w14:paraId="435D2731"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28" w:type="dxa"/>
            <w:vAlign w:val="center"/>
          </w:tcPr>
          <w:p w14:paraId="67B55D9D" w14:textId="3BA06654" w:rsidR="0044211D" w:rsidRPr="008006FF" w:rsidRDefault="0044211D" w:rsidP="0044211D">
            <w:pPr>
              <w:autoSpaceDE w:val="0"/>
              <w:autoSpaceDN w:val="0"/>
              <w:adjustRightInd w:val="0"/>
              <w:spacing w:line="288" w:lineRule="auto"/>
              <w:rPr>
                <w:rFonts w:ascii="Calibri" w:hAnsi="Calibri" w:cs="Calibri"/>
                <w:b/>
                <w:bCs/>
                <w:color w:val="000000"/>
                <w:szCs w:val="22"/>
              </w:rPr>
            </w:pPr>
            <w:r>
              <w:rPr>
                <w:rFonts w:ascii="Calibri" w:hAnsi="Calibri"/>
                <w:b/>
                <w:bCs/>
                <w:color w:val="000000"/>
                <w:szCs w:val="22"/>
              </w:rPr>
              <w:t>Octroi de l</w:t>
            </w:r>
            <w:r w:rsidR="00F23A30">
              <w:rPr>
                <w:rFonts w:ascii="Calibri" w:hAnsi="Calibri"/>
                <w:b/>
                <w:bCs/>
                <w:color w:val="000000"/>
                <w:szCs w:val="22"/>
              </w:rPr>
              <w:t>’</w:t>
            </w:r>
            <w:r>
              <w:rPr>
                <w:rFonts w:ascii="Calibri" w:hAnsi="Calibri"/>
                <w:b/>
                <w:bCs/>
                <w:color w:val="000000"/>
                <w:szCs w:val="22"/>
              </w:rPr>
              <w:t>équipement ergonomique sans exiger l</w:t>
            </w:r>
            <w:r w:rsidR="00F23A30">
              <w:rPr>
                <w:rFonts w:ascii="Calibri" w:hAnsi="Calibri"/>
                <w:b/>
                <w:bCs/>
                <w:color w:val="000000"/>
                <w:szCs w:val="22"/>
              </w:rPr>
              <w:t>’</w:t>
            </w:r>
            <w:r>
              <w:rPr>
                <w:rFonts w:ascii="Calibri" w:hAnsi="Calibri"/>
                <w:b/>
                <w:bCs/>
                <w:color w:val="000000"/>
                <w:szCs w:val="22"/>
              </w:rPr>
              <w:t>évaluation d</w:t>
            </w:r>
            <w:r w:rsidR="00F23A30">
              <w:rPr>
                <w:rFonts w:ascii="Calibri" w:hAnsi="Calibri"/>
                <w:b/>
                <w:bCs/>
                <w:color w:val="000000"/>
                <w:szCs w:val="22"/>
              </w:rPr>
              <w:t>’</w:t>
            </w:r>
            <w:r>
              <w:rPr>
                <w:rFonts w:ascii="Calibri" w:hAnsi="Calibri"/>
                <w:b/>
                <w:bCs/>
                <w:color w:val="000000"/>
                <w:szCs w:val="22"/>
              </w:rPr>
              <w:t>un médecin</w:t>
            </w:r>
          </w:p>
        </w:tc>
      </w:tr>
      <w:tr w:rsidR="0044211D" w:rsidRPr="008006FF" w14:paraId="6055DC62" w14:textId="77777777" w:rsidTr="00901602">
        <w:tc>
          <w:tcPr>
            <w:tcW w:w="1277" w:type="dxa"/>
            <w:shd w:val="clear" w:color="auto" w:fill="4E2584"/>
            <w:vAlign w:val="center"/>
          </w:tcPr>
          <w:p w14:paraId="148EBE39"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28" w:type="dxa"/>
          </w:tcPr>
          <w:p w14:paraId="43243D70" w14:textId="2E6F29E9"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Certains superviseurs ont expliqué que, puisque les évaluations ergonomiques ne présentent que des recommandations, le processus actuel exige que les employés obtiennent également des preuves de la part d</w:t>
            </w:r>
            <w:r w:rsidR="00F23A30">
              <w:rPr>
                <w:rFonts w:ascii="Calibri" w:hAnsi="Calibri"/>
                <w:color w:val="000000"/>
                <w:szCs w:val="22"/>
              </w:rPr>
              <w:t>’</w:t>
            </w:r>
            <w:r>
              <w:rPr>
                <w:rFonts w:ascii="Calibri" w:hAnsi="Calibri"/>
                <w:color w:val="000000"/>
                <w:szCs w:val="22"/>
              </w:rPr>
              <w:t>un médecin sur les limitations fonctionnelles avant que leur demande d</w:t>
            </w:r>
            <w:r w:rsidR="00B8475A">
              <w:rPr>
                <w:rFonts w:ascii="Calibri" w:hAnsi="Calibri"/>
                <w:color w:val="000000"/>
                <w:szCs w:val="22"/>
              </w:rPr>
              <w:t>e mesures d</w:t>
            </w:r>
            <w:r w:rsidR="00F23A30">
              <w:rPr>
                <w:rFonts w:ascii="Calibri" w:hAnsi="Calibri"/>
                <w:color w:val="000000"/>
                <w:szCs w:val="22"/>
              </w:rPr>
              <w:t>’</w:t>
            </w:r>
            <w:r>
              <w:rPr>
                <w:rFonts w:ascii="Calibri" w:hAnsi="Calibri"/>
                <w:color w:val="000000"/>
                <w:szCs w:val="22"/>
              </w:rPr>
              <w:t>adaptation puisse être approuvée. Ils suggèrent que les évaluations ergonomiques soient considérées comme des preuves suffisantes pour recevoir une mesure d</w:t>
            </w:r>
            <w:r w:rsidR="00F23A30">
              <w:rPr>
                <w:rFonts w:ascii="Calibri" w:hAnsi="Calibri"/>
                <w:color w:val="000000"/>
                <w:szCs w:val="22"/>
              </w:rPr>
              <w:t>’</w:t>
            </w:r>
            <w:r>
              <w:rPr>
                <w:rFonts w:ascii="Calibri" w:hAnsi="Calibri"/>
                <w:color w:val="000000"/>
                <w:szCs w:val="22"/>
              </w:rPr>
              <w:t>adaptation et que la réalisation de ces évaluations ergonomiques en interne permettrait d</w:t>
            </w:r>
            <w:r w:rsidR="00F23A30">
              <w:rPr>
                <w:rFonts w:ascii="Calibri" w:hAnsi="Calibri"/>
                <w:color w:val="000000"/>
                <w:szCs w:val="22"/>
              </w:rPr>
              <w:t>’</w:t>
            </w:r>
            <w:r>
              <w:rPr>
                <w:rFonts w:ascii="Calibri" w:hAnsi="Calibri"/>
                <w:color w:val="000000"/>
                <w:szCs w:val="22"/>
              </w:rPr>
              <w:t>économiser du temps et de l</w:t>
            </w:r>
            <w:r w:rsidR="00F23A30">
              <w:rPr>
                <w:rFonts w:ascii="Calibri" w:hAnsi="Calibri"/>
                <w:color w:val="000000"/>
                <w:szCs w:val="22"/>
              </w:rPr>
              <w:t>’</w:t>
            </w:r>
            <w:r>
              <w:rPr>
                <w:rFonts w:ascii="Calibri" w:hAnsi="Calibri"/>
                <w:color w:val="000000"/>
                <w:szCs w:val="22"/>
              </w:rPr>
              <w:t>argent en rationalisant le processus.</w:t>
            </w:r>
          </w:p>
        </w:tc>
      </w:tr>
      <w:tr w:rsidR="0044211D" w:rsidRPr="008006FF" w14:paraId="4CE352EF" w14:textId="77777777" w:rsidTr="00901602">
        <w:tc>
          <w:tcPr>
            <w:tcW w:w="1277" w:type="dxa"/>
            <w:shd w:val="clear" w:color="auto" w:fill="4E2584"/>
            <w:vAlign w:val="center"/>
          </w:tcPr>
          <w:p w14:paraId="58F48E9E"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28" w:type="dxa"/>
          </w:tcPr>
          <w:p w14:paraId="39101645" w14:textId="04D6DCFB" w:rsidR="0044211D" w:rsidRPr="008C7CA7" w:rsidRDefault="00F23A30" w:rsidP="000046E7">
            <w:pPr>
              <w:pStyle w:val="ListParagraph"/>
              <w:numPr>
                <w:ilvl w:val="0"/>
                <w:numId w:val="112"/>
              </w:numPr>
              <w:autoSpaceDE w:val="0"/>
              <w:autoSpaceDN w:val="0"/>
              <w:adjustRightInd w:val="0"/>
              <w:spacing w:line="288" w:lineRule="auto"/>
              <w:rPr>
                <w:rFonts w:cs="Calibri"/>
                <w:iCs/>
                <w:color w:val="000000"/>
              </w:rPr>
            </w:pPr>
            <w:r w:rsidRPr="008C7CA7">
              <w:rPr>
                <w:iCs/>
                <w:color w:val="000000"/>
              </w:rPr>
              <w:t>«</w:t>
            </w:r>
            <w:r w:rsidR="00DA1551">
              <w:rPr>
                <w:iCs/>
                <w:color w:val="000000"/>
              </w:rPr>
              <w:t> </w:t>
            </w:r>
            <w:r w:rsidR="0044211D" w:rsidRPr="008C7CA7">
              <w:rPr>
                <w:iCs/>
                <w:color w:val="000000"/>
              </w:rPr>
              <w:t>Un employé avait été évalué par un consultant en ergonomie payé par la compagnie d</w:t>
            </w:r>
            <w:r w:rsidRPr="008C7CA7">
              <w:rPr>
                <w:iCs/>
                <w:color w:val="000000"/>
              </w:rPr>
              <w:t>’</w:t>
            </w:r>
            <w:r w:rsidR="0044211D" w:rsidRPr="008C7CA7">
              <w:rPr>
                <w:iCs/>
                <w:color w:val="000000"/>
              </w:rPr>
              <w:t xml:space="preserve">assurance, mais avait dû attendre les limitations </w:t>
            </w:r>
            <w:r w:rsidR="00EE1CC4">
              <w:rPr>
                <w:iCs/>
                <w:color w:val="000000"/>
              </w:rPr>
              <w:t>établies par le</w:t>
            </w:r>
            <w:r w:rsidR="00EE1CC4" w:rsidRPr="008C7CA7">
              <w:rPr>
                <w:iCs/>
                <w:color w:val="000000"/>
              </w:rPr>
              <w:t xml:space="preserve"> </w:t>
            </w:r>
            <w:r w:rsidR="0044211D" w:rsidRPr="008C7CA7">
              <w:rPr>
                <w:iCs/>
                <w:color w:val="000000"/>
              </w:rPr>
              <w:t>médecin, qui a consulté le rapport de l</w:t>
            </w:r>
            <w:r w:rsidRPr="008C7CA7">
              <w:rPr>
                <w:iCs/>
                <w:color w:val="000000"/>
              </w:rPr>
              <w:t>’</w:t>
            </w:r>
            <w:r w:rsidR="0044211D" w:rsidRPr="008C7CA7">
              <w:rPr>
                <w:iCs/>
                <w:color w:val="000000"/>
              </w:rPr>
              <w:t>ergonome pour les définir. Le processus tournait en rond et était inefficace.</w:t>
            </w:r>
            <w:r w:rsidR="00DA1551">
              <w:rPr>
                <w:iCs/>
                <w:color w:val="000000"/>
              </w:rPr>
              <w:t> </w:t>
            </w:r>
            <w:r w:rsidRPr="008C7CA7">
              <w:rPr>
                <w:iCs/>
                <w:color w:val="000000"/>
              </w:rPr>
              <w:t>»</w:t>
            </w:r>
          </w:p>
          <w:p w14:paraId="39332ADC" w14:textId="2C9849D3" w:rsidR="0044211D" w:rsidRPr="008C7CA7" w:rsidRDefault="00F23A30" w:rsidP="000046E7">
            <w:pPr>
              <w:pStyle w:val="ListParagraph"/>
              <w:numPr>
                <w:ilvl w:val="0"/>
                <w:numId w:val="112"/>
              </w:numPr>
              <w:autoSpaceDE w:val="0"/>
              <w:autoSpaceDN w:val="0"/>
              <w:adjustRightInd w:val="0"/>
              <w:spacing w:line="288" w:lineRule="auto"/>
              <w:rPr>
                <w:rFonts w:cs="Calibri"/>
                <w:iCs/>
                <w:color w:val="000000"/>
              </w:rPr>
            </w:pPr>
            <w:r w:rsidRPr="008C7CA7">
              <w:rPr>
                <w:iCs/>
                <w:color w:val="000000"/>
              </w:rPr>
              <w:t>«</w:t>
            </w:r>
            <w:r w:rsidR="00DA1551">
              <w:rPr>
                <w:iCs/>
                <w:color w:val="000000"/>
              </w:rPr>
              <w:t> </w:t>
            </w:r>
            <w:r w:rsidR="0044211D" w:rsidRPr="008C7CA7">
              <w:rPr>
                <w:iCs/>
                <w:color w:val="000000"/>
              </w:rPr>
              <w:t>Il y a tout simplement une confusion totale et massive autour des évaluations ergonomiques et de la manière dont les résultats conduisent à la mise en œuvre ou à l</w:t>
            </w:r>
            <w:r w:rsidRPr="008C7CA7">
              <w:rPr>
                <w:iCs/>
                <w:color w:val="000000"/>
              </w:rPr>
              <w:t>’</w:t>
            </w:r>
            <w:r w:rsidR="0044211D" w:rsidRPr="008C7CA7">
              <w:rPr>
                <w:iCs/>
                <w:color w:val="000000"/>
              </w:rPr>
              <w:t>appui des mesures d</w:t>
            </w:r>
            <w:r w:rsidRPr="008C7CA7">
              <w:rPr>
                <w:iCs/>
                <w:color w:val="000000"/>
              </w:rPr>
              <w:t>’</w:t>
            </w:r>
            <w:r w:rsidR="0044211D" w:rsidRPr="008C7CA7">
              <w:rPr>
                <w:iCs/>
                <w:color w:val="000000"/>
              </w:rPr>
              <w:t xml:space="preserve">adaptation. Pour la majorité des évaluations, [une </w:t>
            </w:r>
            <w:r w:rsidR="0044211D" w:rsidRPr="008C7CA7">
              <w:rPr>
                <w:iCs/>
                <w:color w:val="000000"/>
              </w:rPr>
              <w:lastRenderedPageBreak/>
              <w:t>évaluation ergonomique] n</w:t>
            </w:r>
            <w:r w:rsidRPr="008C7CA7">
              <w:rPr>
                <w:iCs/>
                <w:color w:val="000000"/>
              </w:rPr>
              <w:t>’</w:t>
            </w:r>
            <w:r w:rsidR="0044211D" w:rsidRPr="008C7CA7">
              <w:rPr>
                <w:iCs/>
                <w:color w:val="000000"/>
              </w:rPr>
              <w:t xml:space="preserve">a pas de sens dans la mesure où le rapport se limite à des recommandations, si bien que souvent, un employé a </w:t>
            </w:r>
            <w:r w:rsidR="00EE1CC4" w:rsidRPr="00B8475A">
              <w:rPr>
                <w:b/>
                <w:bCs/>
                <w:iCs/>
                <w:color w:val="000000"/>
              </w:rPr>
              <w:t>tout de même</w:t>
            </w:r>
            <w:r w:rsidR="0044211D" w:rsidRPr="008C7CA7">
              <w:rPr>
                <w:iCs/>
                <w:color w:val="000000"/>
              </w:rPr>
              <w:t xml:space="preserve"> besoin d</w:t>
            </w:r>
            <w:r w:rsidRPr="008C7CA7">
              <w:rPr>
                <w:iCs/>
                <w:color w:val="000000"/>
              </w:rPr>
              <w:t>’</w:t>
            </w:r>
            <w:r w:rsidR="0044211D" w:rsidRPr="008C7CA7">
              <w:rPr>
                <w:iCs/>
                <w:color w:val="000000"/>
              </w:rPr>
              <w:t xml:space="preserve">un certificat médical </w:t>
            </w:r>
            <w:r w:rsidR="00EE1CC4" w:rsidRPr="00B8475A">
              <w:rPr>
                <w:b/>
                <w:bCs/>
                <w:iCs/>
                <w:color w:val="000000"/>
              </w:rPr>
              <w:t>après</w:t>
            </w:r>
            <w:r w:rsidR="0044211D" w:rsidRPr="008C7CA7">
              <w:rPr>
                <w:iCs/>
                <w:color w:val="000000"/>
              </w:rPr>
              <w:t xml:space="preserve"> l</w:t>
            </w:r>
            <w:r w:rsidRPr="008C7CA7">
              <w:rPr>
                <w:iCs/>
                <w:color w:val="000000"/>
              </w:rPr>
              <w:t>’</w:t>
            </w:r>
            <w:r w:rsidR="0044211D" w:rsidRPr="008C7CA7">
              <w:rPr>
                <w:iCs/>
                <w:color w:val="000000"/>
              </w:rPr>
              <w:t xml:space="preserve">évaluation ergonomique pour dire ce qui </w:t>
            </w:r>
            <w:r w:rsidR="00EE1CC4" w:rsidRPr="00B8475A">
              <w:rPr>
                <w:b/>
                <w:bCs/>
                <w:iCs/>
                <w:color w:val="000000"/>
              </w:rPr>
              <w:t>doit</w:t>
            </w:r>
            <w:r w:rsidR="00EE1CC4">
              <w:rPr>
                <w:iCs/>
                <w:color w:val="000000"/>
              </w:rPr>
              <w:t xml:space="preserve"> </w:t>
            </w:r>
            <w:r w:rsidR="0044211D" w:rsidRPr="008C7CA7">
              <w:rPr>
                <w:iCs/>
                <w:color w:val="000000"/>
              </w:rPr>
              <w:t>être mis en place. Et si l</w:t>
            </w:r>
            <w:r w:rsidRPr="008C7CA7">
              <w:rPr>
                <w:iCs/>
                <w:color w:val="000000"/>
              </w:rPr>
              <w:t>’</w:t>
            </w:r>
            <w:r w:rsidR="0044211D" w:rsidRPr="008C7CA7">
              <w:rPr>
                <w:iCs/>
                <w:color w:val="000000"/>
              </w:rPr>
              <w:t>employé n</w:t>
            </w:r>
            <w:r w:rsidRPr="008C7CA7">
              <w:rPr>
                <w:iCs/>
                <w:color w:val="000000"/>
              </w:rPr>
              <w:t>’</w:t>
            </w:r>
            <w:r w:rsidR="0044211D" w:rsidRPr="008C7CA7">
              <w:rPr>
                <w:iCs/>
                <w:color w:val="000000"/>
              </w:rPr>
              <w:t>a pas de limitations fonctionnelles, alors ce n</w:t>
            </w:r>
            <w:r w:rsidRPr="008C7CA7">
              <w:rPr>
                <w:iCs/>
                <w:color w:val="000000"/>
              </w:rPr>
              <w:t>’</w:t>
            </w:r>
            <w:r w:rsidR="0044211D" w:rsidRPr="008C7CA7">
              <w:rPr>
                <w:iCs/>
                <w:color w:val="000000"/>
              </w:rPr>
              <w:t>est pas du tout considéré comme une mesure d</w:t>
            </w:r>
            <w:r w:rsidRPr="008C7CA7">
              <w:rPr>
                <w:iCs/>
                <w:color w:val="000000"/>
              </w:rPr>
              <w:t>’</w:t>
            </w:r>
            <w:r w:rsidR="0044211D" w:rsidRPr="008C7CA7">
              <w:rPr>
                <w:iCs/>
                <w:color w:val="000000"/>
              </w:rPr>
              <w:t>adaptation.</w:t>
            </w:r>
            <w:r w:rsidR="00DA1551">
              <w:rPr>
                <w:iCs/>
                <w:color w:val="000000"/>
              </w:rPr>
              <w:t> </w:t>
            </w:r>
            <w:r w:rsidRPr="008C7CA7">
              <w:rPr>
                <w:iCs/>
                <w:color w:val="000000"/>
              </w:rPr>
              <w:t>»</w:t>
            </w:r>
          </w:p>
          <w:p w14:paraId="7B0012EF" w14:textId="6402E1A8" w:rsidR="0044211D" w:rsidRPr="008C7CA7" w:rsidRDefault="00F23A30" w:rsidP="000046E7">
            <w:pPr>
              <w:pStyle w:val="ListParagraph"/>
              <w:numPr>
                <w:ilvl w:val="0"/>
                <w:numId w:val="112"/>
              </w:numPr>
              <w:autoSpaceDE w:val="0"/>
              <w:autoSpaceDN w:val="0"/>
              <w:adjustRightInd w:val="0"/>
              <w:spacing w:line="288" w:lineRule="auto"/>
              <w:rPr>
                <w:rFonts w:cs="Calibri"/>
                <w:i/>
                <w:iCs/>
                <w:color w:val="000000"/>
              </w:rPr>
            </w:pPr>
            <w:r w:rsidRPr="008C7CA7">
              <w:rPr>
                <w:iCs/>
                <w:color w:val="000000"/>
              </w:rPr>
              <w:t>«</w:t>
            </w:r>
            <w:r w:rsidR="00DA1551">
              <w:rPr>
                <w:iCs/>
                <w:color w:val="000000"/>
              </w:rPr>
              <w:t> </w:t>
            </w:r>
            <w:r w:rsidR="0044211D" w:rsidRPr="008C7CA7">
              <w:rPr>
                <w:iCs/>
                <w:color w:val="000000"/>
              </w:rPr>
              <w:t>Utiliser les outils internes (</w:t>
            </w:r>
            <w:r w:rsidR="008A1011">
              <w:rPr>
                <w:iCs/>
                <w:color w:val="000000"/>
              </w:rPr>
              <w:t>évaluations ergonomiques</w:t>
            </w:r>
            <w:r w:rsidR="0044211D" w:rsidRPr="008C7CA7">
              <w:rPr>
                <w:iCs/>
                <w:color w:val="000000"/>
              </w:rPr>
              <w:t xml:space="preserve"> interne) avant de demander une évaluation officielle. Si les mesures d</w:t>
            </w:r>
            <w:r w:rsidRPr="008C7CA7">
              <w:rPr>
                <w:iCs/>
                <w:color w:val="000000"/>
              </w:rPr>
              <w:t>’</w:t>
            </w:r>
            <w:r w:rsidR="0044211D" w:rsidRPr="008C7CA7">
              <w:rPr>
                <w:iCs/>
                <w:color w:val="000000"/>
              </w:rPr>
              <w:t>adaptation peuvent être réalisées par des évaluations ergonomiques internes, le processus sera raccourci et ne sera pas aussi coûteux que les sources externes.</w:t>
            </w:r>
            <w:r w:rsidR="00DA1551">
              <w:rPr>
                <w:iCs/>
                <w:color w:val="000000"/>
              </w:rPr>
              <w:t> </w:t>
            </w:r>
            <w:r w:rsidRPr="008C7CA7">
              <w:rPr>
                <w:iCs/>
                <w:color w:val="000000"/>
              </w:rPr>
              <w:t>»</w:t>
            </w:r>
          </w:p>
        </w:tc>
      </w:tr>
    </w:tbl>
    <w:p w14:paraId="47F17B42" w14:textId="77777777" w:rsidR="0044211D" w:rsidRPr="00DF7B1E" w:rsidRDefault="0044211D" w:rsidP="0044211D">
      <w:pPr>
        <w:autoSpaceDE w:val="0"/>
        <w:autoSpaceDN w:val="0"/>
        <w:adjustRightInd w:val="0"/>
        <w:spacing w:line="288" w:lineRule="auto"/>
        <w:rPr>
          <w:rFonts w:ascii="Calibri" w:hAnsi="Calibri" w:cs="Calibri"/>
          <w:color w:val="000000"/>
          <w:szCs w:val="22"/>
        </w:rPr>
      </w:pPr>
    </w:p>
    <w:tbl>
      <w:tblPr>
        <w:tblStyle w:val="TableGrid"/>
        <w:tblW w:w="9605" w:type="dxa"/>
        <w:tblCellMar>
          <w:left w:w="115" w:type="dxa"/>
          <w:right w:w="115" w:type="dxa"/>
        </w:tblCellMar>
        <w:tblLook w:val="04A0" w:firstRow="1" w:lastRow="0" w:firstColumn="1" w:lastColumn="0" w:noHBand="0" w:noVBand="1"/>
      </w:tblPr>
      <w:tblGrid>
        <w:gridCol w:w="1277"/>
        <w:gridCol w:w="8328"/>
      </w:tblGrid>
      <w:tr w:rsidR="0044211D" w:rsidRPr="008006FF" w14:paraId="2362E4C4" w14:textId="77777777" w:rsidTr="00901602">
        <w:trPr>
          <w:trHeight w:val="432"/>
        </w:trPr>
        <w:tc>
          <w:tcPr>
            <w:tcW w:w="1277" w:type="dxa"/>
            <w:shd w:val="clear" w:color="auto" w:fill="4E2584"/>
            <w:vAlign w:val="center"/>
          </w:tcPr>
          <w:p w14:paraId="1612640D"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28" w:type="dxa"/>
            <w:vAlign w:val="center"/>
          </w:tcPr>
          <w:p w14:paraId="5A950EBA" w14:textId="4205BDDE"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 xml:space="preserve">Remplacement ou amélioration du </w:t>
            </w:r>
            <w:r w:rsidR="00B8475A">
              <w:rPr>
                <w:rFonts w:ascii="Calibri" w:hAnsi="Calibri"/>
                <w:b/>
                <w:bCs/>
                <w:color w:val="000000"/>
                <w:szCs w:val="22"/>
              </w:rPr>
              <w:t>F</w:t>
            </w:r>
            <w:r>
              <w:rPr>
                <w:rFonts w:ascii="Calibri" w:hAnsi="Calibri"/>
                <w:b/>
                <w:bCs/>
                <w:color w:val="000000"/>
                <w:szCs w:val="22"/>
              </w:rPr>
              <w:t>ormulaire d</w:t>
            </w:r>
            <w:r w:rsidR="00F23A30">
              <w:rPr>
                <w:rFonts w:ascii="Calibri" w:hAnsi="Calibri"/>
                <w:b/>
                <w:bCs/>
                <w:color w:val="000000"/>
                <w:szCs w:val="22"/>
              </w:rPr>
              <w:t>’</w:t>
            </w:r>
            <w:r>
              <w:rPr>
                <w:rFonts w:ascii="Calibri" w:hAnsi="Calibri"/>
                <w:b/>
                <w:bCs/>
                <w:color w:val="000000"/>
                <w:szCs w:val="22"/>
              </w:rPr>
              <w:t xml:space="preserve">évaluation de </w:t>
            </w:r>
            <w:r w:rsidR="00B8475A">
              <w:rPr>
                <w:rFonts w:ascii="Calibri" w:hAnsi="Calibri"/>
                <w:b/>
                <w:bCs/>
                <w:color w:val="000000"/>
                <w:szCs w:val="22"/>
              </w:rPr>
              <w:t>la santé</w:t>
            </w:r>
            <w:r>
              <w:rPr>
                <w:rFonts w:ascii="Calibri" w:hAnsi="Calibri"/>
                <w:b/>
                <w:bCs/>
                <w:color w:val="000000"/>
                <w:szCs w:val="22"/>
              </w:rPr>
              <w:t xml:space="preserve"> au travail</w:t>
            </w:r>
            <w:r w:rsidR="00B8475A">
              <w:rPr>
                <w:rFonts w:ascii="Calibri" w:hAnsi="Calibri"/>
                <w:b/>
                <w:bCs/>
                <w:color w:val="000000"/>
                <w:szCs w:val="22"/>
              </w:rPr>
              <w:t xml:space="preserve"> (FEST)</w:t>
            </w:r>
          </w:p>
        </w:tc>
      </w:tr>
      <w:tr w:rsidR="0044211D" w:rsidRPr="008006FF" w14:paraId="44A59A70" w14:textId="77777777" w:rsidTr="00901602">
        <w:tc>
          <w:tcPr>
            <w:tcW w:w="1277" w:type="dxa"/>
            <w:shd w:val="clear" w:color="auto" w:fill="4E2584"/>
            <w:vAlign w:val="center"/>
          </w:tcPr>
          <w:p w14:paraId="23EEFBF6"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28" w:type="dxa"/>
          </w:tcPr>
          <w:p w14:paraId="2244CE28" w14:textId="02DF884D"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 xml:space="preserve">Certains superviseurs considèrent que le </w:t>
            </w:r>
            <w:r w:rsidR="00B8475A">
              <w:rPr>
                <w:rFonts w:ascii="Calibri" w:hAnsi="Calibri"/>
                <w:color w:val="000000"/>
                <w:szCs w:val="22"/>
              </w:rPr>
              <w:t>F</w:t>
            </w:r>
            <w:r>
              <w:rPr>
                <w:rFonts w:ascii="Calibri" w:hAnsi="Calibri"/>
                <w:color w:val="000000"/>
                <w:szCs w:val="22"/>
              </w:rPr>
              <w:t>ormulaire d</w:t>
            </w:r>
            <w:r w:rsidR="00F23A30">
              <w:rPr>
                <w:rFonts w:ascii="Calibri" w:hAnsi="Calibri"/>
                <w:color w:val="000000"/>
                <w:szCs w:val="22"/>
              </w:rPr>
              <w:t>’</w:t>
            </w:r>
            <w:r>
              <w:rPr>
                <w:rFonts w:ascii="Calibri" w:hAnsi="Calibri"/>
                <w:color w:val="000000"/>
                <w:szCs w:val="22"/>
              </w:rPr>
              <w:t xml:space="preserve">évaluation de </w:t>
            </w:r>
            <w:r w:rsidR="00B8475A">
              <w:rPr>
                <w:rFonts w:ascii="Calibri" w:hAnsi="Calibri"/>
                <w:color w:val="000000"/>
                <w:szCs w:val="22"/>
              </w:rPr>
              <w:t xml:space="preserve">la santé </w:t>
            </w:r>
            <w:r>
              <w:rPr>
                <w:rFonts w:ascii="Calibri" w:hAnsi="Calibri"/>
                <w:color w:val="000000"/>
                <w:szCs w:val="22"/>
              </w:rPr>
              <w:t xml:space="preserve">au travail </w:t>
            </w:r>
            <w:r w:rsidR="00B8475A">
              <w:rPr>
                <w:rFonts w:ascii="Calibri" w:hAnsi="Calibri"/>
                <w:color w:val="000000"/>
                <w:szCs w:val="22"/>
              </w:rPr>
              <w:t xml:space="preserve">(FEST) </w:t>
            </w:r>
            <w:r>
              <w:rPr>
                <w:rFonts w:ascii="Calibri" w:hAnsi="Calibri"/>
                <w:color w:val="000000"/>
                <w:szCs w:val="22"/>
              </w:rPr>
              <w:t>est trop long et, comme les médecins ne connaissent pas le lieu de travail (à part une description de travail), ils se fient souvent aux employés pour obtenir ces renseignements lorsqu</w:t>
            </w:r>
            <w:r w:rsidR="00F23A30">
              <w:rPr>
                <w:rFonts w:ascii="Calibri" w:hAnsi="Calibri"/>
                <w:color w:val="000000"/>
                <w:szCs w:val="22"/>
              </w:rPr>
              <w:t>’</w:t>
            </w:r>
            <w:r>
              <w:rPr>
                <w:rFonts w:ascii="Calibri" w:hAnsi="Calibri"/>
                <w:color w:val="000000"/>
                <w:szCs w:val="22"/>
              </w:rPr>
              <w:t>ils le remplissent. Les superviseurs suggèrent de remplir certains renseignements au préalable dans le formulaire concernant le lieu de travail et le poste et de remanier le formulaire existant ou d</w:t>
            </w:r>
            <w:r w:rsidR="00F23A30">
              <w:rPr>
                <w:rFonts w:ascii="Calibri" w:hAnsi="Calibri"/>
                <w:color w:val="000000"/>
                <w:szCs w:val="22"/>
              </w:rPr>
              <w:t>’</w:t>
            </w:r>
            <w:r>
              <w:rPr>
                <w:rFonts w:ascii="Calibri" w:hAnsi="Calibri"/>
                <w:color w:val="000000"/>
                <w:szCs w:val="22"/>
              </w:rPr>
              <w:t>en créer un nouveau, plus simple.</w:t>
            </w:r>
          </w:p>
        </w:tc>
      </w:tr>
      <w:tr w:rsidR="0044211D" w:rsidRPr="008006FF" w14:paraId="00226196" w14:textId="77777777" w:rsidTr="00901602">
        <w:tc>
          <w:tcPr>
            <w:tcW w:w="1277" w:type="dxa"/>
            <w:shd w:val="clear" w:color="auto" w:fill="4E2584"/>
            <w:vAlign w:val="center"/>
          </w:tcPr>
          <w:p w14:paraId="2022A696"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28" w:type="dxa"/>
          </w:tcPr>
          <w:p w14:paraId="6C5D918B" w14:textId="720DEE9C" w:rsidR="0044211D" w:rsidRPr="00FE4494" w:rsidRDefault="00F23A30" w:rsidP="000046E7">
            <w:pPr>
              <w:pStyle w:val="ListParagraph"/>
              <w:numPr>
                <w:ilvl w:val="0"/>
                <w:numId w:val="113"/>
              </w:numPr>
              <w:autoSpaceDE w:val="0"/>
              <w:autoSpaceDN w:val="0"/>
              <w:adjustRightInd w:val="0"/>
              <w:spacing w:line="288" w:lineRule="auto"/>
              <w:rPr>
                <w:rFonts w:cs="Calibri"/>
                <w:iCs/>
                <w:color w:val="000000"/>
              </w:rPr>
            </w:pPr>
            <w:r w:rsidRPr="00FE4494">
              <w:rPr>
                <w:iCs/>
                <w:color w:val="000000"/>
              </w:rPr>
              <w:t>«</w:t>
            </w:r>
            <w:r w:rsidR="00DA1551">
              <w:rPr>
                <w:iCs/>
                <w:color w:val="000000"/>
              </w:rPr>
              <w:t> </w:t>
            </w:r>
            <w:r w:rsidR="0044211D" w:rsidRPr="00FE4494">
              <w:rPr>
                <w:iCs/>
                <w:color w:val="000000"/>
              </w:rPr>
              <w:t xml:space="preserve">Le </w:t>
            </w:r>
            <w:r w:rsidR="00B8475A">
              <w:rPr>
                <w:iCs/>
                <w:color w:val="000000"/>
              </w:rPr>
              <w:t xml:space="preserve">FEST </w:t>
            </w:r>
            <w:r w:rsidR="0044211D" w:rsidRPr="00FE4494">
              <w:rPr>
                <w:iCs/>
                <w:color w:val="000000"/>
              </w:rPr>
              <w:t>est très verbeux et n</w:t>
            </w:r>
            <w:r w:rsidRPr="00FE4494">
              <w:rPr>
                <w:iCs/>
                <w:color w:val="000000"/>
              </w:rPr>
              <w:t>’</w:t>
            </w:r>
            <w:r w:rsidR="0044211D" w:rsidRPr="00FE4494">
              <w:rPr>
                <w:iCs/>
                <w:color w:val="000000"/>
              </w:rPr>
              <w:t>est pas rédigé dans un langage simple. Les médecins qui remplissent ce formulaire ne comprennent pas le processus d</w:t>
            </w:r>
            <w:r w:rsidRPr="00FE4494">
              <w:rPr>
                <w:iCs/>
                <w:color w:val="000000"/>
              </w:rPr>
              <w:t>’</w:t>
            </w:r>
            <w:r w:rsidR="0044211D" w:rsidRPr="00FE4494">
              <w:rPr>
                <w:iCs/>
                <w:color w:val="000000"/>
              </w:rPr>
              <w:t>adaptation et se fient généralement à leur patient pour</w:t>
            </w:r>
            <w:r w:rsidR="00FE4494">
              <w:rPr>
                <w:iCs/>
                <w:color w:val="000000"/>
              </w:rPr>
              <w:t xml:space="preserve"> obtenir</w:t>
            </w:r>
            <w:r w:rsidR="0044211D" w:rsidRPr="00FE4494">
              <w:rPr>
                <w:iCs/>
                <w:color w:val="000000"/>
              </w:rPr>
              <w:t xml:space="preserve"> la majorité des renseignements.</w:t>
            </w:r>
            <w:r w:rsidR="00DA1551">
              <w:rPr>
                <w:iCs/>
                <w:color w:val="000000"/>
              </w:rPr>
              <w:t> </w:t>
            </w:r>
            <w:r w:rsidRPr="00FE4494">
              <w:rPr>
                <w:iCs/>
                <w:color w:val="000000"/>
              </w:rPr>
              <w:t>»</w:t>
            </w:r>
          </w:p>
          <w:p w14:paraId="5CA58585" w14:textId="64193B5A" w:rsidR="0044211D" w:rsidRPr="00FE4494" w:rsidRDefault="00F23A30" w:rsidP="000046E7">
            <w:pPr>
              <w:pStyle w:val="ListParagraph"/>
              <w:numPr>
                <w:ilvl w:val="0"/>
                <w:numId w:val="113"/>
              </w:numPr>
              <w:autoSpaceDE w:val="0"/>
              <w:autoSpaceDN w:val="0"/>
              <w:adjustRightInd w:val="0"/>
              <w:spacing w:line="288" w:lineRule="auto"/>
              <w:rPr>
                <w:rFonts w:cs="Calibri"/>
                <w:iCs/>
                <w:color w:val="000000"/>
              </w:rPr>
            </w:pPr>
            <w:r w:rsidRPr="00FE4494">
              <w:rPr>
                <w:iCs/>
                <w:color w:val="000000"/>
              </w:rPr>
              <w:t>«</w:t>
            </w:r>
            <w:r w:rsidR="00DA1551">
              <w:rPr>
                <w:iCs/>
                <w:color w:val="000000"/>
              </w:rPr>
              <w:t> </w:t>
            </w:r>
            <w:r w:rsidR="0044211D" w:rsidRPr="00FE4494">
              <w:rPr>
                <w:iCs/>
                <w:color w:val="000000"/>
              </w:rPr>
              <w:t>En général, le formulaire d</w:t>
            </w:r>
            <w:r w:rsidRPr="00FE4494">
              <w:rPr>
                <w:iCs/>
                <w:color w:val="000000"/>
              </w:rPr>
              <w:t>’</w:t>
            </w:r>
            <w:r w:rsidR="0044211D" w:rsidRPr="00FE4494">
              <w:rPr>
                <w:iCs/>
                <w:color w:val="000000"/>
              </w:rPr>
              <w:t>évaluation de l</w:t>
            </w:r>
            <w:r w:rsidRPr="00FE4494">
              <w:rPr>
                <w:iCs/>
                <w:color w:val="000000"/>
              </w:rPr>
              <w:t>’</w:t>
            </w:r>
            <w:r w:rsidR="0044211D" w:rsidRPr="00FE4494">
              <w:rPr>
                <w:iCs/>
                <w:color w:val="000000"/>
              </w:rPr>
              <w:t>aptitude au travail est très long et lourd; je sais que tous les renseignements sont nécessaires, mais nous avons pris l</w:t>
            </w:r>
            <w:r w:rsidRPr="00FE4494">
              <w:rPr>
                <w:iCs/>
                <w:color w:val="000000"/>
              </w:rPr>
              <w:t>’</w:t>
            </w:r>
            <w:r w:rsidR="0044211D" w:rsidRPr="00FE4494">
              <w:rPr>
                <w:iCs/>
                <w:color w:val="000000"/>
              </w:rPr>
              <w:t>habitude de produire des versions préremplies pour le rendre plus uniforme et plus utile, car la plupart des emplois ont des exigences similaires à l</w:t>
            </w:r>
            <w:r w:rsidRPr="00FE4494">
              <w:rPr>
                <w:iCs/>
                <w:color w:val="000000"/>
              </w:rPr>
              <w:t>’</w:t>
            </w:r>
            <w:r w:rsidR="0044211D" w:rsidRPr="00FE4494">
              <w:rPr>
                <w:iCs/>
                <w:color w:val="000000"/>
              </w:rPr>
              <w:t>agence, avec quelques ajouts ou changements mineurs seulement.</w:t>
            </w:r>
            <w:r w:rsidR="00DA1551">
              <w:rPr>
                <w:iCs/>
                <w:color w:val="000000"/>
              </w:rPr>
              <w:t> </w:t>
            </w:r>
            <w:r w:rsidRPr="00FE4494">
              <w:rPr>
                <w:iCs/>
                <w:color w:val="000000"/>
              </w:rPr>
              <w:t>»</w:t>
            </w:r>
          </w:p>
          <w:p w14:paraId="55001B41" w14:textId="12328ECE" w:rsidR="0044211D" w:rsidRPr="00FE4494" w:rsidRDefault="00F23A30" w:rsidP="000046E7">
            <w:pPr>
              <w:pStyle w:val="ListParagraph"/>
              <w:numPr>
                <w:ilvl w:val="0"/>
                <w:numId w:val="113"/>
              </w:numPr>
              <w:autoSpaceDE w:val="0"/>
              <w:autoSpaceDN w:val="0"/>
              <w:adjustRightInd w:val="0"/>
              <w:spacing w:line="288" w:lineRule="auto"/>
              <w:rPr>
                <w:rFonts w:cs="Calibri"/>
                <w:i/>
                <w:iCs/>
                <w:color w:val="000000"/>
              </w:rPr>
            </w:pPr>
            <w:r w:rsidRPr="00FE4494">
              <w:rPr>
                <w:iCs/>
                <w:color w:val="000000"/>
              </w:rPr>
              <w:t>«</w:t>
            </w:r>
            <w:r w:rsidR="00DA1551">
              <w:rPr>
                <w:iCs/>
                <w:color w:val="000000"/>
              </w:rPr>
              <w:t> </w:t>
            </w:r>
            <w:r w:rsidR="0044211D" w:rsidRPr="00FE4494">
              <w:rPr>
                <w:iCs/>
                <w:color w:val="000000"/>
              </w:rPr>
              <w:t>Le formulaire d</w:t>
            </w:r>
            <w:r w:rsidRPr="00FE4494">
              <w:rPr>
                <w:iCs/>
                <w:color w:val="000000"/>
              </w:rPr>
              <w:t>’</w:t>
            </w:r>
            <w:r w:rsidR="0044211D" w:rsidRPr="00FE4494">
              <w:rPr>
                <w:iCs/>
                <w:color w:val="000000"/>
              </w:rPr>
              <w:t>évaluation de l</w:t>
            </w:r>
            <w:r w:rsidRPr="00FE4494">
              <w:rPr>
                <w:iCs/>
                <w:color w:val="000000"/>
              </w:rPr>
              <w:t>’</w:t>
            </w:r>
            <w:r w:rsidR="0044211D" w:rsidRPr="00FE4494">
              <w:rPr>
                <w:iCs/>
                <w:color w:val="000000"/>
              </w:rPr>
              <w:t xml:space="preserve">aptitude au travail est </w:t>
            </w:r>
            <w:r w:rsidR="00FE4494">
              <w:rPr>
                <w:iCs/>
                <w:color w:val="000000"/>
              </w:rPr>
              <w:t>désuet</w:t>
            </w:r>
            <w:r w:rsidR="00FE4494" w:rsidRPr="00FE4494">
              <w:rPr>
                <w:iCs/>
                <w:color w:val="000000"/>
              </w:rPr>
              <w:t xml:space="preserve"> </w:t>
            </w:r>
            <w:r w:rsidR="0044211D" w:rsidRPr="00FE4494">
              <w:rPr>
                <w:iCs/>
                <w:color w:val="000000"/>
              </w:rPr>
              <w:t xml:space="preserve">et peu clair. Il faut </w:t>
            </w:r>
            <w:r w:rsidR="00FE4494">
              <w:rPr>
                <w:iCs/>
                <w:color w:val="000000"/>
              </w:rPr>
              <w:t xml:space="preserve">qu’il soit </w:t>
            </w:r>
            <w:r w:rsidR="00FE4494" w:rsidRPr="00FE4494">
              <w:rPr>
                <w:iCs/>
                <w:color w:val="000000"/>
              </w:rPr>
              <w:t>remani</w:t>
            </w:r>
            <w:r w:rsidR="00FE4494">
              <w:rPr>
                <w:iCs/>
                <w:color w:val="000000"/>
              </w:rPr>
              <w:t>é,</w:t>
            </w:r>
            <w:r w:rsidR="0044211D" w:rsidRPr="00FE4494">
              <w:rPr>
                <w:iCs/>
                <w:color w:val="000000"/>
              </w:rPr>
              <w:t xml:space="preserve"> de préférence par les bureaux </w:t>
            </w:r>
            <w:r w:rsidR="00FE4494">
              <w:rPr>
                <w:iCs/>
                <w:color w:val="000000"/>
              </w:rPr>
              <w:t>en région</w:t>
            </w:r>
            <w:r w:rsidR="00FE4494" w:rsidRPr="00FE4494">
              <w:rPr>
                <w:iCs/>
                <w:color w:val="000000"/>
              </w:rPr>
              <w:t xml:space="preserve"> </w:t>
            </w:r>
            <w:r w:rsidR="0044211D" w:rsidRPr="00FE4494">
              <w:rPr>
                <w:iCs/>
                <w:color w:val="000000"/>
              </w:rPr>
              <w:t>qui travaillent avec le formulaire, pour le rendre plus clair.</w:t>
            </w:r>
            <w:r w:rsidR="00DA1551">
              <w:rPr>
                <w:iCs/>
                <w:color w:val="000000"/>
              </w:rPr>
              <w:t> </w:t>
            </w:r>
            <w:r w:rsidRPr="00FE4494">
              <w:rPr>
                <w:iCs/>
                <w:color w:val="000000"/>
              </w:rPr>
              <w:t>»</w:t>
            </w:r>
          </w:p>
        </w:tc>
      </w:tr>
    </w:tbl>
    <w:p w14:paraId="462861F7" w14:textId="77777777" w:rsidR="000128D9" w:rsidRDefault="000128D9">
      <w:pPr>
        <w:rPr>
          <w:rFonts w:ascii="Calibri" w:hAnsi="Calibri" w:cs="Arial"/>
          <w:b/>
          <w:color w:val="000000"/>
          <w:sz w:val="28"/>
          <w:szCs w:val="26"/>
          <w:highlight w:val="lightGray"/>
        </w:rPr>
      </w:pPr>
      <w:r>
        <w:rPr>
          <w:rFonts w:ascii="Calibri" w:hAnsi="Calibri" w:cs="Arial"/>
          <w:b/>
          <w:color w:val="000000"/>
          <w:sz w:val="28"/>
          <w:szCs w:val="26"/>
          <w:highlight w:val="lightGray"/>
        </w:rPr>
        <w:br w:type="page"/>
      </w:r>
    </w:p>
    <w:p w14:paraId="42066A38" w14:textId="633DCD52" w:rsidR="0044211D" w:rsidRPr="000128D9" w:rsidRDefault="000128D9" w:rsidP="000128D9">
      <w:pPr>
        <w:pStyle w:val="Heading2"/>
        <w:numPr>
          <w:ilvl w:val="0"/>
          <w:numId w:val="0"/>
        </w:numPr>
        <w:rPr>
          <w:rFonts w:cs="Arial"/>
        </w:rPr>
      </w:pPr>
      <w:bookmarkStart w:id="79" w:name="_Toc36204325"/>
      <w:r w:rsidRPr="004259E2">
        <w:rPr>
          <w:rFonts w:ascii="Calibri" w:hAnsi="Calibri" w:cs="Times New Roman"/>
          <w:bCs w:val="0"/>
          <w:iCs w:val="0"/>
          <w:color w:val="000000"/>
          <w:szCs w:val="26"/>
        </w:rPr>
        <w:lastRenderedPageBreak/>
        <w:t>4.</w:t>
      </w:r>
      <w:r>
        <w:t xml:space="preserve"> </w:t>
      </w:r>
      <w:r w:rsidR="0044211D" w:rsidRPr="000128D9">
        <w:t>Phase de décision et d</w:t>
      </w:r>
      <w:r w:rsidR="00F23A30" w:rsidRPr="000128D9">
        <w:t>’</w:t>
      </w:r>
      <w:r w:rsidR="0044211D" w:rsidRPr="000128D9">
        <w:t>issue</w:t>
      </w:r>
      <w:bookmarkEnd w:id="79"/>
    </w:p>
    <w:p w14:paraId="0B25BF10" w14:textId="20F63591" w:rsidR="0044211D" w:rsidRPr="008006FF" w:rsidRDefault="0044211D" w:rsidP="0044211D">
      <w:pPr>
        <w:keepNext/>
        <w:keepLines/>
        <w:autoSpaceDE w:val="0"/>
        <w:autoSpaceDN w:val="0"/>
        <w:adjustRightInd w:val="0"/>
        <w:spacing w:before="240" w:after="120" w:line="320" w:lineRule="exact"/>
        <w:ind w:left="634" w:hanging="634"/>
        <w:outlineLvl w:val="2"/>
        <w:rPr>
          <w:rFonts w:ascii="Calibri" w:hAnsi="Calibri" w:cs="Calibri"/>
          <w:b/>
          <w:i/>
          <w:color w:val="000000"/>
          <w:szCs w:val="26"/>
        </w:rPr>
      </w:pPr>
      <w:r>
        <w:rPr>
          <w:rFonts w:ascii="Calibri" w:hAnsi="Calibri"/>
          <w:b/>
          <w:noProof/>
          <w:color w:val="000000"/>
          <w:szCs w:val="26"/>
          <w:lang w:val="en-CA" w:eastAsia="en-CA"/>
        </w:rPr>
        <mc:AlternateContent>
          <mc:Choice Requires="wps">
            <w:drawing>
              <wp:anchor distT="45720" distB="45720" distL="114300" distR="114300" simplePos="0" relativeHeight="251681792" behindDoc="0" locked="0" layoutInCell="1" allowOverlap="1" wp14:anchorId="2053F4AA" wp14:editId="68794331">
                <wp:simplePos x="0" y="0"/>
                <wp:positionH relativeFrom="margin">
                  <wp:align>left</wp:align>
                </wp:positionH>
                <wp:positionV relativeFrom="paragraph">
                  <wp:posOffset>365760</wp:posOffset>
                </wp:positionV>
                <wp:extent cx="6238875" cy="1200150"/>
                <wp:effectExtent l="0" t="0" r="2286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200150"/>
                        </a:xfrm>
                        <a:prstGeom prst="rect">
                          <a:avLst/>
                        </a:prstGeom>
                        <a:solidFill>
                          <a:srgbClr val="FFFFFF"/>
                        </a:solidFill>
                        <a:ln w="9525">
                          <a:solidFill>
                            <a:srgbClr val="000000"/>
                          </a:solidFill>
                          <a:miter lim="800000"/>
                          <a:headEnd/>
                          <a:tailEnd/>
                        </a:ln>
                      </wps:spPr>
                      <wps:txbx>
                        <w:txbxContent>
                          <w:p w14:paraId="51B44197" w14:textId="3C5688F9" w:rsidR="009F58A4" w:rsidRPr="009F77F5" w:rsidRDefault="009F58A4" w:rsidP="0044211D">
                            <w:pPr>
                              <w:rPr>
                                <w:rFonts w:asciiTheme="minorHAnsi" w:hAnsiTheme="minorHAnsi"/>
                              </w:rPr>
                            </w:pPr>
                            <w:r>
                              <w:rPr>
                                <w:rFonts w:asciiTheme="minorHAnsi" w:hAnsiTheme="minorHAnsi"/>
                              </w:rPr>
                              <w:t>Presque tous les superviseurs ont traité des demandes d’employés qui ont été approuvées, mais il y a de nombreux défis à relever pendant la mise en œuvre, notamment le temps et les formalités nécessaires, le financement, et la prise de mesures d’adaptation qui étaient différentes de celles qui avaient été demandées et ne répondaient pas aux besoins des employés. Les facteurs qui contribuent au succès de la mise en œuvre comprennent une communication ouverte, l’accès à des conseils utiles et une attitude positive à l’égard de la demande.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053F4AA" id="_x0000_s1046" type="#_x0000_t202" style="position:absolute;left:0;text-align:left;margin-left:0;margin-top:28.8pt;width:491.25pt;height:94.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">
                <v:textbox>
                  <w:txbxContent>
                    <w:p w14:paraId="51B44197" w14:textId="3C5688F9" w:rsidR="009F58A4" w:rsidRPr="009F77F5" w:rsidRDefault="009F58A4" w:rsidP="0044211D">
                      <w:pPr>
                        <w:rPr>
                          <w:rFonts w:asciiTheme="minorHAnsi" w:hAnsiTheme="minorHAnsi"/>
                        </w:rPr>
                      </w:pPr>
                      <w:r>
                        <w:rPr>
                          <w:rFonts w:asciiTheme="minorHAnsi" w:hAnsiTheme="minorHAnsi"/>
                        </w:rPr>
                        <w:t>Presque tous les superviseurs ont traité des demandes d’employés qui ont été approuvées, mais il y a de nombreux défis à relever pendant la mise en œuvre, notamment le temps et les formalités nécessaires, le financement, et la prise de mesures d’adaptation qui étaient différentes de celles qui avaient été demandées et ne répondaient pas aux besoins des employés. Les facteurs qui contribuent au succès de la mise en œuvre comprennent une communication ouverte, l’accès à des conseils utiles et une attitude positive à l’égard de la demande.</w:t>
                      </w:r>
                    </w:p>
                  </w:txbxContent>
                </v:textbox>
                <w10:wrap type="square" anchorx="margin"/>
              </v:shape>
            </w:pict>
          </mc:Fallback>
        </mc:AlternateContent>
      </w:r>
      <w:r>
        <w:rPr>
          <w:rFonts w:ascii="Calibri" w:hAnsi="Calibri"/>
          <w:b/>
          <w:color w:val="000000"/>
          <w:szCs w:val="26"/>
        </w:rPr>
        <w:t xml:space="preserve">Approbation des demandes </w:t>
      </w:r>
      <w:r w:rsidR="005C72F4">
        <w:rPr>
          <w:rFonts w:ascii="Calibri" w:hAnsi="Calibri"/>
          <w:b/>
          <w:color w:val="000000"/>
          <w:szCs w:val="26"/>
        </w:rPr>
        <w:t xml:space="preserve">de mesures </w:t>
      </w:r>
      <w:r>
        <w:rPr>
          <w:rFonts w:ascii="Calibri" w:hAnsi="Calibri"/>
          <w:b/>
          <w:color w:val="000000"/>
          <w:szCs w:val="26"/>
        </w:rPr>
        <w:t>d</w:t>
      </w:r>
      <w:r w:rsidR="00F23A30">
        <w:rPr>
          <w:rFonts w:ascii="Calibri" w:hAnsi="Calibri"/>
          <w:b/>
          <w:color w:val="000000"/>
          <w:szCs w:val="26"/>
        </w:rPr>
        <w:t>’</w:t>
      </w:r>
      <w:r>
        <w:rPr>
          <w:rFonts w:ascii="Calibri" w:hAnsi="Calibri"/>
          <w:b/>
          <w:color w:val="000000"/>
          <w:szCs w:val="26"/>
        </w:rPr>
        <w:t>adaptation</w:t>
      </w:r>
    </w:p>
    <w:p w14:paraId="421F8D13" w14:textId="1BF4D536" w:rsidR="0044211D" w:rsidRPr="008006FF" w:rsidRDefault="0044211D" w:rsidP="0044211D">
      <w:pPr>
        <w:autoSpaceDE w:val="0"/>
        <w:autoSpaceDN w:val="0"/>
        <w:adjustRightInd w:val="0"/>
        <w:spacing w:before="120" w:line="288" w:lineRule="auto"/>
        <w:rPr>
          <w:rFonts w:ascii="Calibri" w:hAnsi="Calibri" w:cs="Calibri"/>
          <w:color w:val="000000"/>
          <w:szCs w:val="22"/>
        </w:rPr>
      </w:pPr>
      <w:r>
        <w:rPr>
          <w:rFonts w:ascii="Calibri" w:hAnsi="Calibri"/>
          <w:color w:val="000000"/>
          <w:szCs w:val="22"/>
        </w:rPr>
        <w:t>Presque tous les superviseurs (96 %) ont fait l</w:t>
      </w:r>
      <w:r w:rsidR="00F23A30">
        <w:rPr>
          <w:rFonts w:ascii="Calibri" w:hAnsi="Calibri"/>
          <w:color w:val="000000"/>
          <w:szCs w:val="22"/>
        </w:rPr>
        <w:t>’</w:t>
      </w:r>
      <w:r>
        <w:rPr>
          <w:rFonts w:ascii="Calibri" w:hAnsi="Calibri"/>
          <w:color w:val="000000"/>
          <w:szCs w:val="22"/>
        </w:rPr>
        <w:t>expérience d</w:t>
      </w:r>
      <w:r w:rsidR="00F23A30">
        <w:rPr>
          <w:rFonts w:ascii="Calibri" w:hAnsi="Calibri"/>
          <w:color w:val="000000"/>
          <w:szCs w:val="22"/>
        </w:rPr>
        <w:t>’</w:t>
      </w:r>
      <w:r>
        <w:rPr>
          <w:rFonts w:ascii="Calibri" w:hAnsi="Calibri"/>
          <w:color w:val="000000"/>
          <w:szCs w:val="22"/>
        </w:rPr>
        <w:t>au moins une demande d</w:t>
      </w:r>
      <w:r w:rsidR="00F23A30">
        <w:rPr>
          <w:rFonts w:ascii="Calibri" w:hAnsi="Calibri"/>
          <w:color w:val="000000"/>
          <w:szCs w:val="22"/>
        </w:rPr>
        <w:t>’</w:t>
      </w:r>
      <w:r>
        <w:rPr>
          <w:rFonts w:ascii="Calibri" w:hAnsi="Calibri"/>
          <w:color w:val="000000"/>
          <w:szCs w:val="22"/>
        </w:rPr>
        <w:t>employé qui a fini par être approuvée.</w:t>
      </w:r>
    </w:p>
    <w:p w14:paraId="4F73D796" w14:textId="4D1A8CBE" w:rsidR="0044211D" w:rsidRPr="008006FF" w:rsidRDefault="0044211D" w:rsidP="0044211D">
      <w:pPr>
        <w:keepNext/>
        <w:autoSpaceDE w:val="0"/>
        <w:autoSpaceDN w:val="0"/>
        <w:adjustRightInd w:val="0"/>
        <w:spacing w:before="240" w:line="288" w:lineRule="auto"/>
        <w:rPr>
          <w:rFonts w:ascii="Calibri" w:hAnsi="Calibri" w:cs="Calibri"/>
          <w:b/>
          <w:color w:val="000000"/>
          <w:szCs w:val="22"/>
        </w:rPr>
      </w:pPr>
      <w:r>
        <w:rPr>
          <w:rFonts w:ascii="Calibri" w:hAnsi="Calibri"/>
          <w:b/>
          <w:color w:val="000000"/>
          <w:szCs w:val="22"/>
        </w:rPr>
        <w:t>Tableau </w:t>
      </w:r>
      <w:r w:rsidR="00FE4494">
        <w:rPr>
          <w:rFonts w:ascii="Calibri" w:hAnsi="Calibri"/>
          <w:b/>
          <w:color w:val="000000"/>
          <w:szCs w:val="22"/>
        </w:rPr>
        <w:t>68</w:t>
      </w:r>
      <w:r w:rsidR="00B8475A">
        <w:rPr>
          <w:rFonts w:ascii="Calibri" w:hAnsi="Calibri"/>
          <w:b/>
          <w:color w:val="000000"/>
          <w:szCs w:val="22"/>
        </w:rPr>
        <w:t>.</w:t>
      </w:r>
      <w:r>
        <w:rPr>
          <w:rFonts w:ascii="Calibri" w:hAnsi="Calibri"/>
          <w:b/>
          <w:color w:val="000000"/>
          <w:szCs w:val="22"/>
        </w:rPr>
        <w:t xml:space="preserve"> Approbation </w:t>
      </w:r>
      <w:r w:rsidR="007B5BC3">
        <w:rPr>
          <w:rFonts w:ascii="Calibri" w:hAnsi="Calibri"/>
          <w:b/>
          <w:color w:val="000000"/>
          <w:szCs w:val="22"/>
        </w:rPr>
        <w:t>des demandes</w:t>
      </w:r>
      <w:r w:rsidR="00F72B67">
        <w:rPr>
          <w:rFonts w:ascii="Calibri" w:hAnsi="Calibri"/>
          <w:b/>
          <w:color w:val="000000"/>
          <w:szCs w:val="22"/>
        </w:rPr>
        <w:t xml:space="preserve"> de mesur</w:t>
      </w:r>
      <w:r>
        <w:rPr>
          <w:rFonts w:ascii="Calibri" w:hAnsi="Calibri"/>
          <w:b/>
          <w:color w:val="000000"/>
          <w:szCs w:val="22"/>
        </w:rPr>
        <w:t>es d</w:t>
      </w:r>
      <w:r w:rsidR="00F23A30">
        <w:rPr>
          <w:rFonts w:ascii="Calibri" w:hAnsi="Calibri"/>
          <w:b/>
          <w:color w:val="000000"/>
          <w:szCs w:val="22"/>
        </w:rPr>
        <w:t>’</w:t>
      </w:r>
      <w:r>
        <w:rPr>
          <w:rFonts w:ascii="Calibri" w:hAnsi="Calibri"/>
          <w:b/>
          <w:color w:val="000000"/>
          <w:szCs w:val="22"/>
        </w:rPr>
        <w:t>adaptation</w:t>
      </w:r>
    </w:p>
    <w:tbl>
      <w:tblPr>
        <w:tblW w:w="9585" w:type="dxa"/>
        <w:jc w:val="center"/>
        <w:tblLayout w:type="fixed"/>
        <w:tblLook w:val="04A0" w:firstRow="1" w:lastRow="0" w:firstColumn="1" w:lastColumn="0" w:noHBand="0" w:noVBand="1"/>
      </w:tblPr>
      <w:tblGrid>
        <w:gridCol w:w="6475"/>
        <w:gridCol w:w="3110"/>
      </w:tblGrid>
      <w:tr w:rsidR="0044211D" w:rsidRPr="008006FF" w14:paraId="3206FFC5" w14:textId="77777777" w:rsidTr="00C16B46">
        <w:trPr>
          <w:trHeight w:val="612"/>
          <w:jc w:val="center"/>
        </w:trPr>
        <w:tc>
          <w:tcPr>
            <w:tcW w:w="647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2A226C7C" w14:textId="08CDE792" w:rsidR="0044211D" w:rsidRPr="008006FF" w:rsidRDefault="0044211D" w:rsidP="0044211D">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bCs/>
                <w:color w:val="FFFFFF"/>
                <w:szCs w:val="26"/>
              </w:rPr>
              <w:t xml:space="preserve">Q19. </w:t>
            </w:r>
            <w:r w:rsidR="00261B67" w:rsidRPr="00261B67">
              <w:rPr>
                <w:rFonts w:ascii="Calibri" w:hAnsi="Calibri"/>
                <w:b/>
                <w:bCs/>
                <w:color w:val="FFFFFF"/>
                <w:szCs w:val="26"/>
              </w:rPr>
              <w:t>Avez</w:t>
            </w:r>
            <w:r w:rsidR="00261B67">
              <w:rPr>
                <w:rFonts w:ascii="Calibri" w:hAnsi="Calibri"/>
                <w:b/>
                <w:bCs/>
                <w:color w:val="FFFFFF"/>
                <w:szCs w:val="26"/>
              </w:rPr>
              <w:t>-</w:t>
            </w:r>
            <w:r w:rsidR="00261B67" w:rsidRPr="00261B67">
              <w:rPr>
                <w:rFonts w:ascii="Calibri" w:hAnsi="Calibri"/>
                <w:b/>
                <w:bCs/>
                <w:color w:val="FFFFFF"/>
                <w:szCs w:val="26"/>
              </w:rPr>
              <w:t>vous déjà supervisé un employé dont la demande de mesures d’adaptation a été approuvée?</w:t>
            </w:r>
          </w:p>
        </w:tc>
        <w:tc>
          <w:tcPr>
            <w:tcW w:w="3110" w:type="dxa"/>
            <w:tcBorders>
              <w:top w:val="single" w:sz="4" w:space="0" w:color="auto"/>
              <w:left w:val="nil"/>
              <w:bottom w:val="single" w:sz="4" w:space="0" w:color="auto"/>
              <w:right w:val="single" w:sz="4" w:space="0" w:color="auto"/>
            </w:tcBorders>
            <w:shd w:val="clear" w:color="auto" w:fill="4E2683"/>
            <w:vAlign w:val="center"/>
          </w:tcPr>
          <w:p w14:paraId="05A8A678" w14:textId="77777777"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color w:val="FFFFFF"/>
                <w:szCs w:val="26"/>
              </w:rPr>
              <w:t>Échantillon de superviseurs total (n = 178)</w:t>
            </w:r>
          </w:p>
        </w:tc>
      </w:tr>
      <w:tr w:rsidR="0044211D" w:rsidRPr="008006FF" w14:paraId="2A978441" w14:textId="77777777" w:rsidTr="00C16B46">
        <w:trPr>
          <w:trHeight w:val="306"/>
          <w:jc w:val="center"/>
        </w:trPr>
        <w:tc>
          <w:tcPr>
            <w:tcW w:w="6475" w:type="dxa"/>
            <w:tcBorders>
              <w:top w:val="nil"/>
              <w:left w:val="single" w:sz="4" w:space="0" w:color="auto"/>
              <w:bottom w:val="single" w:sz="4" w:space="0" w:color="auto"/>
              <w:right w:val="single" w:sz="4" w:space="0" w:color="auto"/>
            </w:tcBorders>
            <w:shd w:val="clear" w:color="auto" w:fill="auto"/>
            <w:vAlign w:val="center"/>
          </w:tcPr>
          <w:p w14:paraId="518EE88E" w14:textId="77777777" w:rsidR="0044211D" w:rsidRPr="008006FF" w:rsidRDefault="0044211D" w:rsidP="0044211D">
            <w:pPr>
              <w:autoSpaceDE w:val="0"/>
              <w:autoSpaceDN w:val="0"/>
              <w:adjustRightInd w:val="0"/>
              <w:spacing w:after="102" w:line="288" w:lineRule="auto"/>
              <w:rPr>
                <w:rFonts w:ascii="Calibri" w:hAnsi="Calibri" w:cs="Arial"/>
                <w:color w:val="000000"/>
                <w:szCs w:val="22"/>
                <w:highlight w:val="yellow"/>
              </w:rPr>
            </w:pPr>
            <w:r>
              <w:rPr>
                <w:rFonts w:ascii="Calibri" w:hAnsi="Calibri"/>
                <w:color w:val="000000"/>
                <w:szCs w:val="22"/>
              </w:rPr>
              <w:t>Oui</w:t>
            </w:r>
          </w:p>
        </w:tc>
        <w:tc>
          <w:tcPr>
            <w:tcW w:w="3110" w:type="dxa"/>
            <w:tcBorders>
              <w:top w:val="single" w:sz="4" w:space="0" w:color="auto"/>
              <w:left w:val="nil"/>
              <w:bottom w:val="single" w:sz="4" w:space="0" w:color="auto"/>
              <w:right w:val="single" w:sz="4" w:space="0" w:color="auto"/>
            </w:tcBorders>
            <w:vAlign w:val="center"/>
          </w:tcPr>
          <w:p w14:paraId="727C6E11" w14:textId="5017F360" w:rsidR="0044211D" w:rsidRPr="00B16112" w:rsidRDefault="0044211D" w:rsidP="0044211D">
            <w:pPr>
              <w:autoSpaceDE w:val="0"/>
              <w:autoSpaceDN w:val="0"/>
              <w:adjustRightInd w:val="0"/>
              <w:spacing w:after="102" w:line="288" w:lineRule="auto"/>
              <w:jc w:val="center"/>
              <w:rPr>
                <w:rFonts w:ascii="Calibri" w:hAnsi="Calibri" w:cs="Arial"/>
                <w:color w:val="000000"/>
                <w:szCs w:val="22"/>
                <w:highlight w:val="yellow"/>
              </w:rPr>
            </w:pPr>
            <w:r w:rsidRPr="00B16112">
              <w:rPr>
                <w:rFonts w:ascii="Calibri" w:hAnsi="Calibri"/>
                <w:color w:val="000000"/>
                <w:szCs w:val="22"/>
                <w:lang w:val="en-CA"/>
              </w:rPr>
              <w:t>96 %</w:t>
            </w:r>
          </w:p>
        </w:tc>
      </w:tr>
      <w:tr w:rsidR="0044211D" w:rsidRPr="008006FF" w14:paraId="5D656490" w14:textId="77777777" w:rsidTr="00C16B46">
        <w:trPr>
          <w:trHeight w:val="306"/>
          <w:jc w:val="center"/>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tcPr>
          <w:p w14:paraId="11B971AE" w14:textId="77777777" w:rsidR="0044211D" w:rsidRPr="008006FF" w:rsidRDefault="0044211D" w:rsidP="0044211D">
            <w:pPr>
              <w:autoSpaceDE w:val="0"/>
              <w:autoSpaceDN w:val="0"/>
              <w:adjustRightInd w:val="0"/>
              <w:spacing w:after="102" w:line="288" w:lineRule="auto"/>
              <w:rPr>
                <w:rFonts w:ascii="Calibri" w:hAnsi="Calibri" w:cs="Arial"/>
                <w:color w:val="000000"/>
                <w:szCs w:val="22"/>
                <w:highlight w:val="yellow"/>
              </w:rPr>
            </w:pPr>
            <w:r>
              <w:rPr>
                <w:rFonts w:ascii="Calibri" w:hAnsi="Calibri"/>
                <w:color w:val="000000"/>
                <w:szCs w:val="22"/>
              </w:rPr>
              <w:t>Non</w:t>
            </w:r>
          </w:p>
        </w:tc>
        <w:tc>
          <w:tcPr>
            <w:tcW w:w="3110" w:type="dxa"/>
            <w:tcBorders>
              <w:top w:val="single" w:sz="4" w:space="0" w:color="auto"/>
              <w:left w:val="nil"/>
              <w:bottom w:val="single" w:sz="4" w:space="0" w:color="auto"/>
              <w:right w:val="single" w:sz="4" w:space="0" w:color="auto"/>
            </w:tcBorders>
            <w:vAlign w:val="center"/>
          </w:tcPr>
          <w:p w14:paraId="124ADF4E" w14:textId="5C551EB9" w:rsidR="0044211D" w:rsidRPr="00B16112" w:rsidRDefault="0044211D" w:rsidP="0044211D">
            <w:pPr>
              <w:autoSpaceDE w:val="0"/>
              <w:autoSpaceDN w:val="0"/>
              <w:adjustRightInd w:val="0"/>
              <w:spacing w:after="102" w:line="288" w:lineRule="auto"/>
              <w:jc w:val="center"/>
              <w:rPr>
                <w:rFonts w:ascii="Calibri" w:hAnsi="Calibri" w:cs="Arial"/>
                <w:color w:val="000000"/>
                <w:szCs w:val="22"/>
                <w:highlight w:val="yellow"/>
              </w:rPr>
            </w:pPr>
            <w:r w:rsidRPr="00B16112">
              <w:rPr>
                <w:rFonts w:ascii="Calibri" w:hAnsi="Calibri"/>
                <w:color w:val="000000"/>
                <w:szCs w:val="22"/>
                <w:lang w:val="en-CA"/>
              </w:rPr>
              <w:t>3 %</w:t>
            </w:r>
          </w:p>
        </w:tc>
      </w:tr>
      <w:tr w:rsidR="0044211D" w:rsidRPr="008006FF" w14:paraId="7BF95794" w14:textId="77777777" w:rsidTr="00C16B46">
        <w:trPr>
          <w:trHeight w:val="306"/>
          <w:jc w:val="center"/>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tcPr>
          <w:p w14:paraId="15CFCF1E" w14:textId="102CC4D7" w:rsidR="0044211D" w:rsidRPr="008006FF" w:rsidRDefault="00B8475A"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Je p</w:t>
            </w:r>
            <w:r w:rsidR="0044211D">
              <w:rPr>
                <w:rFonts w:ascii="Calibri" w:hAnsi="Calibri"/>
                <w:color w:val="000000"/>
                <w:szCs w:val="22"/>
              </w:rPr>
              <w:t>réfère ne pas répondre</w:t>
            </w:r>
          </w:p>
        </w:tc>
        <w:tc>
          <w:tcPr>
            <w:tcW w:w="3110" w:type="dxa"/>
            <w:tcBorders>
              <w:top w:val="single" w:sz="4" w:space="0" w:color="auto"/>
              <w:left w:val="single" w:sz="4" w:space="0" w:color="auto"/>
              <w:bottom w:val="single" w:sz="4" w:space="0" w:color="auto"/>
              <w:right w:val="single" w:sz="4" w:space="0" w:color="auto"/>
            </w:tcBorders>
            <w:vAlign w:val="center"/>
          </w:tcPr>
          <w:p w14:paraId="60496D77" w14:textId="363C972C" w:rsidR="0044211D" w:rsidRPr="00B16112" w:rsidRDefault="0044211D" w:rsidP="0044211D">
            <w:pPr>
              <w:autoSpaceDE w:val="0"/>
              <w:autoSpaceDN w:val="0"/>
              <w:adjustRightInd w:val="0"/>
              <w:spacing w:after="102" w:line="288" w:lineRule="auto"/>
              <w:jc w:val="center"/>
              <w:rPr>
                <w:rFonts w:ascii="Calibri" w:hAnsi="Calibri" w:cs="Arial"/>
                <w:color w:val="000000"/>
                <w:szCs w:val="22"/>
                <w:highlight w:val="yellow"/>
              </w:rPr>
            </w:pPr>
            <w:r w:rsidRPr="00B16112">
              <w:rPr>
                <w:rFonts w:ascii="Calibri" w:hAnsi="Calibri"/>
                <w:color w:val="000000"/>
                <w:szCs w:val="22"/>
                <w:lang w:val="en-CA"/>
              </w:rPr>
              <w:t>1 %</w:t>
            </w:r>
          </w:p>
        </w:tc>
      </w:tr>
      <w:tr w:rsidR="0044211D" w:rsidRPr="008006FF" w14:paraId="6BE76DCB" w14:textId="77777777" w:rsidTr="00D54DE7">
        <w:trPr>
          <w:trHeight w:val="306"/>
          <w:jc w:val="center"/>
        </w:trPr>
        <w:tc>
          <w:tcPr>
            <w:tcW w:w="9585" w:type="dxa"/>
            <w:gridSpan w:val="2"/>
            <w:tcBorders>
              <w:top w:val="single" w:sz="4" w:space="0" w:color="auto"/>
            </w:tcBorders>
            <w:shd w:val="clear" w:color="auto" w:fill="auto"/>
            <w:vAlign w:val="center"/>
          </w:tcPr>
          <w:p w14:paraId="27A1B171" w14:textId="77777777"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xml:space="preserve">Base : tous les superviseurs </w:t>
            </w:r>
          </w:p>
          <w:p w14:paraId="01210C74" w14:textId="77777777" w:rsidR="0044211D" w:rsidRPr="008006FF" w:rsidRDefault="0044211D" w:rsidP="0044211D">
            <w:pPr>
              <w:spacing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286BF2AB" w14:textId="5E48C07B"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La plupart des superviseurs de tous les groupes démographiques et professionnels ont fait l</w:t>
      </w:r>
      <w:r w:rsidR="00F23A30">
        <w:rPr>
          <w:rFonts w:ascii="Calibri" w:hAnsi="Calibri"/>
          <w:color w:val="000000"/>
          <w:szCs w:val="22"/>
        </w:rPr>
        <w:t>’</w:t>
      </w:r>
      <w:r>
        <w:rPr>
          <w:rFonts w:ascii="Calibri" w:hAnsi="Calibri"/>
          <w:color w:val="000000"/>
          <w:szCs w:val="22"/>
        </w:rPr>
        <w:t>expérience d</w:t>
      </w:r>
      <w:r w:rsidR="00F23A30">
        <w:rPr>
          <w:rFonts w:ascii="Calibri" w:hAnsi="Calibri"/>
          <w:color w:val="000000"/>
          <w:szCs w:val="22"/>
        </w:rPr>
        <w:t>’</w:t>
      </w:r>
      <w:r>
        <w:rPr>
          <w:rFonts w:ascii="Calibri" w:hAnsi="Calibri"/>
          <w:color w:val="000000"/>
          <w:szCs w:val="22"/>
        </w:rPr>
        <w:t xml:space="preserve">une demande </w:t>
      </w:r>
      <w:r w:rsidR="00B8475A">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qui a été approuvée, mais c</w:t>
      </w:r>
      <w:r w:rsidR="00F23A30">
        <w:rPr>
          <w:rFonts w:ascii="Calibri" w:hAnsi="Calibri"/>
          <w:color w:val="000000"/>
          <w:szCs w:val="22"/>
        </w:rPr>
        <w:t>’</w:t>
      </w:r>
      <w:r>
        <w:rPr>
          <w:rFonts w:ascii="Calibri" w:hAnsi="Calibri"/>
          <w:color w:val="000000"/>
          <w:szCs w:val="22"/>
        </w:rPr>
        <w:t>est un peu moins fréquent chez les superviseurs qui n</w:t>
      </w:r>
      <w:r w:rsidR="00F23A30">
        <w:rPr>
          <w:rFonts w:ascii="Calibri" w:hAnsi="Calibri"/>
          <w:color w:val="000000"/>
          <w:szCs w:val="22"/>
        </w:rPr>
        <w:t>’</w:t>
      </w:r>
      <w:r>
        <w:rPr>
          <w:rFonts w:ascii="Calibri" w:hAnsi="Calibri"/>
          <w:color w:val="000000"/>
          <w:szCs w:val="22"/>
        </w:rPr>
        <w:t>ont traité qu</w:t>
      </w:r>
      <w:r w:rsidR="00F23A30">
        <w:rPr>
          <w:rFonts w:ascii="Calibri" w:hAnsi="Calibri"/>
          <w:color w:val="000000"/>
          <w:szCs w:val="22"/>
        </w:rPr>
        <w:t>’</w:t>
      </w:r>
      <w:r>
        <w:rPr>
          <w:rFonts w:ascii="Calibri" w:hAnsi="Calibri"/>
          <w:color w:val="000000"/>
          <w:szCs w:val="22"/>
        </w:rPr>
        <w:t>une seule demande au cours des trois dernières années (76 %). Il n</w:t>
      </w:r>
      <w:r w:rsidR="00F23A30">
        <w:rPr>
          <w:rFonts w:ascii="Calibri" w:hAnsi="Calibri"/>
          <w:color w:val="000000"/>
          <w:szCs w:val="22"/>
        </w:rPr>
        <w:t>’</w:t>
      </w:r>
      <w:r>
        <w:rPr>
          <w:rFonts w:ascii="Calibri" w:hAnsi="Calibri"/>
          <w:color w:val="000000"/>
          <w:szCs w:val="22"/>
        </w:rPr>
        <w:t>existe aucune différence significative entre les cadres et les non-cadres.</w:t>
      </w:r>
    </w:p>
    <w:p w14:paraId="50495B1E" w14:textId="77777777" w:rsidR="0044211D" w:rsidRPr="005C1820" w:rsidRDefault="0044211D" w:rsidP="0044211D">
      <w:pPr>
        <w:keepNext/>
        <w:keepLines/>
        <w:autoSpaceDE w:val="0"/>
        <w:autoSpaceDN w:val="0"/>
        <w:adjustRightInd w:val="0"/>
        <w:spacing w:before="240" w:after="120" w:line="320" w:lineRule="exact"/>
        <w:ind w:left="634" w:hanging="634"/>
        <w:outlineLvl w:val="2"/>
        <w:rPr>
          <w:rFonts w:ascii="Calibri" w:hAnsi="Calibri" w:cs="Calibri"/>
          <w:b/>
          <w:i/>
          <w:color w:val="000000"/>
          <w:sz w:val="24"/>
          <w:szCs w:val="24"/>
        </w:rPr>
      </w:pPr>
      <w:r w:rsidRPr="005C1820">
        <w:rPr>
          <w:rFonts w:ascii="Calibri" w:hAnsi="Calibri"/>
          <w:b/>
          <w:color w:val="000000"/>
          <w:sz w:val="24"/>
          <w:szCs w:val="24"/>
        </w:rPr>
        <w:t>Défis et succès de la phase de mise en œuvre</w:t>
      </w:r>
    </w:p>
    <w:p w14:paraId="2939754D" w14:textId="368ABECF" w:rsidR="0044211D" w:rsidRPr="008006FF" w:rsidRDefault="0044211D" w:rsidP="0044211D">
      <w:pPr>
        <w:autoSpaceDE w:val="0"/>
        <w:autoSpaceDN w:val="0"/>
        <w:adjustRightInd w:val="0"/>
        <w:spacing w:before="240" w:line="288" w:lineRule="auto"/>
        <w:rPr>
          <w:rFonts w:ascii="Calibri" w:hAnsi="Calibri" w:cs="Calibri"/>
          <w:color w:val="000000"/>
          <w:szCs w:val="22"/>
          <w:highlight w:val="yellow"/>
        </w:rPr>
      </w:pPr>
      <w:r>
        <w:rPr>
          <w:rFonts w:ascii="Calibri" w:hAnsi="Calibri"/>
          <w:color w:val="000000"/>
          <w:szCs w:val="22"/>
        </w:rPr>
        <w:t>Les superviseurs signalent de nombreux défis pendant la phase de mise en œuvre, notamment le temps et les formalités nécessaires, le financement, et les mesures d</w:t>
      </w:r>
      <w:r w:rsidR="00F23A30">
        <w:rPr>
          <w:rFonts w:ascii="Calibri" w:hAnsi="Calibri"/>
          <w:color w:val="000000"/>
          <w:szCs w:val="22"/>
        </w:rPr>
        <w:t>’</w:t>
      </w:r>
      <w:r>
        <w:rPr>
          <w:rFonts w:ascii="Calibri" w:hAnsi="Calibri"/>
          <w:color w:val="000000"/>
          <w:szCs w:val="22"/>
        </w:rPr>
        <w:t>adaptation qui ne répondent pas aux besoins des employés. Les tableaux ci-dessous résument les résultats.</w:t>
      </w:r>
    </w:p>
    <w:p w14:paraId="6BA0755B" w14:textId="77777777" w:rsidR="00686AE5" w:rsidRDefault="00686AE5">
      <w:pPr>
        <w:rPr>
          <w:rFonts w:asciiTheme="minorHAnsi" w:hAnsiTheme="minorHAnsi" w:cstheme="minorHAnsi"/>
          <w:b/>
          <w:bCs/>
          <w:iCs/>
          <w:color w:val="7030A0"/>
          <w:spacing w:val="-2"/>
          <w:szCs w:val="22"/>
        </w:rPr>
      </w:pPr>
      <w:r>
        <w:br w:type="page"/>
      </w:r>
    </w:p>
    <w:p w14:paraId="1C55D7ED" w14:textId="2F1C4C1B" w:rsidR="0044211D" w:rsidRPr="008006FF" w:rsidRDefault="0044211D" w:rsidP="007264A9">
      <w:pPr>
        <w:pStyle w:val="Heading4"/>
        <w:rPr>
          <w:rFonts w:cs="Calibri"/>
        </w:rPr>
      </w:pPr>
      <w:r>
        <w:lastRenderedPageBreak/>
        <w:t xml:space="preserve">Q20. </w:t>
      </w:r>
      <w:r w:rsidR="00261B67" w:rsidRPr="00261B67">
        <w:t xml:space="preserve">À quels problèmes ou défis, le cas échéant, </w:t>
      </w:r>
      <w:r w:rsidR="00925086" w:rsidRPr="00261B67">
        <w:t>avez-vous</w:t>
      </w:r>
      <w:r w:rsidR="00261B67" w:rsidRPr="00261B67">
        <w:t xml:space="preserve"> été confrontés dans la mise en œuvre des mesures d’adaptation approuvées? </w:t>
      </w:r>
    </w:p>
    <w:tbl>
      <w:tblPr>
        <w:tblStyle w:val="TableGrid"/>
        <w:tblW w:w="9605" w:type="dxa"/>
        <w:tblCellMar>
          <w:left w:w="115" w:type="dxa"/>
          <w:right w:w="115" w:type="dxa"/>
        </w:tblCellMar>
        <w:tblLook w:val="04A0" w:firstRow="1" w:lastRow="0" w:firstColumn="1" w:lastColumn="0" w:noHBand="0" w:noVBand="1"/>
      </w:tblPr>
      <w:tblGrid>
        <w:gridCol w:w="1277"/>
        <w:gridCol w:w="8328"/>
      </w:tblGrid>
      <w:tr w:rsidR="0044211D" w:rsidRPr="008006FF" w14:paraId="1EC750CA" w14:textId="77777777" w:rsidTr="00901602">
        <w:trPr>
          <w:trHeight w:val="432"/>
        </w:trPr>
        <w:tc>
          <w:tcPr>
            <w:tcW w:w="1277" w:type="dxa"/>
            <w:shd w:val="clear" w:color="auto" w:fill="4E2584"/>
            <w:vAlign w:val="center"/>
          </w:tcPr>
          <w:p w14:paraId="2449677B"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28" w:type="dxa"/>
            <w:vAlign w:val="center"/>
          </w:tcPr>
          <w:p w14:paraId="2F139EFE" w14:textId="34DD279E"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Délai de mise en œuvre de la mesure d</w:t>
            </w:r>
            <w:r w:rsidR="00F23A30">
              <w:rPr>
                <w:rFonts w:ascii="Calibri" w:hAnsi="Calibri"/>
                <w:b/>
                <w:bCs/>
                <w:color w:val="000000"/>
                <w:szCs w:val="22"/>
              </w:rPr>
              <w:t>’</w:t>
            </w:r>
            <w:r>
              <w:rPr>
                <w:rFonts w:ascii="Calibri" w:hAnsi="Calibri"/>
                <w:b/>
                <w:bCs/>
                <w:color w:val="000000"/>
                <w:szCs w:val="22"/>
              </w:rPr>
              <w:t>adaptation</w:t>
            </w:r>
          </w:p>
        </w:tc>
      </w:tr>
      <w:tr w:rsidR="0044211D" w:rsidRPr="008006FF" w14:paraId="283E45FE" w14:textId="77777777" w:rsidTr="00901602">
        <w:tc>
          <w:tcPr>
            <w:tcW w:w="1277" w:type="dxa"/>
            <w:shd w:val="clear" w:color="auto" w:fill="4E2584"/>
            <w:vAlign w:val="center"/>
          </w:tcPr>
          <w:p w14:paraId="5F73190B"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28" w:type="dxa"/>
          </w:tcPr>
          <w:p w14:paraId="5D9495A8" w14:textId="32B8D1A8" w:rsidR="0044211D" w:rsidRPr="008006FF" w:rsidRDefault="0044211D" w:rsidP="00FE4494">
            <w:pPr>
              <w:autoSpaceDE w:val="0"/>
              <w:autoSpaceDN w:val="0"/>
              <w:adjustRightInd w:val="0"/>
              <w:spacing w:line="288" w:lineRule="auto"/>
              <w:rPr>
                <w:rFonts w:ascii="Calibri" w:hAnsi="Calibri" w:cs="Calibri"/>
                <w:color w:val="000000"/>
                <w:szCs w:val="22"/>
              </w:rPr>
            </w:pPr>
            <w:r>
              <w:rPr>
                <w:rFonts w:ascii="Calibri" w:hAnsi="Calibri"/>
                <w:color w:val="000000"/>
                <w:szCs w:val="22"/>
              </w:rPr>
              <w:t>Le temps nécessaire à la mise en place d</w:t>
            </w:r>
            <w:r w:rsidR="00F23A30">
              <w:rPr>
                <w:rFonts w:ascii="Calibri" w:hAnsi="Calibri"/>
                <w:color w:val="000000"/>
                <w:szCs w:val="22"/>
              </w:rPr>
              <w:t>’</w:t>
            </w:r>
            <w:r>
              <w:rPr>
                <w:rFonts w:ascii="Calibri" w:hAnsi="Calibri"/>
                <w:color w:val="000000"/>
                <w:szCs w:val="22"/>
              </w:rPr>
              <w:t>une mesure d</w:t>
            </w:r>
            <w:r w:rsidR="00F23A30">
              <w:rPr>
                <w:rFonts w:ascii="Calibri" w:hAnsi="Calibri"/>
                <w:color w:val="000000"/>
                <w:szCs w:val="22"/>
              </w:rPr>
              <w:t>’</w:t>
            </w:r>
            <w:r>
              <w:rPr>
                <w:rFonts w:ascii="Calibri" w:hAnsi="Calibri"/>
                <w:color w:val="000000"/>
                <w:szCs w:val="22"/>
              </w:rPr>
              <w:t>adaptation approuvée est un défi majeur. Certains superviseurs mentionnent des retards dans le processus d</w:t>
            </w:r>
            <w:r w:rsidR="00F23A30">
              <w:rPr>
                <w:rFonts w:ascii="Calibri" w:hAnsi="Calibri"/>
                <w:color w:val="000000"/>
                <w:szCs w:val="22"/>
              </w:rPr>
              <w:t>’</w:t>
            </w:r>
            <w:r>
              <w:rPr>
                <w:rFonts w:ascii="Calibri" w:hAnsi="Calibri"/>
                <w:color w:val="000000"/>
                <w:szCs w:val="22"/>
              </w:rPr>
              <w:t>approvisionnement, par exemple : trouver et recevoir l</w:t>
            </w:r>
            <w:r w:rsidR="00F23A30">
              <w:rPr>
                <w:rFonts w:ascii="Calibri" w:hAnsi="Calibri"/>
                <w:color w:val="000000"/>
                <w:szCs w:val="22"/>
              </w:rPr>
              <w:t>’</w:t>
            </w:r>
            <w:r>
              <w:rPr>
                <w:rFonts w:ascii="Calibri" w:hAnsi="Calibri"/>
                <w:color w:val="000000"/>
                <w:szCs w:val="22"/>
              </w:rPr>
              <w:t>équipement nécessaire, attendre les approbations, et gérer les difficultés rencontrées par les entrepreneurs pour l</w:t>
            </w:r>
            <w:r w:rsidR="00F23A30">
              <w:rPr>
                <w:rFonts w:ascii="Calibri" w:hAnsi="Calibri"/>
                <w:color w:val="000000"/>
                <w:szCs w:val="22"/>
              </w:rPr>
              <w:t>’</w:t>
            </w:r>
            <w:r>
              <w:rPr>
                <w:rFonts w:ascii="Calibri" w:hAnsi="Calibri"/>
                <w:color w:val="000000"/>
                <w:szCs w:val="22"/>
              </w:rPr>
              <w:t>installer rapidement et correctement. Les retards sont décrits tant pour les grands projets qui nécessitent l</w:t>
            </w:r>
            <w:r w:rsidR="00F23A30">
              <w:rPr>
                <w:rFonts w:ascii="Calibri" w:hAnsi="Calibri"/>
                <w:color w:val="000000"/>
                <w:szCs w:val="22"/>
              </w:rPr>
              <w:t>’</w:t>
            </w:r>
            <w:r>
              <w:rPr>
                <w:rFonts w:ascii="Calibri" w:hAnsi="Calibri"/>
                <w:color w:val="000000"/>
                <w:szCs w:val="22"/>
              </w:rPr>
              <w:t>apport de changements structuraux aux bâtiments que pour les petites mesures d</w:t>
            </w:r>
            <w:r w:rsidR="00F23A30">
              <w:rPr>
                <w:rFonts w:ascii="Calibri" w:hAnsi="Calibri"/>
                <w:color w:val="000000"/>
                <w:szCs w:val="22"/>
              </w:rPr>
              <w:t>’</w:t>
            </w:r>
            <w:r>
              <w:rPr>
                <w:rFonts w:ascii="Calibri" w:hAnsi="Calibri"/>
                <w:color w:val="000000"/>
                <w:szCs w:val="22"/>
              </w:rPr>
              <w:t xml:space="preserve">adaptation mettant en jeu de simples </w:t>
            </w:r>
            <w:r w:rsidR="00FE4494">
              <w:rPr>
                <w:rFonts w:ascii="Calibri" w:hAnsi="Calibri"/>
                <w:color w:val="000000"/>
                <w:szCs w:val="22"/>
              </w:rPr>
              <w:t xml:space="preserve">appareils </w:t>
            </w:r>
            <w:r>
              <w:rPr>
                <w:rFonts w:ascii="Calibri" w:hAnsi="Calibri"/>
                <w:color w:val="000000"/>
                <w:szCs w:val="22"/>
              </w:rPr>
              <w:t>informatiques.</w:t>
            </w:r>
          </w:p>
        </w:tc>
      </w:tr>
      <w:tr w:rsidR="0044211D" w:rsidRPr="008006FF" w14:paraId="1B9C1CBC" w14:textId="77777777" w:rsidTr="00901602">
        <w:tc>
          <w:tcPr>
            <w:tcW w:w="1277" w:type="dxa"/>
            <w:shd w:val="clear" w:color="auto" w:fill="4E2584"/>
            <w:vAlign w:val="center"/>
          </w:tcPr>
          <w:p w14:paraId="780FF3B1"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28" w:type="dxa"/>
          </w:tcPr>
          <w:p w14:paraId="1704C603" w14:textId="3DEABCCB" w:rsidR="0044211D" w:rsidRPr="00FE4494" w:rsidRDefault="00F23A30" w:rsidP="000046E7">
            <w:pPr>
              <w:pStyle w:val="ListParagraph"/>
              <w:numPr>
                <w:ilvl w:val="0"/>
                <w:numId w:val="115"/>
              </w:numPr>
              <w:autoSpaceDE w:val="0"/>
              <w:autoSpaceDN w:val="0"/>
              <w:adjustRightInd w:val="0"/>
              <w:spacing w:line="288" w:lineRule="auto"/>
              <w:rPr>
                <w:rFonts w:cs="Calibri"/>
                <w:iCs/>
                <w:color w:val="000000"/>
              </w:rPr>
            </w:pPr>
            <w:r w:rsidRPr="00FE4494">
              <w:rPr>
                <w:iCs/>
                <w:color w:val="000000"/>
              </w:rPr>
              <w:t>«</w:t>
            </w:r>
            <w:r w:rsidR="00DA1551">
              <w:rPr>
                <w:iCs/>
                <w:color w:val="000000"/>
              </w:rPr>
              <w:t> </w:t>
            </w:r>
            <w:r w:rsidR="0044211D" w:rsidRPr="00FE4494">
              <w:rPr>
                <w:iCs/>
                <w:color w:val="000000"/>
              </w:rPr>
              <w:t>Les retards importants dans l</w:t>
            </w:r>
            <w:r w:rsidRPr="00FE4494">
              <w:rPr>
                <w:iCs/>
                <w:color w:val="000000"/>
              </w:rPr>
              <w:t>’</w:t>
            </w:r>
            <w:r w:rsidR="0044211D" w:rsidRPr="00FE4494">
              <w:rPr>
                <w:iCs/>
                <w:color w:val="000000"/>
              </w:rPr>
              <w:t>obtention de l</w:t>
            </w:r>
            <w:r w:rsidRPr="00FE4494">
              <w:rPr>
                <w:iCs/>
                <w:color w:val="000000"/>
              </w:rPr>
              <w:t>’</w:t>
            </w:r>
            <w:r w:rsidR="0044211D" w:rsidRPr="00FE4494">
              <w:rPr>
                <w:iCs/>
                <w:color w:val="000000"/>
              </w:rPr>
              <w:t xml:space="preserve">équipement, </w:t>
            </w:r>
            <w:r w:rsidR="00F33B81">
              <w:rPr>
                <w:iCs/>
                <w:color w:val="000000"/>
              </w:rPr>
              <w:t xml:space="preserve">comme </w:t>
            </w:r>
            <w:r w:rsidR="0044211D" w:rsidRPr="00FE4494">
              <w:rPr>
                <w:iCs/>
                <w:color w:val="000000"/>
              </w:rPr>
              <w:t>les bureaux et les chaises. Il faut souvent des semaines pour l</w:t>
            </w:r>
            <w:r w:rsidRPr="00FE4494">
              <w:rPr>
                <w:iCs/>
                <w:color w:val="000000"/>
              </w:rPr>
              <w:t>’</w:t>
            </w:r>
            <w:r w:rsidR="0044211D" w:rsidRPr="00FE4494">
              <w:rPr>
                <w:iCs/>
                <w:color w:val="000000"/>
              </w:rPr>
              <w:t>obtenir, et comme il y a un moratoire sur les achats de mobilier, nous faisons souvent valoir au service des achats que cela concerne une mesure d</w:t>
            </w:r>
            <w:r w:rsidRPr="00FE4494">
              <w:rPr>
                <w:iCs/>
                <w:color w:val="000000"/>
              </w:rPr>
              <w:t>’</w:t>
            </w:r>
            <w:r w:rsidR="0044211D" w:rsidRPr="00FE4494">
              <w:rPr>
                <w:iCs/>
                <w:color w:val="000000"/>
              </w:rPr>
              <w:t>adaptation pour le faire passer. Même dans ce cas, le délai est déraisonnablement long, étant donné que l</w:t>
            </w:r>
            <w:r w:rsidRPr="00FE4494">
              <w:rPr>
                <w:iCs/>
                <w:color w:val="000000"/>
              </w:rPr>
              <w:t>’</w:t>
            </w:r>
            <w:r w:rsidR="0044211D" w:rsidRPr="00FE4494">
              <w:rPr>
                <w:iCs/>
                <w:color w:val="000000"/>
              </w:rPr>
              <w:t>employé a maintenant une mesure d</w:t>
            </w:r>
            <w:r w:rsidRPr="00FE4494">
              <w:rPr>
                <w:iCs/>
                <w:color w:val="000000"/>
              </w:rPr>
              <w:t>’</w:t>
            </w:r>
            <w:r w:rsidR="0044211D" w:rsidRPr="00FE4494">
              <w:rPr>
                <w:iCs/>
                <w:color w:val="000000"/>
              </w:rPr>
              <w:t>adaptation et qu</w:t>
            </w:r>
            <w:r w:rsidRPr="00FE4494">
              <w:rPr>
                <w:iCs/>
                <w:color w:val="000000"/>
              </w:rPr>
              <w:t>’</w:t>
            </w:r>
            <w:r w:rsidR="0044211D" w:rsidRPr="00FE4494">
              <w:rPr>
                <w:iCs/>
                <w:color w:val="000000"/>
              </w:rPr>
              <w:t>il a besoin de cet équipement du point de vue médical.</w:t>
            </w:r>
            <w:r w:rsidR="00DA1551">
              <w:rPr>
                <w:iCs/>
                <w:color w:val="000000"/>
              </w:rPr>
              <w:t> </w:t>
            </w:r>
            <w:r w:rsidRPr="00FE4494">
              <w:rPr>
                <w:iCs/>
                <w:color w:val="000000"/>
              </w:rPr>
              <w:t>»</w:t>
            </w:r>
          </w:p>
          <w:p w14:paraId="2D2D2C8B" w14:textId="1258AE82" w:rsidR="0044211D" w:rsidRPr="00FE4494" w:rsidRDefault="00F23A30" w:rsidP="000046E7">
            <w:pPr>
              <w:pStyle w:val="ListParagraph"/>
              <w:numPr>
                <w:ilvl w:val="0"/>
                <w:numId w:val="115"/>
              </w:numPr>
              <w:autoSpaceDE w:val="0"/>
              <w:autoSpaceDN w:val="0"/>
              <w:adjustRightInd w:val="0"/>
              <w:spacing w:line="288" w:lineRule="auto"/>
              <w:rPr>
                <w:rFonts w:cs="Calibri"/>
                <w:iCs/>
                <w:color w:val="000000"/>
              </w:rPr>
            </w:pPr>
            <w:r w:rsidRPr="00FE4494">
              <w:rPr>
                <w:iCs/>
                <w:color w:val="000000"/>
              </w:rPr>
              <w:t>«</w:t>
            </w:r>
            <w:r w:rsidR="00DA1551">
              <w:rPr>
                <w:iCs/>
                <w:color w:val="000000"/>
              </w:rPr>
              <w:t> </w:t>
            </w:r>
            <w:r w:rsidR="0044211D" w:rsidRPr="00FE4494">
              <w:rPr>
                <w:iCs/>
                <w:color w:val="000000"/>
              </w:rPr>
              <w:t>Des retards déraisonnables dans l</w:t>
            </w:r>
            <w:r w:rsidRPr="00FE4494">
              <w:rPr>
                <w:iCs/>
                <w:color w:val="000000"/>
              </w:rPr>
              <w:t>’</w:t>
            </w:r>
            <w:r w:rsidR="0044211D" w:rsidRPr="00FE4494">
              <w:rPr>
                <w:iCs/>
                <w:color w:val="000000"/>
              </w:rPr>
              <w:t>acquisition de technologie et d</w:t>
            </w:r>
            <w:r w:rsidRPr="00FE4494">
              <w:rPr>
                <w:iCs/>
                <w:color w:val="000000"/>
              </w:rPr>
              <w:t>’</w:t>
            </w:r>
            <w:r w:rsidR="0044211D" w:rsidRPr="00FE4494">
              <w:rPr>
                <w:iCs/>
                <w:color w:val="000000"/>
              </w:rPr>
              <w:t>équipement, y compris les plus banals, comme une nouvelle souris.</w:t>
            </w:r>
            <w:r w:rsidR="00DA1551">
              <w:rPr>
                <w:iCs/>
                <w:color w:val="000000"/>
              </w:rPr>
              <w:t> </w:t>
            </w:r>
            <w:r w:rsidRPr="00FE4494">
              <w:rPr>
                <w:iCs/>
                <w:color w:val="000000"/>
              </w:rPr>
              <w:t>»</w:t>
            </w:r>
          </w:p>
          <w:p w14:paraId="3912A6F7" w14:textId="6D1F71F1" w:rsidR="0044211D" w:rsidRPr="00FE4494" w:rsidRDefault="00F23A30" w:rsidP="000046E7">
            <w:pPr>
              <w:pStyle w:val="ListParagraph"/>
              <w:numPr>
                <w:ilvl w:val="0"/>
                <w:numId w:val="115"/>
              </w:numPr>
              <w:autoSpaceDE w:val="0"/>
              <w:autoSpaceDN w:val="0"/>
              <w:adjustRightInd w:val="0"/>
              <w:spacing w:line="288" w:lineRule="auto"/>
              <w:rPr>
                <w:rFonts w:cs="Calibri"/>
                <w:i/>
                <w:iCs/>
                <w:color w:val="000000"/>
              </w:rPr>
            </w:pPr>
            <w:r w:rsidRPr="00FE4494">
              <w:rPr>
                <w:iCs/>
                <w:color w:val="000000"/>
              </w:rPr>
              <w:t>«</w:t>
            </w:r>
            <w:r w:rsidR="00DA1551">
              <w:rPr>
                <w:iCs/>
                <w:color w:val="000000"/>
              </w:rPr>
              <w:t> </w:t>
            </w:r>
            <w:r w:rsidR="0044211D" w:rsidRPr="00FE4494">
              <w:rPr>
                <w:iCs/>
                <w:color w:val="000000"/>
              </w:rPr>
              <w:t>La prise en charge continue de la technologie adaptée à mesure que les systèmes internes changent, sont mis à jour ou vieillissent. Les retards dans les travaux visant à modifier certains éléments du lieu de travail afin de fournir des mesures d</w:t>
            </w:r>
            <w:r w:rsidRPr="00FE4494">
              <w:rPr>
                <w:iCs/>
                <w:color w:val="000000"/>
              </w:rPr>
              <w:t>’</w:t>
            </w:r>
            <w:r w:rsidR="0044211D" w:rsidRPr="00FE4494">
              <w:rPr>
                <w:iCs/>
                <w:color w:val="000000"/>
              </w:rPr>
              <w:t>adaptation appropriées à ceux qui ont des [difficultés] physiques. Ces problèmes peuvent être causés par les règles contractuelles, les retards des entrepreneurs ou les problèmes d</w:t>
            </w:r>
            <w:r w:rsidRPr="00FE4494">
              <w:rPr>
                <w:iCs/>
                <w:color w:val="000000"/>
              </w:rPr>
              <w:t>’</w:t>
            </w:r>
            <w:r w:rsidR="0044211D" w:rsidRPr="00FE4494">
              <w:rPr>
                <w:iCs/>
                <w:color w:val="000000"/>
              </w:rPr>
              <w:t>approbation du financement, ou simplement par le fait que les responsables ne comprennent pas les exigences liées à la mesure d</w:t>
            </w:r>
            <w:r w:rsidRPr="00FE4494">
              <w:rPr>
                <w:iCs/>
                <w:color w:val="000000"/>
              </w:rPr>
              <w:t>’</w:t>
            </w:r>
            <w:r w:rsidR="0044211D" w:rsidRPr="00FE4494">
              <w:rPr>
                <w:iCs/>
                <w:color w:val="000000"/>
              </w:rPr>
              <w:t>adaptation.</w:t>
            </w:r>
            <w:r w:rsidR="00DA1551">
              <w:rPr>
                <w:iCs/>
                <w:color w:val="000000"/>
              </w:rPr>
              <w:t> </w:t>
            </w:r>
            <w:r w:rsidRPr="00FE4494">
              <w:rPr>
                <w:iCs/>
                <w:color w:val="000000"/>
              </w:rPr>
              <w:t>»</w:t>
            </w:r>
          </w:p>
        </w:tc>
      </w:tr>
    </w:tbl>
    <w:p w14:paraId="54FAC05E" w14:textId="77777777" w:rsidR="000128D9" w:rsidRDefault="000128D9"/>
    <w:p w14:paraId="6F0B26DC" w14:textId="77777777" w:rsidR="00686AE5" w:rsidRDefault="00686AE5">
      <w:r>
        <w:br w:type="page"/>
      </w:r>
    </w:p>
    <w:tbl>
      <w:tblPr>
        <w:tblStyle w:val="TableGrid"/>
        <w:tblW w:w="9605" w:type="dxa"/>
        <w:tblCellMar>
          <w:left w:w="115" w:type="dxa"/>
          <w:right w:w="115" w:type="dxa"/>
        </w:tblCellMar>
        <w:tblLook w:val="04A0" w:firstRow="1" w:lastRow="0" w:firstColumn="1" w:lastColumn="0" w:noHBand="0" w:noVBand="1"/>
      </w:tblPr>
      <w:tblGrid>
        <w:gridCol w:w="1277"/>
        <w:gridCol w:w="8328"/>
      </w:tblGrid>
      <w:tr w:rsidR="0044211D" w:rsidRPr="008006FF" w14:paraId="0A474AED" w14:textId="77777777" w:rsidTr="00901602">
        <w:trPr>
          <w:trHeight w:val="432"/>
        </w:trPr>
        <w:tc>
          <w:tcPr>
            <w:tcW w:w="1277" w:type="dxa"/>
            <w:shd w:val="clear" w:color="auto" w:fill="4E2584"/>
            <w:vAlign w:val="center"/>
          </w:tcPr>
          <w:p w14:paraId="4B350BD5" w14:textId="4A13A76F"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lastRenderedPageBreak/>
              <w:t>Thème</w:t>
            </w:r>
          </w:p>
        </w:tc>
        <w:tc>
          <w:tcPr>
            <w:tcW w:w="8328" w:type="dxa"/>
            <w:vAlign w:val="center"/>
          </w:tcPr>
          <w:p w14:paraId="4D13C3B1" w14:textId="181DE15B"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Mesure d</w:t>
            </w:r>
            <w:r w:rsidR="00F23A30">
              <w:rPr>
                <w:rFonts w:ascii="Calibri" w:hAnsi="Calibri"/>
                <w:b/>
                <w:bCs/>
                <w:color w:val="000000"/>
                <w:szCs w:val="22"/>
              </w:rPr>
              <w:t>’</w:t>
            </w:r>
            <w:r>
              <w:rPr>
                <w:rFonts w:ascii="Calibri" w:hAnsi="Calibri"/>
                <w:b/>
                <w:bCs/>
                <w:color w:val="000000"/>
                <w:szCs w:val="22"/>
              </w:rPr>
              <w:t>adaptation réelle ne correspondant pas à la mesure d</w:t>
            </w:r>
            <w:r w:rsidR="00F23A30">
              <w:rPr>
                <w:rFonts w:ascii="Calibri" w:hAnsi="Calibri"/>
                <w:b/>
                <w:bCs/>
                <w:color w:val="000000"/>
                <w:szCs w:val="22"/>
              </w:rPr>
              <w:t>’</w:t>
            </w:r>
            <w:r>
              <w:rPr>
                <w:rFonts w:ascii="Calibri" w:hAnsi="Calibri"/>
                <w:b/>
                <w:bCs/>
                <w:color w:val="000000"/>
                <w:szCs w:val="22"/>
              </w:rPr>
              <w:t>adaptation demandée</w:t>
            </w:r>
          </w:p>
        </w:tc>
      </w:tr>
      <w:tr w:rsidR="0044211D" w:rsidRPr="008006FF" w14:paraId="360424E9" w14:textId="77777777" w:rsidTr="00901602">
        <w:tc>
          <w:tcPr>
            <w:tcW w:w="1277" w:type="dxa"/>
            <w:shd w:val="clear" w:color="auto" w:fill="4E2584"/>
            <w:vAlign w:val="center"/>
          </w:tcPr>
          <w:p w14:paraId="6C120F9B"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28" w:type="dxa"/>
          </w:tcPr>
          <w:p w14:paraId="0BED9F47" w14:textId="6A631E2A"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Les superviseurs mentionnent également un autre défi : la mesure d</w:t>
            </w:r>
            <w:r w:rsidR="00F23A30">
              <w:rPr>
                <w:rFonts w:ascii="Calibri" w:hAnsi="Calibri"/>
                <w:color w:val="000000"/>
                <w:szCs w:val="22"/>
              </w:rPr>
              <w:t>’</w:t>
            </w:r>
            <w:r>
              <w:rPr>
                <w:rFonts w:ascii="Calibri" w:hAnsi="Calibri"/>
                <w:color w:val="000000"/>
                <w:szCs w:val="22"/>
              </w:rPr>
              <w:t>adaptation que le gouvernement est prêt à accorder ne correspond pas toujours à ce que l</w:t>
            </w:r>
            <w:r w:rsidR="00F23A30">
              <w:rPr>
                <w:rFonts w:ascii="Calibri" w:hAnsi="Calibri"/>
                <w:color w:val="000000"/>
                <w:szCs w:val="22"/>
              </w:rPr>
              <w:t>’</w:t>
            </w:r>
            <w:r>
              <w:rPr>
                <w:rFonts w:ascii="Calibri" w:hAnsi="Calibri"/>
                <w:color w:val="000000"/>
                <w:szCs w:val="22"/>
              </w:rPr>
              <w:t>employé a demandé. Cela peut signifier un équipement différent de celui qui a été demandé à l</w:t>
            </w:r>
            <w:r w:rsidR="00F23A30">
              <w:rPr>
                <w:rFonts w:ascii="Calibri" w:hAnsi="Calibri"/>
                <w:color w:val="000000"/>
                <w:szCs w:val="22"/>
              </w:rPr>
              <w:t>’</w:t>
            </w:r>
            <w:r>
              <w:rPr>
                <w:rFonts w:ascii="Calibri" w:hAnsi="Calibri"/>
                <w:color w:val="000000"/>
                <w:szCs w:val="22"/>
              </w:rPr>
              <w:t xml:space="preserve">origine; cependant, dans les cas extrêmes, cela peut signifier que les employés sont invités à changer de poste ou de lieu. </w:t>
            </w:r>
          </w:p>
        </w:tc>
      </w:tr>
      <w:tr w:rsidR="0044211D" w:rsidRPr="008006FF" w14:paraId="7096FA6D" w14:textId="77777777" w:rsidTr="00901602">
        <w:tc>
          <w:tcPr>
            <w:tcW w:w="1277" w:type="dxa"/>
            <w:shd w:val="clear" w:color="auto" w:fill="4E2584"/>
            <w:vAlign w:val="center"/>
          </w:tcPr>
          <w:p w14:paraId="5808C85F"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28" w:type="dxa"/>
          </w:tcPr>
          <w:p w14:paraId="63FBDA86" w14:textId="610DFDA6" w:rsidR="0044211D" w:rsidRPr="00D6190C" w:rsidRDefault="00F23A30" w:rsidP="000046E7">
            <w:pPr>
              <w:pStyle w:val="ListParagraph"/>
              <w:numPr>
                <w:ilvl w:val="0"/>
                <w:numId w:val="116"/>
              </w:numPr>
              <w:autoSpaceDE w:val="0"/>
              <w:autoSpaceDN w:val="0"/>
              <w:adjustRightInd w:val="0"/>
              <w:spacing w:line="288" w:lineRule="auto"/>
              <w:rPr>
                <w:rFonts w:cs="Calibri"/>
                <w:iCs/>
                <w:color w:val="000000"/>
              </w:rPr>
            </w:pPr>
            <w:r w:rsidRPr="00D6190C">
              <w:rPr>
                <w:iCs/>
                <w:color w:val="000000"/>
              </w:rPr>
              <w:t>«</w:t>
            </w:r>
            <w:r w:rsidR="00DA1551">
              <w:rPr>
                <w:iCs/>
                <w:color w:val="000000"/>
              </w:rPr>
              <w:t> </w:t>
            </w:r>
            <w:r w:rsidR="0044211D" w:rsidRPr="00D6190C">
              <w:rPr>
                <w:iCs/>
                <w:color w:val="000000"/>
              </w:rPr>
              <w:t>Il y a eu quelques employés qui ont bénéficié de mesures d</w:t>
            </w:r>
            <w:r w:rsidRPr="00D6190C">
              <w:rPr>
                <w:iCs/>
                <w:color w:val="000000"/>
              </w:rPr>
              <w:t>’</w:t>
            </w:r>
            <w:r w:rsidR="0044211D" w:rsidRPr="00D6190C">
              <w:rPr>
                <w:iCs/>
                <w:color w:val="000000"/>
              </w:rPr>
              <w:t>adaptation partielles seulement et, bien que cela ait réduit le défi pour les employés, ils ont finalement dû travailler à distance plus souvent, car le stress de l</w:t>
            </w:r>
            <w:r w:rsidRPr="00D6190C">
              <w:rPr>
                <w:iCs/>
                <w:color w:val="000000"/>
              </w:rPr>
              <w:t>’</w:t>
            </w:r>
            <w:r w:rsidR="0044211D" w:rsidRPr="00D6190C">
              <w:rPr>
                <w:iCs/>
                <w:color w:val="000000"/>
              </w:rPr>
              <w:t>environnement aurait été invalidant.</w:t>
            </w:r>
            <w:r w:rsidR="00DA1551">
              <w:rPr>
                <w:iCs/>
                <w:color w:val="000000"/>
              </w:rPr>
              <w:t> </w:t>
            </w:r>
            <w:r w:rsidRPr="00D6190C">
              <w:rPr>
                <w:iCs/>
                <w:color w:val="000000"/>
              </w:rPr>
              <w:t>»</w:t>
            </w:r>
          </w:p>
          <w:p w14:paraId="4FFB23BD" w14:textId="5BE29737" w:rsidR="0044211D" w:rsidRPr="00D6190C" w:rsidRDefault="00F23A30" w:rsidP="000046E7">
            <w:pPr>
              <w:pStyle w:val="ListParagraph"/>
              <w:numPr>
                <w:ilvl w:val="0"/>
                <w:numId w:val="116"/>
              </w:numPr>
              <w:autoSpaceDE w:val="0"/>
              <w:autoSpaceDN w:val="0"/>
              <w:adjustRightInd w:val="0"/>
              <w:spacing w:line="288" w:lineRule="auto"/>
              <w:rPr>
                <w:rFonts w:cs="Calibri"/>
                <w:i/>
                <w:iCs/>
                <w:color w:val="000000"/>
              </w:rPr>
            </w:pPr>
            <w:r w:rsidRPr="00D6190C">
              <w:rPr>
                <w:iCs/>
                <w:color w:val="000000"/>
              </w:rPr>
              <w:t>«</w:t>
            </w:r>
            <w:r w:rsidR="00DA1551">
              <w:rPr>
                <w:iCs/>
                <w:color w:val="000000"/>
              </w:rPr>
              <w:t> </w:t>
            </w:r>
            <w:r w:rsidR="0044211D" w:rsidRPr="00D6190C">
              <w:rPr>
                <w:iCs/>
                <w:color w:val="000000"/>
              </w:rPr>
              <w:t>L</w:t>
            </w:r>
            <w:r w:rsidRPr="00D6190C">
              <w:rPr>
                <w:iCs/>
                <w:color w:val="000000"/>
              </w:rPr>
              <w:t>’</w:t>
            </w:r>
            <w:r w:rsidR="0044211D" w:rsidRPr="00D6190C">
              <w:rPr>
                <w:iCs/>
                <w:color w:val="000000"/>
              </w:rPr>
              <w:t>employé n</w:t>
            </w:r>
            <w:r w:rsidRPr="00D6190C">
              <w:rPr>
                <w:iCs/>
                <w:color w:val="000000"/>
              </w:rPr>
              <w:t>’</w:t>
            </w:r>
            <w:r w:rsidR="0044211D" w:rsidRPr="00D6190C">
              <w:rPr>
                <w:iCs/>
                <w:color w:val="000000"/>
              </w:rPr>
              <w:t>était pas disposé à accepter les mesures d</w:t>
            </w:r>
            <w:r w:rsidRPr="00D6190C">
              <w:rPr>
                <w:iCs/>
                <w:color w:val="000000"/>
              </w:rPr>
              <w:t>’</w:t>
            </w:r>
            <w:r w:rsidR="0044211D" w:rsidRPr="00D6190C">
              <w:rPr>
                <w:iCs/>
                <w:color w:val="000000"/>
              </w:rPr>
              <w:t>adaptation mises à sa disposition par la direction. Par exemple, les mesures d</w:t>
            </w:r>
            <w:r w:rsidRPr="00D6190C">
              <w:rPr>
                <w:iCs/>
                <w:color w:val="000000"/>
              </w:rPr>
              <w:t>’</w:t>
            </w:r>
            <w:r w:rsidR="0044211D" w:rsidRPr="00D6190C">
              <w:rPr>
                <w:iCs/>
                <w:color w:val="000000"/>
              </w:rPr>
              <w:t>adaptation recommandées par l</w:t>
            </w:r>
            <w:r w:rsidRPr="00D6190C">
              <w:rPr>
                <w:iCs/>
                <w:color w:val="000000"/>
              </w:rPr>
              <w:t>’</w:t>
            </w:r>
            <w:r w:rsidR="0044211D" w:rsidRPr="00D6190C">
              <w:rPr>
                <w:iCs/>
                <w:color w:val="000000"/>
              </w:rPr>
              <w:t>évaluation médicale ne pouvaient pas être mises en place au poste actuel de l</w:t>
            </w:r>
            <w:r w:rsidRPr="00D6190C">
              <w:rPr>
                <w:iCs/>
                <w:color w:val="000000"/>
              </w:rPr>
              <w:t>’</w:t>
            </w:r>
            <w:r w:rsidR="0044211D" w:rsidRPr="00D6190C">
              <w:rPr>
                <w:iCs/>
                <w:color w:val="000000"/>
              </w:rPr>
              <w:t>employé tout en lui permettant de répondre aux exigences du poste. De nombreux autres postes ont été proposés, dont la charge de travail était différente ou qui occasionnaient une baisse de salaire. L</w:t>
            </w:r>
            <w:r w:rsidRPr="00D6190C">
              <w:rPr>
                <w:iCs/>
                <w:color w:val="000000"/>
              </w:rPr>
              <w:t>’</w:t>
            </w:r>
            <w:r w:rsidR="0044211D" w:rsidRPr="00D6190C">
              <w:rPr>
                <w:iCs/>
                <w:color w:val="000000"/>
              </w:rPr>
              <w:t>employé a refusé les mesures d</w:t>
            </w:r>
            <w:r w:rsidRPr="00D6190C">
              <w:rPr>
                <w:iCs/>
                <w:color w:val="000000"/>
              </w:rPr>
              <w:t>’</w:t>
            </w:r>
            <w:r w:rsidR="0044211D" w:rsidRPr="00D6190C">
              <w:rPr>
                <w:iCs/>
                <w:color w:val="000000"/>
              </w:rPr>
              <w:t>adaptation proposées et a exprimé son désir de rester à son poste actuel, en insistant sur le fait que la direction devait ajuster les exigences du poste pour les adapter à sa situation.</w:t>
            </w:r>
            <w:r w:rsidR="00DA1551">
              <w:rPr>
                <w:iCs/>
                <w:color w:val="000000"/>
              </w:rPr>
              <w:t> </w:t>
            </w:r>
            <w:r w:rsidRPr="00D6190C">
              <w:rPr>
                <w:iCs/>
                <w:color w:val="000000"/>
              </w:rPr>
              <w:t>»</w:t>
            </w:r>
          </w:p>
        </w:tc>
      </w:tr>
    </w:tbl>
    <w:p w14:paraId="2C444027" w14:textId="4DC865CE" w:rsidR="000128D9" w:rsidRDefault="000128D9">
      <w:pPr>
        <w:rPr>
          <w:rFonts w:ascii="Calibri" w:hAnsi="Calibri" w:cs="Calibri"/>
          <w:color w:val="000000"/>
          <w:szCs w:val="22"/>
          <w:highlight w:val="yellow"/>
        </w:rPr>
      </w:pPr>
    </w:p>
    <w:tbl>
      <w:tblPr>
        <w:tblStyle w:val="TableGrid"/>
        <w:tblW w:w="9605" w:type="dxa"/>
        <w:tblCellMar>
          <w:left w:w="115" w:type="dxa"/>
          <w:right w:w="115" w:type="dxa"/>
        </w:tblCellMar>
        <w:tblLook w:val="04A0" w:firstRow="1" w:lastRow="0" w:firstColumn="1" w:lastColumn="0" w:noHBand="0" w:noVBand="1"/>
      </w:tblPr>
      <w:tblGrid>
        <w:gridCol w:w="1277"/>
        <w:gridCol w:w="8328"/>
      </w:tblGrid>
      <w:tr w:rsidR="0044211D" w:rsidRPr="008006FF" w14:paraId="5D50D8FB" w14:textId="77777777" w:rsidTr="00901602">
        <w:trPr>
          <w:trHeight w:val="432"/>
        </w:trPr>
        <w:tc>
          <w:tcPr>
            <w:tcW w:w="1277" w:type="dxa"/>
            <w:shd w:val="clear" w:color="auto" w:fill="4E2584"/>
            <w:vAlign w:val="center"/>
          </w:tcPr>
          <w:p w14:paraId="2EED3EEB"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28" w:type="dxa"/>
            <w:vAlign w:val="center"/>
          </w:tcPr>
          <w:p w14:paraId="5E938B38" w14:textId="1ED008B3" w:rsidR="0044211D" w:rsidRPr="008006FF" w:rsidRDefault="0044211D" w:rsidP="00F212AA">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Mise en équilibre de la mesure d</w:t>
            </w:r>
            <w:r w:rsidR="00F23A30">
              <w:rPr>
                <w:rFonts w:ascii="Calibri" w:hAnsi="Calibri"/>
                <w:b/>
                <w:bCs/>
                <w:color w:val="000000"/>
                <w:szCs w:val="22"/>
              </w:rPr>
              <w:t>’</w:t>
            </w:r>
            <w:r>
              <w:rPr>
                <w:rFonts w:ascii="Calibri" w:hAnsi="Calibri"/>
                <w:b/>
                <w:bCs/>
                <w:color w:val="000000"/>
                <w:szCs w:val="22"/>
              </w:rPr>
              <w:t xml:space="preserve">adaptation et du fonctionnement du </w:t>
            </w:r>
            <w:r w:rsidR="00F212AA">
              <w:rPr>
                <w:rFonts w:ascii="Calibri" w:hAnsi="Calibri"/>
                <w:b/>
                <w:bCs/>
                <w:color w:val="000000"/>
                <w:szCs w:val="22"/>
              </w:rPr>
              <w:t xml:space="preserve">milieu </w:t>
            </w:r>
            <w:r>
              <w:rPr>
                <w:rFonts w:ascii="Calibri" w:hAnsi="Calibri"/>
                <w:b/>
                <w:bCs/>
                <w:color w:val="000000"/>
                <w:szCs w:val="22"/>
              </w:rPr>
              <w:t>de travail</w:t>
            </w:r>
          </w:p>
        </w:tc>
      </w:tr>
      <w:tr w:rsidR="0044211D" w:rsidRPr="008006FF" w14:paraId="25E2E0BF" w14:textId="77777777" w:rsidTr="00901602">
        <w:tc>
          <w:tcPr>
            <w:tcW w:w="1277" w:type="dxa"/>
            <w:shd w:val="clear" w:color="auto" w:fill="4E2584"/>
            <w:vAlign w:val="center"/>
          </w:tcPr>
          <w:p w14:paraId="01A0F5C5"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28" w:type="dxa"/>
          </w:tcPr>
          <w:p w14:paraId="17013F37" w14:textId="2DEA8E33" w:rsidR="0044211D" w:rsidRPr="008006FF" w:rsidRDefault="0044211D" w:rsidP="00544467">
            <w:pPr>
              <w:autoSpaceDE w:val="0"/>
              <w:autoSpaceDN w:val="0"/>
              <w:adjustRightInd w:val="0"/>
              <w:spacing w:line="288" w:lineRule="auto"/>
              <w:rPr>
                <w:rFonts w:ascii="Calibri" w:hAnsi="Calibri" w:cs="Calibri"/>
                <w:color w:val="000000"/>
                <w:szCs w:val="22"/>
              </w:rPr>
            </w:pPr>
            <w:r>
              <w:rPr>
                <w:rFonts w:ascii="Calibri" w:hAnsi="Calibri"/>
                <w:color w:val="000000"/>
                <w:szCs w:val="22"/>
              </w:rPr>
              <w:t>Un autre défi courant consiste à trouver un équilibre entre les mesures d</w:t>
            </w:r>
            <w:r w:rsidR="00F23A30">
              <w:rPr>
                <w:rFonts w:ascii="Calibri" w:hAnsi="Calibri"/>
                <w:color w:val="000000"/>
                <w:szCs w:val="22"/>
              </w:rPr>
              <w:t>’</w:t>
            </w:r>
            <w:r>
              <w:rPr>
                <w:rFonts w:ascii="Calibri" w:hAnsi="Calibri"/>
                <w:color w:val="000000"/>
                <w:szCs w:val="22"/>
              </w:rPr>
              <w:t>adaptation et l</w:t>
            </w:r>
            <w:r w:rsidR="00F23A30">
              <w:rPr>
                <w:rFonts w:ascii="Calibri" w:hAnsi="Calibri"/>
                <w:color w:val="000000"/>
                <w:szCs w:val="22"/>
              </w:rPr>
              <w:t>’</w:t>
            </w:r>
            <w:r>
              <w:rPr>
                <w:rFonts w:ascii="Calibri" w:hAnsi="Calibri"/>
                <w:color w:val="000000"/>
                <w:szCs w:val="22"/>
              </w:rPr>
              <w:t>environnement opérationnel du lieu de travail. Dans le cas de certaines mesures d</w:t>
            </w:r>
            <w:r w:rsidR="00F23A30">
              <w:rPr>
                <w:rFonts w:ascii="Calibri" w:hAnsi="Calibri"/>
                <w:color w:val="000000"/>
                <w:szCs w:val="22"/>
              </w:rPr>
              <w:t>’</w:t>
            </w:r>
            <w:r>
              <w:rPr>
                <w:rFonts w:ascii="Calibri" w:hAnsi="Calibri"/>
                <w:color w:val="000000"/>
                <w:szCs w:val="22"/>
              </w:rPr>
              <w:t>adaptation, les employés doivent réduire leurs heures de travail ou ne pas exécuter des tâches essentielles à l</w:t>
            </w:r>
            <w:r w:rsidR="00F23A30">
              <w:rPr>
                <w:rFonts w:ascii="Calibri" w:hAnsi="Calibri"/>
                <w:color w:val="000000"/>
                <w:szCs w:val="22"/>
              </w:rPr>
              <w:t>’</w:t>
            </w:r>
            <w:r>
              <w:rPr>
                <w:rFonts w:ascii="Calibri" w:hAnsi="Calibri"/>
                <w:color w:val="000000"/>
                <w:szCs w:val="22"/>
              </w:rPr>
              <w:t xml:space="preserve">emploi lui-même, ce qui réduit les ressources dont dispose le gestionnaire </w:t>
            </w:r>
            <w:r w:rsidR="00544467">
              <w:rPr>
                <w:rFonts w:ascii="Calibri" w:hAnsi="Calibri"/>
                <w:color w:val="000000"/>
                <w:szCs w:val="22"/>
              </w:rPr>
              <w:t>au</w:t>
            </w:r>
            <w:r>
              <w:rPr>
                <w:rFonts w:ascii="Calibri" w:hAnsi="Calibri"/>
                <w:color w:val="000000"/>
                <w:szCs w:val="22"/>
              </w:rPr>
              <w:t xml:space="preserve"> travail.</w:t>
            </w:r>
          </w:p>
        </w:tc>
      </w:tr>
      <w:tr w:rsidR="0044211D" w:rsidRPr="008006FF" w14:paraId="7BDC010D" w14:textId="77777777" w:rsidTr="00901602">
        <w:tc>
          <w:tcPr>
            <w:tcW w:w="1277" w:type="dxa"/>
            <w:shd w:val="clear" w:color="auto" w:fill="4E2584"/>
            <w:vAlign w:val="center"/>
          </w:tcPr>
          <w:p w14:paraId="0BD4D479"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28" w:type="dxa"/>
          </w:tcPr>
          <w:p w14:paraId="7EE7CFF3" w14:textId="0B924A1A" w:rsidR="0044211D" w:rsidRPr="00D6190C" w:rsidRDefault="00F23A30" w:rsidP="000046E7">
            <w:pPr>
              <w:pStyle w:val="ListParagraph"/>
              <w:numPr>
                <w:ilvl w:val="0"/>
                <w:numId w:val="117"/>
              </w:numPr>
              <w:autoSpaceDE w:val="0"/>
              <w:autoSpaceDN w:val="0"/>
              <w:adjustRightInd w:val="0"/>
              <w:spacing w:line="288" w:lineRule="auto"/>
              <w:rPr>
                <w:rFonts w:cs="Calibri"/>
                <w:iCs/>
                <w:color w:val="000000"/>
              </w:rPr>
            </w:pPr>
            <w:r w:rsidRPr="00D6190C">
              <w:rPr>
                <w:iCs/>
                <w:color w:val="000000"/>
              </w:rPr>
              <w:t>«</w:t>
            </w:r>
            <w:r w:rsidR="00DA1551">
              <w:rPr>
                <w:iCs/>
                <w:color w:val="000000"/>
              </w:rPr>
              <w:t> </w:t>
            </w:r>
            <w:r w:rsidR="0044211D" w:rsidRPr="00D6190C">
              <w:rPr>
                <w:iCs/>
                <w:color w:val="000000"/>
              </w:rPr>
              <w:t>L</w:t>
            </w:r>
            <w:r w:rsidRPr="00D6190C">
              <w:rPr>
                <w:iCs/>
                <w:color w:val="000000"/>
              </w:rPr>
              <w:t>’</w:t>
            </w:r>
            <w:r w:rsidR="0044211D" w:rsidRPr="00D6190C">
              <w:rPr>
                <w:iCs/>
                <w:color w:val="000000"/>
              </w:rPr>
              <w:t>environnement opérationnel est tel que certaines mesures d</w:t>
            </w:r>
            <w:r w:rsidRPr="00D6190C">
              <w:rPr>
                <w:iCs/>
                <w:color w:val="000000"/>
              </w:rPr>
              <w:t>’</w:t>
            </w:r>
            <w:r w:rsidR="0044211D" w:rsidRPr="00D6190C">
              <w:rPr>
                <w:iCs/>
                <w:color w:val="000000"/>
              </w:rPr>
              <w:t>adaptation peuvent ne pas s</w:t>
            </w:r>
            <w:r w:rsidRPr="00D6190C">
              <w:rPr>
                <w:iCs/>
                <w:color w:val="000000"/>
              </w:rPr>
              <w:t>’</w:t>
            </w:r>
            <w:r w:rsidR="0044211D" w:rsidRPr="00D6190C">
              <w:rPr>
                <w:iCs/>
                <w:color w:val="000000"/>
              </w:rPr>
              <w:t>offrir à la direction (par exemple, l</w:t>
            </w:r>
            <w:r w:rsidR="00D6190C">
              <w:rPr>
                <w:iCs/>
                <w:color w:val="000000"/>
              </w:rPr>
              <w:t xml:space="preserve">a superficie </w:t>
            </w:r>
            <w:r w:rsidR="0044211D" w:rsidRPr="00D6190C">
              <w:rPr>
                <w:iCs/>
                <w:color w:val="000000"/>
              </w:rPr>
              <w:t>des bureaux à cloisons ne peut pas toujours être adaptée à certains besoins particuliers en matière d</w:t>
            </w:r>
            <w:r w:rsidRPr="00D6190C">
              <w:rPr>
                <w:iCs/>
                <w:color w:val="000000"/>
              </w:rPr>
              <w:t>’</w:t>
            </w:r>
            <w:r w:rsidR="0044211D" w:rsidRPr="00D6190C">
              <w:rPr>
                <w:iCs/>
                <w:color w:val="000000"/>
              </w:rPr>
              <w:t>équipement).</w:t>
            </w:r>
            <w:r w:rsidR="00DA1551">
              <w:rPr>
                <w:iCs/>
                <w:color w:val="000000"/>
              </w:rPr>
              <w:t> </w:t>
            </w:r>
            <w:r w:rsidRPr="00D6190C">
              <w:rPr>
                <w:iCs/>
                <w:color w:val="000000"/>
              </w:rPr>
              <w:t>»</w:t>
            </w:r>
          </w:p>
          <w:p w14:paraId="1E21A95C" w14:textId="6DA87070" w:rsidR="0044211D" w:rsidRPr="00D6190C" w:rsidRDefault="00F23A30" w:rsidP="000046E7">
            <w:pPr>
              <w:pStyle w:val="ListParagraph"/>
              <w:numPr>
                <w:ilvl w:val="0"/>
                <w:numId w:val="117"/>
              </w:numPr>
              <w:autoSpaceDE w:val="0"/>
              <w:autoSpaceDN w:val="0"/>
              <w:adjustRightInd w:val="0"/>
              <w:spacing w:line="288" w:lineRule="auto"/>
              <w:rPr>
                <w:rFonts w:cs="Calibri"/>
                <w:iCs/>
                <w:color w:val="000000"/>
              </w:rPr>
            </w:pPr>
            <w:r w:rsidRPr="00D6190C">
              <w:rPr>
                <w:iCs/>
                <w:color w:val="000000"/>
              </w:rPr>
              <w:t>«</w:t>
            </w:r>
            <w:r w:rsidR="00DA1551">
              <w:rPr>
                <w:iCs/>
                <w:color w:val="000000"/>
              </w:rPr>
              <w:t> </w:t>
            </w:r>
            <w:r w:rsidR="0044211D" w:rsidRPr="00D6190C">
              <w:rPr>
                <w:iCs/>
                <w:color w:val="000000"/>
              </w:rPr>
              <w:t>Une fois la mesure d</w:t>
            </w:r>
            <w:r w:rsidRPr="00D6190C">
              <w:rPr>
                <w:iCs/>
                <w:color w:val="000000"/>
              </w:rPr>
              <w:t>’</w:t>
            </w:r>
            <w:r w:rsidR="0044211D" w:rsidRPr="00D6190C">
              <w:rPr>
                <w:iCs/>
                <w:color w:val="000000"/>
              </w:rPr>
              <w:t xml:space="preserve">adaptation approuvée, les difficultés que peut </w:t>
            </w:r>
            <w:r w:rsidR="00D6190C">
              <w:rPr>
                <w:iCs/>
                <w:color w:val="000000"/>
              </w:rPr>
              <w:t>éprouver l’unité</w:t>
            </w:r>
            <w:r w:rsidR="0044211D" w:rsidRPr="00D6190C">
              <w:rPr>
                <w:iCs/>
                <w:color w:val="000000"/>
              </w:rPr>
              <w:t xml:space="preserve"> peuvent devenir assez décourageantes. Voici un exemple : un problème de santé oblige l</w:t>
            </w:r>
            <w:r w:rsidRPr="00D6190C">
              <w:rPr>
                <w:iCs/>
                <w:color w:val="000000"/>
              </w:rPr>
              <w:t>’</w:t>
            </w:r>
            <w:r w:rsidR="0044211D" w:rsidRPr="00D6190C">
              <w:rPr>
                <w:iCs/>
                <w:color w:val="000000"/>
              </w:rPr>
              <w:t>employé à travailler cinq heures par jour en raison d</w:t>
            </w:r>
            <w:r w:rsidRPr="00D6190C">
              <w:rPr>
                <w:iCs/>
                <w:color w:val="000000"/>
              </w:rPr>
              <w:t>’</w:t>
            </w:r>
            <w:r w:rsidR="0044211D" w:rsidRPr="00D6190C">
              <w:rPr>
                <w:iCs/>
                <w:color w:val="000000"/>
              </w:rPr>
              <w:t>une maladie qui provoque de la fatigue. On perd des ressources pour des journées partielles [...] et pourtant le travail doit tout de même être accompli.</w:t>
            </w:r>
            <w:r w:rsidR="00DA1551">
              <w:rPr>
                <w:iCs/>
                <w:color w:val="000000"/>
              </w:rPr>
              <w:t> </w:t>
            </w:r>
            <w:r w:rsidRPr="00D6190C">
              <w:rPr>
                <w:iCs/>
                <w:color w:val="000000"/>
              </w:rPr>
              <w:t>»</w:t>
            </w:r>
          </w:p>
          <w:p w14:paraId="0C6AE4E6" w14:textId="62EBA83B" w:rsidR="0044211D" w:rsidRPr="00D6190C" w:rsidRDefault="00F23A30" w:rsidP="000046E7">
            <w:pPr>
              <w:pStyle w:val="ListParagraph"/>
              <w:numPr>
                <w:ilvl w:val="0"/>
                <w:numId w:val="117"/>
              </w:numPr>
              <w:autoSpaceDE w:val="0"/>
              <w:autoSpaceDN w:val="0"/>
              <w:adjustRightInd w:val="0"/>
              <w:spacing w:line="288" w:lineRule="auto"/>
              <w:rPr>
                <w:rFonts w:cs="Calibri"/>
                <w:i/>
                <w:iCs/>
                <w:color w:val="000000"/>
              </w:rPr>
            </w:pPr>
            <w:r w:rsidRPr="00D6190C">
              <w:rPr>
                <w:iCs/>
                <w:color w:val="000000"/>
              </w:rPr>
              <w:t>«</w:t>
            </w:r>
            <w:r w:rsidR="00DA1551">
              <w:rPr>
                <w:iCs/>
                <w:color w:val="000000"/>
              </w:rPr>
              <w:t> </w:t>
            </w:r>
            <w:r w:rsidR="0044211D" w:rsidRPr="00D6190C">
              <w:rPr>
                <w:iCs/>
                <w:color w:val="000000"/>
              </w:rPr>
              <w:t>Difficulté à répondre à la demande, par exemple, ne pas pouvoir parler au téléphone ou utiliser un ordinateur plus de 50 % de la journée, ou ne pas être stressé au travail.</w:t>
            </w:r>
            <w:r w:rsidR="00DA1551">
              <w:rPr>
                <w:iCs/>
                <w:color w:val="000000"/>
              </w:rPr>
              <w:t> </w:t>
            </w:r>
            <w:r w:rsidRPr="00D6190C">
              <w:rPr>
                <w:iCs/>
                <w:color w:val="000000"/>
              </w:rPr>
              <w:t>»</w:t>
            </w:r>
          </w:p>
        </w:tc>
      </w:tr>
    </w:tbl>
    <w:p w14:paraId="42214416" w14:textId="77777777" w:rsidR="0044211D" w:rsidRPr="00DF7B1E" w:rsidRDefault="0044211D" w:rsidP="00686AE5">
      <w:pPr>
        <w:rPr>
          <w:rFonts w:ascii="Calibri" w:hAnsi="Calibri" w:cs="Arial"/>
          <w:color w:val="000000"/>
          <w:szCs w:val="18"/>
        </w:rPr>
      </w:pPr>
    </w:p>
    <w:tbl>
      <w:tblPr>
        <w:tblStyle w:val="TableGrid"/>
        <w:tblW w:w="9605" w:type="dxa"/>
        <w:tblCellMar>
          <w:left w:w="115" w:type="dxa"/>
          <w:right w:w="115" w:type="dxa"/>
        </w:tblCellMar>
        <w:tblLook w:val="04A0" w:firstRow="1" w:lastRow="0" w:firstColumn="1" w:lastColumn="0" w:noHBand="0" w:noVBand="1"/>
      </w:tblPr>
      <w:tblGrid>
        <w:gridCol w:w="1277"/>
        <w:gridCol w:w="8328"/>
      </w:tblGrid>
      <w:tr w:rsidR="0044211D" w:rsidRPr="008006FF" w14:paraId="1CD64E17" w14:textId="77777777" w:rsidTr="00901602">
        <w:trPr>
          <w:trHeight w:val="432"/>
        </w:trPr>
        <w:tc>
          <w:tcPr>
            <w:tcW w:w="1277" w:type="dxa"/>
            <w:shd w:val="clear" w:color="auto" w:fill="4E2584"/>
            <w:vAlign w:val="center"/>
          </w:tcPr>
          <w:p w14:paraId="0D5ECC1B"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lastRenderedPageBreak/>
              <w:t>Thème</w:t>
            </w:r>
          </w:p>
        </w:tc>
        <w:tc>
          <w:tcPr>
            <w:tcW w:w="8328" w:type="dxa"/>
            <w:vAlign w:val="center"/>
          </w:tcPr>
          <w:p w14:paraId="08C8DD16" w14:textId="686C7172"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Financement de la mesure d</w:t>
            </w:r>
            <w:r w:rsidR="00F23A30">
              <w:rPr>
                <w:rFonts w:ascii="Calibri" w:hAnsi="Calibri"/>
                <w:b/>
                <w:bCs/>
                <w:color w:val="000000"/>
                <w:szCs w:val="22"/>
              </w:rPr>
              <w:t>’</w:t>
            </w:r>
            <w:r>
              <w:rPr>
                <w:rFonts w:ascii="Calibri" w:hAnsi="Calibri"/>
                <w:b/>
                <w:bCs/>
                <w:color w:val="000000"/>
                <w:szCs w:val="22"/>
              </w:rPr>
              <w:t>adaptation</w:t>
            </w:r>
          </w:p>
        </w:tc>
      </w:tr>
      <w:tr w:rsidR="0044211D" w:rsidRPr="008006FF" w14:paraId="213DE527" w14:textId="77777777" w:rsidTr="00901602">
        <w:tc>
          <w:tcPr>
            <w:tcW w:w="1277" w:type="dxa"/>
            <w:shd w:val="clear" w:color="auto" w:fill="4E2584"/>
            <w:vAlign w:val="center"/>
          </w:tcPr>
          <w:p w14:paraId="647E8B90"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28" w:type="dxa"/>
          </w:tcPr>
          <w:p w14:paraId="65BD10E4" w14:textId="42F6704B"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Certains superviseurs font part de leurs préoccupations quant à la disponibilité des fonds pour la mise en œuvre de la mesure d</w:t>
            </w:r>
            <w:r w:rsidR="00F23A30">
              <w:rPr>
                <w:rFonts w:ascii="Calibri" w:hAnsi="Calibri"/>
                <w:color w:val="000000"/>
                <w:szCs w:val="22"/>
              </w:rPr>
              <w:t>’</w:t>
            </w:r>
            <w:r>
              <w:rPr>
                <w:rFonts w:ascii="Calibri" w:hAnsi="Calibri"/>
                <w:color w:val="000000"/>
                <w:szCs w:val="22"/>
              </w:rPr>
              <w:t>adaptation et de différends quant à savoir qui ou quel fonds en assumerait le financement.</w:t>
            </w:r>
          </w:p>
        </w:tc>
      </w:tr>
      <w:tr w:rsidR="0044211D" w:rsidRPr="008006FF" w14:paraId="2E56BECC" w14:textId="77777777" w:rsidTr="00901602">
        <w:tc>
          <w:tcPr>
            <w:tcW w:w="1277" w:type="dxa"/>
            <w:shd w:val="clear" w:color="auto" w:fill="4E2584"/>
            <w:vAlign w:val="center"/>
          </w:tcPr>
          <w:p w14:paraId="5E8CD957"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28" w:type="dxa"/>
          </w:tcPr>
          <w:p w14:paraId="5C7AC614" w14:textId="2B2D62FF" w:rsidR="0044211D" w:rsidRPr="0052311C" w:rsidRDefault="00F23A30" w:rsidP="000046E7">
            <w:pPr>
              <w:pStyle w:val="ListParagraph"/>
              <w:numPr>
                <w:ilvl w:val="0"/>
                <w:numId w:val="118"/>
              </w:numPr>
              <w:autoSpaceDE w:val="0"/>
              <w:autoSpaceDN w:val="0"/>
              <w:adjustRightInd w:val="0"/>
              <w:spacing w:line="288" w:lineRule="auto"/>
              <w:rPr>
                <w:rFonts w:cs="Calibri"/>
                <w:iCs/>
                <w:color w:val="000000"/>
              </w:rPr>
            </w:pPr>
            <w:r w:rsidRPr="0052311C">
              <w:rPr>
                <w:iCs/>
                <w:color w:val="000000"/>
              </w:rPr>
              <w:t>«</w:t>
            </w:r>
            <w:r w:rsidR="00DA1551">
              <w:rPr>
                <w:iCs/>
                <w:color w:val="000000"/>
              </w:rPr>
              <w:t> </w:t>
            </w:r>
            <w:r w:rsidR="0044211D" w:rsidRPr="0052311C">
              <w:rPr>
                <w:iCs/>
                <w:color w:val="000000"/>
              </w:rPr>
              <w:t>Manque de financement pour les mesures d</w:t>
            </w:r>
            <w:r w:rsidRPr="0052311C">
              <w:rPr>
                <w:iCs/>
                <w:color w:val="000000"/>
              </w:rPr>
              <w:t>’</w:t>
            </w:r>
            <w:r w:rsidR="0044211D" w:rsidRPr="0052311C">
              <w:rPr>
                <w:iCs/>
                <w:color w:val="000000"/>
              </w:rPr>
              <w:t>adaptation requises imprévues. Il serait avantageux d</w:t>
            </w:r>
            <w:r w:rsidRPr="0052311C">
              <w:rPr>
                <w:iCs/>
                <w:color w:val="000000"/>
              </w:rPr>
              <w:t>’</w:t>
            </w:r>
            <w:r w:rsidR="0044211D" w:rsidRPr="0052311C">
              <w:rPr>
                <w:iCs/>
                <w:color w:val="000000"/>
              </w:rPr>
              <w:t>avoir un financement centralisé pour y répondre.</w:t>
            </w:r>
            <w:r w:rsidR="00DA1551">
              <w:rPr>
                <w:iCs/>
                <w:color w:val="000000"/>
              </w:rPr>
              <w:t> </w:t>
            </w:r>
            <w:r w:rsidRPr="0052311C">
              <w:rPr>
                <w:iCs/>
                <w:color w:val="000000"/>
              </w:rPr>
              <w:t>»</w:t>
            </w:r>
          </w:p>
          <w:p w14:paraId="6D0DE78C" w14:textId="1416BDE1" w:rsidR="0044211D" w:rsidRPr="0052311C" w:rsidRDefault="00F23A30" w:rsidP="000046E7">
            <w:pPr>
              <w:pStyle w:val="ListParagraph"/>
              <w:numPr>
                <w:ilvl w:val="0"/>
                <w:numId w:val="118"/>
              </w:numPr>
              <w:autoSpaceDE w:val="0"/>
              <w:autoSpaceDN w:val="0"/>
              <w:adjustRightInd w:val="0"/>
              <w:spacing w:line="288" w:lineRule="auto"/>
              <w:rPr>
                <w:rFonts w:cs="Calibri"/>
                <w:iCs/>
                <w:color w:val="000000"/>
              </w:rPr>
            </w:pPr>
            <w:r w:rsidRPr="0052311C">
              <w:rPr>
                <w:iCs/>
                <w:color w:val="000000"/>
              </w:rPr>
              <w:t>«</w:t>
            </w:r>
            <w:r w:rsidR="00DA1551">
              <w:rPr>
                <w:iCs/>
                <w:color w:val="000000"/>
              </w:rPr>
              <w:t> </w:t>
            </w:r>
            <w:r w:rsidR="0044211D" w:rsidRPr="0052311C">
              <w:rPr>
                <w:iCs/>
                <w:color w:val="000000"/>
              </w:rPr>
              <w:t>Décider qui paye les articles pour faciliter la mesure d</w:t>
            </w:r>
            <w:r w:rsidRPr="0052311C">
              <w:rPr>
                <w:iCs/>
                <w:color w:val="000000"/>
              </w:rPr>
              <w:t>’</w:t>
            </w:r>
            <w:r w:rsidR="0044211D" w:rsidRPr="0052311C">
              <w:rPr>
                <w:iCs/>
                <w:color w:val="000000"/>
              </w:rPr>
              <w:t>adaptation (détachement ou ville).</w:t>
            </w:r>
            <w:r w:rsidR="00DA1551">
              <w:rPr>
                <w:iCs/>
                <w:color w:val="000000"/>
              </w:rPr>
              <w:t> </w:t>
            </w:r>
            <w:r w:rsidRPr="0052311C">
              <w:rPr>
                <w:iCs/>
                <w:color w:val="000000"/>
              </w:rPr>
              <w:t>»</w:t>
            </w:r>
          </w:p>
          <w:p w14:paraId="4978D07B" w14:textId="71FACADB" w:rsidR="0044211D" w:rsidRPr="0052311C" w:rsidRDefault="00F23A30" w:rsidP="000046E7">
            <w:pPr>
              <w:pStyle w:val="ListParagraph"/>
              <w:numPr>
                <w:ilvl w:val="0"/>
                <w:numId w:val="118"/>
              </w:numPr>
              <w:autoSpaceDE w:val="0"/>
              <w:autoSpaceDN w:val="0"/>
              <w:adjustRightInd w:val="0"/>
              <w:spacing w:line="288" w:lineRule="auto"/>
              <w:rPr>
                <w:rFonts w:cs="Calibri"/>
                <w:iCs/>
                <w:color w:val="000000"/>
              </w:rPr>
            </w:pPr>
            <w:r w:rsidRPr="0052311C">
              <w:rPr>
                <w:iCs/>
                <w:color w:val="000000"/>
              </w:rPr>
              <w:t>«</w:t>
            </w:r>
            <w:r w:rsidR="00DA1551">
              <w:rPr>
                <w:iCs/>
                <w:color w:val="000000"/>
              </w:rPr>
              <w:t> </w:t>
            </w:r>
            <w:r w:rsidR="0044211D" w:rsidRPr="0052311C">
              <w:rPr>
                <w:iCs/>
                <w:color w:val="000000"/>
              </w:rPr>
              <w:t>Les coûts supplémentaires associés à la mesure d</w:t>
            </w:r>
            <w:r w:rsidRPr="0052311C">
              <w:rPr>
                <w:iCs/>
                <w:color w:val="000000"/>
              </w:rPr>
              <w:t>’</w:t>
            </w:r>
            <w:r w:rsidR="0044211D" w:rsidRPr="0052311C">
              <w:rPr>
                <w:iCs/>
                <w:color w:val="000000"/>
              </w:rPr>
              <w:t>adaptation n</w:t>
            </w:r>
            <w:r w:rsidRPr="0052311C">
              <w:rPr>
                <w:iCs/>
                <w:color w:val="000000"/>
              </w:rPr>
              <w:t>’</w:t>
            </w:r>
            <w:r w:rsidR="0044211D" w:rsidRPr="0052311C">
              <w:rPr>
                <w:iCs/>
                <w:color w:val="000000"/>
              </w:rPr>
              <w:t>étaient pas planifiés ni prévus au budget.</w:t>
            </w:r>
            <w:r w:rsidR="00DA1551">
              <w:rPr>
                <w:iCs/>
                <w:color w:val="000000"/>
              </w:rPr>
              <w:t> </w:t>
            </w:r>
            <w:r w:rsidRPr="0052311C">
              <w:rPr>
                <w:iCs/>
                <w:color w:val="000000"/>
              </w:rPr>
              <w:t>»</w:t>
            </w:r>
          </w:p>
          <w:p w14:paraId="3AE2EACE" w14:textId="210DE68A" w:rsidR="0044211D" w:rsidRPr="0052311C" w:rsidRDefault="00F23A30" w:rsidP="000046E7">
            <w:pPr>
              <w:pStyle w:val="ListParagraph"/>
              <w:numPr>
                <w:ilvl w:val="0"/>
                <w:numId w:val="118"/>
              </w:numPr>
              <w:autoSpaceDE w:val="0"/>
              <w:autoSpaceDN w:val="0"/>
              <w:adjustRightInd w:val="0"/>
              <w:spacing w:line="288" w:lineRule="auto"/>
              <w:rPr>
                <w:rFonts w:cs="Calibri"/>
                <w:i/>
                <w:iCs/>
                <w:color w:val="000000"/>
              </w:rPr>
            </w:pPr>
            <w:r w:rsidRPr="0052311C">
              <w:rPr>
                <w:iCs/>
                <w:color w:val="000000"/>
              </w:rPr>
              <w:t>«</w:t>
            </w:r>
            <w:r w:rsidR="00DA1551">
              <w:rPr>
                <w:iCs/>
                <w:color w:val="000000"/>
              </w:rPr>
              <w:t> </w:t>
            </w:r>
            <w:r w:rsidR="0044211D" w:rsidRPr="0052311C">
              <w:rPr>
                <w:iCs/>
                <w:color w:val="000000"/>
              </w:rPr>
              <w:t>La question de savoir qui allait payer pour la mesure d</w:t>
            </w:r>
            <w:r w:rsidRPr="0052311C">
              <w:rPr>
                <w:iCs/>
                <w:color w:val="000000"/>
              </w:rPr>
              <w:t>’</w:t>
            </w:r>
            <w:r w:rsidR="0044211D" w:rsidRPr="0052311C">
              <w:rPr>
                <w:iCs/>
                <w:color w:val="000000"/>
              </w:rPr>
              <w:t>adaptation s</w:t>
            </w:r>
            <w:r w:rsidRPr="0052311C">
              <w:rPr>
                <w:iCs/>
                <w:color w:val="000000"/>
              </w:rPr>
              <w:t>’</w:t>
            </w:r>
            <w:r w:rsidR="0044211D" w:rsidRPr="0052311C">
              <w:rPr>
                <w:iCs/>
                <w:color w:val="000000"/>
              </w:rPr>
              <w:t>est posée.</w:t>
            </w:r>
            <w:r w:rsidR="00DA1551">
              <w:rPr>
                <w:iCs/>
                <w:color w:val="000000"/>
              </w:rPr>
              <w:t> </w:t>
            </w:r>
            <w:r w:rsidRPr="0052311C">
              <w:rPr>
                <w:iCs/>
                <w:color w:val="000000"/>
              </w:rPr>
              <w:t>»</w:t>
            </w:r>
          </w:p>
        </w:tc>
      </w:tr>
    </w:tbl>
    <w:p w14:paraId="50E26968" w14:textId="77777777" w:rsidR="0044211D" w:rsidRPr="00DF7B1E" w:rsidRDefault="0044211D" w:rsidP="0044211D">
      <w:pPr>
        <w:autoSpaceDE w:val="0"/>
        <w:autoSpaceDN w:val="0"/>
        <w:adjustRightInd w:val="0"/>
        <w:spacing w:line="288" w:lineRule="auto"/>
        <w:rPr>
          <w:rFonts w:ascii="Calibri" w:hAnsi="Calibri" w:cs="Calibri"/>
          <w:color w:val="000000"/>
          <w:szCs w:val="22"/>
          <w:highlight w:val="yellow"/>
        </w:rPr>
      </w:pPr>
    </w:p>
    <w:tbl>
      <w:tblPr>
        <w:tblStyle w:val="TableGrid"/>
        <w:tblW w:w="9605" w:type="dxa"/>
        <w:tblCellMar>
          <w:left w:w="115" w:type="dxa"/>
          <w:right w:w="115" w:type="dxa"/>
        </w:tblCellMar>
        <w:tblLook w:val="04A0" w:firstRow="1" w:lastRow="0" w:firstColumn="1" w:lastColumn="0" w:noHBand="0" w:noVBand="1"/>
      </w:tblPr>
      <w:tblGrid>
        <w:gridCol w:w="1277"/>
        <w:gridCol w:w="8328"/>
      </w:tblGrid>
      <w:tr w:rsidR="0044211D" w:rsidRPr="008006FF" w14:paraId="2AEC963C" w14:textId="77777777" w:rsidTr="00901602">
        <w:trPr>
          <w:trHeight w:val="432"/>
        </w:trPr>
        <w:tc>
          <w:tcPr>
            <w:tcW w:w="1277" w:type="dxa"/>
            <w:shd w:val="clear" w:color="auto" w:fill="4E2584"/>
            <w:vAlign w:val="center"/>
          </w:tcPr>
          <w:p w14:paraId="18F297B2"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28" w:type="dxa"/>
            <w:vAlign w:val="center"/>
          </w:tcPr>
          <w:p w14:paraId="2DB24422"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Processus lourd</w:t>
            </w:r>
          </w:p>
        </w:tc>
      </w:tr>
      <w:tr w:rsidR="0044211D" w:rsidRPr="008006FF" w14:paraId="1687075F" w14:textId="77777777" w:rsidTr="00901602">
        <w:tc>
          <w:tcPr>
            <w:tcW w:w="1277" w:type="dxa"/>
            <w:shd w:val="clear" w:color="auto" w:fill="4E2584"/>
            <w:vAlign w:val="center"/>
          </w:tcPr>
          <w:p w14:paraId="514C3305"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28" w:type="dxa"/>
          </w:tcPr>
          <w:p w14:paraId="734E1BA2" w14:textId="1C4A7EAB"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Le volume de paperasse nécessaire à la mise en place d</w:t>
            </w:r>
            <w:r w:rsidR="00F23A30">
              <w:rPr>
                <w:rFonts w:ascii="Calibri" w:hAnsi="Calibri"/>
                <w:color w:val="000000"/>
                <w:szCs w:val="22"/>
              </w:rPr>
              <w:t>’</w:t>
            </w:r>
            <w:r>
              <w:rPr>
                <w:rFonts w:ascii="Calibri" w:hAnsi="Calibri"/>
                <w:color w:val="000000"/>
                <w:szCs w:val="22"/>
              </w:rPr>
              <w:t>une mesure d</w:t>
            </w:r>
            <w:r w:rsidR="00F23A30">
              <w:rPr>
                <w:rFonts w:ascii="Calibri" w:hAnsi="Calibri"/>
                <w:color w:val="000000"/>
                <w:szCs w:val="22"/>
              </w:rPr>
              <w:t>’</w:t>
            </w:r>
            <w:r>
              <w:rPr>
                <w:rFonts w:ascii="Calibri" w:hAnsi="Calibri"/>
                <w:color w:val="000000"/>
                <w:szCs w:val="22"/>
              </w:rPr>
              <w:t>adaptation est un autre défi courant. Les superviseurs qualifient souvent ce processus de déroutant; il faut passer par de longs processus informatiques et relever des défis dans le respect des règles d</w:t>
            </w:r>
            <w:r w:rsidR="00F23A30">
              <w:rPr>
                <w:rFonts w:ascii="Calibri" w:hAnsi="Calibri"/>
                <w:color w:val="000000"/>
                <w:szCs w:val="22"/>
              </w:rPr>
              <w:t>’</w:t>
            </w:r>
            <w:r>
              <w:rPr>
                <w:rFonts w:ascii="Calibri" w:hAnsi="Calibri"/>
                <w:color w:val="000000"/>
                <w:szCs w:val="22"/>
              </w:rPr>
              <w:t>achat existantes pour trouver et acquérir l</w:t>
            </w:r>
            <w:r w:rsidR="00F23A30">
              <w:rPr>
                <w:rFonts w:ascii="Calibri" w:hAnsi="Calibri"/>
                <w:color w:val="000000"/>
                <w:szCs w:val="22"/>
              </w:rPr>
              <w:t>’</w:t>
            </w:r>
            <w:r>
              <w:rPr>
                <w:rFonts w:ascii="Calibri" w:hAnsi="Calibri"/>
                <w:color w:val="000000"/>
                <w:szCs w:val="22"/>
              </w:rPr>
              <w:t>équipement nécessaire.</w:t>
            </w:r>
          </w:p>
        </w:tc>
      </w:tr>
      <w:tr w:rsidR="0044211D" w:rsidRPr="008006FF" w14:paraId="4AB8B43F" w14:textId="77777777" w:rsidTr="00901602">
        <w:tc>
          <w:tcPr>
            <w:tcW w:w="1277" w:type="dxa"/>
            <w:shd w:val="clear" w:color="auto" w:fill="4E2584"/>
            <w:vAlign w:val="center"/>
          </w:tcPr>
          <w:p w14:paraId="5532822E"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28" w:type="dxa"/>
          </w:tcPr>
          <w:p w14:paraId="0DB9012C" w14:textId="3EAC3F74" w:rsidR="0044211D" w:rsidRPr="0052311C" w:rsidRDefault="00F23A30" w:rsidP="000046E7">
            <w:pPr>
              <w:pStyle w:val="ListParagraph"/>
              <w:numPr>
                <w:ilvl w:val="0"/>
                <w:numId w:val="119"/>
              </w:numPr>
              <w:autoSpaceDE w:val="0"/>
              <w:autoSpaceDN w:val="0"/>
              <w:adjustRightInd w:val="0"/>
              <w:spacing w:line="288" w:lineRule="auto"/>
              <w:rPr>
                <w:rFonts w:cs="Calibri"/>
                <w:iCs/>
                <w:color w:val="000000"/>
              </w:rPr>
            </w:pPr>
            <w:r w:rsidRPr="0052311C">
              <w:rPr>
                <w:iCs/>
                <w:color w:val="000000"/>
              </w:rPr>
              <w:t>«</w:t>
            </w:r>
            <w:r w:rsidR="00DA1551">
              <w:rPr>
                <w:iCs/>
                <w:color w:val="000000"/>
              </w:rPr>
              <w:t> </w:t>
            </w:r>
            <w:r w:rsidR="0044211D" w:rsidRPr="0052311C">
              <w:rPr>
                <w:iCs/>
                <w:color w:val="000000"/>
              </w:rPr>
              <w:t>La quantité pénible de travail que mon organisation crée sous forme de paperasserie et de formulaires pour mettre les choses en œuvre.</w:t>
            </w:r>
            <w:r w:rsidR="00DA1551">
              <w:rPr>
                <w:iCs/>
                <w:color w:val="000000"/>
              </w:rPr>
              <w:t> </w:t>
            </w:r>
            <w:r w:rsidRPr="0052311C">
              <w:rPr>
                <w:iCs/>
                <w:color w:val="000000"/>
              </w:rPr>
              <w:t>»</w:t>
            </w:r>
          </w:p>
          <w:p w14:paraId="0D6E9C07" w14:textId="0F373040" w:rsidR="0044211D" w:rsidRPr="0052311C" w:rsidRDefault="00F23A30" w:rsidP="000046E7">
            <w:pPr>
              <w:pStyle w:val="ListParagraph"/>
              <w:numPr>
                <w:ilvl w:val="0"/>
                <w:numId w:val="119"/>
              </w:numPr>
              <w:autoSpaceDE w:val="0"/>
              <w:autoSpaceDN w:val="0"/>
              <w:adjustRightInd w:val="0"/>
              <w:spacing w:line="288" w:lineRule="auto"/>
              <w:rPr>
                <w:rFonts w:cs="Calibri"/>
                <w:iCs/>
                <w:color w:val="000000"/>
              </w:rPr>
            </w:pPr>
            <w:r w:rsidRPr="0052311C">
              <w:rPr>
                <w:iCs/>
                <w:color w:val="000000"/>
              </w:rPr>
              <w:t>«</w:t>
            </w:r>
            <w:r w:rsidR="00DA1551">
              <w:rPr>
                <w:iCs/>
                <w:color w:val="000000"/>
              </w:rPr>
              <w:t> </w:t>
            </w:r>
            <w:r w:rsidR="0044211D" w:rsidRPr="0052311C">
              <w:rPr>
                <w:iCs/>
                <w:color w:val="000000"/>
              </w:rPr>
              <w:t>La lourdeur du processus administratif et le manque d</w:t>
            </w:r>
            <w:r w:rsidRPr="0052311C">
              <w:rPr>
                <w:iCs/>
                <w:color w:val="000000"/>
              </w:rPr>
              <w:t>’</w:t>
            </w:r>
            <w:r w:rsidR="0044211D" w:rsidRPr="0052311C">
              <w:rPr>
                <w:iCs/>
                <w:color w:val="000000"/>
              </w:rPr>
              <w:t>expertise pour être soutenu afin que l</w:t>
            </w:r>
            <w:r w:rsidRPr="0052311C">
              <w:rPr>
                <w:iCs/>
                <w:color w:val="000000"/>
              </w:rPr>
              <w:t>’</w:t>
            </w:r>
            <w:r w:rsidR="0044211D" w:rsidRPr="0052311C">
              <w:rPr>
                <w:iCs/>
                <w:color w:val="000000"/>
              </w:rPr>
              <w:t>employé bénéficie le plus rapidement possible de la mesure d</w:t>
            </w:r>
            <w:r w:rsidRPr="0052311C">
              <w:rPr>
                <w:iCs/>
                <w:color w:val="000000"/>
              </w:rPr>
              <w:t>’</w:t>
            </w:r>
            <w:r w:rsidR="0044211D" w:rsidRPr="0052311C">
              <w:rPr>
                <w:iCs/>
                <w:color w:val="000000"/>
              </w:rPr>
              <w:t xml:space="preserve">adaptation </w:t>
            </w:r>
            <w:r w:rsidR="0052311C">
              <w:rPr>
                <w:iCs/>
                <w:color w:val="000000"/>
              </w:rPr>
              <w:t>correspondant</w:t>
            </w:r>
            <w:r w:rsidR="0052311C" w:rsidRPr="0052311C">
              <w:rPr>
                <w:iCs/>
                <w:color w:val="000000"/>
              </w:rPr>
              <w:t xml:space="preserve"> </w:t>
            </w:r>
            <w:r w:rsidR="0044211D" w:rsidRPr="0052311C">
              <w:rPr>
                <w:iCs/>
                <w:color w:val="000000"/>
              </w:rPr>
              <w:t>à son état.</w:t>
            </w:r>
            <w:r w:rsidR="00DA1551">
              <w:rPr>
                <w:iCs/>
                <w:color w:val="000000"/>
              </w:rPr>
              <w:t> </w:t>
            </w:r>
            <w:r w:rsidRPr="0052311C">
              <w:rPr>
                <w:iCs/>
                <w:color w:val="000000"/>
              </w:rPr>
              <w:t>»</w:t>
            </w:r>
          </w:p>
          <w:p w14:paraId="67645E01" w14:textId="449485A0" w:rsidR="0044211D" w:rsidRPr="0052311C" w:rsidRDefault="00F23A30" w:rsidP="000046E7">
            <w:pPr>
              <w:pStyle w:val="ListParagraph"/>
              <w:numPr>
                <w:ilvl w:val="0"/>
                <w:numId w:val="119"/>
              </w:numPr>
              <w:autoSpaceDE w:val="0"/>
              <w:autoSpaceDN w:val="0"/>
              <w:adjustRightInd w:val="0"/>
              <w:spacing w:line="288" w:lineRule="auto"/>
              <w:rPr>
                <w:rFonts w:cs="Calibri"/>
                <w:iCs/>
                <w:color w:val="000000"/>
              </w:rPr>
            </w:pPr>
            <w:r w:rsidRPr="0052311C">
              <w:rPr>
                <w:iCs/>
                <w:color w:val="000000"/>
              </w:rPr>
              <w:t>«</w:t>
            </w:r>
            <w:r w:rsidR="00DA1551">
              <w:rPr>
                <w:iCs/>
                <w:color w:val="000000"/>
              </w:rPr>
              <w:t> </w:t>
            </w:r>
            <w:r w:rsidR="0044211D" w:rsidRPr="0052311C">
              <w:rPr>
                <w:iCs/>
                <w:color w:val="000000"/>
              </w:rPr>
              <w:t>Processus inconnu, complexe et long concernant les outils informatiques auprès de Services partagés.</w:t>
            </w:r>
            <w:r w:rsidR="00DA1551">
              <w:rPr>
                <w:iCs/>
                <w:color w:val="000000"/>
              </w:rPr>
              <w:t> </w:t>
            </w:r>
            <w:r w:rsidRPr="0052311C">
              <w:rPr>
                <w:iCs/>
                <w:color w:val="000000"/>
              </w:rPr>
              <w:t>»</w:t>
            </w:r>
          </w:p>
          <w:p w14:paraId="107745AD" w14:textId="2AEDEFAB" w:rsidR="0044211D" w:rsidRPr="0052311C" w:rsidRDefault="00F23A30" w:rsidP="000046E7">
            <w:pPr>
              <w:pStyle w:val="ListParagraph"/>
              <w:numPr>
                <w:ilvl w:val="0"/>
                <w:numId w:val="119"/>
              </w:numPr>
              <w:autoSpaceDE w:val="0"/>
              <w:autoSpaceDN w:val="0"/>
              <w:adjustRightInd w:val="0"/>
              <w:spacing w:line="288" w:lineRule="auto"/>
              <w:rPr>
                <w:rFonts w:cs="Calibri"/>
                <w:i/>
                <w:iCs/>
                <w:color w:val="000000"/>
              </w:rPr>
            </w:pPr>
            <w:r w:rsidRPr="0052311C">
              <w:rPr>
                <w:iCs/>
                <w:color w:val="000000"/>
              </w:rPr>
              <w:t>«</w:t>
            </w:r>
            <w:r w:rsidR="00DA1551">
              <w:rPr>
                <w:iCs/>
                <w:color w:val="000000"/>
              </w:rPr>
              <w:t> </w:t>
            </w:r>
            <w:r w:rsidR="0044211D" w:rsidRPr="0052311C">
              <w:rPr>
                <w:iCs/>
                <w:color w:val="000000"/>
              </w:rPr>
              <w:t>Les défis de trouver un équipement et du matériel qui fonctionneront. Il n</w:t>
            </w:r>
            <w:r w:rsidRPr="0052311C">
              <w:rPr>
                <w:iCs/>
                <w:color w:val="000000"/>
              </w:rPr>
              <w:t>’</w:t>
            </w:r>
            <w:r w:rsidR="0044211D" w:rsidRPr="0052311C">
              <w:rPr>
                <w:iCs/>
                <w:color w:val="000000"/>
              </w:rPr>
              <w:t>y a pas de catalogue à consulter pour les acheter.</w:t>
            </w:r>
            <w:r w:rsidR="00DA1551">
              <w:rPr>
                <w:iCs/>
                <w:color w:val="000000"/>
              </w:rPr>
              <w:t> </w:t>
            </w:r>
            <w:r w:rsidRPr="0052311C">
              <w:rPr>
                <w:iCs/>
                <w:color w:val="000000"/>
              </w:rPr>
              <w:t>»</w:t>
            </w:r>
          </w:p>
        </w:tc>
      </w:tr>
    </w:tbl>
    <w:p w14:paraId="2AE7A9C8" w14:textId="77777777" w:rsidR="0044211D" w:rsidRPr="00DF7B1E" w:rsidRDefault="0044211D" w:rsidP="0044211D">
      <w:pPr>
        <w:autoSpaceDE w:val="0"/>
        <w:autoSpaceDN w:val="0"/>
        <w:adjustRightInd w:val="0"/>
        <w:spacing w:line="288" w:lineRule="auto"/>
        <w:rPr>
          <w:rFonts w:ascii="Calibri" w:hAnsi="Calibri" w:cs="Calibri"/>
          <w:color w:val="000000"/>
          <w:szCs w:val="22"/>
          <w:highlight w:val="yellow"/>
        </w:rPr>
      </w:pPr>
    </w:p>
    <w:p w14:paraId="14692FC8" w14:textId="05103E0E" w:rsidR="0044211D" w:rsidRPr="008006FF" w:rsidRDefault="0044211D" w:rsidP="0044211D">
      <w:pPr>
        <w:autoSpaceDE w:val="0"/>
        <w:autoSpaceDN w:val="0"/>
        <w:adjustRightInd w:val="0"/>
        <w:spacing w:line="288" w:lineRule="auto"/>
        <w:rPr>
          <w:rFonts w:ascii="Calibri" w:hAnsi="Calibri" w:cs="Calibri"/>
          <w:color w:val="000000"/>
          <w:szCs w:val="22"/>
          <w:highlight w:val="yellow"/>
        </w:rPr>
      </w:pPr>
      <w:r>
        <w:rPr>
          <w:rFonts w:ascii="Calibri" w:hAnsi="Calibri"/>
          <w:color w:val="000000"/>
          <w:szCs w:val="22"/>
        </w:rPr>
        <w:t>Les superviseurs ont également été interrogés sur les aspects qui se sont bien déroulés pendant la mise en place d</w:t>
      </w:r>
      <w:r w:rsidR="00F23A30">
        <w:rPr>
          <w:rFonts w:ascii="Calibri" w:hAnsi="Calibri"/>
          <w:color w:val="000000"/>
          <w:szCs w:val="22"/>
        </w:rPr>
        <w:t>’</w:t>
      </w:r>
      <w:r>
        <w:rPr>
          <w:rFonts w:ascii="Calibri" w:hAnsi="Calibri"/>
          <w:color w:val="000000"/>
          <w:szCs w:val="22"/>
        </w:rPr>
        <w:t>une mesure d</w:t>
      </w:r>
      <w:r w:rsidR="00F23A30">
        <w:rPr>
          <w:rFonts w:ascii="Calibri" w:hAnsi="Calibri"/>
          <w:color w:val="000000"/>
          <w:szCs w:val="22"/>
        </w:rPr>
        <w:t>’</w:t>
      </w:r>
      <w:r>
        <w:rPr>
          <w:rFonts w:ascii="Calibri" w:hAnsi="Calibri"/>
          <w:color w:val="000000"/>
          <w:szCs w:val="22"/>
        </w:rPr>
        <w:t>adaptation approuvée. Il s</w:t>
      </w:r>
      <w:r w:rsidR="00F23A30">
        <w:rPr>
          <w:rFonts w:ascii="Calibri" w:hAnsi="Calibri"/>
          <w:color w:val="000000"/>
          <w:szCs w:val="22"/>
        </w:rPr>
        <w:t>’</w:t>
      </w:r>
      <w:r>
        <w:rPr>
          <w:rFonts w:ascii="Calibri" w:hAnsi="Calibri"/>
          <w:color w:val="000000"/>
          <w:szCs w:val="22"/>
        </w:rPr>
        <w:t>agit notamment d</w:t>
      </w:r>
      <w:r w:rsidR="00F23A30">
        <w:rPr>
          <w:rFonts w:ascii="Calibri" w:hAnsi="Calibri"/>
          <w:color w:val="000000"/>
          <w:szCs w:val="22"/>
        </w:rPr>
        <w:t>’</w:t>
      </w:r>
      <w:r>
        <w:rPr>
          <w:rFonts w:ascii="Calibri" w:hAnsi="Calibri"/>
          <w:color w:val="000000"/>
          <w:szCs w:val="22"/>
        </w:rPr>
        <w:t>une communication ouverte, de conseils utiles et d</w:t>
      </w:r>
      <w:r w:rsidR="00F23A30">
        <w:rPr>
          <w:rFonts w:ascii="Calibri" w:hAnsi="Calibri"/>
          <w:color w:val="000000"/>
          <w:szCs w:val="22"/>
        </w:rPr>
        <w:t>’</w:t>
      </w:r>
      <w:r>
        <w:rPr>
          <w:rFonts w:ascii="Calibri" w:hAnsi="Calibri"/>
          <w:color w:val="000000"/>
          <w:szCs w:val="22"/>
        </w:rPr>
        <w:t>une attitude positive à l</w:t>
      </w:r>
      <w:r w:rsidR="00F23A30">
        <w:rPr>
          <w:rFonts w:ascii="Calibri" w:hAnsi="Calibri"/>
          <w:color w:val="000000"/>
          <w:szCs w:val="22"/>
        </w:rPr>
        <w:t>’</w:t>
      </w:r>
      <w:r>
        <w:rPr>
          <w:rFonts w:ascii="Calibri" w:hAnsi="Calibri"/>
          <w:color w:val="000000"/>
          <w:szCs w:val="22"/>
        </w:rPr>
        <w:t>égard de la demande, bien que certains n</w:t>
      </w:r>
      <w:r w:rsidR="00F23A30">
        <w:rPr>
          <w:rFonts w:ascii="Calibri" w:hAnsi="Calibri"/>
          <w:color w:val="000000"/>
          <w:szCs w:val="22"/>
        </w:rPr>
        <w:t>’</w:t>
      </w:r>
      <w:r>
        <w:rPr>
          <w:rFonts w:ascii="Calibri" w:hAnsi="Calibri"/>
          <w:color w:val="000000"/>
          <w:szCs w:val="22"/>
        </w:rPr>
        <w:t xml:space="preserve">aient rien pu indiquer </w:t>
      </w:r>
      <w:r w:rsidR="0052311C">
        <w:rPr>
          <w:rFonts w:ascii="Calibri" w:hAnsi="Calibri"/>
          <w:color w:val="000000"/>
          <w:szCs w:val="22"/>
        </w:rPr>
        <w:t xml:space="preserve">aucun cas ou les choses se sont bien </w:t>
      </w:r>
      <w:r>
        <w:rPr>
          <w:rFonts w:ascii="Calibri" w:hAnsi="Calibri"/>
          <w:color w:val="000000"/>
          <w:szCs w:val="22"/>
        </w:rPr>
        <w:t>passé</w:t>
      </w:r>
      <w:r w:rsidR="0052311C">
        <w:rPr>
          <w:rFonts w:ascii="Calibri" w:hAnsi="Calibri"/>
          <w:color w:val="000000"/>
          <w:szCs w:val="22"/>
        </w:rPr>
        <w:t>es</w:t>
      </w:r>
      <w:r>
        <w:rPr>
          <w:rFonts w:ascii="Calibri" w:hAnsi="Calibri"/>
          <w:color w:val="000000"/>
          <w:szCs w:val="22"/>
        </w:rPr>
        <w:t>.</w:t>
      </w:r>
    </w:p>
    <w:p w14:paraId="12BCA771" w14:textId="77777777" w:rsidR="00686AE5" w:rsidRDefault="00686AE5">
      <w:pPr>
        <w:rPr>
          <w:rFonts w:asciiTheme="minorHAnsi" w:hAnsiTheme="minorHAnsi" w:cstheme="minorHAnsi"/>
          <w:b/>
          <w:bCs/>
          <w:iCs/>
          <w:color w:val="7030A0"/>
          <w:spacing w:val="-2"/>
          <w:szCs w:val="22"/>
        </w:rPr>
      </w:pPr>
      <w:r>
        <w:br w:type="page"/>
      </w:r>
    </w:p>
    <w:p w14:paraId="225AC222" w14:textId="19DEC873" w:rsidR="0044211D" w:rsidRPr="008006FF" w:rsidRDefault="0044211D" w:rsidP="007264A9">
      <w:pPr>
        <w:pStyle w:val="Heading4"/>
        <w:rPr>
          <w:rFonts w:cs="Calibri"/>
        </w:rPr>
      </w:pPr>
      <w:r>
        <w:lastRenderedPageBreak/>
        <w:t xml:space="preserve">Q21. </w:t>
      </w:r>
      <w:r w:rsidR="00261B67" w:rsidRPr="00261B67">
        <w:t>Selon vous, qu’est ce qui a bien fonctionné pendant la mise en œuvre des mesures d’adaptation approuvées?</w:t>
      </w:r>
    </w:p>
    <w:tbl>
      <w:tblPr>
        <w:tblStyle w:val="TableGrid"/>
        <w:tblW w:w="9605" w:type="dxa"/>
        <w:tblCellMar>
          <w:left w:w="115" w:type="dxa"/>
          <w:right w:w="115" w:type="dxa"/>
        </w:tblCellMar>
        <w:tblLook w:val="04A0" w:firstRow="1" w:lastRow="0" w:firstColumn="1" w:lastColumn="0" w:noHBand="0" w:noVBand="1"/>
      </w:tblPr>
      <w:tblGrid>
        <w:gridCol w:w="1277"/>
        <w:gridCol w:w="8328"/>
      </w:tblGrid>
      <w:tr w:rsidR="0044211D" w:rsidRPr="008006FF" w14:paraId="0C380F61" w14:textId="77777777" w:rsidTr="00901602">
        <w:trPr>
          <w:trHeight w:val="432"/>
        </w:trPr>
        <w:tc>
          <w:tcPr>
            <w:tcW w:w="1277" w:type="dxa"/>
            <w:shd w:val="clear" w:color="auto" w:fill="4E2584"/>
            <w:vAlign w:val="center"/>
          </w:tcPr>
          <w:p w14:paraId="0ED647DB"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28" w:type="dxa"/>
            <w:vAlign w:val="center"/>
          </w:tcPr>
          <w:p w14:paraId="4D8F4432" w14:textId="1050AD65"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Succès ultime de la mesure d</w:t>
            </w:r>
            <w:r w:rsidR="00F23A30">
              <w:rPr>
                <w:rFonts w:ascii="Calibri" w:hAnsi="Calibri"/>
                <w:b/>
                <w:bCs/>
                <w:color w:val="000000"/>
                <w:szCs w:val="22"/>
              </w:rPr>
              <w:t>’</w:t>
            </w:r>
            <w:r>
              <w:rPr>
                <w:rFonts w:ascii="Calibri" w:hAnsi="Calibri"/>
                <w:b/>
                <w:bCs/>
                <w:color w:val="000000"/>
                <w:szCs w:val="22"/>
              </w:rPr>
              <w:t>adaptation</w:t>
            </w:r>
          </w:p>
        </w:tc>
      </w:tr>
      <w:tr w:rsidR="0044211D" w:rsidRPr="008006FF" w14:paraId="61E358BE" w14:textId="77777777" w:rsidTr="00901602">
        <w:tc>
          <w:tcPr>
            <w:tcW w:w="1277" w:type="dxa"/>
            <w:shd w:val="clear" w:color="auto" w:fill="4E2584"/>
            <w:vAlign w:val="center"/>
          </w:tcPr>
          <w:p w14:paraId="5DB2AE37"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28" w:type="dxa"/>
          </w:tcPr>
          <w:p w14:paraId="2AD253BE" w14:textId="603B2174"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Un exemple courant de ce qui a bien fonctionné est l</w:t>
            </w:r>
            <w:r w:rsidR="00F23A30">
              <w:rPr>
                <w:rFonts w:ascii="Calibri" w:hAnsi="Calibri"/>
                <w:color w:val="000000"/>
                <w:szCs w:val="22"/>
              </w:rPr>
              <w:t>’</w:t>
            </w:r>
            <w:r>
              <w:rPr>
                <w:rFonts w:ascii="Calibri" w:hAnsi="Calibri"/>
                <w:color w:val="000000"/>
                <w:szCs w:val="22"/>
              </w:rPr>
              <w:t>aide utile que la mesure d</w:t>
            </w:r>
            <w:r w:rsidR="00F23A30">
              <w:rPr>
                <w:rFonts w:ascii="Calibri" w:hAnsi="Calibri"/>
                <w:color w:val="000000"/>
                <w:szCs w:val="22"/>
              </w:rPr>
              <w:t>’</w:t>
            </w:r>
            <w:r>
              <w:rPr>
                <w:rFonts w:ascii="Calibri" w:hAnsi="Calibri"/>
                <w:color w:val="000000"/>
                <w:szCs w:val="22"/>
              </w:rPr>
              <w:t>adaptation apporte en fin de compte à l</w:t>
            </w:r>
            <w:r w:rsidR="00F23A30">
              <w:rPr>
                <w:rFonts w:ascii="Calibri" w:hAnsi="Calibri"/>
                <w:color w:val="000000"/>
                <w:szCs w:val="22"/>
              </w:rPr>
              <w:t>’</w:t>
            </w:r>
            <w:r>
              <w:rPr>
                <w:rFonts w:ascii="Calibri" w:hAnsi="Calibri"/>
                <w:color w:val="000000"/>
                <w:szCs w:val="22"/>
              </w:rPr>
              <w:t>employé. Indépendamment des difficultés rencontrées tout au long du processus, lorsque la mesure d</w:t>
            </w:r>
            <w:r w:rsidR="00F23A30">
              <w:rPr>
                <w:rFonts w:ascii="Calibri" w:hAnsi="Calibri"/>
                <w:color w:val="000000"/>
                <w:szCs w:val="22"/>
              </w:rPr>
              <w:t>’</w:t>
            </w:r>
            <w:r>
              <w:rPr>
                <w:rFonts w:ascii="Calibri" w:hAnsi="Calibri"/>
                <w:color w:val="000000"/>
                <w:szCs w:val="22"/>
              </w:rPr>
              <w:t>adaptation est mise en œuvre avec succès, elle se traduit par une augmentation du moral et de la productivité de l</w:t>
            </w:r>
            <w:r w:rsidR="00F23A30">
              <w:rPr>
                <w:rFonts w:ascii="Calibri" w:hAnsi="Calibri"/>
                <w:color w:val="000000"/>
                <w:szCs w:val="22"/>
              </w:rPr>
              <w:t>’</w:t>
            </w:r>
            <w:r>
              <w:rPr>
                <w:rFonts w:ascii="Calibri" w:hAnsi="Calibri"/>
                <w:color w:val="000000"/>
                <w:szCs w:val="22"/>
              </w:rPr>
              <w:t>employé.</w:t>
            </w:r>
          </w:p>
        </w:tc>
      </w:tr>
      <w:tr w:rsidR="0044211D" w:rsidRPr="008006FF" w14:paraId="7B1E4DB2" w14:textId="77777777" w:rsidTr="00901602">
        <w:tc>
          <w:tcPr>
            <w:tcW w:w="1277" w:type="dxa"/>
            <w:shd w:val="clear" w:color="auto" w:fill="4E2584"/>
            <w:vAlign w:val="center"/>
          </w:tcPr>
          <w:p w14:paraId="69D05E1E"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28" w:type="dxa"/>
          </w:tcPr>
          <w:p w14:paraId="79B790B8" w14:textId="594047C7" w:rsidR="0044211D" w:rsidRPr="0052311C" w:rsidRDefault="00F23A30" w:rsidP="000046E7">
            <w:pPr>
              <w:pStyle w:val="ListParagraph"/>
              <w:numPr>
                <w:ilvl w:val="0"/>
                <w:numId w:val="120"/>
              </w:numPr>
              <w:autoSpaceDE w:val="0"/>
              <w:autoSpaceDN w:val="0"/>
              <w:adjustRightInd w:val="0"/>
              <w:spacing w:line="288" w:lineRule="auto"/>
              <w:rPr>
                <w:rFonts w:cs="Calibri"/>
                <w:iCs/>
                <w:color w:val="000000"/>
              </w:rPr>
            </w:pPr>
            <w:r w:rsidRPr="0052311C">
              <w:rPr>
                <w:iCs/>
                <w:color w:val="000000"/>
              </w:rPr>
              <w:t>«</w:t>
            </w:r>
            <w:r w:rsidR="00DA1551">
              <w:rPr>
                <w:iCs/>
                <w:color w:val="000000"/>
              </w:rPr>
              <w:t> </w:t>
            </w:r>
            <w:r w:rsidR="0044211D" w:rsidRPr="0052311C">
              <w:rPr>
                <w:iCs/>
                <w:color w:val="000000"/>
              </w:rPr>
              <w:t>En fin de compte, pour l</w:t>
            </w:r>
            <w:r w:rsidRPr="0052311C">
              <w:rPr>
                <w:iCs/>
                <w:color w:val="000000"/>
              </w:rPr>
              <w:t>’</w:t>
            </w:r>
            <w:r w:rsidR="0044211D" w:rsidRPr="0052311C">
              <w:rPr>
                <w:iCs/>
                <w:color w:val="000000"/>
              </w:rPr>
              <w:t>employé, ses besoins sont pris en compte, dans la mesure du possible.</w:t>
            </w:r>
            <w:r w:rsidR="00DA1551">
              <w:rPr>
                <w:iCs/>
                <w:color w:val="000000"/>
              </w:rPr>
              <w:t> </w:t>
            </w:r>
            <w:r w:rsidRPr="0052311C">
              <w:rPr>
                <w:iCs/>
                <w:color w:val="000000"/>
              </w:rPr>
              <w:t>»</w:t>
            </w:r>
          </w:p>
          <w:p w14:paraId="1237CB4C" w14:textId="5452B31A" w:rsidR="0044211D" w:rsidRPr="0052311C" w:rsidRDefault="00F23A30" w:rsidP="000046E7">
            <w:pPr>
              <w:pStyle w:val="ListParagraph"/>
              <w:numPr>
                <w:ilvl w:val="0"/>
                <w:numId w:val="120"/>
              </w:numPr>
              <w:autoSpaceDE w:val="0"/>
              <w:autoSpaceDN w:val="0"/>
              <w:adjustRightInd w:val="0"/>
              <w:spacing w:line="288" w:lineRule="auto"/>
              <w:rPr>
                <w:rFonts w:cs="Calibri"/>
                <w:iCs/>
                <w:color w:val="000000"/>
              </w:rPr>
            </w:pPr>
            <w:r w:rsidRPr="0052311C">
              <w:rPr>
                <w:iCs/>
                <w:color w:val="000000"/>
              </w:rPr>
              <w:t>«</w:t>
            </w:r>
            <w:r w:rsidR="00DA1551">
              <w:rPr>
                <w:iCs/>
                <w:color w:val="000000"/>
              </w:rPr>
              <w:t> </w:t>
            </w:r>
            <w:r w:rsidR="0044211D" w:rsidRPr="0052311C">
              <w:rPr>
                <w:iCs/>
                <w:color w:val="000000"/>
              </w:rPr>
              <w:t>L</w:t>
            </w:r>
            <w:r w:rsidRPr="0052311C">
              <w:rPr>
                <w:iCs/>
                <w:color w:val="000000"/>
              </w:rPr>
              <w:t>’</w:t>
            </w:r>
            <w:r w:rsidR="0044211D" w:rsidRPr="0052311C">
              <w:rPr>
                <w:iCs/>
                <w:color w:val="000000"/>
              </w:rPr>
              <w:t>employé et l</w:t>
            </w:r>
            <w:r w:rsidRPr="0052311C">
              <w:rPr>
                <w:iCs/>
                <w:color w:val="000000"/>
              </w:rPr>
              <w:t>’</w:t>
            </w:r>
            <w:r w:rsidR="0044211D" w:rsidRPr="0052311C">
              <w:rPr>
                <w:iCs/>
                <w:color w:val="000000"/>
              </w:rPr>
              <w:t>employeur étaient satisfaits des mesures d</w:t>
            </w:r>
            <w:r w:rsidRPr="0052311C">
              <w:rPr>
                <w:iCs/>
                <w:color w:val="000000"/>
              </w:rPr>
              <w:t>’</w:t>
            </w:r>
            <w:r w:rsidR="0044211D" w:rsidRPr="0052311C">
              <w:rPr>
                <w:iCs/>
                <w:color w:val="000000"/>
              </w:rPr>
              <w:t>adaptation mises en œuvre et le rendement de l</w:t>
            </w:r>
            <w:r w:rsidRPr="0052311C">
              <w:rPr>
                <w:iCs/>
                <w:color w:val="000000"/>
              </w:rPr>
              <w:t>’</w:t>
            </w:r>
            <w:r w:rsidR="0044211D" w:rsidRPr="0052311C">
              <w:rPr>
                <w:iCs/>
                <w:color w:val="000000"/>
              </w:rPr>
              <w:t>employé s</w:t>
            </w:r>
            <w:r w:rsidRPr="0052311C">
              <w:rPr>
                <w:iCs/>
                <w:color w:val="000000"/>
              </w:rPr>
              <w:t>’</w:t>
            </w:r>
            <w:r w:rsidR="0044211D" w:rsidRPr="0052311C">
              <w:rPr>
                <w:iCs/>
                <w:color w:val="000000"/>
              </w:rPr>
              <w:t>est amélioré.</w:t>
            </w:r>
            <w:r w:rsidR="00DA1551">
              <w:rPr>
                <w:iCs/>
                <w:color w:val="000000"/>
              </w:rPr>
              <w:t> </w:t>
            </w:r>
            <w:r w:rsidRPr="0052311C">
              <w:rPr>
                <w:iCs/>
                <w:color w:val="000000"/>
              </w:rPr>
              <w:t>»</w:t>
            </w:r>
          </w:p>
          <w:p w14:paraId="017EDE2E" w14:textId="3F9F0D88" w:rsidR="0044211D" w:rsidRPr="0052311C" w:rsidRDefault="00F23A30" w:rsidP="000046E7">
            <w:pPr>
              <w:pStyle w:val="ListParagraph"/>
              <w:numPr>
                <w:ilvl w:val="0"/>
                <w:numId w:val="120"/>
              </w:numPr>
              <w:autoSpaceDE w:val="0"/>
              <w:autoSpaceDN w:val="0"/>
              <w:adjustRightInd w:val="0"/>
              <w:spacing w:line="288" w:lineRule="auto"/>
              <w:rPr>
                <w:rFonts w:cs="Calibri"/>
                <w:i/>
                <w:iCs/>
                <w:color w:val="000000"/>
              </w:rPr>
            </w:pPr>
            <w:r w:rsidRPr="0052311C">
              <w:rPr>
                <w:iCs/>
                <w:color w:val="000000"/>
              </w:rPr>
              <w:t>«</w:t>
            </w:r>
            <w:r w:rsidR="00DA1551">
              <w:rPr>
                <w:iCs/>
                <w:color w:val="000000"/>
              </w:rPr>
              <w:t> </w:t>
            </w:r>
            <w:r w:rsidR="0044211D" w:rsidRPr="0052311C">
              <w:rPr>
                <w:iCs/>
                <w:color w:val="000000"/>
              </w:rPr>
              <w:t>Le résultat final était bon pour les deux employés.</w:t>
            </w:r>
            <w:r w:rsidR="00DA1551">
              <w:rPr>
                <w:iCs/>
                <w:color w:val="000000"/>
              </w:rPr>
              <w:t> </w:t>
            </w:r>
            <w:r w:rsidRPr="0052311C">
              <w:rPr>
                <w:iCs/>
                <w:color w:val="000000"/>
              </w:rPr>
              <w:t>»</w:t>
            </w:r>
          </w:p>
        </w:tc>
      </w:tr>
    </w:tbl>
    <w:p w14:paraId="54978E57" w14:textId="77777777" w:rsidR="0044211D" w:rsidRPr="00DF7B1E" w:rsidRDefault="0044211D" w:rsidP="0044211D">
      <w:pPr>
        <w:autoSpaceDE w:val="0"/>
        <w:autoSpaceDN w:val="0"/>
        <w:adjustRightInd w:val="0"/>
        <w:spacing w:line="288" w:lineRule="auto"/>
        <w:rPr>
          <w:rFonts w:ascii="Calibri" w:hAnsi="Calibri" w:cs="Calibri"/>
          <w:color w:val="000000"/>
          <w:szCs w:val="22"/>
          <w:highlight w:val="yellow"/>
        </w:rPr>
      </w:pPr>
    </w:p>
    <w:tbl>
      <w:tblPr>
        <w:tblStyle w:val="TableGrid"/>
        <w:tblW w:w="9605" w:type="dxa"/>
        <w:tblCellMar>
          <w:left w:w="115" w:type="dxa"/>
          <w:right w:w="115" w:type="dxa"/>
        </w:tblCellMar>
        <w:tblLook w:val="04A0" w:firstRow="1" w:lastRow="0" w:firstColumn="1" w:lastColumn="0" w:noHBand="0" w:noVBand="1"/>
      </w:tblPr>
      <w:tblGrid>
        <w:gridCol w:w="1277"/>
        <w:gridCol w:w="8328"/>
      </w:tblGrid>
      <w:tr w:rsidR="0044211D" w:rsidRPr="008006FF" w14:paraId="4DBAA652" w14:textId="77777777" w:rsidTr="00901602">
        <w:trPr>
          <w:trHeight w:val="432"/>
        </w:trPr>
        <w:tc>
          <w:tcPr>
            <w:tcW w:w="1277" w:type="dxa"/>
            <w:shd w:val="clear" w:color="auto" w:fill="4E2584"/>
            <w:vAlign w:val="center"/>
          </w:tcPr>
          <w:p w14:paraId="553C7B8B"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28" w:type="dxa"/>
            <w:vAlign w:val="center"/>
          </w:tcPr>
          <w:p w14:paraId="0C5C5878"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Bonne communication entre toutes les parties</w:t>
            </w:r>
          </w:p>
        </w:tc>
      </w:tr>
      <w:tr w:rsidR="0044211D" w:rsidRPr="008006FF" w14:paraId="18336CED" w14:textId="77777777" w:rsidTr="00901602">
        <w:tc>
          <w:tcPr>
            <w:tcW w:w="1277" w:type="dxa"/>
            <w:shd w:val="clear" w:color="auto" w:fill="4E2584"/>
            <w:vAlign w:val="center"/>
          </w:tcPr>
          <w:p w14:paraId="0C8B7082"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28" w:type="dxa"/>
          </w:tcPr>
          <w:p w14:paraId="5C67E119" w14:textId="1F9169D4" w:rsidR="0044211D" w:rsidRPr="008006FF" w:rsidRDefault="0044211D" w:rsidP="009A2096">
            <w:pPr>
              <w:autoSpaceDE w:val="0"/>
              <w:autoSpaceDN w:val="0"/>
              <w:adjustRightInd w:val="0"/>
              <w:spacing w:line="288" w:lineRule="auto"/>
              <w:rPr>
                <w:rFonts w:ascii="Calibri" w:hAnsi="Calibri" w:cs="Calibri"/>
                <w:color w:val="000000"/>
                <w:szCs w:val="22"/>
              </w:rPr>
            </w:pPr>
            <w:r>
              <w:rPr>
                <w:rFonts w:ascii="Calibri" w:hAnsi="Calibri"/>
                <w:color w:val="000000"/>
                <w:szCs w:val="22"/>
              </w:rPr>
              <w:t xml:space="preserve">Certains superviseurs affirment que </w:t>
            </w:r>
            <w:r w:rsidR="009A2096">
              <w:rPr>
                <w:rFonts w:ascii="Calibri" w:hAnsi="Calibri"/>
                <w:color w:val="000000"/>
                <w:szCs w:val="22"/>
              </w:rPr>
              <w:t xml:space="preserve">dans </w:t>
            </w:r>
            <w:r>
              <w:rPr>
                <w:rFonts w:ascii="Calibri" w:hAnsi="Calibri"/>
                <w:color w:val="000000"/>
                <w:szCs w:val="22"/>
              </w:rPr>
              <w:t>les cas où une communication ouverte et suivie s</w:t>
            </w:r>
            <w:r w:rsidR="00F23A30">
              <w:rPr>
                <w:rFonts w:ascii="Calibri" w:hAnsi="Calibri"/>
                <w:color w:val="000000"/>
                <w:szCs w:val="22"/>
              </w:rPr>
              <w:t>’</w:t>
            </w:r>
            <w:r>
              <w:rPr>
                <w:rFonts w:ascii="Calibri" w:hAnsi="Calibri"/>
                <w:color w:val="000000"/>
                <w:szCs w:val="22"/>
              </w:rPr>
              <w:t>était produite</w:t>
            </w:r>
            <w:r w:rsidR="009A2096">
              <w:rPr>
                <w:rFonts w:ascii="Calibri" w:hAnsi="Calibri"/>
                <w:color w:val="000000"/>
                <w:szCs w:val="22"/>
              </w:rPr>
              <w:t xml:space="preserve">, le </w:t>
            </w:r>
            <w:r>
              <w:rPr>
                <w:rFonts w:ascii="Calibri" w:hAnsi="Calibri"/>
                <w:color w:val="000000"/>
                <w:szCs w:val="22"/>
              </w:rPr>
              <w:t xml:space="preserve">résultat </w:t>
            </w:r>
            <w:r w:rsidR="009A2096">
              <w:rPr>
                <w:rFonts w:ascii="Calibri" w:hAnsi="Calibri"/>
                <w:color w:val="000000"/>
                <w:szCs w:val="22"/>
              </w:rPr>
              <w:t xml:space="preserve">obtenu était meilleur </w:t>
            </w:r>
            <w:r>
              <w:rPr>
                <w:rFonts w:ascii="Calibri" w:hAnsi="Calibri"/>
                <w:color w:val="000000"/>
                <w:szCs w:val="22"/>
              </w:rPr>
              <w:t xml:space="preserve">pour toutes les personnes concernées. Lorsque toutes les parties sont </w:t>
            </w:r>
            <w:r w:rsidR="00F23A30">
              <w:rPr>
                <w:rFonts w:ascii="Calibri" w:hAnsi="Calibri"/>
                <w:color w:val="000000"/>
                <w:szCs w:val="22"/>
              </w:rPr>
              <w:t>«</w:t>
            </w:r>
            <w:r w:rsidR="00DA1551">
              <w:rPr>
                <w:rFonts w:ascii="Calibri" w:hAnsi="Calibri"/>
                <w:color w:val="000000"/>
                <w:szCs w:val="22"/>
              </w:rPr>
              <w:t> </w:t>
            </w:r>
            <w:r>
              <w:rPr>
                <w:rFonts w:ascii="Calibri" w:hAnsi="Calibri"/>
                <w:color w:val="000000"/>
                <w:szCs w:val="22"/>
              </w:rPr>
              <w:t>sur la même longueur d</w:t>
            </w:r>
            <w:r w:rsidR="00F23A30">
              <w:rPr>
                <w:rFonts w:ascii="Calibri" w:hAnsi="Calibri"/>
                <w:color w:val="000000"/>
                <w:szCs w:val="22"/>
              </w:rPr>
              <w:t>’</w:t>
            </w:r>
            <w:r>
              <w:rPr>
                <w:rFonts w:ascii="Calibri" w:hAnsi="Calibri"/>
                <w:color w:val="000000"/>
                <w:szCs w:val="22"/>
              </w:rPr>
              <w:t>onde</w:t>
            </w:r>
            <w:r w:rsidR="00DA1551">
              <w:rPr>
                <w:rFonts w:ascii="Calibri" w:hAnsi="Calibri"/>
                <w:color w:val="000000"/>
                <w:szCs w:val="22"/>
              </w:rPr>
              <w:t> </w:t>
            </w:r>
            <w:r w:rsidR="00F23A30">
              <w:rPr>
                <w:rFonts w:ascii="Calibri" w:hAnsi="Calibri"/>
                <w:color w:val="000000"/>
                <w:szCs w:val="22"/>
              </w:rPr>
              <w:t>»</w:t>
            </w:r>
            <w:r>
              <w:rPr>
                <w:rFonts w:ascii="Calibri" w:hAnsi="Calibri"/>
                <w:color w:val="000000"/>
                <w:szCs w:val="22"/>
              </w:rPr>
              <w:t xml:space="preserve"> en ce qui concerne la démarche et ont des attentes réalistes quant à l</w:t>
            </w:r>
            <w:r w:rsidR="00F23A30">
              <w:rPr>
                <w:rFonts w:ascii="Calibri" w:hAnsi="Calibri"/>
                <w:color w:val="000000"/>
                <w:szCs w:val="22"/>
              </w:rPr>
              <w:t>’</w:t>
            </w:r>
            <w:r>
              <w:rPr>
                <w:rFonts w:ascii="Calibri" w:hAnsi="Calibri"/>
                <w:color w:val="000000"/>
                <w:szCs w:val="22"/>
              </w:rPr>
              <w:t>issue du processus, la mise en œuvre se déroule plus facilement.</w:t>
            </w:r>
          </w:p>
        </w:tc>
      </w:tr>
      <w:tr w:rsidR="0044211D" w:rsidRPr="008006FF" w14:paraId="0C249BB7" w14:textId="77777777" w:rsidTr="00901602">
        <w:tc>
          <w:tcPr>
            <w:tcW w:w="1277" w:type="dxa"/>
            <w:shd w:val="clear" w:color="auto" w:fill="4E2584"/>
            <w:vAlign w:val="center"/>
          </w:tcPr>
          <w:p w14:paraId="07E688B5"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28" w:type="dxa"/>
          </w:tcPr>
          <w:p w14:paraId="32173B9B" w14:textId="11DE38E2" w:rsidR="0044211D" w:rsidRPr="009A2096" w:rsidRDefault="00F23A30" w:rsidP="000046E7">
            <w:pPr>
              <w:pStyle w:val="ListParagraph"/>
              <w:numPr>
                <w:ilvl w:val="0"/>
                <w:numId w:val="121"/>
              </w:numPr>
              <w:autoSpaceDE w:val="0"/>
              <w:autoSpaceDN w:val="0"/>
              <w:adjustRightInd w:val="0"/>
              <w:spacing w:line="288" w:lineRule="auto"/>
              <w:rPr>
                <w:rFonts w:cs="Calibri"/>
                <w:iCs/>
                <w:color w:val="000000"/>
              </w:rPr>
            </w:pPr>
            <w:r w:rsidRPr="009A2096">
              <w:rPr>
                <w:iCs/>
                <w:color w:val="000000"/>
              </w:rPr>
              <w:t>«</w:t>
            </w:r>
            <w:r w:rsidR="00DA1551">
              <w:rPr>
                <w:iCs/>
                <w:color w:val="000000"/>
              </w:rPr>
              <w:t> </w:t>
            </w:r>
            <w:r w:rsidR="0044211D" w:rsidRPr="009A2096">
              <w:rPr>
                <w:iCs/>
                <w:color w:val="000000"/>
              </w:rPr>
              <w:t>Lorsque toutes les parties peuvent s</w:t>
            </w:r>
            <w:r w:rsidRPr="009A2096">
              <w:rPr>
                <w:iCs/>
                <w:color w:val="000000"/>
              </w:rPr>
              <w:t>’</w:t>
            </w:r>
            <w:r w:rsidR="0044211D" w:rsidRPr="009A2096">
              <w:rPr>
                <w:iCs/>
                <w:color w:val="000000"/>
              </w:rPr>
              <w:t>entendre sur la démarche prévue (employé, direction, ressources humaines), la mise en œuvre peut alors se dérouler sans problème.</w:t>
            </w:r>
            <w:r w:rsidR="00DA1551">
              <w:rPr>
                <w:iCs/>
                <w:color w:val="000000"/>
              </w:rPr>
              <w:t> </w:t>
            </w:r>
            <w:r w:rsidRPr="009A2096">
              <w:rPr>
                <w:iCs/>
                <w:color w:val="000000"/>
              </w:rPr>
              <w:t>»</w:t>
            </w:r>
          </w:p>
          <w:p w14:paraId="40567776" w14:textId="525EEF0A" w:rsidR="0044211D" w:rsidRPr="009A2096" w:rsidRDefault="00F23A30" w:rsidP="000046E7">
            <w:pPr>
              <w:pStyle w:val="ListParagraph"/>
              <w:numPr>
                <w:ilvl w:val="0"/>
                <w:numId w:val="121"/>
              </w:numPr>
              <w:autoSpaceDE w:val="0"/>
              <w:autoSpaceDN w:val="0"/>
              <w:adjustRightInd w:val="0"/>
              <w:spacing w:line="288" w:lineRule="auto"/>
              <w:rPr>
                <w:rFonts w:cs="Calibri"/>
                <w:iCs/>
                <w:color w:val="000000"/>
              </w:rPr>
            </w:pPr>
            <w:r w:rsidRPr="009A2096">
              <w:rPr>
                <w:iCs/>
                <w:color w:val="000000"/>
              </w:rPr>
              <w:t>«</w:t>
            </w:r>
            <w:r w:rsidR="00DA1551">
              <w:rPr>
                <w:iCs/>
                <w:color w:val="000000"/>
              </w:rPr>
              <w:t> </w:t>
            </w:r>
            <w:r w:rsidR="0044211D" w:rsidRPr="009A2096">
              <w:rPr>
                <w:iCs/>
                <w:color w:val="000000"/>
              </w:rPr>
              <w:t>Mes employés ont tous été vraiment disposés à faire l</w:t>
            </w:r>
            <w:r w:rsidRPr="009A2096">
              <w:rPr>
                <w:iCs/>
                <w:color w:val="000000"/>
              </w:rPr>
              <w:t>’</w:t>
            </w:r>
            <w:r w:rsidR="0044211D" w:rsidRPr="009A2096">
              <w:rPr>
                <w:iCs/>
                <w:color w:val="000000"/>
              </w:rPr>
              <w:t>essai de différentes options, à discuter des options possibles, à obtenir une évaluation médicale ou les suggestions d</w:t>
            </w:r>
            <w:r w:rsidRPr="009A2096">
              <w:rPr>
                <w:iCs/>
                <w:color w:val="000000"/>
              </w:rPr>
              <w:t>’</w:t>
            </w:r>
            <w:r w:rsidR="0044211D" w:rsidRPr="009A2096">
              <w:rPr>
                <w:iCs/>
                <w:color w:val="000000"/>
              </w:rPr>
              <w:t>un spécialiste, etc. Et ils n</w:t>
            </w:r>
            <w:r w:rsidRPr="009A2096">
              <w:rPr>
                <w:iCs/>
                <w:color w:val="000000"/>
              </w:rPr>
              <w:t>’</w:t>
            </w:r>
            <w:r w:rsidR="0044211D" w:rsidRPr="009A2096">
              <w:rPr>
                <w:iCs/>
                <w:color w:val="000000"/>
              </w:rPr>
              <w:t xml:space="preserve">avaient pas peur de me </w:t>
            </w:r>
            <w:r w:rsidR="009A2096">
              <w:rPr>
                <w:iCs/>
                <w:color w:val="000000"/>
              </w:rPr>
              <w:t>parler de</w:t>
            </w:r>
            <w:r w:rsidR="009A2096" w:rsidRPr="009A2096">
              <w:rPr>
                <w:iCs/>
                <w:color w:val="000000"/>
              </w:rPr>
              <w:t xml:space="preserve"> </w:t>
            </w:r>
            <w:r w:rsidR="0044211D" w:rsidRPr="009A2096">
              <w:rPr>
                <w:iCs/>
                <w:color w:val="000000"/>
              </w:rPr>
              <w:t>ce dont ils avaient besoin et de le demander.</w:t>
            </w:r>
            <w:r w:rsidR="00DA1551">
              <w:rPr>
                <w:iCs/>
                <w:color w:val="000000"/>
              </w:rPr>
              <w:t> </w:t>
            </w:r>
            <w:r w:rsidRPr="009A2096">
              <w:rPr>
                <w:iCs/>
                <w:color w:val="000000"/>
              </w:rPr>
              <w:t>»</w:t>
            </w:r>
          </w:p>
          <w:p w14:paraId="5031AEA7" w14:textId="24263407" w:rsidR="0044211D" w:rsidRPr="009A2096" w:rsidRDefault="00F23A30" w:rsidP="000046E7">
            <w:pPr>
              <w:pStyle w:val="ListParagraph"/>
              <w:numPr>
                <w:ilvl w:val="0"/>
                <w:numId w:val="121"/>
              </w:numPr>
              <w:autoSpaceDE w:val="0"/>
              <w:autoSpaceDN w:val="0"/>
              <w:adjustRightInd w:val="0"/>
              <w:spacing w:line="288" w:lineRule="auto"/>
              <w:rPr>
                <w:rFonts w:cs="Calibri"/>
                <w:iCs/>
                <w:color w:val="000000"/>
              </w:rPr>
            </w:pPr>
            <w:r w:rsidRPr="009A2096">
              <w:rPr>
                <w:iCs/>
                <w:color w:val="000000"/>
              </w:rPr>
              <w:t>«</w:t>
            </w:r>
            <w:r w:rsidR="00DA1551">
              <w:rPr>
                <w:iCs/>
                <w:color w:val="000000"/>
              </w:rPr>
              <w:t> </w:t>
            </w:r>
            <w:r w:rsidR="0044211D" w:rsidRPr="009A2096">
              <w:rPr>
                <w:iCs/>
                <w:color w:val="000000"/>
              </w:rPr>
              <w:t>Une communication ouverte et franche, des renseignements médicaux solides et une mesure d</w:t>
            </w:r>
            <w:r w:rsidRPr="009A2096">
              <w:rPr>
                <w:iCs/>
                <w:color w:val="000000"/>
              </w:rPr>
              <w:t>’</w:t>
            </w:r>
            <w:r w:rsidR="0044211D" w:rsidRPr="009A2096">
              <w:rPr>
                <w:iCs/>
                <w:color w:val="000000"/>
              </w:rPr>
              <w:t>adaptation raisonnable par rapport à la description de travail existante.</w:t>
            </w:r>
            <w:r w:rsidR="00DA1551">
              <w:rPr>
                <w:iCs/>
                <w:color w:val="000000"/>
              </w:rPr>
              <w:t> </w:t>
            </w:r>
            <w:r w:rsidRPr="009A2096">
              <w:rPr>
                <w:iCs/>
                <w:color w:val="000000"/>
              </w:rPr>
              <w:t>»</w:t>
            </w:r>
          </w:p>
          <w:p w14:paraId="1D060CC5" w14:textId="5F9DFB11" w:rsidR="0044211D" w:rsidRPr="009A2096" w:rsidRDefault="00F23A30" w:rsidP="000046E7">
            <w:pPr>
              <w:pStyle w:val="ListParagraph"/>
              <w:numPr>
                <w:ilvl w:val="0"/>
                <w:numId w:val="121"/>
              </w:numPr>
              <w:autoSpaceDE w:val="0"/>
              <w:autoSpaceDN w:val="0"/>
              <w:adjustRightInd w:val="0"/>
              <w:spacing w:line="288" w:lineRule="auto"/>
              <w:rPr>
                <w:rFonts w:cs="Calibri"/>
                <w:i/>
                <w:iCs/>
                <w:color w:val="000000"/>
              </w:rPr>
            </w:pPr>
            <w:r w:rsidRPr="009A2096">
              <w:rPr>
                <w:iCs/>
                <w:color w:val="000000"/>
              </w:rPr>
              <w:t>«</w:t>
            </w:r>
            <w:r w:rsidR="00DA1551">
              <w:rPr>
                <w:iCs/>
                <w:color w:val="000000"/>
              </w:rPr>
              <w:t> </w:t>
            </w:r>
            <w:r w:rsidR="0044211D" w:rsidRPr="009A2096">
              <w:rPr>
                <w:iCs/>
                <w:color w:val="000000"/>
              </w:rPr>
              <w:t>Communication régulière avec toutes les parties. Des plans écrits (les attentes sont claires) et la mise en œuvre de périodes d</w:t>
            </w:r>
            <w:r w:rsidRPr="009A2096">
              <w:rPr>
                <w:iCs/>
                <w:color w:val="000000"/>
              </w:rPr>
              <w:t>’</w:t>
            </w:r>
            <w:r w:rsidR="0044211D" w:rsidRPr="009A2096">
              <w:rPr>
                <w:iCs/>
                <w:color w:val="000000"/>
              </w:rPr>
              <w:t>examen régulières.</w:t>
            </w:r>
            <w:r w:rsidR="00DA1551">
              <w:rPr>
                <w:iCs/>
                <w:color w:val="000000"/>
              </w:rPr>
              <w:t> </w:t>
            </w:r>
            <w:r w:rsidRPr="009A2096">
              <w:rPr>
                <w:iCs/>
                <w:color w:val="000000"/>
              </w:rPr>
              <w:t>»</w:t>
            </w:r>
          </w:p>
        </w:tc>
      </w:tr>
    </w:tbl>
    <w:p w14:paraId="73766D28" w14:textId="77777777" w:rsidR="0044211D" w:rsidRPr="00DF7B1E" w:rsidRDefault="0044211D" w:rsidP="0044211D">
      <w:pPr>
        <w:autoSpaceDE w:val="0"/>
        <w:autoSpaceDN w:val="0"/>
        <w:adjustRightInd w:val="0"/>
        <w:spacing w:line="288" w:lineRule="auto"/>
        <w:rPr>
          <w:rFonts w:ascii="Calibri" w:hAnsi="Calibri" w:cs="Calibri"/>
          <w:color w:val="000000"/>
          <w:szCs w:val="22"/>
          <w:highlight w:val="yellow"/>
        </w:rPr>
      </w:pPr>
    </w:p>
    <w:p w14:paraId="717AA44A" w14:textId="77777777" w:rsidR="00686AE5" w:rsidRDefault="00686AE5">
      <w:r>
        <w:br w:type="page"/>
      </w:r>
    </w:p>
    <w:tbl>
      <w:tblPr>
        <w:tblStyle w:val="TableGrid"/>
        <w:tblW w:w="9605" w:type="dxa"/>
        <w:tblCellMar>
          <w:left w:w="115" w:type="dxa"/>
          <w:right w:w="115" w:type="dxa"/>
        </w:tblCellMar>
        <w:tblLook w:val="04A0" w:firstRow="1" w:lastRow="0" w:firstColumn="1" w:lastColumn="0" w:noHBand="0" w:noVBand="1"/>
      </w:tblPr>
      <w:tblGrid>
        <w:gridCol w:w="1277"/>
        <w:gridCol w:w="8328"/>
      </w:tblGrid>
      <w:tr w:rsidR="0044211D" w:rsidRPr="008006FF" w14:paraId="3EFA0943" w14:textId="77777777" w:rsidTr="00901602">
        <w:trPr>
          <w:trHeight w:val="432"/>
        </w:trPr>
        <w:tc>
          <w:tcPr>
            <w:tcW w:w="1277" w:type="dxa"/>
            <w:shd w:val="clear" w:color="auto" w:fill="4E2584"/>
            <w:vAlign w:val="center"/>
          </w:tcPr>
          <w:p w14:paraId="214681C8" w14:textId="6A704E59"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lastRenderedPageBreak/>
              <w:t>Thème</w:t>
            </w:r>
          </w:p>
        </w:tc>
        <w:tc>
          <w:tcPr>
            <w:tcW w:w="8328" w:type="dxa"/>
            <w:vAlign w:val="center"/>
          </w:tcPr>
          <w:p w14:paraId="28ED9F03"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Conseils utiles et soutien</w:t>
            </w:r>
          </w:p>
        </w:tc>
      </w:tr>
      <w:tr w:rsidR="0044211D" w:rsidRPr="008006FF" w14:paraId="11239935" w14:textId="77777777" w:rsidTr="00901602">
        <w:tc>
          <w:tcPr>
            <w:tcW w:w="1277" w:type="dxa"/>
            <w:shd w:val="clear" w:color="auto" w:fill="4E2584"/>
            <w:vAlign w:val="center"/>
          </w:tcPr>
          <w:p w14:paraId="19421AA5"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28" w:type="dxa"/>
          </w:tcPr>
          <w:p w14:paraId="1804F47A" w14:textId="4AB5B1F0" w:rsidR="0044211D" w:rsidRPr="008006FF" w:rsidRDefault="0044211D" w:rsidP="009A2096">
            <w:pPr>
              <w:autoSpaceDE w:val="0"/>
              <w:autoSpaceDN w:val="0"/>
              <w:adjustRightInd w:val="0"/>
              <w:spacing w:line="288" w:lineRule="auto"/>
              <w:rPr>
                <w:rFonts w:ascii="Calibri" w:hAnsi="Calibri" w:cs="Calibri"/>
                <w:color w:val="000000"/>
                <w:szCs w:val="22"/>
              </w:rPr>
            </w:pPr>
            <w:r>
              <w:rPr>
                <w:rFonts w:ascii="Calibri" w:hAnsi="Calibri"/>
                <w:color w:val="000000"/>
                <w:szCs w:val="22"/>
              </w:rPr>
              <w:t>Les superviseurs expliquent que souvent, les conseils et l</w:t>
            </w:r>
            <w:r w:rsidR="00F23A30">
              <w:rPr>
                <w:rFonts w:ascii="Calibri" w:hAnsi="Calibri"/>
                <w:color w:val="000000"/>
                <w:szCs w:val="22"/>
              </w:rPr>
              <w:t>’</w:t>
            </w:r>
            <w:r>
              <w:rPr>
                <w:rFonts w:ascii="Calibri" w:hAnsi="Calibri"/>
                <w:color w:val="000000"/>
                <w:szCs w:val="22"/>
              </w:rPr>
              <w:t>aide qu</w:t>
            </w:r>
            <w:r w:rsidR="00F23A30">
              <w:rPr>
                <w:rFonts w:ascii="Calibri" w:hAnsi="Calibri"/>
                <w:color w:val="000000"/>
                <w:szCs w:val="22"/>
              </w:rPr>
              <w:t>’</w:t>
            </w:r>
            <w:r>
              <w:rPr>
                <w:rFonts w:ascii="Calibri" w:hAnsi="Calibri"/>
                <w:color w:val="000000"/>
                <w:szCs w:val="22"/>
              </w:rPr>
              <w:t>ils ont reçus d</w:t>
            </w:r>
            <w:r w:rsidR="00F23A30">
              <w:rPr>
                <w:rFonts w:ascii="Calibri" w:hAnsi="Calibri"/>
                <w:color w:val="000000"/>
                <w:szCs w:val="22"/>
              </w:rPr>
              <w:t>’</w:t>
            </w:r>
            <w:r>
              <w:rPr>
                <w:rFonts w:ascii="Calibri" w:hAnsi="Calibri"/>
                <w:color w:val="000000"/>
                <w:szCs w:val="22"/>
              </w:rPr>
              <w:t xml:space="preserve">autrui </w:t>
            </w:r>
            <w:r w:rsidR="006B14CE">
              <w:rPr>
                <w:rFonts w:ascii="Calibri" w:hAnsi="Calibri"/>
                <w:color w:val="000000"/>
                <w:szCs w:val="22"/>
              </w:rPr>
              <w:br/>
            </w:r>
            <w:r>
              <w:rPr>
                <w:rFonts w:ascii="Calibri" w:hAnsi="Calibri"/>
                <w:color w:val="000000"/>
                <w:szCs w:val="22"/>
              </w:rPr>
              <w:t>(c</w:t>
            </w:r>
            <w:r w:rsidR="00F23A30">
              <w:rPr>
                <w:rFonts w:ascii="Calibri" w:hAnsi="Calibri"/>
                <w:color w:val="000000"/>
                <w:szCs w:val="22"/>
              </w:rPr>
              <w:t>’</w:t>
            </w:r>
            <w:r>
              <w:rPr>
                <w:rFonts w:ascii="Calibri" w:hAnsi="Calibri"/>
                <w:color w:val="000000"/>
                <w:szCs w:val="22"/>
              </w:rPr>
              <w:t>est-à-dire des experts fonctionnels) ont été très utiles pour s</w:t>
            </w:r>
            <w:r w:rsidR="00F23A30">
              <w:rPr>
                <w:rFonts w:ascii="Calibri" w:hAnsi="Calibri"/>
                <w:color w:val="000000"/>
                <w:szCs w:val="22"/>
              </w:rPr>
              <w:t>’</w:t>
            </w:r>
            <w:r>
              <w:rPr>
                <w:rFonts w:ascii="Calibri" w:hAnsi="Calibri"/>
                <w:color w:val="000000"/>
                <w:szCs w:val="22"/>
              </w:rPr>
              <w:t xml:space="preserve">y retrouver dans le processus et obtenir un </w:t>
            </w:r>
            <w:r w:rsidR="009A2096">
              <w:rPr>
                <w:rFonts w:ascii="Calibri" w:hAnsi="Calibri"/>
                <w:color w:val="000000"/>
                <w:szCs w:val="22"/>
              </w:rPr>
              <w:t xml:space="preserve">bon </w:t>
            </w:r>
            <w:r>
              <w:rPr>
                <w:rFonts w:ascii="Calibri" w:hAnsi="Calibri"/>
                <w:color w:val="000000"/>
                <w:szCs w:val="22"/>
              </w:rPr>
              <w:t xml:space="preserve">résultat. </w:t>
            </w:r>
          </w:p>
        </w:tc>
      </w:tr>
      <w:tr w:rsidR="0044211D" w:rsidRPr="008006FF" w14:paraId="6A31B518" w14:textId="77777777" w:rsidTr="00901602">
        <w:tc>
          <w:tcPr>
            <w:tcW w:w="1277" w:type="dxa"/>
            <w:shd w:val="clear" w:color="auto" w:fill="4E2584"/>
            <w:vAlign w:val="center"/>
          </w:tcPr>
          <w:p w14:paraId="1DB9322A"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28" w:type="dxa"/>
          </w:tcPr>
          <w:p w14:paraId="64C639AA" w14:textId="15922AD0" w:rsidR="0044211D" w:rsidRPr="009A2096" w:rsidRDefault="00F23A30" w:rsidP="000046E7">
            <w:pPr>
              <w:pStyle w:val="ListParagraph"/>
              <w:numPr>
                <w:ilvl w:val="0"/>
                <w:numId w:val="122"/>
              </w:numPr>
              <w:autoSpaceDE w:val="0"/>
              <w:autoSpaceDN w:val="0"/>
              <w:adjustRightInd w:val="0"/>
              <w:spacing w:line="288" w:lineRule="auto"/>
              <w:rPr>
                <w:rFonts w:cs="Calibri"/>
                <w:iCs/>
                <w:color w:val="000000"/>
              </w:rPr>
            </w:pPr>
            <w:r w:rsidRPr="009A2096">
              <w:rPr>
                <w:iCs/>
                <w:color w:val="000000"/>
              </w:rPr>
              <w:t>«</w:t>
            </w:r>
            <w:r w:rsidR="00DA1551">
              <w:rPr>
                <w:iCs/>
                <w:color w:val="000000"/>
              </w:rPr>
              <w:t> </w:t>
            </w:r>
            <w:r w:rsidR="0044211D" w:rsidRPr="009A2096">
              <w:rPr>
                <w:iCs/>
                <w:color w:val="000000"/>
              </w:rPr>
              <w:t>Excellents conseils de mon spécialiste en mesures d</w:t>
            </w:r>
            <w:r w:rsidRPr="009A2096">
              <w:rPr>
                <w:iCs/>
                <w:color w:val="000000"/>
              </w:rPr>
              <w:t>’</w:t>
            </w:r>
            <w:r w:rsidR="0044211D" w:rsidRPr="009A2096">
              <w:rPr>
                <w:iCs/>
                <w:color w:val="000000"/>
              </w:rPr>
              <w:t>adaptation.</w:t>
            </w:r>
            <w:r w:rsidR="00DA1551">
              <w:rPr>
                <w:iCs/>
                <w:color w:val="000000"/>
              </w:rPr>
              <w:t> </w:t>
            </w:r>
            <w:r w:rsidRPr="009A2096">
              <w:rPr>
                <w:iCs/>
                <w:color w:val="000000"/>
              </w:rPr>
              <w:t>»</w:t>
            </w:r>
          </w:p>
          <w:p w14:paraId="239F28BE" w14:textId="2E8C4F66" w:rsidR="0044211D" w:rsidRPr="009A2096" w:rsidRDefault="00F23A30" w:rsidP="000046E7">
            <w:pPr>
              <w:pStyle w:val="ListParagraph"/>
              <w:numPr>
                <w:ilvl w:val="0"/>
                <w:numId w:val="122"/>
              </w:numPr>
              <w:autoSpaceDE w:val="0"/>
              <w:autoSpaceDN w:val="0"/>
              <w:adjustRightInd w:val="0"/>
              <w:spacing w:line="288" w:lineRule="auto"/>
              <w:rPr>
                <w:rFonts w:cs="Calibri"/>
                <w:iCs/>
                <w:color w:val="000000"/>
              </w:rPr>
            </w:pPr>
            <w:r w:rsidRPr="009A2096">
              <w:rPr>
                <w:iCs/>
                <w:color w:val="000000"/>
              </w:rPr>
              <w:t>«</w:t>
            </w:r>
            <w:r w:rsidR="00DA1551">
              <w:rPr>
                <w:iCs/>
                <w:color w:val="000000"/>
              </w:rPr>
              <w:t> </w:t>
            </w:r>
            <w:r w:rsidR="0044211D" w:rsidRPr="009A2096">
              <w:rPr>
                <w:iCs/>
                <w:color w:val="000000"/>
              </w:rPr>
              <w:t>Comme indiqué précédemment, le fait d</w:t>
            </w:r>
            <w:r w:rsidRPr="009A2096">
              <w:rPr>
                <w:iCs/>
                <w:color w:val="000000"/>
              </w:rPr>
              <w:t>’</w:t>
            </w:r>
            <w:r w:rsidR="0044211D" w:rsidRPr="009A2096">
              <w:rPr>
                <w:iCs/>
                <w:color w:val="000000"/>
              </w:rPr>
              <w:t>obtenir l</w:t>
            </w:r>
            <w:r w:rsidRPr="009A2096">
              <w:rPr>
                <w:iCs/>
                <w:color w:val="000000"/>
              </w:rPr>
              <w:t>’</w:t>
            </w:r>
            <w:r w:rsidR="0044211D" w:rsidRPr="009A2096">
              <w:rPr>
                <w:iCs/>
                <w:color w:val="000000"/>
              </w:rPr>
              <w:t>aide de conseillers bien informés et compréhensifs facilite la tâche du gestionnaire.</w:t>
            </w:r>
            <w:r w:rsidR="00DA1551">
              <w:rPr>
                <w:iCs/>
                <w:color w:val="000000"/>
              </w:rPr>
              <w:t> </w:t>
            </w:r>
            <w:r w:rsidRPr="009A2096">
              <w:rPr>
                <w:iCs/>
                <w:color w:val="000000"/>
              </w:rPr>
              <w:t>»</w:t>
            </w:r>
          </w:p>
          <w:p w14:paraId="2BEACFC6" w14:textId="30FF9142" w:rsidR="0044211D" w:rsidRPr="009A2096" w:rsidRDefault="00F23A30" w:rsidP="000046E7">
            <w:pPr>
              <w:pStyle w:val="ListParagraph"/>
              <w:numPr>
                <w:ilvl w:val="0"/>
                <w:numId w:val="122"/>
              </w:numPr>
              <w:autoSpaceDE w:val="0"/>
              <w:autoSpaceDN w:val="0"/>
              <w:adjustRightInd w:val="0"/>
              <w:spacing w:line="288" w:lineRule="auto"/>
              <w:rPr>
                <w:rFonts w:cs="Calibri"/>
                <w:i/>
                <w:iCs/>
                <w:color w:val="000000"/>
              </w:rPr>
            </w:pPr>
            <w:r w:rsidRPr="009A2096">
              <w:rPr>
                <w:iCs/>
                <w:color w:val="000000"/>
              </w:rPr>
              <w:t>«</w:t>
            </w:r>
            <w:r w:rsidR="00DA1551">
              <w:rPr>
                <w:iCs/>
                <w:color w:val="000000"/>
              </w:rPr>
              <w:t> </w:t>
            </w:r>
            <w:r w:rsidR="0044211D" w:rsidRPr="009A2096">
              <w:rPr>
                <w:iCs/>
                <w:color w:val="000000"/>
              </w:rPr>
              <w:t>Les connaissances et les suggestions des conseillers sont très utiles.</w:t>
            </w:r>
            <w:r w:rsidR="00DA1551">
              <w:rPr>
                <w:iCs/>
                <w:color w:val="000000"/>
              </w:rPr>
              <w:t> </w:t>
            </w:r>
            <w:r w:rsidRPr="009A2096">
              <w:rPr>
                <w:iCs/>
                <w:color w:val="000000"/>
              </w:rPr>
              <w:t>»</w:t>
            </w:r>
          </w:p>
        </w:tc>
      </w:tr>
    </w:tbl>
    <w:p w14:paraId="0FFD5594" w14:textId="77777777" w:rsidR="0044211D" w:rsidRPr="00DF7B1E" w:rsidRDefault="0044211D" w:rsidP="0044211D">
      <w:pPr>
        <w:autoSpaceDE w:val="0"/>
        <w:autoSpaceDN w:val="0"/>
        <w:adjustRightInd w:val="0"/>
        <w:spacing w:line="288" w:lineRule="auto"/>
        <w:rPr>
          <w:rFonts w:ascii="Calibri" w:hAnsi="Calibri" w:cs="Calibri"/>
          <w:color w:val="000000"/>
          <w:szCs w:val="22"/>
          <w:highlight w:val="yellow"/>
        </w:rPr>
      </w:pPr>
    </w:p>
    <w:tbl>
      <w:tblPr>
        <w:tblStyle w:val="TableGrid"/>
        <w:tblW w:w="9605" w:type="dxa"/>
        <w:tblCellMar>
          <w:left w:w="115" w:type="dxa"/>
          <w:right w:w="115" w:type="dxa"/>
        </w:tblCellMar>
        <w:tblLook w:val="04A0" w:firstRow="1" w:lastRow="0" w:firstColumn="1" w:lastColumn="0" w:noHBand="0" w:noVBand="1"/>
      </w:tblPr>
      <w:tblGrid>
        <w:gridCol w:w="1277"/>
        <w:gridCol w:w="8328"/>
      </w:tblGrid>
      <w:tr w:rsidR="0044211D" w:rsidRPr="008006FF" w14:paraId="029A3174" w14:textId="77777777" w:rsidTr="00901602">
        <w:trPr>
          <w:trHeight w:val="432"/>
        </w:trPr>
        <w:tc>
          <w:tcPr>
            <w:tcW w:w="1277" w:type="dxa"/>
            <w:shd w:val="clear" w:color="auto" w:fill="4E2584"/>
            <w:vAlign w:val="center"/>
          </w:tcPr>
          <w:p w14:paraId="04C8CBE9"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28" w:type="dxa"/>
            <w:vAlign w:val="center"/>
          </w:tcPr>
          <w:p w14:paraId="26436584"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Attitude des superviseurs</w:t>
            </w:r>
          </w:p>
        </w:tc>
      </w:tr>
      <w:tr w:rsidR="0044211D" w:rsidRPr="008006FF" w14:paraId="79891E69" w14:textId="77777777" w:rsidTr="00901602">
        <w:tc>
          <w:tcPr>
            <w:tcW w:w="1277" w:type="dxa"/>
            <w:shd w:val="clear" w:color="auto" w:fill="4E2584"/>
            <w:vAlign w:val="center"/>
          </w:tcPr>
          <w:p w14:paraId="7067E0F7"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28" w:type="dxa"/>
          </w:tcPr>
          <w:p w14:paraId="5C2E5BEB" w14:textId="417882C3"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Certains superviseurs ont souligné l</w:t>
            </w:r>
            <w:r w:rsidR="00F23A30">
              <w:rPr>
                <w:rFonts w:ascii="Calibri" w:hAnsi="Calibri"/>
                <w:color w:val="000000"/>
                <w:szCs w:val="22"/>
              </w:rPr>
              <w:t>’</w:t>
            </w:r>
            <w:r>
              <w:rPr>
                <w:rFonts w:ascii="Calibri" w:hAnsi="Calibri"/>
                <w:color w:val="000000"/>
                <w:szCs w:val="22"/>
              </w:rPr>
              <w:t>importance d</w:t>
            </w:r>
            <w:r w:rsidR="00F23A30">
              <w:rPr>
                <w:rFonts w:ascii="Calibri" w:hAnsi="Calibri"/>
                <w:color w:val="000000"/>
                <w:szCs w:val="22"/>
              </w:rPr>
              <w:t>’</w:t>
            </w:r>
            <w:r>
              <w:rPr>
                <w:rFonts w:ascii="Calibri" w:hAnsi="Calibri"/>
                <w:color w:val="000000"/>
                <w:szCs w:val="22"/>
              </w:rPr>
              <w:t>une attitude respectueuse, ouverte, confiante et empathique envers l</w:t>
            </w:r>
            <w:r w:rsidR="00F23A30">
              <w:rPr>
                <w:rFonts w:ascii="Calibri" w:hAnsi="Calibri"/>
                <w:color w:val="000000"/>
                <w:szCs w:val="22"/>
              </w:rPr>
              <w:t>’</w:t>
            </w:r>
            <w:r>
              <w:rPr>
                <w:rFonts w:ascii="Calibri" w:hAnsi="Calibri"/>
                <w:color w:val="000000"/>
                <w:szCs w:val="22"/>
              </w:rPr>
              <w:t>employé et sa demande.</w:t>
            </w:r>
          </w:p>
        </w:tc>
      </w:tr>
      <w:tr w:rsidR="0044211D" w:rsidRPr="008006FF" w14:paraId="6CACC9A5" w14:textId="77777777" w:rsidTr="00901602">
        <w:tc>
          <w:tcPr>
            <w:tcW w:w="1277" w:type="dxa"/>
            <w:shd w:val="clear" w:color="auto" w:fill="4E2584"/>
            <w:vAlign w:val="center"/>
          </w:tcPr>
          <w:p w14:paraId="1C608C65"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28" w:type="dxa"/>
          </w:tcPr>
          <w:p w14:paraId="3EF6C80C" w14:textId="266F59E7" w:rsidR="0044211D" w:rsidRPr="009A2096" w:rsidRDefault="00F23A30" w:rsidP="000046E7">
            <w:pPr>
              <w:pStyle w:val="ListParagraph"/>
              <w:numPr>
                <w:ilvl w:val="0"/>
                <w:numId w:val="123"/>
              </w:numPr>
              <w:autoSpaceDE w:val="0"/>
              <w:autoSpaceDN w:val="0"/>
              <w:adjustRightInd w:val="0"/>
              <w:spacing w:line="288" w:lineRule="auto"/>
              <w:rPr>
                <w:rFonts w:cs="Calibri"/>
                <w:iCs/>
                <w:color w:val="000000"/>
              </w:rPr>
            </w:pPr>
            <w:r w:rsidRPr="009A2096">
              <w:rPr>
                <w:iCs/>
                <w:color w:val="000000"/>
              </w:rPr>
              <w:t>«</w:t>
            </w:r>
            <w:r w:rsidR="00DA1551">
              <w:rPr>
                <w:iCs/>
                <w:color w:val="000000"/>
              </w:rPr>
              <w:t> </w:t>
            </w:r>
            <w:r w:rsidR="0044211D" w:rsidRPr="009A2096">
              <w:rPr>
                <w:iCs/>
                <w:color w:val="000000"/>
              </w:rPr>
              <w:t>Écouter les employés et faire preuve de compassion motive l</w:t>
            </w:r>
            <w:r w:rsidRPr="009A2096">
              <w:rPr>
                <w:iCs/>
                <w:color w:val="000000"/>
              </w:rPr>
              <w:t>’</w:t>
            </w:r>
            <w:r w:rsidR="0044211D" w:rsidRPr="009A2096">
              <w:rPr>
                <w:iCs/>
                <w:color w:val="000000"/>
              </w:rPr>
              <w:t>employé, parce qu</w:t>
            </w:r>
            <w:r w:rsidRPr="009A2096">
              <w:rPr>
                <w:iCs/>
                <w:color w:val="000000"/>
              </w:rPr>
              <w:t>’</w:t>
            </w:r>
            <w:r w:rsidR="0044211D" w:rsidRPr="009A2096">
              <w:rPr>
                <w:iCs/>
                <w:color w:val="000000"/>
              </w:rPr>
              <w:t>il se sent respecté.</w:t>
            </w:r>
            <w:r w:rsidR="00DA1551">
              <w:rPr>
                <w:iCs/>
                <w:color w:val="000000"/>
              </w:rPr>
              <w:t> </w:t>
            </w:r>
            <w:r w:rsidRPr="009A2096">
              <w:rPr>
                <w:iCs/>
                <w:color w:val="000000"/>
              </w:rPr>
              <w:t>»</w:t>
            </w:r>
          </w:p>
          <w:p w14:paraId="1C654788" w14:textId="4F5C69D9" w:rsidR="0044211D" w:rsidRPr="009A2096" w:rsidRDefault="00F23A30" w:rsidP="000046E7">
            <w:pPr>
              <w:pStyle w:val="ListParagraph"/>
              <w:numPr>
                <w:ilvl w:val="0"/>
                <w:numId w:val="123"/>
              </w:numPr>
              <w:autoSpaceDE w:val="0"/>
              <w:autoSpaceDN w:val="0"/>
              <w:adjustRightInd w:val="0"/>
              <w:spacing w:line="288" w:lineRule="auto"/>
              <w:rPr>
                <w:rFonts w:cs="Calibri"/>
                <w:iCs/>
                <w:color w:val="000000"/>
              </w:rPr>
            </w:pPr>
            <w:r w:rsidRPr="009A2096">
              <w:rPr>
                <w:iCs/>
                <w:color w:val="000000"/>
              </w:rPr>
              <w:t>«</w:t>
            </w:r>
            <w:r w:rsidR="00DA1551">
              <w:rPr>
                <w:iCs/>
                <w:color w:val="000000"/>
              </w:rPr>
              <w:t> </w:t>
            </w:r>
            <w:r w:rsidR="0044211D" w:rsidRPr="009A2096">
              <w:rPr>
                <w:iCs/>
                <w:color w:val="000000"/>
              </w:rPr>
              <w:t>Faire preuve d</w:t>
            </w:r>
            <w:r w:rsidRPr="009A2096">
              <w:rPr>
                <w:iCs/>
                <w:color w:val="000000"/>
              </w:rPr>
              <w:t>’</w:t>
            </w:r>
            <w:r w:rsidR="0044211D" w:rsidRPr="009A2096">
              <w:rPr>
                <w:iCs/>
                <w:color w:val="000000"/>
              </w:rPr>
              <w:t>empathie envers l</w:t>
            </w:r>
            <w:r w:rsidRPr="009A2096">
              <w:rPr>
                <w:iCs/>
                <w:color w:val="000000"/>
              </w:rPr>
              <w:t>’</w:t>
            </w:r>
            <w:r w:rsidR="0044211D" w:rsidRPr="009A2096">
              <w:rPr>
                <w:iCs/>
                <w:color w:val="000000"/>
              </w:rPr>
              <w:t>employé pendant le processus, construire un climat de confiance qui fait valoir qu</w:t>
            </w:r>
            <w:r w:rsidRPr="009A2096">
              <w:rPr>
                <w:iCs/>
                <w:color w:val="000000"/>
              </w:rPr>
              <w:t>’</w:t>
            </w:r>
            <w:r w:rsidR="0044211D" w:rsidRPr="009A2096">
              <w:rPr>
                <w:iCs/>
                <w:color w:val="000000"/>
              </w:rPr>
              <w:t>il peut apporter une valeur ajoutée, et être là pour l</w:t>
            </w:r>
            <w:r w:rsidRPr="009A2096">
              <w:rPr>
                <w:iCs/>
                <w:color w:val="000000"/>
              </w:rPr>
              <w:t>’</w:t>
            </w:r>
            <w:r w:rsidR="0044211D" w:rsidRPr="009A2096">
              <w:rPr>
                <w:iCs/>
                <w:color w:val="000000"/>
              </w:rPr>
              <w:t>aider à mettre en place la mesure d</w:t>
            </w:r>
            <w:r w:rsidRPr="009A2096">
              <w:rPr>
                <w:iCs/>
                <w:color w:val="000000"/>
              </w:rPr>
              <w:t>’</w:t>
            </w:r>
            <w:r w:rsidR="0044211D" w:rsidRPr="009A2096">
              <w:rPr>
                <w:iCs/>
                <w:color w:val="000000"/>
              </w:rPr>
              <w:t>adaptation.</w:t>
            </w:r>
            <w:r w:rsidR="00DA1551">
              <w:rPr>
                <w:iCs/>
                <w:color w:val="000000"/>
              </w:rPr>
              <w:t> </w:t>
            </w:r>
            <w:r w:rsidRPr="009A2096">
              <w:rPr>
                <w:iCs/>
                <w:color w:val="000000"/>
              </w:rPr>
              <w:t>»</w:t>
            </w:r>
          </w:p>
          <w:p w14:paraId="7475F7B5" w14:textId="16EB4C2F" w:rsidR="0044211D" w:rsidRPr="009A2096" w:rsidRDefault="00F23A30" w:rsidP="000046E7">
            <w:pPr>
              <w:pStyle w:val="ListParagraph"/>
              <w:numPr>
                <w:ilvl w:val="0"/>
                <w:numId w:val="123"/>
              </w:numPr>
              <w:autoSpaceDE w:val="0"/>
              <w:autoSpaceDN w:val="0"/>
              <w:adjustRightInd w:val="0"/>
              <w:spacing w:line="288" w:lineRule="auto"/>
              <w:rPr>
                <w:rFonts w:cs="Calibri"/>
                <w:i/>
                <w:iCs/>
                <w:color w:val="000000"/>
              </w:rPr>
            </w:pPr>
            <w:r w:rsidRPr="009A2096">
              <w:rPr>
                <w:iCs/>
                <w:color w:val="000000"/>
              </w:rPr>
              <w:t>«</w:t>
            </w:r>
            <w:r w:rsidR="00DA1551">
              <w:rPr>
                <w:iCs/>
                <w:color w:val="000000"/>
              </w:rPr>
              <w:t> </w:t>
            </w:r>
            <w:r w:rsidR="0044211D" w:rsidRPr="009A2096">
              <w:rPr>
                <w:iCs/>
                <w:color w:val="000000"/>
              </w:rPr>
              <w:t>Confiance, respect, dignité, dialogue ouvert, processus transparent.</w:t>
            </w:r>
            <w:r w:rsidR="00DA1551">
              <w:rPr>
                <w:iCs/>
                <w:color w:val="000000"/>
              </w:rPr>
              <w:t> </w:t>
            </w:r>
            <w:r w:rsidRPr="009A2096">
              <w:rPr>
                <w:iCs/>
                <w:color w:val="000000"/>
              </w:rPr>
              <w:t>»</w:t>
            </w:r>
          </w:p>
        </w:tc>
      </w:tr>
    </w:tbl>
    <w:p w14:paraId="3BC0B88D" w14:textId="77777777" w:rsidR="0044211D" w:rsidRPr="00DF7B1E" w:rsidRDefault="0044211D" w:rsidP="0044211D">
      <w:pPr>
        <w:autoSpaceDE w:val="0"/>
        <w:autoSpaceDN w:val="0"/>
        <w:adjustRightInd w:val="0"/>
        <w:spacing w:line="288" w:lineRule="auto"/>
        <w:rPr>
          <w:rFonts w:ascii="Calibri" w:hAnsi="Calibri" w:cs="Calibri"/>
          <w:color w:val="000000"/>
          <w:szCs w:val="22"/>
          <w:highlight w:val="yellow"/>
        </w:rPr>
      </w:pPr>
    </w:p>
    <w:tbl>
      <w:tblPr>
        <w:tblStyle w:val="TableGrid"/>
        <w:tblW w:w="9605" w:type="dxa"/>
        <w:tblCellMar>
          <w:left w:w="115" w:type="dxa"/>
          <w:right w:w="115" w:type="dxa"/>
        </w:tblCellMar>
        <w:tblLook w:val="04A0" w:firstRow="1" w:lastRow="0" w:firstColumn="1" w:lastColumn="0" w:noHBand="0" w:noVBand="1"/>
      </w:tblPr>
      <w:tblGrid>
        <w:gridCol w:w="1277"/>
        <w:gridCol w:w="8328"/>
      </w:tblGrid>
      <w:tr w:rsidR="0044211D" w:rsidRPr="008006FF" w14:paraId="20C04674" w14:textId="77777777" w:rsidTr="00901602">
        <w:trPr>
          <w:trHeight w:val="432"/>
        </w:trPr>
        <w:tc>
          <w:tcPr>
            <w:tcW w:w="1277" w:type="dxa"/>
            <w:shd w:val="clear" w:color="auto" w:fill="4E2584"/>
            <w:vAlign w:val="center"/>
          </w:tcPr>
          <w:p w14:paraId="7AB26B6A"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28" w:type="dxa"/>
            <w:vAlign w:val="center"/>
          </w:tcPr>
          <w:p w14:paraId="29CFB786"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Aucun aspect qui se soit bien déroulé</w:t>
            </w:r>
          </w:p>
        </w:tc>
      </w:tr>
      <w:tr w:rsidR="0044211D" w:rsidRPr="008006FF" w14:paraId="797B944D" w14:textId="77777777" w:rsidTr="00901602">
        <w:tc>
          <w:tcPr>
            <w:tcW w:w="1277" w:type="dxa"/>
            <w:shd w:val="clear" w:color="auto" w:fill="4E2584"/>
            <w:vAlign w:val="center"/>
          </w:tcPr>
          <w:p w14:paraId="0B5BA184"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28" w:type="dxa"/>
          </w:tcPr>
          <w:p w14:paraId="55500278" w14:textId="3446C111"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Un certain nombre de superviseurs disent que rien ne s</w:t>
            </w:r>
            <w:r w:rsidR="00F23A30">
              <w:rPr>
                <w:rFonts w:ascii="Calibri" w:hAnsi="Calibri"/>
                <w:color w:val="000000"/>
                <w:szCs w:val="22"/>
              </w:rPr>
              <w:t>’</w:t>
            </w:r>
            <w:r>
              <w:rPr>
                <w:rFonts w:ascii="Calibri" w:hAnsi="Calibri"/>
                <w:color w:val="000000"/>
                <w:szCs w:val="22"/>
              </w:rPr>
              <w:t xml:space="preserve">est bien passé au cours du processus </w:t>
            </w:r>
            <w:r w:rsidR="000968CF">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et le décrivent comme difficile et long pour eux et leur employé.</w:t>
            </w:r>
          </w:p>
        </w:tc>
      </w:tr>
      <w:tr w:rsidR="0044211D" w:rsidRPr="008006FF" w14:paraId="23CA8FE4" w14:textId="77777777" w:rsidTr="00901602">
        <w:tc>
          <w:tcPr>
            <w:tcW w:w="1277" w:type="dxa"/>
            <w:shd w:val="clear" w:color="auto" w:fill="4E2584"/>
            <w:vAlign w:val="center"/>
          </w:tcPr>
          <w:p w14:paraId="14F53E98"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28" w:type="dxa"/>
          </w:tcPr>
          <w:p w14:paraId="1F6F00FF" w14:textId="29125B9C" w:rsidR="0044211D" w:rsidRPr="009A2096" w:rsidRDefault="00F23A30" w:rsidP="000046E7">
            <w:pPr>
              <w:pStyle w:val="ListParagraph"/>
              <w:numPr>
                <w:ilvl w:val="0"/>
                <w:numId w:val="124"/>
              </w:numPr>
              <w:autoSpaceDE w:val="0"/>
              <w:autoSpaceDN w:val="0"/>
              <w:adjustRightInd w:val="0"/>
              <w:spacing w:line="288" w:lineRule="auto"/>
              <w:rPr>
                <w:rFonts w:cs="Calibri"/>
                <w:iCs/>
                <w:color w:val="000000"/>
              </w:rPr>
            </w:pPr>
            <w:r w:rsidRPr="009A2096">
              <w:rPr>
                <w:iCs/>
                <w:color w:val="000000"/>
              </w:rPr>
              <w:t>«</w:t>
            </w:r>
            <w:r w:rsidR="00DA1551">
              <w:rPr>
                <w:iCs/>
                <w:color w:val="000000"/>
              </w:rPr>
              <w:t> </w:t>
            </w:r>
            <w:r w:rsidR="0044211D" w:rsidRPr="009A2096">
              <w:rPr>
                <w:iCs/>
                <w:color w:val="000000"/>
              </w:rPr>
              <w:t>Le processus a été long et compliqué. Rien n</w:t>
            </w:r>
            <w:r w:rsidRPr="009A2096">
              <w:rPr>
                <w:iCs/>
                <w:color w:val="000000"/>
              </w:rPr>
              <w:t>’</w:t>
            </w:r>
            <w:r w:rsidR="0044211D" w:rsidRPr="009A2096">
              <w:rPr>
                <w:iCs/>
                <w:color w:val="000000"/>
              </w:rPr>
              <w:t>était facile.</w:t>
            </w:r>
            <w:r w:rsidR="00DA1551">
              <w:rPr>
                <w:iCs/>
                <w:color w:val="000000"/>
              </w:rPr>
              <w:t> </w:t>
            </w:r>
            <w:r w:rsidRPr="009A2096">
              <w:rPr>
                <w:iCs/>
                <w:color w:val="000000"/>
              </w:rPr>
              <w:t>»</w:t>
            </w:r>
          </w:p>
          <w:p w14:paraId="0085FDD3" w14:textId="0561E799" w:rsidR="0044211D" w:rsidRPr="009A2096" w:rsidRDefault="00F23A30" w:rsidP="000046E7">
            <w:pPr>
              <w:pStyle w:val="ListParagraph"/>
              <w:numPr>
                <w:ilvl w:val="0"/>
                <w:numId w:val="124"/>
              </w:numPr>
              <w:autoSpaceDE w:val="0"/>
              <w:autoSpaceDN w:val="0"/>
              <w:adjustRightInd w:val="0"/>
              <w:spacing w:line="288" w:lineRule="auto"/>
              <w:rPr>
                <w:rFonts w:cs="Calibri"/>
                <w:iCs/>
                <w:color w:val="000000"/>
              </w:rPr>
            </w:pPr>
            <w:r w:rsidRPr="009A2096">
              <w:rPr>
                <w:iCs/>
                <w:color w:val="000000"/>
              </w:rPr>
              <w:t>«</w:t>
            </w:r>
            <w:r w:rsidR="00DA1551">
              <w:rPr>
                <w:iCs/>
                <w:color w:val="000000"/>
              </w:rPr>
              <w:t> </w:t>
            </w:r>
            <w:r w:rsidR="0044211D" w:rsidRPr="009A2096">
              <w:rPr>
                <w:iCs/>
                <w:color w:val="000000"/>
              </w:rPr>
              <w:t>Pas grand-chose. C</w:t>
            </w:r>
            <w:r w:rsidRPr="009A2096">
              <w:rPr>
                <w:iCs/>
                <w:color w:val="000000"/>
              </w:rPr>
              <w:t>’</w:t>
            </w:r>
            <w:r w:rsidR="0044211D" w:rsidRPr="009A2096">
              <w:rPr>
                <w:iCs/>
                <w:color w:val="000000"/>
              </w:rPr>
              <w:t>était un combat.</w:t>
            </w:r>
            <w:r w:rsidR="00DA1551">
              <w:rPr>
                <w:iCs/>
                <w:color w:val="000000"/>
              </w:rPr>
              <w:t> </w:t>
            </w:r>
            <w:r w:rsidRPr="009A2096">
              <w:rPr>
                <w:iCs/>
                <w:color w:val="000000"/>
              </w:rPr>
              <w:t>»</w:t>
            </w:r>
          </w:p>
          <w:p w14:paraId="2F672A32" w14:textId="1D1058F3" w:rsidR="0044211D" w:rsidRPr="009A2096" w:rsidRDefault="00F23A30" w:rsidP="000046E7">
            <w:pPr>
              <w:pStyle w:val="ListParagraph"/>
              <w:numPr>
                <w:ilvl w:val="0"/>
                <w:numId w:val="124"/>
              </w:numPr>
              <w:autoSpaceDE w:val="0"/>
              <w:autoSpaceDN w:val="0"/>
              <w:adjustRightInd w:val="0"/>
              <w:spacing w:line="288" w:lineRule="auto"/>
              <w:rPr>
                <w:rFonts w:cs="Calibri"/>
                <w:i/>
                <w:iCs/>
                <w:color w:val="000000"/>
              </w:rPr>
            </w:pPr>
            <w:r w:rsidRPr="009A2096">
              <w:rPr>
                <w:iCs/>
                <w:color w:val="000000"/>
              </w:rPr>
              <w:t>«</w:t>
            </w:r>
            <w:r w:rsidR="00DA1551">
              <w:rPr>
                <w:iCs/>
                <w:color w:val="000000"/>
              </w:rPr>
              <w:t> </w:t>
            </w:r>
            <w:r w:rsidR="0044211D" w:rsidRPr="009A2096">
              <w:rPr>
                <w:iCs/>
                <w:color w:val="000000"/>
              </w:rPr>
              <w:t>Rien, vraiment – c</w:t>
            </w:r>
            <w:r w:rsidRPr="009A2096">
              <w:rPr>
                <w:iCs/>
                <w:color w:val="000000"/>
              </w:rPr>
              <w:t>’</w:t>
            </w:r>
            <w:r w:rsidR="0044211D" w:rsidRPr="009A2096">
              <w:rPr>
                <w:iCs/>
                <w:color w:val="000000"/>
              </w:rPr>
              <w:t>était traumatisant pour l</w:t>
            </w:r>
            <w:r w:rsidRPr="009A2096">
              <w:rPr>
                <w:iCs/>
                <w:color w:val="000000"/>
              </w:rPr>
              <w:t>’</w:t>
            </w:r>
            <w:r w:rsidR="0044211D" w:rsidRPr="009A2096">
              <w:rPr>
                <w:iCs/>
                <w:color w:val="000000"/>
              </w:rPr>
              <w:t>employé de passer par ce processus et de révéler son état à de nombreuses personnes qui se sont fait des idées fausses sur l</w:t>
            </w:r>
            <w:r w:rsidRPr="009A2096">
              <w:rPr>
                <w:iCs/>
                <w:color w:val="000000"/>
              </w:rPr>
              <w:t>’</w:t>
            </w:r>
            <w:r w:rsidR="0044211D" w:rsidRPr="009A2096">
              <w:rPr>
                <w:iCs/>
                <w:color w:val="000000"/>
              </w:rPr>
              <w:t>employé.</w:t>
            </w:r>
            <w:r w:rsidR="00DA1551">
              <w:rPr>
                <w:iCs/>
                <w:color w:val="000000"/>
              </w:rPr>
              <w:t> </w:t>
            </w:r>
            <w:r w:rsidRPr="009A2096">
              <w:rPr>
                <w:iCs/>
                <w:color w:val="000000"/>
              </w:rPr>
              <w:t>»</w:t>
            </w:r>
          </w:p>
        </w:tc>
      </w:tr>
    </w:tbl>
    <w:p w14:paraId="2CFEE6FF" w14:textId="77777777" w:rsidR="0044211D" w:rsidRPr="005C1820" w:rsidRDefault="0044211D" w:rsidP="000968CF">
      <w:pPr>
        <w:keepNext/>
        <w:keepLines/>
        <w:autoSpaceDE w:val="0"/>
        <w:autoSpaceDN w:val="0"/>
        <w:adjustRightInd w:val="0"/>
        <w:spacing w:before="240" w:after="240" w:line="320" w:lineRule="exact"/>
        <w:ind w:left="635" w:hanging="635"/>
        <w:outlineLvl w:val="2"/>
        <w:rPr>
          <w:rFonts w:ascii="Calibri" w:hAnsi="Calibri" w:cs="Calibri"/>
          <w:b/>
          <w:i/>
          <w:color w:val="000000"/>
          <w:sz w:val="24"/>
          <w:szCs w:val="24"/>
        </w:rPr>
      </w:pPr>
      <w:r w:rsidRPr="005C1820">
        <w:rPr>
          <w:rFonts w:ascii="Calibri" w:hAnsi="Calibri"/>
          <w:b/>
          <w:noProof/>
          <w:color w:val="000000"/>
          <w:sz w:val="24"/>
          <w:szCs w:val="24"/>
          <w:lang w:val="en-CA" w:eastAsia="en-CA"/>
        </w:rPr>
        <mc:AlternateContent>
          <mc:Choice Requires="wps">
            <w:drawing>
              <wp:anchor distT="45720" distB="45720" distL="114300" distR="114300" simplePos="0" relativeHeight="251682816" behindDoc="0" locked="0" layoutInCell="1" allowOverlap="1" wp14:anchorId="0C184ED2" wp14:editId="19E6373F">
                <wp:simplePos x="0" y="0"/>
                <wp:positionH relativeFrom="column">
                  <wp:posOffset>-10160</wp:posOffset>
                </wp:positionH>
                <wp:positionV relativeFrom="paragraph">
                  <wp:posOffset>499745</wp:posOffset>
                </wp:positionV>
                <wp:extent cx="6334125" cy="664210"/>
                <wp:effectExtent l="0" t="0" r="28575" b="2159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664210"/>
                        </a:xfrm>
                        <a:prstGeom prst="rect">
                          <a:avLst/>
                        </a:prstGeom>
                        <a:solidFill>
                          <a:srgbClr val="FFFFFF"/>
                        </a:solidFill>
                        <a:ln w="9525">
                          <a:solidFill>
                            <a:srgbClr val="000000"/>
                          </a:solidFill>
                          <a:miter lim="800000"/>
                          <a:headEnd/>
                          <a:tailEnd/>
                        </a:ln>
                      </wps:spPr>
                      <wps:txbx>
                        <w:txbxContent>
                          <w:p w14:paraId="768523FE" w14:textId="6368E2EE" w:rsidR="009F58A4" w:rsidRPr="009F77F5" w:rsidRDefault="009F58A4" w:rsidP="0044211D">
                            <w:pPr>
                              <w:rPr>
                                <w:rFonts w:asciiTheme="minorHAnsi" w:hAnsiTheme="minorHAnsi"/>
                              </w:rPr>
                            </w:pPr>
                            <w:r>
                              <w:rPr>
                                <w:rFonts w:asciiTheme="minorHAnsi" w:hAnsiTheme="minorHAnsi"/>
                              </w:rPr>
                              <w:t>Trois superviseurs sur dix ont fait l’expérience d’une demande d’adaptation qui a été refusée. Les raisons de refus les plus courantes sont l’insuffisance des preuves de la nécessité médicale et les exigences opérationnelles qui rendent la mesure d’adaptation difficile à mettre en œuvre.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C184ED2" id="_x0000_s1047" type="#_x0000_t202" style="position:absolute;left:0;text-align:left;margin-left:-.8pt;margin-top:39.35pt;width:498.75pt;height:52.3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">
                <v:textbox>
                  <w:txbxContent>
                    <w:p w14:paraId="768523FE" w14:textId="6368E2EE" w:rsidR="009F58A4" w:rsidRPr="009F77F5" w:rsidRDefault="009F58A4" w:rsidP="0044211D">
                      <w:pPr>
                        <w:rPr>
                          <w:rFonts w:asciiTheme="minorHAnsi" w:hAnsiTheme="minorHAnsi"/>
                        </w:rPr>
                      </w:pPr>
                      <w:r>
                        <w:rPr>
                          <w:rFonts w:asciiTheme="minorHAnsi" w:hAnsiTheme="minorHAnsi"/>
                        </w:rPr>
                        <w:t>Trois superviseurs sur dix ont fait l’expérience d’une demande d’adaptation qui a été refusée. Les raisons de refus les plus courantes sont l’insuffisance des preuves de la nécessité médicale et les exigences opérationnelles qui rendent la mesure d’adaptation difficile à mettre en œuvre.</w:t>
                      </w:r>
                    </w:p>
                  </w:txbxContent>
                </v:textbox>
                <w10:wrap type="square"/>
              </v:shape>
            </w:pict>
          </mc:Fallback>
        </mc:AlternateContent>
      </w:r>
      <w:r w:rsidRPr="005C1820">
        <w:rPr>
          <w:rFonts w:ascii="Calibri" w:hAnsi="Calibri"/>
          <w:b/>
          <w:color w:val="000000"/>
          <w:sz w:val="24"/>
          <w:szCs w:val="24"/>
        </w:rPr>
        <w:t>Rejet de la demande</w:t>
      </w:r>
    </w:p>
    <w:p w14:paraId="49F09991" w14:textId="0590E716" w:rsidR="0044211D" w:rsidRPr="008006FF" w:rsidRDefault="0044211D" w:rsidP="0044211D">
      <w:pPr>
        <w:autoSpaceDE w:val="0"/>
        <w:autoSpaceDN w:val="0"/>
        <w:adjustRightInd w:val="0"/>
        <w:spacing w:before="120" w:line="288" w:lineRule="auto"/>
        <w:rPr>
          <w:rFonts w:ascii="Calibri" w:hAnsi="Calibri" w:cs="Calibri"/>
          <w:color w:val="000000"/>
          <w:szCs w:val="22"/>
        </w:rPr>
      </w:pPr>
      <w:r>
        <w:rPr>
          <w:rFonts w:ascii="Calibri" w:hAnsi="Calibri"/>
          <w:color w:val="000000"/>
          <w:szCs w:val="22"/>
        </w:rPr>
        <w:t>Les superviseurs ont également été priés d</w:t>
      </w:r>
      <w:r w:rsidR="00F23A30">
        <w:rPr>
          <w:rFonts w:ascii="Calibri" w:hAnsi="Calibri"/>
          <w:color w:val="000000"/>
          <w:szCs w:val="22"/>
        </w:rPr>
        <w:t>’</w:t>
      </w:r>
      <w:r>
        <w:rPr>
          <w:rFonts w:ascii="Calibri" w:hAnsi="Calibri"/>
          <w:color w:val="000000"/>
          <w:szCs w:val="22"/>
        </w:rPr>
        <w:t>indiquer s</w:t>
      </w:r>
      <w:r w:rsidR="00F23A30">
        <w:rPr>
          <w:rFonts w:ascii="Calibri" w:hAnsi="Calibri"/>
          <w:color w:val="000000"/>
          <w:szCs w:val="22"/>
        </w:rPr>
        <w:t>’</w:t>
      </w:r>
      <w:r>
        <w:rPr>
          <w:rFonts w:ascii="Calibri" w:hAnsi="Calibri"/>
          <w:color w:val="000000"/>
          <w:szCs w:val="22"/>
        </w:rPr>
        <w:t>ils avaient déjà fait l</w:t>
      </w:r>
      <w:r w:rsidR="00F23A30">
        <w:rPr>
          <w:rFonts w:ascii="Calibri" w:hAnsi="Calibri"/>
          <w:color w:val="000000"/>
          <w:szCs w:val="22"/>
        </w:rPr>
        <w:t>’</w:t>
      </w:r>
      <w:r>
        <w:rPr>
          <w:rFonts w:ascii="Calibri" w:hAnsi="Calibri"/>
          <w:color w:val="000000"/>
          <w:szCs w:val="22"/>
        </w:rPr>
        <w:t>expérience d</w:t>
      </w:r>
      <w:r w:rsidR="00F23A30">
        <w:rPr>
          <w:rFonts w:ascii="Calibri" w:hAnsi="Calibri"/>
          <w:color w:val="000000"/>
          <w:szCs w:val="22"/>
        </w:rPr>
        <w:t>’</w:t>
      </w:r>
      <w:r>
        <w:rPr>
          <w:rFonts w:ascii="Calibri" w:hAnsi="Calibri"/>
          <w:color w:val="000000"/>
          <w:szCs w:val="22"/>
        </w:rPr>
        <w:t xml:space="preserve">une demande </w:t>
      </w:r>
      <w:r w:rsidR="000968CF">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d</w:t>
      </w:r>
      <w:r w:rsidR="00F23A30">
        <w:rPr>
          <w:rFonts w:ascii="Calibri" w:hAnsi="Calibri"/>
          <w:color w:val="000000"/>
          <w:szCs w:val="22"/>
        </w:rPr>
        <w:t>’</w:t>
      </w:r>
      <w:r>
        <w:rPr>
          <w:rFonts w:ascii="Calibri" w:hAnsi="Calibri"/>
          <w:color w:val="000000"/>
          <w:szCs w:val="22"/>
        </w:rPr>
        <w:t xml:space="preserve">un employé qui avait été refusée. Trois superviseurs sur dix (29 %) ont déjà vécu cette situation. </w:t>
      </w:r>
    </w:p>
    <w:p w14:paraId="2E403877" w14:textId="2B385F7E" w:rsidR="0044211D" w:rsidRPr="008006FF" w:rsidRDefault="0044211D" w:rsidP="0044211D">
      <w:pPr>
        <w:keepNext/>
        <w:autoSpaceDE w:val="0"/>
        <w:autoSpaceDN w:val="0"/>
        <w:adjustRightInd w:val="0"/>
        <w:spacing w:before="240" w:line="288" w:lineRule="auto"/>
        <w:rPr>
          <w:rFonts w:ascii="Calibri" w:hAnsi="Calibri" w:cs="Calibri"/>
          <w:b/>
          <w:color w:val="000000"/>
          <w:szCs w:val="22"/>
        </w:rPr>
      </w:pPr>
      <w:r>
        <w:rPr>
          <w:rFonts w:ascii="Calibri" w:hAnsi="Calibri"/>
          <w:b/>
          <w:color w:val="000000"/>
          <w:szCs w:val="22"/>
        </w:rPr>
        <w:lastRenderedPageBreak/>
        <w:t>Tableau </w:t>
      </w:r>
      <w:r w:rsidR="00A41CA9">
        <w:rPr>
          <w:rFonts w:ascii="Calibri" w:hAnsi="Calibri"/>
          <w:b/>
          <w:color w:val="000000"/>
          <w:szCs w:val="22"/>
        </w:rPr>
        <w:t>69</w:t>
      </w:r>
      <w:r w:rsidR="000968CF">
        <w:rPr>
          <w:rFonts w:ascii="Calibri" w:hAnsi="Calibri"/>
          <w:b/>
          <w:color w:val="000000"/>
          <w:szCs w:val="22"/>
        </w:rPr>
        <w:t>.</w:t>
      </w:r>
      <w:r>
        <w:rPr>
          <w:rFonts w:ascii="Calibri" w:hAnsi="Calibri"/>
          <w:b/>
          <w:color w:val="000000"/>
          <w:szCs w:val="22"/>
        </w:rPr>
        <w:t xml:space="preserve"> Demandes </w:t>
      </w:r>
      <w:r w:rsidR="000968CF">
        <w:rPr>
          <w:rFonts w:ascii="Calibri" w:hAnsi="Calibri"/>
          <w:b/>
          <w:color w:val="000000"/>
          <w:szCs w:val="22"/>
        </w:rPr>
        <w:t xml:space="preserve">de mesures </w:t>
      </w:r>
      <w:r>
        <w:rPr>
          <w:rFonts w:ascii="Calibri" w:hAnsi="Calibri"/>
          <w:b/>
          <w:color w:val="000000"/>
          <w:szCs w:val="22"/>
        </w:rPr>
        <w:t>d</w:t>
      </w:r>
      <w:r w:rsidR="00F23A30">
        <w:rPr>
          <w:rFonts w:ascii="Calibri" w:hAnsi="Calibri"/>
          <w:b/>
          <w:color w:val="000000"/>
          <w:szCs w:val="22"/>
        </w:rPr>
        <w:t>’</w:t>
      </w:r>
      <w:r>
        <w:rPr>
          <w:rFonts w:ascii="Calibri" w:hAnsi="Calibri"/>
          <w:b/>
          <w:color w:val="000000"/>
          <w:szCs w:val="22"/>
        </w:rPr>
        <w:t xml:space="preserve">adaptation des </w:t>
      </w:r>
      <w:r>
        <w:rPr>
          <w:rFonts w:ascii="Calibri" w:hAnsi="Calibri"/>
          <w:b/>
          <w:bCs/>
          <w:color w:val="000000"/>
          <w:szCs w:val="22"/>
        </w:rPr>
        <w:t>employés qui ont été refusées</w:t>
      </w:r>
    </w:p>
    <w:tbl>
      <w:tblPr>
        <w:tblW w:w="9985" w:type="dxa"/>
        <w:jc w:val="center"/>
        <w:tblLayout w:type="fixed"/>
        <w:tblLook w:val="04A0" w:firstRow="1" w:lastRow="0" w:firstColumn="1" w:lastColumn="0" w:noHBand="0" w:noVBand="1"/>
      </w:tblPr>
      <w:tblGrid>
        <w:gridCol w:w="6475"/>
        <w:gridCol w:w="3510"/>
      </w:tblGrid>
      <w:tr w:rsidR="0044211D" w:rsidRPr="008006FF" w14:paraId="4EC4E0A6" w14:textId="77777777" w:rsidTr="00932073">
        <w:trPr>
          <w:trHeight w:val="612"/>
          <w:jc w:val="center"/>
        </w:trPr>
        <w:tc>
          <w:tcPr>
            <w:tcW w:w="647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70C2F4DC" w14:textId="195FF95D" w:rsidR="0044211D" w:rsidRPr="008006FF" w:rsidRDefault="0044211D" w:rsidP="0044211D">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bCs/>
                <w:color w:val="FFFFFF"/>
                <w:szCs w:val="26"/>
              </w:rPr>
              <w:t>Q22.</w:t>
            </w:r>
            <w:r w:rsidR="00261B67" w:rsidRPr="00261B67">
              <w:rPr>
                <w:rFonts w:ascii="Calibri" w:hAnsi="Calibri"/>
                <w:b/>
                <w:bCs/>
                <w:color w:val="FFFFFF"/>
                <w:szCs w:val="26"/>
              </w:rPr>
              <w:t>Avez</w:t>
            </w:r>
            <w:r w:rsidR="00261B67">
              <w:rPr>
                <w:rFonts w:ascii="Calibri" w:hAnsi="Calibri"/>
                <w:b/>
                <w:bCs/>
                <w:color w:val="FFFFFF"/>
                <w:szCs w:val="26"/>
              </w:rPr>
              <w:t>-</w:t>
            </w:r>
            <w:r w:rsidR="00261B67" w:rsidRPr="00261B67">
              <w:rPr>
                <w:rFonts w:ascii="Calibri" w:hAnsi="Calibri"/>
                <w:b/>
                <w:bCs/>
                <w:color w:val="FFFFFF"/>
                <w:szCs w:val="26"/>
              </w:rPr>
              <w:t>vous déjà supervisé un employé dont la demande de mesures d’adaptation a été refusée</w:t>
            </w:r>
            <w:r>
              <w:rPr>
                <w:rFonts w:ascii="Calibri" w:hAnsi="Calibri"/>
                <w:b/>
                <w:bCs/>
                <w:color w:val="FFFFFF"/>
                <w:szCs w:val="26"/>
              </w:rPr>
              <w:t>?</w:t>
            </w:r>
          </w:p>
        </w:tc>
        <w:tc>
          <w:tcPr>
            <w:tcW w:w="3510" w:type="dxa"/>
            <w:tcBorders>
              <w:top w:val="single" w:sz="4" w:space="0" w:color="auto"/>
              <w:left w:val="nil"/>
              <w:bottom w:val="single" w:sz="4" w:space="0" w:color="auto"/>
              <w:right w:val="single" w:sz="4" w:space="0" w:color="auto"/>
            </w:tcBorders>
            <w:shd w:val="clear" w:color="auto" w:fill="4E2683"/>
            <w:vAlign w:val="center"/>
          </w:tcPr>
          <w:p w14:paraId="02388EA4" w14:textId="77777777"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color w:val="FFFFFF"/>
                <w:szCs w:val="26"/>
              </w:rPr>
              <w:t>Échantillon de superviseurs total (n = 178)</w:t>
            </w:r>
          </w:p>
        </w:tc>
      </w:tr>
      <w:tr w:rsidR="0044211D" w:rsidRPr="008006FF" w14:paraId="2903FEE8" w14:textId="77777777" w:rsidTr="00932073">
        <w:trPr>
          <w:trHeight w:val="306"/>
          <w:jc w:val="center"/>
        </w:trPr>
        <w:tc>
          <w:tcPr>
            <w:tcW w:w="6475" w:type="dxa"/>
            <w:tcBorders>
              <w:top w:val="nil"/>
              <w:left w:val="single" w:sz="4" w:space="0" w:color="auto"/>
              <w:bottom w:val="single" w:sz="4" w:space="0" w:color="auto"/>
              <w:right w:val="single" w:sz="4" w:space="0" w:color="auto"/>
            </w:tcBorders>
            <w:shd w:val="clear" w:color="auto" w:fill="auto"/>
            <w:vAlign w:val="center"/>
          </w:tcPr>
          <w:p w14:paraId="71EB2D8D" w14:textId="77777777" w:rsidR="0044211D" w:rsidRPr="008006FF" w:rsidRDefault="0044211D" w:rsidP="0044211D">
            <w:pPr>
              <w:autoSpaceDE w:val="0"/>
              <w:autoSpaceDN w:val="0"/>
              <w:adjustRightInd w:val="0"/>
              <w:spacing w:after="102" w:line="288" w:lineRule="auto"/>
              <w:rPr>
                <w:rFonts w:ascii="Calibri" w:hAnsi="Calibri" w:cs="Arial"/>
                <w:color w:val="000000"/>
                <w:szCs w:val="22"/>
                <w:highlight w:val="yellow"/>
              </w:rPr>
            </w:pPr>
            <w:r>
              <w:rPr>
                <w:rFonts w:ascii="Calibri" w:hAnsi="Calibri"/>
                <w:color w:val="000000"/>
                <w:szCs w:val="22"/>
              </w:rPr>
              <w:t>Oui</w:t>
            </w:r>
          </w:p>
        </w:tc>
        <w:tc>
          <w:tcPr>
            <w:tcW w:w="3510" w:type="dxa"/>
            <w:tcBorders>
              <w:top w:val="single" w:sz="4" w:space="0" w:color="auto"/>
              <w:left w:val="nil"/>
              <w:bottom w:val="single" w:sz="4" w:space="0" w:color="auto"/>
              <w:right w:val="single" w:sz="4" w:space="0" w:color="auto"/>
            </w:tcBorders>
            <w:vAlign w:val="center"/>
          </w:tcPr>
          <w:p w14:paraId="663F649E" w14:textId="4AC2F258" w:rsidR="0044211D" w:rsidRPr="00B16112" w:rsidRDefault="0044211D" w:rsidP="0044211D">
            <w:pPr>
              <w:autoSpaceDE w:val="0"/>
              <w:autoSpaceDN w:val="0"/>
              <w:adjustRightInd w:val="0"/>
              <w:spacing w:after="102" w:line="288" w:lineRule="auto"/>
              <w:jc w:val="center"/>
              <w:rPr>
                <w:rFonts w:ascii="Calibri" w:hAnsi="Calibri" w:cs="Arial"/>
                <w:color w:val="000000"/>
                <w:szCs w:val="22"/>
                <w:highlight w:val="yellow"/>
              </w:rPr>
            </w:pPr>
            <w:r w:rsidRPr="00B16112">
              <w:rPr>
                <w:rFonts w:ascii="Calibri" w:hAnsi="Calibri"/>
                <w:color w:val="000000"/>
                <w:szCs w:val="22"/>
                <w:lang w:val="en-CA"/>
              </w:rPr>
              <w:t>29 %</w:t>
            </w:r>
          </w:p>
        </w:tc>
      </w:tr>
      <w:tr w:rsidR="0044211D" w:rsidRPr="008006FF" w14:paraId="57B44C4F" w14:textId="77777777" w:rsidTr="00932073">
        <w:trPr>
          <w:trHeight w:val="306"/>
          <w:jc w:val="center"/>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tcPr>
          <w:p w14:paraId="1956C747" w14:textId="77777777" w:rsidR="0044211D" w:rsidRPr="008006FF" w:rsidRDefault="0044211D" w:rsidP="0044211D">
            <w:pPr>
              <w:autoSpaceDE w:val="0"/>
              <w:autoSpaceDN w:val="0"/>
              <w:adjustRightInd w:val="0"/>
              <w:spacing w:after="102" w:line="288" w:lineRule="auto"/>
              <w:rPr>
                <w:rFonts w:ascii="Calibri" w:hAnsi="Calibri" w:cs="Arial"/>
                <w:color w:val="000000"/>
                <w:szCs w:val="22"/>
                <w:highlight w:val="yellow"/>
              </w:rPr>
            </w:pPr>
            <w:r>
              <w:rPr>
                <w:rFonts w:ascii="Calibri" w:hAnsi="Calibri"/>
                <w:color w:val="000000"/>
                <w:szCs w:val="22"/>
              </w:rPr>
              <w:t>Non</w:t>
            </w:r>
          </w:p>
        </w:tc>
        <w:tc>
          <w:tcPr>
            <w:tcW w:w="3510" w:type="dxa"/>
            <w:tcBorders>
              <w:top w:val="single" w:sz="4" w:space="0" w:color="auto"/>
              <w:left w:val="nil"/>
              <w:bottom w:val="single" w:sz="4" w:space="0" w:color="auto"/>
              <w:right w:val="single" w:sz="4" w:space="0" w:color="auto"/>
            </w:tcBorders>
            <w:vAlign w:val="center"/>
          </w:tcPr>
          <w:p w14:paraId="31279CBA" w14:textId="01F8781D" w:rsidR="0044211D" w:rsidRPr="00B16112" w:rsidRDefault="0044211D" w:rsidP="0044211D">
            <w:pPr>
              <w:autoSpaceDE w:val="0"/>
              <w:autoSpaceDN w:val="0"/>
              <w:adjustRightInd w:val="0"/>
              <w:spacing w:after="102" w:line="288" w:lineRule="auto"/>
              <w:jc w:val="center"/>
              <w:rPr>
                <w:rFonts w:ascii="Calibri" w:hAnsi="Calibri" w:cs="Arial"/>
                <w:color w:val="000000"/>
                <w:szCs w:val="22"/>
                <w:highlight w:val="yellow"/>
              </w:rPr>
            </w:pPr>
            <w:r w:rsidRPr="00B16112">
              <w:rPr>
                <w:rFonts w:ascii="Calibri" w:hAnsi="Calibri"/>
                <w:color w:val="000000"/>
                <w:szCs w:val="22"/>
                <w:lang w:val="en-CA"/>
              </w:rPr>
              <w:t>69 %</w:t>
            </w:r>
          </w:p>
        </w:tc>
      </w:tr>
      <w:tr w:rsidR="0044211D" w:rsidRPr="008006FF" w14:paraId="2C9B4ABA" w14:textId="77777777" w:rsidTr="00932073">
        <w:trPr>
          <w:trHeight w:val="306"/>
          <w:jc w:val="center"/>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tcPr>
          <w:p w14:paraId="3AE04A24" w14:textId="6A555158" w:rsidR="0044211D" w:rsidRPr="008006FF" w:rsidRDefault="000968CF"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Je p</w:t>
            </w:r>
            <w:r w:rsidR="0044211D">
              <w:rPr>
                <w:rFonts w:ascii="Calibri" w:hAnsi="Calibri"/>
                <w:color w:val="000000"/>
                <w:szCs w:val="22"/>
              </w:rPr>
              <w:t>réfère ne pas répondre</w:t>
            </w:r>
          </w:p>
        </w:tc>
        <w:tc>
          <w:tcPr>
            <w:tcW w:w="3510" w:type="dxa"/>
            <w:tcBorders>
              <w:top w:val="single" w:sz="4" w:space="0" w:color="auto"/>
              <w:left w:val="single" w:sz="4" w:space="0" w:color="auto"/>
              <w:bottom w:val="single" w:sz="4" w:space="0" w:color="auto"/>
              <w:right w:val="single" w:sz="4" w:space="0" w:color="auto"/>
            </w:tcBorders>
            <w:vAlign w:val="center"/>
          </w:tcPr>
          <w:p w14:paraId="49891FF1" w14:textId="7A8731DA" w:rsidR="0044211D" w:rsidRPr="00B16112" w:rsidRDefault="0044211D" w:rsidP="0044211D">
            <w:pPr>
              <w:autoSpaceDE w:val="0"/>
              <w:autoSpaceDN w:val="0"/>
              <w:adjustRightInd w:val="0"/>
              <w:spacing w:after="102" w:line="288" w:lineRule="auto"/>
              <w:jc w:val="center"/>
              <w:rPr>
                <w:rFonts w:ascii="Calibri" w:hAnsi="Calibri" w:cs="Arial"/>
                <w:color w:val="000000"/>
                <w:szCs w:val="22"/>
                <w:highlight w:val="yellow"/>
              </w:rPr>
            </w:pPr>
            <w:r w:rsidRPr="00B16112">
              <w:rPr>
                <w:rFonts w:ascii="Calibri" w:hAnsi="Calibri"/>
                <w:color w:val="000000"/>
                <w:szCs w:val="22"/>
                <w:lang w:val="en-CA"/>
              </w:rPr>
              <w:t>2 %</w:t>
            </w:r>
          </w:p>
        </w:tc>
      </w:tr>
      <w:tr w:rsidR="0044211D" w:rsidRPr="008006FF" w14:paraId="1A3BCBC2" w14:textId="77777777" w:rsidTr="00932073">
        <w:trPr>
          <w:trHeight w:val="306"/>
          <w:jc w:val="center"/>
        </w:trPr>
        <w:tc>
          <w:tcPr>
            <w:tcW w:w="9985" w:type="dxa"/>
            <w:gridSpan w:val="2"/>
            <w:tcBorders>
              <w:top w:val="single" w:sz="4" w:space="0" w:color="auto"/>
            </w:tcBorders>
            <w:shd w:val="clear" w:color="auto" w:fill="auto"/>
            <w:vAlign w:val="center"/>
          </w:tcPr>
          <w:p w14:paraId="5C8E83CE" w14:textId="77777777"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xml:space="preserve">Base : tous les superviseurs </w:t>
            </w:r>
          </w:p>
          <w:p w14:paraId="6263658D" w14:textId="77777777" w:rsidR="0044211D" w:rsidRPr="008006FF" w:rsidRDefault="0044211D" w:rsidP="0044211D">
            <w:pPr>
              <w:spacing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03049CC9" w14:textId="36868940"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À l</w:t>
      </w:r>
      <w:r w:rsidR="00F23A30">
        <w:rPr>
          <w:rFonts w:ascii="Calibri" w:hAnsi="Calibri"/>
          <w:color w:val="000000"/>
          <w:szCs w:val="22"/>
        </w:rPr>
        <w:t>’</w:t>
      </w:r>
      <w:r>
        <w:rPr>
          <w:rFonts w:ascii="Calibri" w:hAnsi="Calibri"/>
          <w:color w:val="000000"/>
          <w:szCs w:val="22"/>
        </w:rPr>
        <w:t>instar des superviseurs qui avaient fait l</w:t>
      </w:r>
      <w:r w:rsidR="00F23A30">
        <w:rPr>
          <w:rFonts w:ascii="Calibri" w:hAnsi="Calibri"/>
          <w:color w:val="000000"/>
          <w:szCs w:val="22"/>
        </w:rPr>
        <w:t>’</w:t>
      </w:r>
      <w:r>
        <w:rPr>
          <w:rFonts w:ascii="Calibri" w:hAnsi="Calibri"/>
          <w:color w:val="000000"/>
          <w:szCs w:val="22"/>
        </w:rPr>
        <w:t xml:space="preserve">expérience de demandes </w:t>
      </w:r>
      <w:r w:rsidR="00F72B67">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approuvées, la seule variable marquante, démographique ou autre, qui influait sur l</w:t>
      </w:r>
      <w:r w:rsidR="00F23A30">
        <w:rPr>
          <w:rFonts w:ascii="Calibri" w:hAnsi="Calibri"/>
          <w:color w:val="000000"/>
          <w:szCs w:val="22"/>
        </w:rPr>
        <w:t>’</w:t>
      </w:r>
      <w:r>
        <w:rPr>
          <w:rFonts w:ascii="Calibri" w:hAnsi="Calibri"/>
          <w:color w:val="000000"/>
          <w:szCs w:val="22"/>
        </w:rPr>
        <w:t>expérience des refus est le nombre de demandes différentes dont le superviseur avait l</w:t>
      </w:r>
      <w:r w:rsidR="00F23A30">
        <w:rPr>
          <w:rFonts w:ascii="Calibri" w:hAnsi="Calibri"/>
          <w:color w:val="000000"/>
          <w:szCs w:val="22"/>
        </w:rPr>
        <w:t>’</w:t>
      </w:r>
      <w:r>
        <w:rPr>
          <w:rFonts w:ascii="Calibri" w:hAnsi="Calibri"/>
          <w:color w:val="000000"/>
          <w:szCs w:val="22"/>
        </w:rPr>
        <w:t>expérience : ceux qui avaient participé au processus de quatre demandes ou plus au cours des trois dernières années sont plus susceptibles d</w:t>
      </w:r>
      <w:r w:rsidR="00F23A30">
        <w:rPr>
          <w:rFonts w:ascii="Calibri" w:hAnsi="Calibri"/>
          <w:color w:val="000000"/>
          <w:szCs w:val="22"/>
        </w:rPr>
        <w:t>’</w:t>
      </w:r>
      <w:r>
        <w:rPr>
          <w:rFonts w:ascii="Calibri" w:hAnsi="Calibri"/>
          <w:color w:val="000000"/>
          <w:szCs w:val="22"/>
        </w:rPr>
        <w:t>avoir fait l</w:t>
      </w:r>
      <w:r w:rsidR="00F23A30">
        <w:rPr>
          <w:rFonts w:ascii="Calibri" w:hAnsi="Calibri"/>
          <w:color w:val="000000"/>
          <w:szCs w:val="22"/>
        </w:rPr>
        <w:t>’</w:t>
      </w:r>
      <w:r>
        <w:rPr>
          <w:rFonts w:ascii="Calibri" w:hAnsi="Calibri"/>
          <w:color w:val="000000"/>
          <w:szCs w:val="22"/>
        </w:rPr>
        <w:t>expérience d</w:t>
      </w:r>
      <w:r w:rsidR="00F23A30">
        <w:rPr>
          <w:rFonts w:ascii="Calibri" w:hAnsi="Calibri"/>
          <w:color w:val="000000"/>
          <w:szCs w:val="22"/>
        </w:rPr>
        <w:t>’</w:t>
      </w:r>
      <w:r>
        <w:rPr>
          <w:rFonts w:ascii="Calibri" w:hAnsi="Calibri"/>
          <w:color w:val="000000"/>
          <w:szCs w:val="22"/>
        </w:rPr>
        <w:t xml:space="preserve">un refus (40 %). </w:t>
      </w:r>
    </w:p>
    <w:p w14:paraId="62FF6D2F" w14:textId="19E659A9" w:rsidR="0044211D" w:rsidRPr="008006FF" w:rsidRDefault="0044211D" w:rsidP="0044211D">
      <w:pPr>
        <w:autoSpaceDE w:val="0"/>
        <w:autoSpaceDN w:val="0"/>
        <w:adjustRightInd w:val="0"/>
        <w:spacing w:before="240" w:line="288" w:lineRule="auto"/>
        <w:rPr>
          <w:rFonts w:ascii="Calibri" w:hAnsi="Calibri" w:cs="Calibri"/>
          <w:color w:val="000000"/>
          <w:szCs w:val="22"/>
          <w:highlight w:val="yellow"/>
        </w:rPr>
      </w:pPr>
      <w:r>
        <w:rPr>
          <w:rFonts w:ascii="Calibri" w:hAnsi="Calibri"/>
          <w:color w:val="000000"/>
          <w:szCs w:val="22"/>
        </w:rPr>
        <w:t>Les superviseurs qui avaient fait l</w:t>
      </w:r>
      <w:r w:rsidR="00F23A30">
        <w:rPr>
          <w:rFonts w:ascii="Calibri" w:hAnsi="Calibri"/>
          <w:color w:val="000000"/>
          <w:szCs w:val="22"/>
        </w:rPr>
        <w:t>’</w:t>
      </w:r>
      <w:r>
        <w:rPr>
          <w:rFonts w:ascii="Calibri" w:hAnsi="Calibri"/>
          <w:color w:val="000000"/>
          <w:szCs w:val="22"/>
        </w:rPr>
        <w:t>expérience de demandes rejetées ont été interrogés sur les raisons les plus courantes du refus, selon leur expérience. Les superviseurs affirment que le refus est souvent dû à l</w:t>
      </w:r>
      <w:r w:rsidR="00F23A30">
        <w:rPr>
          <w:rFonts w:ascii="Calibri" w:hAnsi="Calibri"/>
          <w:color w:val="000000"/>
          <w:szCs w:val="22"/>
        </w:rPr>
        <w:t>’</w:t>
      </w:r>
      <w:r>
        <w:rPr>
          <w:rFonts w:ascii="Calibri" w:hAnsi="Calibri"/>
          <w:color w:val="000000"/>
          <w:szCs w:val="22"/>
        </w:rPr>
        <w:t>insuffisance des preuves de la nécessité médicale ou à des exigences opérationnelles qui rendent la mise en œuvre de la mesure d</w:t>
      </w:r>
      <w:r w:rsidR="00F23A30">
        <w:rPr>
          <w:rFonts w:ascii="Calibri" w:hAnsi="Calibri"/>
          <w:color w:val="000000"/>
          <w:szCs w:val="22"/>
        </w:rPr>
        <w:t>’</w:t>
      </w:r>
      <w:r>
        <w:rPr>
          <w:rFonts w:ascii="Calibri" w:hAnsi="Calibri"/>
          <w:color w:val="000000"/>
          <w:szCs w:val="22"/>
        </w:rPr>
        <w:t>adaptation difficile. Les résultats sont regroupés par thèmes ci-dessous.</w:t>
      </w:r>
    </w:p>
    <w:p w14:paraId="0B0A2BDA" w14:textId="7A4BD98C" w:rsidR="0044211D" w:rsidRPr="008006FF" w:rsidRDefault="0044211D" w:rsidP="007264A9">
      <w:pPr>
        <w:pStyle w:val="Heading4"/>
        <w:rPr>
          <w:rFonts w:cs="Calibri"/>
        </w:rPr>
      </w:pPr>
      <w:r>
        <w:t xml:space="preserve">Q23. </w:t>
      </w:r>
      <w:r w:rsidR="00261B67" w:rsidRPr="00261B67">
        <w:t xml:space="preserve">Selon votre expérience, quelles sont les raisons (1 ou 2) les plus courantes pour lesquelles une demande de mesures d’adaptation est refusée? </w:t>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6C9F8D54" w14:textId="77777777" w:rsidTr="00D54DE7">
        <w:trPr>
          <w:trHeight w:val="432"/>
        </w:trPr>
        <w:tc>
          <w:tcPr>
            <w:tcW w:w="1277" w:type="dxa"/>
            <w:shd w:val="clear" w:color="auto" w:fill="4E2584"/>
            <w:vAlign w:val="center"/>
          </w:tcPr>
          <w:p w14:paraId="2041059E"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30" w:type="dxa"/>
            <w:vAlign w:val="center"/>
          </w:tcPr>
          <w:p w14:paraId="79813372" w14:textId="66156F78"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Absence de nécessité médicale de la mesure d</w:t>
            </w:r>
            <w:r w:rsidR="00F23A30">
              <w:rPr>
                <w:rFonts w:ascii="Calibri" w:hAnsi="Calibri"/>
                <w:b/>
                <w:bCs/>
                <w:color w:val="000000"/>
                <w:szCs w:val="22"/>
              </w:rPr>
              <w:t>’</w:t>
            </w:r>
            <w:r>
              <w:rPr>
                <w:rFonts w:ascii="Calibri" w:hAnsi="Calibri"/>
                <w:b/>
                <w:bCs/>
                <w:color w:val="000000"/>
                <w:szCs w:val="22"/>
              </w:rPr>
              <w:t>adaptation</w:t>
            </w:r>
          </w:p>
        </w:tc>
      </w:tr>
      <w:tr w:rsidR="0044211D" w:rsidRPr="008006FF" w14:paraId="735A1B15" w14:textId="77777777" w:rsidTr="00D54DE7">
        <w:tc>
          <w:tcPr>
            <w:tcW w:w="1277" w:type="dxa"/>
            <w:shd w:val="clear" w:color="auto" w:fill="4E2584"/>
            <w:vAlign w:val="center"/>
          </w:tcPr>
          <w:p w14:paraId="3FFDC587"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058FA92F" w14:textId="1AE3D5BD"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L</w:t>
            </w:r>
            <w:r w:rsidR="00F23A30">
              <w:rPr>
                <w:rFonts w:ascii="Calibri" w:hAnsi="Calibri"/>
                <w:color w:val="000000"/>
                <w:szCs w:val="22"/>
              </w:rPr>
              <w:t>’</w:t>
            </w:r>
            <w:r>
              <w:rPr>
                <w:rFonts w:ascii="Calibri" w:hAnsi="Calibri"/>
                <w:color w:val="000000"/>
                <w:szCs w:val="22"/>
              </w:rPr>
              <w:t xml:space="preserve">une des raisons courantes du refus de la demande est le fait que les preuves médicales </w:t>
            </w:r>
            <w:r w:rsidR="000968CF">
              <w:rPr>
                <w:rFonts w:ascii="Calibri" w:hAnsi="Calibri"/>
                <w:color w:val="000000"/>
                <w:szCs w:val="22"/>
              </w:rPr>
              <w:t>et/</w:t>
            </w:r>
            <w:r>
              <w:rPr>
                <w:rFonts w:ascii="Calibri" w:hAnsi="Calibri"/>
                <w:color w:val="000000"/>
                <w:szCs w:val="22"/>
              </w:rPr>
              <w:t>ou autres preuves fournies par l</w:t>
            </w:r>
            <w:r w:rsidR="00F23A30">
              <w:rPr>
                <w:rFonts w:ascii="Calibri" w:hAnsi="Calibri"/>
                <w:color w:val="000000"/>
                <w:szCs w:val="22"/>
              </w:rPr>
              <w:t>’</w:t>
            </w:r>
            <w:r>
              <w:rPr>
                <w:rFonts w:ascii="Calibri" w:hAnsi="Calibri"/>
                <w:color w:val="000000"/>
                <w:szCs w:val="22"/>
              </w:rPr>
              <w:t>employé ne démontrent pas adéquatement l</w:t>
            </w:r>
            <w:r w:rsidR="00F23A30">
              <w:rPr>
                <w:rFonts w:ascii="Calibri" w:hAnsi="Calibri"/>
                <w:color w:val="000000"/>
                <w:szCs w:val="22"/>
              </w:rPr>
              <w:t>’</w:t>
            </w:r>
            <w:r>
              <w:rPr>
                <w:rFonts w:ascii="Calibri" w:hAnsi="Calibri"/>
                <w:color w:val="000000"/>
                <w:szCs w:val="22"/>
              </w:rPr>
              <w:t>existence de limitations fonctionnelles ou ne justifient pas la mesure d</w:t>
            </w:r>
            <w:r w:rsidR="00F23A30">
              <w:rPr>
                <w:rFonts w:ascii="Calibri" w:hAnsi="Calibri"/>
                <w:color w:val="000000"/>
                <w:szCs w:val="22"/>
              </w:rPr>
              <w:t>’</w:t>
            </w:r>
            <w:r>
              <w:rPr>
                <w:rFonts w:ascii="Calibri" w:hAnsi="Calibri"/>
                <w:color w:val="000000"/>
                <w:szCs w:val="22"/>
              </w:rPr>
              <w:t xml:space="preserve">adaptation demandée. </w:t>
            </w:r>
          </w:p>
        </w:tc>
      </w:tr>
      <w:tr w:rsidR="0044211D" w:rsidRPr="008006FF" w14:paraId="5EE93263" w14:textId="77777777" w:rsidTr="00D54DE7">
        <w:tc>
          <w:tcPr>
            <w:tcW w:w="1277" w:type="dxa"/>
            <w:shd w:val="clear" w:color="auto" w:fill="4E2584"/>
            <w:vAlign w:val="center"/>
          </w:tcPr>
          <w:p w14:paraId="62CDD882"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0DF7D204" w14:textId="2261684C" w:rsidR="0044211D" w:rsidRPr="005F0984" w:rsidRDefault="00F23A30" w:rsidP="000046E7">
            <w:pPr>
              <w:pStyle w:val="ListParagraph"/>
              <w:numPr>
                <w:ilvl w:val="0"/>
                <w:numId w:val="125"/>
              </w:numPr>
              <w:autoSpaceDE w:val="0"/>
              <w:autoSpaceDN w:val="0"/>
              <w:adjustRightInd w:val="0"/>
              <w:spacing w:line="288" w:lineRule="auto"/>
              <w:rPr>
                <w:rFonts w:cs="Calibri"/>
                <w:iCs/>
                <w:color w:val="000000"/>
              </w:rPr>
            </w:pPr>
            <w:r w:rsidRPr="005F0984">
              <w:rPr>
                <w:iCs/>
                <w:color w:val="000000"/>
              </w:rPr>
              <w:t>«</w:t>
            </w:r>
            <w:r w:rsidR="00DA1551">
              <w:rPr>
                <w:iCs/>
                <w:color w:val="000000"/>
              </w:rPr>
              <w:t> </w:t>
            </w:r>
            <w:r w:rsidR="0044211D" w:rsidRPr="005F0984">
              <w:rPr>
                <w:iCs/>
                <w:color w:val="000000"/>
              </w:rPr>
              <w:t>Aucune limitation ou restriction n</w:t>
            </w:r>
            <w:r w:rsidRPr="005F0984">
              <w:rPr>
                <w:iCs/>
                <w:color w:val="000000"/>
              </w:rPr>
              <w:t>’</w:t>
            </w:r>
            <w:r w:rsidR="0044211D" w:rsidRPr="005F0984">
              <w:rPr>
                <w:iCs/>
                <w:color w:val="000000"/>
              </w:rPr>
              <w:t>empêche l</w:t>
            </w:r>
            <w:r w:rsidRPr="005F0984">
              <w:rPr>
                <w:iCs/>
                <w:color w:val="000000"/>
              </w:rPr>
              <w:t>’</w:t>
            </w:r>
            <w:r w:rsidR="0044211D" w:rsidRPr="005F0984">
              <w:rPr>
                <w:iCs/>
                <w:color w:val="000000"/>
              </w:rPr>
              <w:t>employé de travailler sur le lieu de travail – l</w:t>
            </w:r>
            <w:r w:rsidRPr="005F0984">
              <w:rPr>
                <w:iCs/>
                <w:color w:val="000000"/>
              </w:rPr>
              <w:t>’</w:t>
            </w:r>
            <w:r w:rsidR="0044211D" w:rsidRPr="005F0984">
              <w:rPr>
                <w:iCs/>
                <w:color w:val="000000"/>
              </w:rPr>
              <w:t>objectif global était le télétravail dans l</w:t>
            </w:r>
            <w:r w:rsidRPr="005F0984">
              <w:rPr>
                <w:iCs/>
                <w:color w:val="000000"/>
              </w:rPr>
              <w:t>’</w:t>
            </w:r>
            <w:r w:rsidR="0044211D" w:rsidRPr="005F0984">
              <w:rPr>
                <w:iCs/>
                <w:color w:val="000000"/>
              </w:rPr>
              <w:t>un des cas et le travail à temps partiel dans l</w:t>
            </w:r>
            <w:r w:rsidRPr="005F0984">
              <w:rPr>
                <w:iCs/>
                <w:color w:val="000000"/>
              </w:rPr>
              <w:t>’</w:t>
            </w:r>
            <w:r w:rsidR="0044211D" w:rsidRPr="005F0984">
              <w:rPr>
                <w:iCs/>
                <w:color w:val="000000"/>
              </w:rPr>
              <w:t>autre.</w:t>
            </w:r>
            <w:r w:rsidR="00DA1551">
              <w:rPr>
                <w:iCs/>
                <w:color w:val="000000"/>
              </w:rPr>
              <w:t> </w:t>
            </w:r>
            <w:r w:rsidRPr="005F0984">
              <w:rPr>
                <w:iCs/>
                <w:color w:val="000000"/>
              </w:rPr>
              <w:t>»</w:t>
            </w:r>
          </w:p>
          <w:p w14:paraId="77408E4F" w14:textId="0B17ABA5" w:rsidR="0044211D" w:rsidRPr="005F0984" w:rsidRDefault="00F23A30" w:rsidP="000046E7">
            <w:pPr>
              <w:pStyle w:val="ListParagraph"/>
              <w:numPr>
                <w:ilvl w:val="0"/>
                <w:numId w:val="125"/>
              </w:numPr>
              <w:autoSpaceDE w:val="0"/>
              <w:autoSpaceDN w:val="0"/>
              <w:adjustRightInd w:val="0"/>
              <w:spacing w:line="288" w:lineRule="auto"/>
              <w:rPr>
                <w:rFonts w:cs="Calibri"/>
                <w:iCs/>
                <w:color w:val="000000"/>
              </w:rPr>
            </w:pPr>
            <w:r w:rsidRPr="005F0984">
              <w:rPr>
                <w:iCs/>
                <w:color w:val="000000"/>
              </w:rPr>
              <w:t>«</w:t>
            </w:r>
            <w:r w:rsidR="00DA1551">
              <w:rPr>
                <w:iCs/>
                <w:color w:val="000000"/>
              </w:rPr>
              <w:t> </w:t>
            </w:r>
            <w:r w:rsidR="0044211D" w:rsidRPr="005F0984">
              <w:rPr>
                <w:iCs/>
                <w:color w:val="000000"/>
              </w:rPr>
              <w:t>Le médecin ou l</w:t>
            </w:r>
            <w:r w:rsidRPr="005F0984">
              <w:rPr>
                <w:iCs/>
                <w:color w:val="000000"/>
              </w:rPr>
              <w:t>’</w:t>
            </w:r>
            <w:r w:rsidR="0044211D" w:rsidRPr="005F0984">
              <w:rPr>
                <w:iCs/>
                <w:color w:val="000000"/>
              </w:rPr>
              <w:t>évaluateur a déterminé que la mesure d</w:t>
            </w:r>
            <w:r w:rsidRPr="005F0984">
              <w:rPr>
                <w:iCs/>
                <w:color w:val="000000"/>
              </w:rPr>
              <w:t>’</w:t>
            </w:r>
            <w:r w:rsidR="0044211D" w:rsidRPr="005F0984">
              <w:rPr>
                <w:iCs/>
                <w:color w:val="000000"/>
              </w:rPr>
              <w:t>adaptation n</w:t>
            </w:r>
            <w:r w:rsidRPr="005F0984">
              <w:rPr>
                <w:iCs/>
                <w:color w:val="000000"/>
              </w:rPr>
              <w:t>’</w:t>
            </w:r>
            <w:r w:rsidR="0044211D" w:rsidRPr="005F0984">
              <w:rPr>
                <w:iCs/>
                <w:color w:val="000000"/>
              </w:rPr>
              <w:t>était pas nécessaire; aucun trouble déficitaire physique, mental ou émotionnel.</w:t>
            </w:r>
            <w:r w:rsidR="00DA1551">
              <w:rPr>
                <w:iCs/>
                <w:color w:val="000000"/>
              </w:rPr>
              <w:t> </w:t>
            </w:r>
            <w:r w:rsidRPr="005F0984">
              <w:rPr>
                <w:iCs/>
                <w:color w:val="000000"/>
              </w:rPr>
              <w:t>»</w:t>
            </w:r>
          </w:p>
          <w:p w14:paraId="02A06902" w14:textId="49673A2A" w:rsidR="0044211D" w:rsidRPr="005F0984" w:rsidRDefault="00F23A30" w:rsidP="000046E7">
            <w:pPr>
              <w:pStyle w:val="ListParagraph"/>
              <w:numPr>
                <w:ilvl w:val="0"/>
                <w:numId w:val="125"/>
              </w:numPr>
              <w:autoSpaceDE w:val="0"/>
              <w:autoSpaceDN w:val="0"/>
              <w:adjustRightInd w:val="0"/>
              <w:spacing w:line="288" w:lineRule="auto"/>
              <w:rPr>
                <w:rFonts w:cs="Calibri"/>
                <w:i/>
                <w:iCs/>
                <w:color w:val="000000"/>
              </w:rPr>
            </w:pPr>
            <w:r w:rsidRPr="005F0984">
              <w:rPr>
                <w:iCs/>
                <w:color w:val="000000"/>
              </w:rPr>
              <w:t>«</w:t>
            </w:r>
            <w:r w:rsidR="00DA1551">
              <w:rPr>
                <w:iCs/>
                <w:color w:val="000000"/>
              </w:rPr>
              <w:t> </w:t>
            </w:r>
            <w:r w:rsidR="0044211D" w:rsidRPr="005F0984">
              <w:rPr>
                <w:iCs/>
                <w:color w:val="000000"/>
              </w:rPr>
              <w:t>Le gestionnaire n</w:t>
            </w:r>
            <w:r w:rsidRPr="005F0984">
              <w:rPr>
                <w:iCs/>
                <w:color w:val="000000"/>
              </w:rPr>
              <w:t>’</w:t>
            </w:r>
            <w:r w:rsidR="0044211D" w:rsidRPr="005F0984">
              <w:rPr>
                <w:iCs/>
                <w:color w:val="000000"/>
              </w:rPr>
              <w:t>a pas reçu des renseignements suffisants pour déterminer si une mesure d</w:t>
            </w:r>
            <w:r w:rsidRPr="005F0984">
              <w:rPr>
                <w:iCs/>
                <w:color w:val="000000"/>
              </w:rPr>
              <w:t>’</w:t>
            </w:r>
            <w:r w:rsidR="0044211D" w:rsidRPr="005F0984">
              <w:rPr>
                <w:iCs/>
                <w:color w:val="000000"/>
              </w:rPr>
              <w:t>adaptation en milieu de travail était nécessaire – quels étaient les restrictions ou les besoins de l</w:t>
            </w:r>
            <w:r w:rsidRPr="005F0984">
              <w:rPr>
                <w:iCs/>
                <w:color w:val="000000"/>
              </w:rPr>
              <w:t>’</w:t>
            </w:r>
            <w:r w:rsidR="0044211D" w:rsidRPr="005F0984">
              <w:rPr>
                <w:iCs/>
                <w:color w:val="000000"/>
              </w:rPr>
              <w:t>employé.</w:t>
            </w:r>
            <w:r w:rsidR="00DA1551">
              <w:rPr>
                <w:iCs/>
                <w:color w:val="000000"/>
              </w:rPr>
              <w:t> </w:t>
            </w:r>
            <w:r w:rsidRPr="005F0984">
              <w:rPr>
                <w:iCs/>
                <w:color w:val="000000"/>
              </w:rPr>
              <w:t>»</w:t>
            </w:r>
          </w:p>
        </w:tc>
      </w:tr>
    </w:tbl>
    <w:p w14:paraId="2BE04B3E" w14:textId="77777777" w:rsidR="0044211D" w:rsidRPr="00DF7B1E" w:rsidRDefault="0044211D" w:rsidP="0044211D">
      <w:pPr>
        <w:autoSpaceDE w:val="0"/>
        <w:autoSpaceDN w:val="0"/>
        <w:adjustRightInd w:val="0"/>
        <w:spacing w:line="288" w:lineRule="auto"/>
        <w:rPr>
          <w:rFonts w:ascii="Calibri" w:hAnsi="Calibri" w:cs="Calibri"/>
          <w:color w:val="000000"/>
          <w:szCs w:val="22"/>
          <w:highlight w:val="yellow"/>
        </w:rPr>
      </w:pPr>
    </w:p>
    <w:p w14:paraId="057CA979" w14:textId="77777777" w:rsidR="00686AE5" w:rsidRDefault="00686AE5">
      <w:r>
        <w:br w:type="page"/>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5828A787" w14:textId="77777777" w:rsidTr="00D54DE7">
        <w:trPr>
          <w:trHeight w:val="432"/>
        </w:trPr>
        <w:tc>
          <w:tcPr>
            <w:tcW w:w="1277" w:type="dxa"/>
            <w:shd w:val="clear" w:color="auto" w:fill="4E2584"/>
            <w:vAlign w:val="center"/>
          </w:tcPr>
          <w:p w14:paraId="118F0A77" w14:textId="08FDA3AC"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lastRenderedPageBreak/>
              <w:t>Thème</w:t>
            </w:r>
          </w:p>
        </w:tc>
        <w:tc>
          <w:tcPr>
            <w:tcW w:w="8330" w:type="dxa"/>
            <w:vAlign w:val="center"/>
          </w:tcPr>
          <w:p w14:paraId="3791319A" w14:textId="412736AF"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 xml:space="preserve">Confusion entre un </w:t>
            </w:r>
            <w:r w:rsidR="00F23A30">
              <w:rPr>
                <w:rFonts w:ascii="Calibri" w:hAnsi="Calibri"/>
                <w:b/>
                <w:bCs/>
                <w:color w:val="000000"/>
                <w:szCs w:val="22"/>
              </w:rPr>
              <w:t>«</w:t>
            </w:r>
            <w:r w:rsidR="00DA1551">
              <w:rPr>
                <w:rFonts w:ascii="Calibri" w:hAnsi="Calibri"/>
                <w:b/>
                <w:bCs/>
                <w:color w:val="000000"/>
                <w:szCs w:val="22"/>
              </w:rPr>
              <w:t> </w:t>
            </w:r>
            <w:r>
              <w:rPr>
                <w:rFonts w:ascii="Calibri" w:hAnsi="Calibri"/>
                <w:b/>
                <w:bCs/>
                <w:color w:val="000000"/>
                <w:szCs w:val="22"/>
              </w:rPr>
              <w:t>besoin</w:t>
            </w:r>
            <w:r w:rsidR="00DA1551">
              <w:rPr>
                <w:rFonts w:ascii="Calibri" w:hAnsi="Calibri"/>
                <w:b/>
                <w:bCs/>
                <w:color w:val="000000"/>
                <w:szCs w:val="22"/>
              </w:rPr>
              <w:t> </w:t>
            </w:r>
            <w:r w:rsidR="00F23A30">
              <w:rPr>
                <w:rFonts w:ascii="Calibri" w:hAnsi="Calibri"/>
                <w:b/>
                <w:bCs/>
                <w:color w:val="000000"/>
                <w:szCs w:val="22"/>
              </w:rPr>
              <w:t>»</w:t>
            </w:r>
            <w:r>
              <w:rPr>
                <w:rFonts w:ascii="Calibri" w:hAnsi="Calibri"/>
                <w:b/>
                <w:bCs/>
                <w:color w:val="000000"/>
                <w:szCs w:val="22"/>
              </w:rPr>
              <w:t xml:space="preserve"> et un </w:t>
            </w:r>
            <w:r w:rsidR="00F23A30">
              <w:rPr>
                <w:rFonts w:ascii="Calibri" w:hAnsi="Calibri"/>
                <w:b/>
                <w:bCs/>
                <w:color w:val="000000"/>
                <w:szCs w:val="22"/>
              </w:rPr>
              <w:t>«</w:t>
            </w:r>
            <w:r w:rsidR="00DA1551">
              <w:rPr>
                <w:rFonts w:ascii="Calibri" w:hAnsi="Calibri"/>
                <w:b/>
                <w:bCs/>
                <w:color w:val="000000"/>
                <w:szCs w:val="22"/>
              </w:rPr>
              <w:t> </w:t>
            </w:r>
            <w:r>
              <w:rPr>
                <w:rFonts w:ascii="Calibri" w:hAnsi="Calibri"/>
                <w:b/>
                <w:bCs/>
                <w:color w:val="000000"/>
                <w:szCs w:val="22"/>
              </w:rPr>
              <w:t>souhait</w:t>
            </w:r>
            <w:r w:rsidR="00DA1551">
              <w:rPr>
                <w:rFonts w:ascii="Calibri" w:hAnsi="Calibri"/>
                <w:b/>
                <w:bCs/>
                <w:color w:val="000000"/>
                <w:szCs w:val="22"/>
              </w:rPr>
              <w:t> </w:t>
            </w:r>
            <w:r w:rsidR="00F23A30">
              <w:rPr>
                <w:rFonts w:ascii="Calibri" w:hAnsi="Calibri"/>
                <w:b/>
                <w:bCs/>
                <w:color w:val="000000"/>
                <w:szCs w:val="22"/>
              </w:rPr>
              <w:t>»</w:t>
            </w:r>
          </w:p>
        </w:tc>
      </w:tr>
      <w:tr w:rsidR="0044211D" w:rsidRPr="008006FF" w14:paraId="70F4656A" w14:textId="77777777" w:rsidTr="00D54DE7">
        <w:tc>
          <w:tcPr>
            <w:tcW w:w="1277" w:type="dxa"/>
            <w:shd w:val="clear" w:color="auto" w:fill="4E2584"/>
            <w:vAlign w:val="center"/>
          </w:tcPr>
          <w:p w14:paraId="2AAFC3EE"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33FC4BCA" w14:textId="28B9CD5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Certains superviseurs expliquent que, puisque les lignes directrices actuelles indiquent que les mesures d</w:t>
            </w:r>
            <w:r w:rsidR="00F23A30">
              <w:rPr>
                <w:rFonts w:ascii="Calibri" w:hAnsi="Calibri"/>
                <w:color w:val="000000"/>
                <w:szCs w:val="22"/>
              </w:rPr>
              <w:t>’</w:t>
            </w:r>
            <w:r>
              <w:rPr>
                <w:rFonts w:ascii="Calibri" w:hAnsi="Calibri"/>
                <w:color w:val="000000"/>
                <w:szCs w:val="22"/>
              </w:rPr>
              <w:t>adaptation doivent être basées sur les limitations fonctionnelles, les refus surviennent lorsqu</w:t>
            </w:r>
            <w:r w:rsidR="00F23A30">
              <w:rPr>
                <w:rFonts w:ascii="Calibri" w:hAnsi="Calibri"/>
                <w:color w:val="000000"/>
                <w:szCs w:val="22"/>
              </w:rPr>
              <w:t>’</w:t>
            </w:r>
            <w:r>
              <w:rPr>
                <w:rFonts w:ascii="Calibri" w:hAnsi="Calibri"/>
                <w:color w:val="000000"/>
                <w:szCs w:val="22"/>
              </w:rPr>
              <w:t xml:space="preserve">une demande est perçue comme un </w:t>
            </w:r>
            <w:r w:rsidR="00F23A30">
              <w:rPr>
                <w:rFonts w:ascii="Calibri" w:hAnsi="Calibri"/>
                <w:color w:val="000000"/>
                <w:szCs w:val="22"/>
              </w:rPr>
              <w:t>«</w:t>
            </w:r>
            <w:r w:rsidR="00DA1551">
              <w:rPr>
                <w:rFonts w:ascii="Calibri" w:hAnsi="Calibri"/>
                <w:color w:val="000000"/>
                <w:szCs w:val="22"/>
              </w:rPr>
              <w:t> </w:t>
            </w:r>
            <w:r>
              <w:rPr>
                <w:rFonts w:ascii="Calibri" w:hAnsi="Calibri"/>
                <w:color w:val="000000"/>
                <w:szCs w:val="22"/>
              </w:rPr>
              <w:t>souhait</w:t>
            </w:r>
            <w:r w:rsidR="00DA1551">
              <w:rPr>
                <w:rFonts w:ascii="Calibri" w:hAnsi="Calibri"/>
                <w:color w:val="000000"/>
                <w:szCs w:val="22"/>
              </w:rPr>
              <w:t> </w:t>
            </w:r>
            <w:r w:rsidR="00F23A30">
              <w:rPr>
                <w:rFonts w:ascii="Calibri" w:hAnsi="Calibri"/>
                <w:color w:val="000000"/>
                <w:szCs w:val="22"/>
              </w:rPr>
              <w:t>»</w:t>
            </w:r>
            <w:r>
              <w:rPr>
                <w:rFonts w:ascii="Calibri" w:hAnsi="Calibri"/>
                <w:color w:val="000000"/>
                <w:szCs w:val="22"/>
              </w:rPr>
              <w:t xml:space="preserve"> plutôt que comme un besoin.</w:t>
            </w:r>
          </w:p>
        </w:tc>
      </w:tr>
      <w:tr w:rsidR="0044211D" w:rsidRPr="008006FF" w14:paraId="3E3EA14F" w14:textId="77777777" w:rsidTr="00D54DE7">
        <w:tc>
          <w:tcPr>
            <w:tcW w:w="1277" w:type="dxa"/>
            <w:shd w:val="clear" w:color="auto" w:fill="4E2584"/>
            <w:vAlign w:val="center"/>
          </w:tcPr>
          <w:p w14:paraId="6AE375F6"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33315248" w14:textId="5F310F9C" w:rsidR="0044211D" w:rsidRPr="007C377D" w:rsidRDefault="00F23A30" w:rsidP="000046E7">
            <w:pPr>
              <w:pStyle w:val="ListParagraph"/>
              <w:numPr>
                <w:ilvl w:val="0"/>
                <w:numId w:val="126"/>
              </w:numPr>
              <w:autoSpaceDE w:val="0"/>
              <w:autoSpaceDN w:val="0"/>
              <w:adjustRightInd w:val="0"/>
              <w:spacing w:line="288" w:lineRule="auto"/>
              <w:rPr>
                <w:rFonts w:cs="Calibri"/>
                <w:iCs/>
                <w:color w:val="000000"/>
              </w:rPr>
            </w:pPr>
            <w:r w:rsidRPr="007C377D">
              <w:rPr>
                <w:iCs/>
                <w:color w:val="000000"/>
              </w:rPr>
              <w:t>«</w:t>
            </w:r>
            <w:r w:rsidR="00DA1551">
              <w:rPr>
                <w:iCs/>
                <w:color w:val="000000"/>
              </w:rPr>
              <w:t> </w:t>
            </w:r>
            <w:r w:rsidR="0044211D" w:rsidRPr="007C377D">
              <w:rPr>
                <w:iCs/>
                <w:color w:val="000000"/>
              </w:rPr>
              <w:t>Un malentendu de la part de l</w:t>
            </w:r>
            <w:r w:rsidRPr="007C377D">
              <w:rPr>
                <w:iCs/>
                <w:color w:val="000000"/>
              </w:rPr>
              <w:t>’</w:t>
            </w:r>
            <w:r w:rsidR="0044211D" w:rsidRPr="007C377D">
              <w:rPr>
                <w:iCs/>
                <w:color w:val="000000"/>
              </w:rPr>
              <w:t>employé sur ce qui constitue une demande d</w:t>
            </w:r>
            <w:r w:rsidRPr="007C377D">
              <w:rPr>
                <w:iCs/>
                <w:color w:val="000000"/>
              </w:rPr>
              <w:t>’</w:t>
            </w:r>
            <w:r w:rsidR="0044211D" w:rsidRPr="007C377D">
              <w:rPr>
                <w:iCs/>
                <w:color w:val="000000"/>
              </w:rPr>
              <w:t>adaptation par rapport à une recommandation d</w:t>
            </w:r>
            <w:r w:rsidRPr="007C377D">
              <w:rPr>
                <w:iCs/>
                <w:color w:val="000000"/>
              </w:rPr>
              <w:t>’</w:t>
            </w:r>
            <w:r w:rsidR="0044211D" w:rsidRPr="007C377D">
              <w:rPr>
                <w:iCs/>
                <w:color w:val="000000"/>
              </w:rPr>
              <w:t>un médecin.</w:t>
            </w:r>
            <w:r w:rsidR="00DA1551">
              <w:rPr>
                <w:iCs/>
                <w:color w:val="000000"/>
              </w:rPr>
              <w:t> </w:t>
            </w:r>
            <w:r w:rsidRPr="007C377D">
              <w:rPr>
                <w:iCs/>
                <w:color w:val="000000"/>
              </w:rPr>
              <w:t>»</w:t>
            </w:r>
          </w:p>
          <w:p w14:paraId="062E6E00" w14:textId="00043AAD" w:rsidR="0044211D" w:rsidRPr="007C377D" w:rsidRDefault="00F23A30" w:rsidP="000046E7">
            <w:pPr>
              <w:pStyle w:val="ListParagraph"/>
              <w:numPr>
                <w:ilvl w:val="0"/>
                <w:numId w:val="126"/>
              </w:numPr>
              <w:autoSpaceDE w:val="0"/>
              <w:autoSpaceDN w:val="0"/>
              <w:adjustRightInd w:val="0"/>
              <w:spacing w:line="288" w:lineRule="auto"/>
              <w:rPr>
                <w:rFonts w:cs="Calibri"/>
                <w:i/>
                <w:iCs/>
                <w:color w:val="000000"/>
              </w:rPr>
            </w:pPr>
            <w:r w:rsidRPr="007C377D">
              <w:rPr>
                <w:iCs/>
                <w:color w:val="000000"/>
              </w:rPr>
              <w:t>«</w:t>
            </w:r>
            <w:r w:rsidR="00DA1551">
              <w:rPr>
                <w:iCs/>
                <w:color w:val="000000"/>
              </w:rPr>
              <w:t> </w:t>
            </w:r>
            <w:r w:rsidR="0044211D" w:rsidRPr="007C377D">
              <w:rPr>
                <w:iCs/>
                <w:color w:val="000000"/>
              </w:rPr>
              <w:t>L</w:t>
            </w:r>
            <w:r w:rsidRPr="007C377D">
              <w:rPr>
                <w:iCs/>
                <w:color w:val="000000"/>
              </w:rPr>
              <w:t>’</w:t>
            </w:r>
            <w:r w:rsidR="0044211D" w:rsidRPr="007C377D">
              <w:rPr>
                <w:iCs/>
                <w:color w:val="000000"/>
              </w:rPr>
              <w:t>employé a déclaré qu</w:t>
            </w:r>
            <w:r w:rsidRPr="007C377D">
              <w:rPr>
                <w:iCs/>
                <w:color w:val="000000"/>
              </w:rPr>
              <w:t>’</w:t>
            </w:r>
            <w:r w:rsidR="0044211D" w:rsidRPr="007C377D">
              <w:rPr>
                <w:iCs/>
                <w:color w:val="000000"/>
              </w:rPr>
              <w:t>il préférait une mesure d</w:t>
            </w:r>
            <w:r w:rsidRPr="007C377D">
              <w:rPr>
                <w:iCs/>
                <w:color w:val="000000"/>
              </w:rPr>
              <w:t>’</w:t>
            </w:r>
            <w:r w:rsidR="0044211D" w:rsidRPr="007C377D">
              <w:rPr>
                <w:iCs/>
                <w:color w:val="000000"/>
              </w:rPr>
              <w:t>adaptation, mais il n</w:t>
            </w:r>
            <w:r w:rsidRPr="007C377D">
              <w:rPr>
                <w:iCs/>
                <w:color w:val="000000"/>
              </w:rPr>
              <w:t>’</w:t>
            </w:r>
            <w:r w:rsidR="0044211D" w:rsidRPr="007C377D">
              <w:rPr>
                <w:iCs/>
                <w:color w:val="000000"/>
              </w:rPr>
              <w:t xml:space="preserve">avait pas de restrictions ou limitations médicales, ou celles qui existaient ne justifiaient pas ce choix (par exemple : </w:t>
            </w:r>
            <w:r w:rsidR="00363DCC" w:rsidRPr="007C377D">
              <w:rPr>
                <w:iCs/>
                <w:color w:val="000000"/>
              </w:rPr>
              <w:t>“</w:t>
            </w:r>
            <w:r w:rsidR="0044211D" w:rsidRPr="007C377D">
              <w:rPr>
                <w:iCs/>
                <w:color w:val="000000"/>
              </w:rPr>
              <w:t>J</w:t>
            </w:r>
            <w:r w:rsidRPr="007C377D">
              <w:rPr>
                <w:iCs/>
                <w:color w:val="000000"/>
              </w:rPr>
              <w:t>’</w:t>
            </w:r>
            <w:r w:rsidR="0044211D" w:rsidRPr="007C377D">
              <w:rPr>
                <w:iCs/>
                <w:color w:val="000000"/>
              </w:rPr>
              <w:t>aimerais travailler à la maison, car je trouve le trajet jusqu</w:t>
            </w:r>
            <w:r w:rsidRPr="007C377D">
              <w:rPr>
                <w:iCs/>
                <w:color w:val="000000"/>
              </w:rPr>
              <w:t>’</w:t>
            </w:r>
            <w:r w:rsidR="0044211D" w:rsidRPr="007C377D">
              <w:rPr>
                <w:iCs/>
                <w:color w:val="000000"/>
              </w:rPr>
              <w:t>au lieu de travail stressant</w:t>
            </w:r>
            <w:r w:rsidR="00363DCC" w:rsidRPr="007C377D">
              <w:rPr>
                <w:iCs/>
                <w:color w:val="000000"/>
              </w:rPr>
              <w:t>”</w:t>
            </w:r>
            <w:r w:rsidR="0044211D" w:rsidRPr="007C377D">
              <w:rPr>
                <w:iCs/>
                <w:color w:val="000000"/>
              </w:rPr>
              <w:t>).</w:t>
            </w:r>
            <w:r w:rsidR="00DA1551">
              <w:rPr>
                <w:iCs/>
                <w:color w:val="000000"/>
              </w:rPr>
              <w:t> </w:t>
            </w:r>
            <w:r w:rsidRPr="007C377D">
              <w:rPr>
                <w:iCs/>
                <w:color w:val="000000"/>
              </w:rPr>
              <w:t>»</w:t>
            </w:r>
          </w:p>
        </w:tc>
      </w:tr>
    </w:tbl>
    <w:p w14:paraId="03BF2D18" w14:textId="77777777" w:rsidR="0044211D" w:rsidRPr="00DF7B1E" w:rsidRDefault="0044211D" w:rsidP="0044211D">
      <w:pPr>
        <w:autoSpaceDE w:val="0"/>
        <w:autoSpaceDN w:val="0"/>
        <w:adjustRightInd w:val="0"/>
        <w:spacing w:line="288" w:lineRule="auto"/>
        <w:rPr>
          <w:rFonts w:ascii="Calibri" w:hAnsi="Calibri" w:cs="Calibri"/>
          <w:color w:val="000000"/>
          <w:szCs w:val="22"/>
          <w:highlight w:val="yellow"/>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31710E14" w14:textId="77777777" w:rsidTr="00D54DE7">
        <w:trPr>
          <w:trHeight w:val="432"/>
        </w:trPr>
        <w:tc>
          <w:tcPr>
            <w:tcW w:w="1277" w:type="dxa"/>
            <w:shd w:val="clear" w:color="auto" w:fill="4E2584"/>
            <w:vAlign w:val="center"/>
          </w:tcPr>
          <w:p w14:paraId="58319994"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30" w:type="dxa"/>
            <w:vAlign w:val="center"/>
          </w:tcPr>
          <w:p w14:paraId="01DDB4E3"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Exigences ou limitations opérationnelles</w:t>
            </w:r>
          </w:p>
        </w:tc>
      </w:tr>
      <w:tr w:rsidR="0044211D" w:rsidRPr="008006FF" w14:paraId="20269218" w14:textId="77777777" w:rsidTr="00D54DE7">
        <w:tc>
          <w:tcPr>
            <w:tcW w:w="1277" w:type="dxa"/>
            <w:shd w:val="clear" w:color="auto" w:fill="4E2584"/>
            <w:vAlign w:val="center"/>
          </w:tcPr>
          <w:p w14:paraId="5935F626"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0630FB55" w14:textId="4B710AD0"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Dans certains cas, les superviseurs s</w:t>
            </w:r>
            <w:r w:rsidR="00F23A30">
              <w:rPr>
                <w:rFonts w:ascii="Calibri" w:hAnsi="Calibri"/>
                <w:color w:val="000000"/>
                <w:szCs w:val="22"/>
              </w:rPr>
              <w:t>’</w:t>
            </w:r>
            <w:r>
              <w:rPr>
                <w:rFonts w:ascii="Calibri" w:hAnsi="Calibri"/>
                <w:color w:val="000000"/>
                <w:szCs w:val="22"/>
              </w:rPr>
              <w:t>aperçoivent qu</w:t>
            </w:r>
            <w:r w:rsidR="00F23A30">
              <w:rPr>
                <w:rFonts w:ascii="Calibri" w:hAnsi="Calibri"/>
                <w:color w:val="000000"/>
                <w:szCs w:val="22"/>
              </w:rPr>
              <w:t>’</w:t>
            </w:r>
            <w:r>
              <w:rPr>
                <w:rFonts w:ascii="Calibri" w:hAnsi="Calibri"/>
                <w:color w:val="000000"/>
                <w:szCs w:val="22"/>
              </w:rPr>
              <w:t>il n</w:t>
            </w:r>
            <w:r w:rsidR="00F23A30">
              <w:rPr>
                <w:rFonts w:ascii="Calibri" w:hAnsi="Calibri"/>
                <w:color w:val="000000"/>
                <w:szCs w:val="22"/>
              </w:rPr>
              <w:t>’</w:t>
            </w:r>
            <w:r>
              <w:rPr>
                <w:rFonts w:ascii="Calibri" w:hAnsi="Calibri"/>
                <w:color w:val="000000"/>
                <w:szCs w:val="22"/>
              </w:rPr>
              <w:t>est pas possible d</w:t>
            </w:r>
            <w:r w:rsidR="00F23A30">
              <w:rPr>
                <w:rFonts w:ascii="Calibri" w:hAnsi="Calibri"/>
                <w:color w:val="000000"/>
                <w:szCs w:val="22"/>
              </w:rPr>
              <w:t>’</w:t>
            </w:r>
            <w:r>
              <w:rPr>
                <w:rFonts w:ascii="Calibri" w:hAnsi="Calibri"/>
                <w:color w:val="000000"/>
                <w:szCs w:val="22"/>
              </w:rPr>
              <w:t>accorder une mesure d</w:t>
            </w:r>
            <w:r w:rsidR="00F23A30">
              <w:rPr>
                <w:rFonts w:ascii="Calibri" w:hAnsi="Calibri"/>
                <w:color w:val="000000"/>
                <w:szCs w:val="22"/>
              </w:rPr>
              <w:t>’</w:t>
            </w:r>
            <w:r>
              <w:rPr>
                <w:rFonts w:ascii="Calibri" w:hAnsi="Calibri"/>
                <w:color w:val="000000"/>
                <w:szCs w:val="22"/>
              </w:rPr>
              <w:t>adaptation à l</w:t>
            </w:r>
            <w:r w:rsidR="00F23A30">
              <w:rPr>
                <w:rFonts w:ascii="Calibri" w:hAnsi="Calibri"/>
                <w:color w:val="000000"/>
                <w:szCs w:val="22"/>
              </w:rPr>
              <w:t>’</w:t>
            </w:r>
            <w:r>
              <w:rPr>
                <w:rFonts w:ascii="Calibri" w:hAnsi="Calibri"/>
                <w:color w:val="000000"/>
                <w:szCs w:val="22"/>
              </w:rPr>
              <w:t>employé à son poste actuel en raison de ses limitations fonctionnelles. Cela peut être dû à un conflit avec d</w:t>
            </w:r>
            <w:r w:rsidR="00F23A30">
              <w:rPr>
                <w:rFonts w:ascii="Calibri" w:hAnsi="Calibri"/>
                <w:color w:val="000000"/>
                <w:szCs w:val="22"/>
              </w:rPr>
              <w:t>’</w:t>
            </w:r>
            <w:r>
              <w:rPr>
                <w:rFonts w:ascii="Calibri" w:hAnsi="Calibri"/>
                <w:color w:val="000000"/>
                <w:szCs w:val="22"/>
              </w:rPr>
              <w:t>autres exigences (par exemple, les exigences de sécurité en cas d</w:t>
            </w:r>
            <w:r w:rsidR="00F23A30">
              <w:rPr>
                <w:rFonts w:ascii="Calibri" w:hAnsi="Calibri"/>
                <w:color w:val="000000"/>
                <w:szCs w:val="22"/>
              </w:rPr>
              <w:t>’</w:t>
            </w:r>
            <w:r>
              <w:rPr>
                <w:rFonts w:ascii="Calibri" w:hAnsi="Calibri"/>
                <w:color w:val="000000"/>
                <w:szCs w:val="22"/>
              </w:rPr>
              <w:t>utilisation d</w:t>
            </w:r>
            <w:r w:rsidR="00F23A30">
              <w:rPr>
                <w:rFonts w:ascii="Calibri" w:hAnsi="Calibri"/>
                <w:color w:val="000000"/>
                <w:szCs w:val="22"/>
              </w:rPr>
              <w:t>’</w:t>
            </w:r>
            <w:r>
              <w:rPr>
                <w:rFonts w:ascii="Calibri" w:hAnsi="Calibri"/>
                <w:color w:val="000000"/>
                <w:szCs w:val="22"/>
              </w:rPr>
              <w:t>un ordinateur portable) ou avec les fonctions essentielles de l</w:t>
            </w:r>
            <w:r w:rsidR="00F23A30">
              <w:rPr>
                <w:rFonts w:ascii="Calibri" w:hAnsi="Calibri"/>
                <w:color w:val="000000"/>
                <w:szCs w:val="22"/>
              </w:rPr>
              <w:t>’</w:t>
            </w:r>
            <w:r>
              <w:rPr>
                <w:rFonts w:ascii="Calibri" w:hAnsi="Calibri"/>
                <w:color w:val="000000"/>
                <w:szCs w:val="22"/>
              </w:rPr>
              <w:t>emploi (par exemple, les limitations comprennent les activités dont l</w:t>
            </w:r>
            <w:r w:rsidR="00F23A30">
              <w:rPr>
                <w:rFonts w:ascii="Calibri" w:hAnsi="Calibri"/>
                <w:color w:val="000000"/>
                <w:szCs w:val="22"/>
              </w:rPr>
              <w:t>’</w:t>
            </w:r>
            <w:r>
              <w:rPr>
                <w:rFonts w:ascii="Calibri" w:hAnsi="Calibri"/>
                <w:color w:val="000000"/>
                <w:szCs w:val="22"/>
              </w:rPr>
              <w:t>exécution est exigée pour effectuer le travail) ou parce que cela aurait un effet négatif sur le flux de travail de l</w:t>
            </w:r>
            <w:r w:rsidR="00F23A30">
              <w:rPr>
                <w:rFonts w:ascii="Calibri" w:hAnsi="Calibri"/>
                <w:color w:val="000000"/>
                <w:szCs w:val="22"/>
              </w:rPr>
              <w:t>’</w:t>
            </w:r>
            <w:r>
              <w:rPr>
                <w:rFonts w:ascii="Calibri" w:hAnsi="Calibri"/>
                <w:color w:val="000000"/>
                <w:szCs w:val="22"/>
              </w:rPr>
              <w:t>organisation.</w:t>
            </w:r>
          </w:p>
        </w:tc>
      </w:tr>
      <w:tr w:rsidR="0044211D" w:rsidRPr="008006FF" w14:paraId="5DBC2A2B" w14:textId="77777777" w:rsidTr="00D54DE7">
        <w:tc>
          <w:tcPr>
            <w:tcW w:w="1277" w:type="dxa"/>
            <w:shd w:val="clear" w:color="auto" w:fill="4E2584"/>
            <w:vAlign w:val="center"/>
          </w:tcPr>
          <w:p w14:paraId="02BF6EA0"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0503A3AE" w14:textId="1DA7BBCF" w:rsidR="0044211D" w:rsidRPr="006434C8" w:rsidRDefault="00F23A30" w:rsidP="000046E7">
            <w:pPr>
              <w:pStyle w:val="ListParagraph"/>
              <w:numPr>
                <w:ilvl w:val="0"/>
                <w:numId w:val="127"/>
              </w:numPr>
              <w:autoSpaceDE w:val="0"/>
              <w:autoSpaceDN w:val="0"/>
              <w:adjustRightInd w:val="0"/>
              <w:spacing w:line="288" w:lineRule="auto"/>
              <w:rPr>
                <w:rFonts w:cs="Calibri"/>
                <w:iCs/>
                <w:color w:val="000000"/>
              </w:rPr>
            </w:pPr>
            <w:r w:rsidRPr="006434C8">
              <w:rPr>
                <w:iCs/>
                <w:color w:val="000000"/>
              </w:rPr>
              <w:t>«</w:t>
            </w:r>
            <w:r w:rsidR="00DA1551">
              <w:rPr>
                <w:iCs/>
                <w:color w:val="000000"/>
              </w:rPr>
              <w:t> </w:t>
            </w:r>
            <w:r w:rsidR="0044211D" w:rsidRPr="006434C8">
              <w:rPr>
                <w:iCs/>
                <w:color w:val="000000"/>
              </w:rPr>
              <w:t xml:space="preserve">La demande </w:t>
            </w:r>
            <w:r w:rsidR="000968CF">
              <w:rPr>
                <w:iCs/>
                <w:color w:val="000000"/>
              </w:rPr>
              <w:t xml:space="preserve">de mesures </w:t>
            </w:r>
            <w:r w:rsidR="0044211D" w:rsidRPr="006434C8">
              <w:rPr>
                <w:iCs/>
                <w:color w:val="000000"/>
              </w:rPr>
              <w:t>d</w:t>
            </w:r>
            <w:r w:rsidRPr="006434C8">
              <w:rPr>
                <w:iCs/>
                <w:color w:val="000000"/>
              </w:rPr>
              <w:t>’</w:t>
            </w:r>
            <w:r w:rsidR="0044211D" w:rsidRPr="006434C8">
              <w:rPr>
                <w:iCs/>
                <w:color w:val="000000"/>
              </w:rPr>
              <w:t>adaptation ne peut pas être approuvée en raison des exigences du poste actuel de l</w:t>
            </w:r>
            <w:r w:rsidRPr="006434C8">
              <w:rPr>
                <w:iCs/>
                <w:color w:val="000000"/>
              </w:rPr>
              <w:t>’</w:t>
            </w:r>
            <w:r w:rsidR="0044211D" w:rsidRPr="006434C8">
              <w:rPr>
                <w:iCs/>
                <w:color w:val="000000"/>
              </w:rPr>
              <w:t>employé, et la demande fournie par le professionnel de la santé donnerait à l</w:t>
            </w:r>
            <w:r w:rsidRPr="006434C8">
              <w:rPr>
                <w:iCs/>
                <w:color w:val="000000"/>
              </w:rPr>
              <w:t>’</w:t>
            </w:r>
            <w:r w:rsidR="0044211D" w:rsidRPr="006434C8">
              <w:rPr>
                <w:iCs/>
                <w:color w:val="000000"/>
              </w:rPr>
              <w:t>employé un trop grand contrôle sur sa charge de travail et son rendement au travail plutôt qu</w:t>
            </w:r>
            <w:r w:rsidRPr="006434C8">
              <w:rPr>
                <w:iCs/>
                <w:color w:val="000000"/>
              </w:rPr>
              <w:t>’</w:t>
            </w:r>
            <w:r w:rsidR="0044211D" w:rsidRPr="006434C8">
              <w:rPr>
                <w:iCs/>
                <w:color w:val="000000"/>
              </w:rPr>
              <w:t>à la direction, et les résultats en sont incertains.</w:t>
            </w:r>
            <w:r w:rsidR="00DA1551">
              <w:rPr>
                <w:iCs/>
                <w:color w:val="000000"/>
              </w:rPr>
              <w:t> </w:t>
            </w:r>
            <w:r w:rsidRPr="006434C8">
              <w:rPr>
                <w:iCs/>
                <w:color w:val="000000"/>
              </w:rPr>
              <w:t>»</w:t>
            </w:r>
          </w:p>
          <w:p w14:paraId="77AAFC7D" w14:textId="6BC97623" w:rsidR="0044211D" w:rsidRPr="006434C8" w:rsidRDefault="00F23A30" w:rsidP="000046E7">
            <w:pPr>
              <w:pStyle w:val="ListParagraph"/>
              <w:numPr>
                <w:ilvl w:val="0"/>
                <w:numId w:val="127"/>
              </w:numPr>
              <w:autoSpaceDE w:val="0"/>
              <w:autoSpaceDN w:val="0"/>
              <w:adjustRightInd w:val="0"/>
              <w:spacing w:line="288" w:lineRule="auto"/>
              <w:rPr>
                <w:rFonts w:cs="Calibri"/>
                <w:iCs/>
                <w:color w:val="000000"/>
              </w:rPr>
            </w:pPr>
            <w:r w:rsidRPr="006434C8">
              <w:rPr>
                <w:iCs/>
                <w:color w:val="000000"/>
              </w:rPr>
              <w:t>«</w:t>
            </w:r>
            <w:r w:rsidR="00DA1551">
              <w:rPr>
                <w:iCs/>
                <w:color w:val="000000"/>
              </w:rPr>
              <w:t> </w:t>
            </w:r>
            <w:r w:rsidR="0044211D" w:rsidRPr="006434C8">
              <w:rPr>
                <w:iCs/>
                <w:color w:val="000000"/>
              </w:rPr>
              <w:t>L</w:t>
            </w:r>
            <w:r w:rsidR="006434C8">
              <w:rPr>
                <w:iCs/>
                <w:color w:val="000000"/>
              </w:rPr>
              <w:t xml:space="preserve">es </w:t>
            </w:r>
            <w:r w:rsidR="0044211D" w:rsidRPr="006434C8">
              <w:rPr>
                <w:iCs/>
                <w:color w:val="000000"/>
              </w:rPr>
              <w:t>demande</w:t>
            </w:r>
            <w:r w:rsidR="006434C8">
              <w:rPr>
                <w:iCs/>
                <w:color w:val="000000"/>
              </w:rPr>
              <w:t>s</w:t>
            </w:r>
            <w:r w:rsidR="0044211D" w:rsidRPr="006434C8">
              <w:rPr>
                <w:iCs/>
                <w:color w:val="000000"/>
              </w:rPr>
              <w:t xml:space="preserve"> </w:t>
            </w:r>
            <w:r w:rsidR="006434C8">
              <w:rPr>
                <w:iCs/>
                <w:color w:val="000000"/>
              </w:rPr>
              <w:t xml:space="preserve">sont </w:t>
            </w:r>
            <w:r w:rsidR="0044211D" w:rsidRPr="006434C8">
              <w:rPr>
                <w:iCs/>
                <w:color w:val="000000"/>
              </w:rPr>
              <w:t>couramment refusée</w:t>
            </w:r>
            <w:r w:rsidR="006434C8">
              <w:rPr>
                <w:iCs/>
                <w:color w:val="000000"/>
              </w:rPr>
              <w:t>s</w:t>
            </w:r>
            <w:r w:rsidR="0044211D" w:rsidRPr="006434C8">
              <w:rPr>
                <w:iCs/>
                <w:color w:val="000000"/>
              </w:rPr>
              <w:t xml:space="preserve"> parce qu</w:t>
            </w:r>
            <w:r w:rsidR="006434C8">
              <w:rPr>
                <w:iCs/>
                <w:color w:val="000000"/>
              </w:rPr>
              <w:t xml:space="preserve">’elle nuirait aux </w:t>
            </w:r>
            <w:r w:rsidR="0044211D" w:rsidRPr="006434C8">
              <w:rPr>
                <w:iCs/>
                <w:color w:val="000000"/>
              </w:rPr>
              <w:t>résultats du travail de la section (c</w:t>
            </w:r>
            <w:r w:rsidRPr="006434C8">
              <w:rPr>
                <w:iCs/>
                <w:color w:val="000000"/>
              </w:rPr>
              <w:t>’</w:t>
            </w:r>
            <w:r w:rsidR="0044211D" w:rsidRPr="006434C8">
              <w:rPr>
                <w:iCs/>
                <w:color w:val="000000"/>
              </w:rPr>
              <w:t xml:space="preserve">est-à-dire que personne ne serait au travail aux moments critiques ou </w:t>
            </w:r>
            <w:r w:rsidR="006434C8">
              <w:rPr>
                <w:iCs/>
                <w:color w:val="000000"/>
              </w:rPr>
              <w:t xml:space="preserve">quand il y a une </w:t>
            </w:r>
            <w:r w:rsidR="0044211D" w:rsidRPr="006434C8">
              <w:rPr>
                <w:iCs/>
                <w:color w:val="000000"/>
              </w:rPr>
              <w:t>forte demande), ce qui aurait une incidence directe sur les clients.</w:t>
            </w:r>
            <w:r w:rsidR="00DA1551">
              <w:rPr>
                <w:iCs/>
                <w:color w:val="000000"/>
              </w:rPr>
              <w:t> </w:t>
            </w:r>
            <w:r w:rsidRPr="006434C8">
              <w:rPr>
                <w:iCs/>
                <w:color w:val="000000"/>
              </w:rPr>
              <w:t>»</w:t>
            </w:r>
          </w:p>
          <w:p w14:paraId="75A533AB" w14:textId="6739C894" w:rsidR="0044211D" w:rsidRPr="006434C8" w:rsidRDefault="00F23A30" w:rsidP="000046E7">
            <w:pPr>
              <w:pStyle w:val="ListParagraph"/>
              <w:numPr>
                <w:ilvl w:val="0"/>
                <w:numId w:val="127"/>
              </w:numPr>
              <w:autoSpaceDE w:val="0"/>
              <w:autoSpaceDN w:val="0"/>
              <w:adjustRightInd w:val="0"/>
              <w:spacing w:line="288" w:lineRule="auto"/>
              <w:rPr>
                <w:rFonts w:cs="Calibri"/>
                <w:i/>
                <w:iCs/>
                <w:color w:val="000000"/>
              </w:rPr>
            </w:pPr>
            <w:r w:rsidRPr="006434C8">
              <w:rPr>
                <w:iCs/>
                <w:color w:val="000000"/>
              </w:rPr>
              <w:t>«</w:t>
            </w:r>
            <w:r w:rsidR="00DA1551">
              <w:rPr>
                <w:iCs/>
                <w:color w:val="000000"/>
              </w:rPr>
              <w:t> </w:t>
            </w:r>
            <w:r w:rsidR="0044211D" w:rsidRPr="006434C8">
              <w:rPr>
                <w:iCs/>
                <w:color w:val="000000"/>
              </w:rPr>
              <w:t xml:space="preserve">Exigences opérationnelles </w:t>
            </w:r>
            <w:r w:rsidR="006434C8">
              <w:rPr>
                <w:iCs/>
                <w:color w:val="000000"/>
              </w:rPr>
              <w:t>réelles</w:t>
            </w:r>
            <w:r w:rsidR="0044211D" w:rsidRPr="006434C8">
              <w:rPr>
                <w:iCs/>
                <w:color w:val="000000"/>
              </w:rPr>
              <w:t>.</w:t>
            </w:r>
            <w:r w:rsidR="00DA1551">
              <w:rPr>
                <w:iCs/>
                <w:color w:val="000000"/>
              </w:rPr>
              <w:t> </w:t>
            </w:r>
            <w:r w:rsidRPr="006434C8">
              <w:rPr>
                <w:iCs/>
                <w:color w:val="000000"/>
              </w:rPr>
              <w:t>»</w:t>
            </w:r>
          </w:p>
        </w:tc>
      </w:tr>
    </w:tbl>
    <w:p w14:paraId="71788171" w14:textId="77777777" w:rsidR="00901602" w:rsidRDefault="00901602">
      <w:pPr>
        <w:rPr>
          <w:rFonts w:ascii="Calibri" w:hAnsi="Calibri" w:cs="Arial"/>
          <w:color w:val="000000"/>
          <w:szCs w:val="18"/>
        </w:rPr>
      </w:pPr>
      <w:r>
        <w:rPr>
          <w:rFonts w:ascii="Calibri" w:hAnsi="Calibri" w:cs="Arial"/>
          <w:color w:val="000000"/>
          <w:szCs w:val="18"/>
        </w:rPr>
        <w:br w:type="page"/>
      </w:r>
    </w:p>
    <w:p w14:paraId="362C7A0A" w14:textId="77777777" w:rsidR="0044211D" w:rsidRPr="008006FF" w:rsidRDefault="0044211D" w:rsidP="0044211D">
      <w:pPr>
        <w:autoSpaceDE w:val="0"/>
        <w:autoSpaceDN w:val="0"/>
        <w:adjustRightInd w:val="0"/>
        <w:spacing w:after="101"/>
        <w:rPr>
          <w:rFonts w:ascii="Calibri" w:hAnsi="Calibri" w:cs="Arial"/>
          <w:color w:val="000000"/>
          <w:szCs w:val="18"/>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35CF16AF" w14:textId="77777777" w:rsidTr="00D54DE7">
        <w:trPr>
          <w:trHeight w:val="432"/>
        </w:trPr>
        <w:tc>
          <w:tcPr>
            <w:tcW w:w="1277" w:type="dxa"/>
            <w:shd w:val="clear" w:color="auto" w:fill="4E2584"/>
            <w:vAlign w:val="center"/>
          </w:tcPr>
          <w:p w14:paraId="2BFB4BC2"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30" w:type="dxa"/>
            <w:vAlign w:val="center"/>
          </w:tcPr>
          <w:p w14:paraId="629629D1" w14:textId="5159616F"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Réticence à accepter une autre mesure d</w:t>
            </w:r>
            <w:r w:rsidR="00F23A30">
              <w:rPr>
                <w:rFonts w:ascii="Calibri" w:hAnsi="Calibri"/>
                <w:b/>
                <w:bCs/>
                <w:color w:val="000000"/>
                <w:szCs w:val="22"/>
              </w:rPr>
              <w:t>’</w:t>
            </w:r>
            <w:r>
              <w:rPr>
                <w:rFonts w:ascii="Calibri" w:hAnsi="Calibri"/>
                <w:b/>
                <w:bCs/>
                <w:color w:val="000000"/>
                <w:szCs w:val="22"/>
              </w:rPr>
              <w:t>adaptation</w:t>
            </w:r>
          </w:p>
        </w:tc>
      </w:tr>
      <w:tr w:rsidR="0044211D" w:rsidRPr="008006FF" w14:paraId="2E6A6F73" w14:textId="77777777" w:rsidTr="00D54DE7">
        <w:tc>
          <w:tcPr>
            <w:tcW w:w="1277" w:type="dxa"/>
            <w:shd w:val="clear" w:color="auto" w:fill="4E2584"/>
            <w:vAlign w:val="center"/>
          </w:tcPr>
          <w:p w14:paraId="64A616A8"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52C01820" w14:textId="0CACD910"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Dans d</w:t>
            </w:r>
            <w:r w:rsidR="00F23A30">
              <w:rPr>
                <w:rFonts w:ascii="Calibri" w:hAnsi="Calibri"/>
                <w:color w:val="000000"/>
                <w:szCs w:val="22"/>
              </w:rPr>
              <w:t>’</w:t>
            </w:r>
            <w:r>
              <w:rPr>
                <w:rFonts w:ascii="Calibri" w:hAnsi="Calibri"/>
                <w:color w:val="000000"/>
                <w:szCs w:val="22"/>
              </w:rPr>
              <w:t>autres cas, les employés peuvent se voir proposer une autre mesure d</w:t>
            </w:r>
            <w:r w:rsidR="00F23A30">
              <w:rPr>
                <w:rFonts w:ascii="Calibri" w:hAnsi="Calibri"/>
                <w:color w:val="000000"/>
                <w:szCs w:val="22"/>
              </w:rPr>
              <w:t>’</w:t>
            </w:r>
            <w:r>
              <w:rPr>
                <w:rFonts w:ascii="Calibri" w:hAnsi="Calibri"/>
                <w:color w:val="000000"/>
                <w:szCs w:val="22"/>
              </w:rPr>
              <w:t>adaptation ou des arrangements différents de ceux qu</w:t>
            </w:r>
            <w:r w:rsidR="00F23A30">
              <w:rPr>
                <w:rFonts w:ascii="Calibri" w:hAnsi="Calibri"/>
                <w:color w:val="000000"/>
                <w:szCs w:val="22"/>
              </w:rPr>
              <w:t>’</w:t>
            </w:r>
            <w:r>
              <w:rPr>
                <w:rFonts w:ascii="Calibri" w:hAnsi="Calibri"/>
                <w:color w:val="000000"/>
                <w:szCs w:val="22"/>
              </w:rPr>
              <w:t>ils ont initialement demandés (y compris un changement de poste ou de lieu), ce que les employés ne sont souvent pas prêts à accepter.</w:t>
            </w:r>
          </w:p>
        </w:tc>
      </w:tr>
      <w:tr w:rsidR="0044211D" w:rsidRPr="008006FF" w14:paraId="103899B9" w14:textId="77777777" w:rsidTr="00D54DE7">
        <w:tc>
          <w:tcPr>
            <w:tcW w:w="1277" w:type="dxa"/>
            <w:shd w:val="clear" w:color="auto" w:fill="4E2584"/>
            <w:vAlign w:val="center"/>
          </w:tcPr>
          <w:p w14:paraId="444250DD"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3F251011" w14:textId="014D6BD8" w:rsidR="0044211D" w:rsidRPr="006434C8" w:rsidRDefault="00F23A30" w:rsidP="000046E7">
            <w:pPr>
              <w:pStyle w:val="ListParagraph"/>
              <w:numPr>
                <w:ilvl w:val="0"/>
                <w:numId w:val="128"/>
              </w:numPr>
              <w:autoSpaceDE w:val="0"/>
              <w:autoSpaceDN w:val="0"/>
              <w:adjustRightInd w:val="0"/>
              <w:spacing w:line="288" w:lineRule="auto"/>
              <w:rPr>
                <w:rFonts w:cs="Calibri"/>
                <w:iCs/>
                <w:color w:val="000000"/>
              </w:rPr>
            </w:pPr>
            <w:r w:rsidRPr="006434C8">
              <w:rPr>
                <w:iCs/>
                <w:color w:val="000000"/>
              </w:rPr>
              <w:t>«</w:t>
            </w:r>
            <w:r w:rsidR="00DA1551">
              <w:rPr>
                <w:iCs/>
                <w:color w:val="000000"/>
              </w:rPr>
              <w:t> </w:t>
            </w:r>
            <w:r w:rsidR="0044211D" w:rsidRPr="006434C8">
              <w:rPr>
                <w:iCs/>
                <w:color w:val="000000"/>
              </w:rPr>
              <w:t xml:space="preserve">La raison la plus courante de refus dans notre </w:t>
            </w:r>
            <w:r w:rsidR="006434C8">
              <w:rPr>
                <w:iCs/>
                <w:color w:val="000000"/>
              </w:rPr>
              <w:t>unité</w:t>
            </w:r>
            <w:r w:rsidR="006434C8" w:rsidRPr="006434C8">
              <w:rPr>
                <w:iCs/>
                <w:color w:val="000000"/>
              </w:rPr>
              <w:t xml:space="preserve"> </w:t>
            </w:r>
            <w:r w:rsidR="0044211D" w:rsidRPr="006434C8">
              <w:rPr>
                <w:iCs/>
                <w:color w:val="000000"/>
              </w:rPr>
              <w:t>est due au fait que l</w:t>
            </w:r>
            <w:r w:rsidRPr="006434C8">
              <w:rPr>
                <w:iCs/>
                <w:color w:val="000000"/>
              </w:rPr>
              <w:t>’</w:t>
            </w:r>
            <w:r w:rsidR="0044211D" w:rsidRPr="006434C8">
              <w:rPr>
                <w:iCs/>
                <w:color w:val="000000"/>
              </w:rPr>
              <w:t>employé ne comprend pas qu</w:t>
            </w:r>
            <w:r w:rsidRPr="006434C8">
              <w:rPr>
                <w:iCs/>
                <w:color w:val="000000"/>
              </w:rPr>
              <w:t>’</w:t>
            </w:r>
            <w:r w:rsidR="0044211D" w:rsidRPr="006434C8">
              <w:rPr>
                <w:iCs/>
                <w:color w:val="000000"/>
              </w:rPr>
              <w:t xml:space="preserve">il doit </w:t>
            </w:r>
            <w:r w:rsidR="006434C8">
              <w:rPr>
                <w:iCs/>
                <w:color w:val="000000"/>
              </w:rPr>
              <w:t>faire preuve de souplesse</w:t>
            </w:r>
            <w:r w:rsidR="0044211D" w:rsidRPr="006434C8">
              <w:rPr>
                <w:iCs/>
                <w:color w:val="000000"/>
              </w:rPr>
              <w:t>, et que ce n</w:t>
            </w:r>
            <w:r w:rsidRPr="006434C8">
              <w:rPr>
                <w:iCs/>
                <w:color w:val="000000"/>
              </w:rPr>
              <w:t>’</w:t>
            </w:r>
            <w:r w:rsidR="0044211D" w:rsidRPr="006434C8">
              <w:rPr>
                <w:iCs/>
                <w:color w:val="000000"/>
              </w:rPr>
              <w:t>est pas seulement basé sur sa demande. Cela s</w:t>
            </w:r>
            <w:r w:rsidRPr="006434C8">
              <w:rPr>
                <w:iCs/>
                <w:color w:val="000000"/>
              </w:rPr>
              <w:t>’</w:t>
            </w:r>
            <w:r w:rsidR="0044211D" w:rsidRPr="006434C8">
              <w:rPr>
                <w:iCs/>
                <w:color w:val="000000"/>
              </w:rPr>
              <w:t>est produit en grande partie lorsqu</w:t>
            </w:r>
            <w:r w:rsidRPr="006434C8">
              <w:rPr>
                <w:iCs/>
                <w:color w:val="000000"/>
              </w:rPr>
              <w:t>’</w:t>
            </w:r>
            <w:r w:rsidR="0044211D" w:rsidRPr="006434C8">
              <w:rPr>
                <w:iCs/>
                <w:color w:val="000000"/>
              </w:rPr>
              <w:t>il n</w:t>
            </w:r>
            <w:r w:rsidRPr="006434C8">
              <w:rPr>
                <w:iCs/>
                <w:color w:val="000000"/>
              </w:rPr>
              <w:t>’</w:t>
            </w:r>
            <w:r w:rsidR="0044211D" w:rsidRPr="006434C8">
              <w:rPr>
                <w:iCs/>
                <w:color w:val="000000"/>
              </w:rPr>
              <w:t>y a pas de preuve (en dehors des choix personnels) qu</w:t>
            </w:r>
            <w:r w:rsidRPr="006434C8">
              <w:rPr>
                <w:iCs/>
                <w:color w:val="000000"/>
              </w:rPr>
              <w:t>’</w:t>
            </w:r>
            <w:r w:rsidR="0044211D" w:rsidRPr="006434C8">
              <w:rPr>
                <w:iCs/>
                <w:color w:val="000000"/>
              </w:rPr>
              <w:t>une mesure d</w:t>
            </w:r>
            <w:r w:rsidRPr="006434C8">
              <w:rPr>
                <w:iCs/>
                <w:color w:val="000000"/>
              </w:rPr>
              <w:t>’</w:t>
            </w:r>
            <w:r w:rsidR="0044211D" w:rsidRPr="006434C8">
              <w:rPr>
                <w:iCs/>
                <w:color w:val="000000"/>
              </w:rPr>
              <w:t>adaptation est nécessaire.</w:t>
            </w:r>
            <w:r w:rsidR="00DA1551">
              <w:rPr>
                <w:iCs/>
                <w:color w:val="000000"/>
              </w:rPr>
              <w:t> </w:t>
            </w:r>
            <w:r w:rsidRPr="006434C8">
              <w:rPr>
                <w:iCs/>
                <w:color w:val="000000"/>
              </w:rPr>
              <w:t>»</w:t>
            </w:r>
          </w:p>
          <w:p w14:paraId="0BE63798" w14:textId="2E120343" w:rsidR="0044211D" w:rsidRPr="006434C8" w:rsidRDefault="00F23A30" w:rsidP="000046E7">
            <w:pPr>
              <w:pStyle w:val="ListParagraph"/>
              <w:numPr>
                <w:ilvl w:val="0"/>
                <w:numId w:val="128"/>
              </w:numPr>
              <w:autoSpaceDE w:val="0"/>
              <w:autoSpaceDN w:val="0"/>
              <w:adjustRightInd w:val="0"/>
              <w:spacing w:line="288" w:lineRule="auto"/>
              <w:rPr>
                <w:rFonts w:cs="Calibri"/>
                <w:iCs/>
                <w:color w:val="000000"/>
              </w:rPr>
            </w:pPr>
            <w:r w:rsidRPr="006434C8">
              <w:rPr>
                <w:iCs/>
                <w:color w:val="000000"/>
              </w:rPr>
              <w:t>«</w:t>
            </w:r>
            <w:r w:rsidR="00DA1551">
              <w:rPr>
                <w:iCs/>
                <w:color w:val="000000"/>
              </w:rPr>
              <w:t> </w:t>
            </w:r>
            <w:r w:rsidR="0044211D" w:rsidRPr="006434C8">
              <w:rPr>
                <w:iCs/>
                <w:color w:val="000000"/>
              </w:rPr>
              <w:t>L</w:t>
            </w:r>
            <w:r w:rsidRPr="006434C8">
              <w:rPr>
                <w:iCs/>
                <w:color w:val="000000"/>
              </w:rPr>
              <w:t>’</w:t>
            </w:r>
            <w:r w:rsidR="0044211D" w:rsidRPr="006434C8">
              <w:rPr>
                <w:iCs/>
                <w:color w:val="000000"/>
              </w:rPr>
              <w:t>employé souhaite une mesure d</w:t>
            </w:r>
            <w:r w:rsidRPr="006434C8">
              <w:rPr>
                <w:iCs/>
                <w:color w:val="000000"/>
              </w:rPr>
              <w:t>’</w:t>
            </w:r>
            <w:r w:rsidR="0044211D" w:rsidRPr="006434C8">
              <w:rPr>
                <w:iCs/>
                <w:color w:val="000000"/>
              </w:rPr>
              <w:t>adaptation en milieu de travail bien précise et n</w:t>
            </w:r>
            <w:r w:rsidRPr="006434C8">
              <w:rPr>
                <w:iCs/>
                <w:color w:val="000000"/>
              </w:rPr>
              <w:t>’</w:t>
            </w:r>
            <w:r w:rsidR="0044211D" w:rsidRPr="006434C8">
              <w:rPr>
                <w:iCs/>
                <w:color w:val="000000"/>
              </w:rPr>
              <w:t>est pas disposé à envisager d</w:t>
            </w:r>
            <w:r w:rsidRPr="006434C8">
              <w:rPr>
                <w:iCs/>
                <w:color w:val="000000"/>
              </w:rPr>
              <w:t>’</w:t>
            </w:r>
            <w:r w:rsidR="0044211D" w:rsidRPr="006434C8">
              <w:rPr>
                <w:iCs/>
                <w:color w:val="000000"/>
              </w:rPr>
              <w:t>autres solutions qui répondraient à ses besoins ou serait adaptées à ses restrictions.</w:t>
            </w:r>
            <w:r w:rsidR="00DA1551">
              <w:rPr>
                <w:iCs/>
                <w:color w:val="000000"/>
              </w:rPr>
              <w:t> </w:t>
            </w:r>
            <w:r w:rsidRPr="006434C8">
              <w:rPr>
                <w:iCs/>
                <w:color w:val="000000"/>
              </w:rPr>
              <w:t>»</w:t>
            </w:r>
          </w:p>
          <w:p w14:paraId="19EF6669" w14:textId="09E1E021" w:rsidR="0044211D" w:rsidRPr="006434C8" w:rsidRDefault="00F23A30" w:rsidP="000046E7">
            <w:pPr>
              <w:pStyle w:val="ListParagraph"/>
              <w:numPr>
                <w:ilvl w:val="0"/>
                <w:numId w:val="128"/>
              </w:numPr>
              <w:autoSpaceDE w:val="0"/>
              <w:autoSpaceDN w:val="0"/>
              <w:adjustRightInd w:val="0"/>
              <w:spacing w:line="288" w:lineRule="auto"/>
              <w:rPr>
                <w:rFonts w:cs="Calibri"/>
                <w:i/>
                <w:iCs/>
                <w:color w:val="000000"/>
              </w:rPr>
            </w:pPr>
            <w:r w:rsidRPr="006434C8">
              <w:rPr>
                <w:iCs/>
                <w:color w:val="000000"/>
              </w:rPr>
              <w:t>«</w:t>
            </w:r>
            <w:r w:rsidR="00DA1551">
              <w:rPr>
                <w:iCs/>
                <w:color w:val="000000"/>
              </w:rPr>
              <w:t> </w:t>
            </w:r>
            <w:r w:rsidR="0044211D" w:rsidRPr="006434C8">
              <w:rPr>
                <w:iCs/>
                <w:color w:val="000000"/>
              </w:rPr>
              <w:t>L</w:t>
            </w:r>
            <w:r w:rsidRPr="006434C8">
              <w:rPr>
                <w:iCs/>
                <w:color w:val="000000"/>
              </w:rPr>
              <w:t>’</w:t>
            </w:r>
            <w:r w:rsidR="0044211D" w:rsidRPr="006434C8">
              <w:rPr>
                <w:iCs/>
                <w:color w:val="000000"/>
              </w:rPr>
              <w:t>employé ne veut pas travailler dans des lieux de travail pour des raisons de commodité. Une mutation vers un autre lieu de travail signifierait un changement de résidence personnelle pour l</w:t>
            </w:r>
            <w:r w:rsidRPr="006434C8">
              <w:rPr>
                <w:iCs/>
                <w:color w:val="000000"/>
              </w:rPr>
              <w:t>’</w:t>
            </w:r>
            <w:r w:rsidR="0044211D" w:rsidRPr="006434C8">
              <w:rPr>
                <w:iCs/>
                <w:color w:val="000000"/>
              </w:rPr>
              <w:t>employé. L</w:t>
            </w:r>
            <w:r w:rsidRPr="006434C8">
              <w:rPr>
                <w:iCs/>
                <w:color w:val="000000"/>
              </w:rPr>
              <w:t>’</w:t>
            </w:r>
            <w:r w:rsidR="0044211D" w:rsidRPr="006434C8">
              <w:rPr>
                <w:iCs/>
                <w:color w:val="000000"/>
              </w:rPr>
              <w:t>employé était totalement déraisonnable.</w:t>
            </w:r>
            <w:r w:rsidR="00DA1551">
              <w:rPr>
                <w:iCs/>
                <w:color w:val="000000"/>
              </w:rPr>
              <w:t> </w:t>
            </w:r>
            <w:r w:rsidRPr="006434C8">
              <w:rPr>
                <w:iCs/>
                <w:color w:val="000000"/>
              </w:rPr>
              <w:t>»</w:t>
            </w:r>
          </w:p>
        </w:tc>
      </w:tr>
    </w:tbl>
    <w:p w14:paraId="666DFDEF" w14:textId="77777777" w:rsidR="0044211D" w:rsidRPr="008006FF" w:rsidRDefault="0044211D" w:rsidP="0044211D">
      <w:pPr>
        <w:autoSpaceDE w:val="0"/>
        <w:autoSpaceDN w:val="0"/>
        <w:adjustRightInd w:val="0"/>
        <w:spacing w:line="288" w:lineRule="auto"/>
        <w:rPr>
          <w:rFonts w:ascii="Calibri" w:hAnsi="Calibri" w:cs="Calibri"/>
          <w:color w:val="000000"/>
          <w:szCs w:val="22"/>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39F951E1" w14:textId="77777777" w:rsidTr="00D54DE7">
        <w:trPr>
          <w:trHeight w:val="432"/>
        </w:trPr>
        <w:tc>
          <w:tcPr>
            <w:tcW w:w="1277" w:type="dxa"/>
            <w:shd w:val="clear" w:color="auto" w:fill="4E2584"/>
            <w:vAlign w:val="center"/>
          </w:tcPr>
          <w:p w14:paraId="24B3AEB7"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30" w:type="dxa"/>
            <w:vAlign w:val="center"/>
          </w:tcPr>
          <w:p w14:paraId="1C4263BF" w14:textId="1B0C508D"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Préoccupations et</w:t>
            </w:r>
            <w:r w:rsidR="000968CF">
              <w:rPr>
                <w:rFonts w:ascii="Calibri" w:hAnsi="Calibri"/>
                <w:b/>
                <w:bCs/>
                <w:color w:val="000000"/>
                <w:szCs w:val="22"/>
              </w:rPr>
              <w:t>/ou</w:t>
            </w:r>
            <w:r>
              <w:rPr>
                <w:rFonts w:ascii="Calibri" w:hAnsi="Calibri"/>
                <w:b/>
                <w:bCs/>
                <w:color w:val="000000"/>
                <w:szCs w:val="22"/>
              </w:rPr>
              <w:t xml:space="preserve"> perceptions de la direction</w:t>
            </w:r>
          </w:p>
        </w:tc>
      </w:tr>
      <w:tr w:rsidR="0044211D" w:rsidRPr="008006FF" w14:paraId="57CCDA9D" w14:textId="77777777" w:rsidTr="00D54DE7">
        <w:tc>
          <w:tcPr>
            <w:tcW w:w="1277" w:type="dxa"/>
            <w:shd w:val="clear" w:color="auto" w:fill="4E2584"/>
            <w:vAlign w:val="center"/>
          </w:tcPr>
          <w:p w14:paraId="2CC7071F"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6A68F6B1" w14:textId="33B1887C"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 xml:space="preserve">Certains superviseurs décrivent des situations où des employés se sont </w:t>
            </w:r>
            <w:proofErr w:type="gramStart"/>
            <w:r>
              <w:rPr>
                <w:rFonts w:ascii="Calibri" w:hAnsi="Calibri"/>
                <w:color w:val="000000"/>
                <w:szCs w:val="22"/>
              </w:rPr>
              <w:t>vu</w:t>
            </w:r>
            <w:r w:rsidR="006434C8">
              <w:rPr>
                <w:rFonts w:ascii="Calibri" w:hAnsi="Calibri"/>
                <w:color w:val="000000"/>
                <w:szCs w:val="22"/>
              </w:rPr>
              <w:t>s</w:t>
            </w:r>
            <w:proofErr w:type="gramEnd"/>
            <w:r>
              <w:rPr>
                <w:rFonts w:ascii="Calibri" w:hAnsi="Calibri"/>
                <w:color w:val="000000"/>
                <w:szCs w:val="22"/>
              </w:rPr>
              <w:t xml:space="preserve"> refuser une mesure d</w:t>
            </w:r>
            <w:r w:rsidR="00F23A30">
              <w:rPr>
                <w:rFonts w:ascii="Calibri" w:hAnsi="Calibri"/>
                <w:color w:val="000000"/>
                <w:szCs w:val="22"/>
              </w:rPr>
              <w:t>’</w:t>
            </w:r>
            <w:r>
              <w:rPr>
                <w:rFonts w:ascii="Calibri" w:hAnsi="Calibri"/>
                <w:color w:val="000000"/>
                <w:szCs w:val="22"/>
              </w:rPr>
              <w:t>adaptation parce que la direction craignait que cela crée un précédent ou parce qu</w:t>
            </w:r>
            <w:r w:rsidR="00F23A30">
              <w:rPr>
                <w:rFonts w:ascii="Calibri" w:hAnsi="Calibri"/>
                <w:color w:val="000000"/>
                <w:szCs w:val="22"/>
              </w:rPr>
              <w:t>’</w:t>
            </w:r>
            <w:r>
              <w:rPr>
                <w:rFonts w:ascii="Calibri" w:hAnsi="Calibri"/>
                <w:color w:val="000000"/>
                <w:szCs w:val="22"/>
              </w:rPr>
              <w:t>elle considérait l</w:t>
            </w:r>
            <w:r w:rsidR="00F23A30">
              <w:rPr>
                <w:rFonts w:ascii="Calibri" w:hAnsi="Calibri"/>
                <w:color w:val="000000"/>
                <w:szCs w:val="22"/>
              </w:rPr>
              <w:t>’</w:t>
            </w:r>
            <w:r>
              <w:rPr>
                <w:rFonts w:ascii="Calibri" w:hAnsi="Calibri"/>
                <w:color w:val="000000"/>
                <w:szCs w:val="22"/>
              </w:rPr>
              <w:t xml:space="preserve">employé comme un </w:t>
            </w:r>
            <w:r w:rsidR="00F23A30">
              <w:rPr>
                <w:rFonts w:ascii="Calibri" w:hAnsi="Calibri"/>
                <w:color w:val="000000"/>
                <w:szCs w:val="22"/>
              </w:rPr>
              <w:t>«</w:t>
            </w:r>
            <w:r w:rsidR="00DA1551">
              <w:rPr>
                <w:rFonts w:ascii="Calibri" w:hAnsi="Calibri"/>
                <w:color w:val="000000"/>
                <w:szCs w:val="22"/>
              </w:rPr>
              <w:t> </w:t>
            </w:r>
            <w:r>
              <w:rPr>
                <w:rFonts w:ascii="Calibri" w:hAnsi="Calibri"/>
                <w:color w:val="000000"/>
                <w:szCs w:val="22"/>
              </w:rPr>
              <w:t>employé pénible</w:t>
            </w:r>
            <w:r w:rsidR="00DA1551">
              <w:rPr>
                <w:rFonts w:ascii="Calibri" w:hAnsi="Calibri"/>
                <w:color w:val="000000"/>
                <w:szCs w:val="22"/>
              </w:rPr>
              <w:t> </w:t>
            </w:r>
            <w:r w:rsidR="00F23A30">
              <w:rPr>
                <w:rFonts w:ascii="Calibri" w:hAnsi="Calibri"/>
                <w:color w:val="000000"/>
                <w:szCs w:val="22"/>
              </w:rPr>
              <w:t>»</w:t>
            </w:r>
            <w:r>
              <w:rPr>
                <w:rFonts w:ascii="Calibri" w:hAnsi="Calibri"/>
                <w:color w:val="000000"/>
                <w:szCs w:val="22"/>
              </w:rPr>
              <w:t>.</w:t>
            </w:r>
          </w:p>
        </w:tc>
      </w:tr>
      <w:tr w:rsidR="0044211D" w:rsidRPr="008006FF" w14:paraId="3C3BB64F" w14:textId="77777777" w:rsidTr="00D54DE7">
        <w:tc>
          <w:tcPr>
            <w:tcW w:w="1277" w:type="dxa"/>
            <w:shd w:val="clear" w:color="auto" w:fill="4E2584"/>
            <w:vAlign w:val="center"/>
          </w:tcPr>
          <w:p w14:paraId="68EB8B9B"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2F579998" w14:textId="5754A7BE" w:rsidR="0044211D" w:rsidRPr="006434C8" w:rsidRDefault="00F23A30" w:rsidP="000046E7">
            <w:pPr>
              <w:pStyle w:val="ListParagraph"/>
              <w:numPr>
                <w:ilvl w:val="0"/>
                <w:numId w:val="129"/>
              </w:numPr>
              <w:autoSpaceDE w:val="0"/>
              <w:autoSpaceDN w:val="0"/>
              <w:adjustRightInd w:val="0"/>
              <w:spacing w:line="288" w:lineRule="auto"/>
              <w:rPr>
                <w:rFonts w:cs="Calibri"/>
                <w:iCs/>
                <w:color w:val="000000"/>
              </w:rPr>
            </w:pPr>
            <w:r w:rsidRPr="006434C8">
              <w:rPr>
                <w:iCs/>
                <w:color w:val="000000"/>
              </w:rPr>
              <w:t>«</w:t>
            </w:r>
            <w:r w:rsidR="00DA1551">
              <w:rPr>
                <w:iCs/>
                <w:color w:val="000000"/>
              </w:rPr>
              <w:t> </w:t>
            </w:r>
            <w:r w:rsidR="0044211D" w:rsidRPr="006434C8">
              <w:rPr>
                <w:iCs/>
                <w:color w:val="000000"/>
              </w:rPr>
              <w:t>Peur d</w:t>
            </w:r>
            <w:r w:rsidR="006434C8">
              <w:rPr>
                <w:iCs/>
                <w:color w:val="000000"/>
              </w:rPr>
              <w:t xml:space="preserve">’établir </w:t>
            </w:r>
            <w:r w:rsidR="00004BD2">
              <w:rPr>
                <w:iCs/>
                <w:color w:val="000000"/>
              </w:rPr>
              <w:t xml:space="preserve">un </w:t>
            </w:r>
            <w:r w:rsidR="0044211D" w:rsidRPr="006434C8">
              <w:rPr>
                <w:iCs/>
                <w:color w:val="000000"/>
              </w:rPr>
              <w:t>précédent. Préoccupation concernant un employé qui travaille à distance – des gens qui font de la microgestion et qui veulent tout contrôler.</w:t>
            </w:r>
            <w:r w:rsidR="00DA1551">
              <w:rPr>
                <w:iCs/>
                <w:color w:val="000000"/>
              </w:rPr>
              <w:t> </w:t>
            </w:r>
            <w:r w:rsidRPr="006434C8">
              <w:rPr>
                <w:iCs/>
                <w:color w:val="000000"/>
              </w:rPr>
              <w:t>»</w:t>
            </w:r>
          </w:p>
          <w:p w14:paraId="4EAC1F5B" w14:textId="4849747D" w:rsidR="0044211D" w:rsidRPr="006434C8" w:rsidRDefault="00F23A30" w:rsidP="000046E7">
            <w:pPr>
              <w:pStyle w:val="ListParagraph"/>
              <w:numPr>
                <w:ilvl w:val="0"/>
                <w:numId w:val="129"/>
              </w:numPr>
              <w:autoSpaceDE w:val="0"/>
              <w:autoSpaceDN w:val="0"/>
              <w:adjustRightInd w:val="0"/>
              <w:spacing w:line="288" w:lineRule="auto"/>
              <w:rPr>
                <w:rFonts w:cs="Calibri"/>
                <w:i/>
                <w:iCs/>
                <w:color w:val="000000"/>
              </w:rPr>
            </w:pPr>
            <w:r w:rsidRPr="006434C8">
              <w:rPr>
                <w:iCs/>
                <w:color w:val="000000"/>
              </w:rPr>
              <w:t>«</w:t>
            </w:r>
            <w:r w:rsidR="00DA1551">
              <w:rPr>
                <w:iCs/>
                <w:color w:val="000000"/>
              </w:rPr>
              <w:t> </w:t>
            </w:r>
            <w:r w:rsidR="0044211D" w:rsidRPr="006434C8">
              <w:rPr>
                <w:iCs/>
                <w:color w:val="000000"/>
              </w:rPr>
              <w:t>La direction ne veut pas prendre de mesures d</w:t>
            </w:r>
            <w:r w:rsidRPr="006434C8">
              <w:rPr>
                <w:iCs/>
                <w:color w:val="000000"/>
              </w:rPr>
              <w:t>’</w:t>
            </w:r>
            <w:r w:rsidR="0044211D" w:rsidRPr="006434C8">
              <w:rPr>
                <w:iCs/>
                <w:color w:val="000000"/>
              </w:rPr>
              <w:t xml:space="preserve">adaptation pour </w:t>
            </w:r>
            <w:r w:rsidR="006434C8">
              <w:rPr>
                <w:iCs/>
                <w:color w:val="000000"/>
              </w:rPr>
              <w:t xml:space="preserve">aider </w:t>
            </w:r>
            <w:r w:rsidR="0044211D" w:rsidRPr="006434C8">
              <w:rPr>
                <w:iCs/>
                <w:color w:val="000000"/>
              </w:rPr>
              <w:t xml:space="preserve">un employé particulier qui, selon elle, </w:t>
            </w:r>
            <w:r w:rsidR="00363DCC" w:rsidRPr="006434C8">
              <w:rPr>
                <w:iCs/>
                <w:color w:val="000000"/>
              </w:rPr>
              <w:t>“</w:t>
            </w:r>
            <w:r w:rsidR="0044211D" w:rsidRPr="006434C8">
              <w:rPr>
                <w:iCs/>
                <w:color w:val="000000"/>
              </w:rPr>
              <w:t>cause des problèmes</w:t>
            </w:r>
            <w:r w:rsidR="00363DCC" w:rsidRPr="006434C8">
              <w:rPr>
                <w:iCs/>
                <w:color w:val="000000"/>
              </w:rPr>
              <w:t>”</w:t>
            </w:r>
            <w:r w:rsidR="0044211D" w:rsidRPr="006434C8">
              <w:rPr>
                <w:iCs/>
                <w:color w:val="000000"/>
              </w:rPr>
              <w:t>.</w:t>
            </w:r>
            <w:r w:rsidR="00DA1551">
              <w:rPr>
                <w:iCs/>
                <w:color w:val="000000"/>
              </w:rPr>
              <w:t> </w:t>
            </w:r>
            <w:r w:rsidRPr="006434C8">
              <w:rPr>
                <w:iCs/>
                <w:color w:val="000000"/>
              </w:rPr>
              <w:t>»</w:t>
            </w:r>
          </w:p>
        </w:tc>
      </w:tr>
    </w:tbl>
    <w:p w14:paraId="59CDBCC7" w14:textId="77777777" w:rsidR="0044211D" w:rsidRPr="008006FF" w:rsidRDefault="0044211D" w:rsidP="0044211D">
      <w:pPr>
        <w:rPr>
          <w:rFonts w:ascii="Calibri" w:hAnsi="Calibri" w:cs="Calibri"/>
          <w:b/>
          <w:color w:val="000000"/>
          <w:szCs w:val="26"/>
        </w:rPr>
      </w:pPr>
      <w:r>
        <w:br w:type="page"/>
      </w:r>
    </w:p>
    <w:p w14:paraId="44D01474" w14:textId="441AF3FF" w:rsidR="0044211D" w:rsidRPr="005C1820" w:rsidRDefault="0044211D" w:rsidP="0044211D">
      <w:pPr>
        <w:keepNext/>
        <w:keepLines/>
        <w:autoSpaceDE w:val="0"/>
        <w:autoSpaceDN w:val="0"/>
        <w:adjustRightInd w:val="0"/>
        <w:spacing w:before="240" w:after="120" w:line="320" w:lineRule="exact"/>
        <w:ind w:left="634" w:hanging="634"/>
        <w:outlineLvl w:val="2"/>
        <w:rPr>
          <w:rFonts w:ascii="Calibri" w:hAnsi="Calibri" w:cs="Calibri"/>
          <w:b/>
          <w:i/>
          <w:color w:val="000000"/>
          <w:sz w:val="24"/>
          <w:szCs w:val="24"/>
        </w:rPr>
      </w:pPr>
      <w:r w:rsidRPr="005C1820">
        <w:rPr>
          <w:rFonts w:ascii="Calibri" w:hAnsi="Calibri"/>
          <w:b/>
          <w:noProof/>
          <w:color w:val="000000"/>
          <w:sz w:val="24"/>
          <w:szCs w:val="24"/>
          <w:lang w:val="en-CA" w:eastAsia="en-CA"/>
        </w:rPr>
        <w:lastRenderedPageBreak/>
        <mc:AlternateContent>
          <mc:Choice Requires="wps">
            <w:drawing>
              <wp:anchor distT="45720" distB="45720" distL="114300" distR="114300" simplePos="0" relativeHeight="251683840" behindDoc="0" locked="0" layoutInCell="1" allowOverlap="1" wp14:anchorId="2A997582" wp14:editId="5C3DBC37">
                <wp:simplePos x="0" y="0"/>
                <wp:positionH relativeFrom="margin">
                  <wp:align>left</wp:align>
                </wp:positionH>
                <wp:positionV relativeFrom="paragraph">
                  <wp:posOffset>266700</wp:posOffset>
                </wp:positionV>
                <wp:extent cx="6153150" cy="974725"/>
                <wp:effectExtent l="0" t="0" r="19050" b="158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974785"/>
                        </a:xfrm>
                        <a:prstGeom prst="rect">
                          <a:avLst/>
                        </a:prstGeom>
                        <a:solidFill>
                          <a:srgbClr val="FFFFFF"/>
                        </a:solidFill>
                        <a:ln w="9525">
                          <a:solidFill>
                            <a:srgbClr val="000000"/>
                          </a:solidFill>
                          <a:miter lim="800000"/>
                          <a:headEnd/>
                          <a:tailEnd/>
                        </a:ln>
                      </wps:spPr>
                      <wps:txbx>
                        <w:txbxContent>
                          <w:p w14:paraId="08EF73B0" w14:textId="5C69C0E8" w:rsidR="009F58A4" w:rsidRPr="009F77F5" w:rsidRDefault="009F58A4" w:rsidP="0044211D">
                            <w:pPr>
                              <w:rPr>
                                <w:rFonts w:asciiTheme="minorHAnsi" w:hAnsiTheme="minorHAnsi"/>
                              </w:rPr>
                            </w:pPr>
                            <w:r>
                              <w:rPr>
                                <w:rFonts w:asciiTheme="minorHAnsi" w:hAnsiTheme="minorHAnsi"/>
                              </w:rPr>
                              <w:t xml:space="preserve">Relativement peu de superviseurs sont fortement d’accord sur le fait qu’ils ont ce dont ils ont besoin pour gérer efficacement les demandes de mesures d’adaptation. La plupart d’entre eux se sentent soutenus par leur superviseur immédiat, mais un peu moins par la haute direction. Parmi les suggestions de ressources ou de soutien supplémentaires, citons un processus d’adaptation plus uniforme ou centralisé, des instructions étape par étape et un meilleur accès à l’information et aux experts.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A997582" id="_x0000_s1048" type="#_x0000_t202" style="position:absolute;left:0;text-align:left;margin-left:0;margin-top:21pt;width:484.5pt;height:76.7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">
                <v:textbox>
                  <w:txbxContent>
                    <w:p w14:paraId="08EF73B0" w14:textId="5C69C0E8" w:rsidR="009F58A4" w:rsidRPr="009F77F5" w:rsidRDefault="009F58A4" w:rsidP="0044211D">
                      <w:pPr>
                        <w:rPr>
                          <w:rFonts w:asciiTheme="minorHAnsi" w:hAnsiTheme="minorHAnsi"/>
                        </w:rPr>
                      </w:pPr>
                      <w:r>
                        <w:rPr>
                          <w:rFonts w:asciiTheme="minorHAnsi" w:hAnsiTheme="minorHAnsi"/>
                        </w:rPr>
                        <w:t xml:space="preserve">Relativement peu de superviseurs sont fortement d’accord sur le fait qu’ils ont ce dont ils ont besoin pour gérer efficacement les demandes de mesures d’adaptation. La plupart d’entre eux se sentent soutenus par leur superviseur immédiat, mais un peu moins par la haute direction. Parmi les suggestions de ressources ou de soutien supplémentaires, citons un processus d’adaptation plus uniforme ou centralisé, des instructions étape par étape et un meilleur accès à l’information et aux experts. </w:t>
                      </w:r>
                    </w:p>
                  </w:txbxContent>
                </v:textbox>
                <w10:wrap type="square" anchorx="margin"/>
              </v:shape>
            </w:pict>
          </mc:Fallback>
        </mc:AlternateContent>
      </w:r>
      <w:r w:rsidRPr="005C1820">
        <w:rPr>
          <w:rFonts w:ascii="Calibri" w:hAnsi="Calibri"/>
          <w:b/>
          <w:color w:val="000000"/>
          <w:sz w:val="24"/>
          <w:szCs w:val="24"/>
        </w:rPr>
        <w:t xml:space="preserve">Soutien aux superviseurs qui gèrent des demandes </w:t>
      </w:r>
      <w:r w:rsidR="000968CF">
        <w:rPr>
          <w:rFonts w:ascii="Calibri" w:hAnsi="Calibri"/>
          <w:b/>
          <w:color w:val="000000"/>
          <w:sz w:val="24"/>
          <w:szCs w:val="24"/>
        </w:rPr>
        <w:t xml:space="preserve">de mesures </w:t>
      </w:r>
      <w:r w:rsidRPr="005C1820">
        <w:rPr>
          <w:rFonts w:ascii="Calibri" w:hAnsi="Calibri"/>
          <w:b/>
          <w:color w:val="000000"/>
          <w:sz w:val="24"/>
          <w:szCs w:val="24"/>
        </w:rPr>
        <w:t>d</w:t>
      </w:r>
      <w:r w:rsidR="00F23A30" w:rsidRPr="005C1820">
        <w:rPr>
          <w:rFonts w:ascii="Calibri" w:hAnsi="Calibri"/>
          <w:b/>
          <w:color w:val="000000"/>
          <w:sz w:val="24"/>
          <w:szCs w:val="24"/>
        </w:rPr>
        <w:t>’</w:t>
      </w:r>
      <w:r w:rsidRPr="005C1820">
        <w:rPr>
          <w:rFonts w:ascii="Calibri" w:hAnsi="Calibri"/>
          <w:b/>
          <w:color w:val="000000"/>
          <w:sz w:val="24"/>
          <w:szCs w:val="24"/>
        </w:rPr>
        <w:t>adaptation</w:t>
      </w:r>
    </w:p>
    <w:p w14:paraId="7DAD9123" w14:textId="270926A2" w:rsidR="0044211D" w:rsidRPr="008006FF" w:rsidRDefault="0044211D" w:rsidP="0044211D">
      <w:pPr>
        <w:autoSpaceDE w:val="0"/>
        <w:autoSpaceDN w:val="0"/>
        <w:adjustRightInd w:val="0"/>
        <w:spacing w:before="120" w:line="288" w:lineRule="auto"/>
        <w:rPr>
          <w:rFonts w:ascii="Calibri" w:hAnsi="Calibri" w:cs="Calibri"/>
          <w:color w:val="000000"/>
          <w:szCs w:val="22"/>
        </w:rPr>
      </w:pPr>
      <w:r>
        <w:rPr>
          <w:rFonts w:ascii="Calibri" w:hAnsi="Calibri"/>
          <w:color w:val="000000"/>
          <w:szCs w:val="22"/>
        </w:rPr>
        <w:t>Les deux tiers des superviseurs s</w:t>
      </w:r>
      <w:r w:rsidR="00F23A30">
        <w:rPr>
          <w:rFonts w:ascii="Calibri" w:hAnsi="Calibri"/>
          <w:color w:val="000000"/>
          <w:szCs w:val="22"/>
        </w:rPr>
        <w:t>’</w:t>
      </w:r>
      <w:r>
        <w:rPr>
          <w:rFonts w:ascii="Calibri" w:hAnsi="Calibri"/>
          <w:color w:val="000000"/>
          <w:szCs w:val="22"/>
        </w:rPr>
        <w:t>accordent à dire qu</w:t>
      </w:r>
      <w:r w:rsidR="00F23A30">
        <w:rPr>
          <w:rFonts w:ascii="Calibri" w:hAnsi="Calibri"/>
          <w:color w:val="000000"/>
          <w:szCs w:val="22"/>
        </w:rPr>
        <w:t>’</w:t>
      </w:r>
      <w:r>
        <w:rPr>
          <w:rFonts w:ascii="Calibri" w:hAnsi="Calibri"/>
          <w:color w:val="000000"/>
          <w:szCs w:val="22"/>
        </w:rPr>
        <w:t xml:space="preserve">ils ont ce dont ils ont besoin pour gérer efficacement les demandes </w:t>
      </w:r>
      <w:r w:rsidR="00F72B67">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bien que seul un sur cinq (20 %) soit tout à fait d</w:t>
      </w:r>
      <w:r w:rsidR="00F23A30">
        <w:rPr>
          <w:rFonts w:ascii="Calibri" w:hAnsi="Calibri"/>
          <w:color w:val="000000"/>
          <w:szCs w:val="22"/>
        </w:rPr>
        <w:t>’</w:t>
      </w:r>
      <w:r>
        <w:rPr>
          <w:rFonts w:ascii="Calibri" w:hAnsi="Calibri"/>
          <w:color w:val="000000"/>
          <w:szCs w:val="22"/>
        </w:rPr>
        <w:t>accord. Le tiers restant (34 %) des superviseurs ne pensent pas disposer des ressources nécessaires.</w:t>
      </w:r>
    </w:p>
    <w:p w14:paraId="06A5D43E" w14:textId="2B595599" w:rsidR="0044211D" w:rsidRPr="008006FF" w:rsidRDefault="0044211D" w:rsidP="0044211D">
      <w:pPr>
        <w:keepNext/>
        <w:autoSpaceDE w:val="0"/>
        <w:autoSpaceDN w:val="0"/>
        <w:adjustRightInd w:val="0"/>
        <w:spacing w:before="240" w:line="288" w:lineRule="auto"/>
        <w:rPr>
          <w:rFonts w:ascii="Calibri" w:hAnsi="Calibri" w:cs="Calibri"/>
          <w:b/>
          <w:color w:val="000000"/>
          <w:szCs w:val="22"/>
        </w:rPr>
      </w:pPr>
      <w:r>
        <w:rPr>
          <w:rFonts w:ascii="Calibri" w:hAnsi="Calibri"/>
          <w:b/>
          <w:color w:val="000000"/>
          <w:szCs w:val="22"/>
        </w:rPr>
        <w:t>Tableau </w:t>
      </w:r>
      <w:r w:rsidR="006434C8">
        <w:rPr>
          <w:rFonts w:ascii="Calibri" w:hAnsi="Calibri"/>
          <w:b/>
          <w:color w:val="000000"/>
          <w:szCs w:val="22"/>
        </w:rPr>
        <w:t>70</w:t>
      </w:r>
      <w:r w:rsidR="00E37046">
        <w:rPr>
          <w:rFonts w:ascii="Calibri" w:hAnsi="Calibri"/>
          <w:b/>
          <w:color w:val="000000"/>
          <w:szCs w:val="22"/>
        </w:rPr>
        <w:t>.</w:t>
      </w:r>
      <w:r>
        <w:rPr>
          <w:rFonts w:ascii="Calibri" w:hAnsi="Calibri"/>
          <w:b/>
          <w:color w:val="000000"/>
          <w:szCs w:val="22"/>
        </w:rPr>
        <w:t xml:space="preserve"> </w:t>
      </w:r>
      <w:r w:rsidR="006434C8">
        <w:rPr>
          <w:rFonts w:ascii="Calibri" w:hAnsi="Calibri"/>
          <w:b/>
          <w:color w:val="000000"/>
          <w:szCs w:val="22"/>
        </w:rPr>
        <w:t>Accès aux r</w:t>
      </w:r>
      <w:r>
        <w:rPr>
          <w:rFonts w:ascii="Calibri" w:hAnsi="Calibri"/>
          <w:b/>
          <w:color w:val="000000"/>
          <w:szCs w:val="22"/>
        </w:rPr>
        <w:t xml:space="preserve">essources nécessaires pour gérer efficacement les demandes </w:t>
      </w:r>
      <w:r w:rsidR="00E37046">
        <w:rPr>
          <w:rFonts w:ascii="Calibri" w:hAnsi="Calibri"/>
          <w:b/>
          <w:color w:val="000000"/>
          <w:szCs w:val="22"/>
        </w:rPr>
        <w:t xml:space="preserve">de mesures </w:t>
      </w:r>
      <w:r>
        <w:rPr>
          <w:rFonts w:ascii="Calibri" w:hAnsi="Calibri"/>
          <w:b/>
          <w:color w:val="000000"/>
          <w:szCs w:val="22"/>
        </w:rPr>
        <w:t>d</w:t>
      </w:r>
      <w:r w:rsidR="00F23A30">
        <w:rPr>
          <w:rFonts w:ascii="Calibri" w:hAnsi="Calibri"/>
          <w:b/>
          <w:color w:val="000000"/>
          <w:szCs w:val="22"/>
        </w:rPr>
        <w:t>’</w:t>
      </w:r>
      <w:r>
        <w:rPr>
          <w:rFonts w:ascii="Calibri" w:hAnsi="Calibri"/>
          <w:b/>
          <w:color w:val="000000"/>
          <w:szCs w:val="22"/>
        </w:rPr>
        <w:t>adaptation des employés</w:t>
      </w:r>
    </w:p>
    <w:tbl>
      <w:tblPr>
        <w:tblW w:w="9585" w:type="dxa"/>
        <w:jc w:val="center"/>
        <w:tblLayout w:type="fixed"/>
        <w:tblLook w:val="04A0" w:firstRow="1" w:lastRow="0" w:firstColumn="1" w:lastColumn="0" w:noHBand="0" w:noVBand="1"/>
      </w:tblPr>
      <w:tblGrid>
        <w:gridCol w:w="7685"/>
        <w:gridCol w:w="1900"/>
      </w:tblGrid>
      <w:tr w:rsidR="0044211D" w:rsidRPr="008006FF" w14:paraId="6A7ED901" w14:textId="77777777" w:rsidTr="00D54DE7">
        <w:trPr>
          <w:trHeight w:val="612"/>
          <w:jc w:val="center"/>
        </w:trPr>
        <w:tc>
          <w:tcPr>
            <w:tcW w:w="768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22CC10FD" w14:textId="6B5D6468" w:rsidR="0044211D" w:rsidRPr="008006FF" w:rsidRDefault="0044211D" w:rsidP="006434C8">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bCs/>
                <w:color w:val="FFFFFF"/>
                <w:szCs w:val="26"/>
              </w:rPr>
              <w:t xml:space="preserve">Q24. </w:t>
            </w:r>
            <w:r w:rsidR="00261B67" w:rsidRPr="00261B67">
              <w:rPr>
                <w:rFonts w:ascii="Calibri" w:hAnsi="Calibri"/>
                <w:b/>
                <w:bCs/>
                <w:color w:val="FFFFFF"/>
                <w:szCs w:val="26"/>
              </w:rPr>
              <w:t>Dans quelle mesure êtes</w:t>
            </w:r>
            <w:r w:rsidR="00261B67">
              <w:rPr>
                <w:rFonts w:ascii="Calibri" w:hAnsi="Calibri"/>
                <w:b/>
                <w:bCs/>
                <w:color w:val="FFFFFF"/>
                <w:szCs w:val="26"/>
              </w:rPr>
              <w:t>-</w:t>
            </w:r>
            <w:r w:rsidR="00261B67" w:rsidRPr="00261B67">
              <w:rPr>
                <w:rFonts w:ascii="Calibri" w:hAnsi="Calibri"/>
                <w:b/>
                <w:bCs/>
                <w:color w:val="FFFFFF"/>
                <w:szCs w:val="26"/>
              </w:rPr>
              <w:t>vous d’accord pour dire que vous disposez de ce dont vous avez besoin en tant que superviseur pour gérer de manière efficace les demandes de mesures d’adaptation des employés?</w:t>
            </w:r>
          </w:p>
        </w:tc>
        <w:tc>
          <w:tcPr>
            <w:tcW w:w="1900" w:type="dxa"/>
            <w:tcBorders>
              <w:top w:val="single" w:sz="4" w:space="0" w:color="auto"/>
              <w:left w:val="nil"/>
              <w:bottom w:val="single" w:sz="4" w:space="0" w:color="auto"/>
              <w:right w:val="single" w:sz="4" w:space="0" w:color="auto"/>
            </w:tcBorders>
            <w:shd w:val="clear" w:color="auto" w:fill="4E2683"/>
            <w:vAlign w:val="center"/>
          </w:tcPr>
          <w:p w14:paraId="09B471CF" w14:textId="77777777"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color w:val="FFFFFF"/>
                <w:szCs w:val="26"/>
              </w:rPr>
              <w:t>Échantillon de superviseurs total (n = 178)</w:t>
            </w:r>
          </w:p>
        </w:tc>
      </w:tr>
      <w:tr w:rsidR="0044211D" w:rsidRPr="008006FF" w14:paraId="5196144B" w14:textId="77777777" w:rsidTr="00D54DE7">
        <w:trPr>
          <w:trHeight w:val="306"/>
          <w:jc w:val="center"/>
        </w:trPr>
        <w:tc>
          <w:tcPr>
            <w:tcW w:w="7685" w:type="dxa"/>
            <w:tcBorders>
              <w:top w:val="nil"/>
              <w:left w:val="single" w:sz="4" w:space="0" w:color="auto"/>
              <w:bottom w:val="single" w:sz="4" w:space="0" w:color="auto"/>
              <w:right w:val="single" w:sz="4" w:space="0" w:color="auto"/>
            </w:tcBorders>
            <w:shd w:val="clear" w:color="auto" w:fill="auto"/>
            <w:vAlign w:val="center"/>
          </w:tcPr>
          <w:p w14:paraId="1F57EE28" w14:textId="4EDF8A9E" w:rsidR="0044211D" w:rsidRPr="008006FF" w:rsidRDefault="0044211D" w:rsidP="0044211D">
            <w:pPr>
              <w:autoSpaceDE w:val="0"/>
              <w:autoSpaceDN w:val="0"/>
              <w:adjustRightInd w:val="0"/>
              <w:spacing w:after="102" w:line="288" w:lineRule="auto"/>
              <w:rPr>
                <w:rFonts w:ascii="Calibri" w:hAnsi="Calibri" w:cs="Arial"/>
                <w:color w:val="000000"/>
                <w:szCs w:val="22"/>
                <w:highlight w:val="yellow"/>
              </w:rPr>
            </w:pPr>
            <w:r>
              <w:rPr>
                <w:rFonts w:ascii="Calibri" w:hAnsi="Calibri"/>
                <w:color w:val="000000"/>
                <w:szCs w:val="22"/>
              </w:rPr>
              <w:t>Tout à fait d</w:t>
            </w:r>
            <w:r w:rsidR="00F23A30">
              <w:rPr>
                <w:rFonts w:ascii="Calibri" w:hAnsi="Calibri"/>
                <w:color w:val="000000"/>
                <w:szCs w:val="22"/>
              </w:rPr>
              <w:t>’</w:t>
            </w:r>
            <w:r>
              <w:rPr>
                <w:rFonts w:ascii="Calibri" w:hAnsi="Calibri"/>
                <w:color w:val="000000"/>
                <w:szCs w:val="22"/>
              </w:rPr>
              <w:t>accord</w:t>
            </w:r>
          </w:p>
        </w:tc>
        <w:tc>
          <w:tcPr>
            <w:tcW w:w="1900" w:type="dxa"/>
            <w:tcBorders>
              <w:top w:val="single" w:sz="4" w:space="0" w:color="auto"/>
              <w:left w:val="nil"/>
              <w:bottom w:val="single" w:sz="4" w:space="0" w:color="auto"/>
              <w:right w:val="single" w:sz="4" w:space="0" w:color="auto"/>
            </w:tcBorders>
            <w:vAlign w:val="center"/>
          </w:tcPr>
          <w:p w14:paraId="0B583280" w14:textId="1BBF892D" w:rsidR="0044211D" w:rsidRPr="00B16112" w:rsidRDefault="0044211D" w:rsidP="0044211D">
            <w:pPr>
              <w:autoSpaceDE w:val="0"/>
              <w:autoSpaceDN w:val="0"/>
              <w:adjustRightInd w:val="0"/>
              <w:spacing w:after="102" w:line="288" w:lineRule="auto"/>
              <w:jc w:val="center"/>
              <w:rPr>
                <w:rFonts w:ascii="Calibri" w:hAnsi="Calibri" w:cs="Arial"/>
                <w:color w:val="000000"/>
                <w:szCs w:val="22"/>
                <w:highlight w:val="yellow"/>
              </w:rPr>
            </w:pPr>
            <w:r w:rsidRPr="00B16112">
              <w:rPr>
                <w:rFonts w:ascii="Calibri" w:hAnsi="Calibri"/>
                <w:color w:val="000000"/>
                <w:szCs w:val="22"/>
                <w:lang w:val="en-CA"/>
              </w:rPr>
              <w:t>20 %</w:t>
            </w:r>
          </w:p>
        </w:tc>
      </w:tr>
      <w:tr w:rsidR="0044211D" w:rsidRPr="008006FF" w14:paraId="2C9B8DFE" w14:textId="77777777" w:rsidTr="00D54DE7">
        <w:trPr>
          <w:trHeight w:val="306"/>
          <w:jc w:val="center"/>
        </w:trPr>
        <w:tc>
          <w:tcPr>
            <w:tcW w:w="7685" w:type="dxa"/>
            <w:tcBorders>
              <w:top w:val="single" w:sz="4" w:space="0" w:color="auto"/>
              <w:left w:val="single" w:sz="4" w:space="0" w:color="auto"/>
              <w:bottom w:val="single" w:sz="4" w:space="0" w:color="auto"/>
              <w:right w:val="single" w:sz="4" w:space="0" w:color="auto"/>
            </w:tcBorders>
            <w:shd w:val="clear" w:color="auto" w:fill="auto"/>
            <w:vAlign w:val="center"/>
          </w:tcPr>
          <w:p w14:paraId="05955924" w14:textId="3B1B5287" w:rsidR="0044211D" w:rsidRPr="008006FF" w:rsidRDefault="0044211D" w:rsidP="0044211D">
            <w:pPr>
              <w:autoSpaceDE w:val="0"/>
              <w:autoSpaceDN w:val="0"/>
              <w:adjustRightInd w:val="0"/>
              <w:spacing w:after="102" w:line="288" w:lineRule="auto"/>
              <w:rPr>
                <w:rFonts w:ascii="Calibri" w:hAnsi="Calibri" w:cs="Arial"/>
                <w:color w:val="000000"/>
                <w:szCs w:val="22"/>
                <w:highlight w:val="yellow"/>
              </w:rPr>
            </w:pPr>
            <w:r>
              <w:rPr>
                <w:rFonts w:ascii="Calibri" w:hAnsi="Calibri"/>
                <w:color w:val="000000"/>
                <w:szCs w:val="22"/>
              </w:rPr>
              <w:t>Plu</w:t>
            </w:r>
            <w:r w:rsidR="00261B67">
              <w:rPr>
                <w:rFonts w:ascii="Calibri" w:hAnsi="Calibri"/>
                <w:color w:val="000000"/>
                <w:szCs w:val="22"/>
              </w:rPr>
              <w:t>s ou moins</w:t>
            </w:r>
            <w:r>
              <w:rPr>
                <w:rFonts w:ascii="Calibri" w:hAnsi="Calibri"/>
                <w:color w:val="000000"/>
                <w:szCs w:val="22"/>
              </w:rPr>
              <w:t xml:space="preserve"> d</w:t>
            </w:r>
            <w:r w:rsidR="00F23A30">
              <w:rPr>
                <w:rFonts w:ascii="Calibri" w:hAnsi="Calibri"/>
                <w:color w:val="000000"/>
                <w:szCs w:val="22"/>
              </w:rPr>
              <w:t>’</w:t>
            </w:r>
            <w:r>
              <w:rPr>
                <w:rFonts w:ascii="Calibri" w:hAnsi="Calibri"/>
                <w:color w:val="000000"/>
                <w:szCs w:val="22"/>
              </w:rPr>
              <w:t>accord</w:t>
            </w:r>
          </w:p>
        </w:tc>
        <w:tc>
          <w:tcPr>
            <w:tcW w:w="1900" w:type="dxa"/>
            <w:tcBorders>
              <w:top w:val="single" w:sz="4" w:space="0" w:color="auto"/>
              <w:left w:val="nil"/>
              <w:bottom w:val="single" w:sz="4" w:space="0" w:color="auto"/>
              <w:right w:val="single" w:sz="4" w:space="0" w:color="auto"/>
            </w:tcBorders>
            <w:vAlign w:val="center"/>
          </w:tcPr>
          <w:p w14:paraId="4D897007" w14:textId="3F0551BE" w:rsidR="0044211D" w:rsidRPr="00B16112" w:rsidRDefault="0044211D" w:rsidP="0044211D">
            <w:pPr>
              <w:autoSpaceDE w:val="0"/>
              <w:autoSpaceDN w:val="0"/>
              <w:adjustRightInd w:val="0"/>
              <w:spacing w:after="102" w:line="288" w:lineRule="auto"/>
              <w:jc w:val="center"/>
              <w:rPr>
                <w:rFonts w:ascii="Calibri" w:hAnsi="Calibri" w:cs="Arial"/>
                <w:color w:val="000000"/>
                <w:szCs w:val="22"/>
                <w:highlight w:val="yellow"/>
              </w:rPr>
            </w:pPr>
            <w:r w:rsidRPr="00B16112">
              <w:rPr>
                <w:rFonts w:ascii="Calibri" w:hAnsi="Calibri"/>
                <w:color w:val="000000"/>
                <w:szCs w:val="22"/>
                <w:lang w:val="en-CA"/>
              </w:rPr>
              <w:t>46 %</w:t>
            </w:r>
          </w:p>
        </w:tc>
      </w:tr>
      <w:tr w:rsidR="0044211D" w:rsidRPr="008006FF" w14:paraId="5C16A4CE" w14:textId="77777777" w:rsidTr="00D54DE7">
        <w:trPr>
          <w:trHeight w:val="306"/>
          <w:jc w:val="center"/>
        </w:trPr>
        <w:tc>
          <w:tcPr>
            <w:tcW w:w="7685" w:type="dxa"/>
            <w:tcBorders>
              <w:top w:val="single" w:sz="4" w:space="0" w:color="auto"/>
              <w:left w:val="single" w:sz="4" w:space="0" w:color="auto"/>
              <w:bottom w:val="single" w:sz="4" w:space="0" w:color="auto"/>
              <w:right w:val="single" w:sz="4" w:space="0" w:color="auto"/>
            </w:tcBorders>
            <w:shd w:val="clear" w:color="auto" w:fill="auto"/>
            <w:vAlign w:val="center"/>
          </w:tcPr>
          <w:p w14:paraId="66A30DC2" w14:textId="73F3B9ED" w:rsidR="0044211D" w:rsidRPr="008006FF" w:rsidRDefault="0044211D" w:rsidP="0044211D">
            <w:pPr>
              <w:autoSpaceDE w:val="0"/>
              <w:autoSpaceDN w:val="0"/>
              <w:adjustRightInd w:val="0"/>
              <w:spacing w:after="102" w:line="288" w:lineRule="auto"/>
              <w:rPr>
                <w:rFonts w:ascii="Calibri" w:hAnsi="Calibri" w:cs="Arial"/>
                <w:color w:val="000000"/>
                <w:kern w:val="24"/>
                <w:szCs w:val="22"/>
              </w:rPr>
            </w:pPr>
            <w:r>
              <w:rPr>
                <w:rFonts w:ascii="Calibri" w:hAnsi="Calibri"/>
                <w:color w:val="000000"/>
                <w:szCs w:val="22"/>
              </w:rPr>
              <w:t>Plu</w:t>
            </w:r>
            <w:r w:rsidR="00261B67">
              <w:rPr>
                <w:rFonts w:ascii="Calibri" w:hAnsi="Calibri"/>
                <w:color w:val="000000"/>
                <w:szCs w:val="22"/>
              </w:rPr>
              <w:t>s ou moins</w:t>
            </w:r>
            <w:r>
              <w:rPr>
                <w:rFonts w:ascii="Calibri" w:hAnsi="Calibri"/>
                <w:color w:val="000000"/>
                <w:szCs w:val="22"/>
              </w:rPr>
              <w:t xml:space="preserve"> en désaccord</w:t>
            </w:r>
          </w:p>
        </w:tc>
        <w:tc>
          <w:tcPr>
            <w:tcW w:w="1900" w:type="dxa"/>
            <w:tcBorders>
              <w:top w:val="single" w:sz="4" w:space="0" w:color="auto"/>
              <w:left w:val="nil"/>
              <w:bottom w:val="single" w:sz="4" w:space="0" w:color="auto"/>
              <w:right w:val="single" w:sz="4" w:space="0" w:color="auto"/>
            </w:tcBorders>
            <w:vAlign w:val="center"/>
          </w:tcPr>
          <w:p w14:paraId="1853A611" w14:textId="73C36288" w:rsidR="0044211D" w:rsidRPr="00B16112"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21 %</w:t>
            </w:r>
          </w:p>
        </w:tc>
      </w:tr>
      <w:tr w:rsidR="0044211D" w:rsidRPr="008006FF" w14:paraId="510A46AA" w14:textId="77777777" w:rsidTr="00D54DE7">
        <w:trPr>
          <w:trHeight w:val="306"/>
          <w:jc w:val="center"/>
        </w:trPr>
        <w:tc>
          <w:tcPr>
            <w:tcW w:w="7685" w:type="dxa"/>
            <w:tcBorders>
              <w:top w:val="single" w:sz="4" w:space="0" w:color="auto"/>
              <w:left w:val="single" w:sz="4" w:space="0" w:color="auto"/>
              <w:bottom w:val="single" w:sz="4" w:space="0" w:color="auto"/>
              <w:right w:val="single" w:sz="4" w:space="0" w:color="auto"/>
            </w:tcBorders>
            <w:shd w:val="clear" w:color="auto" w:fill="auto"/>
            <w:vAlign w:val="center"/>
          </w:tcPr>
          <w:p w14:paraId="6BBD4960" w14:textId="77777777" w:rsidR="0044211D" w:rsidRPr="008006FF" w:rsidRDefault="0044211D" w:rsidP="0044211D">
            <w:pPr>
              <w:autoSpaceDE w:val="0"/>
              <w:autoSpaceDN w:val="0"/>
              <w:adjustRightInd w:val="0"/>
              <w:spacing w:after="102" w:line="288" w:lineRule="auto"/>
              <w:rPr>
                <w:rFonts w:ascii="Calibri" w:hAnsi="Calibri" w:cs="Arial"/>
                <w:color w:val="000000"/>
                <w:kern w:val="24"/>
                <w:szCs w:val="22"/>
              </w:rPr>
            </w:pPr>
            <w:r>
              <w:rPr>
                <w:rFonts w:ascii="Calibri" w:hAnsi="Calibri"/>
                <w:color w:val="000000"/>
                <w:szCs w:val="22"/>
              </w:rPr>
              <w:t>Fortement en désaccord</w:t>
            </w:r>
          </w:p>
        </w:tc>
        <w:tc>
          <w:tcPr>
            <w:tcW w:w="1900" w:type="dxa"/>
            <w:tcBorders>
              <w:top w:val="single" w:sz="4" w:space="0" w:color="auto"/>
              <w:left w:val="nil"/>
              <w:bottom w:val="single" w:sz="4" w:space="0" w:color="auto"/>
              <w:right w:val="single" w:sz="4" w:space="0" w:color="auto"/>
            </w:tcBorders>
            <w:vAlign w:val="center"/>
          </w:tcPr>
          <w:p w14:paraId="57B4E035" w14:textId="28A96CAB" w:rsidR="0044211D" w:rsidRPr="00B16112"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13 %</w:t>
            </w:r>
          </w:p>
        </w:tc>
      </w:tr>
      <w:tr w:rsidR="0044211D" w:rsidRPr="008006FF" w14:paraId="3F861DB0" w14:textId="77777777" w:rsidTr="00D54DE7">
        <w:trPr>
          <w:trHeight w:val="306"/>
          <w:jc w:val="center"/>
        </w:trPr>
        <w:tc>
          <w:tcPr>
            <w:tcW w:w="7685" w:type="dxa"/>
            <w:tcBorders>
              <w:top w:val="single" w:sz="4" w:space="0" w:color="auto"/>
              <w:left w:val="single" w:sz="4" w:space="0" w:color="auto"/>
              <w:bottom w:val="single" w:sz="4" w:space="0" w:color="auto"/>
              <w:right w:val="single" w:sz="4" w:space="0" w:color="auto"/>
            </w:tcBorders>
            <w:shd w:val="clear" w:color="auto" w:fill="auto"/>
            <w:vAlign w:val="center"/>
          </w:tcPr>
          <w:p w14:paraId="1245D9CD" w14:textId="14A2E301" w:rsidR="0044211D" w:rsidRPr="008006FF" w:rsidRDefault="00891180"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Je p</w:t>
            </w:r>
            <w:r w:rsidR="0044211D">
              <w:rPr>
                <w:rFonts w:ascii="Calibri" w:hAnsi="Calibri"/>
                <w:color w:val="000000"/>
                <w:szCs w:val="22"/>
              </w:rPr>
              <w:t>réfère ne pas répondre</w:t>
            </w:r>
          </w:p>
        </w:tc>
        <w:tc>
          <w:tcPr>
            <w:tcW w:w="1900" w:type="dxa"/>
            <w:tcBorders>
              <w:top w:val="single" w:sz="4" w:space="0" w:color="auto"/>
              <w:left w:val="single" w:sz="4" w:space="0" w:color="auto"/>
              <w:bottom w:val="single" w:sz="4" w:space="0" w:color="auto"/>
              <w:right w:val="single" w:sz="4" w:space="0" w:color="auto"/>
            </w:tcBorders>
            <w:vAlign w:val="center"/>
          </w:tcPr>
          <w:p w14:paraId="1CC1527C" w14:textId="43BE11B8" w:rsidR="0044211D" w:rsidRPr="00B16112" w:rsidRDefault="0044211D" w:rsidP="0044211D">
            <w:pPr>
              <w:autoSpaceDE w:val="0"/>
              <w:autoSpaceDN w:val="0"/>
              <w:adjustRightInd w:val="0"/>
              <w:spacing w:after="102" w:line="288" w:lineRule="auto"/>
              <w:jc w:val="center"/>
              <w:rPr>
                <w:rFonts w:ascii="Calibri" w:hAnsi="Calibri" w:cs="Arial"/>
                <w:color w:val="000000"/>
                <w:szCs w:val="22"/>
                <w:highlight w:val="yellow"/>
              </w:rPr>
            </w:pPr>
            <w:r w:rsidRPr="00B16112">
              <w:rPr>
                <w:rFonts w:ascii="Calibri" w:hAnsi="Calibri"/>
                <w:color w:val="000000"/>
                <w:szCs w:val="22"/>
                <w:lang w:val="en-CA"/>
              </w:rPr>
              <w:t>1 %</w:t>
            </w:r>
          </w:p>
        </w:tc>
      </w:tr>
      <w:tr w:rsidR="0044211D" w:rsidRPr="008006FF" w14:paraId="4A20F66E" w14:textId="77777777" w:rsidTr="00D54DE7">
        <w:trPr>
          <w:trHeight w:val="306"/>
          <w:jc w:val="center"/>
        </w:trPr>
        <w:tc>
          <w:tcPr>
            <w:tcW w:w="9585" w:type="dxa"/>
            <w:gridSpan w:val="2"/>
            <w:tcBorders>
              <w:top w:val="single" w:sz="4" w:space="0" w:color="auto"/>
            </w:tcBorders>
            <w:shd w:val="clear" w:color="auto" w:fill="auto"/>
            <w:vAlign w:val="center"/>
          </w:tcPr>
          <w:p w14:paraId="172DBD16" w14:textId="77777777"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xml:space="preserve">Base : tous les superviseurs </w:t>
            </w:r>
          </w:p>
          <w:p w14:paraId="50BBA7CB" w14:textId="77777777" w:rsidR="0044211D" w:rsidRPr="008006FF" w:rsidRDefault="0044211D" w:rsidP="0044211D">
            <w:pPr>
              <w:spacing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6D9AB213" w14:textId="2FAFE37E"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Dans l</w:t>
      </w:r>
      <w:r w:rsidR="00F23A30">
        <w:rPr>
          <w:rFonts w:ascii="Calibri" w:hAnsi="Calibri"/>
          <w:color w:val="000000"/>
          <w:szCs w:val="22"/>
        </w:rPr>
        <w:t>’</w:t>
      </w:r>
      <w:r>
        <w:rPr>
          <w:rFonts w:ascii="Calibri" w:hAnsi="Calibri"/>
          <w:color w:val="000000"/>
          <w:szCs w:val="22"/>
        </w:rPr>
        <w:t>ensemble, l</w:t>
      </w:r>
      <w:r w:rsidR="00F23A30">
        <w:rPr>
          <w:rFonts w:ascii="Calibri" w:hAnsi="Calibri"/>
          <w:color w:val="000000"/>
          <w:szCs w:val="22"/>
        </w:rPr>
        <w:t>’</w:t>
      </w:r>
      <w:r>
        <w:rPr>
          <w:rFonts w:ascii="Calibri" w:hAnsi="Calibri"/>
          <w:color w:val="000000"/>
          <w:szCs w:val="22"/>
        </w:rPr>
        <w:t>accord pour dire qu</w:t>
      </w:r>
      <w:r w:rsidR="00F23A30">
        <w:rPr>
          <w:rFonts w:ascii="Calibri" w:hAnsi="Calibri"/>
          <w:color w:val="000000"/>
          <w:szCs w:val="22"/>
        </w:rPr>
        <w:t>’</w:t>
      </w:r>
      <w:r>
        <w:rPr>
          <w:rFonts w:ascii="Calibri" w:hAnsi="Calibri"/>
          <w:color w:val="000000"/>
          <w:szCs w:val="22"/>
        </w:rPr>
        <w:t xml:space="preserve">ils disposent de ressources suffisantes pour gérer efficacement les demandes </w:t>
      </w:r>
      <w:r w:rsidR="00F72B67">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est plus élevé chez les superviseurs dont la langue maternelle est le français (77 % par rapport à 61 % des anglophones) et les cadres (82 % par rapport à 62 % des non-cadres).</w:t>
      </w:r>
    </w:p>
    <w:p w14:paraId="62AE741E" w14:textId="76C3886C" w:rsidR="0044211D" w:rsidRPr="008006FF" w:rsidRDefault="0044211D" w:rsidP="0044211D">
      <w:pPr>
        <w:autoSpaceDE w:val="0"/>
        <w:autoSpaceDN w:val="0"/>
        <w:adjustRightInd w:val="0"/>
        <w:spacing w:before="120" w:line="288" w:lineRule="auto"/>
        <w:rPr>
          <w:rFonts w:ascii="Calibri" w:hAnsi="Calibri" w:cs="Calibri"/>
          <w:color w:val="000000"/>
          <w:szCs w:val="22"/>
        </w:rPr>
      </w:pPr>
      <w:r>
        <w:rPr>
          <w:rFonts w:ascii="Calibri" w:hAnsi="Calibri"/>
          <w:color w:val="000000"/>
          <w:szCs w:val="22"/>
        </w:rPr>
        <w:t>Une grande majorité des superviseurs se sentent soutenus par leur supérieur immédiat lorsqu</w:t>
      </w:r>
      <w:r w:rsidR="00F23A30">
        <w:rPr>
          <w:rFonts w:ascii="Calibri" w:hAnsi="Calibri"/>
          <w:color w:val="000000"/>
          <w:szCs w:val="22"/>
        </w:rPr>
        <w:t>’</w:t>
      </w:r>
      <w:r>
        <w:rPr>
          <w:rFonts w:ascii="Calibri" w:hAnsi="Calibri"/>
          <w:color w:val="000000"/>
          <w:szCs w:val="22"/>
        </w:rPr>
        <w:t>ils traitent les demandes (85 %, dont 52 % qui se sentent fortement soutenus). Un peu moins nombreux sont ceux qui se sentent aussi soutenus par la haute direction (74 % dans l</w:t>
      </w:r>
      <w:r w:rsidR="00F23A30">
        <w:rPr>
          <w:rFonts w:ascii="Calibri" w:hAnsi="Calibri"/>
          <w:color w:val="000000"/>
          <w:szCs w:val="22"/>
        </w:rPr>
        <w:t>’</w:t>
      </w:r>
      <w:r>
        <w:rPr>
          <w:rFonts w:ascii="Calibri" w:hAnsi="Calibri"/>
          <w:color w:val="000000"/>
          <w:szCs w:val="22"/>
        </w:rPr>
        <w:t>ensemble, dont 35 % qui se sentent très soutenus); près d</w:t>
      </w:r>
      <w:r w:rsidR="00F23A30">
        <w:rPr>
          <w:rFonts w:ascii="Calibri" w:hAnsi="Calibri"/>
          <w:color w:val="000000"/>
          <w:szCs w:val="22"/>
        </w:rPr>
        <w:t>’</w:t>
      </w:r>
      <w:r>
        <w:rPr>
          <w:rFonts w:ascii="Calibri" w:hAnsi="Calibri"/>
          <w:color w:val="000000"/>
          <w:szCs w:val="22"/>
        </w:rPr>
        <w:t>un quart (23 %) disent ne pas se sentir soutenus par la haute direction lorsqu</w:t>
      </w:r>
      <w:r w:rsidR="00F23A30">
        <w:rPr>
          <w:rFonts w:ascii="Calibri" w:hAnsi="Calibri"/>
          <w:color w:val="000000"/>
          <w:szCs w:val="22"/>
        </w:rPr>
        <w:t>’</w:t>
      </w:r>
      <w:r>
        <w:rPr>
          <w:rFonts w:ascii="Calibri" w:hAnsi="Calibri"/>
          <w:color w:val="000000"/>
          <w:szCs w:val="22"/>
        </w:rPr>
        <w:t xml:space="preserve">ils traitent les demandes </w:t>
      </w:r>
      <w:r w:rsidR="00F72B67">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 xml:space="preserve">adaptation des employés. </w:t>
      </w:r>
    </w:p>
    <w:p w14:paraId="59A98E6B" w14:textId="77777777" w:rsidR="0044211D" w:rsidRPr="008006FF" w:rsidRDefault="0044211D" w:rsidP="0044211D">
      <w:pPr>
        <w:rPr>
          <w:rFonts w:ascii="Calibri" w:hAnsi="Calibri" w:cs="Calibri"/>
          <w:b/>
          <w:color w:val="000000"/>
          <w:szCs w:val="22"/>
        </w:rPr>
      </w:pPr>
      <w:r>
        <w:br w:type="page"/>
      </w:r>
    </w:p>
    <w:p w14:paraId="58C991CF" w14:textId="2665DADD" w:rsidR="0044211D" w:rsidRPr="008006FF" w:rsidRDefault="0044211D" w:rsidP="0044211D">
      <w:pPr>
        <w:keepNext/>
        <w:autoSpaceDE w:val="0"/>
        <w:autoSpaceDN w:val="0"/>
        <w:adjustRightInd w:val="0"/>
        <w:spacing w:before="240" w:line="288" w:lineRule="auto"/>
        <w:ind w:left="-360"/>
        <w:rPr>
          <w:rFonts w:ascii="Calibri" w:hAnsi="Calibri" w:cs="Calibri"/>
          <w:b/>
          <w:color w:val="000000"/>
          <w:szCs w:val="22"/>
        </w:rPr>
      </w:pPr>
      <w:r>
        <w:rPr>
          <w:rFonts w:ascii="Calibri" w:hAnsi="Calibri"/>
          <w:b/>
          <w:color w:val="000000"/>
          <w:szCs w:val="22"/>
        </w:rPr>
        <w:lastRenderedPageBreak/>
        <w:t>Tableau </w:t>
      </w:r>
      <w:r w:rsidR="00577A34">
        <w:rPr>
          <w:rFonts w:ascii="Calibri" w:hAnsi="Calibri"/>
          <w:b/>
          <w:color w:val="000000"/>
          <w:szCs w:val="22"/>
        </w:rPr>
        <w:t>71</w:t>
      </w:r>
      <w:r w:rsidR="00E37046">
        <w:rPr>
          <w:rFonts w:ascii="Calibri" w:hAnsi="Calibri"/>
          <w:b/>
          <w:color w:val="000000"/>
          <w:szCs w:val="22"/>
        </w:rPr>
        <w:t>.</w:t>
      </w:r>
      <w:r>
        <w:rPr>
          <w:rFonts w:ascii="Calibri" w:hAnsi="Calibri"/>
          <w:b/>
          <w:color w:val="000000"/>
          <w:szCs w:val="22"/>
        </w:rPr>
        <w:t xml:space="preserve"> Soutien du superviseur immédiat et de la haute direction dans le traitement des demandes </w:t>
      </w:r>
      <w:r w:rsidR="00E37046">
        <w:rPr>
          <w:rFonts w:ascii="Calibri" w:hAnsi="Calibri"/>
          <w:b/>
          <w:color w:val="000000"/>
          <w:szCs w:val="22"/>
        </w:rPr>
        <w:t xml:space="preserve">de mesures </w:t>
      </w:r>
      <w:r>
        <w:rPr>
          <w:rFonts w:ascii="Calibri" w:hAnsi="Calibri"/>
          <w:b/>
          <w:color w:val="000000"/>
          <w:szCs w:val="22"/>
        </w:rPr>
        <w:t>d</w:t>
      </w:r>
      <w:r w:rsidR="00F23A30">
        <w:rPr>
          <w:rFonts w:ascii="Calibri" w:hAnsi="Calibri"/>
          <w:b/>
          <w:color w:val="000000"/>
          <w:szCs w:val="22"/>
        </w:rPr>
        <w:t>’</w:t>
      </w:r>
      <w:r>
        <w:rPr>
          <w:rFonts w:ascii="Calibri" w:hAnsi="Calibri"/>
          <w:b/>
          <w:color w:val="000000"/>
          <w:szCs w:val="22"/>
        </w:rPr>
        <w:t>adaptation</w:t>
      </w:r>
    </w:p>
    <w:tbl>
      <w:tblPr>
        <w:tblW w:w="10255" w:type="dxa"/>
        <w:jc w:val="center"/>
        <w:tblLayout w:type="fixed"/>
        <w:tblLook w:val="04A0" w:firstRow="1" w:lastRow="0" w:firstColumn="1" w:lastColumn="0" w:noHBand="0" w:noVBand="1"/>
      </w:tblPr>
      <w:tblGrid>
        <w:gridCol w:w="7555"/>
        <w:gridCol w:w="1350"/>
        <w:gridCol w:w="680"/>
        <w:gridCol w:w="670"/>
      </w:tblGrid>
      <w:tr w:rsidR="0044211D" w:rsidRPr="008006FF" w14:paraId="040BEB29" w14:textId="77777777" w:rsidTr="00932073">
        <w:trPr>
          <w:trHeight w:val="612"/>
          <w:jc w:val="center"/>
        </w:trPr>
        <w:tc>
          <w:tcPr>
            <w:tcW w:w="755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47EBA477" w14:textId="497098E1" w:rsidR="0044211D" w:rsidRPr="008006FF" w:rsidRDefault="0044211D" w:rsidP="0044211D">
            <w:pPr>
              <w:keepNext/>
              <w:keepLines/>
              <w:autoSpaceDE w:val="0"/>
              <w:autoSpaceDN w:val="0"/>
              <w:adjustRightInd w:val="0"/>
              <w:spacing w:before="120" w:after="120" w:line="288" w:lineRule="auto"/>
              <w:rPr>
                <w:rFonts w:ascii="Calibri" w:hAnsi="Calibri" w:cs="Calibri"/>
                <w:b/>
                <w:bCs/>
                <w:color w:val="FFFFFF"/>
                <w:szCs w:val="26"/>
              </w:rPr>
            </w:pPr>
            <w:r>
              <w:rPr>
                <w:rFonts w:ascii="Calibri" w:hAnsi="Calibri"/>
                <w:b/>
                <w:bCs/>
                <w:color w:val="FFFFFF"/>
                <w:szCs w:val="26"/>
              </w:rPr>
              <w:t xml:space="preserve">Q25. </w:t>
            </w:r>
            <w:r w:rsidR="00261B67" w:rsidRPr="00261B67">
              <w:rPr>
                <w:rFonts w:ascii="Calibri" w:hAnsi="Calibri"/>
                <w:b/>
                <w:bCs/>
                <w:color w:val="FFFFFF"/>
                <w:szCs w:val="26"/>
              </w:rPr>
              <w:t>Dans le traitement des demandes de mesures d’adaptation des employés, dans quelle mesure estimez</w:t>
            </w:r>
            <w:r w:rsidR="00261B67">
              <w:rPr>
                <w:rFonts w:ascii="Calibri" w:hAnsi="Calibri"/>
                <w:b/>
                <w:bCs/>
                <w:color w:val="FFFFFF"/>
                <w:szCs w:val="26"/>
              </w:rPr>
              <w:t>-</w:t>
            </w:r>
            <w:r w:rsidR="00261B67" w:rsidRPr="00261B67">
              <w:rPr>
                <w:rFonts w:ascii="Calibri" w:hAnsi="Calibri"/>
                <w:b/>
                <w:bCs/>
                <w:color w:val="FFFFFF"/>
                <w:szCs w:val="26"/>
              </w:rPr>
              <w:t>vous avoir obtenu un soutien de votre superviseur direct?</w:t>
            </w:r>
          </w:p>
          <w:p w14:paraId="36114325" w14:textId="622BF904" w:rsidR="0044211D" w:rsidRPr="008006FF" w:rsidRDefault="0044211D" w:rsidP="0044211D">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bCs/>
                <w:color w:val="FFFFFF"/>
                <w:szCs w:val="26"/>
              </w:rPr>
              <w:t xml:space="preserve">Q26. </w:t>
            </w:r>
            <w:r w:rsidR="00261B67" w:rsidRPr="00261B67">
              <w:rPr>
                <w:rFonts w:ascii="Calibri" w:hAnsi="Calibri"/>
                <w:b/>
                <w:bCs/>
                <w:color w:val="FFFFFF"/>
                <w:szCs w:val="26"/>
              </w:rPr>
              <w:t>Dans le traitement des demandes de mesures d’adaptation des employés, dans quelle mesure estimez</w:t>
            </w:r>
            <w:r w:rsidR="00261B67">
              <w:rPr>
                <w:rFonts w:ascii="Calibri" w:hAnsi="Calibri"/>
                <w:b/>
                <w:bCs/>
                <w:color w:val="FFFFFF"/>
                <w:szCs w:val="26"/>
              </w:rPr>
              <w:t>-</w:t>
            </w:r>
            <w:r w:rsidR="00261B67" w:rsidRPr="00261B67">
              <w:rPr>
                <w:rFonts w:ascii="Calibri" w:hAnsi="Calibri"/>
                <w:b/>
                <w:bCs/>
                <w:color w:val="FFFFFF"/>
                <w:szCs w:val="26"/>
              </w:rPr>
              <w:t>vous avoir obtenu un soutien de votre haute direction?</w:t>
            </w:r>
          </w:p>
        </w:tc>
        <w:tc>
          <w:tcPr>
            <w:tcW w:w="1350" w:type="dxa"/>
            <w:tcBorders>
              <w:top w:val="single" w:sz="4" w:space="0" w:color="auto"/>
              <w:left w:val="nil"/>
              <w:bottom w:val="single" w:sz="4" w:space="0" w:color="auto"/>
              <w:right w:val="single" w:sz="4" w:space="0" w:color="auto"/>
            </w:tcBorders>
            <w:shd w:val="clear" w:color="auto" w:fill="4E2683"/>
            <w:vAlign w:val="center"/>
          </w:tcPr>
          <w:p w14:paraId="4F49BB15" w14:textId="77777777"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rPr>
            </w:pPr>
            <w:r>
              <w:rPr>
                <w:rFonts w:ascii="Calibri" w:hAnsi="Calibri"/>
                <w:b/>
                <w:bCs/>
                <w:color w:val="FFFFFF"/>
                <w:szCs w:val="26"/>
              </w:rPr>
              <w:t>Soutien du superviseur immédiat</w:t>
            </w:r>
          </w:p>
        </w:tc>
        <w:tc>
          <w:tcPr>
            <w:tcW w:w="1350" w:type="dxa"/>
            <w:gridSpan w:val="2"/>
            <w:tcBorders>
              <w:top w:val="single" w:sz="4" w:space="0" w:color="auto"/>
              <w:left w:val="nil"/>
              <w:bottom w:val="single" w:sz="4" w:space="0" w:color="auto"/>
              <w:right w:val="single" w:sz="4" w:space="0" w:color="auto"/>
            </w:tcBorders>
            <w:shd w:val="clear" w:color="auto" w:fill="4E2683"/>
            <w:vAlign w:val="center"/>
          </w:tcPr>
          <w:p w14:paraId="5A9AE9E5" w14:textId="77777777"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rPr>
            </w:pPr>
            <w:r>
              <w:rPr>
                <w:rFonts w:ascii="Calibri" w:hAnsi="Calibri"/>
                <w:b/>
                <w:bCs/>
                <w:color w:val="FFFFFF"/>
                <w:szCs w:val="26"/>
              </w:rPr>
              <w:t>Soutien de la haute direction</w:t>
            </w:r>
          </w:p>
        </w:tc>
      </w:tr>
      <w:tr w:rsidR="0044211D" w:rsidRPr="008006FF" w14:paraId="531CE8CE" w14:textId="77777777" w:rsidTr="00932073">
        <w:trPr>
          <w:trHeight w:val="306"/>
          <w:jc w:val="center"/>
        </w:trPr>
        <w:tc>
          <w:tcPr>
            <w:tcW w:w="7555" w:type="dxa"/>
            <w:tcBorders>
              <w:top w:val="nil"/>
              <w:left w:val="single" w:sz="4" w:space="0" w:color="auto"/>
              <w:bottom w:val="single" w:sz="4" w:space="0" w:color="auto"/>
              <w:right w:val="single" w:sz="4" w:space="0" w:color="auto"/>
            </w:tcBorders>
            <w:shd w:val="clear" w:color="auto" w:fill="auto"/>
            <w:vAlign w:val="center"/>
          </w:tcPr>
          <w:p w14:paraId="584925C3" w14:textId="0E8B7830" w:rsidR="0044211D" w:rsidRPr="008006FF" w:rsidRDefault="00261B67" w:rsidP="0044211D">
            <w:pPr>
              <w:autoSpaceDE w:val="0"/>
              <w:autoSpaceDN w:val="0"/>
              <w:adjustRightInd w:val="0"/>
              <w:spacing w:after="102" w:line="288" w:lineRule="auto"/>
              <w:rPr>
                <w:rFonts w:ascii="Calibri" w:hAnsi="Calibri" w:cs="Arial"/>
                <w:color w:val="000000"/>
                <w:szCs w:val="22"/>
                <w:highlight w:val="yellow"/>
              </w:rPr>
            </w:pPr>
            <w:r>
              <w:rPr>
                <w:rFonts w:ascii="Calibri" w:hAnsi="Calibri"/>
                <w:color w:val="000000"/>
                <w:szCs w:val="22"/>
              </w:rPr>
              <w:t>Beaucoup de</w:t>
            </w:r>
            <w:r w:rsidR="0044211D">
              <w:rPr>
                <w:rFonts w:ascii="Calibri" w:hAnsi="Calibri"/>
                <w:color w:val="000000"/>
                <w:szCs w:val="22"/>
              </w:rPr>
              <w:t xml:space="preserve"> soutien</w:t>
            </w:r>
          </w:p>
        </w:tc>
        <w:tc>
          <w:tcPr>
            <w:tcW w:w="1350" w:type="dxa"/>
            <w:tcBorders>
              <w:top w:val="single" w:sz="4" w:space="0" w:color="auto"/>
              <w:left w:val="nil"/>
              <w:bottom w:val="single" w:sz="4" w:space="0" w:color="auto"/>
              <w:right w:val="single" w:sz="4" w:space="0" w:color="auto"/>
            </w:tcBorders>
            <w:vAlign w:val="center"/>
          </w:tcPr>
          <w:p w14:paraId="093A8794" w14:textId="2CDCE6C5" w:rsidR="0044211D" w:rsidRPr="00711D87" w:rsidRDefault="0044211D" w:rsidP="0044211D">
            <w:pPr>
              <w:autoSpaceDE w:val="0"/>
              <w:autoSpaceDN w:val="0"/>
              <w:adjustRightInd w:val="0"/>
              <w:spacing w:after="102" w:line="288" w:lineRule="auto"/>
              <w:jc w:val="center"/>
              <w:rPr>
                <w:rFonts w:ascii="Calibri" w:hAnsi="Calibri" w:cs="Arial"/>
                <w:color w:val="000000"/>
                <w:szCs w:val="22"/>
                <w:highlight w:val="yellow"/>
              </w:rPr>
            </w:pPr>
            <w:r w:rsidRPr="00B16112">
              <w:rPr>
                <w:rFonts w:ascii="Calibri" w:hAnsi="Calibri"/>
                <w:color w:val="000000"/>
                <w:szCs w:val="22"/>
                <w:lang w:val="en-CA"/>
              </w:rPr>
              <w:t>52 %</w:t>
            </w:r>
          </w:p>
        </w:tc>
        <w:tc>
          <w:tcPr>
            <w:tcW w:w="1350" w:type="dxa"/>
            <w:gridSpan w:val="2"/>
            <w:tcBorders>
              <w:top w:val="single" w:sz="4" w:space="0" w:color="auto"/>
              <w:left w:val="nil"/>
              <w:bottom w:val="single" w:sz="4" w:space="0" w:color="auto"/>
              <w:right w:val="single" w:sz="4" w:space="0" w:color="auto"/>
            </w:tcBorders>
            <w:vAlign w:val="center"/>
          </w:tcPr>
          <w:p w14:paraId="256FF529" w14:textId="2BDC8BD6" w:rsidR="0044211D" w:rsidRPr="00B16112"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35 %</w:t>
            </w:r>
          </w:p>
        </w:tc>
      </w:tr>
      <w:tr w:rsidR="0044211D" w:rsidRPr="008006FF" w14:paraId="2F244C45" w14:textId="77777777" w:rsidTr="00932073">
        <w:trPr>
          <w:trHeight w:val="306"/>
          <w:jc w:val="center"/>
        </w:trPr>
        <w:tc>
          <w:tcPr>
            <w:tcW w:w="7555" w:type="dxa"/>
            <w:tcBorders>
              <w:top w:val="single" w:sz="4" w:space="0" w:color="auto"/>
              <w:left w:val="single" w:sz="4" w:space="0" w:color="auto"/>
              <w:bottom w:val="single" w:sz="4" w:space="0" w:color="auto"/>
              <w:right w:val="single" w:sz="4" w:space="0" w:color="auto"/>
            </w:tcBorders>
            <w:shd w:val="clear" w:color="auto" w:fill="auto"/>
            <w:vAlign w:val="center"/>
          </w:tcPr>
          <w:p w14:paraId="171C088C" w14:textId="1E3DA489" w:rsidR="0044211D" w:rsidRPr="008006FF" w:rsidRDefault="00261B67" w:rsidP="0044211D">
            <w:pPr>
              <w:autoSpaceDE w:val="0"/>
              <w:autoSpaceDN w:val="0"/>
              <w:adjustRightInd w:val="0"/>
              <w:spacing w:after="102" w:line="288" w:lineRule="auto"/>
              <w:rPr>
                <w:rFonts w:ascii="Calibri" w:hAnsi="Calibri" w:cs="Arial"/>
                <w:color w:val="000000"/>
                <w:szCs w:val="22"/>
                <w:highlight w:val="yellow"/>
              </w:rPr>
            </w:pPr>
            <w:r>
              <w:rPr>
                <w:rFonts w:ascii="Calibri" w:hAnsi="Calibri"/>
                <w:color w:val="000000"/>
                <w:szCs w:val="22"/>
              </w:rPr>
              <w:t xml:space="preserve">Assez de </w:t>
            </w:r>
            <w:r w:rsidR="0044211D">
              <w:rPr>
                <w:rFonts w:ascii="Calibri" w:hAnsi="Calibri"/>
                <w:color w:val="000000"/>
                <w:szCs w:val="22"/>
              </w:rPr>
              <w:t>soutien</w:t>
            </w:r>
          </w:p>
        </w:tc>
        <w:tc>
          <w:tcPr>
            <w:tcW w:w="1350" w:type="dxa"/>
            <w:tcBorders>
              <w:top w:val="single" w:sz="4" w:space="0" w:color="auto"/>
              <w:left w:val="nil"/>
              <w:bottom w:val="single" w:sz="4" w:space="0" w:color="auto"/>
              <w:right w:val="single" w:sz="4" w:space="0" w:color="auto"/>
            </w:tcBorders>
            <w:vAlign w:val="center"/>
          </w:tcPr>
          <w:p w14:paraId="298090F1" w14:textId="19E88CCA" w:rsidR="0044211D" w:rsidRPr="00711D87" w:rsidRDefault="0044211D" w:rsidP="0044211D">
            <w:pPr>
              <w:autoSpaceDE w:val="0"/>
              <w:autoSpaceDN w:val="0"/>
              <w:adjustRightInd w:val="0"/>
              <w:spacing w:after="102" w:line="288" w:lineRule="auto"/>
              <w:jc w:val="center"/>
              <w:rPr>
                <w:rFonts w:ascii="Calibri" w:hAnsi="Calibri" w:cs="Arial"/>
                <w:color w:val="000000"/>
                <w:szCs w:val="22"/>
                <w:highlight w:val="yellow"/>
              </w:rPr>
            </w:pPr>
            <w:r w:rsidRPr="00B16112">
              <w:rPr>
                <w:rFonts w:ascii="Calibri" w:hAnsi="Calibri"/>
                <w:color w:val="000000"/>
                <w:szCs w:val="22"/>
                <w:lang w:val="en-CA"/>
              </w:rPr>
              <w:t>33 %</w:t>
            </w:r>
          </w:p>
        </w:tc>
        <w:tc>
          <w:tcPr>
            <w:tcW w:w="1350" w:type="dxa"/>
            <w:gridSpan w:val="2"/>
            <w:tcBorders>
              <w:top w:val="single" w:sz="4" w:space="0" w:color="auto"/>
              <w:left w:val="nil"/>
              <w:bottom w:val="single" w:sz="4" w:space="0" w:color="auto"/>
              <w:right w:val="single" w:sz="4" w:space="0" w:color="auto"/>
            </w:tcBorders>
            <w:vAlign w:val="center"/>
          </w:tcPr>
          <w:p w14:paraId="44453C3A" w14:textId="59A21E85" w:rsidR="0044211D" w:rsidRPr="00B16112"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39 %</w:t>
            </w:r>
          </w:p>
        </w:tc>
      </w:tr>
      <w:tr w:rsidR="0044211D" w:rsidRPr="008006FF" w14:paraId="385F8B86" w14:textId="77777777" w:rsidTr="00932073">
        <w:trPr>
          <w:trHeight w:val="306"/>
          <w:jc w:val="center"/>
        </w:trPr>
        <w:tc>
          <w:tcPr>
            <w:tcW w:w="7555" w:type="dxa"/>
            <w:tcBorders>
              <w:top w:val="single" w:sz="4" w:space="0" w:color="auto"/>
              <w:left w:val="single" w:sz="4" w:space="0" w:color="auto"/>
              <w:bottom w:val="single" w:sz="4" w:space="0" w:color="auto"/>
              <w:right w:val="single" w:sz="4" w:space="0" w:color="auto"/>
            </w:tcBorders>
            <w:shd w:val="clear" w:color="auto" w:fill="auto"/>
            <w:vAlign w:val="center"/>
          </w:tcPr>
          <w:p w14:paraId="1E8ECCAF" w14:textId="2FD7D01C" w:rsidR="0044211D" w:rsidRPr="008006FF" w:rsidRDefault="00261B67" w:rsidP="0044211D">
            <w:pPr>
              <w:autoSpaceDE w:val="0"/>
              <w:autoSpaceDN w:val="0"/>
              <w:adjustRightInd w:val="0"/>
              <w:spacing w:after="102" w:line="288" w:lineRule="auto"/>
              <w:rPr>
                <w:rFonts w:ascii="Calibri" w:hAnsi="Calibri" w:cs="Arial"/>
                <w:color w:val="000000"/>
                <w:kern w:val="24"/>
                <w:szCs w:val="22"/>
              </w:rPr>
            </w:pPr>
            <w:r>
              <w:rPr>
                <w:rFonts w:ascii="Calibri" w:hAnsi="Calibri"/>
                <w:color w:val="000000"/>
                <w:szCs w:val="22"/>
              </w:rPr>
              <w:t>Peu</w:t>
            </w:r>
            <w:r w:rsidR="0044211D">
              <w:rPr>
                <w:rFonts w:ascii="Calibri" w:hAnsi="Calibri"/>
                <w:color w:val="000000"/>
                <w:szCs w:val="22"/>
              </w:rPr>
              <w:t xml:space="preserve"> de soutien</w:t>
            </w:r>
          </w:p>
        </w:tc>
        <w:tc>
          <w:tcPr>
            <w:tcW w:w="1350" w:type="dxa"/>
            <w:tcBorders>
              <w:top w:val="single" w:sz="4" w:space="0" w:color="auto"/>
              <w:left w:val="nil"/>
              <w:bottom w:val="single" w:sz="4" w:space="0" w:color="auto"/>
              <w:right w:val="single" w:sz="4" w:space="0" w:color="auto"/>
            </w:tcBorders>
            <w:vAlign w:val="center"/>
          </w:tcPr>
          <w:p w14:paraId="674F1257" w14:textId="45744DB4" w:rsidR="0044211D" w:rsidRPr="00711D87"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10 %</w:t>
            </w:r>
          </w:p>
        </w:tc>
        <w:tc>
          <w:tcPr>
            <w:tcW w:w="1350" w:type="dxa"/>
            <w:gridSpan w:val="2"/>
            <w:tcBorders>
              <w:top w:val="single" w:sz="4" w:space="0" w:color="auto"/>
              <w:left w:val="nil"/>
              <w:bottom w:val="single" w:sz="4" w:space="0" w:color="auto"/>
              <w:right w:val="single" w:sz="4" w:space="0" w:color="auto"/>
            </w:tcBorders>
            <w:vAlign w:val="center"/>
          </w:tcPr>
          <w:p w14:paraId="5F7F795B" w14:textId="3B4AB69F" w:rsidR="0044211D" w:rsidRPr="00B16112"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17 %</w:t>
            </w:r>
          </w:p>
        </w:tc>
      </w:tr>
      <w:tr w:rsidR="0044211D" w:rsidRPr="008006FF" w14:paraId="27B38DAB" w14:textId="77777777" w:rsidTr="00932073">
        <w:trPr>
          <w:trHeight w:val="306"/>
          <w:jc w:val="center"/>
        </w:trPr>
        <w:tc>
          <w:tcPr>
            <w:tcW w:w="7555" w:type="dxa"/>
            <w:tcBorders>
              <w:top w:val="single" w:sz="4" w:space="0" w:color="auto"/>
              <w:left w:val="single" w:sz="4" w:space="0" w:color="auto"/>
              <w:bottom w:val="single" w:sz="4" w:space="0" w:color="auto"/>
              <w:right w:val="single" w:sz="4" w:space="0" w:color="auto"/>
            </w:tcBorders>
            <w:shd w:val="clear" w:color="auto" w:fill="auto"/>
            <w:vAlign w:val="center"/>
          </w:tcPr>
          <w:p w14:paraId="447869FF" w14:textId="3C227608" w:rsidR="0044211D" w:rsidRPr="008006FF" w:rsidRDefault="00261B67" w:rsidP="0044211D">
            <w:pPr>
              <w:autoSpaceDE w:val="0"/>
              <w:autoSpaceDN w:val="0"/>
              <w:adjustRightInd w:val="0"/>
              <w:spacing w:after="102" w:line="288" w:lineRule="auto"/>
              <w:rPr>
                <w:rFonts w:ascii="Calibri" w:hAnsi="Calibri" w:cs="Arial"/>
                <w:color w:val="000000"/>
                <w:kern w:val="24"/>
                <w:szCs w:val="22"/>
              </w:rPr>
            </w:pPr>
            <w:r>
              <w:rPr>
                <w:rFonts w:ascii="Calibri" w:hAnsi="Calibri"/>
                <w:color w:val="000000"/>
                <w:szCs w:val="22"/>
              </w:rPr>
              <w:t xml:space="preserve">Aucun </w:t>
            </w:r>
            <w:r w:rsidR="0044211D">
              <w:rPr>
                <w:rFonts w:ascii="Calibri" w:hAnsi="Calibri"/>
                <w:color w:val="000000"/>
                <w:szCs w:val="22"/>
              </w:rPr>
              <w:t>soutien</w:t>
            </w:r>
          </w:p>
        </w:tc>
        <w:tc>
          <w:tcPr>
            <w:tcW w:w="1350" w:type="dxa"/>
            <w:tcBorders>
              <w:top w:val="single" w:sz="4" w:space="0" w:color="auto"/>
              <w:left w:val="nil"/>
              <w:bottom w:val="single" w:sz="4" w:space="0" w:color="auto"/>
              <w:right w:val="single" w:sz="4" w:space="0" w:color="auto"/>
            </w:tcBorders>
            <w:vAlign w:val="center"/>
          </w:tcPr>
          <w:p w14:paraId="5A873F11" w14:textId="68EC6776" w:rsidR="0044211D" w:rsidRPr="00711D87"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4 %</w:t>
            </w:r>
          </w:p>
        </w:tc>
        <w:tc>
          <w:tcPr>
            <w:tcW w:w="1350" w:type="dxa"/>
            <w:gridSpan w:val="2"/>
            <w:tcBorders>
              <w:top w:val="single" w:sz="4" w:space="0" w:color="auto"/>
              <w:left w:val="nil"/>
              <w:bottom w:val="single" w:sz="4" w:space="0" w:color="auto"/>
              <w:right w:val="single" w:sz="4" w:space="0" w:color="auto"/>
            </w:tcBorders>
            <w:vAlign w:val="center"/>
          </w:tcPr>
          <w:p w14:paraId="118B4A71" w14:textId="421CA126" w:rsidR="0044211D" w:rsidRPr="00B16112"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6 %</w:t>
            </w:r>
          </w:p>
        </w:tc>
      </w:tr>
      <w:tr w:rsidR="0044211D" w:rsidRPr="008006FF" w14:paraId="693C74EE" w14:textId="77777777" w:rsidTr="00932073">
        <w:trPr>
          <w:trHeight w:val="306"/>
          <w:jc w:val="center"/>
        </w:trPr>
        <w:tc>
          <w:tcPr>
            <w:tcW w:w="7555" w:type="dxa"/>
            <w:tcBorders>
              <w:top w:val="single" w:sz="4" w:space="0" w:color="auto"/>
              <w:left w:val="single" w:sz="4" w:space="0" w:color="auto"/>
              <w:bottom w:val="single" w:sz="4" w:space="0" w:color="auto"/>
              <w:right w:val="single" w:sz="4" w:space="0" w:color="auto"/>
            </w:tcBorders>
            <w:shd w:val="clear" w:color="auto" w:fill="auto"/>
            <w:vAlign w:val="center"/>
          </w:tcPr>
          <w:p w14:paraId="2E4EB0F0" w14:textId="17F2DAF3" w:rsidR="0044211D" w:rsidRPr="008006FF" w:rsidRDefault="00891180"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Je p</w:t>
            </w:r>
            <w:r w:rsidR="0044211D">
              <w:rPr>
                <w:rFonts w:ascii="Calibri" w:hAnsi="Calibri"/>
                <w:color w:val="000000"/>
                <w:szCs w:val="22"/>
              </w:rPr>
              <w:t>réfère ne pas répondre</w:t>
            </w:r>
          </w:p>
        </w:tc>
        <w:tc>
          <w:tcPr>
            <w:tcW w:w="1350" w:type="dxa"/>
            <w:tcBorders>
              <w:top w:val="single" w:sz="4" w:space="0" w:color="auto"/>
              <w:left w:val="single" w:sz="4" w:space="0" w:color="auto"/>
              <w:bottom w:val="single" w:sz="4" w:space="0" w:color="auto"/>
              <w:right w:val="single" w:sz="4" w:space="0" w:color="auto"/>
            </w:tcBorders>
            <w:vAlign w:val="center"/>
          </w:tcPr>
          <w:p w14:paraId="1BE6BC89" w14:textId="59DBCAA2" w:rsidR="0044211D" w:rsidRPr="00711D87" w:rsidRDefault="0044211D" w:rsidP="0044211D">
            <w:pPr>
              <w:autoSpaceDE w:val="0"/>
              <w:autoSpaceDN w:val="0"/>
              <w:adjustRightInd w:val="0"/>
              <w:spacing w:after="102" w:line="288" w:lineRule="auto"/>
              <w:jc w:val="center"/>
              <w:rPr>
                <w:rFonts w:ascii="Calibri" w:hAnsi="Calibri" w:cs="Arial"/>
                <w:color w:val="000000"/>
                <w:szCs w:val="22"/>
                <w:highlight w:val="yellow"/>
              </w:rPr>
            </w:pPr>
            <w:r w:rsidRPr="00B16112">
              <w:rPr>
                <w:rFonts w:ascii="Calibri" w:hAnsi="Calibri"/>
                <w:color w:val="000000"/>
                <w:szCs w:val="22"/>
                <w:lang w:val="en-CA"/>
              </w:rPr>
              <w:t>2 %</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DDB82F9" w14:textId="02B88ABC" w:rsidR="0044211D" w:rsidRPr="00B16112"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3 %</w:t>
            </w:r>
          </w:p>
        </w:tc>
      </w:tr>
      <w:tr w:rsidR="0044211D" w:rsidRPr="008006FF" w14:paraId="6943D8F0" w14:textId="77777777" w:rsidTr="00D54DE7">
        <w:trPr>
          <w:trHeight w:val="306"/>
          <w:jc w:val="center"/>
        </w:trPr>
        <w:tc>
          <w:tcPr>
            <w:tcW w:w="9585" w:type="dxa"/>
            <w:gridSpan w:val="3"/>
            <w:tcBorders>
              <w:top w:val="single" w:sz="4" w:space="0" w:color="auto"/>
            </w:tcBorders>
            <w:shd w:val="clear" w:color="auto" w:fill="auto"/>
            <w:vAlign w:val="center"/>
          </w:tcPr>
          <w:p w14:paraId="4F5EACA5" w14:textId="77777777"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xml:space="preserve">Base : tous les superviseurs, n = 178 </w:t>
            </w:r>
          </w:p>
          <w:p w14:paraId="7E121C24" w14:textId="77777777" w:rsidR="0044211D" w:rsidRPr="008006FF" w:rsidRDefault="0044211D" w:rsidP="0044211D">
            <w:pPr>
              <w:spacing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c>
          <w:tcPr>
            <w:tcW w:w="670" w:type="dxa"/>
            <w:tcBorders>
              <w:top w:val="single" w:sz="4" w:space="0" w:color="auto"/>
            </w:tcBorders>
          </w:tcPr>
          <w:p w14:paraId="17CE87FE" w14:textId="77777777" w:rsidR="0044211D" w:rsidRPr="008006FF" w:rsidRDefault="0044211D" w:rsidP="0044211D">
            <w:pPr>
              <w:autoSpaceDE w:val="0"/>
              <w:autoSpaceDN w:val="0"/>
              <w:adjustRightInd w:val="0"/>
              <w:spacing w:line="288" w:lineRule="auto"/>
              <w:rPr>
                <w:rFonts w:ascii="Calibri" w:hAnsi="Calibri" w:cs="Arial"/>
                <w:color w:val="000000"/>
                <w:sz w:val="20"/>
                <w:szCs w:val="18"/>
                <w:lang w:val="en-CA"/>
              </w:rPr>
            </w:pPr>
          </w:p>
        </w:tc>
      </w:tr>
    </w:tbl>
    <w:p w14:paraId="6AE65BD5" w14:textId="34614EBB"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Les superviseurs de la région de la capitale nationale signalent les niveaux de soutien les plus faibles de la part de leurs supérieurs immédiats (74 %) de toutes les régions. Sinon, les niveaux de soutien déclarés de la part des superviseurs immédiats ou de la haute direction ne diffèrent pas de manière significative en fonction du sexe, de la langue, de l</w:t>
      </w:r>
      <w:r w:rsidR="00F23A30">
        <w:rPr>
          <w:rFonts w:ascii="Calibri" w:hAnsi="Calibri"/>
          <w:color w:val="000000"/>
          <w:szCs w:val="22"/>
        </w:rPr>
        <w:t>’</w:t>
      </w:r>
      <w:r>
        <w:rPr>
          <w:rFonts w:ascii="Calibri" w:hAnsi="Calibri"/>
          <w:color w:val="000000"/>
          <w:szCs w:val="22"/>
        </w:rPr>
        <w:t xml:space="preserve">expérience des demandes </w:t>
      </w:r>
      <w:r w:rsidR="00F72B67">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 xml:space="preserve">adaptation au cours des trois dernières années ou du statut de cadre ou de non-cadre du superviseur. </w:t>
      </w:r>
    </w:p>
    <w:p w14:paraId="225DE2C2" w14:textId="77777777" w:rsidR="0044211D" w:rsidRPr="005C1820" w:rsidRDefault="0044211D" w:rsidP="0044211D">
      <w:pPr>
        <w:keepNext/>
        <w:keepLines/>
        <w:autoSpaceDE w:val="0"/>
        <w:autoSpaceDN w:val="0"/>
        <w:adjustRightInd w:val="0"/>
        <w:spacing w:before="240" w:after="120" w:line="320" w:lineRule="exact"/>
        <w:ind w:left="634" w:hanging="634"/>
        <w:outlineLvl w:val="2"/>
        <w:rPr>
          <w:rFonts w:ascii="Calibri" w:hAnsi="Calibri" w:cs="Calibri"/>
          <w:b/>
          <w:i/>
          <w:color w:val="000000"/>
          <w:sz w:val="24"/>
          <w:szCs w:val="24"/>
        </w:rPr>
      </w:pPr>
      <w:r w:rsidRPr="005C1820">
        <w:rPr>
          <w:rFonts w:ascii="Calibri" w:hAnsi="Calibri"/>
          <w:b/>
          <w:color w:val="000000"/>
          <w:sz w:val="24"/>
          <w:szCs w:val="24"/>
        </w:rPr>
        <w:t>Autres ressources pour appuyer les superviseurs</w:t>
      </w:r>
    </w:p>
    <w:p w14:paraId="06D0E101" w14:textId="35CDB7DD" w:rsidR="0044211D" w:rsidRPr="008006FF" w:rsidRDefault="0044211D" w:rsidP="0044211D">
      <w:pPr>
        <w:autoSpaceDE w:val="0"/>
        <w:autoSpaceDN w:val="0"/>
        <w:adjustRightInd w:val="0"/>
        <w:spacing w:before="120" w:line="288" w:lineRule="auto"/>
        <w:rPr>
          <w:rFonts w:ascii="Calibri" w:hAnsi="Calibri" w:cs="Calibri"/>
          <w:color w:val="000000"/>
          <w:szCs w:val="22"/>
        </w:rPr>
      </w:pPr>
      <w:r>
        <w:rPr>
          <w:rFonts w:ascii="Calibri" w:hAnsi="Calibri"/>
          <w:color w:val="000000"/>
          <w:szCs w:val="22"/>
        </w:rPr>
        <w:t>Les répondants ont été priés d</w:t>
      </w:r>
      <w:r w:rsidR="00F23A30">
        <w:rPr>
          <w:rFonts w:ascii="Calibri" w:hAnsi="Calibri"/>
          <w:color w:val="000000"/>
          <w:szCs w:val="22"/>
        </w:rPr>
        <w:t>’</w:t>
      </w:r>
      <w:r>
        <w:rPr>
          <w:rFonts w:ascii="Calibri" w:hAnsi="Calibri"/>
          <w:color w:val="000000"/>
          <w:szCs w:val="22"/>
        </w:rPr>
        <w:t>indiquer s</w:t>
      </w:r>
      <w:r w:rsidR="00F23A30">
        <w:rPr>
          <w:rFonts w:ascii="Calibri" w:hAnsi="Calibri"/>
          <w:color w:val="000000"/>
          <w:szCs w:val="22"/>
        </w:rPr>
        <w:t>’</w:t>
      </w:r>
      <w:r>
        <w:rPr>
          <w:rFonts w:ascii="Calibri" w:hAnsi="Calibri"/>
          <w:color w:val="000000"/>
          <w:szCs w:val="22"/>
        </w:rPr>
        <w:t>ils souhaitaient disposer d</w:t>
      </w:r>
      <w:r w:rsidR="00F23A30">
        <w:rPr>
          <w:rFonts w:ascii="Calibri" w:hAnsi="Calibri"/>
          <w:color w:val="000000"/>
          <w:szCs w:val="22"/>
        </w:rPr>
        <w:t>’</w:t>
      </w:r>
      <w:r>
        <w:rPr>
          <w:rFonts w:ascii="Calibri" w:hAnsi="Calibri"/>
          <w:color w:val="000000"/>
          <w:szCs w:val="22"/>
        </w:rPr>
        <w:t>autres ressources pour les aider à mieux s</w:t>
      </w:r>
      <w:r w:rsidR="00F23A30">
        <w:rPr>
          <w:rFonts w:ascii="Calibri" w:hAnsi="Calibri"/>
          <w:color w:val="000000"/>
          <w:szCs w:val="22"/>
        </w:rPr>
        <w:t>’</w:t>
      </w:r>
      <w:r>
        <w:rPr>
          <w:rFonts w:ascii="Calibri" w:hAnsi="Calibri"/>
          <w:color w:val="000000"/>
          <w:szCs w:val="22"/>
        </w:rPr>
        <w:t xml:space="preserve">orienter dans le processus </w:t>
      </w:r>
      <w:r w:rsidR="00E37046">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 xml:space="preserve">adaptation. Parmi les suggestions, citons un processus </w:t>
      </w:r>
      <w:r w:rsidR="00E37046">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plus uniforme ou centralisé, des instructions étape par étape et un meilleur accès à l</w:t>
      </w:r>
      <w:r w:rsidR="00F23A30">
        <w:rPr>
          <w:rFonts w:ascii="Calibri" w:hAnsi="Calibri"/>
          <w:color w:val="000000"/>
          <w:szCs w:val="22"/>
        </w:rPr>
        <w:t>’</w:t>
      </w:r>
      <w:r>
        <w:rPr>
          <w:rFonts w:ascii="Calibri" w:hAnsi="Calibri"/>
          <w:color w:val="000000"/>
          <w:szCs w:val="22"/>
        </w:rPr>
        <w:t>information et aux experts.</w:t>
      </w:r>
    </w:p>
    <w:p w14:paraId="7569BEF4" w14:textId="77777777" w:rsidR="00686AE5" w:rsidRDefault="00686AE5">
      <w:pPr>
        <w:rPr>
          <w:rFonts w:ascii="Calibri" w:hAnsi="Calibri"/>
          <w:b/>
          <w:bCs/>
          <w:color w:val="4E2584"/>
          <w:szCs w:val="22"/>
        </w:rPr>
      </w:pPr>
      <w:r>
        <w:rPr>
          <w:rFonts w:ascii="Calibri" w:hAnsi="Calibri"/>
          <w:b/>
          <w:bCs/>
          <w:color w:val="4E2584"/>
          <w:szCs w:val="22"/>
        </w:rPr>
        <w:br w:type="page"/>
      </w:r>
    </w:p>
    <w:p w14:paraId="1654A381" w14:textId="1A7E2BF9" w:rsidR="0044211D" w:rsidRPr="008006FF" w:rsidRDefault="0044211D" w:rsidP="0044211D">
      <w:pPr>
        <w:autoSpaceDE w:val="0"/>
        <w:autoSpaceDN w:val="0"/>
        <w:adjustRightInd w:val="0"/>
        <w:spacing w:before="240" w:line="288" w:lineRule="auto"/>
        <w:rPr>
          <w:rFonts w:ascii="Calibri" w:hAnsi="Calibri" w:cs="Calibri"/>
          <w:color w:val="4E2584"/>
          <w:szCs w:val="22"/>
        </w:rPr>
      </w:pPr>
      <w:r>
        <w:rPr>
          <w:rFonts w:ascii="Calibri" w:hAnsi="Calibri"/>
          <w:b/>
          <w:bCs/>
          <w:color w:val="4E2584"/>
          <w:szCs w:val="22"/>
        </w:rPr>
        <w:lastRenderedPageBreak/>
        <w:t>Q33.</w:t>
      </w:r>
      <w:r w:rsidR="00261B67" w:rsidRPr="00261B67">
        <w:rPr>
          <w:rFonts w:ascii="Calibri" w:hAnsi="Calibri"/>
          <w:b/>
          <w:bCs/>
          <w:color w:val="4E2584"/>
          <w:szCs w:val="22"/>
        </w:rPr>
        <w:t>Y a-t-il d’autres renseignements, ressources ou mesures de soutien que vous souhaiteriez obtenir, ou des modifications que vous souhaiteriez voir apporter afin de vous aider à naviguer de manière plus efficace le processus de demande de mesures d’adaptation?</w:t>
      </w:r>
    </w:p>
    <w:tbl>
      <w:tblPr>
        <w:tblStyle w:val="TableGrid"/>
        <w:tblW w:w="9605" w:type="dxa"/>
        <w:tblCellMar>
          <w:left w:w="115" w:type="dxa"/>
          <w:right w:w="115" w:type="dxa"/>
        </w:tblCellMar>
        <w:tblLook w:val="04A0" w:firstRow="1" w:lastRow="0" w:firstColumn="1" w:lastColumn="0" w:noHBand="0" w:noVBand="1"/>
      </w:tblPr>
      <w:tblGrid>
        <w:gridCol w:w="1277"/>
        <w:gridCol w:w="8328"/>
      </w:tblGrid>
      <w:tr w:rsidR="0044211D" w:rsidRPr="008006FF" w14:paraId="70421810" w14:textId="77777777" w:rsidTr="001F1502">
        <w:trPr>
          <w:trHeight w:val="432"/>
        </w:trPr>
        <w:tc>
          <w:tcPr>
            <w:tcW w:w="1277" w:type="dxa"/>
            <w:shd w:val="clear" w:color="auto" w:fill="4E2584"/>
            <w:vAlign w:val="center"/>
          </w:tcPr>
          <w:p w14:paraId="481151EC"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28" w:type="dxa"/>
            <w:vAlign w:val="center"/>
          </w:tcPr>
          <w:p w14:paraId="5B809E34"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Instructions étape par étape</w:t>
            </w:r>
          </w:p>
        </w:tc>
      </w:tr>
      <w:tr w:rsidR="0044211D" w:rsidRPr="008006FF" w14:paraId="31460E0C" w14:textId="77777777" w:rsidTr="001F1502">
        <w:tc>
          <w:tcPr>
            <w:tcW w:w="1277" w:type="dxa"/>
            <w:shd w:val="clear" w:color="auto" w:fill="4E2584"/>
            <w:vAlign w:val="center"/>
          </w:tcPr>
          <w:p w14:paraId="32A22296"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28" w:type="dxa"/>
          </w:tcPr>
          <w:p w14:paraId="1115A93D" w14:textId="32CCCF2B" w:rsidR="0044211D" w:rsidRPr="00577A34" w:rsidRDefault="00F23A30" w:rsidP="000046E7">
            <w:pPr>
              <w:pStyle w:val="ListParagraph"/>
              <w:numPr>
                <w:ilvl w:val="0"/>
                <w:numId w:val="130"/>
              </w:numPr>
              <w:autoSpaceDE w:val="0"/>
              <w:autoSpaceDN w:val="0"/>
              <w:adjustRightInd w:val="0"/>
              <w:spacing w:line="288" w:lineRule="auto"/>
              <w:rPr>
                <w:rFonts w:cs="Calibri"/>
                <w:iCs/>
                <w:color w:val="000000"/>
              </w:rPr>
            </w:pPr>
            <w:r w:rsidRPr="00577A34">
              <w:rPr>
                <w:iCs/>
                <w:color w:val="000000"/>
              </w:rPr>
              <w:t>«</w:t>
            </w:r>
            <w:r w:rsidR="00DA1551">
              <w:rPr>
                <w:iCs/>
                <w:color w:val="000000"/>
              </w:rPr>
              <w:t> </w:t>
            </w:r>
            <w:r w:rsidR="0044211D" w:rsidRPr="00577A34">
              <w:rPr>
                <w:iCs/>
                <w:color w:val="000000"/>
              </w:rPr>
              <w:t>Il devrait y avoir plus d</w:t>
            </w:r>
            <w:r w:rsidRPr="00577A34">
              <w:rPr>
                <w:iCs/>
                <w:color w:val="000000"/>
              </w:rPr>
              <w:t>’</w:t>
            </w:r>
            <w:r w:rsidR="0044211D" w:rsidRPr="00577A34">
              <w:rPr>
                <w:iCs/>
                <w:color w:val="000000"/>
              </w:rPr>
              <w:t>instructions étape par étape pour les chefs d</w:t>
            </w:r>
            <w:r w:rsidRPr="00577A34">
              <w:rPr>
                <w:iCs/>
                <w:color w:val="000000"/>
              </w:rPr>
              <w:t>’</w:t>
            </w:r>
            <w:r w:rsidR="0044211D" w:rsidRPr="00577A34">
              <w:rPr>
                <w:iCs/>
                <w:color w:val="000000"/>
              </w:rPr>
              <w:t>équipe, les gestionnaires et les relations du travail afin de rationaliser le processus.</w:t>
            </w:r>
            <w:r w:rsidR="00DA1551">
              <w:rPr>
                <w:iCs/>
                <w:color w:val="000000"/>
              </w:rPr>
              <w:t> </w:t>
            </w:r>
            <w:r w:rsidRPr="00577A34">
              <w:rPr>
                <w:iCs/>
                <w:color w:val="000000"/>
              </w:rPr>
              <w:t>»</w:t>
            </w:r>
          </w:p>
          <w:p w14:paraId="070A4D59" w14:textId="55E751EB" w:rsidR="0044211D" w:rsidRPr="00577A34" w:rsidRDefault="00F23A30" w:rsidP="000046E7">
            <w:pPr>
              <w:pStyle w:val="ListParagraph"/>
              <w:numPr>
                <w:ilvl w:val="0"/>
                <w:numId w:val="130"/>
              </w:numPr>
              <w:autoSpaceDE w:val="0"/>
              <w:autoSpaceDN w:val="0"/>
              <w:adjustRightInd w:val="0"/>
              <w:spacing w:line="288" w:lineRule="auto"/>
              <w:rPr>
                <w:rFonts w:cs="Calibri"/>
                <w:i/>
                <w:iCs/>
                <w:color w:val="000000"/>
              </w:rPr>
            </w:pPr>
            <w:r w:rsidRPr="00577A34">
              <w:rPr>
                <w:iCs/>
                <w:color w:val="000000"/>
              </w:rPr>
              <w:t>«</w:t>
            </w:r>
            <w:r w:rsidR="00DA1551">
              <w:rPr>
                <w:iCs/>
                <w:color w:val="000000"/>
              </w:rPr>
              <w:t> </w:t>
            </w:r>
            <w:r w:rsidR="0044211D" w:rsidRPr="00577A34">
              <w:rPr>
                <w:iCs/>
                <w:color w:val="000000"/>
              </w:rPr>
              <w:t>Un document qui décrit le processus étape par étape, qui est facile à suivre et qui réduit les étapes et les approbations inutiles.</w:t>
            </w:r>
            <w:r w:rsidR="00DA1551">
              <w:rPr>
                <w:iCs/>
                <w:color w:val="000000"/>
              </w:rPr>
              <w:t> </w:t>
            </w:r>
            <w:r w:rsidRPr="00577A34">
              <w:rPr>
                <w:iCs/>
                <w:color w:val="000000"/>
              </w:rPr>
              <w:t>»</w:t>
            </w:r>
          </w:p>
        </w:tc>
      </w:tr>
    </w:tbl>
    <w:p w14:paraId="593FA0A2" w14:textId="77777777" w:rsidR="00686AE5" w:rsidRDefault="00686AE5" w:rsidP="0044211D"/>
    <w:tbl>
      <w:tblPr>
        <w:tblStyle w:val="TableGrid"/>
        <w:tblW w:w="9605" w:type="dxa"/>
        <w:tblCellMar>
          <w:left w:w="115" w:type="dxa"/>
          <w:right w:w="115" w:type="dxa"/>
        </w:tblCellMar>
        <w:tblLook w:val="04A0" w:firstRow="1" w:lastRow="0" w:firstColumn="1" w:lastColumn="0" w:noHBand="0" w:noVBand="1"/>
      </w:tblPr>
      <w:tblGrid>
        <w:gridCol w:w="1277"/>
        <w:gridCol w:w="8328"/>
      </w:tblGrid>
      <w:tr w:rsidR="0044211D" w:rsidRPr="008006FF" w14:paraId="113C1432" w14:textId="77777777" w:rsidTr="001F1502">
        <w:trPr>
          <w:trHeight w:val="432"/>
        </w:trPr>
        <w:tc>
          <w:tcPr>
            <w:tcW w:w="1277" w:type="dxa"/>
            <w:shd w:val="clear" w:color="auto" w:fill="4E2584"/>
            <w:vAlign w:val="center"/>
          </w:tcPr>
          <w:p w14:paraId="76929FFF"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28" w:type="dxa"/>
            <w:vAlign w:val="center"/>
          </w:tcPr>
          <w:p w14:paraId="7211000E"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Meilleur accès aux experts</w:t>
            </w:r>
          </w:p>
        </w:tc>
      </w:tr>
      <w:tr w:rsidR="0044211D" w:rsidRPr="008006FF" w14:paraId="5F64D539" w14:textId="77777777" w:rsidTr="001F1502">
        <w:tc>
          <w:tcPr>
            <w:tcW w:w="1277" w:type="dxa"/>
            <w:shd w:val="clear" w:color="auto" w:fill="4E2584"/>
            <w:vAlign w:val="center"/>
          </w:tcPr>
          <w:p w14:paraId="48DF866C"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28" w:type="dxa"/>
          </w:tcPr>
          <w:p w14:paraId="4234C948" w14:textId="490C11CD" w:rsidR="0044211D" w:rsidRPr="00577A34" w:rsidRDefault="00F23A30" w:rsidP="0044211D">
            <w:pPr>
              <w:autoSpaceDE w:val="0"/>
              <w:autoSpaceDN w:val="0"/>
              <w:adjustRightInd w:val="0"/>
              <w:spacing w:line="288" w:lineRule="auto"/>
              <w:rPr>
                <w:rFonts w:ascii="Calibri" w:hAnsi="Calibri" w:cs="Calibri"/>
                <w:iCs/>
                <w:color w:val="000000"/>
                <w:szCs w:val="22"/>
              </w:rPr>
            </w:pPr>
            <w:r w:rsidRPr="00577A34">
              <w:rPr>
                <w:rFonts w:ascii="Calibri" w:hAnsi="Calibri"/>
                <w:iCs/>
                <w:color w:val="000000"/>
                <w:szCs w:val="22"/>
              </w:rPr>
              <w:t>«</w:t>
            </w:r>
            <w:r w:rsidR="00DA1551">
              <w:rPr>
                <w:rFonts w:ascii="Calibri" w:hAnsi="Calibri"/>
                <w:iCs/>
                <w:color w:val="000000"/>
                <w:szCs w:val="22"/>
              </w:rPr>
              <w:t> </w:t>
            </w:r>
            <w:r w:rsidR="0044211D" w:rsidRPr="00577A34">
              <w:rPr>
                <w:rFonts w:ascii="Calibri" w:hAnsi="Calibri"/>
                <w:iCs/>
                <w:color w:val="000000"/>
                <w:szCs w:val="22"/>
              </w:rPr>
              <w:t>Quelqu</w:t>
            </w:r>
            <w:r w:rsidRPr="00577A34">
              <w:rPr>
                <w:rFonts w:ascii="Calibri" w:hAnsi="Calibri"/>
                <w:iCs/>
                <w:color w:val="000000"/>
                <w:szCs w:val="22"/>
              </w:rPr>
              <w:t>’</w:t>
            </w:r>
            <w:r w:rsidR="0044211D" w:rsidRPr="00577A34">
              <w:rPr>
                <w:rFonts w:ascii="Calibri" w:hAnsi="Calibri"/>
                <w:iCs/>
                <w:color w:val="000000"/>
                <w:szCs w:val="22"/>
              </w:rPr>
              <w:t>un qui connaît le sujet et avec qui nous pourrions parler en personne, au lieu d</w:t>
            </w:r>
            <w:r w:rsidRPr="00577A34">
              <w:rPr>
                <w:rFonts w:ascii="Calibri" w:hAnsi="Calibri"/>
                <w:iCs/>
                <w:color w:val="000000"/>
                <w:szCs w:val="22"/>
              </w:rPr>
              <w:t>’</w:t>
            </w:r>
            <w:r w:rsidR="0044211D" w:rsidRPr="00577A34">
              <w:rPr>
                <w:rFonts w:ascii="Calibri" w:hAnsi="Calibri"/>
                <w:iCs/>
                <w:color w:val="000000"/>
                <w:szCs w:val="22"/>
              </w:rPr>
              <w:t>essayer de nous y retrouver et d</w:t>
            </w:r>
            <w:r w:rsidRPr="00577A34">
              <w:rPr>
                <w:rFonts w:ascii="Calibri" w:hAnsi="Calibri"/>
                <w:iCs/>
                <w:color w:val="000000"/>
                <w:szCs w:val="22"/>
              </w:rPr>
              <w:t>’</w:t>
            </w:r>
            <w:r w:rsidR="0044211D" w:rsidRPr="00577A34">
              <w:rPr>
                <w:rFonts w:ascii="Calibri" w:hAnsi="Calibri"/>
                <w:iCs/>
                <w:color w:val="000000"/>
                <w:szCs w:val="22"/>
              </w:rPr>
              <w:t>interpréter les différentes lois et politiques.</w:t>
            </w:r>
            <w:r w:rsidR="00DA1551">
              <w:rPr>
                <w:rFonts w:ascii="Calibri" w:hAnsi="Calibri"/>
                <w:iCs/>
                <w:color w:val="000000"/>
                <w:szCs w:val="22"/>
              </w:rPr>
              <w:t> </w:t>
            </w:r>
            <w:r w:rsidRPr="00577A34">
              <w:rPr>
                <w:rFonts w:ascii="Calibri" w:hAnsi="Calibri"/>
                <w:iCs/>
                <w:color w:val="000000"/>
                <w:szCs w:val="22"/>
              </w:rPr>
              <w:t>»</w:t>
            </w:r>
          </w:p>
          <w:p w14:paraId="26FCB7B1" w14:textId="77777777" w:rsidR="001F1502" w:rsidRDefault="00F23A30" w:rsidP="0044211D">
            <w:pPr>
              <w:autoSpaceDE w:val="0"/>
              <w:autoSpaceDN w:val="0"/>
              <w:adjustRightInd w:val="0"/>
              <w:spacing w:line="288" w:lineRule="auto"/>
              <w:rPr>
                <w:rFonts w:ascii="Calibri" w:hAnsi="Calibri"/>
                <w:iCs/>
                <w:color w:val="000000"/>
                <w:szCs w:val="22"/>
              </w:rPr>
            </w:pPr>
            <w:r w:rsidRPr="00577A34">
              <w:rPr>
                <w:rFonts w:ascii="Calibri" w:hAnsi="Calibri"/>
                <w:iCs/>
                <w:color w:val="000000"/>
                <w:szCs w:val="22"/>
              </w:rPr>
              <w:t>«</w:t>
            </w:r>
            <w:r w:rsidR="00DA1551">
              <w:rPr>
                <w:rFonts w:ascii="Calibri" w:hAnsi="Calibri"/>
                <w:iCs/>
                <w:color w:val="000000"/>
                <w:szCs w:val="22"/>
              </w:rPr>
              <w:t> </w:t>
            </w:r>
            <w:r w:rsidR="0044211D" w:rsidRPr="00577A34">
              <w:rPr>
                <w:rFonts w:ascii="Calibri" w:hAnsi="Calibri"/>
                <w:iCs/>
                <w:color w:val="000000"/>
                <w:szCs w:val="22"/>
              </w:rPr>
              <w:t>Je voudrais avoir accès à des spécialistes tels qu</w:t>
            </w:r>
            <w:r w:rsidRPr="00577A34">
              <w:rPr>
                <w:rFonts w:ascii="Calibri" w:hAnsi="Calibri"/>
                <w:iCs/>
                <w:color w:val="000000"/>
                <w:szCs w:val="22"/>
              </w:rPr>
              <w:t>’</w:t>
            </w:r>
            <w:r w:rsidR="0044211D" w:rsidRPr="00577A34">
              <w:rPr>
                <w:rFonts w:ascii="Calibri" w:hAnsi="Calibri"/>
                <w:iCs/>
                <w:color w:val="000000"/>
                <w:szCs w:val="22"/>
              </w:rPr>
              <w:t xml:space="preserve">un ergothérapeute, </w:t>
            </w:r>
          </w:p>
          <w:p w14:paraId="7E1AA625" w14:textId="07F6ED5D" w:rsidR="0044211D" w:rsidRPr="008006FF" w:rsidRDefault="0044211D" w:rsidP="0044211D">
            <w:pPr>
              <w:autoSpaceDE w:val="0"/>
              <w:autoSpaceDN w:val="0"/>
              <w:adjustRightInd w:val="0"/>
              <w:spacing w:line="288" w:lineRule="auto"/>
              <w:rPr>
                <w:rFonts w:ascii="Calibri" w:hAnsi="Calibri" w:cs="Calibri"/>
                <w:i/>
                <w:iCs/>
                <w:color w:val="000000"/>
                <w:szCs w:val="22"/>
              </w:rPr>
            </w:pPr>
            <w:proofErr w:type="gramStart"/>
            <w:r w:rsidRPr="00577A34">
              <w:rPr>
                <w:rFonts w:ascii="Calibri" w:hAnsi="Calibri"/>
                <w:iCs/>
                <w:color w:val="000000"/>
                <w:szCs w:val="22"/>
              </w:rPr>
              <w:t>des</w:t>
            </w:r>
            <w:proofErr w:type="gramEnd"/>
            <w:r w:rsidRPr="00577A34">
              <w:rPr>
                <w:rFonts w:ascii="Calibri" w:hAnsi="Calibri"/>
                <w:iCs/>
                <w:color w:val="000000"/>
                <w:szCs w:val="22"/>
              </w:rPr>
              <w:t xml:space="preserve"> spécialistes en santé mentale, un physiothérapeute, etc., qui peuvent confirmer les meilleures manières de procéder.</w:t>
            </w:r>
            <w:r w:rsidR="00DA1551">
              <w:rPr>
                <w:rFonts w:ascii="Calibri" w:hAnsi="Calibri"/>
                <w:iCs/>
                <w:color w:val="000000"/>
                <w:szCs w:val="22"/>
              </w:rPr>
              <w:t> </w:t>
            </w:r>
            <w:r w:rsidR="00F23A30" w:rsidRPr="00577A34">
              <w:rPr>
                <w:rFonts w:ascii="Calibri" w:hAnsi="Calibri"/>
                <w:iCs/>
                <w:color w:val="000000"/>
                <w:szCs w:val="22"/>
              </w:rPr>
              <w:t>»</w:t>
            </w:r>
          </w:p>
        </w:tc>
      </w:tr>
    </w:tbl>
    <w:p w14:paraId="3A54C83F" w14:textId="77777777" w:rsidR="0044211D" w:rsidRPr="00DF7B1E" w:rsidRDefault="0044211D" w:rsidP="00686AE5">
      <w:pPr>
        <w:rPr>
          <w:rFonts w:ascii="Calibri" w:hAnsi="Calibri" w:cs="Calibri"/>
          <w:color w:val="000000"/>
          <w:szCs w:val="22"/>
          <w:highlight w:val="yellow"/>
        </w:rPr>
      </w:pPr>
    </w:p>
    <w:tbl>
      <w:tblPr>
        <w:tblStyle w:val="TableGrid"/>
        <w:tblW w:w="9634" w:type="dxa"/>
        <w:tblCellMar>
          <w:left w:w="115" w:type="dxa"/>
          <w:right w:w="115" w:type="dxa"/>
        </w:tblCellMar>
        <w:tblLook w:val="04A0" w:firstRow="1" w:lastRow="0" w:firstColumn="1" w:lastColumn="0" w:noHBand="0" w:noVBand="1"/>
      </w:tblPr>
      <w:tblGrid>
        <w:gridCol w:w="1277"/>
        <w:gridCol w:w="8357"/>
      </w:tblGrid>
      <w:tr w:rsidR="0044211D" w:rsidRPr="008006FF" w14:paraId="0D49BEA3" w14:textId="77777777" w:rsidTr="001F1502">
        <w:trPr>
          <w:trHeight w:val="432"/>
        </w:trPr>
        <w:tc>
          <w:tcPr>
            <w:tcW w:w="1277" w:type="dxa"/>
            <w:shd w:val="clear" w:color="auto" w:fill="4E2584"/>
            <w:vAlign w:val="center"/>
          </w:tcPr>
          <w:p w14:paraId="6192D8E0"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57" w:type="dxa"/>
            <w:vAlign w:val="center"/>
          </w:tcPr>
          <w:p w14:paraId="5996E7DC"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Démarche plus centralisée</w:t>
            </w:r>
          </w:p>
        </w:tc>
      </w:tr>
      <w:tr w:rsidR="0044211D" w:rsidRPr="008006FF" w14:paraId="0C0EE720" w14:textId="77777777" w:rsidTr="001F1502">
        <w:tc>
          <w:tcPr>
            <w:tcW w:w="1277" w:type="dxa"/>
            <w:shd w:val="clear" w:color="auto" w:fill="4E2584"/>
            <w:vAlign w:val="center"/>
          </w:tcPr>
          <w:p w14:paraId="61233347"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57" w:type="dxa"/>
          </w:tcPr>
          <w:p w14:paraId="1E731040" w14:textId="23AE0BAB" w:rsidR="0044211D" w:rsidRPr="00577A34" w:rsidRDefault="00F23A30" w:rsidP="000046E7">
            <w:pPr>
              <w:pStyle w:val="ListParagraph"/>
              <w:numPr>
                <w:ilvl w:val="0"/>
                <w:numId w:val="131"/>
              </w:numPr>
              <w:autoSpaceDE w:val="0"/>
              <w:autoSpaceDN w:val="0"/>
              <w:adjustRightInd w:val="0"/>
              <w:spacing w:line="288" w:lineRule="auto"/>
              <w:rPr>
                <w:rFonts w:cs="Calibri"/>
                <w:iCs/>
                <w:color w:val="000000"/>
              </w:rPr>
            </w:pPr>
            <w:r w:rsidRPr="00577A34">
              <w:rPr>
                <w:iCs/>
                <w:color w:val="000000"/>
              </w:rPr>
              <w:t>«</w:t>
            </w:r>
            <w:r w:rsidR="00DA1551">
              <w:rPr>
                <w:iCs/>
                <w:color w:val="000000"/>
              </w:rPr>
              <w:t> </w:t>
            </w:r>
            <w:r w:rsidR="0044211D" w:rsidRPr="00577A34">
              <w:rPr>
                <w:iCs/>
                <w:color w:val="000000"/>
              </w:rPr>
              <w:t>Je pense qu</w:t>
            </w:r>
            <w:r w:rsidRPr="00577A34">
              <w:rPr>
                <w:iCs/>
                <w:color w:val="000000"/>
              </w:rPr>
              <w:t>’</w:t>
            </w:r>
            <w:r w:rsidR="0044211D" w:rsidRPr="00577A34">
              <w:rPr>
                <w:iCs/>
                <w:color w:val="000000"/>
              </w:rPr>
              <w:t>une démarche plus centralisée [...] garantirait l</w:t>
            </w:r>
            <w:r w:rsidRPr="00577A34">
              <w:rPr>
                <w:iCs/>
                <w:color w:val="000000"/>
              </w:rPr>
              <w:t>’</w:t>
            </w:r>
            <w:r w:rsidR="0044211D" w:rsidRPr="00577A34">
              <w:rPr>
                <w:iCs/>
                <w:color w:val="000000"/>
              </w:rPr>
              <w:t>uniformité.</w:t>
            </w:r>
            <w:r w:rsidR="00DA1551">
              <w:rPr>
                <w:iCs/>
                <w:color w:val="000000"/>
              </w:rPr>
              <w:t> </w:t>
            </w:r>
            <w:r w:rsidRPr="00577A34">
              <w:rPr>
                <w:iCs/>
                <w:color w:val="000000"/>
              </w:rPr>
              <w:t>»</w:t>
            </w:r>
          </w:p>
          <w:p w14:paraId="3F43187A" w14:textId="60F9344D" w:rsidR="0044211D" w:rsidRPr="00577A34" w:rsidRDefault="00F23A30" w:rsidP="000046E7">
            <w:pPr>
              <w:pStyle w:val="ListParagraph"/>
              <w:numPr>
                <w:ilvl w:val="0"/>
                <w:numId w:val="131"/>
              </w:numPr>
              <w:autoSpaceDE w:val="0"/>
              <w:autoSpaceDN w:val="0"/>
              <w:adjustRightInd w:val="0"/>
              <w:spacing w:line="288" w:lineRule="auto"/>
              <w:rPr>
                <w:rFonts w:cs="Calibri"/>
                <w:i/>
                <w:iCs/>
                <w:color w:val="000000"/>
              </w:rPr>
            </w:pPr>
            <w:r w:rsidRPr="00577A34">
              <w:rPr>
                <w:iCs/>
                <w:color w:val="000000"/>
              </w:rPr>
              <w:t>«</w:t>
            </w:r>
            <w:r w:rsidR="00DA1551">
              <w:rPr>
                <w:iCs/>
                <w:color w:val="000000"/>
              </w:rPr>
              <w:t> </w:t>
            </w:r>
            <w:r w:rsidR="0044211D" w:rsidRPr="00577A34">
              <w:rPr>
                <w:iCs/>
                <w:color w:val="000000"/>
              </w:rPr>
              <w:t>Il devrait y avoir un spécialiste qui s</w:t>
            </w:r>
            <w:r w:rsidRPr="00577A34">
              <w:rPr>
                <w:iCs/>
                <w:color w:val="000000"/>
              </w:rPr>
              <w:t>’</w:t>
            </w:r>
            <w:r w:rsidR="0044211D" w:rsidRPr="00577A34">
              <w:rPr>
                <w:iCs/>
                <w:color w:val="000000"/>
              </w:rPr>
              <w:t>occupe de toutes les mesures d</w:t>
            </w:r>
            <w:r w:rsidRPr="00577A34">
              <w:rPr>
                <w:iCs/>
                <w:color w:val="000000"/>
              </w:rPr>
              <w:t>’</w:t>
            </w:r>
            <w:r w:rsidR="0044211D" w:rsidRPr="00577A34">
              <w:rPr>
                <w:iCs/>
                <w:color w:val="000000"/>
              </w:rPr>
              <w:t>adaptation. Cela serait plus efficace, car les demandes d</w:t>
            </w:r>
            <w:r w:rsidRPr="00577A34">
              <w:rPr>
                <w:iCs/>
                <w:color w:val="000000"/>
              </w:rPr>
              <w:t>’</w:t>
            </w:r>
            <w:r w:rsidR="0044211D" w:rsidRPr="00577A34">
              <w:rPr>
                <w:iCs/>
                <w:color w:val="000000"/>
              </w:rPr>
              <w:t>adaptation sont relativement rares. Pourquoi chaque chef d</w:t>
            </w:r>
            <w:r w:rsidRPr="00577A34">
              <w:rPr>
                <w:iCs/>
                <w:color w:val="000000"/>
              </w:rPr>
              <w:t>’</w:t>
            </w:r>
            <w:r w:rsidR="0044211D" w:rsidRPr="00577A34">
              <w:rPr>
                <w:iCs/>
                <w:color w:val="000000"/>
              </w:rPr>
              <w:t>équipe serait-il obligé d</w:t>
            </w:r>
            <w:r w:rsidRPr="00577A34">
              <w:rPr>
                <w:iCs/>
                <w:color w:val="000000"/>
              </w:rPr>
              <w:t>’</w:t>
            </w:r>
            <w:r w:rsidR="0044211D" w:rsidRPr="00577A34">
              <w:rPr>
                <w:iCs/>
                <w:color w:val="000000"/>
              </w:rPr>
              <w:t>apprendre ou de réapprendre toutes les procédures de ressources humaines connexes une fois par an ou tous les deux</w:t>
            </w:r>
            <w:r w:rsidR="006B14CE" w:rsidRPr="00577A34">
              <w:rPr>
                <w:iCs/>
                <w:color w:val="000000"/>
              </w:rPr>
              <w:t> </w:t>
            </w:r>
            <w:r w:rsidR="0044211D" w:rsidRPr="00577A34">
              <w:rPr>
                <w:iCs/>
                <w:color w:val="000000"/>
              </w:rPr>
              <w:t>ans?</w:t>
            </w:r>
            <w:r w:rsidR="00DA1551">
              <w:rPr>
                <w:iCs/>
                <w:color w:val="000000"/>
              </w:rPr>
              <w:t> </w:t>
            </w:r>
            <w:r w:rsidRPr="00577A34">
              <w:rPr>
                <w:iCs/>
                <w:color w:val="000000"/>
              </w:rPr>
              <w:t>»</w:t>
            </w:r>
          </w:p>
        </w:tc>
      </w:tr>
    </w:tbl>
    <w:p w14:paraId="32C57232" w14:textId="77777777" w:rsidR="0044211D" w:rsidRPr="00DF7B1E" w:rsidRDefault="0044211D" w:rsidP="00686AE5">
      <w:pPr>
        <w:rPr>
          <w:rFonts w:ascii="Calibri" w:hAnsi="Calibri" w:cs="Calibri"/>
          <w:color w:val="000000"/>
          <w:szCs w:val="22"/>
          <w:highlight w:val="yellow"/>
        </w:rPr>
      </w:pPr>
    </w:p>
    <w:tbl>
      <w:tblPr>
        <w:tblStyle w:val="TableGrid"/>
        <w:tblW w:w="9634" w:type="dxa"/>
        <w:tblCellMar>
          <w:left w:w="115" w:type="dxa"/>
          <w:right w:w="115" w:type="dxa"/>
        </w:tblCellMar>
        <w:tblLook w:val="04A0" w:firstRow="1" w:lastRow="0" w:firstColumn="1" w:lastColumn="0" w:noHBand="0" w:noVBand="1"/>
      </w:tblPr>
      <w:tblGrid>
        <w:gridCol w:w="1277"/>
        <w:gridCol w:w="8357"/>
      </w:tblGrid>
      <w:tr w:rsidR="0044211D" w:rsidRPr="008006FF" w14:paraId="1E8C7402" w14:textId="77777777" w:rsidTr="001F1502">
        <w:trPr>
          <w:trHeight w:val="432"/>
        </w:trPr>
        <w:tc>
          <w:tcPr>
            <w:tcW w:w="1277" w:type="dxa"/>
            <w:shd w:val="clear" w:color="auto" w:fill="4E2584"/>
            <w:vAlign w:val="center"/>
          </w:tcPr>
          <w:p w14:paraId="5BBAAB26"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57" w:type="dxa"/>
            <w:vAlign w:val="center"/>
          </w:tcPr>
          <w:p w14:paraId="2344B97B"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Ressources informationnelles plus nombreuses ou de meilleure qualité</w:t>
            </w:r>
          </w:p>
        </w:tc>
      </w:tr>
      <w:tr w:rsidR="0044211D" w:rsidRPr="008006FF" w14:paraId="517CDB3C" w14:textId="77777777" w:rsidTr="001F1502">
        <w:tc>
          <w:tcPr>
            <w:tcW w:w="1277" w:type="dxa"/>
            <w:shd w:val="clear" w:color="auto" w:fill="4E2584"/>
            <w:vAlign w:val="center"/>
          </w:tcPr>
          <w:p w14:paraId="0D4B3FC8"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57" w:type="dxa"/>
          </w:tcPr>
          <w:p w14:paraId="1ADA80F9" w14:textId="51DD9662" w:rsidR="0044211D" w:rsidRPr="00577A34" w:rsidRDefault="00F23A30" w:rsidP="000046E7">
            <w:pPr>
              <w:pStyle w:val="ListParagraph"/>
              <w:numPr>
                <w:ilvl w:val="0"/>
                <w:numId w:val="132"/>
              </w:numPr>
              <w:autoSpaceDE w:val="0"/>
              <w:autoSpaceDN w:val="0"/>
              <w:adjustRightInd w:val="0"/>
              <w:spacing w:line="288" w:lineRule="auto"/>
              <w:rPr>
                <w:rFonts w:cs="Calibri"/>
                <w:iCs/>
                <w:color w:val="000000"/>
              </w:rPr>
            </w:pPr>
            <w:r w:rsidRPr="00577A34">
              <w:rPr>
                <w:iCs/>
                <w:color w:val="000000"/>
              </w:rPr>
              <w:t>«</w:t>
            </w:r>
            <w:r w:rsidR="00DA1551">
              <w:rPr>
                <w:iCs/>
                <w:color w:val="000000"/>
              </w:rPr>
              <w:t> </w:t>
            </w:r>
            <w:r w:rsidR="0044211D" w:rsidRPr="00577A34">
              <w:rPr>
                <w:iCs/>
                <w:color w:val="000000"/>
              </w:rPr>
              <w:t xml:space="preserve">Une véritable page Infoweb ou un portail qui décrivent le processus, une </w:t>
            </w:r>
            <w:r w:rsidR="00495129">
              <w:rPr>
                <w:iCs/>
                <w:color w:val="000000"/>
              </w:rPr>
              <w:t>unité</w:t>
            </w:r>
            <w:r w:rsidR="00495129" w:rsidRPr="00577A34">
              <w:rPr>
                <w:iCs/>
                <w:color w:val="000000"/>
              </w:rPr>
              <w:t xml:space="preserve"> </w:t>
            </w:r>
            <w:r w:rsidR="0044211D" w:rsidRPr="00577A34">
              <w:rPr>
                <w:iCs/>
                <w:color w:val="000000"/>
              </w:rPr>
              <w:t>de gestion des incapacités correctement dotée en personnel où les employés et les superviseurs peuvent obtenir des réponses en temps utile.</w:t>
            </w:r>
            <w:r w:rsidR="00DA1551">
              <w:rPr>
                <w:iCs/>
                <w:color w:val="000000"/>
              </w:rPr>
              <w:t> </w:t>
            </w:r>
            <w:r w:rsidRPr="00577A34">
              <w:rPr>
                <w:iCs/>
                <w:color w:val="000000"/>
              </w:rPr>
              <w:t>»</w:t>
            </w:r>
          </w:p>
          <w:p w14:paraId="4B929577" w14:textId="6FD877BB" w:rsidR="0044211D" w:rsidRPr="00577A34" w:rsidRDefault="00F23A30" w:rsidP="000046E7">
            <w:pPr>
              <w:pStyle w:val="ListParagraph"/>
              <w:numPr>
                <w:ilvl w:val="0"/>
                <w:numId w:val="132"/>
              </w:numPr>
              <w:autoSpaceDE w:val="0"/>
              <w:autoSpaceDN w:val="0"/>
              <w:adjustRightInd w:val="0"/>
              <w:spacing w:line="288" w:lineRule="auto"/>
              <w:rPr>
                <w:rFonts w:cs="Calibri"/>
                <w:i/>
                <w:iCs/>
                <w:color w:val="000000"/>
              </w:rPr>
            </w:pPr>
            <w:r w:rsidRPr="00577A34">
              <w:rPr>
                <w:iCs/>
                <w:color w:val="000000"/>
              </w:rPr>
              <w:t>«</w:t>
            </w:r>
            <w:r w:rsidR="00DA1551">
              <w:rPr>
                <w:iCs/>
                <w:color w:val="000000"/>
              </w:rPr>
              <w:t> </w:t>
            </w:r>
            <w:r w:rsidR="0044211D" w:rsidRPr="00577A34">
              <w:rPr>
                <w:iCs/>
                <w:color w:val="000000"/>
              </w:rPr>
              <w:t>Remanier le site Web du SCT et mettre à jour les renseignements sur l</w:t>
            </w:r>
            <w:r w:rsidRPr="00577A34">
              <w:rPr>
                <w:iCs/>
                <w:color w:val="000000"/>
              </w:rPr>
              <w:t>’</w:t>
            </w:r>
            <w:r w:rsidR="0044211D" w:rsidRPr="00577A34">
              <w:rPr>
                <w:iCs/>
                <w:color w:val="000000"/>
              </w:rPr>
              <w:t>outil de gestion des cas d</w:t>
            </w:r>
            <w:r w:rsidRPr="00577A34">
              <w:rPr>
                <w:iCs/>
                <w:color w:val="000000"/>
              </w:rPr>
              <w:t>’</w:t>
            </w:r>
            <w:r w:rsidR="0044211D" w:rsidRPr="00577A34">
              <w:rPr>
                <w:iCs/>
                <w:color w:val="000000"/>
              </w:rPr>
              <w:t>incapacité et les outils du guide du gestionnaire</w:t>
            </w:r>
            <w:r w:rsidR="004A4E2D">
              <w:rPr>
                <w:iCs/>
                <w:color w:val="000000"/>
              </w:rPr>
              <w:t xml:space="preserve"> </w:t>
            </w:r>
            <w:r w:rsidR="0044211D" w:rsidRPr="00577A34">
              <w:rPr>
                <w:iCs/>
                <w:color w:val="000000"/>
              </w:rPr>
              <w:t>/</w:t>
            </w:r>
            <w:r w:rsidR="004A4E2D">
              <w:rPr>
                <w:iCs/>
                <w:color w:val="000000"/>
              </w:rPr>
              <w:t xml:space="preserve"> </w:t>
            </w:r>
            <w:r w:rsidR="0044211D" w:rsidRPr="00577A34">
              <w:rPr>
                <w:iCs/>
                <w:color w:val="000000"/>
              </w:rPr>
              <w:t>de l</w:t>
            </w:r>
            <w:r w:rsidRPr="00577A34">
              <w:rPr>
                <w:iCs/>
                <w:color w:val="000000"/>
              </w:rPr>
              <w:t>’</w:t>
            </w:r>
            <w:r w:rsidR="0044211D" w:rsidRPr="00577A34">
              <w:rPr>
                <w:iCs/>
                <w:color w:val="000000"/>
              </w:rPr>
              <w:t>employé sur le site Web pour qu</w:t>
            </w:r>
            <w:r w:rsidRPr="00577A34">
              <w:rPr>
                <w:iCs/>
                <w:color w:val="000000"/>
              </w:rPr>
              <w:t>’</w:t>
            </w:r>
            <w:r w:rsidR="0044211D" w:rsidRPr="00577A34">
              <w:rPr>
                <w:iCs/>
                <w:color w:val="000000"/>
              </w:rPr>
              <w:t xml:space="preserve">ils </w:t>
            </w:r>
            <w:r w:rsidR="00495129">
              <w:rPr>
                <w:iCs/>
                <w:color w:val="000000"/>
              </w:rPr>
              <w:t>tiennent compte</w:t>
            </w:r>
            <w:r w:rsidR="0044211D" w:rsidRPr="00577A34">
              <w:rPr>
                <w:iCs/>
                <w:color w:val="000000"/>
              </w:rPr>
              <w:t xml:space="preserve"> des renseignements à jour.</w:t>
            </w:r>
            <w:r w:rsidR="00DA1551">
              <w:rPr>
                <w:iCs/>
                <w:color w:val="000000"/>
              </w:rPr>
              <w:t> </w:t>
            </w:r>
            <w:r w:rsidRPr="00577A34">
              <w:rPr>
                <w:iCs/>
                <w:color w:val="000000"/>
              </w:rPr>
              <w:t>»</w:t>
            </w:r>
          </w:p>
        </w:tc>
      </w:tr>
    </w:tbl>
    <w:p w14:paraId="3DF360F1" w14:textId="0ECC3E0D" w:rsidR="0044211D" w:rsidRPr="005C1820" w:rsidRDefault="0044211D" w:rsidP="0044211D">
      <w:pPr>
        <w:keepNext/>
        <w:keepLines/>
        <w:autoSpaceDE w:val="0"/>
        <w:autoSpaceDN w:val="0"/>
        <w:adjustRightInd w:val="0"/>
        <w:spacing w:before="240" w:after="120" w:line="320" w:lineRule="exact"/>
        <w:ind w:left="634" w:hanging="634"/>
        <w:outlineLvl w:val="2"/>
        <w:rPr>
          <w:rFonts w:ascii="Calibri" w:hAnsi="Calibri" w:cs="Calibri"/>
          <w:b/>
          <w:i/>
          <w:color w:val="000000"/>
          <w:sz w:val="24"/>
          <w:szCs w:val="24"/>
        </w:rPr>
      </w:pPr>
      <w:r w:rsidRPr="005C1820">
        <w:rPr>
          <w:rFonts w:ascii="Calibri" w:hAnsi="Calibri"/>
          <w:b/>
          <w:noProof/>
          <w:color w:val="000000"/>
          <w:sz w:val="24"/>
          <w:szCs w:val="24"/>
          <w:lang w:val="en-CA" w:eastAsia="en-CA"/>
        </w:rPr>
        <w:lastRenderedPageBreak/>
        <mc:AlternateContent>
          <mc:Choice Requires="wps">
            <w:drawing>
              <wp:anchor distT="45720" distB="45720" distL="114300" distR="114300" simplePos="0" relativeHeight="251685888" behindDoc="0" locked="0" layoutInCell="1" allowOverlap="1" wp14:anchorId="476A6877" wp14:editId="6D0CA827">
                <wp:simplePos x="0" y="0"/>
                <wp:positionH relativeFrom="margin">
                  <wp:align>left</wp:align>
                </wp:positionH>
                <wp:positionV relativeFrom="paragraph">
                  <wp:posOffset>427355</wp:posOffset>
                </wp:positionV>
                <wp:extent cx="6267450" cy="1678305"/>
                <wp:effectExtent l="0" t="0" r="19050" b="1714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678674"/>
                        </a:xfrm>
                        <a:prstGeom prst="rect">
                          <a:avLst/>
                        </a:prstGeom>
                        <a:solidFill>
                          <a:srgbClr val="FFFFFF"/>
                        </a:solidFill>
                        <a:ln w="9525">
                          <a:solidFill>
                            <a:srgbClr val="000000"/>
                          </a:solidFill>
                          <a:miter lim="800000"/>
                          <a:headEnd/>
                          <a:tailEnd/>
                        </a:ln>
                      </wps:spPr>
                      <wps:txbx>
                        <w:txbxContent>
                          <w:p w14:paraId="5D2E7002" w14:textId="5B42B661" w:rsidR="009F58A4" w:rsidRPr="009F77F5" w:rsidRDefault="009F58A4" w:rsidP="0044211D">
                            <w:pPr>
                              <w:rPr>
                                <w:rFonts w:asciiTheme="minorHAnsi" w:hAnsiTheme="minorHAnsi"/>
                              </w:rPr>
                            </w:pPr>
                            <w:r>
                              <w:rPr>
                                <w:rFonts w:asciiTheme="minorHAnsi" w:hAnsiTheme="minorHAnsi"/>
                              </w:rPr>
                              <w:t>Relations de travail est le domaine fonctionnel qui dirige le plus souvent le processus des demandes de mesures d’adaptation, mais il n’existe pas de consensus sur le groupe qui devrait être responsable des demandes; les superviseurs suggèrent que la création d’une équipe spécialisée serait judicieuse. Seuls six superviseurs sur dix indiquent que la décision d’approuver les demandes relève de la responsabilité du supérieur immédiat de l’employé ou de la haute direction et, bien que certains estiment qu’elle doit leur revenir, d’autres estiment qu’elle doit être prise à un échelon supérieur. Quatre superviseurs sur dix ne savent pas d’où provient le financement des mesures d’adaptation, mais les budgets des gestionnaires sont la source la plus souvent citée. Certains suggèrent que le financement devrait également provenir d’un fonds central.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76A6877" id="_x0000_s1049" type="#_x0000_t202" style="position:absolute;left:0;text-align:left;margin-left:0;margin-top:33.65pt;width:493.5pt;height:132.1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lPJwIAAE4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">
                <v:textbox>
                  <w:txbxContent>
                    <w:p w14:paraId="5D2E7002" w14:textId="5B42B661" w:rsidR="009F58A4" w:rsidRPr="009F77F5" w:rsidRDefault="009F58A4" w:rsidP="0044211D">
                      <w:pPr>
                        <w:rPr>
                          <w:rFonts w:asciiTheme="minorHAnsi" w:hAnsiTheme="minorHAnsi"/>
                        </w:rPr>
                      </w:pPr>
                      <w:r>
                        <w:rPr>
                          <w:rFonts w:asciiTheme="minorHAnsi" w:hAnsiTheme="minorHAnsi"/>
                        </w:rPr>
                        <w:t>Relations de travail est le domaine fonctionnel qui dirige le plus souvent le processus des demandes de mesures d’adaptation, mais il n’existe pas de consensus sur le groupe qui devrait être responsable des demandes; les superviseurs suggèrent que la création d’une équipe spécialisée serait judicieuse. Seuls six superviseurs sur dix indiquent que la décision d’approuver les demandes relève de la responsabilité du supérieur immédiat de l’employé ou de la haute direction et, bien que certains estiment qu’elle doit leur revenir, d’autres estiment qu’elle doit être prise à un échelon supérieur. Quatre superviseurs sur dix ne savent pas d’où provient le financement des mesures d’adaptation, mais les budgets des gestionnaires sont la source la plus souvent citée. Certains suggèrent que le financement devrait également provenir d’un fonds central.</w:t>
                      </w:r>
                    </w:p>
                  </w:txbxContent>
                </v:textbox>
                <w10:wrap type="square" anchorx="margin"/>
              </v:shape>
            </w:pict>
          </mc:Fallback>
        </mc:AlternateContent>
      </w:r>
      <w:r w:rsidRPr="005C1820">
        <w:rPr>
          <w:rFonts w:ascii="Calibri" w:hAnsi="Calibri"/>
          <w:b/>
          <w:color w:val="000000"/>
          <w:sz w:val="24"/>
          <w:szCs w:val="24"/>
        </w:rPr>
        <w:t xml:space="preserve">Domaine fonctionnel responsable des demandes </w:t>
      </w:r>
      <w:r w:rsidR="005C72F4">
        <w:rPr>
          <w:rFonts w:ascii="Calibri" w:hAnsi="Calibri"/>
          <w:b/>
          <w:color w:val="000000"/>
          <w:sz w:val="24"/>
          <w:szCs w:val="24"/>
        </w:rPr>
        <w:t xml:space="preserve">de mesures </w:t>
      </w:r>
      <w:r w:rsidRPr="005C1820">
        <w:rPr>
          <w:rFonts w:ascii="Calibri" w:hAnsi="Calibri"/>
          <w:b/>
          <w:color w:val="000000"/>
          <w:sz w:val="24"/>
          <w:szCs w:val="24"/>
        </w:rPr>
        <w:t>d</w:t>
      </w:r>
      <w:r w:rsidR="00F23A30" w:rsidRPr="005C1820">
        <w:rPr>
          <w:rFonts w:ascii="Calibri" w:hAnsi="Calibri"/>
          <w:b/>
          <w:color w:val="000000"/>
          <w:sz w:val="24"/>
          <w:szCs w:val="24"/>
        </w:rPr>
        <w:t>’</w:t>
      </w:r>
      <w:r w:rsidRPr="005C1820">
        <w:rPr>
          <w:rFonts w:ascii="Calibri" w:hAnsi="Calibri"/>
          <w:b/>
          <w:color w:val="000000"/>
          <w:sz w:val="24"/>
          <w:szCs w:val="24"/>
        </w:rPr>
        <w:t>adaptation</w:t>
      </w:r>
    </w:p>
    <w:p w14:paraId="3CDAD6B7" w14:textId="454A24BF" w:rsidR="0044211D" w:rsidRPr="008006FF" w:rsidRDefault="0044211D" w:rsidP="0044211D">
      <w:pPr>
        <w:autoSpaceDE w:val="0"/>
        <w:autoSpaceDN w:val="0"/>
        <w:adjustRightInd w:val="0"/>
        <w:spacing w:before="120" w:line="288" w:lineRule="auto"/>
        <w:rPr>
          <w:rFonts w:ascii="Calibri" w:hAnsi="Calibri" w:cs="Calibri"/>
          <w:color w:val="000000"/>
          <w:szCs w:val="22"/>
        </w:rPr>
      </w:pPr>
      <w:r>
        <w:rPr>
          <w:rFonts w:ascii="Calibri" w:hAnsi="Calibri"/>
          <w:color w:val="000000"/>
          <w:szCs w:val="22"/>
        </w:rPr>
        <w:t>Lorsqu</w:t>
      </w:r>
      <w:r w:rsidR="00F23A30">
        <w:rPr>
          <w:rFonts w:ascii="Calibri" w:hAnsi="Calibri"/>
          <w:color w:val="000000"/>
          <w:szCs w:val="22"/>
        </w:rPr>
        <w:t>’</w:t>
      </w:r>
      <w:r>
        <w:rPr>
          <w:rFonts w:ascii="Calibri" w:hAnsi="Calibri"/>
          <w:color w:val="000000"/>
          <w:szCs w:val="22"/>
        </w:rPr>
        <w:t xml:space="preserve">on leur demande qui est responsable du processus de demande </w:t>
      </w:r>
      <w:r w:rsidR="00E37046">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 xml:space="preserve">adaptation dans leur ministère, les superviseurs mentionnent divers domaines fonctionnels, mais la réponse la plus courante est </w:t>
      </w:r>
      <w:r w:rsidR="00660FCD">
        <w:rPr>
          <w:rFonts w:ascii="Calibri" w:hAnsi="Calibri"/>
          <w:color w:val="000000"/>
          <w:szCs w:val="22"/>
        </w:rPr>
        <w:t xml:space="preserve">celui </w:t>
      </w:r>
      <w:r>
        <w:rPr>
          <w:rFonts w:ascii="Calibri" w:hAnsi="Calibri"/>
          <w:color w:val="000000"/>
          <w:szCs w:val="22"/>
        </w:rPr>
        <w:t xml:space="preserve">des relations de travail (34 %). Les autres domaines mentionnés sont les ressources humaines (19 %), une </w:t>
      </w:r>
      <w:r w:rsidR="0078717D">
        <w:rPr>
          <w:rFonts w:ascii="Calibri" w:hAnsi="Calibri"/>
          <w:color w:val="000000"/>
          <w:szCs w:val="22"/>
        </w:rPr>
        <w:t xml:space="preserve">unité </w:t>
      </w:r>
      <w:r>
        <w:rPr>
          <w:rFonts w:ascii="Calibri" w:hAnsi="Calibri"/>
          <w:color w:val="000000"/>
          <w:szCs w:val="22"/>
        </w:rPr>
        <w:t>de gestion de</w:t>
      </w:r>
      <w:r w:rsidR="00B532FB">
        <w:rPr>
          <w:rFonts w:ascii="Calibri" w:hAnsi="Calibri"/>
          <w:color w:val="000000"/>
          <w:szCs w:val="22"/>
        </w:rPr>
        <w:t xml:space="preserve"> l’</w:t>
      </w:r>
      <w:r>
        <w:rPr>
          <w:rFonts w:ascii="Calibri" w:hAnsi="Calibri"/>
          <w:color w:val="000000"/>
          <w:szCs w:val="22"/>
        </w:rPr>
        <w:t>incapacité (10 %) et la haute direction du ministère (7 %). Plus d</w:t>
      </w:r>
      <w:r w:rsidR="00F23A30">
        <w:rPr>
          <w:rFonts w:ascii="Calibri" w:hAnsi="Calibri"/>
          <w:color w:val="000000"/>
          <w:szCs w:val="22"/>
        </w:rPr>
        <w:t>’</w:t>
      </w:r>
      <w:r>
        <w:rPr>
          <w:rFonts w:ascii="Calibri" w:hAnsi="Calibri"/>
          <w:color w:val="000000"/>
          <w:szCs w:val="22"/>
        </w:rPr>
        <w:t xml:space="preserve">un répondant sur dix (13 %) déclare ne pas savoir quel domaine dirige le processus de demande </w:t>
      </w:r>
      <w:r w:rsidR="00E37046">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 xml:space="preserve">adaptation. </w:t>
      </w:r>
    </w:p>
    <w:p w14:paraId="730EDFA8" w14:textId="77777777" w:rsidR="00686AE5" w:rsidRDefault="00686AE5" w:rsidP="0044211D"/>
    <w:p w14:paraId="75CEC55F" w14:textId="170358E7" w:rsidR="0044211D" w:rsidRPr="008006FF" w:rsidRDefault="0044211D" w:rsidP="0044211D">
      <w:pPr>
        <w:keepNext/>
        <w:autoSpaceDE w:val="0"/>
        <w:autoSpaceDN w:val="0"/>
        <w:adjustRightInd w:val="0"/>
        <w:spacing w:before="240" w:line="288" w:lineRule="auto"/>
        <w:rPr>
          <w:rFonts w:ascii="Calibri" w:hAnsi="Calibri" w:cs="Calibri"/>
          <w:b/>
          <w:color w:val="000000"/>
          <w:szCs w:val="22"/>
        </w:rPr>
      </w:pPr>
      <w:r>
        <w:rPr>
          <w:rFonts w:ascii="Calibri" w:hAnsi="Calibri"/>
          <w:b/>
          <w:color w:val="000000"/>
          <w:szCs w:val="22"/>
        </w:rPr>
        <w:t>Tableau 7</w:t>
      </w:r>
      <w:r w:rsidR="00167538">
        <w:rPr>
          <w:rFonts w:ascii="Calibri" w:hAnsi="Calibri"/>
          <w:b/>
          <w:color w:val="000000"/>
          <w:szCs w:val="22"/>
        </w:rPr>
        <w:t>2</w:t>
      </w:r>
      <w:r w:rsidR="00E37046">
        <w:rPr>
          <w:rFonts w:ascii="Calibri" w:hAnsi="Calibri"/>
          <w:b/>
          <w:color w:val="000000"/>
          <w:szCs w:val="22"/>
        </w:rPr>
        <w:t>.</w:t>
      </w:r>
      <w:r>
        <w:rPr>
          <w:rFonts w:ascii="Calibri" w:hAnsi="Calibri"/>
          <w:b/>
          <w:color w:val="000000"/>
          <w:szCs w:val="22"/>
        </w:rPr>
        <w:t xml:space="preserve"> Domaine fonctionnel qui dirige les demandes</w:t>
      </w:r>
      <w:r w:rsidR="00E37046">
        <w:rPr>
          <w:rFonts w:ascii="Calibri" w:hAnsi="Calibri"/>
          <w:b/>
          <w:color w:val="000000"/>
          <w:szCs w:val="22"/>
        </w:rPr>
        <w:t xml:space="preserve"> de mesures</w:t>
      </w:r>
      <w:r>
        <w:rPr>
          <w:rFonts w:ascii="Calibri" w:hAnsi="Calibri"/>
          <w:b/>
          <w:color w:val="000000"/>
          <w:szCs w:val="22"/>
        </w:rPr>
        <w:t xml:space="preserve"> d</w:t>
      </w:r>
      <w:r w:rsidR="00F23A30">
        <w:rPr>
          <w:rFonts w:ascii="Calibri" w:hAnsi="Calibri"/>
          <w:b/>
          <w:color w:val="000000"/>
          <w:szCs w:val="22"/>
        </w:rPr>
        <w:t>’</w:t>
      </w:r>
      <w:r>
        <w:rPr>
          <w:rFonts w:ascii="Calibri" w:hAnsi="Calibri"/>
          <w:b/>
          <w:color w:val="000000"/>
          <w:szCs w:val="22"/>
        </w:rPr>
        <w:t xml:space="preserve">adaptation </w:t>
      </w:r>
      <w:r w:rsidR="00B532FB">
        <w:rPr>
          <w:rFonts w:ascii="Calibri" w:hAnsi="Calibri"/>
          <w:b/>
          <w:color w:val="000000"/>
          <w:szCs w:val="22"/>
        </w:rPr>
        <w:t xml:space="preserve">dans </w:t>
      </w:r>
      <w:r>
        <w:rPr>
          <w:rFonts w:ascii="Calibri" w:hAnsi="Calibri"/>
          <w:b/>
          <w:color w:val="000000"/>
          <w:szCs w:val="22"/>
        </w:rPr>
        <w:t>le ministère</w:t>
      </w:r>
    </w:p>
    <w:tbl>
      <w:tblPr>
        <w:tblW w:w="10165" w:type="dxa"/>
        <w:jc w:val="center"/>
        <w:tblLayout w:type="fixed"/>
        <w:tblLook w:val="04A0" w:firstRow="1" w:lastRow="0" w:firstColumn="1" w:lastColumn="0" w:noHBand="0" w:noVBand="1"/>
      </w:tblPr>
      <w:tblGrid>
        <w:gridCol w:w="7375"/>
        <w:gridCol w:w="2790"/>
      </w:tblGrid>
      <w:tr w:rsidR="0044211D" w:rsidRPr="008006FF" w14:paraId="2885524C" w14:textId="77777777" w:rsidTr="00932073">
        <w:trPr>
          <w:trHeight w:val="612"/>
          <w:jc w:val="center"/>
        </w:trPr>
        <w:tc>
          <w:tcPr>
            <w:tcW w:w="737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1876BEBB" w14:textId="2228A85F" w:rsidR="0044211D" w:rsidRPr="00932073" w:rsidRDefault="0044211D" w:rsidP="0044211D">
            <w:pPr>
              <w:keepNext/>
              <w:keepLines/>
              <w:autoSpaceDE w:val="0"/>
              <w:autoSpaceDN w:val="0"/>
              <w:adjustRightInd w:val="0"/>
              <w:spacing w:before="120" w:after="120" w:line="288" w:lineRule="auto"/>
              <w:rPr>
                <w:rFonts w:ascii="Calibri" w:hAnsi="Calibri" w:cs="Calibri"/>
                <w:b/>
                <w:color w:val="FFFFFF"/>
                <w:sz w:val="21"/>
                <w:szCs w:val="21"/>
              </w:rPr>
            </w:pPr>
            <w:r w:rsidRPr="00932073">
              <w:rPr>
                <w:rFonts w:ascii="Calibri" w:hAnsi="Calibri"/>
                <w:b/>
                <w:bCs/>
                <w:color w:val="FFFFFF"/>
                <w:sz w:val="21"/>
                <w:szCs w:val="21"/>
              </w:rPr>
              <w:t xml:space="preserve">Q27. </w:t>
            </w:r>
            <w:r w:rsidR="00473470" w:rsidRPr="00473470">
              <w:rPr>
                <w:rFonts w:ascii="Calibri" w:hAnsi="Calibri"/>
                <w:b/>
                <w:bCs/>
                <w:color w:val="FFFFFF"/>
                <w:sz w:val="21"/>
                <w:szCs w:val="21"/>
              </w:rPr>
              <w:t xml:space="preserve">Quel </w:t>
            </w:r>
            <w:r w:rsidR="00CC447B">
              <w:rPr>
                <w:rFonts w:ascii="Calibri" w:hAnsi="Calibri"/>
                <w:b/>
                <w:bCs/>
                <w:color w:val="FFFFFF"/>
                <w:sz w:val="21"/>
                <w:szCs w:val="21"/>
              </w:rPr>
              <w:t xml:space="preserve">domaine </w:t>
            </w:r>
            <w:r w:rsidR="00473470" w:rsidRPr="00473470">
              <w:rPr>
                <w:rFonts w:ascii="Calibri" w:hAnsi="Calibri"/>
                <w:b/>
                <w:bCs/>
                <w:color w:val="FFFFFF"/>
                <w:sz w:val="21"/>
                <w:szCs w:val="21"/>
              </w:rPr>
              <w:t>fonctionnel est responsable du processus de demande de mesures d’adaptation au sein de votre ministère?</w:t>
            </w:r>
          </w:p>
        </w:tc>
        <w:tc>
          <w:tcPr>
            <w:tcW w:w="2790" w:type="dxa"/>
            <w:tcBorders>
              <w:top w:val="single" w:sz="4" w:space="0" w:color="auto"/>
              <w:left w:val="nil"/>
              <w:bottom w:val="single" w:sz="4" w:space="0" w:color="auto"/>
              <w:right w:val="single" w:sz="4" w:space="0" w:color="auto"/>
            </w:tcBorders>
            <w:shd w:val="clear" w:color="auto" w:fill="4E2683"/>
            <w:vAlign w:val="center"/>
          </w:tcPr>
          <w:p w14:paraId="1E7FD118" w14:textId="77777777" w:rsidR="0044211D" w:rsidRPr="00932073" w:rsidRDefault="0044211D" w:rsidP="0044211D">
            <w:pPr>
              <w:keepNext/>
              <w:keepLines/>
              <w:autoSpaceDE w:val="0"/>
              <w:autoSpaceDN w:val="0"/>
              <w:adjustRightInd w:val="0"/>
              <w:spacing w:before="120" w:after="120" w:line="288" w:lineRule="auto"/>
              <w:jc w:val="center"/>
              <w:rPr>
                <w:rFonts w:ascii="Calibri" w:hAnsi="Calibri" w:cs="Calibri"/>
                <w:b/>
                <w:color w:val="FFFFFF"/>
                <w:sz w:val="21"/>
                <w:szCs w:val="21"/>
              </w:rPr>
            </w:pPr>
            <w:r w:rsidRPr="00932073">
              <w:rPr>
                <w:rFonts w:ascii="Calibri" w:hAnsi="Calibri"/>
                <w:b/>
                <w:color w:val="FFFFFF"/>
                <w:sz w:val="21"/>
                <w:szCs w:val="21"/>
              </w:rPr>
              <w:t>Échantillon de superviseurs total (n = 178)</w:t>
            </w:r>
          </w:p>
        </w:tc>
      </w:tr>
      <w:tr w:rsidR="0044211D" w:rsidRPr="008006FF" w14:paraId="02895D82" w14:textId="77777777" w:rsidTr="00932073">
        <w:trPr>
          <w:trHeight w:val="242"/>
          <w:jc w:val="center"/>
        </w:trPr>
        <w:tc>
          <w:tcPr>
            <w:tcW w:w="7375" w:type="dxa"/>
            <w:tcBorders>
              <w:top w:val="nil"/>
              <w:left w:val="single" w:sz="4" w:space="0" w:color="auto"/>
              <w:bottom w:val="single" w:sz="4" w:space="0" w:color="auto"/>
              <w:right w:val="single" w:sz="4" w:space="0" w:color="auto"/>
            </w:tcBorders>
            <w:shd w:val="clear" w:color="auto" w:fill="auto"/>
            <w:vAlign w:val="center"/>
          </w:tcPr>
          <w:p w14:paraId="1DB2F984" w14:textId="6FC14A41" w:rsidR="0044211D" w:rsidRPr="008006FF" w:rsidRDefault="00473470" w:rsidP="0044211D">
            <w:pPr>
              <w:autoSpaceDE w:val="0"/>
              <w:autoSpaceDN w:val="0"/>
              <w:adjustRightInd w:val="0"/>
              <w:spacing w:after="102" w:line="288" w:lineRule="auto"/>
              <w:rPr>
                <w:rFonts w:ascii="Calibri" w:hAnsi="Calibri" w:cs="Arial"/>
                <w:color w:val="000000"/>
                <w:szCs w:val="22"/>
                <w:highlight w:val="yellow"/>
              </w:rPr>
            </w:pPr>
            <w:r>
              <w:rPr>
                <w:rFonts w:ascii="Calibri" w:hAnsi="Calibri"/>
                <w:color w:val="000000"/>
                <w:szCs w:val="22"/>
              </w:rPr>
              <w:t>Les r</w:t>
            </w:r>
            <w:r w:rsidR="0044211D">
              <w:rPr>
                <w:rFonts w:ascii="Calibri" w:hAnsi="Calibri"/>
                <w:color w:val="000000"/>
                <w:szCs w:val="22"/>
              </w:rPr>
              <w:t>elations de travail</w:t>
            </w:r>
          </w:p>
        </w:tc>
        <w:tc>
          <w:tcPr>
            <w:tcW w:w="2790" w:type="dxa"/>
            <w:tcBorders>
              <w:top w:val="single" w:sz="4" w:space="0" w:color="auto"/>
              <w:left w:val="nil"/>
              <w:bottom w:val="single" w:sz="4" w:space="0" w:color="auto"/>
              <w:right w:val="single" w:sz="4" w:space="0" w:color="auto"/>
            </w:tcBorders>
            <w:vAlign w:val="center"/>
          </w:tcPr>
          <w:p w14:paraId="761AF080" w14:textId="60BB9C6A" w:rsidR="0044211D" w:rsidRPr="00B16112" w:rsidRDefault="0044211D" w:rsidP="0044211D">
            <w:pPr>
              <w:autoSpaceDE w:val="0"/>
              <w:autoSpaceDN w:val="0"/>
              <w:adjustRightInd w:val="0"/>
              <w:spacing w:after="102" w:line="288" w:lineRule="auto"/>
              <w:jc w:val="center"/>
              <w:rPr>
                <w:rFonts w:ascii="Calibri" w:hAnsi="Calibri" w:cs="Arial"/>
                <w:color w:val="000000"/>
                <w:szCs w:val="22"/>
                <w:highlight w:val="yellow"/>
              </w:rPr>
            </w:pPr>
            <w:r w:rsidRPr="00B16112">
              <w:rPr>
                <w:rFonts w:ascii="Calibri" w:hAnsi="Calibri"/>
                <w:color w:val="000000"/>
                <w:szCs w:val="22"/>
                <w:lang w:val="en-CA"/>
              </w:rPr>
              <w:t>34 %</w:t>
            </w:r>
          </w:p>
        </w:tc>
      </w:tr>
      <w:tr w:rsidR="0044211D" w:rsidRPr="008006FF" w14:paraId="6CB632D6" w14:textId="77777777" w:rsidTr="00932073">
        <w:trPr>
          <w:trHeight w:val="70"/>
          <w:jc w:val="center"/>
        </w:trPr>
        <w:tc>
          <w:tcPr>
            <w:tcW w:w="7375" w:type="dxa"/>
            <w:tcBorders>
              <w:top w:val="single" w:sz="4" w:space="0" w:color="auto"/>
              <w:left w:val="single" w:sz="4" w:space="0" w:color="auto"/>
              <w:bottom w:val="single" w:sz="4" w:space="0" w:color="auto"/>
              <w:right w:val="single" w:sz="4" w:space="0" w:color="auto"/>
            </w:tcBorders>
            <w:shd w:val="clear" w:color="auto" w:fill="auto"/>
            <w:vAlign w:val="center"/>
          </w:tcPr>
          <w:p w14:paraId="6AD4F334" w14:textId="2F02A8D5" w:rsidR="0044211D" w:rsidRPr="008006FF" w:rsidRDefault="00473470" w:rsidP="0044211D">
            <w:pPr>
              <w:autoSpaceDE w:val="0"/>
              <w:autoSpaceDN w:val="0"/>
              <w:adjustRightInd w:val="0"/>
              <w:spacing w:after="102" w:line="288" w:lineRule="auto"/>
              <w:rPr>
                <w:rFonts w:ascii="Calibri" w:hAnsi="Calibri" w:cs="Arial"/>
                <w:color w:val="000000"/>
                <w:szCs w:val="22"/>
                <w:highlight w:val="yellow"/>
              </w:rPr>
            </w:pPr>
            <w:r>
              <w:rPr>
                <w:rFonts w:ascii="Calibri" w:hAnsi="Calibri"/>
                <w:color w:val="000000"/>
                <w:szCs w:val="22"/>
              </w:rPr>
              <w:t>Les r</w:t>
            </w:r>
            <w:r w:rsidR="0044211D">
              <w:rPr>
                <w:rFonts w:ascii="Calibri" w:hAnsi="Calibri"/>
                <w:color w:val="000000"/>
                <w:szCs w:val="22"/>
              </w:rPr>
              <w:t>essources humaines</w:t>
            </w:r>
          </w:p>
        </w:tc>
        <w:tc>
          <w:tcPr>
            <w:tcW w:w="2790" w:type="dxa"/>
            <w:tcBorders>
              <w:top w:val="single" w:sz="4" w:space="0" w:color="auto"/>
              <w:left w:val="nil"/>
              <w:bottom w:val="single" w:sz="4" w:space="0" w:color="auto"/>
              <w:right w:val="single" w:sz="4" w:space="0" w:color="auto"/>
            </w:tcBorders>
            <w:vAlign w:val="center"/>
          </w:tcPr>
          <w:p w14:paraId="06830DD4" w14:textId="1275E9CD" w:rsidR="0044211D" w:rsidRPr="00B16112" w:rsidRDefault="0044211D" w:rsidP="0044211D">
            <w:pPr>
              <w:autoSpaceDE w:val="0"/>
              <w:autoSpaceDN w:val="0"/>
              <w:adjustRightInd w:val="0"/>
              <w:spacing w:after="102" w:line="288" w:lineRule="auto"/>
              <w:jc w:val="center"/>
              <w:rPr>
                <w:rFonts w:ascii="Calibri" w:hAnsi="Calibri" w:cs="Arial"/>
                <w:color w:val="000000"/>
                <w:szCs w:val="22"/>
                <w:highlight w:val="yellow"/>
              </w:rPr>
            </w:pPr>
            <w:r w:rsidRPr="00B16112">
              <w:rPr>
                <w:rFonts w:ascii="Calibri" w:hAnsi="Calibri"/>
                <w:color w:val="000000"/>
                <w:szCs w:val="22"/>
                <w:lang w:val="en-CA"/>
              </w:rPr>
              <w:t>19 %</w:t>
            </w:r>
          </w:p>
        </w:tc>
      </w:tr>
      <w:tr w:rsidR="0044211D" w:rsidRPr="008006FF" w14:paraId="3A9E46B6" w14:textId="77777777" w:rsidTr="00932073">
        <w:trPr>
          <w:trHeight w:val="306"/>
          <w:jc w:val="center"/>
        </w:trPr>
        <w:tc>
          <w:tcPr>
            <w:tcW w:w="7375" w:type="dxa"/>
            <w:tcBorders>
              <w:top w:val="single" w:sz="4" w:space="0" w:color="auto"/>
              <w:left w:val="single" w:sz="4" w:space="0" w:color="auto"/>
              <w:bottom w:val="single" w:sz="4" w:space="0" w:color="auto"/>
              <w:right w:val="single" w:sz="4" w:space="0" w:color="auto"/>
            </w:tcBorders>
            <w:shd w:val="clear" w:color="auto" w:fill="auto"/>
            <w:vAlign w:val="center"/>
          </w:tcPr>
          <w:p w14:paraId="24C93E1F" w14:textId="6F0FAB69" w:rsidR="0044211D" w:rsidRPr="008006FF" w:rsidRDefault="00473470" w:rsidP="00B532FB">
            <w:pPr>
              <w:autoSpaceDE w:val="0"/>
              <w:autoSpaceDN w:val="0"/>
              <w:adjustRightInd w:val="0"/>
              <w:spacing w:after="102" w:line="288" w:lineRule="auto"/>
              <w:rPr>
                <w:rFonts w:ascii="Calibri" w:hAnsi="Calibri" w:cs="Arial"/>
                <w:color w:val="000000"/>
                <w:kern w:val="24"/>
                <w:szCs w:val="22"/>
              </w:rPr>
            </w:pPr>
            <w:r>
              <w:rPr>
                <w:rFonts w:ascii="Calibri" w:hAnsi="Calibri"/>
                <w:color w:val="000000"/>
                <w:szCs w:val="22"/>
              </w:rPr>
              <w:t>L’u</w:t>
            </w:r>
            <w:r w:rsidR="00B532FB">
              <w:rPr>
                <w:rFonts w:ascii="Calibri" w:hAnsi="Calibri"/>
                <w:color w:val="000000"/>
                <w:szCs w:val="22"/>
              </w:rPr>
              <w:t xml:space="preserve">nité </w:t>
            </w:r>
            <w:r w:rsidR="0044211D">
              <w:rPr>
                <w:rFonts w:ascii="Calibri" w:hAnsi="Calibri"/>
                <w:color w:val="000000"/>
                <w:szCs w:val="22"/>
              </w:rPr>
              <w:t>de gestion de</w:t>
            </w:r>
            <w:r>
              <w:rPr>
                <w:rFonts w:ascii="Calibri" w:hAnsi="Calibri"/>
                <w:color w:val="000000"/>
                <w:szCs w:val="22"/>
              </w:rPr>
              <w:t>s</w:t>
            </w:r>
            <w:r w:rsidR="00B532FB">
              <w:rPr>
                <w:rFonts w:ascii="Calibri" w:hAnsi="Calibri"/>
                <w:color w:val="000000"/>
                <w:szCs w:val="22"/>
              </w:rPr>
              <w:t xml:space="preserve"> </w:t>
            </w:r>
            <w:r w:rsidR="0044211D">
              <w:rPr>
                <w:rFonts w:ascii="Calibri" w:hAnsi="Calibri"/>
                <w:color w:val="000000"/>
                <w:szCs w:val="22"/>
              </w:rPr>
              <w:t>incapacité</w:t>
            </w:r>
            <w:r>
              <w:rPr>
                <w:rFonts w:ascii="Calibri" w:hAnsi="Calibri"/>
                <w:color w:val="000000"/>
                <w:szCs w:val="22"/>
              </w:rPr>
              <w:t>s</w:t>
            </w:r>
          </w:p>
        </w:tc>
        <w:tc>
          <w:tcPr>
            <w:tcW w:w="2790" w:type="dxa"/>
            <w:tcBorders>
              <w:top w:val="single" w:sz="4" w:space="0" w:color="auto"/>
              <w:left w:val="nil"/>
              <w:bottom w:val="single" w:sz="4" w:space="0" w:color="auto"/>
              <w:right w:val="single" w:sz="4" w:space="0" w:color="auto"/>
            </w:tcBorders>
            <w:vAlign w:val="center"/>
          </w:tcPr>
          <w:p w14:paraId="5760E0D6" w14:textId="4D7AD712" w:rsidR="0044211D" w:rsidRPr="00B16112"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10 %</w:t>
            </w:r>
          </w:p>
        </w:tc>
      </w:tr>
      <w:tr w:rsidR="0044211D" w:rsidRPr="008006FF" w14:paraId="17BFC055" w14:textId="77777777" w:rsidTr="00932073">
        <w:trPr>
          <w:trHeight w:val="306"/>
          <w:jc w:val="center"/>
        </w:trPr>
        <w:tc>
          <w:tcPr>
            <w:tcW w:w="7375" w:type="dxa"/>
            <w:tcBorders>
              <w:top w:val="single" w:sz="4" w:space="0" w:color="auto"/>
              <w:left w:val="single" w:sz="4" w:space="0" w:color="auto"/>
              <w:bottom w:val="single" w:sz="4" w:space="0" w:color="auto"/>
              <w:right w:val="single" w:sz="4" w:space="0" w:color="auto"/>
            </w:tcBorders>
            <w:shd w:val="clear" w:color="auto" w:fill="auto"/>
            <w:vAlign w:val="center"/>
          </w:tcPr>
          <w:p w14:paraId="650B8D34" w14:textId="7E82CE17" w:rsidR="0044211D" w:rsidRPr="008006FF" w:rsidRDefault="00473470" w:rsidP="0044211D">
            <w:pPr>
              <w:autoSpaceDE w:val="0"/>
              <w:autoSpaceDN w:val="0"/>
              <w:adjustRightInd w:val="0"/>
              <w:spacing w:after="102" w:line="288" w:lineRule="auto"/>
              <w:rPr>
                <w:rFonts w:ascii="Calibri" w:hAnsi="Calibri" w:cs="Arial"/>
                <w:color w:val="000000"/>
                <w:kern w:val="24"/>
                <w:szCs w:val="22"/>
              </w:rPr>
            </w:pPr>
            <w:r>
              <w:rPr>
                <w:rFonts w:ascii="Calibri" w:hAnsi="Calibri"/>
                <w:color w:val="000000"/>
                <w:szCs w:val="22"/>
              </w:rPr>
              <w:t>La h</w:t>
            </w:r>
            <w:r w:rsidR="0044211D">
              <w:rPr>
                <w:rFonts w:ascii="Calibri" w:hAnsi="Calibri"/>
                <w:color w:val="000000"/>
                <w:szCs w:val="22"/>
              </w:rPr>
              <w:t>aute direction du ministère</w:t>
            </w:r>
          </w:p>
        </w:tc>
        <w:tc>
          <w:tcPr>
            <w:tcW w:w="2790" w:type="dxa"/>
            <w:tcBorders>
              <w:top w:val="single" w:sz="4" w:space="0" w:color="auto"/>
              <w:left w:val="nil"/>
              <w:bottom w:val="single" w:sz="4" w:space="0" w:color="auto"/>
              <w:right w:val="single" w:sz="4" w:space="0" w:color="auto"/>
            </w:tcBorders>
            <w:vAlign w:val="center"/>
          </w:tcPr>
          <w:p w14:paraId="073502F9" w14:textId="2F0476E9" w:rsidR="0044211D" w:rsidRPr="00B16112"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7 %</w:t>
            </w:r>
          </w:p>
        </w:tc>
      </w:tr>
      <w:tr w:rsidR="0044211D" w:rsidRPr="008006FF" w14:paraId="42D5AFC2" w14:textId="77777777" w:rsidTr="00932073">
        <w:trPr>
          <w:trHeight w:val="306"/>
          <w:jc w:val="center"/>
        </w:trPr>
        <w:tc>
          <w:tcPr>
            <w:tcW w:w="7375" w:type="dxa"/>
            <w:tcBorders>
              <w:top w:val="single" w:sz="4" w:space="0" w:color="auto"/>
              <w:left w:val="single" w:sz="4" w:space="0" w:color="auto"/>
              <w:bottom w:val="single" w:sz="4" w:space="0" w:color="auto"/>
              <w:right w:val="single" w:sz="4" w:space="0" w:color="auto"/>
            </w:tcBorders>
            <w:shd w:val="clear" w:color="auto" w:fill="auto"/>
            <w:vAlign w:val="center"/>
          </w:tcPr>
          <w:p w14:paraId="3242475C" w14:textId="79E16B21" w:rsidR="0044211D" w:rsidRPr="008006FF" w:rsidRDefault="0044211D" w:rsidP="0044211D">
            <w:pPr>
              <w:autoSpaceDE w:val="0"/>
              <w:autoSpaceDN w:val="0"/>
              <w:adjustRightInd w:val="0"/>
              <w:spacing w:after="102" w:line="288" w:lineRule="auto"/>
              <w:rPr>
                <w:rFonts w:ascii="Calibri" w:hAnsi="Calibri" w:cs="Arial"/>
                <w:color w:val="000000"/>
                <w:kern w:val="24"/>
                <w:szCs w:val="22"/>
              </w:rPr>
            </w:pPr>
            <w:r>
              <w:rPr>
                <w:rFonts w:ascii="Calibri" w:hAnsi="Calibri"/>
                <w:color w:val="000000"/>
                <w:szCs w:val="22"/>
              </w:rPr>
              <w:t>Autre</w:t>
            </w:r>
            <w:r w:rsidR="00473470">
              <w:rPr>
                <w:rFonts w:ascii="Calibri" w:hAnsi="Calibri"/>
                <w:color w:val="000000"/>
                <w:szCs w:val="22"/>
              </w:rPr>
              <w:t xml:space="preserve"> </w:t>
            </w:r>
            <w:r>
              <w:rPr>
                <w:rFonts w:ascii="Calibri" w:hAnsi="Calibri"/>
                <w:color w:val="000000"/>
                <w:szCs w:val="22"/>
              </w:rPr>
              <w:t>(y compris le superviseur immédiat et l</w:t>
            </w:r>
            <w:r w:rsidR="00F23A30">
              <w:rPr>
                <w:rFonts w:ascii="Calibri" w:hAnsi="Calibri"/>
                <w:color w:val="000000"/>
                <w:szCs w:val="22"/>
              </w:rPr>
              <w:t>’</w:t>
            </w:r>
            <w:r>
              <w:rPr>
                <w:rFonts w:ascii="Calibri" w:hAnsi="Calibri"/>
                <w:color w:val="000000"/>
                <w:szCs w:val="22"/>
              </w:rPr>
              <w:t>administration</w:t>
            </w:r>
            <w:r w:rsidR="004A4E2D">
              <w:rPr>
                <w:rFonts w:ascii="Calibri" w:hAnsi="Calibri"/>
                <w:color w:val="000000"/>
                <w:szCs w:val="22"/>
              </w:rPr>
              <w:t xml:space="preserve"> </w:t>
            </w:r>
            <w:r>
              <w:rPr>
                <w:rFonts w:ascii="Calibri" w:hAnsi="Calibri"/>
                <w:color w:val="000000"/>
                <w:szCs w:val="22"/>
              </w:rPr>
              <w:t>/</w:t>
            </w:r>
            <w:r w:rsidR="004A4E2D">
              <w:rPr>
                <w:rFonts w:ascii="Calibri" w:hAnsi="Calibri"/>
                <w:color w:val="000000"/>
                <w:szCs w:val="22"/>
              </w:rPr>
              <w:t xml:space="preserve"> </w:t>
            </w:r>
            <w:r>
              <w:rPr>
                <w:rFonts w:ascii="Calibri" w:hAnsi="Calibri"/>
                <w:color w:val="000000"/>
                <w:szCs w:val="22"/>
              </w:rPr>
              <w:t>les installations)</w:t>
            </w:r>
          </w:p>
        </w:tc>
        <w:tc>
          <w:tcPr>
            <w:tcW w:w="2790" w:type="dxa"/>
            <w:tcBorders>
              <w:top w:val="single" w:sz="4" w:space="0" w:color="auto"/>
              <w:left w:val="nil"/>
              <w:bottom w:val="single" w:sz="4" w:space="0" w:color="auto"/>
              <w:right w:val="single" w:sz="4" w:space="0" w:color="auto"/>
            </w:tcBorders>
            <w:vAlign w:val="center"/>
          </w:tcPr>
          <w:p w14:paraId="33B85D07" w14:textId="4F7E5FC2" w:rsidR="0044211D" w:rsidRPr="00B16112"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17 %</w:t>
            </w:r>
          </w:p>
        </w:tc>
      </w:tr>
      <w:tr w:rsidR="0044211D" w:rsidRPr="008006FF" w14:paraId="4BA1C987" w14:textId="77777777" w:rsidTr="00932073">
        <w:trPr>
          <w:trHeight w:val="242"/>
          <w:jc w:val="center"/>
        </w:trPr>
        <w:tc>
          <w:tcPr>
            <w:tcW w:w="7375" w:type="dxa"/>
            <w:tcBorders>
              <w:top w:val="single" w:sz="4" w:space="0" w:color="auto"/>
              <w:left w:val="single" w:sz="4" w:space="0" w:color="auto"/>
              <w:bottom w:val="single" w:sz="4" w:space="0" w:color="auto"/>
              <w:right w:val="single" w:sz="4" w:space="0" w:color="auto"/>
            </w:tcBorders>
            <w:shd w:val="clear" w:color="auto" w:fill="auto"/>
            <w:vAlign w:val="center"/>
          </w:tcPr>
          <w:p w14:paraId="1AC473A1" w14:textId="19F7F6F2" w:rsidR="0044211D" w:rsidRPr="008006FF" w:rsidRDefault="00891180"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Je n</w:t>
            </w:r>
            <w:r w:rsidR="0044211D">
              <w:rPr>
                <w:rFonts w:ascii="Calibri" w:hAnsi="Calibri"/>
                <w:color w:val="000000"/>
                <w:szCs w:val="22"/>
              </w:rPr>
              <w:t>e sais pas</w:t>
            </w:r>
          </w:p>
        </w:tc>
        <w:tc>
          <w:tcPr>
            <w:tcW w:w="2790" w:type="dxa"/>
            <w:tcBorders>
              <w:top w:val="single" w:sz="4" w:space="0" w:color="auto"/>
              <w:left w:val="single" w:sz="4" w:space="0" w:color="auto"/>
              <w:bottom w:val="single" w:sz="4" w:space="0" w:color="auto"/>
              <w:right w:val="single" w:sz="4" w:space="0" w:color="auto"/>
            </w:tcBorders>
            <w:vAlign w:val="center"/>
          </w:tcPr>
          <w:p w14:paraId="7D94AC45" w14:textId="4864175C" w:rsidR="0044211D" w:rsidRPr="00B16112" w:rsidRDefault="0044211D" w:rsidP="0044211D">
            <w:pPr>
              <w:autoSpaceDE w:val="0"/>
              <w:autoSpaceDN w:val="0"/>
              <w:adjustRightInd w:val="0"/>
              <w:spacing w:after="102" w:line="288" w:lineRule="auto"/>
              <w:jc w:val="center"/>
              <w:rPr>
                <w:rFonts w:ascii="Calibri" w:hAnsi="Calibri" w:cs="Arial"/>
                <w:color w:val="000000"/>
                <w:szCs w:val="22"/>
                <w:highlight w:val="yellow"/>
              </w:rPr>
            </w:pPr>
            <w:r w:rsidRPr="00B16112">
              <w:rPr>
                <w:rFonts w:ascii="Calibri" w:hAnsi="Calibri"/>
                <w:color w:val="000000"/>
                <w:szCs w:val="22"/>
                <w:lang w:val="en-CA"/>
              </w:rPr>
              <w:t>13 %</w:t>
            </w:r>
          </w:p>
        </w:tc>
      </w:tr>
      <w:tr w:rsidR="0044211D" w:rsidRPr="008006FF" w14:paraId="5CC8F37A" w14:textId="77777777" w:rsidTr="00932073">
        <w:trPr>
          <w:trHeight w:val="306"/>
          <w:jc w:val="center"/>
        </w:trPr>
        <w:tc>
          <w:tcPr>
            <w:tcW w:w="10165" w:type="dxa"/>
            <w:gridSpan w:val="2"/>
            <w:tcBorders>
              <w:top w:val="single" w:sz="4" w:space="0" w:color="auto"/>
            </w:tcBorders>
            <w:shd w:val="clear" w:color="auto" w:fill="auto"/>
            <w:vAlign w:val="center"/>
          </w:tcPr>
          <w:p w14:paraId="18BD20A1" w14:textId="77777777"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xml:space="preserve">Base : tous les superviseurs </w:t>
            </w:r>
          </w:p>
          <w:p w14:paraId="2A997923" w14:textId="77777777" w:rsidR="0044211D" w:rsidRPr="008006FF" w:rsidRDefault="0044211D" w:rsidP="0044211D">
            <w:pPr>
              <w:spacing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24317F44" w14:textId="37241EA8"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Les superviseurs ont été priés d</w:t>
      </w:r>
      <w:r w:rsidR="00F23A30">
        <w:rPr>
          <w:rFonts w:ascii="Calibri" w:hAnsi="Calibri"/>
          <w:color w:val="000000"/>
          <w:szCs w:val="22"/>
        </w:rPr>
        <w:t>’</w:t>
      </w:r>
      <w:r>
        <w:rPr>
          <w:rFonts w:ascii="Calibri" w:hAnsi="Calibri"/>
          <w:color w:val="000000"/>
          <w:szCs w:val="22"/>
        </w:rPr>
        <w:t xml:space="preserve">indiquer quels domaines fonctionnels devraient, selon eux, diriger les demandes </w:t>
      </w:r>
      <w:r w:rsidR="00E37046">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dans leur ministère. Il n</w:t>
      </w:r>
      <w:r w:rsidR="00F23A30">
        <w:rPr>
          <w:rFonts w:ascii="Calibri" w:hAnsi="Calibri"/>
          <w:color w:val="000000"/>
          <w:szCs w:val="22"/>
        </w:rPr>
        <w:t>’</w:t>
      </w:r>
      <w:r>
        <w:rPr>
          <w:rFonts w:ascii="Calibri" w:hAnsi="Calibri"/>
          <w:color w:val="000000"/>
          <w:szCs w:val="22"/>
        </w:rPr>
        <w:t>existe pas de consensus, mais certains d</w:t>
      </w:r>
      <w:r w:rsidR="00F23A30">
        <w:rPr>
          <w:rFonts w:ascii="Calibri" w:hAnsi="Calibri"/>
          <w:color w:val="000000"/>
          <w:szCs w:val="22"/>
        </w:rPr>
        <w:t>’</w:t>
      </w:r>
      <w:r>
        <w:rPr>
          <w:rFonts w:ascii="Calibri" w:hAnsi="Calibri"/>
          <w:color w:val="000000"/>
          <w:szCs w:val="22"/>
        </w:rPr>
        <w:t>entre eux suggèrent qu</w:t>
      </w:r>
      <w:r w:rsidR="00F23A30">
        <w:rPr>
          <w:rFonts w:ascii="Calibri" w:hAnsi="Calibri"/>
          <w:color w:val="000000"/>
          <w:szCs w:val="22"/>
        </w:rPr>
        <w:t>’</w:t>
      </w:r>
      <w:r>
        <w:rPr>
          <w:rFonts w:ascii="Calibri" w:hAnsi="Calibri"/>
          <w:color w:val="000000"/>
          <w:szCs w:val="22"/>
        </w:rPr>
        <w:t>une équipe spécialisée dans le processus est nécessaire. Les thèmes qui se dégagent le plus fréquemment des réponses sont regroupés ci-dessous.</w:t>
      </w:r>
    </w:p>
    <w:p w14:paraId="1B995E29" w14:textId="77777777" w:rsidR="00686AE5" w:rsidRDefault="00686AE5">
      <w:pPr>
        <w:rPr>
          <w:rFonts w:asciiTheme="minorHAnsi" w:hAnsiTheme="minorHAnsi" w:cstheme="minorHAnsi"/>
          <w:b/>
          <w:bCs/>
          <w:iCs/>
          <w:color w:val="7030A0"/>
          <w:spacing w:val="-2"/>
          <w:szCs w:val="22"/>
        </w:rPr>
      </w:pPr>
      <w:r>
        <w:br w:type="page"/>
      </w:r>
    </w:p>
    <w:p w14:paraId="19EC156B" w14:textId="52E44E36" w:rsidR="0044211D" w:rsidRPr="008006FF" w:rsidRDefault="0044211D" w:rsidP="007264A9">
      <w:pPr>
        <w:pStyle w:val="Heading4"/>
        <w:rPr>
          <w:rFonts w:cs="Calibri"/>
        </w:rPr>
      </w:pPr>
      <w:r>
        <w:lastRenderedPageBreak/>
        <w:t xml:space="preserve">Q30. À votre avis, quel </w:t>
      </w:r>
      <w:r w:rsidR="00CC447B">
        <w:t>domaine</w:t>
      </w:r>
      <w:r>
        <w:t xml:space="preserve"> fonctionnel de votre ministère devrait </w:t>
      </w:r>
      <w:r w:rsidR="00473470">
        <w:t>être chargé du</w:t>
      </w:r>
      <w:r>
        <w:t xml:space="preserve"> processus </w:t>
      </w:r>
      <w:r w:rsidR="00473470">
        <w:t xml:space="preserve">lié aux mesures </w:t>
      </w:r>
      <w:r>
        <w:t>d</w:t>
      </w:r>
      <w:r w:rsidR="00F23A30">
        <w:t>’</w:t>
      </w:r>
      <w:r>
        <w:t>adaptation?</w:t>
      </w:r>
    </w:p>
    <w:tbl>
      <w:tblPr>
        <w:tblStyle w:val="TableGrid"/>
        <w:tblW w:w="9673" w:type="dxa"/>
        <w:tblCellMar>
          <w:left w:w="115" w:type="dxa"/>
          <w:right w:w="115" w:type="dxa"/>
        </w:tblCellMar>
        <w:tblLook w:val="04A0" w:firstRow="1" w:lastRow="0" w:firstColumn="1" w:lastColumn="0" w:noHBand="0" w:noVBand="1"/>
      </w:tblPr>
      <w:tblGrid>
        <w:gridCol w:w="1345"/>
        <w:gridCol w:w="8328"/>
      </w:tblGrid>
      <w:tr w:rsidR="0044211D" w:rsidRPr="00932073" w14:paraId="42F2D606" w14:textId="77777777" w:rsidTr="001F1502">
        <w:trPr>
          <w:trHeight w:val="432"/>
        </w:trPr>
        <w:tc>
          <w:tcPr>
            <w:tcW w:w="1345" w:type="dxa"/>
            <w:shd w:val="clear" w:color="auto" w:fill="4E2584"/>
            <w:vAlign w:val="center"/>
          </w:tcPr>
          <w:p w14:paraId="10FE68D0" w14:textId="77777777" w:rsidR="0044211D" w:rsidRPr="00932073" w:rsidRDefault="0044211D" w:rsidP="0044211D">
            <w:pPr>
              <w:autoSpaceDE w:val="0"/>
              <w:autoSpaceDN w:val="0"/>
              <w:adjustRightInd w:val="0"/>
              <w:spacing w:line="288" w:lineRule="auto"/>
              <w:jc w:val="center"/>
              <w:rPr>
                <w:rFonts w:ascii="Calibri" w:hAnsi="Calibri" w:cs="Calibri"/>
                <w:b/>
                <w:bCs/>
                <w:color w:val="FFFFFF"/>
                <w:szCs w:val="22"/>
              </w:rPr>
            </w:pPr>
            <w:r w:rsidRPr="00932073">
              <w:rPr>
                <w:rFonts w:ascii="Calibri" w:hAnsi="Calibri"/>
                <w:b/>
                <w:bCs/>
                <w:color w:val="FFFFFF"/>
                <w:szCs w:val="22"/>
              </w:rPr>
              <w:t>Thème</w:t>
            </w:r>
          </w:p>
        </w:tc>
        <w:tc>
          <w:tcPr>
            <w:tcW w:w="8328" w:type="dxa"/>
            <w:vAlign w:val="center"/>
          </w:tcPr>
          <w:p w14:paraId="0B07BD38" w14:textId="77777777" w:rsidR="0044211D" w:rsidRPr="00932073" w:rsidRDefault="0044211D" w:rsidP="0044211D">
            <w:pPr>
              <w:autoSpaceDE w:val="0"/>
              <w:autoSpaceDN w:val="0"/>
              <w:adjustRightInd w:val="0"/>
              <w:spacing w:line="288" w:lineRule="auto"/>
              <w:rPr>
                <w:rFonts w:ascii="Calibri" w:hAnsi="Calibri" w:cs="Calibri"/>
                <w:color w:val="000000"/>
                <w:szCs w:val="22"/>
              </w:rPr>
            </w:pPr>
            <w:r w:rsidRPr="00932073">
              <w:rPr>
                <w:rFonts w:ascii="Calibri" w:hAnsi="Calibri"/>
                <w:b/>
                <w:bCs/>
                <w:color w:val="000000"/>
                <w:szCs w:val="22"/>
              </w:rPr>
              <w:t>Ressources humaines</w:t>
            </w:r>
          </w:p>
        </w:tc>
      </w:tr>
      <w:tr w:rsidR="0044211D" w:rsidRPr="00932073" w14:paraId="7B264DA4" w14:textId="77777777" w:rsidTr="001F1502">
        <w:tc>
          <w:tcPr>
            <w:tcW w:w="1345" w:type="dxa"/>
            <w:shd w:val="clear" w:color="auto" w:fill="4E2584"/>
            <w:vAlign w:val="center"/>
          </w:tcPr>
          <w:p w14:paraId="7909855C" w14:textId="77777777" w:rsidR="0044211D" w:rsidRPr="00932073" w:rsidRDefault="0044211D" w:rsidP="0044211D">
            <w:pPr>
              <w:autoSpaceDE w:val="0"/>
              <w:autoSpaceDN w:val="0"/>
              <w:adjustRightInd w:val="0"/>
              <w:spacing w:line="288" w:lineRule="auto"/>
              <w:jc w:val="center"/>
              <w:rPr>
                <w:rFonts w:ascii="Calibri" w:hAnsi="Calibri" w:cs="Calibri"/>
                <w:b/>
                <w:bCs/>
                <w:color w:val="FFFFFF"/>
                <w:szCs w:val="22"/>
              </w:rPr>
            </w:pPr>
            <w:r w:rsidRPr="00932073">
              <w:rPr>
                <w:rFonts w:ascii="Calibri" w:hAnsi="Calibri"/>
                <w:b/>
                <w:bCs/>
                <w:color w:val="FFFFFF"/>
                <w:szCs w:val="22"/>
              </w:rPr>
              <w:t>Exemples de citations</w:t>
            </w:r>
          </w:p>
        </w:tc>
        <w:tc>
          <w:tcPr>
            <w:tcW w:w="8328" w:type="dxa"/>
          </w:tcPr>
          <w:p w14:paraId="7D4E0AD0" w14:textId="02E1C1F9" w:rsidR="0044211D" w:rsidRPr="00E37046" w:rsidRDefault="00F23A30" w:rsidP="00E37046">
            <w:pPr>
              <w:pStyle w:val="ListParagraph"/>
              <w:numPr>
                <w:ilvl w:val="0"/>
                <w:numId w:val="131"/>
              </w:numPr>
              <w:autoSpaceDE w:val="0"/>
              <w:autoSpaceDN w:val="0"/>
              <w:adjustRightInd w:val="0"/>
              <w:spacing w:line="288" w:lineRule="auto"/>
              <w:rPr>
                <w:iCs/>
                <w:color w:val="000000"/>
              </w:rPr>
            </w:pPr>
            <w:r w:rsidRPr="00E37046">
              <w:rPr>
                <w:iCs/>
                <w:color w:val="000000"/>
              </w:rPr>
              <w:t>«</w:t>
            </w:r>
            <w:r w:rsidR="00DA1551" w:rsidRPr="00E37046">
              <w:rPr>
                <w:iCs/>
                <w:color w:val="000000"/>
              </w:rPr>
              <w:t> </w:t>
            </w:r>
            <w:r w:rsidR="0044211D" w:rsidRPr="00E37046">
              <w:rPr>
                <w:iCs/>
                <w:color w:val="000000"/>
              </w:rPr>
              <w:t>Le personnel des ressources humaines, qui sont des experts en la matière, en consultation avec le supérieur immédiat.</w:t>
            </w:r>
            <w:r w:rsidR="00DA1551" w:rsidRPr="00E37046">
              <w:rPr>
                <w:iCs/>
                <w:color w:val="000000"/>
              </w:rPr>
              <w:t> </w:t>
            </w:r>
            <w:r w:rsidRPr="00E37046">
              <w:rPr>
                <w:iCs/>
                <w:color w:val="000000"/>
              </w:rPr>
              <w:t>»</w:t>
            </w:r>
          </w:p>
          <w:p w14:paraId="3601B916" w14:textId="5546711C" w:rsidR="0044211D" w:rsidRPr="00932073" w:rsidRDefault="00F23A30" w:rsidP="00E37046">
            <w:pPr>
              <w:pStyle w:val="ListParagraph"/>
              <w:numPr>
                <w:ilvl w:val="0"/>
                <w:numId w:val="131"/>
              </w:numPr>
              <w:autoSpaceDE w:val="0"/>
              <w:autoSpaceDN w:val="0"/>
              <w:adjustRightInd w:val="0"/>
              <w:spacing w:line="288" w:lineRule="auto"/>
              <w:rPr>
                <w:rFonts w:cs="Calibri"/>
                <w:i/>
                <w:iCs/>
                <w:color w:val="000000"/>
              </w:rPr>
            </w:pPr>
            <w:r w:rsidRPr="00E37046">
              <w:rPr>
                <w:iCs/>
                <w:color w:val="000000"/>
              </w:rPr>
              <w:t>«</w:t>
            </w:r>
            <w:r w:rsidR="00DA1551" w:rsidRPr="00E37046">
              <w:rPr>
                <w:iCs/>
                <w:color w:val="000000"/>
              </w:rPr>
              <w:t> </w:t>
            </w:r>
            <w:r w:rsidR="0044211D" w:rsidRPr="00E37046">
              <w:rPr>
                <w:iCs/>
                <w:color w:val="000000"/>
              </w:rPr>
              <w:t>Les ressources humaines – nos gestionnaires ne sont pas bien équipés pour comprendre tous les documents nécessaires, les étapes qui sont requises.</w:t>
            </w:r>
            <w:r w:rsidR="00DA1551" w:rsidRPr="00E37046">
              <w:rPr>
                <w:iCs/>
                <w:color w:val="000000"/>
              </w:rPr>
              <w:t> </w:t>
            </w:r>
            <w:r w:rsidRPr="00E37046">
              <w:rPr>
                <w:iCs/>
                <w:color w:val="000000"/>
              </w:rPr>
              <w:t>»</w:t>
            </w:r>
          </w:p>
        </w:tc>
      </w:tr>
    </w:tbl>
    <w:p w14:paraId="077D85D1" w14:textId="77777777" w:rsidR="0044211D" w:rsidRPr="00DF7B1E" w:rsidRDefault="0044211D" w:rsidP="0044211D">
      <w:pPr>
        <w:autoSpaceDE w:val="0"/>
        <w:autoSpaceDN w:val="0"/>
        <w:adjustRightInd w:val="0"/>
        <w:spacing w:line="288" w:lineRule="auto"/>
        <w:rPr>
          <w:rFonts w:ascii="Calibri" w:hAnsi="Calibri" w:cs="Calibri"/>
          <w:color w:val="000000"/>
          <w:sz w:val="14"/>
          <w:szCs w:val="14"/>
          <w:highlight w:val="yellow"/>
        </w:rPr>
      </w:pPr>
    </w:p>
    <w:tbl>
      <w:tblPr>
        <w:tblStyle w:val="TableGrid"/>
        <w:tblW w:w="9634" w:type="dxa"/>
        <w:tblCellMar>
          <w:left w:w="115" w:type="dxa"/>
          <w:right w:w="115" w:type="dxa"/>
        </w:tblCellMar>
        <w:tblLook w:val="04A0" w:firstRow="1" w:lastRow="0" w:firstColumn="1" w:lastColumn="0" w:noHBand="0" w:noVBand="1"/>
      </w:tblPr>
      <w:tblGrid>
        <w:gridCol w:w="1345"/>
        <w:gridCol w:w="8289"/>
      </w:tblGrid>
      <w:tr w:rsidR="0044211D" w:rsidRPr="00932073" w14:paraId="2448EC95" w14:textId="77777777" w:rsidTr="001F1502">
        <w:trPr>
          <w:trHeight w:val="432"/>
        </w:trPr>
        <w:tc>
          <w:tcPr>
            <w:tcW w:w="1345" w:type="dxa"/>
            <w:shd w:val="clear" w:color="auto" w:fill="4E2584"/>
            <w:vAlign w:val="center"/>
          </w:tcPr>
          <w:p w14:paraId="75835281" w14:textId="77777777" w:rsidR="0044211D" w:rsidRPr="00932073" w:rsidRDefault="0044211D" w:rsidP="0044211D">
            <w:pPr>
              <w:autoSpaceDE w:val="0"/>
              <w:autoSpaceDN w:val="0"/>
              <w:adjustRightInd w:val="0"/>
              <w:spacing w:line="288" w:lineRule="auto"/>
              <w:jc w:val="center"/>
              <w:rPr>
                <w:rFonts w:ascii="Calibri" w:hAnsi="Calibri" w:cs="Calibri"/>
                <w:b/>
                <w:bCs/>
                <w:color w:val="FFFFFF"/>
                <w:szCs w:val="22"/>
              </w:rPr>
            </w:pPr>
            <w:r w:rsidRPr="00932073">
              <w:rPr>
                <w:rFonts w:ascii="Calibri" w:hAnsi="Calibri"/>
                <w:b/>
                <w:bCs/>
                <w:color w:val="FFFFFF"/>
                <w:szCs w:val="22"/>
              </w:rPr>
              <w:t>Thème</w:t>
            </w:r>
          </w:p>
        </w:tc>
        <w:tc>
          <w:tcPr>
            <w:tcW w:w="8289" w:type="dxa"/>
            <w:vAlign w:val="center"/>
          </w:tcPr>
          <w:p w14:paraId="4A0105D1" w14:textId="77777777" w:rsidR="0044211D" w:rsidRPr="00932073" w:rsidRDefault="0044211D" w:rsidP="0044211D">
            <w:pPr>
              <w:autoSpaceDE w:val="0"/>
              <w:autoSpaceDN w:val="0"/>
              <w:adjustRightInd w:val="0"/>
              <w:spacing w:line="288" w:lineRule="auto"/>
              <w:rPr>
                <w:rFonts w:ascii="Calibri" w:hAnsi="Calibri" w:cs="Calibri"/>
                <w:color w:val="000000"/>
                <w:szCs w:val="22"/>
              </w:rPr>
            </w:pPr>
            <w:r w:rsidRPr="00932073">
              <w:rPr>
                <w:rFonts w:ascii="Calibri" w:hAnsi="Calibri"/>
                <w:b/>
                <w:bCs/>
                <w:color w:val="000000"/>
                <w:szCs w:val="22"/>
              </w:rPr>
              <w:t>Équipe centralisée ou spécialisée</w:t>
            </w:r>
          </w:p>
        </w:tc>
      </w:tr>
      <w:tr w:rsidR="0044211D" w:rsidRPr="00932073" w14:paraId="6067CF02" w14:textId="77777777" w:rsidTr="001F1502">
        <w:tc>
          <w:tcPr>
            <w:tcW w:w="1345" w:type="dxa"/>
            <w:shd w:val="clear" w:color="auto" w:fill="4E2584"/>
            <w:vAlign w:val="center"/>
          </w:tcPr>
          <w:p w14:paraId="1CA8D8D0" w14:textId="77777777" w:rsidR="0044211D" w:rsidRPr="00932073" w:rsidRDefault="0044211D" w:rsidP="0044211D">
            <w:pPr>
              <w:autoSpaceDE w:val="0"/>
              <w:autoSpaceDN w:val="0"/>
              <w:adjustRightInd w:val="0"/>
              <w:spacing w:line="288" w:lineRule="auto"/>
              <w:jc w:val="center"/>
              <w:rPr>
                <w:rFonts w:ascii="Calibri" w:hAnsi="Calibri" w:cs="Calibri"/>
                <w:b/>
                <w:bCs/>
                <w:color w:val="FFFFFF"/>
                <w:szCs w:val="22"/>
              </w:rPr>
            </w:pPr>
            <w:r w:rsidRPr="00932073">
              <w:rPr>
                <w:rFonts w:ascii="Calibri" w:hAnsi="Calibri"/>
                <w:b/>
                <w:bCs/>
                <w:color w:val="FFFFFF"/>
                <w:szCs w:val="22"/>
              </w:rPr>
              <w:t>Exemples de citations</w:t>
            </w:r>
          </w:p>
        </w:tc>
        <w:tc>
          <w:tcPr>
            <w:tcW w:w="8289" w:type="dxa"/>
          </w:tcPr>
          <w:p w14:paraId="14925E62" w14:textId="40EFA9A7" w:rsidR="0044211D" w:rsidRPr="00E37046" w:rsidRDefault="00F23A30" w:rsidP="00E37046">
            <w:pPr>
              <w:pStyle w:val="ListParagraph"/>
              <w:numPr>
                <w:ilvl w:val="0"/>
                <w:numId w:val="131"/>
              </w:numPr>
              <w:autoSpaceDE w:val="0"/>
              <w:autoSpaceDN w:val="0"/>
              <w:adjustRightInd w:val="0"/>
              <w:spacing w:line="288" w:lineRule="auto"/>
              <w:rPr>
                <w:iCs/>
                <w:color w:val="000000"/>
              </w:rPr>
            </w:pPr>
            <w:r w:rsidRPr="00E37046">
              <w:rPr>
                <w:iCs/>
                <w:color w:val="000000"/>
              </w:rPr>
              <w:t>«</w:t>
            </w:r>
            <w:r w:rsidR="00DA1551" w:rsidRPr="00E37046">
              <w:rPr>
                <w:iCs/>
                <w:color w:val="000000"/>
              </w:rPr>
              <w:t> </w:t>
            </w:r>
            <w:r w:rsidR="0044211D" w:rsidRPr="00E37046">
              <w:rPr>
                <w:iCs/>
                <w:color w:val="000000"/>
              </w:rPr>
              <w:t>Une section centralisée de gestion des incapacités améliorerait considérablement l</w:t>
            </w:r>
            <w:r w:rsidRPr="00E37046">
              <w:rPr>
                <w:iCs/>
                <w:color w:val="000000"/>
              </w:rPr>
              <w:t>’</w:t>
            </w:r>
            <w:r w:rsidR="0044211D" w:rsidRPr="00E37046">
              <w:rPr>
                <w:iCs/>
                <w:color w:val="000000"/>
              </w:rPr>
              <w:t>uniformité du traitement.</w:t>
            </w:r>
            <w:r w:rsidR="00DA1551" w:rsidRPr="00E37046">
              <w:rPr>
                <w:iCs/>
                <w:color w:val="000000"/>
              </w:rPr>
              <w:t> </w:t>
            </w:r>
            <w:r w:rsidRPr="00E37046">
              <w:rPr>
                <w:iCs/>
                <w:color w:val="000000"/>
              </w:rPr>
              <w:t>»</w:t>
            </w:r>
          </w:p>
          <w:p w14:paraId="4E3B9FA1" w14:textId="1A3B9C17" w:rsidR="0044211D" w:rsidRPr="00932073" w:rsidRDefault="00F23A30" w:rsidP="00E37046">
            <w:pPr>
              <w:pStyle w:val="ListParagraph"/>
              <w:numPr>
                <w:ilvl w:val="0"/>
                <w:numId w:val="131"/>
              </w:numPr>
              <w:autoSpaceDE w:val="0"/>
              <w:autoSpaceDN w:val="0"/>
              <w:adjustRightInd w:val="0"/>
              <w:spacing w:line="288" w:lineRule="auto"/>
              <w:rPr>
                <w:rFonts w:cs="Calibri"/>
                <w:i/>
                <w:iCs/>
                <w:color w:val="000000"/>
              </w:rPr>
            </w:pPr>
            <w:r w:rsidRPr="00E37046">
              <w:rPr>
                <w:iCs/>
                <w:color w:val="000000"/>
              </w:rPr>
              <w:t>«</w:t>
            </w:r>
            <w:r w:rsidR="00DA1551" w:rsidRPr="00E37046">
              <w:rPr>
                <w:iCs/>
                <w:color w:val="000000"/>
              </w:rPr>
              <w:t> </w:t>
            </w:r>
            <w:r w:rsidR="0044211D" w:rsidRPr="00E37046">
              <w:rPr>
                <w:iCs/>
                <w:color w:val="000000"/>
              </w:rPr>
              <w:t>Une équipe régionale particulière, qui connaît bien chacun des sites, pourrait effectuer les évaluations.</w:t>
            </w:r>
            <w:r w:rsidR="00DA1551" w:rsidRPr="00E37046">
              <w:rPr>
                <w:iCs/>
                <w:color w:val="000000"/>
              </w:rPr>
              <w:t> </w:t>
            </w:r>
            <w:r w:rsidRPr="00E37046">
              <w:rPr>
                <w:iCs/>
                <w:color w:val="000000"/>
              </w:rPr>
              <w:t>»</w:t>
            </w:r>
          </w:p>
        </w:tc>
      </w:tr>
    </w:tbl>
    <w:p w14:paraId="097D72AC" w14:textId="77777777" w:rsidR="0044211D" w:rsidRPr="00DF7B1E" w:rsidRDefault="0044211D" w:rsidP="0044211D">
      <w:pPr>
        <w:autoSpaceDE w:val="0"/>
        <w:autoSpaceDN w:val="0"/>
        <w:adjustRightInd w:val="0"/>
        <w:spacing w:line="288" w:lineRule="auto"/>
        <w:rPr>
          <w:rFonts w:ascii="Calibri" w:hAnsi="Calibri" w:cs="Calibri"/>
          <w:color w:val="000000"/>
          <w:sz w:val="14"/>
          <w:szCs w:val="14"/>
          <w:highlight w:val="yellow"/>
        </w:rPr>
      </w:pPr>
    </w:p>
    <w:tbl>
      <w:tblPr>
        <w:tblStyle w:val="TableGrid"/>
        <w:tblW w:w="9634" w:type="dxa"/>
        <w:tblCellMar>
          <w:left w:w="115" w:type="dxa"/>
          <w:right w:w="115" w:type="dxa"/>
        </w:tblCellMar>
        <w:tblLook w:val="04A0" w:firstRow="1" w:lastRow="0" w:firstColumn="1" w:lastColumn="0" w:noHBand="0" w:noVBand="1"/>
      </w:tblPr>
      <w:tblGrid>
        <w:gridCol w:w="1345"/>
        <w:gridCol w:w="8289"/>
      </w:tblGrid>
      <w:tr w:rsidR="0044211D" w:rsidRPr="00932073" w14:paraId="62F9375B" w14:textId="77777777" w:rsidTr="001F1502">
        <w:trPr>
          <w:trHeight w:val="432"/>
        </w:trPr>
        <w:tc>
          <w:tcPr>
            <w:tcW w:w="1345" w:type="dxa"/>
            <w:shd w:val="clear" w:color="auto" w:fill="4E2584"/>
            <w:vAlign w:val="center"/>
          </w:tcPr>
          <w:p w14:paraId="2CA4D606" w14:textId="77777777" w:rsidR="0044211D" w:rsidRPr="00932073" w:rsidRDefault="0044211D" w:rsidP="0044211D">
            <w:pPr>
              <w:autoSpaceDE w:val="0"/>
              <w:autoSpaceDN w:val="0"/>
              <w:adjustRightInd w:val="0"/>
              <w:spacing w:line="288" w:lineRule="auto"/>
              <w:jc w:val="center"/>
              <w:rPr>
                <w:rFonts w:ascii="Calibri" w:hAnsi="Calibri" w:cs="Calibri"/>
                <w:b/>
                <w:bCs/>
                <w:color w:val="FFFFFF"/>
                <w:szCs w:val="22"/>
              </w:rPr>
            </w:pPr>
            <w:r w:rsidRPr="00932073">
              <w:rPr>
                <w:rFonts w:ascii="Calibri" w:hAnsi="Calibri"/>
                <w:b/>
                <w:bCs/>
                <w:color w:val="FFFFFF"/>
                <w:szCs w:val="22"/>
              </w:rPr>
              <w:t>Thème</w:t>
            </w:r>
          </w:p>
        </w:tc>
        <w:tc>
          <w:tcPr>
            <w:tcW w:w="8289" w:type="dxa"/>
            <w:vAlign w:val="center"/>
          </w:tcPr>
          <w:p w14:paraId="4AB37E18" w14:textId="574A89FA" w:rsidR="0044211D" w:rsidRPr="00932073" w:rsidRDefault="0044211D" w:rsidP="007A348F">
            <w:pPr>
              <w:autoSpaceDE w:val="0"/>
              <w:autoSpaceDN w:val="0"/>
              <w:adjustRightInd w:val="0"/>
              <w:spacing w:line="288" w:lineRule="auto"/>
              <w:rPr>
                <w:rFonts w:ascii="Calibri" w:hAnsi="Calibri" w:cs="Calibri"/>
                <w:color w:val="000000"/>
                <w:szCs w:val="22"/>
              </w:rPr>
            </w:pPr>
            <w:r w:rsidRPr="00932073">
              <w:rPr>
                <w:rFonts w:ascii="Calibri" w:hAnsi="Calibri"/>
                <w:b/>
                <w:bCs/>
                <w:color w:val="000000"/>
                <w:szCs w:val="22"/>
              </w:rPr>
              <w:t>Gestion de</w:t>
            </w:r>
            <w:r w:rsidR="007A348F">
              <w:rPr>
                <w:rFonts w:ascii="Calibri" w:hAnsi="Calibri"/>
                <w:b/>
                <w:bCs/>
                <w:color w:val="000000"/>
                <w:szCs w:val="22"/>
              </w:rPr>
              <w:t xml:space="preserve"> l’</w:t>
            </w:r>
            <w:r w:rsidRPr="00932073">
              <w:rPr>
                <w:rFonts w:ascii="Calibri" w:hAnsi="Calibri"/>
                <w:b/>
                <w:bCs/>
                <w:color w:val="000000"/>
                <w:szCs w:val="22"/>
              </w:rPr>
              <w:t>incapacité</w:t>
            </w:r>
          </w:p>
        </w:tc>
      </w:tr>
      <w:tr w:rsidR="0044211D" w:rsidRPr="00932073" w14:paraId="16530B27" w14:textId="77777777" w:rsidTr="001F1502">
        <w:tc>
          <w:tcPr>
            <w:tcW w:w="1345" w:type="dxa"/>
            <w:shd w:val="clear" w:color="auto" w:fill="4E2584"/>
            <w:vAlign w:val="center"/>
          </w:tcPr>
          <w:p w14:paraId="0DCD99B2" w14:textId="77777777" w:rsidR="0044211D" w:rsidRPr="00932073" w:rsidRDefault="0044211D" w:rsidP="0044211D">
            <w:pPr>
              <w:autoSpaceDE w:val="0"/>
              <w:autoSpaceDN w:val="0"/>
              <w:adjustRightInd w:val="0"/>
              <w:spacing w:line="288" w:lineRule="auto"/>
              <w:jc w:val="center"/>
              <w:rPr>
                <w:rFonts w:ascii="Calibri" w:hAnsi="Calibri" w:cs="Calibri"/>
                <w:b/>
                <w:bCs/>
                <w:color w:val="FFFFFF"/>
                <w:szCs w:val="22"/>
              </w:rPr>
            </w:pPr>
            <w:r w:rsidRPr="00932073">
              <w:rPr>
                <w:rFonts w:ascii="Calibri" w:hAnsi="Calibri"/>
                <w:b/>
                <w:bCs/>
                <w:color w:val="FFFFFF"/>
                <w:szCs w:val="22"/>
              </w:rPr>
              <w:t>Exemples de citations</w:t>
            </w:r>
          </w:p>
        </w:tc>
        <w:tc>
          <w:tcPr>
            <w:tcW w:w="8289" w:type="dxa"/>
          </w:tcPr>
          <w:p w14:paraId="238DE9E7" w14:textId="28306B17" w:rsidR="0044211D" w:rsidRPr="00932073" w:rsidRDefault="00F23A30" w:rsidP="00E37046">
            <w:pPr>
              <w:pStyle w:val="ListParagraph"/>
              <w:numPr>
                <w:ilvl w:val="0"/>
                <w:numId w:val="131"/>
              </w:numPr>
              <w:autoSpaceDE w:val="0"/>
              <w:autoSpaceDN w:val="0"/>
              <w:adjustRightInd w:val="0"/>
              <w:spacing w:line="288" w:lineRule="auto"/>
              <w:rPr>
                <w:rFonts w:cs="Calibri"/>
                <w:i/>
                <w:iCs/>
                <w:color w:val="000000"/>
              </w:rPr>
            </w:pPr>
            <w:r w:rsidRPr="00E37046">
              <w:rPr>
                <w:iCs/>
                <w:color w:val="000000"/>
              </w:rPr>
              <w:t>«</w:t>
            </w:r>
            <w:r w:rsidR="00DA1551" w:rsidRPr="00E37046">
              <w:rPr>
                <w:iCs/>
                <w:color w:val="000000"/>
              </w:rPr>
              <w:t> </w:t>
            </w:r>
            <w:r w:rsidR="0044211D" w:rsidRPr="00E37046">
              <w:rPr>
                <w:iCs/>
                <w:color w:val="000000"/>
              </w:rPr>
              <w:t xml:space="preserve">La gestion de </w:t>
            </w:r>
            <w:r w:rsidR="007A348F" w:rsidRPr="00E37046">
              <w:rPr>
                <w:iCs/>
                <w:color w:val="000000"/>
              </w:rPr>
              <w:t>l’</w:t>
            </w:r>
            <w:r w:rsidR="0044211D" w:rsidRPr="00E37046">
              <w:rPr>
                <w:iCs/>
                <w:color w:val="000000"/>
              </w:rPr>
              <w:t xml:space="preserve">incapacité ou un domaine distinct qui peuvent fournir des conseils pour </w:t>
            </w:r>
            <w:r w:rsidR="007A348F" w:rsidRPr="00E37046">
              <w:rPr>
                <w:iCs/>
                <w:color w:val="000000"/>
              </w:rPr>
              <w:t xml:space="preserve">tous </w:t>
            </w:r>
            <w:r w:rsidR="0044211D" w:rsidRPr="00E37046">
              <w:rPr>
                <w:iCs/>
                <w:color w:val="000000"/>
              </w:rPr>
              <w:t>les types de mesures d</w:t>
            </w:r>
            <w:r w:rsidRPr="00E37046">
              <w:rPr>
                <w:iCs/>
                <w:color w:val="000000"/>
              </w:rPr>
              <w:t>’</w:t>
            </w:r>
            <w:r w:rsidR="0044211D" w:rsidRPr="00E37046">
              <w:rPr>
                <w:iCs/>
                <w:color w:val="000000"/>
              </w:rPr>
              <w:t>adaptation.</w:t>
            </w:r>
            <w:r w:rsidR="00DA1551" w:rsidRPr="00E37046">
              <w:rPr>
                <w:iCs/>
                <w:color w:val="000000"/>
              </w:rPr>
              <w:t> </w:t>
            </w:r>
            <w:r w:rsidRPr="00E37046">
              <w:rPr>
                <w:iCs/>
                <w:color w:val="000000"/>
              </w:rPr>
              <w:t>»</w:t>
            </w:r>
          </w:p>
        </w:tc>
      </w:tr>
    </w:tbl>
    <w:p w14:paraId="0ADF8E8B" w14:textId="133CE295" w:rsidR="001F1502" w:rsidRDefault="001F1502" w:rsidP="0044211D">
      <w:pPr>
        <w:autoSpaceDE w:val="0"/>
        <w:autoSpaceDN w:val="0"/>
        <w:adjustRightInd w:val="0"/>
        <w:spacing w:after="101"/>
        <w:rPr>
          <w:rFonts w:ascii="Calibri" w:hAnsi="Calibri" w:cs="Arial"/>
          <w:color w:val="000000"/>
          <w:sz w:val="12"/>
          <w:szCs w:val="12"/>
        </w:rPr>
      </w:pPr>
    </w:p>
    <w:p w14:paraId="21CD36D0" w14:textId="65BE1DFD" w:rsidR="001F1502" w:rsidRDefault="001F1502">
      <w:pPr>
        <w:rPr>
          <w:rFonts w:ascii="Calibri" w:hAnsi="Calibri" w:cs="Arial"/>
          <w:color w:val="000000"/>
          <w:sz w:val="12"/>
          <w:szCs w:val="12"/>
        </w:rPr>
      </w:pPr>
    </w:p>
    <w:tbl>
      <w:tblPr>
        <w:tblStyle w:val="TableGrid"/>
        <w:tblW w:w="9672" w:type="dxa"/>
        <w:tblCellMar>
          <w:left w:w="115" w:type="dxa"/>
          <w:right w:w="115" w:type="dxa"/>
        </w:tblCellMar>
        <w:tblLook w:val="04A0" w:firstRow="1" w:lastRow="0" w:firstColumn="1" w:lastColumn="0" w:noHBand="0" w:noVBand="1"/>
      </w:tblPr>
      <w:tblGrid>
        <w:gridCol w:w="1344"/>
        <w:gridCol w:w="8328"/>
      </w:tblGrid>
      <w:tr w:rsidR="0044211D" w:rsidRPr="00932073" w14:paraId="5E5B235D" w14:textId="77777777" w:rsidTr="001F1502">
        <w:trPr>
          <w:trHeight w:val="432"/>
        </w:trPr>
        <w:tc>
          <w:tcPr>
            <w:tcW w:w="1344" w:type="dxa"/>
            <w:shd w:val="clear" w:color="auto" w:fill="4E2584"/>
            <w:vAlign w:val="center"/>
          </w:tcPr>
          <w:p w14:paraId="3D6C26E4" w14:textId="77777777" w:rsidR="0044211D" w:rsidRPr="00932073" w:rsidRDefault="0044211D" w:rsidP="0044211D">
            <w:pPr>
              <w:autoSpaceDE w:val="0"/>
              <w:autoSpaceDN w:val="0"/>
              <w:adjustRightInd w:val="0"/>
              <w:spacing w:line="288" w:lineRule="auto"/>
              <w:jc w:val="center"/>
              <w:rPr>
                <w:rFonts w:ascii="Calibri" w:hAnsi="Calibri" w:cs="Calibri"/>
                <w:b/>
                <w:bCs/>
                <w:color w:val="FFFFFF"/>
                <w:szCs w:val="22"/>
              </w:rPr>
            </w:pPr>
            <w:r w:rsidRPr="00932073">
              <w:rPr>
                <w:rFonts w:ascii="Calibri" w:hAnsi="Calibri"/>
                <w:b/>
                <w:bCs/>
                <w:color w:val="FFFFFF"/>
                <w:szCs w:val="22"/>
              </w:rPr>
              <w:t>Thème</w:t>
            </w:r>
          </w:p>
        </w:tc>
        <w:tc>
          <w:tcPr>
            <w:tcW w:w="8328" w:type="dxa"/>
            <w:vAlign w:val="center"/>
          </w:tcPr>
          <w:p w14:paraId="791CBBBC" w14:textId="77777777" w:rsidR="0044211D" w:rsidRPr="00932073" w:rsidRDefault="0044211D" w:rsidP="0044211D">
            <w:pPr>
              <w:autoSpaceDE w:val="0"/>
              <w:autoSpaceDN w:val="0"/>
              <w:adjustRightInd w:val="0"/>
              <w:spacing w:line="288" w:lineRule="auto"/>
              <w:rPr>
                <w:rFonts w:ascii="Calibri" w:hAnsi="Calibri" w:cs="Calibri"/>
                <w:color w:val="000000"/>
                <w:szCs w:val="22"/>
              </w:rPr>
            </w:pPr>
            <w:r w:rsidRPr="00932073">
              <w:rPr>
                <w:rFonts w:ascii="Calibri" w:hAnsi="Calibri"/>
                <w:b/>
                <w:bCs/>
                <w:color w:val="000000"/>
                <w:szCs w:val="22"/>
              </w:rPr>
              <w:t>Relations de travail</w:t>
            </w:r>
          </w:p>
        </w:tc>
      </w:tr>
      <w:tr w:rsidR="0044211D" w:rsidRPr="00932073" w14:paraId="603DAA64" w14:textId="77777777" w:rsidTr="001F1502">
        <w:tc>
          <w:tcPr>
            <w:tcW w:w="1344" w:type="dxa"/>
            <w:shd w:val="clear" w:color="auto" w:fill="4E2584"/>
            <w:vAlign w:val="center"/>
          </w:tcPr>
          <w:p w14:paraId="6968A197" w14:textId="77777777" w:rsidR="0044211D" w:rsidRPr="00932073" w:rsidRDefault="0044211D" w:rsidP="0044211D">
            <w:pPr>
              <w:autoSpaceDE w:val="0"/>
              <w:autoSpaceDN w:val="0"/>
              <w:adjustRightInd w:val="0"/>
              <w:spacing w:line="288" w:lineRule="auto"/>
              <w:jc w:val="center"/>
              <w:rPr>
                <w:rFonts w:ascii="Calibri" w:hAnsi="Calibri" w:cs="Calibri"/>
                <w:b/>
                <w:bCs/>
                <w:color w:val="FFFFFF"/>
                <w:szCs w:val="22"/>
              </w:rPr>
            </w:pPr>
            <w:r w:rsidRPr="00932073">
              <w:rPr>
                <w:rFonts w:ascii="Calibri" w:hAnsi="Calibri"/>
                <w:b/>
                <w:bCs/>
                <w:color w:val="FFFFFF"/>
                <w:szCs w:val="22"/>
              </w:rPr>
              <w:t>Exemples de citations</w:t>
            </w:r>
          </w:p>
        </w:tc>
        <w:tc>
          <w:tcPr>
            <w:tcW w:w="8328" w:type="dxa"/>
          </w:tcPr>
          <w:p w14:paraId="6E0C12E4" w14:textId="32F2B16E" w:rsidR="0044211D" w:rsidRPr="00932073" w:rsidRDefault="00F23A30" w:rsidP="00E37046">
            <w:pPr>
              <w:pStyle w:val="ListParagraph"/>
              <w:numPr>
                <w:ilvl w:val="0"/>
                <w:numId w:val="131"/>
              </w:numPr>
              <w:autoSpaceDE w:val="0"/>
              <w:autoSpaceDN w:val="0"/>
              <w:adjustRightInd w:val="0"/>
              <w:spacing w:line="288" w:lineRule="auto"/>
              <w:rPr>
                <w:rFonts w:cs="Calibri"/>
                <w:i/>
                <w:iCs/>
                <w:color w:val="000000"/>
              </w:rPr>
            </w:pPr>
            <w:r w:rsidRPr="00E37046">
              <w:rPr>
                <w:iCs/>
                <w:color w:val="000000"/>
              </w:rPr>
              <w:t>«</w:t>
            </w:r>
            <w:r w:rsidR="00DA1551" w:rsidRPr="00E37046">
              <w:rPr>
                <w:iCs/>
                <w:color w:val="000000"/>
              </w:rPr>
              <w:t> </w:t>
            </w:r>
            <w:r w:rsidR="0044211D" w:rsidRPr="00E37046">
              <w:rPr>
                <w:iCs/>
                <w:color w:val="000000"/>
              </w:rPr>
              <w:t>Dans (mon ministère), le</w:t>
            </w:r>
            <w:r w:rsidR="00660FCD" w:rsidRPr="00E37046">
              <w:rPr>
                <w:iCs/>
                <w:color w:val="000000"/>
              </w:rPr>
              <w:t xml:space="preserve"> personnel de</w:t>
            </w:r>
            <w:r w:rsidR="0044211D" w:rsidRPr="00E37046">
              <w:rPr>
                <w:iCs/>
                <w:color w:val="000000"/>
              </w:rPr>
              <w:t>s relations de travail devrait diriger le processus d</w:t>
            </w:r>
            <w:r w:rsidRPr="00E37046">
              <w:rPr>
                <w:iCs/>
                <w:color w:val="000000"/>
              </w:rPr>
              <w:t>’</w:t>
            </w:r>
            <w:r w:rsidR="0044211D" w:rsidRPr="00E37046">
              <w:rPr>
                <w:iCs/>
                <w:color w:val="000000"/>
              </w:rPr>
              <w:t>adaptation.</w:t>
            </w:r>
            <w:r w:rsidR="00DA1551" w:rsidRPr="00E37046">
              <w:rPr>
                <w:iCs/>
                <w:color w:val="000000"/>
              </w:rPr>
              <w:t> </w:t>
            </w:r>
            <w:r w:rsidRPr="00E37046">
              <w:rPr>
                <w:iCs/>
                <w:color w:val="000000"/>
              </w:rPr>
              <w:t>»</w:t>
            </w:r>
          </w:p>
        </w:tc>
      </w:tr>
    </w:tbl>
    <w:p w14:paraId="6685AA12" w14:textId="77777777" w:rsidR="007264A9" w:rsidRDefault="007264A9"/>
    <w:tbl>
      <w:tblPr>
        <w:tblStyle w:val="TableGrid"/>
        <w:tblW w:w="9672" w:type="dxa"/>
        <w:tblCellMar>
          <w:left w:w="115" w:type="dxa"/>
          <w:right w:w="115" w:type="dxa"/>
        </w:tblCellMar>
        <w:tblLook w:val="04A0" w:firstRow="1" w:lastRow="0" w:firstColumn="1" w:lastColumn="0" w:noHBand="0" w:noVBand="1"/>
      </w:tblPr>
      <w:tblGrid>
        <w:gridCol w:w="1344"/>
        <w:gridCol w:w="8328"/>
      </w:tblGrid>
      <w:tr w:rsidR="0044211D" w:rsidRPr="008006FF" w14:paraId="38C63F12" w14:textId="77777777" w:rsidTr="001F1502">
        <w:trPr>
          <w:trHeight w:val="432"/>
        </w:trPr>
        <w:tc>
          <w:tcPr>
            <w:tcW w:w="1344" w:type="dxa"/>
            <w:shd w:val="clear" w:color="auto" w:fill="4E2584"/>
            <w:vAlign w:val="center"/>
          </w:tcPr>
          <w:p w14:paraId="1C59F1DB"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28" w:type="dxa"/>
            <w:vAlign w:val="center"/>
          </w:tcPr>
          <w:p w14:paraId="41A02C09"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Supérieur immédiat</w:t>
            </w:r>
          </w:p>
        </w:tc>
      </w:tr>
      <w:tr w:rsidR="0044211D" w:rsidRPr="008006FF" w14:paraId="4C683A27" w14:textId="77777777" w:rsidTr="001F1502">
        <w:tc>
          <w:tcPr>
            <w:tcW w:w="1344" w:type="dxa"/>
            <w:shd w:val="clear" w:color="auto" w:fill="4E2584"/>
            <w:vAlign w:val="center"/>
          </w:tcPr>
          <w:p w14:paraId="286E5B4D"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28" w:type="dxa"/>
          </w:tcPr>
          <w:p w14:paraId="2CB15092" w14:textId="08C005C6" w:rsidR="0044211D" w:rsidRPr="00E37046" w:rsidRDefault="00F23A30" w:rsidP="00E37046">
            <w:pPr>
              <w:pStyle w:val="ListParagraph"/>
              <w:numPr>
                <w:ilvl w:val="0"/>
                <w:numId w:val="131"/>
              </w:numPr>
              <w:autoSpaceDE w:val="0"/>
              <w:autoSpaceDN w:val="0"/>
              <w:adjustRightInd w:val="0"/>
              <w:spacing w:line="288" w:lineRule="auto"/>
              <w:rPr>
                <w:rFonts w:cs="Calibri"/>
                <w:color w:val="000000"/>
              </w:rPr>
            </w:pPr>
            <w:r w:rsidRPr="00E37046">
              <w:rPr>
                <w:rFonts w:cs="Calibri"/>
                <w:color w:val="000000"/>
              </w:rPr>
              <w:t>«</w:t>
            </w:r>
            <w:r w:rsidR="00DA1551" w:rsidRPr="00E37046">
              <w:rPr>
                <w:rFonts w:cs="Calibri"/>
                <w:color w:val="000000"/>
              </w:rPr>
              <w:t> </w:t>
            </w:r>
            <w:r w:rsidR="0044211D" w:rsidRPr="00E37046">
              <w:rPr>
                <w:rFonts w:cs="Calibri"/>
                <w:color w:val="000000"/>
              </w:rPr>
              <w:t>Le gestionnaire, car il est le plus proche du travail de l</w:t>
            </w:r>
            <w:r w:rsidRPr="00E37046">
              <w:rPr>
                <w:rFonts w:cs="Calibri"/>
                <w:color w:val="000000"/>
              </w:rPr>
              <w:t>’</w:t>
            </w:r>
            <w:r w:rsidR="0044211D" w:rsidRPr="00E37046">
              <w:rPr>
                <w:rFonts w:cs="Calibri"/>
                <w:color w:val="000000"/>
              </w:rPr>
              <w:t>employé et le connaît le mieux.</w:t>
            </w:r>
            <w:r w:rsidR="00DA1551" w:rsidRPr="00E37046">
              <w:rPr>
                <w:rFonts w:cs="Calibri"/>
                <w:color w:val="000000"/>
              </w:rPr>
              <w:t> </w:t>
            </w:r>
            <w:r w:rsidRPr="00E37046">
              <w:rPr>
                <w:rFonts w:cs="Calibri"/>
                <w:color w:val="000000"/>
              </w:rPr>
              <w:t>»</w:t>
            </w:r>
          </w:p>
          <w:p w14:paraId="296CC257" w14:textId="603BF71F" w:rsidR="0044211D" w:rsidRPr="008006FF" w:rsidRDefault="00F23A30" w:rsidP="00E37046">
            <w:pPr>
              <w:pStyle w:val="ListParagraph"/>
              <w:numPr>
                <w:ilvl w:val="0"/>
                <w:numId w:val="131"/>
              </w:numPr>
              <w:autoSpaceDE w:val="0"/>
              <w:autoSpaceDN w:val="0"/>
              <w:adjustRightInd w:val="0"/>
              <w:spacing w:line="288" w:lineRule="auto"/>
              <w:rPr>
                <w:rFonts w:cs="Calibri"/>
                <w:i/>
                <w:iCs/>
                <w:color w:val="000000"/>
              </w:rPr>
            </w:pPr>
            <w:r w:rsidRPr="00E37046">
              <w:rPr>
                <w:rFonts w:cs="Calibri"/>
                <w:color w:val="000000"/>
              </w:rPr>
              <w:t>«</w:t>
            </w:r>
            <w:r w:rsidR="00DA1551" w:rsidRPr="00E37046">
              <w:rPr>
                <w:rFonts w:cs="Calibri"/>
                <w:color w:val="000000"/>
              </w:rPr>
              <w:t> </w:t>
            </w:r>
            <w:r w:rsidR="0044211D" w:rsidRPr="00E37046">
              <w:rPr>
                <w:rFonts w:cs="Calibri"/>
                <w:color w:val="000000"/>
              </w:rPr>
              <w:t>Je pense que le superviseur immédiat de l</w:t>
            </w:r>
            <w:r w:rsidRPr="00E37046">
              <w:rPr>
                <w:rFonts w:cs="Calibri"/>
                <w:color w:val="000000"/>
              </w:rPr>
              <w:t>’</w:t>
            </w:r>
            <w:r w:rsidR="0044211D" w:rsidRPr="00E37046">
              <w:rPr>
                <w:rFonts w:cs="Calibri"/>
                <w:color w:val="000000"/>
              </w:rPr>
              <w:t>employé doit diriger le processus, mais il a besoin du soutien d</w:t>
            </w:r>
            <w:r w:rsidRPr="00E37046">
              <w:rPr>
                <w:rFonts w:cs="Calibri"/>
                <w:color w:val="000000"/>
              </w:rPr>
              <w:t>’</w:t>
            </w:r>
            <w:r w:rsidR="0044211D" w:rsidRPr="00E37046">
              <w:rPr>
                <w:rFonts w:cs="Calibri"/>
                <w:color w:val="000000"/>
              </w:rPr>
              <w:t xml:space="preserve">une </w:t>
            </w:r>
            <w:r w:rsidR="007A348F" w:rsidRPr="00E37046">
              <w:rPr>
                <w:rFonts w:cs="Calibri"/>
                <w:color w:val="000000"/>
              </w:rPr>
              <w:t xml:space="preserve">unité </w:t>
            </w:r>
            <w:r w:rsidR="0044211D" w:rsidRPr="00E37046">
              <w:rPr>
                <w:rFonts w:cs="Calibri"/>
                <w:color w:val="000000"/>
              </w:rPr>
              <w:t>spécialisée qui lui apporte de l</w:t>
            </w:r>
            <w:r w:rsidRPr="00E37046">
              <w:rPr>
                <w:rFonts w:cs="Calibri"/>
                <w:color w:val="000000"/>
              </w:rPr>
              <w:t>’</w:t>
            </w:r>
            <w:r w:rsidR="0044211D" w:rsidRPr="00E37046">
              <w:rPr>
                <w:rFonts w:cs="Calibri"/>
                <w:color w:val="000000"/>
              </w:rPr>
              <w:t>aide.</w:t>
            </w:r>
            <w:r w:rsidR="00DA1551" w:rsidRPr="00E37046">
              <w:rPr>
                <w:rFonts w:cs="Calibri"/>
                <w:color w:val="000000"/>
              </w:rPr>
              <w:t> </w:t>
            </w:r>
            <w:r w:rsidRPr="00E37046">
              <w:rPr>
                <w:rFonts w:cs="Calibri"/>
                <w:color w:val="000000"/>
              </w:rPr>
              <w:t>»</w:t>
            </w:r>
          </w:p>
        </w:tc>
      </w:tr>
    </w:tbl>
    <w:p w14:paraId="558BCCFF" w14:textId="77777777" w:rsidR="0044211D" w:rsidRPr="00DF7B1E" w:rsidRDefault="0044211D" w:rsidP="0044211D">
      <w:pPr>
        <w:autoSpaceDE w:val="0"/>
        <w:autoSpaceDN w:val="0"/>
        <w:adjustRightInd w:val="0"/>
        <w:spacing w:line="288" w:lineRule="auto"/>
        <w:rPr>
          <w:rFonts w:ascii="Calibri" w:hAnsi="Calibri" w:cs="Calibri"/>
          <w:color w:val="000000"/>
          <w:szCs w:val="22"/>
          <w:highlight w:val="yellow"/>
        </w:rPr>
      </w:pPr>
    </w:p>
    <w:tbl>
      <w:tblPr>
        <w:tblStyle w:val="TableGrid"/>
        <w:tblW w:w="9634" w:type="dxa"/>
        <w:tblCellMar>
          <w:left w:w="115" w:type="dxa"/>
          <w:right w:w="115" w:type="dxa"/>
        </w:tblCellMar>
        <w:tblLook w:val="04A0" w:firstRow="1" w:lastRow="0" w:firstColumn="1" w:lastColumn="0" w:noHBand="0" w:noVBand="1"/>
      </w:tblPr>
      <w:tblGrid>
        <w:gridCol w:w="1277"/>
        <w:gridCol w:w="8357"/>
      </w:tblGrid>
      <w:tr w:rsidR="0044211D" w:rsidRPr="008006FF" w14:paraId="6475380B" w14:textId="77777777" w:rsidTr="001F1502">
        <w:trPr>
          <w:trHeight w:val="432"/>
        </w:trPr>
        <w:tc>
          <w:tcPr>
            <w:tcW w:w="1277" w:type="dxa"/>
            <w:shd w:val="clear" w:color="auto" w:fill="4E2584"/>
            <w:vAlign w:val="center"/>
          </w:tcPr>
          <w:p w14:paraId="6F4442E0"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57" w:type="dxa"/>
            <w:vAlign w:val="center"/>
          </w:tcPr>
          <w:p w14:paraId="28C68F53"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Haute direction</w:t>
            </w:r>
          </w:p>
        </w:tc>
      </w:tr>
      <w:tr w:rsidR="0044211D" w:rsidRPr="008006FF" w14:paraId="37CB2F41" w14:textId="77777777" w:rsidTr="001F1502">
        <w:tc>
          <w:tcPr>
            <w:tcW w:w="1277" w:type="dxa"/>
            <w:shd w:val="clear" w:color="auto" w:fill="4E2584"/>
            <w:vAlign w:val="center"/>
          </w:tcPr>
          <w:p w14:paraId="7FF3F67A"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57" w:type="dxa"/>
          </w:tcPr>
          <w:p w14:paraId="4D43A985" w14:textId="285C561C" w:rsidR="0044211D" w:rsidRPr="008006FF" w:rsidRDefault="00F23A30" w:rsidP="00E37046">
            <w:pPr>
              <w:pStyle w:val="ListParagraph"/>
              <w:numPr>
                <w:ilvl w:val="0"/>
                <w:numId w:val="131"/>
              </w:numPr>
              <w:autoSpaceDE w:val="0"/>
              <w:autoSpaceDN w:val="0"/>
              <w:adjustRightInd w:val="0"/>
              <w:spacing w:line="288" w:lineRule="auto"/>
              <w:rPr>
                <w:rFonts w:cs="Calibri"/>
                <w:i/>
                <w:iCs/>
                <w:color w:val="000000"/>
              </w:rPr>
            </w:pPr>
            <w:r w:rsidRPr="00E37046">
              <w:rPr>
                <w:iCs/>
                <w:color w:val="000000"/>
              </w:rPr>
              <w:t>«</w:t>
            </w:r>
            <w:r w:rsidR="00DA1551" w:rsidRPr="00E37046">
              <w:rPr>
                <w:iCs/>
                <w:color w:val="000000"/>
              </w:rPr>
              <w:t> </w:t>
            </w:r>
            <w:r w:rsidR="0044211D" w:rsidRPr="00E37046">
              <w:rPr>
                <w:iCs/>
                <w:color w:val="000000"/>
              </w:rPr>
              <w:t>La haute direction devrait avoir le dernier mot et diriger le processus.</w:t>
            </w:r>
            <w:r w:rsidR="00DA1551" w:rsidRPr="00E37046">
              <w:rPr>
                <w:iCs/>
                <w:color w:val="000000"/>
              </w:rPr>
              <w:t> </w:t>
            </w:r>
            <w:r w:rsidRPr="00E37046">
              <w:rPr>
                <w:iCs/>
                <w:color w:val="000000"/>
              </w:rPr>
              <w:t>»</w:t>
            </w:r>
          </w:p>
        </w:tc>
      </w:tr>
    </w:tbl>
    <w:p w14:paraId="5E62A1B9" w14:textId="77777777" w:rsidR="00686AE5" w:rsidRDefault="00686AE5">
      <w:pPr>
        <w:rPr>
          <w:rFonts w:ascii="Calibri" w:hAnsi="Calibri"/>
          <w:b/>
          <w:color w:val="000000"/>
          <w:sz w:val="24"/>
          <w:szCs w:val="24"/>
        </w:rPr>
      </w:pPr>
    </w:p>
    <w:p w14:paraId="0D4F86FA" w14:textId="77777777" w:rsidR="00686AE5" w:rsidRDefault="00686AE5">
      <w:pPr>
        <w:rPr>
          <w:rFonts w:ascii="Calibri" w:hAnsi="Calibri"/>
          <w:b/>
          <w:color w:val="000000"/>
          <w:sz w:val="24"/>
          <w:szCs w:val="24"/>
        </w:rPr>
      </w:pPr>
    </w:p>
    <w:p w14:paraId="11DA6BBB" w14:textId="3EF9ED47" w:rsidR="00686AE5" w:rsidRDefault="00686AE5">
      <w:pPr>
        <w:rPr>
          <w:rFonts w:ascii="Calibri" w:hAnsi="Calibri"/>
          <w:b/>
          <w:color w:val="000000"/>
          <w:sz w:val="24"/>
          <w:szCs w:val="24"/>
        </w:rPr>
      </w:pPr>
    </w:p>
    <w:p w14:paraId="4C7A730C" w14:textId="77777777" w:rsidR="00686AE5" w:rsidRDefault="00686AE5">
      <w:pPr>
        <w:rPr>
          <w:rFonts w:ascii="Calibri" w:hAnsi="Calibri"/>
          <w:b/>
          <w:color w:val="000000"/>
          <w:sz w:val="24"/>
          <w:szCs w:val="24"/>
        </w:rPr>
      </w:pPr>
      <w:r>
        <w:rPr>
          <w:rFonts w:ascii="Calibri" w:hAnsi="Calibri"/>
          <w:b/>
          <w:color w:val="000000"/>
          <w:sz w:val="24"/>
          <w:szCs w:val="24"/>
        </w:rPr>
        <w:br w:type="page"/>
      </w:r>
    </w:p>
    <w:p w14:paraId="08E0A596" w14:textId="00D37D4C" w:rsidR="0044211D" w:rsidRPr="005C1820" w:rsidRDefault="0044211D" w:rsidP="0044211D">
      <w:pPr>
        <w:keepNext/>
        <w:keepLines/>
        <w:autoSpaceDE w:val="0"/>
        <w:autoSpaceDN w:val="0"/>
        <w:adjustRightInd w:val="0"/>
        <w:spacing w:before="240" w:after="120" w:line="320" w:lineRule="exact"/>
        <w:ind w:left="634" w:hanging="634"/>
        <w:outlineLvl w:val="2"/>
        <w:rPr>
          <w:rFonts w:ascii="Calibri" w:hAnsi="Calibri" w:cs="Calibri"/>
          <w:b/>
          <w:i/>
          <w:color w:val="000000"/>
          <w:sz w:val="24"/>
          <w:szCs w:val="24"/>
        </w:rPr>
      </w:pPr>
      <w:r w:rsidRPr="005C1820">
        <w:rPr>
          <w:rFonts w:ascii="Calibri" w:hAnsi="Calibri"/>
          <w:b/>
          <w:color w:val="000000"/>
          <w:sz w:val="24"/>
          <w:szCs w:val="24"/>
        </w:rPr>
        <w:lastRenderedPageBreak/>
        <w:t>Source de la décision finale d</w:t>
      </w:r>
      <w:r w:rsidR="00F23A30" w:rsidRPr="005C1820">
        <w:rPr>
          <w:rFonts w:ascii="Calibri" w:hAnsi="Calibri"/>
          <w:b/>
          <w:color w:val="000000"/>
          <w:sz w:val="24"/>
          <w:szCs w:val="24"/>
        </w:rPr>
        <w:t>’</w:t>
      </w:r>
      <w:r w:rsidRPr="005C1820">
        <w:rPr>
          <w:rFonts w:ascii="Calibri" w:hAnsi="Calibri"/>
          <w:b/>
          <w:color w:val="000000"/>
          <w:sz w:val="24"/>
          <w:szCs w:val="24"/>
        </w:rPr>
        <w:t xml:space="preserve">approuver ou de refuser les demandes </w:t>
      </w:r>
      <w:r w:rsidR="00E37046">
        <w:rPr>
          <w:rFonts w:ascii="Calibri" w:hAnsi="Calibri"/>
          <w:b/>
          <w:color w:val="000000"/>
          <w:sz w:val="24"/>
          <w:szCs w:val="24"/>
        </w:rPr>
        <w:t xml:space="preserve">de mesures </w:t>
      </w:r>
      <w:r w:rsidRPr="005C1820">
        <w:rPr>
          <w:rFonts w:ascii="Calibri" w:hAnsi="Calibri"/>
          <w:b/>
          <w:color w:val="000000"/>
          <w:sz w:val="24"/>
          <w:szCs w:val="24"/>
        </w:rPr>
        <w:t>d</w:t>
      </w:r>
      <w:r w:rsidR="00F23A30" w:rsidRPr="005C1820">
        <w:rPr>
          <w:rFonts w:ascii="Calibri" w:hAnsi="Calibri"/>
          <w:b/>
          <w:color w:val="000000"/>
          <w:sz w:val="24"/>
          <w:szCs w:val="24"/>
        </w:rPr>
        <w:t>’</w:t>
      </w:r>
      <w:r w:rsidRPr="005C1820">
        <w:rPr>
          <w:rFonts w:ascii="Calibri" w:hAnsi="Calibri"/>
          <w:b/>
          <w:color w:val="000000"/>
          <w:sz w:val="24"/>
          <w:szCs w:val="24"/>
        </w:rPr>
        <w:t>adaptation</w:t>
      </w:r>
    </w:p>
    <w:p w14:paraId="2D3D1E38" w14:textId="0CFCB75A" w:rsidR="0044211D" w:rsidRPr="008006FF" w:rsidRDefault="0044211D" w:rsidP="0044211D">
      <w:pPr>
        <w:autoSpaceDE w:val="0"/>
        <w:autoSpaceDN w:val="0"/>
        <w:adjustRightInd w:val="0"/>
        <w:spacing w:before="120" w:line="288" w:lineRule="auto"/>
        <w:rPr>
          <w:rFonts w:ascii="Calibri" w:hAnsi="Calibri" w:cs="Calibri"/>
          <w:color w:val="000000"/>
          <w:szCs w:val="22"/>
        </w:rPr>
      </w:pPr>
      <w:r>
        <w:rPr>
          <w:rFonts w:ascii="Calibri" w:hAnsi="Calibri"/>
          <w:color w:val="000000"/>
          <w:szCs w:val="22"/>
        </w:rPr>
        <w:t>En ce qui concerne le pouvoir décisionnel ultime d</w:t>
      </w:r>
      <w:r w:rsidR="00F23A30">
        <w:rPr>
          <w:rFonts w:ascii="Calibri" w:hAnsi="Calibri"/>
          <w:color w:val="000000"/>
          <w:szCs w:val="22"/>
        </w:rPr>
        <w:t>’</w:t>
      </w:r>
      <w:r>
        <w:rPr>
          <w:rFonts w:ascii="Calibri" w:hAnsi="Calibri"/>
          <w:color w:val="000000"/>
          <w:szCs w:val="22"/>
        </w:rPr>
        <w:t xml:space="preserve">approuver ou de refuser les demandes </w:t>
      </w:r>
      <w:r w:rsidR="00E37046">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les superviseurs sont plus susceptibles de dire que cette responsabilité leur incombe (en tant que supérieur immédiat de l</w:t>
      </w:r>
      <w:r w:rsidR="00F23A30">
        <w:rPr>
          <w:rFonts w:ascii="Calibri" w:hAnsi="Calibri"/>
          <w:color w:val="000000"/>
          <w:szCs w:val="22"/>
        </w:rPr>
        <w:t>’</w:t>
      </w:r>
      <w:r>
        <w:rPr>
          <w:rFonts w:ascii="Calibri" w:hAnsi="Calibri"/>
          <w:color w:val="000000"/>
          <w:szCs w:val="22"/>
        </w:rPr>
        <w:t xml:space="preserve">employé) </w:t>
      </w:r>
      <w:r w:rsidR="00251CC4">
        <w:rPr>
          <w:rFonts w:ascii="Calibri" w:hAnsi="Calibri"/>
          <w:color w:val="000000"/>
          <w:szCs w:val="22"/>
        </w:rPr>
        <w:t>(</w:t>
      </w:r>
      <w:r>
        <w:rPr>
          <w:rFonts w:ascii="Calibri" w:hAnsi="Calibri"/>
          <w:color w:val="000000"/>
          <w:szCs w:val="22"/>
        </w:rPr>
        <w:t>31 %</w:t>
      </w:r>
      <w:r w:rsidR="00251CC4">
        <w:rPr>
          <w:rFonts w:ascii="Calibri" w:hAnsi="Calibri"/>
          <w:color w:val="000000"/>
          <w:szCs w:val="22"/>
        </w:rPr>
        <w:t>)</w:t>
      </w:r>
      <w:r>
        <w:rPr>
          <w:rFonts w:ascii="Calibri" w:hAnsi="Calibri"/>
          <w:color w:val="000000"/>
          <w:szCs w:val="22"/>
        </w:rPr>
        <w:t xml:space="preserve"> ou incombe à la haute direction (28 %). Moins nombreux sont ceux qui disent que la décision revient au personnel chargé des mesures d</w:t>
      </w:r>
      <w:r w:rsidR="00F23A30">
        <w:rPr>
          <w:rFonts w:ascii="Calibri" w:hAnsi="Calibri"/>
          <w:color w:val="000000"/>
          <w:szCs w:val="22"/>
        </w:rPr>
        <w:t>’</w:t>
      </w:r>
      <w:r>
        <w:rPr>
          <w:rFonts w:ascii="Calibri" w:hAnsi="Calibri"/>
          <w:color w:val="000000"/>
          <w:szCs w:val="22"/>
        </w:rPr>
        <w:t xml:space="preserve">adaptation ou </w:t>
      </w:r>
      <w:r w:rsidR="00B433A3">
        <w:rPr>
          <w:rFonts w:ascii="Calibri" w:hAnsi="Calibri"/>
          <w:color w:val="000000"/>
          <w:szCs w:val="22"/>
        </w:rPr>
        <w:t>au personnel</w:t>
      </w:r>
      <w:r>
        <w:rPr>
          <w:rFonts w:ascii="Calibri" w:hAnsi="Calibri"/>
          <w:color w:val="000000"/>
          <w:szCs w:val="22"/>
        </w:rPr>
        <w:t xml:space="preserve"> des ressources humaines (6 %) ou des relations de travail (5 %). Plus d</w:t>
      </w:r>
      <w:r w:rsidR="00F23A30">
        <w:rPr>
          <w:rFonts w:ascii="Calibri" w:hAnsi="Calibri"/>
          <w:color w:val="000000"/>
          <w:szCs w:val="22"/>
        </w:rPr>
        <w:t>’</w:t>
      </w:r>
      <w:r>
        <w:rPr>
          <w:rFonts w:ascii="Calibri" w:hAnsi="Calibri"/>
          <w:color w:val="000000"/>
          <w:szCs w:val="22"/>
        </w:rPr>
        <w:t xml:space="preserve">un superviseur sur dix (13 %) ne sait pas qui prend la décision finale. </w:t>
      </w:r>
    </w:p>
    <w:p w14:paraId="1CBD2310" w14:textId="36DB6BF9" w:rsidR="0044211D" w:rsidRPr="008006FF" w:rsidRDefault="0044211D" w:rsidP="0044211D">
      <w:pPr>
        <w:keepNext/>
        <w:autoSpaceDE w:val="0"/>
        <w:autoSpaceDN w:val="0"/>
        <w:adjustRightInd w:val="0"/>
        <w:spacing w:before="240" w:line="288" w:lineRule="auto"/>
        <w:rPr>
          <w:rFonts w:ascii="Calibri" w:hAnsi="Calibri" w:cs="Calibri"/>
          <w:b/>
          <w:color w:val="000000"/>
          <w:szCs w:val="22"/>
        </w:rPr>
      </w:pPr>
      <w:r>
        <w:rPr>
          <w:rFonts w:ascii="Calibri" w:hAnsi="Calibri"/>
          <w:b/>
          <w:color w:val="000000"/>
          <w:szCs w:val="22"/>
        </w:rPr>
        <w:t>Tableau 7</w:t>
      </w:r>
      <w:r w:rsidR="00167538">
        <w:rPr>
          <w:rFonts w:ascii="Calibri" w:hAnsi="Calibri"/>
          <w:b/>
          <w:color w:val="000000"/>
          <w:szCs w:val="22"/>
        </w:rPr>
        <w:t>3</w:t>
      </w:r>
      <w:r w:rsidR="00E37046">
        <w:rPr>
          <w:rFonts w:ascii="Calibri" w:hAnsi="Calibri"/>
          <w:b/>
          <w:color w:val="000000"/>
          <w:szCs w:val="22"/>
        </w:rPr>
        <w:t>.</w:t>
      </w:r>
      <w:r>
        <w:rPr>
          <w:rFonts w:ascii="Calibri" w:hAnsi="Calibri"/>
          <w:b/>
          <w:color w:val="000000"/>
          <w:szCs w:val="22"/>
        </w:rPr>
        <w:t xml:space="preserve"> Source de la décision d</w:t>
      </w:r>
      <w:r w:rsidR="00F23A30">
        <w:rPr>
          <w:rFonts w:ascii="Calibri" w:hAnsi="Calibri"/>
          <w:b/>
          <w:color w:val="000000"/>
          <w:szCs w:val="22"/>
        </w:rPr>
        <w:t>’</w:t>
      </w:r>
      <w:r>
        <w:rPr>
          <w:rFonts w:ascii="Calibri" w:hAnsi="Calibri"/>
          <w:b/>
          <w:color w:val="000000"/>
          <w:szCs w:val="22"/>
        </w:rPr>
        <w:t xml:space="preserve">approuver ou de refuser les demandes </w:t>
      </w:r>
      <w:r w:rsidR="00E37046">
        <w:rPr>
          <w:rFonts w:ascii="Calibri" w:hAnsi="Calibri"/>
          <w:b/>
          <w:color w:val="000000"/>
          <w:szCs w:val="22"/>
        </w:rPr>
        <w:t xml:space="preserve">de mesures </w:t>
      </w:r>
      <w:r>
        <w:rPr>
          <w:rFonts w:ascii="Calibri" w:hAnsi="Calibri"/>
          <w:b/>
          <w:color w:val="000000"/>
          <w:szCs w:val="22"/>
        </w:rPr>
        <w:t>d</w:t>
      </w:r>
      <w:r w:rsidR="00F23A30">
        <w:rPr>
          <w:rFonts w:ascii="Calibri" w:hAnsi="Calibri"/>
          <w:b/>
          <w:color w:val="000000"/>
          <w:szCs w:val="22"/>
        </w:rPr>
        <w:t>’</w:t>
      </w:r>
      <w:r>
        <w:rPr>
          <w:rFonts w:ascii="Calibri" w:hAnsi="Calibri"/>
          <w:b/>
          <w:color w:val="000000"/>
          <w:szCs w:val="22"/>
        </w:rPr>
        <w:t>adaptation pour le ministère</w:t>
      </w:r>
    </w:p>
    <w:tbl>
      <w:tblPr>
        <w:tblW w:w="10255" w:type="dxa"/>
        <w:jc w:val="center"/>
        <w:tblLayout w:type="fixed"/>
        <w:tblLook w:val="04A0" w:firstRow="1" w:lastRow="0" w:firstColumn="1" w:lastColumn="0" w:noHBand="0" w:noVBand="1"/>
      </w:tblPr>
      <w:tblGrid>
        <w:gridCol w:w="7465"/>
        <w:gridCol w:w="2790"/>
      </w:tblGrid>
      <w:tr w:rsidR="0044211D" w:rsidRPr="008006FF" w14:paraId="7F67F579" w14:textId="77777777" w:rsidTr="00932073">
        <w:trPr>
          <w:trHeight w:val="612"/>
          <w:jc w:val="center"/>
        </w:trPr>
        <w:tc>
          <w:tcPr>
            <w:tcW w:w="746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1EF6D2B0" w14:textId="4565F758" w:rsidR="0044211D" w:rsidRPr="008006FF" w:rsidRDefault="0044211D" w:rsidP="0044211D">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bCs/>
                <w:color w:val="FFFFFF"/>
                <w:szCs w:val="26"/>
              </w:rPr>
              <w:t xml:space="preserve">Q29. </w:t>
            </w:r>
            <w:r w:rsidR="00473470" w:rsidRPr="00473470">
              <w:rPr>
                <w:rFonts w:ascii="Calibri" w:hAnsi="Calibri"/>
                <w:b/>
                <w:bCs/>
                <w:color w:val="FFFFFF"/>
                <w:szCs w:val="26"/>
              </w:rPr>
              <w:t>Dans votre ministère, qui prend généralement la décision finale d’approuver ou non une demande de mesures d’adaptation?</w:t>
            </w:r>
          </w:p>
        </w:tc>
        <w:tc>
          <w:tcPr>
            <w:tcW w:w="2790" w:type="dxa"/>
            <w:tcBorders>
              <w:top w:val="single" w:sz="4" w:space="0" w:color="auto"/>
              <w:left w:val="nil"/>
              <w:bottom w:val="single" w:sz="4" w:space="0" w:color="auto"/>
              <w:right w:val="single" w:sz="4" w:space="0" w:color="auto"/>
            </w:tcBorders>
            <w:shd w:val="clear" w:color="auto" w:fill="4E2683"/>
            <w:vAlign w:val="center"/>
          </w:tcPr>
          <w:p w14:paraId="7DFD746A" w14:textId="77777777"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color w:val="FFFFFF"/>
                <w:szCs w:val="26"/>
              </w:rPr>
              <w:t>Échantillon de superviseurs total (n = 178)</w:t>
            </w:r>
          </w:p>
        </w:tc>
      </w:tr>
      <w:tr w:rsidR="0044211D" w:rsidRPr="008006FF" w14:paraId="202EC848" w14:textId="77777777" w:rsidTr="00932073">
        <w:trPr>
          <w:trHeight w:val="306"/>
          <w:jc w:val="center"/>
        </w:trPr>
        <w:tc>
          <w:tcPr>
            <w:tcW w:w="7465" w:type="dxa"/>
            <w:tcBorders>
              <w:top w:val="nil"/>
              <w:left w:val="single" w:sz="4" w:space="0" w:color="auto"/>
              <w:bottom w:val="single" w:sz="4" w:space="0" w:color="auto"/>
              <w:right w:val="single" w:sz="4" w:space="0" w:color="auto"/>
            </w:tcBorders>
            <w:shd w:val="clear" w:color="auto" w:fill="auto"/>
            <w:vAlign w:val="center"/>
          </w:tcPr>
          <w:p w14:paraId="5241239C" w14:textId="7FFC6279" w:rsidR="0044211D" w:rsidRPr="008006FF" w:rsidRDefault="0044211D" w:rsidP="0044211D">
            <w:pPr>
              <w:autoSpaceDE w:val="0"/>
              <w:autoSpaceDN w:val="0"/>
              <w:adjustRightInd w:val="0"/>
              <w:spacing w:after="102" w:line="288" w:lineRule="auto"/>
              <w:rPr>
                <w:rFonts w:ascii="Calibri" w:hAnsi="Calibri" w:cs="Arial"/>
                <w:color w:val="000000"/>
                <w:szCs w:val="22"/>
                <w:highlight w:val="yellow"/>
              </w:rPr>
            </w:pPr>
            <w:r>
              <w:rPr>
                <w:rFonts w:ascii="Calibri" w:hAnsi="Calibri"/>
                <w:color w:val="000000"/>
                <w:szCs w:val="22"/>
              </w:rPr>
              <w:t xml:space="preserve">Vous (le </w:t>
            </w:r>
            <w:r w:rsidR="00473470">
              <w:rPr>
                <w:rFonts w:ascii="Calibri" w:hAnsi="Calibri"/>
                <w:color w:val="000000"/>
                <w:szCs w:val="22"/>
              </w:rPr>
              <w:t>gestionnaire</w:t>
            </w:r>
            <w:r>
              <w:rPr>
                <w:rFonts w:ascii="Calibri" w:hAnsi="Calibri"/>
                <w:color w:val="000000"/>
                <w:szCs w:val="22"/>
              </w:rPr>
              <w:t xml:space="preserve"> immédiat de l</w:t>
            </w:r>
            <w:r w:rsidR="00F23A30">
              <w:rPr>
                <w:rFonts w:ascii="Calibri" w:hAnsi="Calibri"/>
                <w:color w:val="000000"/>
                <w:szCs w:val="22"/>
              </w:rPr>
              <w:t>’</w:t>
            </w:r>
            <w:r>
              <w:rPr>
                <w:rFonts w:ascii="Calibri" w:hAnsi="Calibri"/>
                <w:color w:val="000000"/>
                <w:szCs w:val="22"/>
              </w:rPr>
              <w:t>employé)</w:t>
            </w:r>
          </w:p>
        </w:tc>
        <w:tc>
          <w:tcPr>
            <w:tcW w:w="2790" w:type="dxa"/>
            <w:tcBorders>
              <w:top w:val="single" w:sz="4" w:space="0" w:color="auto"/>
              <w:left w:val="nil"/>
              <w:bottom w:val="single" w:sz="4" w:space="0" w:color="auto"/>
              <w:right w:val="single" w:sz="4" w:space="0" w:color="auto"/>
            </w:tcBorders>
            <w:vAlign w:val="center"/>
          </w:tcPr>
          <w:p w14:paraId="27FFECDE" w14:textId="4A98B841" w:rsidR="0044211D" w:rsidRPr="00B16112" w:rsidRDefault="0044211D" w:rsidP="0044211D">
            <w:pPr>
              <w:autoSpaceDE w:val="0"/>
              <w:autoSpaceDN w:val="0"/>
              <w:adjustRightInd w:val="0"/>
              <w:spacing w:after="102" w:line="288" w:lineRule="auto"/>
              <w:jc w:val="center"/>
              <w:rPr>
                <w:rFonts w:ascii="Calibri" w:hAnsi="Calibri" w:cs="Arial"/>
                <w:color w:val="000000"/>
                <w:szCs w:val="22"/>
                <w:highlight w:val="yellow"/>
              </w:rPr>
            </w:pPr>
            <w:r w:rsidRPr="00B16112">
              <w:rPr>
                <w:rFonts w:ascii="Calibri" w:hAnsi="Calibri"/>
                <w:color w:val="000000"/>
                <w:szCs w:val="22"/>
                <w:lang w:val="en-CA"/>
              </w:rPr>
              <w:t>31 %</w:t>
            </w:r>
          </w:p>
        </w:tc>
      </w:tr>
      <w:tr w:rsidR="0044211D" w:rsidRPr="008006FF" w14:paraId="616006C5" w14:textId="77777777" w:rsidTr="00932073">
        <w:trPr>
          <w:trHeight w:val="306"/>
          <w:jc w:val="center"/>
        </w:trPr>
        <w:tc>
          <w:tcPr>
            <w:tcW w:w="7465" w:type="dxa"/>
            <w:tcBorders>
              <w:top w:val="single" w:sz="4" w:space="0" w:color="auto"/>
              <w:left w:val="single" w:sz="4" w:space="0" w:color="auto"/>
              <w:bottom w:val="single" w:sz="4" w:space="0" w:color="auto"/>
              <w:right w:val="single" w:sz="4" w:space="0" w:color="auto"/>
            </w:tcBorders>
            <w:shd w:val="clear" w:color="auto" w:fill="auto"/>
            <w:vAlign w:val="center"/>
          </w:tcPr>
          <w:p w14:paraId="3DC63E82" w14:textId="6274C16C" w:rsidR="0044211D" w:rsidRPr="008006FF" w:rsidRDefault="00473470" w:rsidP="0044211D">
            <w:pPr>
              <w:autoSpaceDE w:val="0"/>
              <w:autoSpaceDN w:val="0"/>
              <w:adjustRightInd w:val="0"/>
              <w:spacing w:after="102" w:line="288" w:lineRule="auto"/>
              <w:rPr>
                <w:rFonts w:ascii="Calibri" w:hAnsi="Calibri" w:cs="Arial"/>
                <w:color w:val="000000"/>
                <w:szCs w:val="22"/>
                <w:highlight w:val="yellow"/>
              </w:rPr>
            </w:pPr>
            <w:r>
              <w:rPr>
                <w:rFonts w:ascii="Calibri" w:hAnsi="Calibri"/>
                <w:color w:val="000000"/>
                <w:szCs w:val="22"/>
              </w:rPr>
              <w:t>La h</w:t>
            </w:r>
            <w:r w:rsidR="0044211D">
              <w:rPr>
                <w:rFonts w:ascii="Calibri" w:hAnsi="Calibri"/>
                <w:color w:val="000000"/>
                <w:szCs w:val="22"/>
              </w:rPr>
              <w:t>aute direction</w:t>
            </w:r>
          </w:p>
        </w:tc>
        <w:tc>
          <w:tcPr>
            <w:tcW w:w="2790" w:type="dxa"/>
            <w:tcBorders>
              <w:top w:val="single" w:sz="4" w:space="0" w:color="auto"/>
              <w:left w:val="nil"/>
              <w:bottom w:val="single" w:sz="4" w:space="0" w:color="auto"/>
              <w:right w:val="single" w:sz="4" w:space="0" w:color="auto"/>
            </w:tcBorders>
            <w:vAlign w:val="center"/>
          </w:tcPr>
          <w:p w14:paraId="7958DE96" w14:textId="6929A808" w:rsidR="0044211D" w:rsidRPr="00B16112" w:rsidRDefault="0044211D" w:rsidP="0044211D">
            <w:pPr>
              <w:autoSpaceDE w:val="0"/>
              <w:autoSpaceDN w:val="0"/>
              <w:adjustRightInd w:val="0"/>
              <w:spacing w:after="102" w:line="288" w:lineRule="auto"/>
              <w:jc w:val="center"/>
              <w:rPr>
                <w:rFonts w:ascii="Calibri" w:hAnsi="Calibri" w:cs="Arial"/>
                <w:color w:val="000000"/>
                <w:szCs w:val="22"/>
                <w:highlight w:val="yellow"/>
              </w:rPr>
            </w:pPr>
            <w:r w:rsidRPr="00B16112">
              <w:rPr>
                <w:rFonts w:ascii="Calibri" w:hAnsi="Calibri"/>
                <w:color w:val="000000"/>
                <w:szCs w:val="22"/>
                <w:lang w:val="en-CA"/>
              </w:rPr>
              <w:t>28 %</w:t>
            </w:r>
          </w:p>
        </w:tc>
      </w:tr>
      <w:tr w:rsidR="0044211D" w:rsidRPr="008006FF" w14:paraId="1A70F2D0" w14:textId="77777777" w:rsidTr="00932073">
        <w:trPr>
          <w:trHeight w:val="306"/>
          <w:jc w:val="center"/>
        </w:trPr>
        <w:tc>
          <w:tcPr>
            <w:tcW w:w="7465" w:type="dxa"/>
            <w:tcBorders>
              <w:top w:val="single" w:sz="4" w:space="0" w:color="auto"/>
              <w:left w:val="single" w:sz="4" w:space="0" w:color="auto"/>
              <w:bottom w:val="single" w:sz="4" w:space="0" w:color="auto"/>
              <w:right w:val="single" w:sz="4" w:space="0" w:color="auto"/>
            </w:tcBorders>
            <w:shd w:val="clear" w:color="auto" w:fill="auto"/>
            <w:vAlign w:val="center"/>
          </w:tcPr>
          <w:p w14:paraId="3BF08B28" w14:textId="39B57C5B" w:rsidR="0044211D" w:rsidRPr="008006FF" w:rsidRDefault="00473470" w:rsidP="00B433A3">
            <w:pPr>
              <w:autoSpaceDE w:val="0"/>
              <w:autoSpaceDN w:val="0"/>
              <w:adjustRightInd w:val="0"/>
              <w:spacing w:after="102" w:line="288" w:lineRule="auto"/>
              <w:rPr>
                <w:rFonts w:ascii="Calibri" w:hAnsi="Calibri" w:cs="Arial"/>
                <w:color w:val="000000"/>
                <w:kern w:val="24"/>
                <w:szCs w:val="22"/>
              </w:rPr>
            </w:pPr>
            <w:r>
              <w:rPr>
                <w:rFonts w:ascii="Calibri" w:hAnsi="Calibri"/>
                <w:color w:val="000000"/>
                <w:szCs w:val="22"/>
              </w:rPr>
              <w:t>Le p</w:t>
            </w:r>
            <w:r w:rsidR="0044211D">
              <w:rPr>
                <w:rFonts w:ascii="Calibri" w:hAnsi="Calibri"/>
                <w:color w:val="000000"/>
                <w:szCs w:val="22"/>
              </w:rPr>
              <w:t>ersonnel chargé des mesures d</w:t>
            </w:r>
            <w:r w:rsidR="00F23A30">
              <w:rPr>
                <w:rFonts w:ascii="Calibri" w:hAnsi="Calibri"/>
                <w:color w:val="000000"/>
                <w:szCs w:val="22"/>
              </w:rPr>
              <w:t>’</w:t>
            </w:r>
            <w:r w:rsidR="0044211D">
              <w:rPr>
                <w:rFonts w:ascii="Calibri" w:hAnsi="Calibri"/>
                <w:color w:val="000000"/>
                <w:szCs w:val="22"/>
              </w:rPr>
              <w:t>adaptation ou des ressources humaines</w:t>
            </w:r>
          </w:p>
        </w:tc>
        <w:tc>
          <w:tcPr>
            <w:tcW w:w="2790" w:type="dxa"/>
            <w:tcBorders>
              <w:top w:val="single" w:sz="4" w:space="0" w:color="auto"/>
              <w:left w:val="nil"/>
              <w:bottom w:val="single" w:sz="4" w:space="0" w:color="auto"/>
              <w:right w:val="single" w:sz="4" w:space="0" w:color="auto"/>
            </w:tcBorders>
            <w:vAlign w:val="center"/>
          </w:tcPr>
          <w:p w14:paraId="16176456" w14:textId="32359920" w:rsidR="0044211D" w:rsidRPr="00B16112"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6 %</w:t>
            </w:r>
          </w:p>
        </w:tc>
      </w:tr>
      <w:tr w:rsidR="0044211D" w:rsidRPr="008006FF" w14:paraId="0B9B672C" w14:textId="77777777" w:rsidTr="00932073">
        <w:trPr>
          <w:trHeight w:val="306"/>
          <w:jc w:val="center"/>
        </w:trPr>
        <w:tc>
          <w:tcPr>
            <w:tcW w:w="7465" w:type="dxa"/>
            <w:tcBorders>
              <w:top w:val="single" w:sz="4" w:space="0" w:color="auto"/>
              <w:left w:val="single" w:sz="4" w:space="0" w:color="auto"/>
              <w:bottom w:val="single" w:sz="4" w:space="0" w:color="auto"/>
              <w:right w:val="single" w:sz="4" w:space="0" w:color="auto"/>
            </w:tcBorders>
            <w:shd w:val="clear" w:color="auto" w:fill="auto"/>
            <w:vAlign w:val="center"/>
          </w:tcPr>
          <w:p w14:paraId="7A1FD88C" w14:textId="148E5653" w:rsidR="0044211D" w:rsidRPr="008006FF" w:rsidRDefault="00473470" w:rsidP="0044211D">
            <w:pPr>
              <w:autoSpaceDE w:val="0"/>
              <w:autoSpaceDN w:val="0"/>
              <w:adjustRightInd w:val="0"/>
              <w:spacing w:after="102" w:line="288" w:lineRule="auto"/>
              <w:rPr>
                <w:rFonts w:ascii="Calibri" w:hAnsi="Calibri" w:cs="Arial"/>
                <w:color w:val="000000"/>
                <w:kern w:val="24"/>
                <w:szCs w:val="22"/>
              </w:rPr>
            </w:pPr>
            <w:r>
              <w:rPr>
                <w:rFonts w:ascii="Calibri" w:hAnsi="Calibri"/>
                <w:color w:val="000000"/>
                <w:szCs w:val="22"/>
              </w:rPr>
              <w:t>Un c</w:t>
            </w:r>
            <w:r w:rsidR="0044211D">
              <w:rPr>
                <w:rFonts w:ascii="Calibri" w:hAnsi="Calibri"/>
                <w:color w:val="000000"/>
                <w:szCs w:val="22"/>
              </w:rPr>
              <w:t>onseiller en relations de travail</w:t>
            </w:r>
          </w:p>
        </w:tc>
        <w:tc>
          <w:tcPr>
            <w:tcW w:w="2790" w:type="dxa"/>
            <w:tcBorders>
              <w:top w:val="single" w:sz="4" w:space="0" w:color="auto"/>
              <w:left w:val="nil"/>
              <w:bottom w:val="single" w:sz="4" w:space="0" w:color="auto"/>
              <w:right w:val="single" w:sz="4" w:space="0" w:color="auto"/>
            </w:tcBorders>
            <w:vAlign w:val="center"/>
          </w:tcPr>
          <w:p w14:paraId="32C35B89" w14:textId="32D946DF" w:rsidR="0044211D" w:rsidRPr="00B16112"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5 %</w:t>
            </w:r>
          </w:p>
        </w:tc>
      </w:tr>
      <w:tr w:rsidR="0044211D" w:rsidRPr="008006FF" w14:paraId="0134D51A" w14:textId="77777777" w:rsidTr="00932073">
        <w:trPr>
          <w:trHeight w:val="306"/>
          <w:jc w:val="center"/>
        </w:trPr>
        <w:tc>
          <w:tcPr>
            <w:tcW w:w="7465" w:type="dxa"/>
            <w:tcBorders>
              <w:top w:val="single" w:sz="4" w:space="0" w:color="auto"/>
              <w:left w:val="single" w:sz="4" w:space="0" w:color="auto"/>
              <w:bottom w:val="single" w:sz="4" w:space="0" w:color="auto"/>
              <w:right w:val="single" w:sz="4" w:space="0" w:color="auto"/>
            </w:tcBorders>
            <w:shd w:val="clear" w:color="auto" w:fill="auto"/>
            <w:vAlign w:val="center"/>
          </w:tcPr>
          <w:p w14:paraId="63D1B2A3" w14:textId="69F7099E" w:rsidR="0044211D" w:rsidRPr="008006FF" w:rsidRDefault="00473470" w:rsidP="0044211D">
            <w:pPr>
              <w:autoSpaceDE w:val="0"/>
              <w:autoSpaceDN w:val="0"/>
              <w:adjustRightInd w:val="0"/>
              <w:spacing w:after="102" w:line="288" w:lineRule="auto"/>
              <w:rPr>
                <w:rFonts w:ascii="Calibri" w:hAnsi="Calibri" w:cs="Arial"/>
                <w:color w:val="000000"/>
                <w:kern w:val="24"/>
                <w:szCs w:val="22"/>
              </w:rPr>
            </w:pPr>
            <w:r>
              <w:rPr>
                <w:rFonts w:ascii="Calibri" w:hAnsi="Calibri"/>
                <w:color w:val="000000"/>
                <w:szCs w:val="22"/>
              </w:rPr>
              <w:t>Le secteur de la g</w:t>
            </w:r>
            <w:r w:rsidR="0044211D">
              <w:rPr>
                <w:rFonts w:ascii="Calibri" w:hAnsi="Calibri"/>
                <w:color w:val="000000"/>
                <w:szCs w:val="22"/>
              </w:rPr>
              <w:t>estion des installations ou des biens</w:t>
            </w:r>
          </w:p>
        </w:tc>
        <w:tc>
          <w:tcPr>
            <w:tcW w:w="2790" w:type="dxa"/>
            <w:tcBorders>
              <w:top w:val="single" w:sz="4" w:space="0" w:color="auto"/>
              <w:left w:val="nil"/>
              <w:bottom w:val="single" w:sz="4" w:space="0" w:color="auto"/>
              <w:right w:val="single" w:sz="4" w:space="0" w:color="auto"/>
            </w:tcBorders>
            <w:vAlign w:val="center"/>
          </w:tcPr>
          <w:p w14:paraId="7EBF0522" w14:textId="65FE8206" w:rsidR="0044211D" w:rsidRPr="00B16112"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1 %</w:t>
            </w:r>
          </w:p>
        </w:tc>
      </w:tr>
      <w:tr w:rsidR="0044211D" w:rsidRPr="008006FF" w14:paraId="32E21344" w14:textId="77777777" w:rsidTr="00932073">
        <w:trPr>
          <w:trHeight w:val="306"/>
          <w:jc w:val="center"/>
        </w:trPr>
        <w:tc>
          <w:tcPr>
            <w:tcW w:w="7465" w:type="dxa"/>
            <w:tcBorders>
              <w:top w:val="single" w:sz="4" w:space="0" w:color="auto"/>
              <w:left w:val="single" w:sz="4" w:space="0" w:color="auto"/>
              <w:bottom w:val="single" w:sz="4" w:space="0" w:color="auto"/>
              <w:right w:val="single" w:sz="4" w:space="0" w:color="auto"/>
            </w:tcBorders>
            <w:shd w:val="clear" w:color="auto" w:fill="auto"/>
            <w:vAlign w:val="center"/>
          </w:tcPr>
          <w:p w14:paraId="62E001B6" w14:textId="4538E749" w:rsidR="0044211D" w:rsidRPr="008006FF" w:rsidRDefault="0044211D" w:rsidP="0044211D">
            <w:pPr>
              <w:autoSpaceDE w:val="0"/>
              <w:autoSpaceDN w:val="0"/>
              <w:adjustRightInd w:val="0"/>
              <w:spacing w:after="102" w:line="288" w:lineRule="auto"/>
              <w:rPr>
                <w:rFonts w:ascii="Calibri" w:hAnsi="Calibri" w:cs="Arial"/>
                <w:color w:val="000000"/>
                <w:kern w:val="24"/>
                <w:szCs w:val="22"/>
              </w:rPr>
            </w:pPr>
            <w:r>
              <w:rPr>
                <w:rFonts w:ascii="Calibri" w:hAnsi="Calibri"/>
                <w:color w:val="000000"/>
                <w:szCs w:val="22"/>
              </w:rPr>
              <w:t>Autre</w:t>
            </w:r>
          </w:p>
        </w:tc>
        <w:tc>
          <w:tcPr>
            <w:tcW w:w="2790" w:type="dxa"/>
            <w:tcBorders>
              <w:top w:val="single" w:sz="4" w:space="0" w:color="auto"/>
              <w:left w:val="nil"/>
              <w:bottom w:val="single" w:sz="4" w:space="0" w:color="auto"/>
              <w:right w:val="single" w:sz="4" w:space="0" w:color="auto"/>
            </w:tcBorders>
            <w:vAlign w:val="center"/>
          </w:tcPr>
          <w:p w14:paraId="46AE96F5" w14:textId="757F3F46" w:rsidR="0044211D" w:rsidRPr="00B16112"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16 %</w:t>
            </w:r>
          </w:p>
        </w:tc>
      </w:tr>
      <w:tr w:rsidR="0044211D" w:rsidRPr="008006FF" w14:paraId="0ECEC1C9" w14:textId="77777777" w:rsidTr="00932073">
        <w:trPr>
          <w:trHeight w:val="306"/>
          <w:jc w:val="center"/>
        </w:trPr>
        <w:tc>
          <w:tcPr>
            <w:tcW w:w="7465" w:type="dxa"/>
            <w:tcBorders>
              <w:top w:val="single" w:sz="4" w:space="0" w:color="auto"/>
              <w:left w:val="single" w:sz="4" w:space="0" w:color="auto"/>
              <w:bottom w:val="single" w:sz="4" w:space="0" w:color="auto"/>
              <w:right w:val="single" w:sz="4" w:space="0" w:color="auto"/>
            </w:tcBorders>
            <w:shd w:val="clear" w:color="auto" w:fill="auto"/>
            <w:vAlign w:val="center"/>
          </w:tcPr>
          <w:p w14:paraId="2609DE83" w14:textId="475D4B5F" w:rsidR="0044211D" w:rsidRPr="008006FF" w:rsidRDefault="00E37046"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Je n</w:t>
            </w:r>
            <w:r w:rsidR="0044211D">
              <w:rPr>
                <w:rFonts w:ascii="Calibri" w:hAnsi="Calibri"/>
                <w:color w:val="000000"/>
                <w:szCs w:val="22"/>
              </w:rPr>
              <w:t>e sais pas</w:t>
            </w:r>
          </w:p>
        </w:tc>
        <w:tc>
          <w:tcPr>
            <w:tcW w:w="2790" w:type="dxa"/>
            <w:tcBorders>
              <w:top w:val="single" w:sz="4" w:space="0" w:color="auto"/>
              <w:left w:val="single" w:sz="4" w:space="0" w:color="auto"/>
              <w:bottom w:val="single" w:sz="4" w:space="0" w:color="auto"/>
              <w:right w:val="single" w:sz="4" w:space="0" w:color="auto"/>
            </w:tcBorders>
            <w:vAlign w:val="center"/>
          </w:tcPr>
          <w:p w14:paraId="63AA1404" w14:textId="22287E4A"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13 %</w:t>
            </w:r>
          </w:p>
        </w:tc>
      </w:tr>
      <w:tr w:rsidR="0044211D" w:rsidRPr="008006FF" w14:paraId="03F64475" w14:textId="77777777" w:rsidTr="00932073">
        <w:trPr>
          <w:trHeight w:val="306"/>
          <w:jc w:val="center"/>
        </w:trPr>
        <w:tc>
          <w:tcPr>
            <w:tcW w:w="10255" w:type="dxa"/>
            <w:gridSpan w:val="2"/>
            <w:tcBorders>
              <w:top w:val="single" w:sz="4" w:space="0" w:color="auto"/>
            </w:tcBorders>
            <w:shd w:val="clear" w:color="auto" w:fill="auto"/>
            <w:vAlign w:val="center"/>
          </w:tcPr>
          <w:p w14:paraId="2CECF7D0" w14:textId="77777777"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xml:space="preserve">Base : tous les superviseurs </w:t>
            </w:r>
          </w:p>
          <w:p w14:paraId="19EBBE75" w14:textId="77777777" w:rsidR="0044211D" w:rsidRPr="008006FF" w:rsidRDefault="0044211D" w:rsidP="0044211D">
            <w:pPr>
              <w:spacing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19ACE797" w14:textId="227E38CF"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Les hommes sont plus susceptibles que les femmes de dire qu</w:t>
      </w:r>
      <w:r w:rsidR="00F23A30">
        <w:rPr>
          <w:rFonts w:ascii="Calibri" w:hAnsi="Calibri"/>
          <w:color w:val="000000"/>
          <w:szCs w:val="22"/>
        </w:rPr>
        <w:t>’</w:t>
      </w:r>
      <w:r>
        <w:rPr>
          <w:rFonts w:ascii="Calibri" w:hAnsi="Calibri"/>
          <w:color w:val="000000"/>
          <w:szCs w:val="22"/>
        </w:rPr>
        <w:t>ils prennent eux-mêmes la décision finale d</w:t>
      </w:r>
      <w:r w:rsidR="00F23A30">
        <w:rPr>
          <w:rFonts w:ascii="Calibri" w:hAnsi="Calibri"/>
          <w:color w:val="000000"/>
          <w:szCs w:val="22"/>
        </w:rPr>
        <w:t>’</w:t>
      </w:r>
      <w:r>
        <w:rPr>
          <w:rFonts w:ascii="Calibri" w:hAnsi="Calibri"/>
          <w:color w:val="000000"/>
          <w:szCs w:val="22"/>
        </w:rPr>
        <w:t>approbation (39 % par rapport à 24 % des femmes), tout comme les cadres (54 % par rapport à 26 % des non-cadres). La proportion de ceux qui disent que la décision finale est prise par la haute direction est plus élevée chez les superviseurs dont la langue maternelle est l</w:t>
      </w:r>
      <w:r w:rsidR="00F23A30">
        <w:rPr>
          <w:rFonts w:ascii="Calibri" w:hAnsi="Calibri"/>
          <w:color w:val="000000"/>
          <w:szCs w:val="22"/>
        </w:rPr>
        <w:t>’</w:t>
      </w:r>
      <w:r>
        <w:rPr>
          <w:rFonts w:ascii="Calibri" w:hAnsi="Calibri"/>
          <w:color w:val="000000"/>
          <w:szCs w:val="22"/>
        </w:rPr>
        <w:t>anglais (34</w:t>
      </w:r>
      <w:r w:rsidR="00D54460">
        <w:rPr>
          <w:rFonts w:ascii="Calibri" w:hAnsi="Calibri"/>
          <w:color w:val="000000"/>
          <w:szCs w:val="22"/>
        </w:rPr>
        <w:t> </w:t>
      </w:r>
      <w:r>
        <w:rPr>
          <w:rFonts w:ascii="Calibri" w:hAnsi="Calibri"/>
          <w:color w:val="000000"/>
          <w:szCs w:val="22"/>
        </w:rPr>
        <w:t>% par rapport à 15 % des francophones). Les superviseurs de la région de la capitale nationale sont plus susceptibles que ceux de la plupart des autres régions de dire qu</w:t>
      </w:r>
      <w:r w:rsidR="00F23A30">
        <w:rPr>
          <w:rFonts w:ascii="Calibri" w:hAnsi="Calibri"/>
          <w:color w:val="000000"/>
          <w:szCs w:val="22"/>
        </w:rPr>
        <w:t>’</w:t>
      </w:r>
      <w:r>
        <w:rPr>
          <w:rFonts w:ascii="Calibri" w:hAnsi="Calibri"/>
          <w:color w:val="000000"/>
          <w:szCs w:val="22"/>
        </w:rPr>
        <w:t>ils ne savent pas qui prend les décisions (25 %).</w:t>
      </w:r>
    </w:p>
    <w:p w14:paraId="193D5058" w14:textId="2A2CED95"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Les répondants ont été priés de dire quels domaines fonctionnels devraient, selon eux, avoir le pouvoir de prendre des décisions concernant l</w:t>
      </w:r>
      <w:r w:rsidR="00F23A30">
        <w:rPr>
          <w:rFonts w:ascii="Calibri" w:hAnsi="Calibri"/>
          <w:color w:val="000000"/>
          <w:szCs w:val="22"/>
        </w:rPr>
        <w:t>’</w:t>
      </w:r>
      <w:r>
        <w:rPr>
          <w:rFonts w:ascii="Calibri" w:hAnsi="Calibri"/>
          <w:color w:val="000000"/>
          <w:szCs w:val="22"/>
        </w:rPr>
        <w:t xml:space="preserve">approbation ou le refus des demandes </w:t>
      </w:r>
      <w:r w:rsidR="00F72B67">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Aucun consensus ne s</w:t>
      </w:r>
      <w:r w:rsidR="00F23A30">
        <w:rPr>
          <w:rFonts w:ascii="Calibri" w:hAnsi="Calibri"/>
          <w:color w:val="000000"/>
          <w:szCs w:val="22"/>
        </w:rPr>
        <w:t>’</w:t>
      </w:r>
      <w:r>
        <w:rPr>
          <w:rFonts w:ascii="Calibri" w:hAnsi="Calibri"/>
          <w:color w:val="000000"/>
          <w:szCs w:val="22"/>
        </w:rPr>
        <w:t>est dégagé des réponses, certains estimant que la décision doit rester entre les mains du supérieur immédiat ou du gestionnaire, tandis que d</w:t>
      </w:r>
      <w:r w:rsidR="00F23A30">
        <w:rPr>
          <w:rFonts w:ascii="Calibri" w:hAnsi="Calibri"/>
          <w:color w:val="000000"/>
          <w:szCs w:val="22"/>
        </w:rPr>
        <w:t>’</w:t>
      </w:r>
      <w:r>
        <w:rPr>
          <w:rFonts w:ascii="Calibri" w:hAnsi="Calibri"/>
          <w:color w:val="000000"/>
          <w:szCs w:val="22"/>
        </w:rPr>
        <w:t>autres estiment qu</w:t>
      </w:r>
      <w:r w:rsidR="00F23A30">
        <w:rPr>
          <w:rFonts w:ascii="Calibri" w:hAnsi="Calibri"/>
          <w:color w:val="000000"/>
          <w:szCs w:val="22"/>
        </w:rPr>
        <w:t>’</w:t>
      </w:r>
      <w:r>
        <w:rPr>
          <w:rFonts w:ascii="Calibri" w:hAnsi="Calibri"/>
          <w:color w:val="000000"/>
          <w:szCs w:val="22"/>
        </w:rPr>
        <w:t>elle doit être prise à un échelon supérieur. Les thèmes qui se dégagent le plus fréquemment des réponses sont regroupés ci-dessous.</w:t>
      </w:r>
    </w:p>
    <w:p w14:paraId="603FF431" w14:textId="4B90E45F" w:rsidR="0044211D" w:rsidRPr="008006FF" w:rsidRDefault="0044211D" w:rsidP="007264A9">
      <w:pPr>
        <w:pStyle w:val="Heading4"/>
        <w:rPr>
          <w:rFonts w:cs="Calibri"/>
        </w:rPr>
      </w:pPr>
      <w:r>
        <w:lastRenderedPageBreak/>
        <w:t xml:space="preserve">Q32. </w:t>
      </w:r>
      <w:r w:rsidR="00473470" w:rsidRPr="00473470">
        <w:t>À votre avis, à quel niveau de l’organisation les demandes de mesures d’adaptation devraient-elles être approuvées ou refusées?</w:t>
      </w:r>
    </w:p>
    <w:tbl>
      <w:tblPr>
        <w:tblStyle w:val="TableGrid"/>
        <w:tblW w:w="9634" w:type="dxa"/>
        <w:tblCellMar>
          <w:left w:w="115" w:type="dxa"/>
          <w:right w:w="115" w:type="dxa"/>
        </w:tblCellMar>
        <w:tblLook w:val="04A0" w:firstRow="1" w:lastRow="0" w:firstColumn="1" w:lastColumn="0" w:noHBand="0" w:noVBand="1"/>
      </w:tblPr>
      <w:tblGrid>
        <w:gridCol w:w="1277"/>
        <w:gridCol w:w="8357"/>
      </w:tblGrid>
      <w:tr w:rsidR="0044211D" w:rsidRPr="008006FF" w14:paraId="4D8F2EDB" w14:textId="77777777" w:rsidTr="001F1502">
        <w:trPr>
          <w:trHeight w:val="432"/>
        </w:trPr>
        <w:tc>
          <w:tcPr>
            <w:tcW w:w="1277" w:type="dxa"/>
            <w:shd w:val="clear" w:color="auto" w:fill="4E2584"/>
            <w:vAlign w:val="center"/>
          </w:tcPr>
          <w:p w14:paraId="1087ECCC"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57" w:type="dxa"/>
            <w:vAlign w:val="center"/>
          </w:tcPr>
          <w:p w14:paraId="4993FE4A"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Superviseur immédiat ou gestionnaire</w:t>
            </w:r>
          </w:p>
        </w:tc>
      </w:tr>
      <w:tr w:rsidR="0044211D" w:rsidRPr="008006FF" w14:paraId="64EC14FD" w14:textId="77777777" w:rsidTr="001F1502">
        <w:tc>
          <w:tcPr>
            <w:tcW w:w="1277" w:type="dxa"/>
            <w:shd w:val="clear" w:color="auto" w:fill="4E2584"/>
            <w:vAlign w:val="center"/>
          </w:tcPr>
          <w:p w14:paraId="09055676"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57" w:type="dxa"/>
          </w:tcPr>
          <w:p w14:paraId="2CD2AA9C" w14:textId="7DFC4369" w:rsidR="0044211D" w:rsidRPr="00251CC4" w:rsidRDefault="00F23A30" w:rsidP="000046E7">
            <w:pPr>
              <w:pStyle w:val="ListParagraph"/>
              <w:numPr>
                <w:ilvl w:val="0"/>
                <w:numId w:val="133"/>
              </w:numPr>
              <w:autoSpaceDE w:val="0"/>
              <w:autoSpaceDN w:val="0"/>
              <w:adjustRightInd w:val="0"/>
              <w:spacing w:line="288" w:lineRule="auto"/>
              <w:rPr>
                <w:rFonts w:cs="Calibri"/>
                <w:iCs/>
                <w:color w:val="000000"/>
              </w:rPr>
            </w:pPr>
            <w:r w:rsidRPr="00251CC4">
              <w:rPr>
                <w:iCs/>
                <w:color w:val="000000"/>
              </w:rPr>
              <w:t>«</w:t>
            </w:r>
            <w:r w:rsidR="00DA1551">
              <w:rPr>
                <w:iCs/>
                <w:color w:val="000000"/>
              </w:rPr>
              <w:t> </w:t>
            </w:r>
            <w:r w:rsidR="0044211D" w:rsidRPr="00251CC4">
              <w:rPr>
                <w:iCs/>
                <w:color w:val="000000"/>
              </w:rPr>
              <w:t>Au niveau des gestionnaires – cela fait simplement partie du travail de donner aux employés les outils nécessaires pour faire leur travail.</w:t>
            </w:r>
            <w:r w:rsidR="00DA1551">
              <w:rPr>
                <w:iCs/>
                <w:color w:val="000000"/>
              </w:rPr>
              <w:t> </w:t>
            </w:r>
            <w:r w:rsidRPr="00251CC4">
              <w:rPr>
                <w:iCs/>
                <w:color w:val="000000"/>
              </w:rPr>
              <w:t>»</w:t>
            </w:r>
          </w:p>
          <w:p w14:paraId="28E7EFED" w14:textId="5DB5122E" w:rsidR="0044211D" w:rsidRPr="00251CC4" w:rsidRDefault="00F23A30" w:rsidP="000046E7">
            <w:pPr>
              <w:pStyle w:val="ListParagraph"/>
              <w:numPr>
                <w:ilvl w:val="0"/>
                <w:numId w:val="133"/>
              </w:numPr>
              <w:autoSpaceDE w:val="0"/>
              <w:autoSpaceDN w:val="0"/>
              <w:adjustRightInd w:val="0"/>
              <w:spacing w:line="288" w:lineRule="auto"/>
              <w:rPr>
                <w:rFonts w:cs="Calibri"/>
                <w:i/>
                <w:iCs/>
                <w:color w:val="000000"/>
              </w:rPr>
            </w:pPr>
            <w:r w:rsidRPr="00251CC4">
              <w:rPr>
                <w:iCs/>
                <w:color w:val="000000"/>
              </w:rPr>
              <w:t>«</w:t>
            </w:r>
            <w:r w:rsidR="00DA1551">
              <w:rPr>
                <w:iCs/>
                <w:color w:val="000000"/>
              </w:rPr>
              <w:t> </w:t>
            </w:r>
            <w:r w:rsidR="0044211D" w:rsidRPr="00251CC4">
              <w:rPr>
                <w:iCs/>
                <w:color w:val="000000"/>
              </w:rPr>
              <w:t>Au niveau opérationnel, celui du superviseur immédiat.</w:t>
            </w:r>
            <w:r w:rsidR="00DA1551">
              <w:rPr>
                <w:iCs/>
                <w:color w:val="000000"/>
              </w:rPr>
              <w:t> </w:t>
            </w:r>
            <w:r w:rsidRPr="00251CC4">
              <w:rPr>
                <w:iCs/>
                <w:color w:val="000000"/>
              </w:rPr>
              <w:t>»</w:t>
            </w:r>
          </w:p>
        </w:tc>
      </w:tr>
    </w:tbl>
    <w:p w14:paraId="4FEE0919" w14:textId="77777777" w:rsidR="0044211D" w:rsidRPr="00DF7B1E" w:rsidRDefault="0044211D" w:rsidP="0044211D">
      <w:pPr>
        <w:autoSpaceDE w:val="0"/>
        <w:autoSpaceDN w:val="0"/>
        <w:adjustRightInd w:val="0"/>
        <w:spacing w:line="288" w:lineRule="auto"/>
        <w:rPr>
          <w:rFonts w:ascii="Calibri" w:hAnsi="Calibri" w:cs="Calibri"/>
          <w:color w:val="000000"/>
          <w:sz w:val="12"/>
          <w:szCs w:val="12"/>
          <w:highlight w:val="yellow"/>
        </w:rPr>
      </w:pPr>
    </w:p>
    <w:tbl>
      <w:tblPr>
        <w:tblStyle w:val="TableGrid"/>
        <w:tblW w:w="9634" w:type="dxa"/>
        <w:tblCellMar>
          <w:left w:w="115" w:type="dxa"/>
          <w:right w:w="115" w:type="dxa"/>
        </w:tblCellMar>
        <w:tblLook w:val="04A0" w:firstRow="1" w:lastRow="0" w:firstColumn="1" w:lastColumn="0" w:noHBand="0" w:noVBand="1"/>
      </w:tblPr>
      <w:tblGrid>
        <w:gridCol w:w="1277"/>
        <w:gridCol w:w="8357"/>
      </w:tblGrid>
      <w:tr w:rsidR="0044211D" w:rsidRPr="008006FF" w14:paraId="7A7F0612" w14:textId="77777777" w:rsidTr="001F1502">
        <w:trPr>
          <w:trHeight w:val="432"/>
        </w:trPr>
        <w:tc>
          <w:tcPr>
            <w:tcW w:w="1277" w:type="dxa"/>
            <w:shd w:val="clear" w:color="auto" w:fill="4E2584"/>
            <w:vAlign w:val="center"/>
          </w:tcPr>
          <w:p w14:paraId="79DFE017"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57" w:type="dxa"/>
            <w:vAlign w:val="center"/>
          </w:tcPr>
          <w:p w14:paraId="1CA4D4A9" w14:textId="77777777" w:rsidR="0044211D" w:rsidRPr="008006FF" w:rsidRDefault="0044211D" w:rsidP="0044211D">
            <w:pPr>
              <w:autoSpaceDE w:val="0"/>
              <w:autoSpaceDN w:val="0"/>
              <w:adjustRightInd w:val="0"/>
              <w:spacing w:line="288" w:lineRule="auto"/>
              <w:rPr>
                <w:rFonts w:ascii="Calibri" w:hAnsi="Calibri" w:cs="Calibri"/>
                <w:b/>
                <w:bCs/>
                <w:color w:val="000000"/>
                <w:szCs w:val="22"/>
              </w:rPr>
            </w:pPr>
            <w:r>
              <w:rPr>
                <w:rFonts w:ascii="Calibri" w:hAnsi="Calibri"/>
                <w:b/>
                <w:bCs/>
                <w:color w:val="000000"/>
                <w:szCs w:val="22"/>
              </w:rPr>
              <w:t>Échelon supérieur au superviseur immédiat</w:t>
            </w:r>
          </w:p>
        </w:tc>
      </w:tr>
      <w:tr w:rsidR="0044211D" w:rsidRPr="008006FF" w14:paraId="6ED519BC" w14:textId="77777777" w:rsidTr="001F1502">
        <w:tc>
          <w:tcPr>
            <w:tcW w:w="1277" w:type="dxa"/>
            <w:shd w:val="clear" w:color="auto" w:fill="4E2584"/>
            <w:vAlign w:val="center"/>
          </w:tcPr>
          <w:p w14:paraId="7618E6F5"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57" w:type="dxa"/>
          </w:tcPr>
          <w:p w14:paraId="3461401D" w14:textId="1344095E" w:rsidR="0044211D" w:rsidRPr="00251CC4" w:rsidRDefault="00F23A30" w:rsidP="000046E7">
            <w:pPr>
              <w:pStyle w:val="ListParagraph"/>
              <w:numPr>
                <w:ilvl w:val="0"/>
                <w:numId w:val="134"/>
              </w:numPr>
              <w:autoSpaceDE w:val="0"/>
              <w:autoSpaceDN w:val="0"/>
              <w:adjustRightInd w:val="0"/>
              <w:spacing w:line="288" w:lineRule="auto"/>
              <w:rPr>
                <w:rFonts w:cs="Calibri"/>
                <w:iCs/>
                <w:color w:val="000000"/>
              </w:rPr>
            </w:pPr>
            <w:r w:rsidRPr="00251CC4">
              <w:rPr>
                <w:iCs/>
                <w:color w:val="000000"/>
              </w:rPr>
              <w:t>«</w:t>
            </w:r>
            <w:r w:rsidR="00DA1551">
              <w:rPr>
                <w:iCs/>
                <w:color w:val="000000"/>
              </w:rPr>
              <w:t> </w:t>
            </w:r>
            <w:r w:rsidR="0044211D" w:rsidRPr="00251CC4">
              <w:rPr>
                <w:iCs/>
                <w:color w:val="000000"/>
              </w:rPr>
              <w:t>Au moins un niveau au-dessus du supérieur immédiat.</w:t>
            </w:r>
            <w:r w:rsidR="00DA1551">
              <w:rPr>
                <w:iCs/>
                <w:color w:val="000000"/>
              </w:rPr>
              <w:t> </w:t>
            </w:r>
            <w:r w:rsidRPr="00251CC4">
              <w:rPr>
                <w:iCs/>
                <w:color w:val="000000"/>
              </w:rPr>
              <w:t>»</w:t>
            </w:r>
          </w:p>
          <w:p w14:paraId="11E55CCC" w14:textId="7EE2CC03" w:rsidR="0044211D" w:rsidRPr="00251CC4" w:rsidRDefault="00F23A30" w:rsidP="000046E7">
            <w:pPr>
              <w:pStyle w:val="ListParagraph"/>
              <w:numPr>
                <w:ilvl w:val="0"/>
                <w:numId w:val="134"/>
              </w:numPr>
              <w:autoSpaceDE w:val="0"/>
              <w:autoSpaceDN w:val="0"/>
              <w:adjustRightInd w:val="0"/>
              <w:spacing w:line="288" w:lineRule="auto"/>
              <w:rPr>
                <w:rFonts w:cs="Calibri"/>
                <w:iCs/>
                <w:color w:val="000000"/>
              </w:rPr>
            </w:pPr>
            <w:r w:rsidRPr="00251CC4">
              <w:rPr>
                <w:iCs/>
                <w:color w:val="000000"/>
              </w:rPr>
              <w:t>«</w:t>
            </w:r>
            <w:r w:rsidR="00DA1551">
              <w:rPr>
                <w:iCs/>
                <w:color w:val="000000"/>
              </w:rPr>
              <w:t> </w:t>
            </w:r>
            <w:r w:rsidR="0044211D" w:rsidRPr="00251CC4">
              <w:rPr>
                <w:iCs/>
                <w:color w:val="000000"/>
              </w:rPr>
              <w:t>À l</w:t>
            </w:r>
            <w:r w:rsidRPr="00251CC4">
              <w:rPr>
                <w:iCs/>
                <w:color w:val="000000"/>
              </w:rPr>
              <w:t>’</w:t>
            </w:r>
            <w:r w:rsidR="0044211D" w:rsidRPr="00251CC4">
              <w:rPr>
                <w:iCs/>
                <w:color w:val="000000"/>
              </w:rPr>
              <w:t>échelon des SMA. Ils verraient combien de personnes au sein de l</w:t>
            </w:r>
            <w:r w:rsidRPr="00251CC4">
              <w:rPr>
                <w:iCs/>
                <w:color w:val="000000"/>
              </w:rPr>
              <w:t>’</w:t>
            </w:r>
            <w:r w:rsidR="0044211D" w:rsidRPr="00251CC4">
              <w:rPr>
                <w:iCs/>
                <w:color w:val="000000"/>
              </w:rPr>
              <w:t>organisation sont handicapées. Je ne pense pas qu</w:t>
            </w:r>
            <w:r w:rsidRPr="00251CC4">
              <w:rPr>
                <w:iCs/>
                <w:color w:val="000000"/>
              </w:rPr>
              <w:t>’</w:t>
            </w:r>
            <w:r w:rsidR="0044211D" w:rsidRPr="00251CC4">
              <w:rPr>
                <w:iCs/>
                <w:color w:val="000000"/>
              </w:rPr>
              <w:t>on le sache pour l</w:t>
            </w:r>
            <w:r w:rsidRPr="00251CC4">
              <w:rPr>
                <w:iCs/>
                <w:color w:val="000000"/>
              </w:rPr>
              <w:t>’</w:t>
            </w:r>
            <w:r w:rsidR="0044211D" w:rsidRPr="00251CC4">
              <w:rPr>
                <w:iCs/>
                <w:color w:val="000000"/>
              </w:rPr>
              <w:t>instant, car cela se dissimule au plus profond des organisations, personne ne travaille ensemble, car personne ne sait combien d</w:t>
            </w:r>
            <w:r w:rsidRPr="00251CC4">
              <w:rPr>
                <w:iCs/>
                <w:color w:val="000000"/>
              </w:rPr>
              <w:t>’</w:t>
            </w:r>
            <w:r w:rsidR="0044211D" w:rsidRPr="00251CC4">
              <w:rPr>
                <w:iCs/>
                <w:color w:val="000000"/>
              </w:rPr>
              <w:t>employés ont des problèmes.</w:t>
            </w:r>
            <w:r w:rsidR="00DA1551">
              <w:rPr>
                <w:iCs/>
                <w:color w:val="000000"/>
              </w:rPr>
              <w:t> </w:t>
            </w:r>
            <w:r w:rsidRPr="00251CC4">
              <w:rPr>
                <w:iCs/>
                <w:color w:val="000000"/>
              </w:rPr>
              <w:t>»</w:t>
            </w:r>
          </w:p>
          <w:p w14:paraId="2725C3CB" w14:textId="2FB5C4DC" w:rsidR="0044211D" w:rsidRPr="00251CC4" w:rsidRDefault="00F23A30" w:rsidP="000046E7">
            <w:pPr>
              <w:pStyle w:val="ListParagraph"/>
              <w:numPr>
                <w:ilvl w:val="0"/>
                <w:numId w:val="134"/>
              </w:numPr>
              <w:autoSpaceDE w:val="0"/>
              <w:autoSpaceDN w:val="0"/>
              <w:adjustRightInd w:val="0"/>
              <w:spacing w:line="288" w:lineRule="auto"/>
              <w:rPr>
                <w:rFonts w:cs="Calibri"/>
                <w:i/>
                <w:iCs/>
                <w:color w:val="000000"/>
              </w:rPr>
            </w:pPr>
            <w:r w:rsidRPr="00251CC4">
              <w:rPr>
                <w:iCs/>
                <w:color w:val="000000"/>
              </w:rPr>
              <w:t>«</w:t>
            </w:r>
            <w:r w:rsidR="00DA1551">
              <w:rPr>
                <w:iCs/>
                <w:color w:val="000000"/>
              </w:rPr>
              <w:t> </w:t>
            </w:r>
            <w:r w:rsidR="0044211D" w:rsidRPr="00251CC4">
              <w:rPr>
                <w:iCs/>
                <w:color w:val="000000"/>
              </w:rPr>
              <w:t>Le superviseur du supérieur immédiat de l</w:t>
            </w:r>
            <w:r w:rsidRPr="00251CC4">
              <w:rPr>
                <w:iCs/>
                <w:color w:val="000000"/>
              </w:rPr>
              <w:t>’</w:t>
            </w:r>
            <w:r w:rsidR="0044211D" w:rsidRPr="00251CC4">
              <w:rPr>
                <w:iCs/>
                <w:color w:val="000000"/>
              </w:rPr>
              <w:t>employé.</w:t>
            </w:r>
            <w:r w:rsidR="00DA1551">
              <w:rPr>
                <w:iCs/>
                <w:color w:val="000000"/>
              </w:rPr>
              <w:t> </w:t>
            </w:r>
            <w:r w:rsidRPr="00251CC4">
              <w:rPr>
                <w:iCs/>
                <w:color w:val="000000"/>
              </w:rPr>
              <w:t>»</w:t>
            </w:r>
          </w:p>
        </w:tc>
      </w:tr>
    </w:tbl>
    <w:p w14:paraId="00493D15" w14:textId="77777777" w:rsidR="0044211D" w:rsidRPr="00DF7B1E" w:rsidRDefault="0044211D" w:rsidP="0044211D">
      <w:pPr>
        <w:autoSpaceDE w:val="0"/>
        <w:autoSpaceDN w:val="0"/>
        <w:adjustRightInd w:val="0"/>
        <w:spacing w:line="288" w:lineRule="auto"/>
        <w:rPr>
          <w:rFonts w:ascii="Calibri" w:hAnsi="Calibri" w:cs="Calibri"/>
          <w:color w:val="000000"/>
          <w:sz w:val="12"/>
          <w:szCs w:val="12"/>
          <w:highlight w:val="yellow"/>
        </w:rPr>
      </w:pPr>
    </w:p>
    <w:tbl>
      <w:tblPr>
        <w:tblStyle w:val="TableGrid"/>
        <w:tblW w:w="9634" w:type="dxa"/>
        <w:tblCellMar>
          <w:left w:w="115" w:type="dxa"/>
          <w:right w:w="115" w:type="dxa"/>
        </w:tblCellMar>
        <w:tblLook w:val="04A0" w:firstRow="1" w:lastRow="0" w:firstColumn="1" w:lastColumn="0" w:noHBand="0" w:noVBand="1"/>
      </w:tblPr>
      <w:tblGrid>
        <w:gridCol w:w="1277"/>
        <w:gridCol w:w="8357"/>
      </w:tblGrid>
      <w:tr w:rsidR="0044211D" w:rsidRPr="008006FF" w14:paraId="4CB11581" w14:textId="77777777" w:rsidTr="001F1502">
        <w:trPr>
          <w:trHeight w:val="432"/>
        </w:trPr>
        <w:tc>
          <w:tcPr>
            <w:tcW w:w="1277" w:type="dxa"/>
            <w:shd w:val="clear" w:color="auto" w:fill="4E2584"/>
            <w:vAlign w:val="center"/>
          </w:tcPr>
          <w:p w14:paraId="14B904CE"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57" w:type="dxa"/>
            <w:vAlign w:val="center"/>
          </w:tcPr>
          <w:p w14:paraId="18FA12D4" w14:textId="77777777" w:rsidR="0044211D" w:rsidRPr="008006FF" w:rsidRDefault="0044211D" w:rsidP="0044211D">
            <w:pPr>
              <w:autoSpaceDE w:val="0"/>
              <w:autoSpaceDN w:val="0"/>
              <w:adjustRightInd w:val="0"/>
              <w:spacing w:line="288" w:lineRule="auto"/>
              <w:rPr>
                <w:rFonts w:ascii="Calibri" w:hAnsi="Calibri" w:cs="Calibri"/>
                <w:b/>
                <w:bCs/>
                <w:color w:val="000000"/>
                <w:szCs w:val="22"/>
              </w:rPr>
            </w:pPr>
            <w:r>
              <w:rPr>
                <w:rFonts w:ascii="Calibri" w:hAnsi="Calibri"/>
                <w:b/>
                <w:bCs/>
                <w:color w:val="000000"/>
                <w:szCs w:val="22"/>
              </w:rPr>
              <w:t>Haute direction</w:t>
            </w:r>
          </w:p>
        </w:tc>
      </w:tr>
      <w:tr w:rsidR="0044211D" w:rsidRPr="008006FF" w14:paraId="41171DEC" w14:textId="77777777" w:rsidTr="001F1502">
        <w:tc>
          <w:tcPr>
            <w:tcW w:w="1277" w:type="dxa"/>
            <w:shd w:val="clear" w:color="auto" w:fill="4E2584"/>
            <w:vAlign w:val="center"/>
          </w:tcPr>
          <w:p w14:paraId="4092D4A1"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57" w:type="dxa"/>
          </w:tcPr>
          <w:p w14:paraId="5BF3FD94" w14:textId="26ED2D4E" w:rsidR="0044211D" w:rsidRPr="00251CC4" w:rsidRDefault="00F23A30" w:rsidP="000046E7">
            <w:pPr>
              <w:pStyle w:val="ListParagraph"/>
              <w:numPr>
                <w:ilvl w:val="0"/>
                <w:numId w:val="135"/>
              </w:numPr>
              <w:autoSpaceDE w:val="0"/>
              <w:autoSpaceDN w:val="0"/>
              <w:adjustRightInd w:val="0"/>
              <w:spacing w:line="288" w:lineRule="auto"/>
              <w:rPr>
                <w:rFonts w:cs="Calibri"/>
                <w:iCs/>
                <w:color w:val="000000"/>
              </w:rPr>
            </w:pPr>
            <w:r w:rsidRPr="00251CC4">
              <w:rPr>
                <w:iCs/>
                <w:color w:val="000000"/>
              </w:rPr>
              <w:t>«</w:t>
            </w:r>
            <w:r w:rsidR="00DA1551">
              <w:rPr>
                <w:iCs/>
                <w:color w:val="000000"/>
              </w:rPr>
              <w:t> </w:t>
            </w:r>
            <w:r w:rsidR="0044211D" w:rsidRPr="00251CC4">
              <w:rPr>
                <w:iCs/>
                <w:color w:val="000000"/>
              </w:rPr>
              <w:t>La haute direction de la division ou de l</w:t>
            </w:r>
            <w:r w:rsidRPr="00251CC4">
              <w:rPr>
                <w:iCs/>
                <w:color w:val="000000"/>
              </w:rPr>
              <w:t>’</w:t>
            </w:r>
            <w:r w:rsidR="0044211D" w:rsidRPr="00251CC4">
              <w:rPr>
                <w:iCs/>
                <w:color w:val="000000"/>
              </w:rPr>
              <w:t>emplacement sur place, car ce sont eux qui comprennent le mieux le travail exigé par le poste et la manière de mettre éventuellement en œuvre toute mesure d</w:t>
            </w:r>
            <w:r w:rsidRPr="00251CC4">
              <w:rPr>
                <w:iCs/>
                <w:color w:val="000000"/>
              </w:rPr>
              <w:t>’</w:t>
            </w:r>
            <w:r w:rsidR="0044211D" w:rsidRPr="00251CC4">
              <w:rPr>
                <w:iCs/>
                <w:color w:val="000000"/>
              </w:rPr>
              <w:t>adaptation en fonction des besoins ou des exigences opérationnels.</w:t>
            </w:r>
            <w:r w:rsidR="00DA1551">
              <w:rPr>
                <w:iCs/>
                <w:color w:val="000000"/>
              </w:rPr>
              <w:t> </w:t>
            </w:r>
            <w:r w:rsidRPr="00251CC4">
              <w:rPr>
                <w:iCs/>
                <w:color w:val="000000"/>
              </w:rPr>
              <w:t>»</w:t>
            </w:r>
          </w:p>
          <w:p w14:paraId="3A53EF7B" w14:textId="512AF237" w:rsidR="0044211D" w:rsidRPr="00251CC4" w:rsidRDefault="00F23A30" w:rsidP="000046E7">
            <w:pPr>
              <w:pStyle w:val="ListParagraph"/>
              <w:numPr>
                <w:ilvl w:val="0"/>
                <w:numId w:val="135"/>
              </w:numPr>
              <w:autoSpaceDE w:val="0"/>
              <w:autoSpaceDN w:val="0"/>
              <w:adjustRightInd w:val="0"/>
              <w:spacing w:line="288" w:lineRule="auto"/>
              <w:rPr>
                <w:rFonts w:cs="Calibri"/>
                <w:i/>
                <w:iCs/>
                <w:color w:val="000000"/>
              </w:rPr>
            </w:pPr>
            <w:r w:rsidRPr="00251CC4">
              <w:rPr>
                <w:iCs/>
                <w:color w:val="000000"/>
              </w:rPr>
              <w:t>«</w:t>
            </w:r>
            <w:r w:rsidR="00DA1551">
              <w:rPr>
                <w:iCs/>
                <w:color w:val="000000"/>
              </w:rPr>
              <w:t> </w:t>
            </w:r>
            <w:r w:rsidR="0044211D" w:rsidRPr="00251CC4">
              <w:rPr>
                <w:iCs/>
                <w:color w:val="000000"/>
              </w:rPr>
              <w:t>La haute direction, ainsi que l</w:t>
            </w:r>
            <w:r w:rsidRPr="00251CC4">
              <w:rPr>
                <w:iCs/>
                <w:color w:val="000000"/>
              </w:rPr>
              <w:t>’</w:t>
            </w:r>
            <w:r w:rsidR="0044211D" w:rsidRPr="00251CC4">
              <w:rPr>
                <w:iCs/>
                <w:color w:val="000000"/>
              </w:rPr>
              <w:t>équipe centrale chargée des mesures d</w:t>
            </w:r>
            <w:r w:rsidRPr="00251CC4">
              <w:rPr>
                <w:iCs/>
                <w:color w:val="000000"/>
              </w:rPr>
              <w:t>’</w:t>
            </w:r>
            <w:r w:rsidR="0044211D" w:rsidRPr="00251CC4">
              <w:rPr>
                <w:iCs/>
                <w:color w:val="000000"/>
              </w:rPr>
              <w:t>adaptation – cela assure l</w:t>
            </w:r>
            <w:r w:rsidRPr="00251CC4">
              <w:rPr>
                <w:iCs/>
                <w:color w:val="000000"/>
              </w:rPr>
              <w:t>’</w:t>
            </w:r>
            <w:r w:rsidR="0044211D" w:rsidRPr="00251CC4">
              <w:rPr>
                <w:iCs/>
                <w:color w:val="000000"/>
              </w:rPr>
              <w:t>uniformité.</w:t>
            </w:r>
            <w:r w:rsidR="00DA1551">
              <w:rPr>
                <w:iCs/>
                <w:color w:val="000000"/>
              </w:rPr>
              <w:t> </w:t>
            </w:r>
            <w:r w:rsidRPr="00251CC4">
              <w:rPr>
                <w:iCs/>
                <w:color w:val="000000"/>
              </w:rPr>
              <w:t>»</w:t>
            </w:r>
          </w:p>
        </w:tc>
      </w:tr>
    </w:tbl>
    <w:p w14:paraId="2EE3B137" w14:textId="77777777" w:rsidR="0044211D" w:rsidRPr="00DF7B1E" w:rsidRDefault="0044211D" w:rsidP="0044211D">
      <w:pPr>
        <w:autoSpaceDE w:val="0"/>
        <w:autoSpaceDN w:val="0"/>
        <w:adjustRightInd w:val="0"/>
        <w:spacing w:line="288" w:lineRule="auto"/>
        <w:rPr>
          <w:rFonts w:ascii="Calibri" w:hAnsi="Calibri" w:cs="Calibri"/>
          <w:color w:val="000000"/>
          <w:sz w:val="12"/>
          <w:szCs w:val="12"/>
          <w:highlight w:val="yellow"/>
        </w:rPr>
      </w:pPr>
    </w:p>
    <w:tbl>
      <w:tblPr>
        <w:tblStyle w:val="TableGrid"/>
        <w:tblW w:w="9605" w:type="dxa"/>
        <w:tblCellMar>
          <w:left w:w="115" w:type="dxa"/>
          <w:right w:w="115" w:type="dxa"/>
        </w:tblCellMar>
        <w:tblLook w:val="04A0" w:firstRow="1" w:lastRow="0" w:firstColumn="1" w:lastColumn="0" w:noHBand="0" w:noVBand="1"/>
      </w:tblPr>
      <w:tblGrid>
        <w:gridCol w:w="1277"/>
        <w:gridCol w:w="8328"/>
      </w:tblGrid>
      <w:tr w:rsidR="0044211D" w:rsidRPr="008006FF" w14:paraId="281F9CE8" w14:textId="77777777" w:rsidTr="001F1502">
        <w:trPr>
          <w:trHeight w:val="432"/>
        </w:trPr>
        <w:tc>
          <w:tcPr>
            <w:tcW w:w="1277" w:type="dxa"/>
            <w:shd w:val="clear" w:color="auto" w:fill="4E2584"/>
            <w:vAlign w:val="center"/>
          </w:tcPr>
          <w:p w14:paraId="70125395"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28" w:type="dxa"/>
            <w:vAlign w:val="center"/>
          </w:tcPr>
          <w:p w14:paraId="0A1D7BB6"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Cela dépend</w:t>
            </w:r>
          </w:p>
        </w:tc>
      </w:tr>
      <w:tr w:rsidR="0044211D" w:rsidRPr="008006FF" w14:paraId="33FEDD3B" w14:textId="77777777" w:rsidTr="001F1502">
        <w:tc>
          <w:tcPr>
            <w:tcW w:w="1277" w:type="dxa"/>
            <w:shd w:val="clear" w:color="auto" w:fill="4E2584"/>
            <w:vAlign w:val="center"/>
          </w:tcPr>
          <w:p w14:paraId="5FD33510"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28" w:type="dxa"/>
          </w:tcPr>
          <w:p w14:paraId="44A79D46" w14:textId="0FDE2FC2" w:rsidR="0044211D" w:rsidRPr="00251CC4" w:rsidRDefault="00F23A30" w:rsidP="000046E7">
            <w:pPr>
              <w:pStyle w:val="ListParagraph"/>
              <w:numPr>
                <w:ilvl w:val="0"/>
                <w:numId w:val="136"/>
              </w:numPr>
              <w:autoSpaceDE w:val="0"/>
              <w:autoSpaceDN w:val="0"/>
              <w:adjustRightInd w:val="0"/>
              <w:spacing w:line="288" w:lineRule="auto"/>
              <w:rPr>
                <w:rFonts w:cs="Calibri"/>
                <w:iCs/>
                <w:color w:val="000000"/>
              </w:rPr>
            </w:pPr>
            <w:r w:rsidRPr="00251CC4">
              <w:rPr>
                <w:iCs/>
                <w:color w:val="000000"/>
              </w:rPr>
              <w:t>«</w:t>
            </w:r>
            <w:r w:rsidR="00DA1551">
              <w:rPr>
                <w:iCs/>
                <w:color w:val="000000"/>
              </w:rPr>
              <w:t> </w:t>
            </w:r>
            <w:r w:rsidR="0044211D" w:rsidRPr="00251CC4">
              <w:rPr>
                <w:iCs/>
                <w:color w:val="000000"/>
              </w:rPr>
              <w:t>Cela dépend de l</w:t>
            </w:r>
            <w:r w:rsidRPr="00251CC4">
              <w:rPr>
                <w:iCs/>
                <w:color w:val="000000"/>
              </w:rPr>
              <w:t>’</w:t>
            </w:r>
            <w:r w:rsidR="0044211D" w:rsidRPr="00251CC4">
              <w:rPr>
                <w:iCs/>
                <w:color w:val="000000"/>
              </w:rPr>
              <w:t>entité à laquelle on veut imputer la responsabilité. Je peux prendre des mesures d</w:t>
            </w:r>
            <w:r w:rsidRPr="00251CC4">
              <w:rPr>
                <w:iCs/>
                <w:color w:val="000000"/>
              </w:rPr>
              <w:t>’</w:t>
            </w:r>
            <w:r w:rsidR="0044211D" w:rsidRPr="00251CC4">
              <w:rPr>
                <w:iCs/>
                <w:color w:val="000000"/>
              </w:rPr>
              <w:t>adaptation raisonnables si c</w:t>
            </w:r>
            <w:r w:rsidRPr="00251CC4">
              <w:rPr>
                <w:iCs/>
                <w:color w:val="000000"/>
              </w:rPr>
              <w:t>’</w:t>
            </w:r>
            <w:r w:rsidR="0044211D" w:rsidRPr="00251CC4">
              <w:rPr>
                <w:iCs/>
                <w:color w:val="000000"/>
              </w:rPr>
              <w:t>est faisable sur le plan opérationnel et si je peux gérer les frais engagés. Mais si quelqu</w:t>
            </w:r>
            <w:r w:rsidRPr="00251CC4">
              <w:rPr>
                <w:iCs/>
                <w:color w:val="000000"/>
              </w:rPr>
              <w:t>’</w:t>
            </w:r>
            <w:r w:rsidR="0044211D" w:rsidRPr="00251CC4">
              <w:rPr>
                <w:iCs/>
                <w:color w:val="000000"/>
              </w:rPr>
              <w:t>un a une évaluation ergonomique qui me dit qu</w:t>
            </w:r>
            <w:r w:rsidRPr="00251CC4">
              <w:rPr>
                <w:iCs/>
                <w:color w:val="000000"/>
              </w:rPr>
              <w:t>’</w:t>
            </w:r>
            <w:r w:rsidR="0044211D" w:rsidRPr="00251CC4">
              <w:rPr>
                <w:iCs/>
                <w:color w:val="000000"/>
              </w:rPr>
              <w:t>il a besoin d</w:t>
            </w:r>
            <w:r w:rsidRPr="00251CC4">
              <w:rPr>
                <w:iCs/>
                <w:color w:val="000000"/>
              </w:rPr>
              <w:t>’</w:t>
            </w:r>
            <w:r w:rsidR="0044211D" w:rsidRPr="00251CC4">
              <w:rPr>
                <w:iCs/>
                <w:color w:val="000000"/>
              </w:rPr>
              <w:t>un équipement qui coûte cher, je n</w:t>
            </w:r>
            <w:r w:rsidRPr="00251CC4">
              <w:rPr>
                <w:iCs/>
                <w:color w:val="000000"/>
              </w:rPr>
              <w:t>’</w:t>
            </w:r>
            <w:r w:rsidR="0044211D" w:rsidRPr="00251CC4">
              <w:rPr>
                <w:iCs/>
                <w:color w:val="000000"/>
              </w:rPr>
              <w:t>ai actuellement pas d</w:t>
            </w:r>
            <w:r w:rsidRPr="00251CC4">
              <w:rPr>
                <w:iCs/>
                <w:color w:val="000000"/>
              </w:rPr>
              <w:t>’</w:t>
            </w:r>
            <w:r w:rsidR="0044211D" w:rsidRPr="00251CC4">
              <w:rPr>
                <w:iCs/>
                <w:color w:val="000000"/>
              </w:rPr>
              <w:t>autre choix que d</w:t>
            </w:r>
            <w:r w:rsidRPr="00251CC4">
              <w:rPr>
                <w:iCs/>
                <w:color w:val="000000"/>
              </w:rPr>
              <w:t>’</w:t>
            </w:r>
            <w:r w:rsidR="0044211D" w:rsidRPr="00251CC4">
              <w:rPr>
                <w:iCs/>
                <w:color w:val="000000"/>
              </w:rPr>
              <w:t>en faire l</w:t>
            </w:r>
            <w:r w:rsidRPr="00251CC4">
              <w:rPr>
                <w:iCs/>
                <w:color w:val="000000"/>
              </w:rPr>
              <w:t>’</w:t>
            </w:r>
            <w:r w:rsidR="0044211D" w:rsidRPr="00251CC4">
              <w:rPr>
                <w:iCs/>
                <w:color w:val="000000"/>
              </w:rPr>
              <w:t>achat. Cela dénote un décalage entre l</w:t>
            </w:r>
            <w:r w:rsidRPr="00251CC4">
              <w:rPr>
                <w:iCs/>
                <w:color w:val="000000"/>
              </w:rPr>
              <w:t>’</w:t>
            </w:r>
            <w:r w:rsidR="0044211D" w:rsidRPr="00251CC4">
              <w:rPr>
                <w:iCs/>
                <w:color w:val="000000"/>
              </w:rPr>
              <w:t>approbation et la responsabilité.</w:t>
            </w:r>
            <w:r w:rsidR="00DA1551">
              <w:rPr>
                <w:iCs/>
                <w:color w:val="000000"/>
              </w:rPr>
              <w:t> </w:t>
            </w:r>
            <w:r w:rsidRPr="00251CC4">
              <w:rPr>
                <w:iCs/>
                <w:color w:val="000000"/>
              </w:rPr>
              <w:t>»</w:t>
            </w:r>
          </w:p>
          <w:p w14:paraId="6D4966EF" w14:textId="457E882C" w:rsidR="0044211D" w:rsidRPr="00251CC4" w:rsidRDefault="00F23A30" w:rsidP="000046E7">
            <w:pPr>
              <w:pStyle w:val="ListParagraph"/>
              <w:numPr>
                <w:ilvl w:val="0"/>
                <w:numId w:val="136"/>
              </w:numPr>
              <w:autoSpaceDE w:val="0"/>
              <w:autoSpaceDN w:val="0"/>
              <w:adjustRightInd w:val="0"/>
              <w:spacing w:line="288" w:lineRule="auto"/>
              <w:rPr>
                <w:rFonts w:cs="Calibri"/>
                <w:i/>
                <w:iCs/>
                <w:color w:val="000000"/>
              </w:rPr>
            </w:pPr>
            <w:r w:rsidRPr="00251CC4">
              <w:rPr>
                <w:iCs/>
                <w:color w:val="000000"/>
              </w:rPr>
              <w:t>«</w:t>
            </w:r>
            <w:r w:rsidR="00DA1551">
              <w:rPr>
                <w:iCs/>
                <w:color w:val="000000"/>
              </w:rPr>
              <w:t> </w:t>
            </w:r>
            <w:r w:rsidR="0044211D" w:rsidRPr="00251CC4">
              <w:rPr>
                <w:iCs/>
                <w:color w:val="000000"/>
              </w:rPr>
              <w:t>Il devrait y avoir un niveau d</w:t>
            </w:r>
            <w:r w:rsidRPr="00251CC4">
              <w:rPr>
                <w:iCs/>
                <w:color w:val="000000"/>
              </w:rPr>
              <w:t>’</w:t>
            </w:r>
            <w:r w:rsidR="0044211D" w:rsidRPr="00251CC4">
              <w:rPr>
                <w:iCs/>
                <w:color w:val="000000"/>
              </w:rPr>
              <w:t>approbation, comme pour toute autre décision, qui serait basé sur l</w:t>
            </w:r>
            <w:r w:rsidRPr="00251CC4">
              <w:rPr>
                <w:iCs/>
                <w:color w:val="000000"/>
              </w:rPr>
              <w:t>’</w:t>
            </w:r>
            <w:r w:rsidR="0044211D" w:rsidRPr="00251CC4">
              <w:rPr>
                <w:iCs/>
                <w:color w:val="000000"/>
              </w:rPr>
              <w:t xml:space="preserve">incidence organisationnelle et fonctionnelle de la demande </w:t>
            </w:r>
            <w:r w:rsidR="000309C9">
              <w:rPr>
                <w:iCs/>
                <w:color w:val="000000"/>
              </w:rPr>
              <w:t xml:space="preserve">de mesures </w:t>
            </w:r>
            <w:r w:rsidR="0044211D" w:rsidRPr="00251CC4">
              <w:rPr>
                <w:iCs/>
                <w:color w:val="000000"/>
              </w:rPr>
              <w:t>d</w:t>
            </w:r>
            <w:r w:rsidRPr="00251CC4">
              <w:rPr>
                <w:iCs/>
                <w:color w:val="000000"/>
              </w:rPr>
              <w:t>’</w:t>
            </w:r>
            <w:r w:rsidR="0044211D" w:rsidRPr="00251CC4">
              <w:rPr>
                <w:iCs/>
                <w:color w:val="000000"/>
              </w:rPr>
              <w:t>adaptation (personnel, dépenses, etc.).</w:t>
            </w:r>
            <w:r w:rsidR="00DA1551">
              <w:rPr>
                <w:iCs/>
                <w:color w:val="000000"/>
              </w:rPr>
              <w:t> </w:t>
            </w:r>
            <w:r w:rsidRPr="00251CC4">
              <w:rPr>
                <w:iCs/>
                <w:color w:val="000000"/>
              </w:rPr>
              <w:t>»</w:t>
            </w:r>
          </w:p>
        </w:tc>
      </w:tr>
    </w:tbl>
    <w:p w14:paraId="1FC00811" w14:textId="77777777" w:rsidR="00686AE5" w:rsidRDefault="00686AE5">
      <w:pPr>
        <w:rPr>
          <w:rFonts w:ascii="Calibri" w:hAnsi="Calibri"/>
          <w:b/>
          <w:color w:val="000000"/>
          <w:sz w:val="24"/>
          <w:szCs w:val="24"/>
        </w:rPr>
      </w:pPr>
      <w:r>
        <w:rPr>
          <w:rFonts w:ascii="Calibri" w:hAnsi="Calibri"/>
          <w:b/>
          <w:color w:val="000000"/>
          <w:sz w:val="24"/>
          <w:szCs w:val="24"/>
        </w:rPr>
        <w:br w:type="page"/>
      </w:r>
    </w:p>
    <w:p w14:paraId="3E48F3C3" w14:textId="34258DDC" w:rsidR="0044211D" w:rsidRPr="005C1820" w:rsidRDefault="0044211D" w:rsidP="0044211D">
      <w:pPr>
        <w:keepNext/>
        <w:keepLines/>
        <w:autoSpaceDE w:val="0"/>
        <w:autoSpaceDN w:val="0"/>
        <w:adjustRightInd w:val="0"/>
        <w:spacing w:before="240" w:after="120" w:line="320" w:lineRule="exact"/>
        <w:ind w:left="634" w:hanging="634"/>
        <w:outlineLvl w:val="2"/>
        <w:rPr>
          <w:rFonts w:ascii="Calibri" w:hAnsi="Calibri" w:cs="Calibri"/>
          <w:b/>
          <w:i/>
          <w:color w:val="000000"/>
          <w:sz w:val="24"/>
          <w:szCs w:val="24"/>
        </w:rPr>
      </w:pPr>
      <w:r w:rsidRPr="005C1820">
        <w:rPr>
          <w:rFonts w:ascii="Calibri" w:hAnsi="Calibri"/>
          <w:b/>
          <w:color w:val="000000"/>
          <w:sz w:val="24"/>
          <w:szCs w:val="24"/>
        </w:rPr>
        <w:lastRenderedPageBreak/>
        <w:t>Financement des mesures d</w:t>
      </w:r>
      <w:r w:rsidR="00F23A30" w:rsidRPr="005C1820">
        <w:rPr>
          <w:rFonts w:ascii="Calibri" w:hAnsi="Calibri"/>
          <w:b/>
          <w:color w:val="000000"/>
          <w:sz w:val="24"/>
          <w:szCs w:val="24"/>
        </w:rPr>
        <w:t>’</w:t>
      </w:r>
      <w:r w:rsidRPr="005C1820">
        <w:rPr>
          <w:rFonts w:ascii="Calibri" w:hAnsi="Calibri"/>
          <w:b/>
          <w:color w:val="000000"/>
          <w:sz w:val="24"/>
          <w:szCs w:val="24"/>
        </w:rPr>
        <w:t>adaptation au sein du ministère</w:t>
      </w:r>
    </w:p>
    <w:p w14:paraId="0FBC53C3" w14:textId="5ABB3D77" w:rsidR="0044211D" w:rsidRPr="008006FF" w:rsidRDefault="0044211D" w:rsidP="0044211D">
      <w:pPr>
        <w:autoSpaceDE w:val="0"/>
        <w:autoSpaceDN w:val="0"/>
        <w:adjustRightInd w:val="0"/>
        <w:spacing w:before="120" w:line="288" w:lineRule="auto"/>
        <w:rPr>
          <w:rFonts w:ascii="Calibri" w:hAnsi="Calibri" w:cs="Calibri"/>
          <w:color w:val="000000"/>
          <w:szCs w:val="22"/>
        </w:rPr>
      </w:pPr>
      <w:r>
        <w:rPr>
          <w:rFonts w:ascii="Calibri" w:hAnsi="Calibri"/>
          <w:color w:val="000000"/>
          <w:szCs w:val="22"/>
        </w:rPr>
        <w:t xml:space="preserve">Les répondants ont été interrogés sur la source de financement des demandes </w:t>
      </w:r>
      <w:r w:rsidR="000309C9">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dans leur ministère. La source unique la plus souvent sélectionnée (dans la liste fournie) est le budget des gestionnaires opérationnels (39 %). Moins nombreux sont ceux qui dépendent d</w:t>
      </w:r>
      <w:r w:rsidR="00F23A30">
        <w:rPr>
          <w:rFonts w:ascii="Calibri" w:hAnsi="Calibri"/>
          <w:color w:val="000000"/>
          <w:szCs w:val="22"/>
        </w:rPr>
        <w:t>’</w:t>
      </w:r>
      <w:r>
        <w:rPr>
          <w:rFonts w:ascii="Calibri" w:hAnsi="Calibri"/>
          <w:color w:val="000000"/>
          <w:szCs w:val="22"/>
        </w:rPr>
        <w:t xml:space="preserve">un fonds central au sein de leur ministère (15 %) ou des budgets des cadres supérieurs (13 %). Près de quatre superviseurs sur dix admettent ne pas connaître la source de financement au sein de leur ministère (38 %). </w:t>
      </w:r>
    </w:p>
    <w:p w14:paraId="46E62419" w14:textId="7F5A9AC9" w:rsidR="0044211D" w:rsidRPr="008006FF" w:rsidRDefault="0044211D" w:rsidP="0044211D">
      <w:pPr>
        <w:keepNext/>
        <w:autoSpaceDE w:val="0"/>
        <w:autoSpaceDN w:val="0"/>
        <w:adjustRightInd w:val="0"/>
        <w:spacing w:before="240" w:line="288" w:lineRule="auto"/>
        <w:rPr>
          <w:rFonts w:ascii="Calibri" w:hAnsi="Calibri" w:cs="Calibri"/>
          <w:b/>
          <w:color w:val="000000"/>
          <w:szCs w:val="22"/>
        </w:rPr>
      </w:pPr>
      <w:r>
        <w:rPr>
          <w:rFonts w:ascii="Calibri" w:hAnsi="Calibri"/>
          <w:b/>
          <w:color w:val="000000"/>
          <w:szCs w:val="22"/>
        </w:rPr>
        <w:t>Tableau </w:t>
      </w:r>
      <w:r w:rsidR="00251CC4">
        <w:rPr>
          <w:rFonts w:ascii="Calibri" w:hAnsi="Calibri"/>
          <w:b/>
          <w:color w:val="000000"/>
          <w:szCs w:val="22"/>
        </w:rPr>
        <w:t>74</w:t>
      </w:r>
      <w:r w:rsidR="000309C9">
        <w:rPr>
          <w:rFonts w:ascii="Calibri" w:hAnsi="Calibri"/>
          <w:b/>
          <w:color w:val="000000"/>
          <w:szCs w:val="22"/>
        </w:rPr>
        <w:t>.</w:t>
      </w:r>
      <w:r>
        <w:rPr>
          <w:rFonts w:ascii="Calibri" w:hAnsi="Calibri"/>
          <w:b/>
          <w:color w:val="000000"/>
          <w:szCs w:val="22"/>
        </w:rPr>
        <w:t xml:space="preserve"> Source de financement des mesures d</w:t>
      </w:r>
      <w:r w:rsidR="00F23A30">
        <w:rPr>
          <w:rFonts w:ascii="Calibri" w:hAnsi="Calibri"/>
          <w:b/>
          <w:color w:val="000000"/>
          <w:szCs w:val="22"/>
        </w:rPr>
        <w:t>’</w:t>
      </w:r>
      <w:r>
        <w:rPr>
          <w:rFonts w:ascii="Calibri" w:hAnsi="Calibri"/>
          <w:b/>
          <w:color w:val="000000"/>
          <w:szCs w:val="22"/>
        </w:rPr>
        <w:t>adaptation dans le ministère</w:t>
      </w:r>
    </w:p>
    <w:tbl>
      <w:tblPr>
        <w:tblW w:w="9585" w:type="dxa"/>
        <w:jc w:val="center"/>
        <w:tblLayout w:type="fixed"/>
        <w:tblLook w:val="04A0" w:firstRow="1" w:lastRow="0" w:firstColumn="1" w:lastColumn="0" w:noHBand="0" w:noVBand="1"/>
      </w:tblPr>
      <w:tblGrid>
        <w:gridCol w:w="6745"/>
        <w:gridCol w:w="2840"/>
      </w:tblGrid>
      <w:tr w:rsidR="0044211D" w:rsidRPr="008006FF" w14:paraId="124C119B" w14:textId="77777777" w:rsidTr="00932073">
        <w:trPr>
          <w:trHeight w:val="612"/>
          <w:jc w:val="center"/>
        </w:trPr>
        <w:tc>
          <w:tcPr>
            <w:tcW w:w="674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0603BF22" w14:textId="306EF3C9" w:rsidR="0044211D" w:rsidRPr="008006FF" w:rsidRDefault="0044211D" w:rsidP="0044211D">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bCs/>
                <w:color w:val="FFFFFF"/>
                <w:szCs w:val="26"/>
              </w:rPr>
              <w:t xml:space="preserve">Q28. </w:t>
            </w:r>
            <w:r w:rsidR="00473470" w:rsidRPr="00473470">
              <w:rPr>
                <w:rFonts w:ascii="Calibri" w:hAnsi="Calibri"/>
                <w:b/>
                <w:bCs/>
                <w:color w:val="FFFFFF"/>
                <w:szCs w:val="26"/>
              </w:rPr>
              <w:t>Dans votre ministère, d’où vient le financement des demandes de mesures d’adaptation?</w:t>
            </w:r>
          </w:p>
        </w:tc>
        <w:tc>
          <w:tcPr>
            <w:tcW w:w="2840" w:type="dxa"/>
            <w:tcBorders>
              <w:top w:val="single" w:sz="4" w:space="0" w:color="auto"/>
              <w:left w:val="nil"/>
              <w:bottom w:val="single" w:sz="4" w:space="0" w:color="auto"/>
              <w:right w:val="single" w:sz="4" w:space="0" w:color="auto"/>
            </w:tcBorders>
            <w:shd w:val="clear" w:color="auto" w:fill="4E2683"/>
            <w:vAlign w:val="center"/>
          </w:tcPr>
          <w:p w14:paraId="58C82BFB" w14:textId="77777777"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color w:val="FFFFFF"/>
                <w:szCs w:val="26"/>
              </w:rPr>
              <w:t>Échantillon de superviseurs total (n = 178)</w:t>
            </w:r>
          </w:p>
        </w:tc>
      </w:tr>
      <w:tr w:rsidR="0044211D" w:rsidRPr="008006FF" w14:paraId="4F39DDC1" w14:textId="77777777" w:rsidTr="00932073">
        <w:trPr>
          <w:trHeight w:val="306"/>
          <w:jc w:val="center"/>
        </w:trPr>
        <w:tc>
          <w:tcPr>
            <w:tcW w:w="6745" w:type="dxa"/>
            <w:tcBorders>
              <w:top w:val="nil"/>
              <w:left w:val="single" w:sz="4" w:space="0" w:color="auto"/>
              <w:bottom w:val="single" w:sz="4" w:space="0" w:color="auto"/>
              <w:right w:val="single" w:sz="4" w:space="0" w:color="auto"/>
            </w:tcBorders>
            <w:shd w:val="clear" w:color="auto" w:fill="auto"/>
            <w:vAlign w:val="center"/>
          </w:tcPr>
          <w:p w14:paraId="0B4C1D7C" w14:textId="68B5CB23" w:rsidR="0044211D" w:rsidRPr="008006FF" w:rsidRDefault="00473470" w:rsidP="0044211D">
            <w:pPr>
              <w:autoSpaceDE w:val="0"/>
              <w:autoSpaceDN w:val="0"/>
              <w:adjustRightInd w:val="0"/>
              <w:spacing w:after="102" w:line="288" w:lineRule="auto"/>
              <w:rPr>
                <w:rFonts w:ascii="Calibri" w:hAnsi="Calibri" w:cs="Arial"/>
                <w:color w:val="000000"/>
                <w:szCs w:val="22"/>
                <w:highlight w:val="yellow"/>
              </w:rPr>
            </w:pPr>
            <w:r>
              <w:rPr>
                <w:rFonts w:ascii="Calibri" w:hAnsi="Calibri"/>
                <w:color w:val="000000"/>
                <w:szCs w:val="22"/>
              </w:rPr>
              <w:t>Des b</w:t>
            </w:r>
            <w:r w:rsidR="0044211D">
              <w:rPr>
                <w:rFonts w:ascii="Calibri" w:hAnsi="Calibri"/>
                <w:color w:val="000000"/>
                <w:szCs w:val="22"/>
              </w:rPr>
              <w:t xml:space="preserve">udgets des gestionnaires </w:t>
            </w:r>
            <w:r>
              <w:rPr>
                <w:rFonts w:ascii="Calibri" w:hAnsi="Calibri"/>
                <w:color w:val="000000"/>
                <w:szCs w:val="22"/>
              </w:rPr>
              <w:t xml:space="preserve">au niveau </w:t>
            </w:r>
            <w:r w:rsidR="0044211D">
              <w:rPr>
                <w:rFonts w:ascii="Calibri" w:hAnsi="Calibri"/>
                <w:color w:val="000000"/>
                <w:szCs w:val="22"/>
              </w:rPr>
              <w:t>opérationnel</w:t>
            </w:r>
          </w:p>
        </w:tc>
        <w:tc>
          <w:tcPr>
            <w:tcW w:w="2840" w:type="dxa"/>
            <w:tcBorders>
              <w:top w:val="single" w:sz="4" w:space="0" w:color="auto"/>
              <w:left w:val="nil"/>
              <w:bottom w:val="single" w:sz="4" w:space="0" w:color="auto"/>
              <w:right w:val="single" w:sz="4" w:space="0" w:color="auto"/>
            </w:tcBorders>
            <w:vAlign w:val="center"/>
          </w:tcPr>
          <w:p w14:paraId="0213DE0A" w14:textId="24766618" w:rsidR="0044211D" w:rsidRPr="00B16112" w:rsidRDefault="0044211D" w:rsidP="0044211D">
            <w:pPr>
              <w:autoSpaceDE w:val="0"/>
              <w:autoSpaceDN w:val="0"/>
              <w:adjustRightInd w:val="0"/>
              <w:spacing w:after="102" w:line="288" w:lineRule="auto"/>
              <w:jc w:val="center"/>
              <w:rPr>
                <w:rFonts w:ascii="Calibri" w:hAnsi="Calibri" w:cs="Arial"/>
                <w:color w:val="000000"/>
                <w:szCs w:val="22"/>
                <w:highlight w:val="yellow"/>
              </w:rPr>
            </w:pPr>
            <w:r w:rsidRPr="00B16112">
              <w:rPr>
                <w:rFonts w:ascii="Calibri" w:hAnsi="Calibri"/>
                <w:color w:val="000000"/>
                <w:szCs w:val="22"/>
                <w:lang w:val="en-CA"/>
              </w:rPr>
              <w:t>39 %</w:t>
            </w:r>
          </w:p>
        </w:tc>
      </w:tr>
      <w:tr w:rsidR="0044211D" w:rsidRPr="008006FF" w14:paraId="25EE3E2B" w14:textId="77777777" w:rsidTr="00932073">
        <w:trPr>
          <w:trHeight w:val="306"/>
          <w:jc w:val="center"/>
        </w:trPr>
        <w:tc>
          <w:tcPr>
            <w:tcW w:w="6745" w:type="dxa"/>
            <w:tcBorders>
              <w:top w:val="single" w:sz="4" w:space="0" w:color="auto"/>
              <w:left w:val="single" w:sz="4" w:space="0" w:color="auto"/>
              <w:bottom w:val="single" w:sz="4" w:space="0" w:color="auto"/>
              <w:right w:val="single" w:sz="4" w:space="0" w:color="auto"/>
            </w:tcBorders>
            <w:shd w:val="clear" w:color="auto" w:fill="auto"/>
            <w:vAlign w:val="center"/>
          </w:tcPr>
          <w:p w14:paraId="79FD10D3" w14:textId="414B3E3C" w:rsidR="0044211D" w:rsidRPr="008006FF" w:rsidRDefault="00473470" w:rsidP="0044211D">
            <w:pPr>
              <w:autoSpaceDE w:val="0"/>
              <w:autoSpaceDN w:val="0"/>
              <w:adjustRightInd w:val="0"/>
              <w:spacing w:after="102" w:line="288" w:lineRule="auto"/>
              <w:rPr>
                <w:rFonts w:ascii="Calibri" w:hAnsi="Calibri" w:cs="Arial"/>
                <w:color w:val="000000"/>
                <w:szCs w:val="22"/>
                <w:highlight w:val="yellow"/>
              </w:rPr>
            </w:pPr>
            <w:r>
              <w:rPr>
                <w:rFonts w:ascii="Calibri" w:hAnsi="Calibri"/>
                <w:color w:val="000000"/>
                <w:szCs w:val="22"/>
              </w:rPr>
              <w:t xml:space="preserve">D’un fonds central </w:t>
            </w:r>
            <w:r w:rsidR="0044211D">
              <w:rPr>
                <w:rFonts w:ascii="Calibri" w:hAnsi="Calibri"/>
                <w:color w:val="000000"/>
                <w:szCs w:val="22"/>
              </w:rPr>
              <w:t>au sein de votre ministère</w:t>
            </w:r>
          </w:p>
        </w:tc>
        <w:tc>
          <w:tcPr>
            <w:tcW w:w="2840" w:type="dxa"/>
            <w:tcBorders>
              <w:top w:val="single" w:sz="4" w:space="0" w:color="auto"/>
              <w:left w:val="nil"/>
              <w:bottom w:val="single" w:sz="4" w:space="0" w:color="auto"/>
              <w:right w:val="single" w:sz="4" w:space="0" w:color="auto"/>
            </w:tcBorders>
            <w:vAlign w:val="center"/>
          </w:tcPr>
          <w:p w14:paraId="7C7B6C14" w14:textId="02B3BD80" w:rsidR="0044211D" w:rsidRPr="00B16112" w:rsidRDefault="0044211D" w:rsidP="0044211D">
            <w:pPr>
              <w:autoSpaceDE w:val="0"/>
              <w:autoSpaceDN w:val="0"/>
              <w:adjustRightInd w:val="0"/>
              <w:spacing w:after="102" w:line="288" w:lineRule="auto"/>
              <w:jc w:val="center"/>
              <w:rPr>
                <w:rFonts w:ascii="Calibri" w:hAnsi="Calibri" w:cs="Arial"/>
                <w:color w:val="000000"/>
                <w:szCs w:val="22"/>
                <w:highlight w:val="yellow"/>
              </w:rPr>
            </w:pPr>
            <w:r w:rsidRPr="00B16112">
              <w:rPr>
                <w:rFonts w:ascii="Calibri" w:hAnsi="Calibri"/>
                <w:color w:val="000000"/>
                <w:szCs w:val="22"/>
                <w:lang w:val="en-CA"/>
              </w:rPr>
              <w:t>15 %</w:t>
            </w:r>
          </w:p>
        </w:tc>
      </w:tr>
      <w:tr w:rsidR="0044211D" w:rsidRPr="008006FF" w14:paraId="3B33D622" w14:textId="77777777" w:rsidTr="00932073">
        <w:trPr>
          <w:trHeight w:val="306"/>
          <w:jc w:val="center"/>
        </w:trPr>
        <w:tc>
          <w:tcPr>
            <w:tcW w:w="6745" w:type="dxa"/>
            <w:tcBorders>
              <w:top w:val="single" w:sz="4" w:space="0" w:color="auto"/>
              <w:left w:val="single" w:sz="4" w:space="0" w:color="auto"/>
              <w:bottom w:val="single" w:sz="4" w:space="0" w:color="auto"/>
              <w:right w:val="single" w:sz="4" w:space="0" w:color="auto"/>
            </w:tcBorders>
            <w:shd w:val="clear" w:color="auto" w:fill="auto"/>
            <w:vAlign w:val="center"/>
          </w:tcPr>
          <w:p w14:paraId="3FD3B7AF" w14:textId="01B2E27D" w:rsidR="0044211D" w:rsidRPr="008006FF" w:rsidRDefault="00473470" w:rsidP="0044211D">
            <w:pPr>
              <w:autoSpaceDE w:val="0"/>
              <w:autoSpaceDN w:val="0"/>
              <w:adjustRightInd w:val="0"/>
              <w:spacing w:after="102" w:line="288" w:lineRule="auto"/>
              <w:rPr>
                <w:rFonts w:ascii="Calibri" w:hAnsi="Calibri" w:cs="Arial"/>
                <w:color w:val="000000"/>
                <w:kern w:val="24"/>
                <w:szCs w:val="22"/>
              </w:rPr>
            </w:pPr>
            <w:r>
              <w:rPr>
                <w:rFonts w:ascii="Calibri" w:hAnsi="Calibri"/>
                <w:color w:val="000000"/>
                <w:szCs w:val="22"/>
              </w:rPr>
              <w:t>Des b</w:t>
            </w:r>
            <w:r w:rsidR="0044211D">
              <w:rPr>
                <w:rFonts w:ascii="Calibri" w:hAnsi="Calibri"/>
                <w:color w:val="000000"/>
                <w:szCs w:val="22"/>
              </w:rPr>
              <w:t>udgets des cadres supérieurs</w:t>
            </w:r>
          </w:p>
        </w:tc>
        <w:tc>
          <w:tcPr>
            <w:tcW w:w="2840" w:type="dxa"/>
            <w:tcBorders>
              <w:top w:val="single" w:sz="4" w:space="0" w:color="auto"/>
              <w:left w:val="nil"/>
              <w:bottom w:val="single" w:sz="4" w:space="0" w:color="auto"/>
              <w:right w:val="single" w:sz="4" w:space="0" w:color="auto"/>
            </w:tcBorders>
            <w:vAlign w:val="center"/>
          </w:tcPr>
          <w:p w14:paraId="383A9A07" w14:textId="04B5F76E" w:rsidR="0044211D" w:rsidRPr="00B16112"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13 %</w:t>
            </w:r>
          </w:p>
        </w:tc>
      </w:tr>
      <w:tr w:rsidR="0044211D" w:rsidRPr="008006FF" w14:paraId="0D119F6F" w14:textId="77777777" w:rsidTr="00932073">
        <w:trPr>
          <w:trHeight w:val="306"/>
          <w:jc w:val="center"/>
        </w:trPr>
        <w:tc>
          <w:tcPr>
            <w:tcW w:w="6745" w:type="dxa"/>
            <w:tcBorders>
              <w:top w:val="single" w:sz="4" w:space="0" w:color="auto"/>
              <w:left w:val="single" w:sz="4" w:space="0" w:color="auto"/>
              <w:bottom w:val="single" w:sz="4" w:space="0" w:color="auto"/>
              <w:right w:val="single" w:sz="4" w:space="0" w:color="auto"/>
            </w:tcBorders>
            <w:shd w:val="clear" w:color="auto" w:fill="auto"/>
            <w:vAlign w:val="center"/>
          </w:tcPr>
          <w:p w14:paraId="4EAABD27" w14:textId="7E9F5CA9" w:rsidR="0044211D" w:rsidRPr="008006FF" w:rsidRDefault="0044211D" w:rsidP="0044211D">
            <w:pPr>
              <w:autoSpaceDE w:val="0"/>
              <w:autoSpaceDN w:val="0"/>
              <w:adjustRightInd w:val="0"/>
              <w:spacing w:after="102" w:line="288" w:lineRule="auto"/>
              <w:rPr>
                <w:rFonts w:ascii="Calibri" w:hAnsi="Calibri" w:cs="Arial"/>
                <w:color w:val="000000"/>
                <w:kern w:val="24"/>
                <w:szCs w:val="22"/>
              </w:rPr>
            </w:pPr>
            <w:r>
              <w:rPr>
                <w:rFonts w:ascii="Calibri" w:hAnsi="Calibri"/>
                <w:color w:val="000000"/>
                <w:szCs w:val="22"/>
              </w:rPr>
              <w:t>Autre</w:t>
            </w:r>
          </w:p>
        </w:tc>
        <w:tc>
          <w:tcPr>
            <w:tcW w:w="2840" w:type="dxa"/>
            <w:tcBorders>
              <w:top w:val="single" w:sz="4" w:space="0" w:color="auto"/>
              <w:left w:val="nil"/>
              <w:bottom w:val="single" w:sz="4" w:space="0" w:color="auto"/>
              <w:right w:val="single" w:sz="4" w:space="0" w:color="auto"/>
            </w:tcBorders>
            <w:vAlign w:val="center"/>
          </w:tcPr>
          <w:p w14:paraId="0727631A" w14:textId="1ED16681" w:rsidR="0044211D" w:rsidRPr="00B16112"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7 %</w:t>
            </w:r>
          </w:p>
        </w:tc>
      </w:tr>
      <w:tr w:rsidR="0044211D" w:rsidRPr="008006FF" w14:paraId="2A2E452F" w14:textId="77777777" w:rsidTr="00932073">
        <w:trPr>
          <w:trHeight w:val="306"/>
          <w:jc w:val="center"/>
        </w:trPr>
        <w:tc>
          <w:tcPr>
            <w:tcW w:w="6745" w:type="dxa"/>
            <w:tcBorders>
              <w:top w:val="single" w:sz="4" w:space="0" w:color="auto"/>
              <w:left w:val="single" w:sz="4" w:space="0" w:color="auto"/>
              <w:bottom w:val="single" w:sz="4" w:space="0" w:color="auto"/>
              <w:right w:val="single" w:sz="4" w:space="0" w:color="auto"/>
            </w:tcBorders>
            <w:shd w:val="clear" w:color="auto" w:fill="auto"/>
            <w:vAlign w:val="center"/>
          </w:tcPr>
          <w:p w14:paraId="781E27A2" w14:textId="3E392169" w:rsidR="0044211D" w:rsidRPr="008006FF" w:rsidRDefault="000309C9" w:rsidP="0044211D">
            <w:pPr>
              <w:autoSpaceDE w:val="0"/>
              <w:autoSpaceDN w:val="0"/>
              <w:adjustRightInd w:val="0"/>
              <w:spacing w:after="102" w:line="288" w:lineRule="auto"/>
              <w:rPr>
                <w:rFonts w:ascii="Calibri" w:hAnsi="Calibri" w:cs="Arial"/>
                <w:color w:val="000000"/>
                <w:kern w:val="24"/>
                <w:szCs w:val="22"/>
              </w:rPr>
            </w:pPr>
            <w:r>
              <w:rPr>
                <w:rFonts w:ascii="Calibri" w:hAnsi="Calibri"/>
                <w:color w:val="000000"/>
                <w:szCs w:val="22"/>
              </w:rPr>
              <w:t>Je n</w:t>
            </w:r>
            <w:r w:rsidR="0044211D">
              <w:rPr>
                <w:rFonts w:ascii="Calibri" w:hAnsi="Calibri"/>
                <w:color w:val="000000"/>
                <w:szCs w:val="22"/>
              </w:rPr>
              <w:t>e sais pas</w:t>
            </w:r>
          </w:p>
        </w:tc>
        <w:tc>
          <w:tcPr>
            <w:tcW w:w="2840" w:type="dxa"/>
            <w:tcBorders>
              <w:top w:val="single" w:sz="4" w:space="0" w:color="auto"/>
              <w:left w:val="nil"/>
              <w:bottom w:val="single" w:sz="4" w:space="0" w:color="auto"/>
              <w:right w:val="single" w:sz="4" w:space="0" w:color="auto"/>
            </w:tcBorders>
            <w:vAlign w:val="center"/>
          </w:tcPr>
          <w:p w14:paraId="37E3688A" w14:textId="206F420F" w:rsidR="0044211D" w:rsidRPr="00B16112"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38 %</w:t>
            </w:r>
          </w:p>
        </w:tc>
      </w:tr>
      <w:tr w:rsidR="0044211D" w:rsidRPr="008006FF" w14:paraId="12DD3645" w14:textId="77777777" w:rsidTr="00D54DE7">
        <w:trPr>
          <w:trHeight w:val="306"/>
          <w:jc w:val="center"/>
        </w:trPr>
        <w:tc>
          <w:tcPr>
            <w:tcW w:w="9585" w:type="dxa"/>
            <w:gridSpan w:val="2"/>
            <w:tcBorders>
              <w:top w:val="single" w:sz="4" w:space="0" w:color="auto"/>
            </w:tcBorders>
            <w:shd w:val="clear" w:color="auto" w:fill="auto"/>
            <w:vAlign w:val="center"/>
          </w:tcPr>
          <w:p w14:paraId="4C20E7C0" w14:textId="69A6FF8E"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xml:space="preserve">Base : tous les superviseurs </w:t>
            </w:r>
            <w:r>
              <w:rPr>
                <w:rFonts w:ascii="Calibri" w:hAnsi="Calibri"/>
                <w:b/>
                <w:bCs/>
                <w:color w:val="000000"/>
                <w:sz w:val="20"/>
                <w:szCs w:val="18"/>
              </w:rPr>
              <w:t>Remarque </w:t>
            </w:r>
            <w:r w:rsidR="006B071A">
              <w:rPr>
                <w:rFonts w:ascii="Calibri" w:hAnsi="Calibri"/>
                <w:b/>
                <w:bCs/>
                <w:color w:val="000000"/>
                <w:sz w:val="20"/>
                <w:szCs w:val="18"/>
              </w:rPr>
              <w:t xml:space="preserve">: </w:t>
            </w:r>
            <w:r w:rsidR="00F00001">
              <w:rPr>
                <w:rFonts w:ascii="Calibri" w:hAnsi="Calibri"/>
                <w:color w:val="000000"/>
                <w:sz w:val="20"/>
                <w:szCs w:val="18"/>
              </w:rPr>
              <w:t>L</w:t>
            </w:r>
            <w:r>
              <w:rPr>
                <w:rFonts w:ascii="Calibri" w:hAnsi="Calibri"/>
                <w:color w:val="000000"/>
                <w:sz w:val="20"/>
                <w:szCs w:val="18"/>
              </w:rPr>
              <w:t>es répondants pouvaient choisir plusieurs réponses</w:t>
            </w:r>
          </w:p>
          <w:p w14:paraId="25679C20" w14:textId="77777777" w:rsidR="0044211D" w:rsidRPr="008006FF" w:rsidRDefault="0044211D" w:rsidP="0044211D">
            <w:pPr>
              <w:spacing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4B77A2D9" w14:textId="7330AF37"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 xml:space="preserve">La source de financement déclarée pour les demandes </w:t>
      </w:r>
      <w:r w:rsidR="000309C9">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ne varie pas en fonction du sexe, de l</w:t>
      </w:r>
      <w:r w:rsidR="00F23A30">
        <w:rPr>
          <w:rFonts w:ascii="Calibri" w:hAnsi="Calibri"/>
          <w:color w:val="000000"/>
          <w:szCs w:val="22"/>
        </w:rPr>
        <w:t>’</w:t>
      </w:r>
      <w:r>
        <w:rPr>
          <w:rFonts w:ascii="Calibri" w:hAnsi="Calibri"/>
          <w:color w:val="000000"/>
          <w:szCs w:val="22"/>
        </w:rPr>
        <w:t>âge, de la région ou de la langue. Les cadres (68 %) sont plus susceptibles que les non-cadres de dire que le financement provient des budgets des gestionnaires opérationnels. En revanche, les non-cadres, ainsi que ceux qui ont moins d</w:t>
      </w:r>
      <w:r w:rsidR="00F23A30">
        <w:rPr>
          <w:rFonts w:ascii="Calibri" w:hAnsi="Calibri"/>
          <w:color w:val="000000"/>
          <w:szCs w:val="22"/>
        </w:rPr>
        <w:t>’</w:t>
      </w:r>
      <w:r>
        <w:rPr>
          <w:rFonts w:ascii="Calibri" w:hAnsi="Calibri"/>
          <w:color w:val="000000"/>
          <w:szCs w:val="22"/>
        </w:rPr>
        <w:t xml:space="preserve">expérience dans le traitement des demandes </w:t>
      </w:r>
      <w:r w:rsidR="00F72B67">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et ceux qui disent que quelqu</w:t>
      </w:r>
      <w:r w:rsidR="00F23A30">
        <w:rPr>
          <w:rFonts w:ascii="Calibri" w:hAnsi="Calibri"/>
          <w:color w:val="000000"/>
          <w:szCs w:val="22"/>
        </w:rPr>
        <w:t>’</w:t>
      </w:r>
      <w:r>
        <w:rPr>
          <w:rFonts w:ascii="Calibri" w:hAnsi="Calibri"/>
          <w:color w:val="000000"/>
          <w:szCs w:val="22"/>
        </w:rPr>
        <w:t>un d</w:t>
      </w:r>
      <w:r w:rsidR="00F23A30">
        <w:rPr>
          <w:rFonts w:ascii="Calibri" w:hAnsi="Calibri"/>
          <w:color w:val="000000"/>
          <w:szCs w:val="22"/>
        </w:rPr>
        <w:t>’</w:t>
      </w:r>
      <w:r>
        <w:rPr>
          <w:rFonts w:ascii="Calibri" w:hAnsi="Calibri"/>
          <w:color w:val="000000"/>
          <w:szCs w:val="22"/>
        </w:rPr>
        <w:t>autre qu</w:t>
      </w:r>
      <w:r w:rsidR="00F23A30">
        <w:rPr>
          <w:rFonts w:ascii="Calibri" w:hAnsi="Calibri"/>
          <w:color w:val="000000"/>
          <w:szCs w:val="22"/>
        </w:rPr>
        <w:t>’</w:t>
      </w:r>
      <w:r>
        <w:rPr>
          <w:rFonts w:ascii="Calibri" w:hAnsi="Calibri"/>
          <w:color w:val="000000"/>
          <w:szCs w:val="22"/>
        </w:rPr>
        <w:t>eux prend la décision finale, sont tous plus susceptibles de dire qu</w:t>
      </w:r>
      <w:r w:rsidR="00F23A30">
        <w:rPr>
          <w:rFonts w:ascii="Calibri" w:hAnsi="Calibri"/>
          <w:color w:val="000000"/>
          <w:szCs w:val="22"/>
        </w:rPr>
        <w:t>’</w:t>
      </w:r>
      <w:r>
        <w:rPr>
          <w:rFonts w:ascii="Calibri" w:hAnsi="Calibri"/>
          <w:color w:val="000000"/>
          <w:szCs w:val="22"/>
        </w:rPr>
        <w:t>ils ne connaissent pas la source de financement.</w:t>
      </w:r>
    </w:p>
    <w:p w14:paraId="47AF37FF" w14:textId="0F6A3BBD"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Les répondants ont été priés d</w:t>
      </w:r>
      <w:r w:rsidR="00F23A30">
        <w:rPr>
          <w:rFonts w:ascii="Calibri" w:hAnsi="Calibri"/>
          <w:color w:val="000000"/>
          <w:szCs w:val="22"/>
        </w:rPr>
        <w:t>’</w:t>
      </w:r>
      <w:r>
        <w:rPr>
          <w:rFonts w:ascii="Calibri" w:hAnsi="Calibri"/>
          <w:color w:val="000000"/>
          <w:szCs w:val="22"/>
        </w:rPr>
        <w:t>indiquer d</w:t>
      </w:r>
      <w:r w:rsidR="00F23A30">
        <w:rPr>
          <w:rFonts w:ascii="Calibri" w:hAnsi="Calibri"/>
          <w:color w:val="000000"/>
          <w:szCs w:val="22"/>
        </w:rPr>
        <w:t>’</w:t>
      </w:r>
      <w:r>
        <w:rPr>
          <w:rFonts w:ascii="Calibri" w:hAnsi="Calibri"/>
          <w:color w:val="000000"/>
          <w:szCs w:val="22"/>
        </w:rPr>
        <w:t xml:space="preserve">où devrait provenir, selon eux, le financement des demandes </w:t>
      </w:r>
      <w:r w:rsidR="00F72B67">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Bien qu</w:t>
      </w:r>
      <w:r w:rsidR="00F23A30">
        <w:rPr>
          <w:rFonts w:ascii="Calibri" w:hAnsi="Calibri"/>
          <w:color w:val="000000"/>
          <w:szCs w:val="22"/>
        </w:rPr>
        <w:t>’</w:t>
      </w:r>
      <w:r>
        <w:rPr>
          <w:rFonts w:ascii="Calibri" w:hAnsi="Calibri"/>
          <w:color w:val="000000"/>
          <w:szCs w:val="22"/>
        </w:rPr>
        <w:t>il n</w:t>
      </w:r>
      <w:r w:rsidR="00F23A30">
        <w:rPr>
          <w:rFonts w:ascii="Calibri" w:hAnsi="Calibri"/>
          <w:color w:val="000000"/>
          <w:szCs w:val="22"/>
        </w:rPr>
        <w:t>’</w:t>
      </w:r>
      <w:r>
        <w:rPr>
          <w:rFonts w:ascii="Calibri" w:hAnsi="Calibri"/>
          <w:color w:val="000000"/>
          <w:szCs w:val="22"/>
        </w:rPr>
        <w:t>y ait pas de consensus, de nombreux superviseurs suggèrent la nécessité d</w:t>
      </w:r>
      <w:r w:rsidR="00F23A30">
        <w:rPr>
          <w:rFonts w:ascii="Calibri" w:hAnsi="Calibri"/>
          <w:color w:val="000000"/>
          <w:szCs w:val="22"/>
        </w:rPr>
        <w:t>’</w:t>
      </w:r>
      <w:r>
        <w:rPr>
          <w:rFonts w:ascii="Calibri" w:hAnsi="Calibri"/>
          <w:color w:val="000000"/>
          <w:szCs w:val="22"/>
        </w:rPr>
        <w:t>un fonds central. Les thèmes qui se dégagent le plus fréquemment des réponses sont regroupés ci-dessous.</w:t>
      </w:r>
    </w:p>
    <w:p w14:paraId="28041152" w14:textId="77777777" w:rsidR="0044211D" w:rsidRPr="008006FF" w:rsidRDefault="0044211D" w:rsidP="0044211D">
      <w:pPr>
        <w:rPr>
          <w:rFonts w:ascii="Calibri" w:hAnsi="Calibri" w:cs="Calibri"/>
          <w:b/>
          <w:bCs/>
          <w:color w:val="4E2584"/>
          <w:szCs w:val="22"/>
        </w:rPr>
      </w:pPr>
      <w:r>
        <w:br w:type="page"/>
      </w:r>
    </w:p>
    <w:p w14:paraId="3F194EE8" w14:textId="093DE982" w:rsidR="0044211D" w:rsidRPr="008006FF" w:rsidRDefault="0044211D" w:rsidP="007264A9">
      <w:pPr>
        <w:pStyle w:val="Heading4"/>
        <w:rPr>
          <w:rFonts w:cs="Calibri"/>
        </w:rPr>
      </w:pPr>
      <w:r>
        <w:lastRenderedPageBreak/>
        <w:t xml:space="preserve">Q31. </w:t>
      </w:r>
      <w:r w:rsidR="00473470" w:rsidRPr="00473470">
        <w:t>À votre avis, d’où devrait provenir le financement des demandes de mesures d’adaptation?</w:t>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0D816216" w14:textId="77777777" w:rsidTr="00D54DE7">
        <w:trPr>
          <w:trHeight w:val="432"/>
        </w:trPr>
        <w:tc>
          <w:tcPr>
            <w:tcW w:w="1277" w:type="dxa"/>
            <w:shd w:val="clear" w:color="auto" w:fill="4E2584"/>
            <w:vAlign w:val="center"/>
          </w:tcPr>
          <w:p w14:paraId="48F4E522"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30" w:type="dxa"/>
            <w:vAlign w:val="center"/>
          </w:tcPr>
          <w:p w14:paraId="760734CC"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Fonds central</w:t>
            </w:r>
          </w:p>
        </w:tc>
      </w:tr>
      <w:tr w:rsidR="0044211D" w:rsidRPr="008006FF" w14:paraId="563F83D9" w14:textId="77777777" w:rsidTr="00D54DE7">
        <w:tc>
          <w:tcPr>
            <w:tcW w:w="1277" w:type="dxa"/>
            <w:shd w:val="clear" w:color="auto" w:fill="4E2584"/>
            <w:vAlign w:val="center"/>
          </w:tcPr>
          <w:p w14:paraId="379C8FBA"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0C42B315" w14:textId="714979FC" w:rsidR="0044211D" w:rsidRPr="00251CC4" w:rsidRDefault="00F23A30" w:rsidP="000046E7">
            <w:pPr>
              <w:pStyle w:val="ListParagraph"/>
              <w:numPr>
                <w:ilvl w:val="0"/>
                <w:numId w:val="137"/>
              </w:numPr>
              <w:autoSpaceDE w:val="0"/>
              <w:autoSpaceDN w:val="0"/>
              <w:adjustRightInd w:val="0"/>
              <w:spacing w:line="288" w:lineRule="auto"/>
              <w:rPr>
                <w:rFonts w:cs="Calibri"/>
                <w:iCs/>
                <w:color w:val="000000"/>
              </w:rPr>
            </w:pPr>
            <w:r w:rsidRPr="00251CC4">
              <w:rPr>
                <w:iCs/>
                <w:color w:val="000000"/>
              </w:rPr>
              <w:t>«</w:t>
            </w:r>
            <w:r w:rsidR="00004BD2">
              <w:rPr>
                <w:iCs/>
                <w:color w:val="000000"/>
              </w:rPr>
              <w:t> </w:t>
            </w:r>
            <w:r w:rsidR="0044211D" w:rsidRPr="00251CC4">
              <w:rPr>
                <w:iCs/>
                <w:color w:val="000000"/>
              </w:rPr>
              <w:t>Un fonds central en dehors des budgets départementaux. Nous avons une obligation d</w:t>
            </w:r>
            <w:r w:rsidRPr="00251CC4">
              <w:rPr>
                <w:iCs/>
                <w:color w:val="000000"/>
              </w:rPr>
              <w:t>’</w:t>
            </w:r>
            <w:r w:rsidR="0044211D" w:rsidRPr="00251CC4">
              <w:rPr>
                <w:iCs/>
                <w:color w:val="000000"/>
              </w:rPr>
              <w:t>adaptation, cette obligation devrait être financée séparément.</w:t>
            </w:r>
            <w:r w:rsidR="00004BD2">
              <w:rPr>
                <w:iCs/>
                <w:color w:val="000000"/>
              </w:rPr>
              <w:t> </w:t>
            </w:r>
            <w:r w:rsidRPr="00251CC4">
              <w:rPr>
                <w:iCs/>
                <w:color w:val="000000"/>
              </w:rPr>
              <w:t>»</w:t>
            </w:r>
          </w:p>
          <w:p w14:paraId="75DCDE4E" w14:textId="612BB179" w:rsidR="0044211D" w:rsidRPr="00251CC4" w:rsidRDefault="00F23A30" w:rsidP="000046E7">
            <w:pPr>
              <w:pStyle w:val="ListParagraph"/>
              <w:numPr>
                <w:ilvl w:val="0"/>
                <w:numId w:val="137"/>
              </w:numPr>
              <w:autoSpaceDE w:val="0"/>
              <w:autoSpaceDN w:val="0"/>
              <w:adjustRightInd w:val="0"/>
              <w:spacing w:line="288" w:lineRule="auto"/>
              <w:rPr>
                <w:rFonts w:cs="Calibri"/>
                <w:iCs/>
                <w:color w:val="000000"/>
              </w:rPr>
            </w:pPr>
            <w:r w:rsidRPr="00251CC4">
              <w:rPr>
                <w:iCs/>
                <w:color w:val="000000"/>
              </w:rPr>
              <w:t>«</w:t>
            </w:r>
            <w:r w:rsidR="00004BD2">
              <w:rPr>
                <w:iCs/>
                <w:color w:val="000000"/>
              </w:rPr>
              <w:t> </w:t>
            </w:r>
            <w:r w:rsidR="0044211D" w:rsidRPr="00251CC4">
              <w:rPr>
                <w:iCs/>
                <w:color w:val="000000"/>
              </w:rPr>
              <w:t>Un financement central – il est impossible pour un gestionnaire d</w:t>
            </w:r>
            <w:r w:rsidRPr="00251CC4">
              <w:rPr>
                <w:iCs/>
                <w:color w:val="000000"/>
              </w:rPr>
              <w:t>’</w:t>
            </w:r>
            <w:r w:rsidR="0044211D" w:rsidRPr="00251CC4">
              <w:rPr>
                <w:iCs/>
                <w:color w:val="000000"/>
              </w:rPr>
              <w:t xml:space="preserve">établir un budget précis à cet effet, car nous ne pouvons pas </w:t>
            </w:r>
            <w:r w:rsidR="00251CC4">
              <w:rPr>
                <w:iCs/>
                <w:color w:val="000000"/>
              </w:rPr>
              <w:t>prédire</w:t>
            </w:r>
            <w:r w:rsidR="00251CC4" w:rsidRPr="00251CC4">
              <w:rPr>
                <w:iCs/>
                <w:color w:val="000000"/>
              </w:rPr>
              <w:t xml:space="preserve"> </w:t>
            </w:r>
            <w:r w:rsidR="0044211D" w:rsidRPr="00251CC4">
              <w:rPr>
                <w:iCs/>
                <w:color w:val="000000"/>
              </w:rPr>
              <w:t>les demandes d</w:t>
            </w:r>
            <w:r w:rsidRPr="00251CC4">
              <w:rPr>
                <w:iCs/>
                <w:color w:val="000000"/>
              </w:rPr>
              <w:t>’</w:t>
            </w:r>
            <w:r w:rsidR="0044211D" w:rsidRPr="00251CC4">
              <w:rPr>
                <w:iCs/>
                <w:color w:val="000000"/>
              </w:rPr>
              <w:t>adaptation. De même, si l</w:t>
            </w:r>
            <w:r w:rsidRPr="00251CC4">
              <w:rPr>
                <w:iCs/>
                <w:color w:val="000000"/>
              </w:rPr>
              <w:t>’</w:t>
            </w:r>
            <w:r w:rsidR="0044211D" w:rsidRPr="00251CC4">
              <w:rPr>
                <w:iCs/>
                <w:color w:val="000000"/>
              </w:rPr>
              <w:t xml:space="preserve">approbation des coûts est un obstacle, il faut le supprimer </w:t>
            </w:r>
            <w:r w:rsidR="00251CC4">
              <w:rPr>
                <w:iCs/>
                <w:color w:val="000000"/>
              </w:rPr>
              <w:t xml:space="preserve">cet obstacle </w:t>
            </w:r>
            <w:r w:rsidR="0044211D" w:rsidRPr="00251CC4">
              <w:rPr>
                <w:iCs/>
                <w:color w:val="000000"/>
              </w:rPr>
              <w:t>au niveau local.</w:t>
            </w:r>
            <w:r w:rsidR="00004BD2">
              <w:rPr>
                <w:iCs/>
                <w:color w:val="000000"/>
              </w:rPr>
              <w:t> </w:t>
            </w:r>
            <w:r w:rsidRPr="00251CC4">
              <w:rPr>
                <w:iCs/>
                <w:color w:val="000000"/>
              </w:rPr>
              <w:t>»</w:t>
            </w:r>
          </w:p>
          <w:p w14:paraId="35494096" w14:textId="2D66EC3A" w:rsidR="0044211D" w:rsidRPr="00251CC4" w:rsidRDefault="00F23A30" w:rsidP="000046E7">
            <w:pPr>
              <w:pStyle w:val="ListParagraph"/>
              <w:numPr>
                <w:ilvl w:val="0"/>
                <w:numId w:val="137"/>
              </w:numPr>
              <w:autoSpaceDE w:val="0"/>
              <w:autoSpaceDN w:val="0"/>
              <w:adjustRightInd w:val="0"/>
              <w:spacing w:line="288" w:lineRule="auto"/>
              <w:rPr>
                <w:rFonts w:cs="Calibri"/>
                <w:i/>
                <w:iCs/>
                <w:color w:val="000000"/>
              </w:rPr>
            </w:pPr>
            <w:r w:rsidRPr="00251CC4">
              <w:rPr>
                <w:iCs/>
                <w:color w:val="000000"/>
              </w:rPr>
              <w:t>«</w:t>
            </w:r>
            <w:r w:rsidR="00004BD2">
              <w:rPr>
                <w:iCs/>
                <w:color w:val="000000"/>
              </w:rPr>
              <w:t> </w:t>
            </w:r>
            <w:r w:rsidR="0044211D" w:rsidRPr="00251CC4">
              <w:rPr>
                <w:iCs/>
                <w:color w:val="000000"/>
              </w:rPr>
              <w:t>Nous devrions disposer</w:t>
            </w:r>
            <w:r w:rsidR="00251CC4">
              <w:rPr>
                <w:iCs/>
                <w:color w:val="000000"/>
              </w:rPr>
              <w:t>,</w:t>
            </w:r>
            <w:r w:rsidR="0044211D" w:rsidRPr="00251CC4">
              <w:rPr>
                <w:iCs/>
                <w:color w:val="000000"/>
              </w:rPr>
              <w:t xml:space="preserve"> pour </w:t>
            </w:r>
            <w:r w:rsidR="00251CC4">
              <w:rPr>
                <w:iCs/>
                <w:color w:val="000000"/>
              </w:rPr>
              <w:t xml:space="preserve">prendre </w:t>
            </w:r>
            <w:r w:rsidR="0044211D" w:rsidRPr="00251CC4">
              <w:rPr>
                <w:iCs/>
                <w:color w:val="000000"/>
              </w:rPr>
              <w:t>les mesures d</w:t>
            </w:r>
            <w:r w:rsidRPr="00251CC4">
              <w:rPr>
                <w:iCs/>
                <w:color w:val="000000"/>
              </w:rPr>
              <w:t>’</w:t>
            </w:r>
            <w:r w:rsidR="0044211D" w:rsidRPr="00251CC4">
              <w:rPr>
                <w:iCs/>
                <w:color w:val="000000"/>
              </w:rPr>
              <w:t>adaptation</w:t>
            </w:r>
            <w:r w:rsidR="00251CC4">
              <w:rPr>
                <w:iCs/>
                <w:color w:val="000000"/>
              </w:rPr>
              <w:t>,</w:t>
            </w:r>
            <w:r w:rsidR="0044211D" w:rsidRPr="00251CC4">
              <w:rPr>
                <w:iCs/>
                <w:color w:val="000000"/>
              </w:rPr>
              <w:t xml:space="preserve"> de</w:t>
            </w:r>
            <w:r w:rsidR="00251CC4">
              <w:rPr>
                <w:iCs/>
                <w:color w:val="000000"/>
              </w:rPr>
              <w:t>s</w:t>
            </w:r>
            <w:r w:rsidR="0044211D" w:rsidRPr="00251CC4">
              <w:rPr>
                <w:iCs/>
                <w:color w:val="000000"/>
              </w:rPr>
              <w:t xml:space="preserve"> fonds qui ne soient pas liés à d</w:t>
            </w:r>
            <w:r w:rsidRPr="00251CC4">
              <w:rPr>
                <w:iCs/>
                <w:color w:val="000000"/>
              </w:rPr>
              <w:t>’</w:t>
            </w:r>
            <w:r w:rsidR="0044211D" w:rsidRPr="00251CC4">
              <w:rPr>
                <w:iCs/>
                <w:color w:val="000000"/>
              </w:rPr>
              <w:t>autres fonds opérationnels ou salariaux. Le gouvernement devrait le mettre à la disposition de toutes les divisions.</w:t>
            </w:r>
            <w:r w:rsidR="00004BD2">
              <w:rPr>
                <w:iCs/>
                <w:color w:val="000000"/>
              </w:rPr>
              <w:t> </w:t>
            </w:r>
            <w:r w:rsidRPr="00251CC4">
              <w:rPr>
                <w:iCs/>
                <w:color w:val="000000"/>
              </w:rPr>
              <w:t>»</w:t>
            </w:r>
            <w:r w:rsidR="0044211D" w:rsidRPr="00251CC4">
              <w:rPr>
                <w:i/>
                <w:iCs/>
                <w:color w:val="000000"/>
              </w:rPr>
              <w:t xml:space="preserve">  </w:t>
            </w:r>
          </w:p>
        </w:tc>
      </w:tr>
    </w:tbl>
    <w:p w14:paraId="5DB1EF00" w14:textId="77777777" w:rsidR="0044211D" w:rsidRPr="00DF7B1E" w:rsidRDefault="0044211D" w:rsidP="0044211D">
      <w:pPr>
        <w:autoSpaceDE w:val="0"/>
        <w:autoSpaceDN w:val="0"/>
        <w:adjustRightInd w:val="0"/>
        <w:spacing w:line="288" w:lineRule="auto"/>
        <w:rPr>
          <w:rFonts w:ascii="Calibri" w:hAnsi="Calibri" w:cs="Calibri"/>
          <w:color w:val="000000"/>
          <w:szCs w:val="22"/>
          <w:highlight w:val="yellow"/>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19D185EA" w14:textId="77777777" w:rsidTr="00D54DE7">
        <w:trPr>
          <w:trHeight w:val="432"/>
        </w:trPr>
        <w:tc>
          <w:tcPr>
            <w:tcW w:w="1277" w:type="dxa"/>
            <w:shd w:val="clear" w:color="auto" w:fill="4E2584"/>
            <w:vAlign w:val="center"/>
          </w:tcPr>
          <w:p w14:paraId="0E2AC4AB"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30" w:type="dxa"/>
            <w:vAlign w:val="center"/>
          </w:tcPr>
          <w:p w14:paraId="19C79CA8" w14:textId="77777777" w:rsidR="0044211D" w:rsidRPr="008006FF" w:rsidRDefault="0044211D" w:rsidP="0044211D">
            <w:pPr>
              <w:autoSpaceDE w:val="0"/>
              <w:autoSpaceDN w:val="0"/>
              <w:adjustRightInd w:val="0"/>
              <w:spacing w:line="288" w:lineRule="auto"/>
              <w:rPr>
                <w:rFonts w:ascii="Calibri" w:hAnsi="Calibri" w:cs="Calibri"/>
                <w:b/>
                <w:bCs/>
                <w:color w:val="000000"/>
                <w:szCs w:val="22"/>
              </w:rPr>
            </w:pPr>
            <w:r>
              <w:rPr>
                <w:rFonts w:ascii="Calibri" w:hAnsi="Calibri"/>
                <w:b/>
                <w:bCs/>
                <w:color w:val="000000"/>
                <w:szCs w:val="22"/>
              </w:rPr>
              <w:t>Budget des gestionnaires</w:t>
            </w:r>
          </w:p>
        </w:tc>
      </w:tr>
      <w:tr w:rsidR="0044211D" w:rsidRPr="008006FF" w14:paraId="3DE64A5C" w14:textId="77777777" w:rsidTr="00D54DE7">
        <w:tc>
          <w:tcPr>
            <w:tcW w:w="1277" w:type="dxa"/>
            <w:shd w:val="clear" w:color="auto" w:fill="4E2584"/>
            <w:vAlign w:val="center"/>
          </w:tcPr>
          <w:p w14:paraId="160B3448"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46E17291" w14:textId="5942790F" w:rsidR="0044211D" w:rsidRPr="00251CC4" w:rsidRDefault="00F23A30" w:rsidP="000046E7">
            <w:pPr>
              <w:pStyle w:val="ListParagraph"/>
              <w:numPr>
                <w:ilvl w:val="0"/>
                <w:numId w:val="138"/>
              </w:numPr>
              <w:autoSpaceDE w:val="0"/>
              <w:autoSpaceDN w:val="0"/>
              <w:adjustRightInd w:val="0"/>
              <w:spacing w:line="288" w:lineRule="auto"/>
              <w:rPr>
                <w:rFonts w:cs="Calibri"/>
                <w:iCs/>
                <w:color w:val="000000"/>
              </w:rPr>
            </w:pPr>
            <w:r w:rsidRPr="00251CC4">
              <w:rPr>
                <w:iCs/>
                <w:color w:val="000000"/>
              </w:rPr>
              <w:t>«</w:t>
            </w:r>
            <w:r w:rsidR="00004BD2">
              <w:rPr>
                <w:iCs/>
                <w:color w:val="000000"/>
              </w:rPr>
              <w:t> </w:t>
            </w:r>
            <w:r w:rsidR="0044211D" w:rsidRPr="00251CC4">
              <w:rPr>
                <w:iCs/>
                <w:color w:val="000000"/>
              </w:rPr>
              <w:t>Le supérieur immédiat de l</w:t>
            </w:r>
            <w:r w:rsidRPr="00251CC4">
              <w:rPr>
                <w:iCs/>
                <w:color w:val="000000"/>
              </w:rPr>
              <w:t>’</w:t>
            </w:r>
            <w:r w:rsidR="0044211D" w:rsidRPr="00251CC4">
              <w:rPr>
                <w:iCs/>
                <w:color w:val="000000"/>
              </w:rPr>
              <w:t>employé.</w:t>
            </w:r>
            <w:r w:rsidR="00004BD2">
              <w:rPr>
                <w:iCs/>
                <w:color w:val="000000"/>
              </w:rPr>
              <w:t> </w:t>
            </w:r>
            <w:r w:rsidRPr="00251CC4">
              <w:rPr>
                <w:iCs/>
                <w:color w:val="000000"/>
              </w:rPr>
              <w:t>»</w:t>
            </w:r>
          </w:p>
          <w:p w14:paraId="51F4F84C" w14:textId="1E28EF0A" w:rsidR="0044211D" w:rsidRPr="00251CC4" w:rsidRDefault="00F23A30" w:rsidP="000046E7">
            <w:pPr>
              <w:pStyle w:val="ListParagraph"/>
              <w:numPr>
                <w:ilvl w:val="0"/>
                <w:numId w:val="138"/>
              </w:numPr>
              <w:autoSpaceDE w:val="0"/>
              <w:autoSpaceDN w:val="0"/>
              <w:adjustRightInd w:val="0"/>
              <w:spacing w:line="288" w:lineRule="auto"/>
              <w:rPr>
                <w:rFonts w:cs="Calibri"/>
                <w:i/>
                <w:iCs/>
                <w:color w:val="000000"/>
              </w:rPr>
            </w:pPr>
            <w:r w:rsidRPr="00251CC4">
              <w:rPr>
                <w:iCs/>
                <w:color w:val="000000"/>
              </w:rPr>
              <w:t>«</w:t>
            </w:r>
            <w:r w:rsidR="00004BD2">
              <w:rPr>
                <w:iCs/>
                <w:color w:val="000000"/>
              </w:rPr>
              <w:t> </w:t>
            </w:r>
            <w:r w:rsidR="0044211D" w:rsidRPr="00251CC4">
              <w:rPr>
                <w:iCs/>
                <w:color w:val="000000"/>
              </w:rPr>
              <w:t>Si cela dépend entièrement du gestionnaire, alors il est logique que cela provienne du budget du gestionnaire individuel. Mais si vous voulez nous forcer à entreprendre une évaluation ergonomique que nous sommes obligés de mettre en œuvre, alors cela devrait provenir d</w:t>
            </w:r>
            <w:r w:rsidRPr="00251CC4">
              <w:rPr>
                <w:iCs/>
                <w:color w:val="000000"/>
              </w:rPr>
              <w:t>’</w:t>
            </w:r>
            <w:r w:rsidR="0044211D" w:rsidRPr="00251CC4">
              <w:rPr>
                <w:iCs/>
                <w:color w:val="000000"/>
              </w:rPr>
              <w:t>un budget central (ministériel, ou fédéral).</w:t>
            </w:r>
            <w:r w:rsidR="00004BD2">
              <w:rPr>
                <w:iCs/>
                <w:color w:val="000000"/>
              </w:rPr>
              <w:t> </w:t>
            </w:r>
            <w:r w:rsidRPr="00251CC4">
              <w:rPr>
                <w:iCs/>
                <w:color w:val="000000"/>
              </w:rPr>
              <w:t>»</w:t>
            </w:r>
          </w:p>
        </w:tc>
      </w:tr>
    </w:tbl>
    <w:p w14:paraId="46BF8197" w14:textId="77777777" w:rsidR="0044211D" w:rsidRPr="008006FF" w:rsidRDefault="0044211D" w:rsidP="0044211D">
      <w:pPr>
        <w:autoSpaceDE w:val="0"/>
        <w:autoSpaceDN w:val="0"/>
        <w:adjustRightInd w:val="0"/>
        <w:spacing w:line="288" w:lineRule="auto"/>
        <w:rPr>
          <w:rFonts w:ascii="Calibri" w:hAnsi="Calibri" w:cs="Calibri"/>
          <w:color w:val="000000"/>
          <w:szCs w:val="22"/>
          <w:highlight w:val="yellow"/>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30A4D3F9" w14:textId="77777777" w:rsidTr="00D54DE7">
        <w:trPr>
          <w:trHeight w:val="432"/>
        </w:trPr>
        <w:tc>
          <w:tcPr>
            <w:tcW w:w="1277" w:type="dxa"/>
            <w:shd w:val="clear" w:color="auto" w:fill="4E2584"/>
            <w:vAlign w:val="center"/>
          </w:tcPr>
          <w:p w14:paraId="3BDB5359"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30" w:type="dxa"/>
            <w:vAlign w:val="center"/>
          </w:tcPr>
          <w:p w14:paraId="681960D6" w14:textId="77777777" w:rsidR="0044211D" w:rsidRPr="008006FF" w:rsidRDefault="0044211D" w:rsidP="0044211D">
            <w:pPr>
              <w:autoSpaceDE w:val="0"/>
              <w:autoSpaceDN w:val="0"/>
              <w:adjustRightInd w:val="0"/>
              <w:spacing w:line="288" w:lineRule="auto"/>
              <w:rPr>
                <w:rFonts w:ascii="Calibri" w:hAnsi="Calibri" w:cs="Calibri"/>
                <w:b/>
                <w:bCs/>
                <w:color w:val="000000"/>
                <w:szCs w:val="22"/>
              </w:rPr>
            </w:pPr>
            <w:r>
              <w:rPr>
                <w:rFonts w:ascii="Calibri" w:hAnsi="Calibri"/>
                <w:b/>
                <w:bCs/>
                <w:color w:val="000000"/>
                <w:szCs w:val="22"/>
              </w:rPr>
              <w:t>En fonction du montant</w:t>
            </w:r>
          </w:p>
        </w:tc>
      </w:tr>
      <w:tr w:rsidR="0044211D" w:rsidRPr="008006FF" w14:paraId="41A3B438" w14:textId="77777777" w:rsidTr="00D54DE7">
        <w:tc>
          <w:tcPr>
            <w:tcW w:w="1277" w:type="dxa"/>
            <w:shd w:val="clear" w:color="auto" w:fill="4E2584"/>
            <w:vAlign w:val="center"/>
          </w:tcPr>
          <w:p w14:paraId="3E64D651"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3D7EB99E" w14:textId="42F1EB61" w:rsidR="0044211D" w:rsidRPr="005E0370" w:rsidRDefault="00F23A30" w:rsidP="00167538">
            <w:pPr>
              <w:pStyle w:val="ListParagraph"/>
              <w:numPr>
                <w:ilvl w:val="0"/>
                <w:numId w:val="138"/>
              </w:numPr>
              <w:autoSpaceDE w:val="0"/>
              <w:autoSpaceDN w:val="0"/>
              <w:adjustRightInd w:val="0"/>
              <w:spacing w:line="288" w:lineRule="auto"/>
              <w:rPr>
                <w:rFonts w:cs="Calibri"/>
              </w:rPr>
            </w:pPr>
            <w:r w:rsidRPr="00167538">
              <w:rPr>
                <w:iCs/>
                <w:color w:val="000000"/>
              </w:rPr>
              <w:t>«</w:t>
            </w:r>
            <w:r w:rsidR="00004BD2" w:rsidRPr="00167538">
              <w:rPr>
                <w:iCs/>
                <w:color w:val="000000"/>
              </w:rPr>
              <w:t> </w:t>
            </w:r>
            <w:r w:rsidR="0044211D" w:rsidRPr="00167538">
              <w:rPr>
                <w:iCs/>
                <w:color w:val="000000"/>
              </w:rPr>
              <w:t>Cela dépend du coût. Tout ce qui dépasse 5 000 $ devrait provenir d</w:t>
            </w:r>
            <w:r w:rsidRPr="00167538">
              <w:rPr>
                <w:iCs/>
                <w:color w:val="000000"/>
              </w:rPr>
              <w:t>’</w:t>
            </w:r>
            <w:r w:rsidR="0044211D" w:rsidRPr="00167538">
              <w:rPr>
                <w:iCs/>
                <w:color w:val="000000"/>
              </w:rPr>
              <w:t>un fonds du gouvernement canadien. Les ministères reçoivent des budgets minimaux pour atteindre les objectifs de leurs programmes. Une seule mesure d</w:t>
            </w:r>
            <w:r w:rsidRPr="00167538">
              <w:rPr>
                <w:iCs/>
                <w:color w:val="000000"/>
              </w:rPr>
              <w:t>’</w:t>
            </w:r>
            <w:r w:rsidR="0044211D" w:rsidRPr="00167538">
              <w:rPr>
                <w:iCs/>
                <w:color w:val="000000"/>
              </w:rPr>
              <w:t>adaptation de grande envergure pourrait faire dérailler tout un programme ou un bureau.</w:t>
            </w:r>
            <w:r w:rsidR="00004BD2" w:rsidRPr="00167538">
              <w:rPr>
                <w:iCs/>
                <w:color w:val="000000"/>
              </w:rPr>
              <w:t> </w:t>
            </w:r>
            <w:r w:rsidRPr="00167538">
              <w:rPr>
                <w:iCs/>
                <w:color w:val="000000"/>
              </w:rPr>
              <w:t>»</w:t>
            </w:r>
          </w:p>
        </w:tc>
      </w:tr>
    </w:tbl>
    <w:p w14:paraId="4045AFAC" w14:textId="211AC43C" w:rsidR="0044211D" w:rsidRPr="005C1820" w:rsidRDefault="0044211D" w:rsidP="0044211D">
      <w:pPr>
        <w:keepNext/>
        <w:keepLines/>
        <w:autoSpaceDE w:val="0"/>
        <w:autoSpaceDN w:val="0"/>
        <w:adjustRightInd w:val="0"/>
        <w:spacing w:before="240" w:after="120" w:line="320" w:lineRule="exact"/>
        <w:ind w:left="634" w:hanging="634"/>
        <w:outlineLvl w:val="2"/>
        <w:rPr>
          <w:rFonts w:ascii="Calibri" w:hAnsi="Calibri" w:cs="Calibri"/>
          <w:b/>
          <w:i/>
          <w:color w:val="000000"/>
          <w:sz w:val="24"/>
          <w:szCs w:val="24"/>
        </w:rPr>
      </w:pPr>
      <w:r w:rsidRPr="005C1820">
        <w:rPr>
          <w:rFonts w:ascii="Calibri" w:hAnsi="Calibri"/>
          <w:b/>
          <w:noProof/>
          <w:color w:val="000000"/>
          <w:sz w:val="24"/>
          <w:szCs w:val="24"/>
          <w:lang w:val="en-CA" w:eastAsia="en-CA"/>
        </w:rPr>
        <mc:AlternateContent>
          <mc:Choice Requires="wps">
            <w:drawing>
              <wp:anchor distT="45720" distB="45720" distL="114300" distR="114300" simplePos="0" relativeHeight="251684864" behindDoc="0" locked="0" layoutInCell="1" allowOverlap="1" wp14:anchorId="3CCA9BFA" wp14:editId="074D8821">
                <wp:simplePos x="0" y="0"/>
                <wp:positionH relativeFrom="margin">
                  <wp:align>left</wp:align>
                </wp:positionH>
                <wp:positionV relativeFrom="paragraph">
                  <wp:posOffset>418465</wp:posOffset>
                </wp:positionV>
                <wp:extent cx="6153150" cy="590550"/>
                <wp:effectExtent l="0" t="0" r="19050" b="1905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90550"/>
                        </a:xfrm>
                        <a:prstGeom prst="rect">
                          <a:avLst/>
                        </a:prstGeom>
                        <a:solidFill>
                          <a:srgbClr val="FFFFFF"/>
                        </a:solidFill>
                        <a:ln w="9525">
                          <a:solidFill>
                            <a:srgbClr val="000000"/>
                          </a:solidFill>
                          <a:miter lim="800000"/>
                          <a:headEnd/>
                          <a:tailEnd/>
                        </a:ln>
                      </wps:spPr>
                      <wps:txbx>
                        <w:txbxContent>
                          <w:p w14:paraId="65938042" w14:textId="3EB47398" w:rsidR="009F58A4" w:rsidRPr="009F77F5" w:rsidRDefault="009F58A4" w:rsidP="0044211D">
                            <w:pPr>
                              <w:rPr>
                                <w:rFonts w:asciiTheme="minorHAnsi" w:hAnsiTheme="minorHAnsi"/>
                              </w:rPr>
                            </w:pPr>
                            <w:r>
                              <w:rPr>
                                <w:rFonts w:asciiTheme="minorHAnsi" w:hAnsiTheme="minorHAnsi"/>
                              </w:rPr>
                              <w:t xml:space="preserve">Certains superviseurs estiment que le processus actuel d’évaluation du </w:t>
                            </w:r>
                            <w:r>
                              <w:rPr>
                                <w:rFonts w:asciiTheme="minorHAnsi" w:hAnsiTheme="minorHAnsi"/>
                                <w:b/>
                                <w:bCs/>
                              </w:rPr>
                              <w:t>rendement</w:t>
                            </w:r>
                            <w:r>
                              <w:rPr>
                                <w:rFonts w:asciiTheme="minorHAnsi" w:hAnsiTheme="minorHAnsi"/>
                              </w:rPr>
                              <w:t xml:space="preserve"> est approprié pour les employés en situation de handicap, tandis que d’autres estiment que des ajustements devraient y être apportés dans ces cas.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CCA9BFA" id="_x0000_s1050" type="#_x0000_t202" style="position:absolute;left:0;text-align:left;margin-left:0;margin-top:32.95pt;width:484.5pt;height:46.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">
                <v:textbox>
                  <w:txbxContent>
                    <w:p w14:paraId="65938042" w14:textId="3EB47398" w:rsidR="009F58A4" w:rsidRPr="009F77F5" w:rsidRDefault="009F58A4" w:rsidP="0044211D">
                      <w:pPr>
                        <w:rPr>
                          <w:rFonts w:asciiTheme="minorHAnsi" w:hAnsiTheme="minorHAnsi"/>
                        </w:rPr>
                      </w:pPr>
                      <w:r>
                        <w:rPr>
                          <w:rFonts w:asciiTheme="minorHAnsi" w:hAnsiTheme="minorHAnsi"/>
                        </w:rPr>
                        <w:t xml:space="preserve">Certains superviseurs estiment que le processus actuel d’évaluation du </w:t>
                      </w:r>
                      <w:r>
                        <w:rPr>
                          <w:rFonts w:asciiTheme="minorHAnsi" w:hAnsiTheme="minorHAnsi"/>
                          <w:b/>
                          <w:bCs/>
                        </w:rPr>
                        <w:t>rendement</w:t>
                      </w:r>
                      <w:r>
                        <w:rPr>
                          <w:rFonts w:asciiTheme="minorHAnsi" w:hAnsiTheme="minorHAnsi"/>
                        </w:rPr>
                        <w:t xml:space="preserve"> est approprié pour les employés en situation de handicap, tandis que d’autres estiment que des ajustements devraient y être apportés dans ces cas.</w:t>
                      </w:r>
                    </w:p>
                  </w:txbxContent>
                </v:textbox>
                <w10:wrap type="square" anchorx="margin"/>
              </v:shape>
            </w:pict>
          </mc:Fallback>
        </mc:AlternateContent>
      </w:r>
      <w:r w:rsidRPr="005C1820">
        <w:rPr>
          <w:rFonts w:ascii="Calibri" w:hAnsi="Calibri"/>
          <w:b/>
          <w:color w:val="000000"/>
          <w:sz w:val="24"/>
          <w:szCs w:val="24"/>
        </w:rPr>
        <w:t xml:space="preserve">Évaluation du rendement des employés </w:t>
      </w:r>
      <w:r w:rsidR="00F96DF8">
        <w:rPr>
          <w:rFonts w:ascii="Calibri" w:hAnsi="Calibri"/>
          <w:b/>
          <w:color w:val="000000"/>
          <w:sz w:val="24"/>
          <w:szCs w:val="24"/>
        </w:rPr>
        <w:t xml:space="preserve">en situation de </w:t>
      </w:r>
      <w:r w:rsidRPr="005C1820">
        <w:rPr>
          <w:rFonts w:ascii="Calibri" w:hAnsi="Calibri"/>
          <w:b/>
          <w:color w:val="000000"/>
          <w:sz w:val="24"/>
          <w:szCs w:val="24"/>
        </w:rPr>
        <w:t>handicap</w:t>
      </w:r>
    </w:p>
    <w:p w14:paraId="4C711F78" w14:textId="3279C3A9" w:rsidR="0044211D" w:rsidRPr="008006FF" w:rsidRDefault="0044211D" w:rsidP="0044211D">
      <w:pPr>
        <w:autoSpaceDE w:val="0"/>
        <w:autoSpaceDN w:val="0"/>
        <w:adjustRightInd w:val="0"/>
        <w:spacing w:before="120" w:line="288" w:lineRule="auto"/>
        <w:rPr>
          <w:rFonts w:ascii="Calibri" w:hAnsi="Calibri" w:cs="Calibri"/>
          <w:color w:val="000000"/>
          <w:szCs w:val="22"/>
        </w:rPr>
      </w:pPr>
      <w:r>
        <w:rPr>
          <w:rFonts w:ascii="Calibri" w:hAnsi="Calibri"/>
          <w:color w:val="000000"/>
          <w:szCs w:val="22"/>
        </w:rPr>
        <w:t>Les superviseurs ont été invités à donner leur avis sur le fonctionnement du système de rendement des employés</w:t>
      </w:r>
      <w:r w:rsidR="00F96DF8">
        <w:rPr>
          <w:rFonts w:ascii="Calibri" w:hAnsi="Calibri"/>
          <w:color w:val="000000"/>
          <w:szCs w:val="22"/>
        </w:rPr>
        <w:t xml:space="preserve"> en situation de</w:t>
      </w:r>
      <w:r>
        <w:rPr>
          <w:rFonts w:ascii="Calibri" w:hAnsi="Calibri"/>
          <w:color w:val="000000"/>
          <w:szCs w:val="22"/>
        </w:rPr>
        <w:t xml:space="preserve"> handicap, notamment en ce qui concerne les points à améliorer ou à modifier. On constate deux points de vue principaux : certains superviseurs estiment que le système actuel d</w:t>
      </w:r>
      <w:r w:rsidR="00F23A30">
        <w:rPr>
          <w:rFonts w:ascii="Calibri" w:hAnsi="Calibri"/>
          <w:color w:val="000000"/>
          <w:szCs w:val="22"/>
        </w:rPr>
        <w:t>’</w:t>
      </w:r>
      <w:r>
        <w:rPr>
          <w:rFonts w:ascii="Calibri" w:hAnsi="Calibri"/>
          <w:color w:val="000000"/>
          <w:szCs w:val="22"/>
        </w:rPr>
        <w:t xml:space="preserve">évaluation du rendement est approprié pour les employés </w:t>
      </w:r>
      <w:r w:rsidR="00F96DF8">
        <w:rPr>
          <w:rFonts w:ascii="Calibri" w:hAnsi="Calibri"/>
          <w:color w:val="000000"/>
          <w:szCs w:val="22"/>
        </w:rPr>
        <w:t xml:space="preserve">en situation de </w:t>
      </w:r>
      <w:r>
        <w:rPr>
          <w:rFonts w:ascii="Calibri" w:hAnsi="Calibri"/>
          <w:color w:val="000000"/>
          <w:szCs w:val="22"/>
        </w:rPr>
        <w:t>handicap, tandis que d</w:t>
      </w:r>
      <w:r w:rsidR="00F23A30">
        <w:rPr>
          <w:rFonts w:ascii="Calibri" w:hAnsi="Calibri"/>
          <w:color w:val="000000"/>
          <w:szCs w:val="22"/>
        </w:rPr>
        <w:t>’</w:t>
      </w:r>
      <w:r>
        <w:rPr>
          <w:rFonts w:ascii="Calibri" w:hAnsi="Calibri"/>
          <w:color w:val="000000"/>
          <w:szCs w:val="22"/>
        </w:rPr>
        <w:t>autres estiment que le processus d</w:t>
      </w:r>
      <w:r w:rsidR="00F23A30">
        <w:rPr>
          <w:rFonts w:ascii="Calibri" w:hAnsi="Calibri"/>
          <w:color w:val="000000"/>
          <w:szCs w:val="22"/>
        </w:rPr>
        <w:t>’</w:t>
      </w:r>
      <w:r>
        <w:rPr>
          <w:rFonts w:ascii="Calibri" w:hAnsi="Calibri"/>
          <w:color w:val="000000"/>
          <w:szCs w:val="22"/>
        </w:rPr>
        <w:t xml:space="preserve">évaluation du rendement devrait être adapté dans </w:t>
      </w:r>
      <w:r w:rsidR="005E0370">
        <w:rPr>
          <w:rFonts w:ascii="Calibri" w:hAnsi="Calibri"/>
          <w:color w:val="000000"/>
          <w:szCs w:val="22"/>
        </w:rPr>
        <w:t xml:space="preserve">ces </w:t>
      </w:r>
      <w:r>
        <w:rPr>
          <w:rFonts w:ascii="Calibri" w:hAnsi="Calibri"/>
          <w:color w:val="000000"/>
          <w:szCs w:val="22"/>
        </w:rPr>
        <w:t>cas.</w:t>
      </w:r>
    </w:p>
    <w:p w14:paraId="2AD10B19" w14:textId="77777777" w:rsidR="0044211D" w:rsidRPr="008006FF" w:rsidRDefault="0044211D" w:rsidP="0044211D">
      <w:pPr>
        <w:rPr>
          <w:rFonts w:ascii="Calibri" w:hAnsi="Calibri" w:cs="Calibri"/>
          <w:b/>
          <w:bCs/>
          <w:color w:val="4E2584"/>
          <w:szCs w:val="22"/>
        </w:rPr>
      </w:pPr>
      <w:r>
        <w:br w:type="page"/>
      </w:r>
    </w:p>
    <w:p w14:paraId="30A38304" w14:textId="05BCDE77" w:rsidR="0044211D" w:rsidRPr="008006FF" w:rsidRDefault="0044211D" w:rsidP="007264A9">
      <w:pPr>
        <w:pStyle w:val="Heading4"/>
        <w:rPr>
          <w:rFonts w:cs="Calibri"/>
        </w:rPr>
      </w:pPr>
      <w:r>
        <w:lastRenderedPageBreak/>
        <w:t xml:space="preserve">Q34. </w:t>
      </w:r>
      <w:r w:rsidR="00473470" w:rsidRPr="00473470">
        <w:t xml:space="preserve">Dans un autre ordre d’idées, nous souhaitons obtenir vos idées quant à la façon dont le processus d’évaluation du rendement des employés fonctionne à l’égard des employés ayant </w:t>
      </w:r>
      <w:r w:rsidR="007B5BC3" w:rsidRPr="00473470">
        <w:t>un handicap</w:t>
      </w:r>
      <w:r w:rsidR="00473470" w:rsidRPr="00473470">
        <w:t>, par exemple, la façon dont leurs objectifs de rendement sont établis ou la façon dont leurs résultats ou leurs compétences sont évalués. À votre avis, qu’est ce qui doit être amélioré ou modifié, le cas échéant?</w:t>
      </w:r>
      <w:r w:rsidR="006B071A">
        <w:t xml:space="preserve"> </w:t>
      </w:r>
    </w:p>
    <w:tbl>
      <w:tblPr>
        <w:tblStyle w:val="TableGrid"/>
        <w:tblW w:w="9605" w:type="dxa"/>
        <w:tblCellMar>
          <w:left w:w="115" w:type="dxa"/>
          <w:right w:w="115" w:type="dxa"/>
        </w:tblCellMar>
        <w:tblLook w:val="04A0" w:firstRow="1" w:lastRow="0" w:firstColumn="1" w:lastColumn="0" w:noHBand="0" w:noVBand="1"/>
      </w:tblPr>
      <w:tblGrid>
        <w:gridCol w:w="1277"/>
        <w:gridCol w:w="8328"/>
      </w:tblGrid>
      <w:tr w:rsidR="0044211D" w:rsidRPr="008006FF" w14:paraId="47682AA3" w14:textId="77777777" w:rsidTr="001F1502">
        <w:trPr>
          <w:trHeight w:val="432"/>
        </w:trPr>
        <w:tc>
          <w:tcPr>
            <w:tcW w:w="1277" w:type="dxa"/>
            <w:shd w:val="clear" w:color="auto" w:fill="4E2584"/>
            <w:vAlign w:val="center"/>
          </w:tcPr>
          <w:p w14:paraId="0BE60E7E"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28" w:type="dxa"/>
            <w:vAlign w:val="center"/>
          </w:tcPr>
          <w:p w14:paraId="13C6A9AE" w14:textId="3F95320F"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Même processus d</w:t>
            </w:r>
            <w:r w:rsidR="00F23A30">
              <w:rPr>
                <w:rFonts w:ascii="Calibri" w:hAnsi="Calibri"/>
                <w:b/>
                <w:bCs/>
                <w:color w:val="000000"/>
                <w:szCs w:val="22"/>
              </w:rPr>
              <w:t>’</w:t>
            </w:r>
            <w:r>
              <w:rPr>
                <w:rFonts w:ascii="Calibri" w:hAnsi="Calibri"/>
                <w:b/>
                <w:bCs/>
                <w:color w:val="000000"/>
                <w:szCs w:val="22"/>
              </w:rPr>
              <w:t>évaluation du rendement pour tous</w:t>
            </w:r>
          </w:p>
        </w:tc>
      </w:tr>
      <w:tr w:rsidR="0044211D" w:rsidRPr="008006FF" w14:paraId="313B3334" w14:textId="77777777" w:rsidTr="001F1502">
        <w:tc>
          <w:tcPr>
            <w:tcW w:w="1277" w:type="dxa"/>
            <w:shd w:val="clear" w:color="auto" w:fill="4E2584"/>
            <w:vAlign w:val="center"/>
          </w:tcPr>
          <w:p w14:paraId="0238926D"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28" w:type="dxa"/>
          </w:tcPr>
          <w:p w14:paraId="4F55FF97" w14:textId="5659B2F5"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Certains superviseurs affirment que les handicaps ne devraient pas influer sur les évaluations du rendement, car les mesures d</w:t>
            </w:r>
            <w:r w:rsidR="00F23A30">
              <w:rPr>
                <w:rFonts w:ascii="Calibri" w:hAnsi="Calibri"/>
                <w:color w:val="000000"/>
                <w:szCs w:val="22"/>
              </w:rPr>
              <w:t>’</w:t>
            </w:r>
            <w:r>
              <w:rPr>
                <w:rFonts w:ascii="Calibri" w:hAnsi="Calibri"/>
                <w:color w:val="000000"/>
                <w:szCs w:val="22"/>
              </w:rPr>
              <w:t xml:space="preserve">adaptation permettent aux employés </w:t>
            </w:r>
            <w:r w:rsidR="00F96DF8">
              <w:rPr>
                <w:rFonts w:ascii="Calibri" w:hAnsi="Calibri"/>
                <w:color w:val="000000"/>
                <w:szCs w:val="22"/>
              </w:rPr>
              <w:t xml:space="preserve">en situation de </w:t>
            </w:r>
            <w:r>
              <w:rPr>
                <w:rFonts w:ascii="Calibri" w:hAnsi="Calibri"/>
                <w:color w:val="000000"/>
                <w:szCs w:val="22"/>
              </w:rPr>
              <w:t>handicap d</w:t>
            </w:r>
            <w:r w:rsidR="00F23A30">
              <w:rPr>
                <w:rFonts w:ascii="Calibri" w:hAnsi="Calibri"/>
                <w:color w:val="000000"/>
                <w:szCs w:val="22"/>
              </w:rPr>
              <w:t>’</w:t>
            </w:r>
            <w:r>
              <w:rPr>
                <w:rFonts w:ascii="Calibri" w:hAnsi="Calibri"/>
                <w:color w:val="000000"/>
                <w:szCs w:val="22"/>
              </w:rPr>
              <w:t>exécuter le travail aussi bien que leurs pairs, et c</w:t>
            </w:r>
            <w:r w:rsidR="00F23A30">
              <w:rPr>
                <w:rFonts w:ascii="Calibri" w:hAnsi="Calibri"/>
                <w:color w:val="000000"/>
                <w:szCs w:val="22"/>
              </w:rPr>
              <w:t>’</w:t>
            </w:r>
            <w:r>
              <w:rPr>
                <w:rFonts w:ascii="Calibri" w:hAnsi="Calibri"/>
                <w:color w:val="000000"/>
                <w:szCs w:val="22"/>
              </w:rPr>
              <w:t>est le rendement de l</w:t>
            </w:r>
            <w:r w:rsidR="00F23A30">
              <w:rPr>
                <w:rFonts w:ascii="Calibri" w:hAnsi="Calibri"/>
                <w:color w:val="000000"/>
                <w:szCs w:val="22"/>
              </w:rPr>
              <w:t>’</w:t>
            </w:r>
            <w:r>
              <w:rPr>
                <w:rFonts w:ascii="Calibri" w:hAnsi="Calibri"/>
                <w:color w:val="000000"/>
                <w:szCs w:val="22"/>
              </w:rPr>
              <w:t>employé qui est évalué. Ils estiment qu</w:t>
            </w:r>
            <w:r w:rsidR="00F23A30">
              <w:rPr>
                <w:rFonts w:ascii="Calibri" w:hAnsi="Calibri"/>
                <w:color w:val="000000"/>
                <w:szCs w:val="22"/>
              </w:rPr>
              <w:t>’</w:t>
            </w:r>
            <w:r>
              <w:rPr>
                <w:rFonts w:ascii="Calibri" w:hAnsi="Calibri"/>
                <w:color w:val="000000"/>
                <w:szCs w:val="22"/>
              </w:rPr>
              <w:t>aucun changement n</w:t>
            </w:r>
            <w:r w:rsidR="00F23A30">
              <w:rPr>
                <w:rFonts w:ascii="Calibri" w:hAnsi="Calibri"/>
                <w:color w:val="000000"/>
                <w:szCs w:val="22"/>
              </w:rPr>
              <w:t>’</w:t>
            </w:r>
            <w:r>
              <w:rPr>
                <w:rFonts w:ascii="Calibri" w:hAnsi="Calibri"/>
                <w:color w:val="000000"/>
                <w:szCs w:val="22"/>
              </w:rPr>
              <w:t xml:space="preserve">est nécessaire, dans la plupart des cas. </w:t>
            </w:r>
          </w:p>
        </w:tc>
      </w:tr>
      <w:tr w:rsidR="0044211D" w:rsidRPr="008006FF" w14:paraId="59687339" w14:textId="77777777" w:rsidTr="001F1502">
        <w:tc>
          <w:tcPr>
            <w:tcW w:w="1277" w:type="dxa"/>
            <w:shd w:val="clear" w:color="auto" w:fill="4E2584"/>
            <w:vAlign w:val="center"/>
          </w:tcPr>
          <w:p w14:paraId="47281939"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28" w:type="dxa"/>
          </w:tcPr>
          <w:p w14:paraId="685C768C" w14:textId="37CFA002" w:rsidR="0044211D" w:rsidRPr="00445B11" w:rsidRDefault="00F23A30" w:rsidP="000046E7">
            <w:pPr>
              <w:pStyle w:val="ListParagraph"/>
              <w:numPr>
                <w:ilvl w:val="0"/>
                <w:numId w:val="139"/>
              </w:numPr>
              <w:autoSpaceDE w:val="0"/>
              <w:autoSpaceDN w:val="0"/>
              <w:adjustRightInd w:val="0"/>
              <w:spacing w:line="288" w:lineRule="auto"/>
              <w:rPr>
                <w:rFonts w:cs="Calibri"/>
                <w:iCs/>
                <w:color w:val="000000"/>
              </w:rPr>
            </w:pPr>
            <w:r w:rsidRPr="00445B11">
              <w:rPr>
                <w:iCs/>
                <w:color w:val="000000"/>
              </w:rPr>
              <w:t>«</w:t>
            </w:r>
            <w:r w:rsidR="00004BD2">
              <w:rPr>
                <w:iCs/>
                <w:color w:val="000000"/>
              </w:rPr>
              <w:t> </w:t>
            </w:r>
            <w:r w:rsidR="0044211D" w:rsidRPr="00445B11">
              <w:rPr>
                <w:iCs/>
                <w:color w:val="000000"/>
              </w:rPr>
              <w:t>L</w:t>
            </w:r>
            <w:r w:rsidRPr="00445B11">
              <w:rPr>
                <w:iCs/>
                <w:color w:val="000000"/>
              </w:rPr>
              <w:t>’</w:t>
            </w:r>
            <w:r w:rsidR="0044211D" w:rsidRPr="00445B11">
              <w:rPr>
                <w:iCs/>
                <w:color w:val="000000"/>
              </w:rPr>
              <w:t>évaluation des employés n</w:t>
            </w:r>
            <w:r w:rsidRPr="00445B11">
              <w:rPr>
                <w:iCs/>
                <w:color w:val="000000"/>
              </w:rPr>
              <w:t>’</w:t>
            </w:r>
            <w:r w:rsidR="0044211D" w:rsidRPr="00445B11">
              <w:rPr>
                <w:iCs/>
                <w:color w:val="000000"/>
              </w:rPr>
              <w:t>a pas besoin d</w:t>
            </w:r>
            <w:r w:rsidRPr="00445B11">
              <w:rPr>
                <w:iCs/>
                <w:color w:val="000000"/>
              </w:rPr>
              <w:t>’</w:t>
            </w:r>
            <w:r w:rsidR="0044211D" w:rsidRPr="00445B11">
              <w:rPr>
                <w:iCs/>
                <w:color w:val="000000"/>
              </w:rPr>
              <w:t>être modifiée. Elle se fait en fonction de leur profil médical ou de leurs restrictions. Ils ne devraient pas être désavantagés.</w:t>
            </w:r>
            <w:r w:rsidR="00004BD2">
              <w:rPr>
                <w:iCs/>
                <w:color w:val="000000"/>
              </w:rPr>
              <w:t> </w:t>
            </w:r>
            <w:r w:rsidRPr="00445B11">
              <w:rPr>
                <w:iCs/>
                <w:color w:val="000000"/>
              </w:rPr>
              <w:t>»</w:t>
            </w:r>
          </w:p>
          <w:p w14:paraId="3E3CC6B4" w14:textId="5C72FFB4" w:rsidR="0044211D" w:rsidRPr="00445B11" w:rsidRDefault="00F23A30" w:rsidP="000046E7">
            <w:pPr>
              <w:pStyle w:val="ListParagraph"/>
              <w:numPr>
                <w:ilvl w:val="0"/>
                <w:numId w:val="139"/>
              </w:numPr>
              <w:autoSpaceDE w:val="0"/>
              <w:autoSpaceDN w:val="0"/>
              <w:adjustRightInd w:val="0"/>
              <w:spacing w:line="288" w:lineRule="auto"/>
              <w:rPr>
                <w:rFonts w:cs="Calibri"/>
                <w:iCs/>
                <w:color w:val="000000"/>
              </w:rPr>
            </w:pPr>
            <w:r w:rsidRPr="00445B11">
              <w:rPr>
                <w:iCs/>
                <w:color w:val="000000"/>
              </w:rPr>
              <w:t>«</w:t>
            </w:r>
            <w:r w:rsidR="00004BD2">
              <w:rPr>
                <w:iCs/>
                <w:color w:val="000000"/>
              </w:rPr>
              <w:t> </w:t>
            </w:r>
            <w:r w:rsidR="0044211D" w:rsidRPr="00445B11">
              <w:rPr>
                <w:iCs/>
                <w:color w:val="000000"/>
              </w:rPr>
              <w:t>Aucun changement nécessaire, à mon avis. Si la mesure d</w:t>
            </w:r>
            <w:r w:rsidRPr="00445B11">
              <w:rPr>
                <w:iCs/>
                <w:color w:val="000000"/>
              </w:rPr>
              <w:t>’</w:t>
            </w:r>
            <w:r w:rsidR="0044211D" w:rsidRPr="00445B11">
              <w:rPr>
                <w:iCs/>
                <w:color w:val="000000"/>
              </w:rPr>
              <w:t>adaptation est une réduction des heures de travail, vous devez gérer les extrants pour qu</w:t>
            </w:r>
            <w:r w:rsidRPr="00445B11">
              <w:rPr>
                <w:iCs/>
                <w:color w:val="000000"/>
              </w:rPr>
              <w:t>’</w:t>
            </w:r>
            <w:r w:rsidR="0044211D" w:rsidRPr="00445B11">
              <w:rPr>
                <w:iCs/>
                <w:color w:val="000000"/>
              </w:rPr>
              <w:t>ils s</w:t>
            </w:r>
            <w:r w:rsidRPr="00445B11">
              <w:rPr>
                <w:iCs/>
                <w:color w:val="000000"/>
              </w:rPr>
              <w:t>’</w:t>
            </w:r>
            <w:r w:rsidR="0044211D" w:rsidRPr="00445B11">
              <w:rPr>
                <w:iCs/>
                <w:color w:val="000000"/>
              </w:rPr>
              <w:t>alignent sur les attentes. Les compétences ne devraient pas être touchées; vous devez toujours être un bon employé et respecter les valeurs et l</w:t>
            </w:r>
            <w:r w:rsidRPr="00445B11">
              <w:rPr>
                <w:iCs/>
                <w:color w:val="000000"/>
              </w:rPr>
              <w:t>’</w:t>
            </w:r>
            <w:r w:rsidR="0044211D" w:rsidRPr="00445B11">
              <w:rPr>
                <w:iCs/>
                <w:color w:val="000000"/>
              </w:rPr>
              <w:t>éthique, comme tout le monde.</w:t>
            </w:r>
            <w:r w:rsidR="00004BD2">
              <w:rPr>
                <w:iCs/>
                <w:color w:val="000000"/>
              </w:rPr>
              <w:t> </w:t>
            </w:r>
            <w:r w:rsidRPr="00445B11">
              <w:rPr>
                <w:iCs/>
                <w:color w:val="000000"/>
              </w:rPr>
              <w:t>»</w:t>
            </w:r>
          </w:p>
          <w:p w14:paraId="3C9FCC2B" w14:textId="234F1A5C" w:rsidR="0044211D" w:rsidRPr="00445B11" w:rsidRDefault="00F23A30" w:rsidP="000046E7">
            <w:pPr>
              <w:pStyle w:val="ListParagraph"/>
              <w:numPr>
                <w:ilvl w:val="0"/>
                <w:numId w:val="139"/>
              </w:numPr>
              <w:autoSpaceDE w:val="0"/>
              <w:autoSpaceDN w:val="0"/>
              <w:adjustRightInd w:val="0"/>
              <w:spacing w:line="288" w:lineRule="auto"/>
              <w:rPr>
                <w:rFonts w:cs="Calibri"/>
                <w:i/>
                <w:iCs/>
                <w:color w:val="000000"/>
              </w:rPr>
            </w:pPr>
            <w:r w:rsidRPr="00445B11">
              <w:rPr>
                <w:iCs/>
                <w:color w:val="000000"/>
              </w:rPr>
              <w:t>«</w:t>
            </w:r>
            <w:r w:rsidR="00004BD2">
              <w:rPr>
                <w:iCs/>
                <w:color w:val="000000"/>
              </w:rPr>
              <w:t> </w:t>
            </w:r>
            <w:r w:rsidR="0044211D" w:rsidRPr="00445B11">
              <w:rPr>
                <w:iCs/>
                <w:color w:val="000000"/>
              </w:rPr>
              <w:t>Pas vraiment, dans la plupart des cas, nous pouvons nous adapter à leur emploi actuel, donc les objectifs restent les mêmes. Là où il y a un ajustement, c</w:t>
            </w:r>
            <w:r w:rsidRPr="00445B11">
              <w:rPr>
                <w:iCs/>
                <w:color w:val="000000"/>
              </w:rPr>
              <w:t>’</w:t>
            </w:r>
            <w:r w:rsidR="0044211D" w:rsidRPr="00445B11">
              <w:rPr>
                <w:iCs/>
                <w:color w:val="000000"/>
              </w:rPr>
              <w:t>est souvent simplement pour des pauses supplémentaires.</w:t>
            </w:r>
            <w:r w:rsidR="00004BD2">
              <w:rPr>
                <w:iCs/>
                <w:color w:val="000000"/>
              </w:rPr>
              <w:t> </w:t>
            </w:r>
            <w:r w:rsidRPr="00445B11">
              <w:rPr>
                <w:iCs/>
                <w:color w:val="000000"/>
              </w:rPr>
              <w:t>»</w:t>
            </w:r>
          </w:p>
        </w:tc>
      </w:tr>
    </w:tbl>
    <w:p w14:paraId="1719373D" w14:textId="77777777" w:rsidR="0044211D" w:rsidRPr="00DF7B1E" w:rsidRDefault="0044211D" w:rsidP="0044211D">
      <w:pPr>
        <w:autoSpaceDE w:val="0"/>
        <w:autoSpaceDN w:val="0"/>
        <w:adjustRightInd w:val="0"/>
        <w:spacing w:line="288" w:lineRule="auto"/>
        <w:rPr>
          <w:rFonts w:ascii="Calibri" w:hAnsi="Calibri" w:cs="Calibri"/>
          <w:color w:val="000000"/>
          <w:szCs w:val="22"/>
          <w:highlight w:val="yellow"/>
        </w:rPr>
      </w:pPr>
    </w:p>
    <w:tbl>
      <w:tblPr>
        <w:tblStyle w:val="TableGrid"/>
        <w:tblW w:w="9634" w:type="dxa"/>
        <w:tblCellMar>
          <w:left w:w="115" w:type="dxa"/>
          <w:right w:w="115" w:type="dxa"/>
        </w:tblCellMar>
        <w:tblLook w:val="04A0" w:firstRow="1" w:lastRow="0" w:firstColumn="1" w:lastColumn="0" w:noHBand="0" w:noVBand="1"/>
      </w:tblPr>
      <w:tblGrid>
        <w:gridCol w:w="1277"/>
        <w:gridCol w:w="8357"/>
      </w:tblGrid>
      <w:tr w:rsidR="0044211D" w:rsidRPr="008006FF" w14:paraId="6A9554F7" w14:textId="77777777" w:rsidTr="001F1502">
        <w:trPr>
          <w:trHeight w:val="432"/>
        </w:trPr>
        <w:tc>
          <w:tcPr>
            <w:tcW w:w="1277" w:type="dxa"/>
            <w:shd w:val="clear" w:color="auto" w:fill="4E2584"/>
            <w:vAlign w:val="center"/>
          </w:tcPr>
          <w:p w14:paraId="3D68D75B"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57" w:type="dxa"/>
            <w:vAlign w:val="center"/>
          </w:tcPr>
          <w:p w14:paraId="7A1AA0BC" w14:textId="6EE5CCFF"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Ajustements à apporter au processus d</w:t>
            </w:r>
            <w:r w:rsidR="00F23A30">
              <w:rPr>
                <w:rFonts w:ascii="Calibri" w:hAnsi="Calibri"/>
                <w:b/>
                <w:bCs/>
                <w:color w:val="000000"/>
                <w:szCs w:val="22"/>
              </w:rPr>
              <w:t>’</w:t>
            </w:r>
            <w:r>
              <w:rPr>
                <w:rFonts w:ascii="Calibri" w:hAnsi="Calibri"/>
                <w:b/>
                <w:bCs/>
                <w:color w:val="000000"/>
                <w:szCs w:val="22"/>
              </w:rPr>
              <w:t>évaluation lors de l</w:t>
            </w:r>
            <w:r w:rsidR="00F23A30">
              <w:rPr>
                <w:rFonts w:ascii="Calibri" w:hAnsi="Calibri"/>
                <w:b/>
                <w:bCs/>
                <w:color w:val="000000"/>
                <w:szCs w:val="22"/>
              </w:rPr>
              <w:t>’</w:t>
            </w:r>
            <w:r>
              <w:rPr>
                <w:rFonts w:ascii="Calibri" w:hAnsi="Calibri"/>
                <w:b/>
                <w:bCs/>
                <w:color w:val="000000"/>
                <w:szCs w:val="22"/>
              </w:rPr>
              <w:t xml:space="preserve">évaluation des employés </w:t>
            </w:r>
            <w:r w:rsidR="00F96DF8">
              <w:rPr>
                <w:rFonts w:ascii="Calibri" w:hAnsi="Calibri"/>
                <w:b/>
                <w:bCs/>
                <w:color w:val="000000"/>
                <w:szCs w:val="22"/>
              </w:rPr>
              <w:t xml:space="preserve">en situation de </w:t>
            </w:r>
            <w:r>
              <w:rPr>
                <w:rFonts w:ascii="Calibri" w:hAnsi="Calibri"/>
                <w:b/>
                <w:bCs/>
                <w:color w:val="000000"/>
                <w:szCs w:val="22"/>
              </w:rPr>
              <w:t>handicap</w:t>
            </w:r>
          </w:p>
        </w:tc>
      </w:tr>
      <w:tr w:rsidR="0044211D" w:rsidRPr="008006FF" w14:paraId="110B212A" w14:textId="77777777" w:rsidTr="001F1502">
        <w:tc>
          <w:tcPr>
            <w:tcW w:w="1277" w:type="dxa"/>
            <w:shd w:val="clear" w:color="auto" w:fill="4E2584"/>
            <w:vAlign w:val="center"/>
          </w:tcPr>
          <w:p w14:paraId="7DE96D8E"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57" w:type="dxa"/>
          </w:tcPr>
          <w:p w14:paraId="7F1CDB04" w14:textId="270FE196"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D</w:t>
            </w:r>
            <w:r w:rsidR="00F23A30">
              <w:rPr>
                <w:rFonts w:ascii="Calibri" w:hAnsi="Calibri"/>
                <w:color w:val="000000"/>
                <w:szCs w:val="22"/>
              </w:rPr>
              <w:t>’</w:t>
            </w:r>
            <w:r>
              <w:rPr>
                <w:rFonts w:ascii="Calibri" w:hAnsi="Calibri"/>
                <w:color w:val="000000"/>
                <w:szCs w:val="22"/>
              </w:rPr>
              <w:t>autres considèrent qu</w:t>
            </w:r>
            <w:r w:rsidR="00F23A30">
              <w:rPr>
                <w:rFonts w:ascii="Calibri" w:hAnsi="Calibri"/>
                <w:color w:val="000000"/>
                <w:szCs w:val="22"/>
              </w:rPr>
              <w:t>’</w:t>
            </w:r>
            <w:r>
              <w:rPr>
                <w:rFonts w:ascii="Calibri" w:hAnsi="Calibri"/>
                <w:color w:val="000000"/>
                <w:szCs w:val="22"/>
              </w:rPr>
              <w:t>il est nécessaire d</w:t>
            </w:r>
            <w:r w:rsidR="00F23A30">
              <w:rPr>
                <w:rFonts w:ascii="Calibri" w:hAnsi="Calibri"/>
                <w:color w:val="000000"/>
                <w:szCs w:val="22"/>
              </w:rPr>
              <w:t>’</w:t>
            </w:r>
            <w:r>
              <w:rPr>
                <w:rFonts w:ascii="Calibri" w:hAnsi="Calibri"/>
                <w:color w:val="000000"/>
                <w:szCs w:val="22"/>
              </w:rPr>
              <w:t>ajuster le processus d</w:t>
            </w:r>
            <w:r w:rsidR="00F23A30">
              <w:rPr>
                <w:rFonts w:ascii="Calibri" w:hAnsi="Calibri"/>
                <w:color w:val="000000"/>
                <w:szCs w:val="22"/>
              </w:rPr>
              <w:t>’</w:t>
            </w:r>
            <w:r>
              <w:rPr>
                <w:rFonts w:ascii="Calibri" w:hAnsi="Calibri"/>
                <w:color w:val="000000"/>
                <w:szCs w:val="22"/>
              </w:rPr>
              <w:t>évaluation lorsqu</w:t>
            </w:r>
            <w:r w:rsidR="00F23A30">
              <w:rPr>
                <w:rFonts w:ascii="Calibri" w:hAnsi="Calibri"/>
                <w:color w:val="000000"/>
                <w:szCs w:val="22"/>
              </w:rPr>
              <w:t>’</w:t>
            </w:r>
            <w:r>
              <w:rPr>
                <w:rFonts w:ascii="Calibri" w:hAnsi="Calibri"/>
                <w:color w:val="000000"/>
                <w:szCs w:val="22"/>
              </w:rPr>
              <w:t>il porte sur des employés</w:t>
            </w:r>
            <w:r w:rsidR="00F96DF8">
              <w:rPr>
                <w:rFonts w:ascii="Calibri" w:hAnsi="Calibri"/>
                <w:color w:val="000000"/>
                <w:szCs w:val="22"/>
              </w:rPr>
              <w:t xml:space="preserve"> en situation de</w:t>
            </w:r>
            <w:r>
              <w:rPr>
                <w:rFonts w:ascii="Calibri" w:hAnsi="Calibri"/>
                <w:color w:val="000000"/>
                <w:szCs w:val="22"/>
              </w:rPr>
              <w:t xml:space="preserve"> handicap. Certains superviseurs suggèrent de modifier les attentes de rendement pour tous les employés</w:t>
            </w:r>
            <w:r w:rsidR="00F96DF8">
              <w:rPr>
                <w:rFonts w:ascii="Calibri" w:hAnsi="Calibri"/>
                <w:color w:val="000000"/>
                <w:szCs w:val="22"/>
              </w:rPr>
              <w:t xml:space="preserve"> en situation de</w:t>
            </w:r>
            <w:r>
              <w:rPr>
                <w:rFonts w:ascii="Calibri" w:hAnsi="Calibri"/>
                <w:color w:val="000000"/>
                <w:szCs w:val="22"/>
              </w:rPr>
              <w:t xml:space="preserve"> handicap en fonction de leurs limites documentées et de réévaluer les critères d</w:t>
            </w:r>
            <w:r w:rsidR="00F23A30">
              <w:rPr>
                <w:rFonts w:ascii="Calibri" w:hAnsi="Calibri"/>
                <w:color w:val="000000"/>
                <w:szCs w:val="22"/>
              </w:rPr>
              <w:t>’</w:t>
            </w:r>
            <w:r>
              <w:rPr>
                <w:rFonts w:ascii="Calibri" w:hAnsi="Calibri"/>
                <w:color w:val="000000"/>
                <w:szCs w:val="22"/>
              </w:rPr>
              <w:t>évaluation individuels après la mise en place d</w:t>
            </w:r>
            <w:r w:rsidR="00F23A30">
              <w:rPr>
                <w:rFonts w:ascii="Calibri" w:hAnsi="Calibri"/>
                <w:color w:val="000000"/>
                <w:szCs w:val="22"/>
              </w:rPr>
              <w:t>’</w:t>
            </w:r>
            <w:r>
              <w:rPr>
                <w:rFonts w:ascii="Calibri" w:hAnsi="Calibri"/>
                <w:color w:val="000000"/>
                <w:szCs w:val="22"/>
              </w:rPr>
              <w:t>une mesure d</w:t>
            </w:r>
            <w:r w:rsidR="00F23A30">
              <w:rPr>
                <w:rFonts w:ascii="Calibri" w:hAnsi="Calibri"/>
                <w:color w:val="000000"/>
                <w:szCs w:val="22"/>
              </w:rPr>
              <w:t>’</w:t>
            </w:r>
            <w:r>
              <w:rPr>
                <w:rFonts w:ascii="Calibri" w:hAnsi="Calibri"/>
                <w:color w:val="000000"/>
                <w:szCs w:val="22"/>
              </w:rPr>
              <w:t>adaptation. D</w:t>
            </w:r>
            <w:r w:rsidR="00F23A30">
              <w:rPr>
                <w:rFonts w:ascii="Calibri" w:hAnsi="Calibri"/>
                <w:color w:val="000000"/>
                <w:szCs w:val="22"/>
              </w:rPr>
              <w:t>’</w:t>
            </w:r>
            <w:r>
              <w:rPr>
                <w:rFonts w:ascii="Calibri" w:hAnsi="Calibri"/>
                <w:color w:val="000000"/>
                <w:szCs w:val="22"/>
              </w:rPr>
              <w:t>autres suggèrent une formation sur la manière d</w:t>
            </w:r>
            <w:r w:rsidR="00F23A30">
              <w:rPr>
                <w:rFonts w:ascii="Calibri" w:hAnsi="Calibri"/>
                <w:color w:val="000000"/>
                <w:szCs w:val="22"/>
              </w:rPr>
              <w:t>’</w:t>
            </w:r>
            <w:r>
              <w:rPr>
                <w:rFonts w:ascii="Calibri" w:hAnsi="Calibri"/>
                <w:color w:val="000000"/>
                <w:szCs w:val="22"/>
              </w:rPr>
              <w:t>apporter ces ajustements aux critères d</w:t>
            </w:r>
            <w:r w:rsidR="00F23A30">
              <w:rPr>
                <w:rFonts w:ascii="Calibri" w:hAnsi="Calibri"/>
                <w:color w:val="000000"/>
                <w:szCs w:val="22"/>
              </w:rPr>
              <w:t>’</w:t>
            </w:r>
            <w:r>
              <w:rPr>
                <w:rFonts w:ascii="Calibri" w:hAnsi="Calibri"/>
                <w:color w:val="000000"/>
                <w:szCs w:val="22"/>
              </w:rPr>
              <w:t xml:space="preserve">évaluation des employés </w:t>
            </w:r>
            <w:r w:rsidR="00F96DF8">
              <w:rPr>
                <w:rFonts w:ascii="Calibri" w:hAnsi="Calibri"/>
                <w:color w:val="000000"/>
                <w:szCs w:val="22"/>
              </w:rPr>
              <w:t xml:space="preserve">en situation de </w:t>
            </w:r>
            <w:r>
              <w:rPr>
                <w:rFonts w:ascii="Calibri" w:hAnsi="Calibri"/>
                <w:color w:val="000000"/>
                <w:szCs w:val="22"/>
              </w:rPr>
              <w:t>handicap et la mise en place d</w:t>
            </w:r>
            <w:r w:rsidR="00F23A30">
              <w:rPr>
                <w:rFonts w:ascii="Calibri" w:hAnsi="Calibri"/>
                <w:color w:val="000000"/>
                <w:szCs w:val="22"/>
              </w:rPr>
              <w:t>’</w:t>
            </w:r>
            <w:r>
              <w:rPr>
                <w:rFonts w:ascii="Calibri" w:hAnsi="Calibri"/>
                <w:color w:val="000000"/>
                <w:szCs w:val="22"/>
              </w:rPr>
              <w:t xml:space="preserve">un système garantissant que toute personne évaluant le rendement est au courant des </w:t>
            </w:r>
            <w:r w:rsidR="00BA359C">
              <w:rPr>
                <w:rFonts w:ascii="Calibri" w:hAnsi="Calibri"/>
                <w:color w:val="000000"/>
                <w:szCs w:val="22"/>
              </w:rPr>
              <w:t>mesures d’adaptation</w:t>
            </w:r>
            <w:r>
              <w:rPr>
                <w:rFonts w:ascii="Calibri" w:hAnsi="Calibri"/>
                <w:color w:val="000000"/>
                <w:szCs w:val="22"/>
              </w:rPr>
              <w:t xml:space="preserve"> précédemment documentés.</w:t>
            </w:r>
          </w:p>
        </w:tc>
      </w:tr>
      <w:tr w:rsidR="0044211D" w:rsidRPr="008006FF" w14:paraId="3BFA60EA" w14:textId="77777777" w:rsidTr="001F1502">
        <w:tc>
          <w:tcPr>
            <w:tcW w:w="1277" w:type="dxa"/>
            <w:shd w:val="clear" w:color="auto" w:fill="4E2584"/>
            <w:vAlign w:val="center"/>
          </w:tcPr>
          <w:p w14:paraId="730413B5"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57" w:type="dxa"/>
          </w:tcPr>
          <w:p w14:paraId="7E750395" w14:textId="6C3B08E8" w:rsidR="0044211D" w:rsidRPr="00C81D13" w:rsidRDefault="00F23A30" w:rsidP="000046E7">
            <w:pPr>
              <w:pStyle w:val="ListParagraph"/>
              <w:numPr>
                <w:ilvl w:val="0"/>
                <w:numId w:val="140"/>
              </w:numPr>
              <w:autoSpaceDE w:val="0"/>
              <w:autoSpaceDN w:val="0"/>
              <w:adjustRightInd w:val="0"/>
              <w:spacing w:line="288" w:lineRule="auto"/>
              <w:rPr>
                <w:rFonts w:cs="Calibri"/>
                <w:iCs/>
                <w:color w:val="000000"/>
              </w:rPr>
            </w:pPr>
            <w:r w:rsidRPr="00C81D13">
              <w:rPr>
                <w:iCs/>
                <w:color w:val="000000"/>
              </w:rPr>
              <w:t>«</w:t>
            </w:r>
            <w:r w:rsidR="00004BD2">
              <w:rPr>
                <w:iCs/>
                <w:color w:val="000000"/>
              </w:rPr>
              <w:t> </w:t>
            </w:r>
            <w:r w:rsidR="0044211D" w:rsidRPr="00C81D13">
              <w:rPr>
                <w:iCs/>
                <w:color w:val="000000"/>
              </w:rPr>
              <w:t>L</w:t>
            </w:r>
            <w:r w:rsidRPr="00C81D13">
              <w:rPr>
                <w:iCs/>
                <w:color w:val="000000"/>
              </w:rPr>
              <w:t>’</w:t>
            </w:r>
            <w:r w:rsidR="0044211D" w:rsidRPr="00C81D13">
              <w:rPr>
                <w:iCs/>
                <w:color w:val="000000"/>
              </w:rPr>
              <w:t>évaluation doit être basée sur ce que l</w:t>
            </w:r>
            <w:r w:rsidRPr="00C81D13">
              <w:rPr>
                <w:iCs/>
                <w:color w:val="000000"/>
              </w:rPr>
              <w:t>’</w:t>
            </w:r>
            <w:r w:rsidR="0044211D" w:rsidRPr="00C81D13">
              <w:rPr>
                <w:iCs/>
                <w:color w:val="000000"/>
              </w:rPr>
              <w:t>employé peut faire. L</w:t>
            </w:r>
            <w:r w:rsidRPr="00C81D13">
              <w:rPr>
                <w:iCs/>
                <w:color w:val="000000"/>
              </w:rPr>
              <w:t>’</w:t>
            </w:r>
            <w:r w:rsidR="0044211D" w:rsidRPr="00C81D13">
              <w:rPr>
                <w:iCs/>
                <w:color w:val="000000"/>
              </w:rPr>
              <w:t>évaluation doit être faite après la mise en place d</w:t>
            </w:r>
            <w:r w:rsidRPr="00C81D13">
              <w:rPr>
                <w:iCs/>
                <w:color w:val="000000"/>
              </w:rPr>
              <w:t>’</w:t>
            </w:r>
            <w:r w:rsidR="0044211D" w:rsidRPr="00C81D13">
              <w:rPr>
                <w:iCs/>
                <w:color w:val="000000"/>
              </w:rPr>
              <w:t>une mesure d</w:t>
            </w:r>
            <w:r w:rsidRPr="00C81D13">
              <w:rPr>
                <w:iCs/>
                <w:color w:val="000000"/>
              </w:rPr>
              <w:t>’</w:t>
            </w:r>
            <w:r w:rsidR="0044211D" w:rsidRPr="00C81D13">
              <w:rPr>
                <w:iCs/>
                <w:color w:val="000000"/>
              </w:rPr>
              <w:t>adaptation.</w:t>
            </w:r>
            <w:r w:rsidR="00004BD2">
              <w:rPr>
                <w:iCs/>
                <w:color w:val="000000"/>
              </w:rPr>
              <w:t> </w:t>
            </w:r>
            <w:r w:rsidRPr="00C81D13">
              <w:rPr>
                <w:iCs/>
                <w:color w:val="000000"/>
              </w:rPr>
              <w:t>»</w:t>
            </w:r>
          </w:p>
          <w:p w14:paraId="6A175CA5" w14:textId="1BE90AF3" w:rsidR="0044211D" w:rsidRPr="00C81D13" w:rsidRDefault="00F23A30" w:rsidP="000046E7">
            <w:pPr>
              <w:pStyle w:val="ListParagraph"/>
              <w:numPr>
                <w:ilvl w:val="0"/>
                <w:numId w:val="140"/>
              </w:numPr>
              <w:autoSpaceDE w:val="0"/>
              <w:autoSpaceDN w:val="0"/>
              <w:adjustRightInd w:val="0"/>
              <w:spacing w:line="288" w:lineRule="auto"/>
              <w:rPr>
                <w:rFonts w:cs="Calibri"/>
                <w:iCs/>
                <w:color w:val="000000"/>
              </w:rPr>
            </w:pPr>
            <w:r w:rsidRPr="00C81D13">
              <w:rPr>
                <w:iCs/>
                <w:color w:val="000000"/>
              </w:rPr>
              <w:t>«</w:t>
            </w:r>
            <w:r w:rsidR="00004BD2">
              <w:rPr>
                <w:iCs/>
                <w:color w:val="000000"/>
              </w:rPr>
              <w:t> </w:t>
            </w:r>
            <w:r w:rsidR="0044211D" w:rsidRPr="00C81D13">
              <w:rPr>
                <w:iCs/>
                <w:color w:val="000000"/>
              </w:rPr>
              <w:t xml:space="preserve">Les attentes de rendement devraient être modifiées pour tous les employés </w:t>
            </w:r>
            <w:r w:rsidR="00BA359C">
              <w:rPr>
                <w:iCs/>
                <w:color w:val="000000"/>
              </w:rPr>
              <w:t>en situation de handicap</w:t>
            </w:r>
            <w:r w:rsidR="0044211D" w:rsidRPr="00C81D13">
              <w:rPr>
                <w:iCs/>
                <w:color w:val="000000"/>
              </w:rPr>
              <w:t xml:space="preserve"> (lorsqu</w:t>
            </w:r>
            <w:r w:rsidRPr="00C81D13">
              <w:rPr>
                <w:iCs/>
                <w:color w:val="000000"/>
              </w:rPr>
              <w:t>’</w:t>
            </w:r>
            <w:r w:rsidR="0044211D" w:rsidRPr="00C81D13">
              <w:rPr>
                <w:iCs/>
                <w:color w:val="000000"/>
              </w:rPr>
              <w:t xml:space="preserve">elles sont divulguées) sur la base des restrictions et </w:t>
            </w:r>
            <w:r w:rsidR="00C81D13">
              <w:rPr>
                <w:iCs/>
                <w:color w:val="000000"/>
              </w:rPr>
              <w:t xml:space="preserve">des </w:t>
            </w:r>
            <w:r w:rsidR="0044211D" w:rsidRPr="00C81D13">
              <w:rPr>
                <w:iCs/>
                <w:color w:val="000000"/>
              </w:rPr>
              <w:t xml:space="preserve">limites fournies par leur médecin. La direction a besoin de plus de soutien pour mener à bien cette tâche, et le soutien </w:t>
            </w:r>
            <w:r w:rsidR="00B433A3" w:rsidRPr="00C81D13">
              <w:rPr>
                <w:iCs/>
                <w:color w:val="000000"/>
              </w:rPr>
              <w:t>d</w:t>
            </w:r>
            <w:r w:rsidR="00B433A3">
              <w:rPr>
                <w:iCs/>
                <w:color w:val="000000"/>
              </w:rPr>
              <w:t>u personnel des</w:t>
            </w:r>
            <w:r w:rsidR="00B433A3" w:rsidRPr="00C81D13">
              <w:rPr>
                <w:iCs/>
                <w:color w:val="000000"/>
              </w:rPr>
              <w:t xml:space="preserve"> </w:t>
            </w:r>
            <w:r w:rsidR="0044211D" w:rsidRPr="00C81D13">
              <w:rPr>
                <w:iCs/>
                <w:color w:val="000000"/>
              </w:rPr>
              <w:t>ressources humaines à cette activité devrait être automatiquement lancé lorsqu</w:t>
            </w:r>
            <w:r w:rsidRPr="00C81D13">
              <w:rPr>
                <w:iCs/>
                <w:color w:val="000000"/>
              </w:rPr>
              <w:t>’</w:t>
            </w:r>
            <w:r w:rsidR="0044211D" w:rsidRPr="00C81D13">
              <w:rPr>
                <w:iCs/>
                <w:color w:val="000000"/>
              </w:rPr>
              <w:t>une demande d</w:t>
            </w:r>
            <w:r w:rsidRPr="00C81D13">
              <w:rPr>
                <w:iCs/>
                <w:color w:val="000000"/>
              </w:rPr>
              <w:t>’</w:t>
            </w:r>
            <w:r w:rsidR="0044211D" w:rsidRPr="00C81D13">
              <w:rPr>
                <w:iCs/>
                <w:color w:val="000000"/>
              </w:rPr>
              <w:t>adaptation est appuyée par les ressources humaines.</w:t>
            </w:r>
            <w:r w:rsidR="00004BD2">
              <w:rPr>
                <w:iCs/>
                <w:color w:val="000000"/>
              </w:rPr>
              <w:t> </w:t>
            </w:r>
            <w:r w:rsidRPr="00C81D13">
              <w:rPr>
                <w:iCs/>
                <w:color w:val="000000"/>
              </w:rPr>
              <w:t>»</w:t>
            </w:r>
          </w:p>
          <w:p w14:paraId="1D4A06FA" w14:textId="6FAF28B1" w:rsidR="0044211D" w:rsidRPr="00C81D13" w:rsidRDefault="00F23A30" w:rsidP="000046E7">
            <w:pPr>
              <w:pStyle w:val="ListParagraph"/>
              <w:numPr>
                <w:ilvl w:val="0"/>
                <w:numId w:val="140"/>
              </w:numPr>
              <w:autoSpaceDE w:val="0"/>
              <w:autoSpaceDN w:val="0"/>
              <w:adjustRightInd w:val="0"/>
              <w:spacing w:line="288" w:lineRule="auto"/>
              <w:rPr>
                <w:rFonts w:cs="Calibri"/>
                <w:i/>
                <w:iCs/>
                <w:color w:val="000000"/>
              </w:rPr>
            </w:pPr>
            <w:r w:rsidRPr="00C81D13">
              <w:rPr>
                <w:iCs/>
                <w:color w:val="000000"/>
              </w:rPr>
              <w:lastRenderedPageBreak/>
              <w:t>«</w:t>
            </w:r>
            <w:r w:rsidR="00004BD2">
              <w:rPr>
                <w:iCs/>
                <w:color w:val="000000"/>
              </w:rPr>
              <w:t> </w:t>
            </w:r>
            <w:r w:rsidR="0044211D" w:rsidRPr="00C81D13">
              <w:rPr>
                <w:iCs/>
                <w:color w:val="000000"/>
              </w:rPr>
              <w:t>Parfois, le rapport d</w:t>
            </w:r>
            <w:r w:rsidRPr="00C81D13">
              <w:rPr>
                <w:iCs/>
                <w:color w:val="000000"/>
              </w:rPr>
              <w:t>’</w:t>
            </w:r>
            <w:r w:rsidR="0044211D" w:rsidRPr="00C81D13">
              <w:rPr>
                <w:iCs/>
                <w:color w:val="000000"/>
              </w:rPr>
              <w:t>évaluation du rendement est rempli par une personne qui a oublié que l</w:t>
            </w:r>
            <w:r w:rsidRPr="00C81D13">
              <w:rPr>
                <w:iCs/>
                <w:color w:val="000000"/>
              </w:rPr>
              <w:t>’</w:t>
            </w:r>
            <w:r w:rsidR="0044211D" w:rsidRPr="00C81D13">
              <w:rPr>
                <w:iCs/>
                <w:color w:val="000000"/>
              </w:rPr>
              <w:t xml:space="preserve">employé </w:t>
            </w:r>
            <w:r w:rsidR="008A14C2">
              <w:rPr>
                <w:iCs/>
                <w:color w:val="000000"/>
              </w:rPr>
              <w:t xml:space="preserve">est en situation de </w:t>
            </w:r>
            <w:r w:rsidR="0044211D" w:rsidRPr="00C81D13">
              <w:rPr>
                <w:iCs/>
                <w:color w:val="000000"/>
              </w:rPr>
              <w:t>handicap. Peut-être avoir une case à cocher pour la mesure d</w:t>
            </w:r>
            <w:r w:rsidRPr="00C81D13">
              <w:rPr>
                <w:iCs/>
                <w:color w:val="000000"/>
              </w:rPr>
              <w:t>’</w:t>
            </w:r>
            <w:r w:rsidR="0044211D" w:rsidRPr="00C81D13">
              <w:rPr>
                <w:iCs/>
                <w:color w:val="000000"/>
              </w:rPr>
              <w:t>adaptation ou un autre identifiant ou un rappel, par exemple, au chef d</w:t>
            </w:r>
            <w:r w:rsidRPr="00C81D13">
              <w:rPr>
                <w:iCs/>
                <w:color w:val="000000"/>
              </w:rPr>
              <w:t>’</w:t>
            </w:r>
            <w:r w:rsidR="0044211D" w:rsidRPr="00C81D13">
              <w:rPr>
                <w:iCs/>
                <w:color w:val="000000"/>
              </w:rPr>
              <w:t xml:space="preserve">équipe </w:t>
            </w:r>
            <w:r w:rsidR="00C81D13">
              <w:rPr>
                <w:iCs/>
                <w:color w:val="000000"/>
              </w:rPr>
              <w:t xml:space="preserve">avant </w:t>
            </w:r>
            <w:r w:rsidR="0044211D" w:rsidRPr="00C81D13">
              <w:rPr>
                <w:iCs/>
                <w:color w:val="000000"/>
              </w:rPr>
              <w:t>qu</w:t>
            </w:r>
            <w:r w:rsidRPr="00C81D13">
              <w:rPr>
                <w:iCs/>
                <w:color w:val="000000"/>
              </w:rPr>
              <w:t>’</w:t>
            </w:r>
            <w:r w:rsidR="0044211D" w:rsidRPr="00C81D13">
              <w:rPr>
                <w:iCs/>
                <w:color w:val="000000"/>
              </w:rPr>
              <w:t xml:space="preserve">il ne remplisse le </w:t>
            </w:r>
            <w:r w:rsidR="00C81D13">
              <w:rPr>
                <w:iCs/>
                <w:color w:val="000000"/>
              </w:rPr>
              <w:t>rapport ou l’évaluation concernant le rendement de l’employé</w:t>
            </w:r>
            <w:r w:rsidR="0044211D" w:rsidRPr="00C81D13">
              <w:rPr>
                <w:iCs/>
                <w:color w:val="000000"/>
              </w:rPr>
              <w:t>.</w:t>
            </w:r>
            <w:r w:rsidR="00004BD2">
              <w:rPr>
                <w:iCs/>
                <w:color w:val="000000"/>
              </w:rPr>
              <w:t> </w:t>
            </w:r>
            <w:r w:rsidRPr="00C81D13">
              <w:rPr>
                <w:iCs/>
                <w:color w:val="000000"/>
              </w:rPr>
              <w:t>»</w:t>
            </w:r>
          </w:p>
        </w:tc>
      </w:tr>
    </w:tbl>
    <w:p w14:paraId="0F64BE69" w14:textId="77777777" w:rsidR="0044211D" w:rsidRPr="00DF7B1E" w:rsidRDefault="0044211D" w:rsidP="0044211D">
      <w:pPr>
        <w:autoSpaceDE w:val="0"/>
        <w:autoSpaceDN w:val="0"/>
        <w:adjustRightInd w:val="0"/>
        <w:spacing w:line="288" w:lineRule="auto"/>
        <w:rPr>
          <w:rFonts w:ascii="Calibri" w:hAnsi="Calibri" w:cs="Calibri"/>
          <w:color w:val="000000"/>
          <w:szCs w:val="22"/>
          <w:highlight w:val="yellow"/>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128F919C" w14:textId="77777777" w:rsidTr="00D54DE7">
        <w:trPr>
          <w:trHeight w:val="432"/>
        </w:trPr>
        <w:tc>
          <w:tcPr>
            <w:tcW w:w="1277" w:type="dxa"/>
            <w:shd w:val="clear" w:color="auto" w:fill="4E2584"/>
            <w:vAlign w:val="center"/>
          </w:tcPr>
          <w:p w14:paraId="68F85C67"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30" w:type="dxa"/>
            <w:vAlign w:val="center"/>
          </w:tcPr>
          <w:p w14:paraId="1AFDB82F"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Modifications du système dans son ensemble</w:t>
            </w:r>
          </w:p>
        </w:tc>
      </w:tr>
      <w:tr w:rsidR="0044211D" w:rsidRPr="008006FF" w14:paraId="3923A6F9" w14:textId="77777777" w:rsidTr="00D54DE7">
        <w:tc>
          <w:tcPr>
            <w:tcW w:w="1277" w:type="dxa"/>
            <w:shd w:val="clear" w:color="auto" w:fill="4E2584"/>
            <w:vAlign w:val="center"/>
          </w:tcPr>
          <w:p w14:paraId="28D1B96F"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10C38DCD" w14:textId="727C8BDD"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Certains superviseurs expriment également un mécontentement général à l</w:t>
            </w:r>
            <w:r w:rsidR="00F23A30">
              <w:rPr>
                <w:rFonts w:ascii="Calibri" w:hAnsi="Calibri"/>
                <w:color w:val="000000"/>
                <w:szCs w:val="22"/>
              </w:rPr>
              <w:t>’</w:t>
            </w:r>
            <w:r>
              <w:rPr>
                <w:rFonts w:ascii="Calibri" w:hAnsi="Calibri"/>
                <w:color w:val="000000"/>
                <w:szCs w:val="22"/>
              </w:rPr>
              <w:t>égard du système existant pour tous les employés (</w:t>
            </w:r>
            <w:r w:rsidR="00F96DF8">
              <w:rPr>
                <w:rFonts w:ascii="Calibri" w:hAnsi="Calibri"/>
                <w:color w:val="000000"/>
                <w:szCs w:val="22"/>
              </w:rPr>
              <w:t xml:space="preserve">en situation de </w:t>
            </w:r>
            <w:r>
              <w:rPr>
                <w:rFonts w:ascii="Calibri" w:hAnsi="Calibri"/>
                <w:color w:val="000000"/>
                <w:szCs w:val="22"/>
              </w:rPr>
              <w:t>handicap ou non), le jugeant lourd et incohérent.</w:t>
            </w:r>
          </w:p>
        </w:tc>
      </w:tr>
      <w:tr w:rsidR="0044211D" w:rsidRPr="008006FF" w14:paraId="63740C63" w14:textId="77777777" w:rsidTr="00D54DE7">
        <w:tc>
          <w:tcPr>
            <w:tcW w:w="1277" w:type="dxa"/>
            <w:shd w:val="clear" w:color="auto" w:fill="4E2584"/>
            <w:vAlign w:val="center"/>
          </w:tcPr>
          <w:p w14:paraId="27C96C76"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7552A1B6" w14:textId="169B97C5" w:rsidR="0044211D" w:rsidRPr="00C81D13" w:rsidRDefault="00F23A30" w:rsidP="000046E7">
            <w:pPr>
              <w:pStyle w:val="ListParagraph"/>
              <w:numPr>
                <w:ilvl w:val="0"/>
                <w:numId w:val="141"/>
              </w:numPr>
              <w:autoSpaceDE w:val="0"/>
              <w:autoSpaceDN w:val="0"/>
              <w:adjustRightInd w:val="0"/>
              <w:spacing w:line="288" w:lineRule="auto"/>
              <w:rPr>
                <w:rFonts w:cs="Calibri"/>
                <w:iCs/>
                <w:color w:val="000000"/>
              </w:rPr>
            </w:pPr>
            <w:r w:rsidRPr="00C81D13">
              <w:rPr>
                <w:iCs/>
                <w:color w:val="000000"/>
              </w:rPr>
              <w:t>«</w:t>
            </w:r>
            <w:r w:rsidR="00004BD2">
              <w:rPr>
                <w:iCs/>
                <w:color w:val="000000"/>
              </w:rPr>
              <w:t> </w:t>
            </w:r>
            <w:r w:rsidR="0044211D" w:rsidRPr="00C81D13">
              <w:rPr>
                <w:iCs/>
                <w:color w:val="000000"/>
              </w:rPr>
              <w:t xml:space="preserve">Le programme </w:t>
            </w:r>
            <w:r w:rsidR="00C81D13">
              <w:rPr>
                <w:iCs/>
                <w:color w:val="000000"/>
              </w:rPr>
              <w:t xml:space="preserve">de gestion du rendement dans la fonction publique </w:t>
            </w:r>
            <w:r w:rsidR="0044211D" w:rsidRPr="00C81D13">
              <w:rPr>
                <w:iCs/>
                <w:color w:val="000000"/>
              </w:rPr>
              <w:t xml:space="preserve">actuel est lourd et </w:t>
            </w:r>
            <w:r w:rsidR="00C81D13">
              <w:rPr>
                <w:iCs/>
                <w:color w:val="000000"/>
              </w:rPr>
              <w:t xml:space="preserve">mis en œuvre </w:t>
            </w:r>
            <w:r w:rsidR="0044211D" w:rsidRPr="00C81D13">
              <w:rPr>
                <w:iCs/>
                <w:color w:val="000000"/>
              </w:rPr>
              <w:t>de manière incohérente. Dans l</w:t>
            </w:r>
            <w:r w:rsidRPr="00C81D13">
              <w:rPr>
                <w:iCs/>
                <w:color w:val="000000"/>
              </w:rPr>
              <w:t>’</w:t>
            </w:r>
            <w:r w:rsidR="0044211D" w:rsidRPr="00C81D13">
              <w:rPr>
                <w:iCs/>
                <w:color w:val="000000"/>
              </w:rPr>
              <w:t>ensemble, je n</w:t>
            </w:r>
            <w:r w:rsidRPr="00C81D13">
              <w:rPr>
                <w:iCs/>
                <w:color w:val="000000"/>
              </w:rPr>
              <w:t>’</w:t>
            </w:r>
            <w:r w:rsidR="0044211D" w:rsidRPr="00C81D13">
              <w:rPr>
                <w:iCs/>
                <w:color w:val="000000"/>
              </w:rPr>
              <w:t>ai pas trouvé qu</w:t>
            </w:r>
            <w:r w:rsidRPr="00C81D13">
              <w:rPr>
                <w:iCs/>
                <w:color w:val="000000"/>
              </w:rPr>
              <w:t>’</w:t>
            </w:r>
            <w:r w:rsidR="0044211D" w:rsidRPr="00C81D13">
              <w:rPr>
                <w:iCs/>
                <w:color w:val="000000"/>
              </w:rPr>
              <w:t>il fournissait une description précise du rendement, en particulier lorsqu</w:t>
            </w:r>
            <w:r w:rsidRPr="00C81D13">
              <w:rPr>
                <w:iCs/>
                <w:color w:val="000000"/>
              </w:rPr>
              <w:t>’</w:t>
            </w:r>
            <w:r w:rsidR="0044211D" w:rsidRPr="00C81D13">
              <w:rPr>
                <w:iCs/>
                <w:color w:val="000000"/>
              </w:rPr>
              <w:t>il y a des problèmes de rendement qui nécessitent une supervision accrue ou des plans d</w:t>
            </w:r>
            <w:r w:rsidRPr="00C81D13">
              <w:rPr>
                <w:iCs/>
                <w:color w:val="000000"/>
              </w:rPr>
              <w:t>’</w:t>
            </w:r>
            <w:r w:rsidR="0044211D" w:rsidRPr="00C81D13">
              <w:rPr>
                <w:iCs/>
                <w:color w:val="000000"/>
              </w:rPr>
              <w:t>action.</w:t>
            </w:r>
            <w:r w:rsidR="00004BD2">
              <w:rPr>
                <w:iCs/>
                <w:color w:val="000000"/>
              </w:rPr>
              <w:t> </w:t>
            </w:r>
            <w:r w:rsidRPr="00C81D13">
              <w:rPr>
                <w:iCs/>
                <w:color w:val="000000"/>
              </w:rPr>
              <w:t>»</w:t>
            </w:r>
          </w:p>
          <w:p w14:paraId="7E12C1D1" w14:textId="587F65F1" w:rsidR="0044211D" w:rsidRPr="00C81D13" w:rsidRDefault="00F23A30" w:rsidP="000046E7">
            <w:pPr>
              <w:pStyle w:val="ListParagraph"/>
              <w:numPr>
                <w:ilvl w:val="0"/>
                <w:numId w:val="141"/>
              </w:numPr>
              <w:autoSpaceDE w:val="0"/>
              <w:autoSpaceDN w:val="0"/>
              <w:adjustRightInd w:val="0"/>
              <w:spacing w:line="288" w:lineRule="auto"/>
              <w:rPr>
                <w:rFonts w:cs="Calibri"/>
                <w:iCs/>
                <w:color w:val="000000"/>
              </w:rPr>
            </w:pPr>
            <w:r w:rsidRPr="00C81D13">
              <w:rPr>
                <w:iCs/>
                <w:color w:val="000000"/>
              </w:rPr>
              <w:t>«</w:t>
            </w:r>
            <w:r w:rsidR="00004BD2">
              <w:rPr>
                <w:iCs/>
                <w:color w:val="000000"/>
              </w:rPr>
              <w:t> </w:t>
            </w:r>
            <w:r w:rsidR="0044211D" w:rsidRPr="00C81D13">
              <w:rPr>
                <w:iCs/>
                <w:color w:val="000000"/>
              </w:rPr>
              <w:t>Je n</w:t>
            </w:r>
            <w:r w:rsidRPr="00C81D13">
              <w:rPr>
                <w:iCs/>
                <w:color w:val="000000"/>
              </w:rPr>
              <w:t>’</w:t>
            </w:r>
            <w:r w:rsidR="0044211D" w:rsidRPr="00C81D13">
              <w:rPr>
                <w:iCs/>
                <w:color w:val="000000"/>
              </w:rPr>
              <w:t xml:space="preserve">aime pas beaucoup les pratiques de gestion du rendement existantes, donc cela fonctionne aussi mal pour la personne </w:t>
            </w:r>
            <w:r w:rsidR="008A14C2">
              <w:rPr>
                <w:iCs/>
                <w:color w:val="000000"/>
              </w:rPr>
              <w:t>en situation de handicap</w:t>
            </w:r>
            <w:r w:rsidR="0044211D" w:rsidRPr="00C81D13">
              <w:rPr>
                <w:iCs/>
                <w:color w:val="000000"/>
              </w:rPr>
              <w:t xml:space="preserve"> que pour les autres.</w:t>
            </w:r>
            <w:r w:rsidR="00004BD2">
              <w:rPr>
                <w:iCs/>
                <w:color w:val="000000"/>
              </w:rPr>
              <w:t> </w:t>
            </w:r>
            <w:r w:rsidRPr="00C81D13">
              <w:rPr>
                <w:iCs/>
                <w:color w:val="000000"/>
              </w:rPr>
              <w:t>»</w:t>
            </w:r>
          </w:p>
          <w:p w14:paraId="30A27520" w14:textId="52461710" w:rsidR="0044211D" w:rsidRPr="00C81D13" w:rsidRDefault="00F23A30" w:rsidP="000046E7">
            <w:pPr>
              <w:pStyle w:val="ListParagraph"/>
              <w:numPr>
                <w:ilvl w:val="0"/>
                <w:numId w:val="141"/>
              </w:numPr>
              <w:autoSpaceDE w:val="0"/>
              <w:autoSpaceDN w:val="0"/>
              <w:adjustRightInd w:val="0"/>
              <w:spacing w:line="288" w:lineRule="auto"/>
              <w:rPr>
                <w:rFonts w:cs="Calibri"/>
                <w:i/>
                <w:iCs/>
                <w:color w:val="000000"/>
              </w:rPr>
            </w:pPr>
            <w:r w:rsidRPr="00C81D13">
              <w:rPr>
                <w:iCs/>
                <w:color w:val="000000"/>
              </w:rPr>
              <w:t>«</w:t>
            </w:r>
            <w:r w:rsidR="00004BD2">
              <w:rPr>
                <w:iCs/>
                <w:color w:val="000000"/>
              </w:rPr>
              <w:t> </w:t>
            </w:r>
            <w:r w:rsidR="0044211D" w:rsidRPr="00C81D13">
              <w:rPr>
                <w:iCs/>
                <w:color w:val="000000"/>
              </w:rPr>
              <w:t>L</w:t>
            </w:r>
            <w:r w:rsidRPr="00C81D13">
              <w:rPr>
                <w:iCs/>
                <w:color w:val="000000"/>
              </w:rPr>
              <w:t>’</w:t>
            </w:r>
            <w:r w:rsidR="0044211D" w:rsidRPr="00C81D13">
              <w:rPr>
                <w:iCs/>
                <w:color w:val="000000"/>
              </w:rPr>
              <w:t xml:space="preserve">évaluation du rendement des employés est inefficace pour tous les employés, y compris les employés </w:t>
            </w:r>
            <w:r w:rsidR="008A14C2">
              <w:rPr>
                <w:iCs/>
                <w:color w:val="000000"/>
              </w:rPr>
              <w:t>en situation de handicap</w:t>
            </w:r>
            <w:r w:rsidR="0044211D" w:rsidRPr="00C81D13">
              <w:rPr>
                <w:iCs/>
                <w:color w:val="000000"/>
              </w:rPr>
              <w:t>.</w:t>
            </w:r>
            <w:r w:rsidR="00004BD2">
              <w:rPr>
                <w:iCs/>
                <w:color w:val="000000"/>
              </w:rPr>
              <w:t> </w:t>
            </w:r>
            <w:r w:rsidRPr="00C81D13">
              <w:rPr>
                <w:iCs/>
                <w:color w:val="000000"/>
              </w:rPr>
              <w:t>»</w:t>
            </w:r>
          </w:p>
        </w:tc>
      </w:tr>
    </w:tbl>
    <w:p w14:paraId="760C21E8" w14:textId="77777777" w:rsidR="0044211D" w:rsidRPr="00DF7B1E" w:rsidRDefault="0044211D" w:rsidP="0044211D">
      <w:pPr>
        <w:autoSpaceDE w:val="0"/>
        <w:autoSpaceDN w:val="0"/>
        <w:adjustRightInd w:val="0"/>
        <w:spacing w:line="288" w:lineRule="auto"/>
        <w:rPr>
          <w:rFonts w:ascii="Calibri" w:hAnsi="Calibri" w:cs="Calibri"/>
          <w:color w:val="000000"/>
          <w:szCs w:val="22"/>
          <w:highlight w:val="yellow"/>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3D5FB250" w14:textId="77777777" w:rsidTr="00D54DE7">
        <w:trPr>
          <w:trHeight w:val="432"/>
        </w:trPr>
        <w:tc>
          <w:tcPr>
            <w:tcW w:w="1277" w:type="dxa"/>
            <w:shd w:val="clear" w:color="auto" w:fill="4E2584"/>
            <w:vAlign w:val="center"/>
          </w:tcPr>
          <w:p w14:paraId="4A7DA95B"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30" w:type="dxa"/>
            <w:vAlign w:val="center"/>
          </w:tcPr>
          <w:p w14:paraId="51D6ED70" w14:textId="6D58D8F9"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Difficultés d</w:t>
            </w:r>
            <w:r w:rsidR="00F23A30">
              <w:rPr>
                <w:rFonts w:ascii="Calibri" w:hAnsi="Calibri"/>
                <w:b/>
                <w:bCs/>
                <w:color w:val="000000"/>
                <w:szCs w:val="22"/>
              </w:rPr>
              <w:t>’</w:t>
            </w:r>
            <w:r>
              <w:rPr>
                <w:rFonts w:ascii="Calibri" w:hAnsi="Calibri"/>
                <w:b/>
                <w:bCs/>
                <w:color w:val="000000"/>
                <w:szCs w:val="22"/>
              </w:rPr>
              <w:t>évaluation des télétravailleurs</w:t>
            </w:r>
          </w:p>
        </w:tc>
      </w:tr>
      <w:tr w:rsidR="0044211D" w:rsidRPr="008006FF" w14:paraId="2227D44C" w14:textId="77777777" w:rsidTr="00D54DE7">
        <w:tc>
          <w:tcPr>
            <w:tcW w:w="1277" w:type="dxa"/>
            <w:shd w:val="clear" w:color="auto" w:fill="4E2584"/>
            <w:vAlign w:val="center"/>
          </w:tcPr>
          <w:p w14:paraId="1B486BA0"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44559452" w14:textId="13FBD4D6"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 xml:space="preserve">Certains superviseurs décrivent des difficultés à évaluer de manière précise et uniforme les employés qui travaillent à domicile la plupart du temps ou tout le temps. Étant donné que les personnes </w:t>
            </w:r>
            <w:r w:rsidR="00F96DF8">
              <w:rPr>
                <w:rFonts w:ascii="Calibri" w:hAnsi="Calibri"/>
                <w:color w:val="000000"/>
                <w:szCs w:val="22"/>
              </w:rPr>
              <w:t xml:space="preserve">en situation de </w:t>
            </w:r>
            <w:r>
              <w:rPr>
                <w:rFonts w:ascii="Calibri" w:hAnsi="Calibri"/>
                <w:color w:val="000000"/>
                <w:szCs w:val="22"/>
              </w:rPr>
              <w:t>handicap peuvent avoir besoin du télétravail dans le cadre de leurs mesures d</w:t>
            </w:r>
            <w:r w:rsidR="00F23A30">
              <w:rPr>
                <w:rFonts w:ascii="Calibri" w:hAnsi="Calibri"/>
                <w:color w:val="000000"/>
                <w:szCs w:val="22"/>
              </w:rPr>
              <w:t>’</w:t>
            </w:r>
            <w:r>
              <w:rPr>
                <w:rFonts w:ascii="Calibri" w:hAnsi="Calibri"/>
                <w:color w:val="000000"/>
                <w:szCs w:val="22"/>
              </w:rPr>
              <w:t>adaptation, les superviseurs peuvent rencontrer ces difficultés plus souvent avec les employés qui bénéficient d</w:t>
            </w:r>
            <w:r w:rsidR="00F23A30">
              <w:rPr>
                <w:rFonts w:ascii="Calibri" w:hAnsi="Calibri"/>
                <w:color w:val="000000"/>
                <w:szCs w:val="22"/>
              </w:rPr>
              <w:t>’</w:t>
            </w:r>
            <w:r>
              <w:rPr>
                <w:rFonts w:ascii="Calibri" w:hAnsi="Calibri"/>
                <w:color w:val="000000"/>
                <w:szCs w:val="22"/>
              </w:rPr>
              <w:t>une telle mesure, faute de contact direct.</w:t>
            </w:r>
          </w:p>
        </w:tc>
      </w:tr>
      <w:tr w:rsidR="0044211D" w:rsidRPr="008006FF" w14:paraId="50B4B581" w14:textId="77777777" w:rsidTr="00D54DE7">
        <w:tc>
          <w:tcPr>
            <w:tcW w:w="1277" w:type="dxa"/>
            <w:shd w:val="clear" w:color="auto" w:fill="4E2584"/>
            <w:vAlign w:val="center"/>
          </w:tcPr>
          <w:p w14:paraId="6D083E86"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70538F7E" w14:textId="1A461713" w:rsidR="0044211D" w:rsidRPr="00C81D13" w:rsidRDefault="00F23A30" w:rsidP="000046E7">
            <w:pPr>
              <w:pStyle w:val="ListParagraph"/>
              <w:numPr>
                <w:ilvl w:val="0"/>
                <w:numId w:val="142"/>
              </w:numPr>
              <w:autoSpaceDE w:val="0"/>
              <w:autoSpaceDN w:val="0"/>
              <w:adjustRightInd w:val="0"/>
              <w:spacing w:line="288" w:lineRule="auto"/>
              <w:rPr>
                <w:rFonts w:cs="Calibri"/>
                <w:iCs/>
                <w:color w:val="000000"/>
              </w:rPr>
            </w:pPr>
            <w:r w:rsidRPr="00C81D13">
              <w:rPr>
                <w:iCs/>
                <w:color w:val="000000"/>
              </w:rPr>
              <w:t>«</w:t>
            </w:r>
            <w:r w:rsidR="00004BD2">
              <w:rPr>
                <w:iCs/>
                <w:color w:val="000000"/>
              </w:rPr>
              <w:t> </w:t>
            </w:r>
            <w:r w:rsidR="0044211D" w:rsidRPr="00C81D13">
              <w:rPr>
                <w:iCs/>
                <w:color w:val="000000"/>
              </w:rPr>
              <w:t>L</w:t>
            </w:r>
            <w:r w:rsidRPr="00C81D13">
              <w:rPr>
                <w:iCs/>
                <w:color w:val="000000"/>
              </w:rPr>
              <w:t>’</w:t>
            </w:r>
            <w:r w:rsidR="0044211D" w:rsidRPr="00C81D13">
              <w:rPr>
                <w:iCs/>
                <w:color w:val="000000"/>
              </w:rPr>
              <w:t>évaluation du rendement des employés qui travaillent à domicile est très difficile, en particulier lorsque l</w:t>
            </w:r>
            <w:r w:rsidRPr="00C81D13">
              <w:rPr>
                <w:iCs/>
                <w:color w:val="000000"/>
              </w:rPr>
              <w:t>’</w:t>
            </w:r>
            <w:r w:rsidR="0044211D" w:rsidRPr="00C81D13">
              <w:rPr>
                <w:iCs/>
                <w:color w:val="000000"/>
              </w:rPr>
              <w:t>employé a des problèmes d</w:t>
            </w:r>
            <w:r w:rsidRPr="00C81D13">
              <w:rPr>
                <w:iCs/>
                <w:color w:val="000000"/>
              </w:rPr>
              <w:t>’</w:t>
            </w:r>
            <w:r w:rsidR="0044211D" w:rsidRPr="00C81D13">
              <w:rPr>
                <w:iCs/>
                <w:color w:val="000000"/>
              </w:rPr>
              <w:t>assiduité, mais la haute direction l</w:t>
            </w:r>
            <w:r w:rsidRPr="00C81D13">
              <w:rPr>
                <w:iCs/>
                <w:color w:val="000000"/>
              </w:rPr>
              <w:t>’</w:t>
            </w:r>
            <w:r w:rsidR="0044211D" w:rsidRPr="00C81D13">
              <w:rPr>
                <w:iCs/>
                <w:color w:val="000000"/>
              </w:rPr>
              <w:t>a quand même approuvée et vous a laissé vous en occuper.</w:t>
            </w:r>
            <w:r w:rsidR="00004BD2">
              <w:rPr>
                <w:iCs/>
                <w:color w:val="000000"/>
              </w:rPr>
              <w:t> </w:t>
            </w:r>
            <w:r w:rsidRPr="00C81D13">
              <w:rPr>
                <w:iCs/>
                <w:color w:val="000000"/>
              </w:rPr>
              <w:t>»</w:t>
            </w:r>
          </w:p>
        </w:tc>
      </w:tr>
    </w:tbl>
    <w:p w14:paraId="3FA402E2" w14:textId="77777777" w:rsidR="0044211D" w:rsidRPr="00DF7B1E" w:rsidRDefault="0044211D" w:rsidP="0044211D">
      <w:pPr>
        <w:autoSpaceDE w:val="0"/>
        <w:autoSpaceDN w:val="0"/>
        <w:adjustRightInd w:val="0"/>
        <w:spacing w:line="288" w:lineRule="auto"/>
        <w:rPr>
          <w:rFonts w:ascii="Calibri" w:hAnsi="Calibri" w:cs="Calibri"/>
          <w:color w:val="000000"/>
          <w:szCs w:val="22"/>
          <w:highlight w:val="yellow"/>
        </w:rPr>
      </w:pPr>
    </w:p>
    <w:p w14:paraId="120F7CF5" w14:textId="77777777" w:rsidR="0044211D" w:rsidRPr="008006FF" w:rsidRDefault="0044211D" w:rsidP="0044211D">
      <w:pPr>
        <w:rPr>
          <w:rFonts w:ascii="Calibri" w:hAnsi="Calibri" w:cs="Arial"/>
          <w:b/>
          <w:color w:val="000000"/>
          <w:sz w:val="28"/>
          <w:szCs w:val="26"/>
        </w:rPr>
      </w:pPr>
      <w:r>
        <w:br w:type="page"/>
      </w:r>
    </w:p>
    <w:p w14:paraId="77398935" w14:textId="77777777" w:rsidR="0044211D" w:rsidRPr="008006FF" w:rsidRDefault="0044211D" w:rsidP="00F34BFA">
      <w:pPr>
        <w:keepNext/>
        <w:numPr>
          <w:ilvl w:val="0"/>
          <w:numId w:val="161"/>
        </w:numPr>
        <w:autoSpaceDE w:val="0"/>
        <w:autoSpaceDN w:val="0"/>
        <w:adjustRightInd w:val="0"/>
        <w:spacing w:before="240" w:after="120" w:line="288" w:lineRule="auto"/>
        <w:outlineLvl w:val="1"/>
        <w:rPr>
          <w:rFonts w:ascii="Calibri" w:hAnsi="Calibri" w:cs="Arial"/>
          <w:b/>
          <w:color w:val="000000"/>
          <w:sz w:val="28"/>
          <w:szCs w:val="26"/>
        </w:rPr>
      </w:pPr>
      <w:bookmarkStart w:id="80" w:name="_Toc36204326"/>
      <w:r>
        <w:rPr>
          <w:rFonts w:ascii="Calibri" w:hAnsi="Calibri"/>
          <w:b/>
          <w:color w:val="000000"/>
          <w:sz w:val="28"/>
          <w:szCs w:val="26"/>
        </w:rPr>
        <w:lastRenderedPageBreak/>
        <w:t>Messages clés</w:t>
      </w:r>
      <w:bookmarkEnd w:id="80"/>
    </w:p>
    <w:p w14:paraId="7551BE05" w14:textId="77777777" w:rsidR="0044211D" w:rsidRPr="008006FF" w:rsidRDefault="0044211D" w:rsidP="0044211D">
      <w:pPr>
        <w:keepNext/>
        <w:keepLines/>
        <w:autoSpaceDE w:val="0"/>
        <w:autoSpaceDN w:val="0"/>
        <w:adjustRightInd w:val="0"/>
        <w:spacing w:before="240" w:after="120" w:line="320" w:lineRule="exact"/>
        <w:ind w:left="634" w:hanging="634"/>
        <w:outlineLvl w:val="2"/>
        <w:rPr>
          <w:rFonts w:ascii="Calibri" w:hAnsi="Calibri" w:cs="Calibri"/>
          <w:b/>
          <w:i/>
          <w:color w:val="000000"/>
          <w:szCs w:val="26"/>
        </w:rPr>
      </w:pPr>
      <w:r>
        <w:rPr>
          <w:rFonts w:ascii="Calibri" w:hAnsi="Calibri"/>
          <w:b/>
          <w:noProof/>
          <w:color w:val="000000"/>
          <w:szCs w:val="26"/>
          <w:lang w:val="en-CA" w:eastAsia="en-CA"/>
        </w:rPr>
        <mc:AlternateContent>
          <mc:Choice Requires="wps">
            <w:drawing>
              <wp:anchor distT="45720" distB="45720" distL="114300" distR="114300" simplePos="0" relativeHeight="251678720" behindDoc="0" locked="0" layoutInCell="1" allowOverlap="1" wp14:anchorId="6A8D7405" wp14:editId="5B97232D">
                <wp:simplePos x="0" y="0"/>
                <wp:positionH relativeFrom="column">
                  <wp:posOffset>9525</wp:posOffset>
                </wp:positionH>
                <wp:positionV relativeFrom="paragraph">
                  <wp:posOffset>358775</wp:posOffset>
                </wp:positionV>
                <wp:extent cx="6153150" cy="952500"/>
                <wp:effectExtent l="0" t="0" r="19050" b="1905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952500"/>
                        </a:xfrm>
                        <a:prstGeom prst="rect">
                          <a:avLst/>
                        </a:prstGeom>
                        <a:solidFill>
                          <a:srgbClr val="FFFFFF"/>
                        </a:solidFill>
                        <a:ln w="9525">
                          <a:solidFill>
                            <a:srgbClr val="000000"/>
                          </a:solidFill>
                          <a:miter lim="800000"/>
                          <a:headEnd/>
                          <a:tailEnd/>
                        </a:ln>
                      </wps:spPr>
                      <wps:txbx>
                        <w:txbxContent>
                          <w:p w14:paraId="7C4D243F" w14:textId="0673A056" w:rsidR="009F58A4" w:rsidRPr="009F77F5" w:rsidRDefault="009F58A4" w:rsidP="0044211D">
                            <w:pPr>
                              <w:rPr>
                                <w:rFonts w:asciiTheme="minorHAnsi" w:hAnsiTheme="minorHAnsi"/>
                              </w:rPr>
                            </w:pPr>
                            <w:r>
                              <w:rPr>
                                <w:rFonts w:asciiTheme="minorHAnsi" w:hAnsiTheme="minorHAnsi"/>
                              </w:rPr>
                              <w:t>Les messages que les superviseurs aimeraient adresser à la haute direction sont les suivants : se rendre compte du temps que prennent les demandes de mesures d’adaptation et des conséquences négatives pour les superviseurs et les employés; faire confiance aux employés qui présentent des demandes de mesures d’adaptation et manifester de la compassion à leur égard; offrir aux superviseurs une formation accrue; et jouer un rôle plus important dans les demandes de mesures d’adaptation.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A8D7405" id="_x0000_s1051" type="#_x0000_t202" style="position:absolute;left:0;text-align:left;margin-left:.75pt;margin-top:28.25pt;width:484.5pt;height: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">
                <v:textbox>
                  <w:txbxContent>
                    <w:p w14:paraId="7C4D243F" w14:textId="0673A056" w:rsidR="009F58A4" w:rsidRPr="009F77F5" w:rsidRDefault="009F58A4" w:rsidP="0044211D">
                      <w:pPr>
                        <w:rPr>
                          <w:rFonts w:asciiTheme="minorHAnsi" w:hAnsiTheme="minorHAnsi"/>
                        </w:rPr>
                      </w:pPr>
                      <w:r>
                        <w:rPr>
                          <w:rFonts w:asciiTheme="minorHAnsi" w:hAnsiTheme="minorHAnsi"/>
                        </w:rPr>
                        <w:t>Les messages que les superviseurs aimeraient adresser à la haute direction sont les suivants : se rendre compte du temps que prennent les demandes de mesures d’adaptation et des conséquences négatives pour les superviseurs et les employés; faire confiance aux employés qui présentent des demandes de mesures d’adaptation et manifester de la compassion à leur égard; offrir aux superviseurs une formation accrue; et jouer un rôle plus important dans les demandes de mesures d’adaptation.</w:t>
                      </w:r>
                    </w:p>
                  </w:txbxContent>
                </v:textbox>
                <w10:wrap type="square"/>
              </v:shape>
            </w:pict>
          </mc:Fallback>
        </mc:AlternateContent>
      </w:r>
      <w:r>
        <w:rPr>
          <w:rFonts w:ascii="Calibri" w:hAnsi="Calibri"/>
          <w:b/>
          <w:color w:val="000000"/>
          <w:szCs w:val="26"/>
        </w:rPr>
        <w:t>Messages clés à la haute direction</w:t>
      </w:r>
    </w:p>
    <w:p w14:paraId="5BF3CB1D" w14:textId="50405BF9" w:rsidR="0044211D" w:rsidRPr="008006FF" w:rsidRDefault="0044211D" w:rsidP="007264A9">
      <w:pPr>
        <w:pStyle w:val="Heading4"/>
        <w:rPr>
          <w:rFonts w:cs="Calibri"/>
        </w:rPr>
      </w:pPr>
      <w:r>
        <w:t xml:space="preserve">Q35. </w:t>
      </w:r>
      <w:r w:rsidR="00473470" w:rsidRPr="00473470">
        <w:t xml:space="preserve">Veuillez indiquer 1 ou 2 choses importantes que vous souhaiteriez que la haute direction sache à propos du processus lié aux mesures d’adaptation et qui, à votre avis, permettraient à </w:t>
      </w:r>
      <w:r w:rsidR="00925086" w:rsidRPr="00473470">
        <w:t>celui-ci</w:t>
      </w:r>
      <w:r w:rsidR="00473470" w:rsidRPr="00473470">
        <w:t xml:space="preserve"> de mieux fonctionner pour toutes les parties concernées.</w:t>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554EB960" w14:textId="77777777" w:rsidTr="00D54DE7">
        <w:trPr>
          <w:trHeight w:val="432"/>
        </w:trPr>
        <w:tc>
          <w:tcPr>
            <w:tcW w:w="1277" w:type="dxa"/>
            <w:shd w:val="clear" w:color="auto" w:fill="4E2584"/>
            <w:vAlign w:val="center"/>
          </w:tcPr>
          <w:p w14:paraId="32C3F6C5"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30" w:type="dxa"/>
            <w:vAlign w:val="center"/>
          </w:tcPr>
          <w:p w14:paraId="22DEB83D" w14:textId="49EB5A7A"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Temps et efforts nécessaires pour s</w:t>
            </w:r>
            <w:r w:rsidR="00F23A30">
              <w:rPr>
                <w:rFonts w:ascii="Calibri" w:hAnsi="Calibri"/>
                <w:b/>
                <w:bCs/>
                <w:color w:val="000000"/>
                <w:szCs w:val="22"/>
              </w:rPr>
              <w:t>’</w:t>
            </w:r>
            <w:r>
              <w:rPr>
                <w:rFonts w:ascii="Calibri" w:hAnsi="Calibri"/>
                <w:b/>
                <w:bCs/>
                <w:color w:val="000000"/>
                <w:szCs w:val="22"/>
              </w:rPr>
              <w:t>orienter dans le processus</w:t>
            </w:r>
          </w:p>
        </w:tc>
      </w:tr>
      <w:tr w:rsidR="0044211D" w:rsidRPr="008006FF" w14:paraId="0E07BC26" w14:textId="77777777" w:rsidTr="00D54DE7">
        <w:tc>
          <w:tcPr>
            <w:tcW w:w="1277" w:type="dxa"/>
            <w:shd w:val="clear" w:color="auto" w:fill="4E2584"/>
            <w:vAlign w:val="center"/>
          </w:tcPr>
          <w:p w14:paraId="482A8113"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21A690A5" w14:textId="24131F40" w:rsidR="0044211D" w:rsidRPr="008006FF" w:rsidRDefault="00744854" w:rsidP="00744854">
            <w:pPr>
              <w:autoSpaceDE w:val="0"/>
              <w:autoSpaceDN w:val="0"/>
              <w:adjustRightInd w:val="0"/>
              <w:spacing w:line="288" w:lineRule="auto"/>
              <w:rPr>
                <w:rFonts w:ascii="Calibri" w:hAnsi="Calibri" w:cs="Calibri"/>
                <w:color w:val="000000"/>
                <w:szCs w:val="22"/>
              </w:rPr>
            </w:pPr>
            <w:r>
              <w:rPr>
                <w:rFonts w:ascii="Calibri" w:hAnsi="Calibri"/>
                <w:color w:val="000000"/>
                <w:szCs w:val="22"/>
              </w:rPr>
              <w:t>Selon u</w:t>
            </w:r>
            <w:r w:rsidR="0044211D">
              <w:rPr>
                <w:rFonts w:ascii="Calibri" w:hAnsi="Calibri"/>
                <w:color w:val="000000"/>
                <w:szCs w:val="22"/>
              </w:rPr>
              <w:t xml:space="preserve">n message </w:t>
            </w:r>
            <w:r>
              <w:rPr>
                <w:rFonts w:ascii="Calibri" w:hAnsi="Calibri"/>
                <w:color w:val="000000"/>
                <w:szCs w:val="22"/>
              </w:rPr>
              <w:t xml:space="preserve">reçu souvent, il est important de sensibiliser </w:t>
            </w:r>
            <w:r w:rsidR="0044211D">
              <w:rPr>
                <w:rFonts w:ascii="Calibri" w:hAnsi="Calibri"/>
                <w:color w:val="000000"/>
                <w:szCs w:val="22"/>
              </w:rPr>
              <w:t xml:space="preserve">la haute direction </w:t>
            </w:r>
            <w:r>
              <w:rPr>
                <w:rFonts w:ascii="Calibri" w:hAnsi="Calibri"/>
                <w:color w:val="000000"/>
                <w:szCs w:val="22"/>
              </w:rPr>
              <w:t xml:space="preserve">au </w:t>
            </w:r>
            <w:r w:rsidR="0044211D">
              <w:rPr>
                <w:rFonts w:ascii="Calibri" w:hAnsi="Calibri"/>
                <w:color w:val="000000"/>
                <w:szCs w:val="22"/>
              </w:rPr>
              <w:t xml:space="preserve">temps que les superviseurs passent à </w:t>
            </w:r>
            <w:r>
              <w:rPr>
                <w:rFonts w:ascii="Calibri" w:hAnsi="Calibri"/>
                <w:color w:val="000000"/>
                <w:szCs w:val="22"/>
              </w:rPr>
              <w:t xml:space="preserve">gérer </w:t>
            </w:r>
            <w:r w:rsidR="0044211D">
              <w:rPr>
                <w:rFonts w:ascii="Calibri" w:hAnsi="Calibri"/>
                <w:color w:val="000000"/>
                <w:szCs w:val="22"/>
              </w:rPr>
              <w:t>ces demandes en plus du temps que les employés passent à s</w:t>
            </w:r>
            <w:r w:rsidR="00F23A30">
              <w:rPr>
                <w:rFonts w:ascii="Calibri" w:hAnsi="Calibri"/>
                <w:color w:val="000000"/>
                <w:szCs w:val="22"/>
              </w:rPr>
              <w:t>’</w:t>
            </w:r>
            <w:r w:rsidR="0044211D">
              <w:rPr>
                <w:rFonts w:ascii="Calibri" w:hAnsi="Calibri"/>
                <w:color w:val="000000"/>
                <w:szCs w:val="22"/>
              </w:rPr>
              <w:t>orienter dans le processus. Ce message s</w:t>
            </w:r>
            <w:r w:rsidR="00F23A30">
              <w:rPr>
                <w:rFonts w:ascii="Calibri" w:hAnsi="Calibri"/>
                <w:color w:val="000000"/>
                <w:szCs w:val="22"/>
              </w:rPr>
              <w:t>’</w:t>
            </w:r>
            <w:r w:rsidR="0044211D">
              <w:rPr>
                <w:rFonts w:ascii="Calibri" w:hAnsi="Calibri"/>
                <w:color w:val="000000"/>
                <w:szCs w:val="22"/>
              </w:rPr>
              <w:t>accompagne souvent du désir d</w:t>
            </w:r>
            <w:r w:rsidR="00F23A30">
              <w:rPr>
                <w:rFonts w:ascii="Calibri" w:hAnsi="Calibri"/>
                <w:color w:val="000000"/>
                <w:szCs w:val="22"/>
              </w:rPr>
              <w:t>’</w:t>
            </w:r>
            <w:r w:rsidR="0044211D">
              <w:rPr>
                <w:rFonts w:ascii="Calibri" w:hAnsi="Calibri"/>
                <w:color w:val="000000"/>
                <w:szCs w:val="22"/>
              </w:rPr>
              <w:t xml:space="preserve">exprimer à quel point le processus </w:t>
            </w:r>
            <w:r w:rsidR="008A14C2">
              <w:rPr>
                <w:rFonts w:ascii="Calibri" w:hAnsi="Calibri"/>
                <w:color w:val="000000"/>
                <w:szCs w:val="22"/>
              </w:rPr>
              <w:t xml:space="preserve">de mesures </w:t>
            </w:r>
            <w:r w:rsidR="0044211D">
              <w:rPr>
                <w:rFonts w:ascii="Calibri" w:hAnsi="Calibri"/>
                <w:color w:val="000000"/>
                <w:szCs w:val="22"/>
              </w:rPr>
              <w:t>d</w:t>
            </w:r>
            <w:r w:rsidR="00F23A30">
              <w:rPr>
                <w:rFonts w:ascii="Calibri" w:hAnsi="Calibri"/>
                <w:color w:val="000000"/>
                <w:szCs w:val="22"/>
              </w:rPr>
              <w:t>’</w:t>
            </w:r>
            <w:r w:rsidR="0044211D">
              <w:rPr>
                <w:rFonts w:ascii="Calibri" w:hAnsi="Calibri"/>
                <w:color w:val="000000"/>
                <w:szCs w:val="22"/>
              </w:rPr>
              <w:t>adaptation est compliqué, lourd et long, et comment on pourrait le simplifier.</w:t>
            </w:r>
          </w:p>
        </w:tc>
      </w:tr>
      <w:tr w:rsidR="0044211D" w:rsidRPr="008006FF" w14:paraId="249073A8" w14:textId="77777777" w:rsidTr="00D54DE7">
        <w:tc>
          <w:tcPr>
            <w:tcW w:w="1277" w:type="dxa"/>
            <w:shd w:val="clear" w:color="auto" w:fill="4E2584"/>
            <w:vAlign w:val="center"/>
          </w:tcPr>
          <w:p w14:paraId="59C9A5BD"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27E83CBF" w14:textId="0D3DBA4F" w:rsidR="0044211D" w:rsidRPr="00744854" w:rsidRDefault="00F23A30" w:rsidP="000046E7">
            <w:pPr>
              <w:pStyle w:val="ListParagraph"/>
              <w:numPr>
                <w:ilvl w:val="0"/>
                <w:numId w:val="142"/>
              </w:numPr>
              <w:autoSpaceDE w:val="0"/>
              <w:autoSpaceDN w:val="0"/>
              <w:adjustRightInd w:val="0"/>
              <w:spacing w:line="288" w:lineRule="auto"/>
              <w:rPr>
                <w:rFonts w:cs="Calibri"/>
                <w:iCs/>
                <w:color w:val="000000"/>
              </w:rPr>
            </w:pPr>
            <w:r w:rsidRPr="00744854">
              <w:rPr>
                <w:iCs/>
                <w:color w:val="000000"/>
              </w:rPr>
              <w:t>«</w:t>
            </w:r>
            <w:r w:rsidR="00004BD2">
              <w:rPr>
                <w:iCs/>
                <w:color w:val="000000"/>
              </w:rPr>
              <w:t> </w:t>
            </w:r>
            <w:r w:rsidR="0044211D" w:rsidRPr="00744854">
              <w:rPr>
                <w:iCs/>
                <w:color w:val="000000"/>
              </w:rPr>
              <w:t>La reconnaissance du temps et des efforts nécessaires pour déterminer les mesures d</w:t>
            </w:r>
            <w:r w:rsidRPr="00744854">
              <w:rPr>
                <w:iCs/>
                <w:color w:val="000000"/>
              </w:rPr>
              <w:t>’</w:t>
            </w:r>
            <w:r w:rsidR="0044211D" w:rsidRPr="00744854">
              <w:rPr>
                <w:iCs/>
                <w:color w:val="000000"/>
              </w:rPr>
              <w:t>adaptation appropriées pour les employés. Être plus conscient de ce qu</w:t>
            </w:r>
            <w:r w:rsidRPr="00744854">
              <w:rPr>
                <w:iCs/>
                <w:color w:val="000000"/>
              </w:rPr>
              <w:t>’</w:t>
            </w:r>
            <w:r w:rsidR="0044211D" w:rsidRPr="00744854">
              <w:rPr>
                <w:iCs/>
                <w:color w:val="000000"/>
              </w:rPr>
              <w:t>entraîne réellement l</w:t>
            </w:r>
            <w:r w:rsidRPr="00744854">
              <w:rPr>
                <w:iCs/>
                <w:color w:val="000000"/>
              </w:rPr>
              <w:t>’</w:t>
            </w:r>
            <w:r w:rsidR="0044211D" w:rsidRPr="00744854">
              <w:rPr>
                <w:iCs/>
                <w:color w:val="000000"/>
              </w:rPr>
              <w:t>adaptation des employés et offrir en temps utile un soutien et des conseils appropriés aux gestionnaires ou superviseurs.</w:t>
            </w:r>
            <w:r w:rsidR="00004BD2">
              <w:rPr>
                <w:iCs/>
                <w:color w:val="000000"/>
              </w:rPr>
              <w:t> </w:t>
            </w:r>
            <w:r w:rsidRPr="00744854">
              <w:rPr>
                <w:iCs/>
                <w:color w:val="000000"/>
              </w:rPr>
              <w:t>»</w:t>
            </w:r>
          </w:p>
          <w:p w14:paraId="136F333F" w14:textId="546B25B8" w:rsidR="0044211D" w:rsidRPr="00744854" w:rsidRDefault="00F23A30" w:rsidP="000046E7">
            <w:pPr>
              <w:pStyle w:val="ListParagraph"/>
              <w:numPr>
                <w:ilvl w:val="0"/>
                <w:numId w:val="142"/>
              </w:numPr>
              <w:autoSpaceDE w:val="0"/>
              <w:autoSpaceDN w:val="0"/>
              <w:adjustRightInd w:val="0"/>
              <w:spacing w:line="288" w:lineRule="auto"/>
              <w:rPr>
                <w:rFonts w:cs="Calibri"/>
                <w:iCs/>
                <w:color w:val="000000"/>
              </w:rPr>
            </w:pPr>
            <w:r w:rsidRPr="00744854">
              <w:rPr>
                <w:iCs/>
                <w:color w:val="000000"/>
              </w:rPr>
              <w:t>«</w:t>
            </w:r>
            <w:r w:rsidR="00004BD2">
              <w:rPr>
                <w:iCs/>
                <w:color w:val="000000"/>
              </w:rPr>
              <w:t> </w:t>
            </w:r>
            <w:r w:rsidR="0044211D" w:rsidRPr="00744854">
              <w:rPr>
                <w:iCs/>
                <w:color w:val="000000"/>
              </w:rPr>
              <w:t>Selon le type de mesure d</w:t>
            </w:r>
            <w:r w:rsidRPr="00744854">
              <w:rPr>
                <w:iCs/>
                <w:color w:val="000000"/>
              </w:rPr>
              <w:t>’</w:t>
            </w:r>
            <w:r w:rsidR="0044211D" w:rsidRPr="00744854">
              <w:rPr>
                <w:iCs/>
                <w:color w:val="000000"/>
              </w:rPr>
              <w:t>adaptation, il faut souvent beaucoup de temps au gestionnaire pour l</w:t>
            </w:r>
            <w:r w:rsidRPr="00744854">
              <w:rPr>
                <w:iCs/>
                <w:color w:val="000000"/>
              </w:rPr>
              <w:t>’</w:t>
            </w:r>
            <w:r w:rsidR="0044211D" w:rsidRPr="00744854">
              <w:rPr>
                <w:iCs/>
                <w:color w:val="000000"/>
              </w:rPr>
              <w:t>administrer.</w:t>
            </w:r>
            <w:r w:rsidR="00004BD2">
              <w:rPr>
                <w:iCs/>
                <w:color w:val="000000"/>
              </w:rPr>
              <w:t> </w:t>
            </w:r>
            <w:r w:rsidRPr="00744854">
              <w:rPr>
                <w:iCs/>
                <w:color w:val="000000"/>
              </w:rPr>
              <w:t>»</w:t>
            </w:r>
          </w:p>
          <w:p w14:paraId="2C0DB2C8" w14:textId="1263BF81" w:rsidR="0044211D" w:rsidRPr="00744854" w:rsidRDefault="00F23A30" w:rsidP="000046E7">
            <w:pPr>
              <w:pStyle w:val="ListParagraph"/>
              <w:numPr>
                <w:ilvl w:val="0"/>
                <w:numId w:val="142"/>
              </w:numPr>
              <w:autoSpaceDE w:val="0"/>
              <w:autoSpaceDN w:val="0"/>
              <w:adjustRightInd w:val="0"/>
              <w:spacing w:line="288" w:lineRule="auto"/>
              <w:rPr>
                <w:rFonts w:cs="Calibri"/>
                <w:i/>
                <w:iCs/>
                <w:color w:val="000000"/>
              </w:rPr>
            </w:pPr>
            <w:r w:rsidRPr="00744854">
              <w:rPr>
                <w:iCs/>
                <w:color w:val="000000"/>
              </w:rPr>
              <w:t>«</w:t>
            </w:r>
            <w:r w:rsidR="00004BD2">
              <w:rPr>
                <w:iCs/>
                <w:color w:val="000000"/>
              </w:rPr>
              <w:t> </w:t>
            </w:r>
            <w:r w:rsidR="0044211D" w:rsidRPr="00744854">
              <w:rPr>
                <w:iCs/>
                <w:color w:val="000000"/>
              </w:rPr>
              <w:t xml:space="preserve">Le processus </w:t>
            </w:r>
            <w:r w:rsidR="008A14C2">
              <w:rPr>
                <w:iCs/>
                <w:color w:val="000000"/>
              </w:rPr>
              <w:t xml:space="preserve">de mesures </w:t>
            </w:r>
            <w:r w:rsidR="0044211D" w:rsidRPr="00744854">
              <w:rPr>
                <w:iCs/>
                <w:color w:val="000000"/>
              </w:rPr>
              <w:t>d</w:t>
            </w:r>
            <w:r w:rsidRPr="00744854">
              <w:rPr>
                <w:iCs/>
                <w:color w:val="000000"/>
              </w:rPr>
              <w:t>’</w:t>
            </w:r>
            <w:r w:rsidR="0044211D" w:rsidRPr="00744854">
              <w:rPr>
                <w:iCs/>
                <w:color w:val="000000"/>
              </w:rPr>
              <w:t>adaptation est trop lent. Il dissuade les gens de s</w:t>
            </w:r>
            <w:r w:rsidRPr="00744854">
              <w:rPr>
                <w:iCs/>
                <w:color w:val="000000"/>
              </w:rPr>
              <w:t>’</w:t>
            </w:r>
            <w:r w:rsidR="0044211D" w:rsidRPr="00744854">
              <w:rPr>
                <w:iCs/>
                <w:color w:val="000000"/>
              </w:rPr>
              <w:t>exprimer et de demander des mesures d</w:t>
            </w:r>
            <w:r w:rsidRPr="00744854">
              <w:rPr>
                <w:iCs/>
                <w:color w:val="000000"/>
              </w:rPr>
              <w:t>’</w:t>
            </w:r>
            <w:r w:rsidR="0044211D" w:rsidRPr="00744854">
              <w:rPr>
                <w:iCs/>
                <w:color w:val="000000"/>
              </w:rPr>
              <w:t>adaptation et il décourage les gestionnaires d</w:t>
            </w:r>
            <w:r w:rsidRPr="00744854">
              <w:rPr>
                <w:iCs/>
                <w:color w:val="000000"/>
              </w:rPr>
              <w:t>’</w:t>
            </w:r>
            <w:r w:rsidR="0044211D" w:rsidRPr="00744854">
              <w:rPr>
                <w:iCs/>
                <w:color w:val="000000"/>
              </w:rPr>
              <w:t xml:space="preserve">embaucher des personnes </w:t>
            </w:r>
            <w:r w:rsidR="008A14C2">
              <w:rPr>
                <w:iCs/>
                <w:color w:val="000000"/>
              </w:rPr>
              <w:t>en situation de handicap</w:t>
            </w:r>
            <w:r w:rsidR="0044211D" w:rsidRPr="00744854">
              <w:rPr>
                <w:iCs/>
                <w:color w:val="000000"/>
              </w:rPr>
              <w:t>.</w:t>
            </w:r>
            <w:r w:rsidR="00004BD2">
              <w:rPr>
                <w:iCs/>
                <w:color w:val="000000"/>
              </w:rPr>
              <w:t> </w:t>
            </w:r>
            <w:r w:rsidRPr="00744854">
              <w:rPr>
                <w:iCs/>
                <w:color w:val="000000"/>
              </w:rPr>
              <w:t>»</w:t>
            </w:r>
          </w:p>
        </w:tc>
      </w:tr>
    </w:tbl>
    <w:p w14:paraId="54B1B511" w14:textId="77777777" w:rsidR="0044211D" w:rsidRPr="00DF7B1E" w:rsidRDefault="0044211D" w:rsidP="0044211D">
      <w:pPr>
        <w:autoSpaceDE w:val="0"/>
        <w:autoSpaceDN w:val="0"/>
        <w:adjustRightInd w:val="0"/>
        <w:spacing w:line="288" w:lineRule="auto"/>
        <w:rPr>
          <w:rFonts w:ascii="Calibri" w:hAnsi="Calibri" w:cs="Calibri"/>
          <w:color w:val="000000"/>
          <w:szCs w:val="22"/>
          <w:highlight w:val="yellow"/>
        </w:rPr>
      </w:pPr>
    </w:p>
    <w:tbl>
      <w:tblPr>
        <w:tblStyle w:val="TableGrid"/>
        <w:tblW w:w="9605" w:type="dxa"/>
        <w:tblCellMar>
          <w:left w:w="115" w:type="dxa"/>
          <w:right w:w="115" w:type="dxa"/>
        </w:tblCellMar>
        <w:tblLook w:val="04A0" w:firstRow="1" w:lastRow="0" w:firstColumn="1" w:lastColumn="0" w:noHBand="0" w:noVBand="1"/>
      </w:tblPr>
      <w:tblGrid>
        <w:gridCol w:w="1277"/>
        <w:gridCol w:w="8328"/>
      </w:tblGrid>
      <w:tr w:rsidR="0044211D" w:rsidRPr="008006FF" w14:paraId="4983AE4B" w14:textId="77777777" w:rsidTr="001F1502">
        <w:trPr>
          <w:trHeight w:val="432"/>
        </w:trPr>
        <w:tc>
          <w:tcPr>
            <w:tcW w:w="1277" w:type="dxa"/>
            <w:shd w:val="clear" w:color="auto" w:fill="4E2584"/>
            <w:vAlign w:val="center"/>
          </w:tcPr>
          <w:p w14:paraId="459DC5D7"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28" w:type="dxa"/>
            <w:vAlign w:val="center"/>
          </w:tcPr>
          <w:p w14:paraId="50BBA3B1" w14:textId="7D6E1554"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Confiance et compassion à l</w:t>
            </w:r>
            <w:r w:rsidR="00F23A30">
              <w:rPr>
                <w:rFonts w:ascii="Calibri" w:hAnsi="Calibri"/>
                <w:b/>
                <w:bCs/>
                <w:color w:val="000000"/>
                <w:szCs w:val="22"/>
              </w:rPr>
              <w:t>’</w:t>
            </w:r>
            <w:r>
              <w:rPr>
                <w:rFonts w:ascii="Calibri" w:hAnsi="Calibri"/>
                <w:b/>
                <w:bCs/>
                <w:color w:val="000000"/>
                <w:szCs w:val="22"/>
              </w:rPr>
              <w:t>égard des employés</w:t>
            </w:r>
          </w:p>
        </w:tc>
      </w:tr>
      <w:tr w:rsidR="0044211D" w:rsidRPr="008006FF" w14:paraId="519C1DF5" w14:textId="77777777" w:rsidTr="001F1502">
        <w:tc>
          <w:tcPr>
            <w:tcW w:w="1277" w:type="dxa"/>
            <w:shd w:val="clear" w:color="auto" w:fill="4E2584"/>
            <w:vAlign w:val="center"/>
          </w:tcPr>
          <w:p w14:paraId="5BC249C9"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28" w:type="dxa"/>
          </w:tcPr>
          <w:p w14:paraId="47959C5B" w14:textId="72764701"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Il ressort aussi couramment qu</w:t>
            </w:r>
            <w:r w:rsidR="00F23A30">
              <w:rPr>
                <w:rFonts w:ascii="Calibri" w:hAnsi="Calibri"/>
                <w:color w:val="000000"/>
                <w:szCs w:val="22"/>
              </w:rPr>
              <w:t>’</w:t>
            </w:r>
            <w:r>
              <w:rPr>
                <w:rFonts w:ascii="Calibri" w:hAnsi="Calibri"/>
                <w:color w:val="000000"/>
                <w:szCs w:val="22"/>
              </w:rPr>
              <w:t>il faudrait faire preuve de plus de confiance et de compassion envers les employés. Les superviseurs suggèrent que la haute direction adopte souvent l</w:t>
            </w:r>
            <w:r w:rsidR="00F23A30">
              <w:rPr>
                <w:rFonts w:ascii="Calibri" w:hAnsi="Calibri"/>
                <w:color w:val="000000"/>
                <w:szCs w:val="22"/>
              </w:rPr>
              <w:t>’</w:t>
            </w:r>
            <w:r>
              <w:rPr>
                <w:rFonts w:ascii="Calibri" w:hAnsi="Calibri"/>
                <w:color w:val="000000"/>
                <w:szCs w:val="22"/>
              </w:rPr>
              <w:t>attitude par défaut de se dire que les employés cherchent à obtenir un traitement spécial. Au lieu de cela, une attitude plus positive envers les mesures d</w:t>
            </w:r>
            <w:r w:rsidR="00F23A30">
              <w:rPr>
                <w:rFonts w:ascii="Calibri" w:hAnsi="Calibri"/>
                <w:color w:val="000000"/>
                <w:szCs w:val="22"/>
              </w:rPr>
              <w:t>’</w:t>
            </w:r>
            <w:r>
              <w:rPr>
                <w:rFonts w:ascii="Calibri" w:hAnsi="Calibri"/>
                <w:color w:val="000000"/>
                <w:szCs w:val="22"/>
              </w:rPr>
              <w:t>adaptation améliorerait les résultats en donnant à un plus grand nombre d</w:t>
            </w:r>
            <w:r w:rsidR="00F23A30">
              <w:rPr>
                <w:rFonts w:ascii="Calibri" w:hAnsi="Calibri"/>
                <w:color w:val="000000"/>
                <w:szCs w:val="22"/>
              </w:rPr>
              <w:t>’</w:t>
            </w:r>
            <w:r>
              <w:rPr>
                <w:rFonts w:ascii="Calibri" w:hAnsi="Calibri"/>
                <w:color w:val="000000"/>
                <w:szCs w:val="22"/>
              </w:rPr>
              <w:t>employés les outils dont ils ont besoin pour réussir.</w:t>
            </w:r>
          </w:p>
        </w:tc>
      </w:tr>
      <w:tr w:rsidR="0044211D" w:rsidRPr="008006FF" w14:paraId="5E42A06F" w14:textId="77777777" w:rsidTr="001F1502">
        <w:tc>
          <w:tcPr>
            <w:tcW w:w="1277" w:type="dxa"/>
            <w:shd w:val="clear" w:color="auto" w:fill="4E2584"/>
            <w:vAlign w:val="center"/>
          </w:tcPr>
          <w:p w14:paraId="6D36241B"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28" w:type="dxa"/>
          </w:tcPr>
          <w:p w14:paraId="5114136C" w14:textId="77BED82E" w:rsidR="0044211D" w:rsidRPr="00DF57F7" w:rsidRDefault="00F23A30" w:rsidP="000046E7">
            <w:pPr>
              <w:pStyle w:val="ListParagraph"/>
              <w:numPr>
                <w:ilvl w:val="0"/>
                <w:numId w:val="143"/>
              </w:numPr>
              <w:autoSpaceDE w:val="0"/>
              <w:autoSpaceDN w:val="0"/>
              <w:adjustRightInd w:val="0"/>
              <w:spacing w:line="288" w:lineRule="auto"/>
              <w:rPr>
                <w:rFonts w:cs="Calibri"/>
                <w:iCs/>
                <w:color w:val="000000"/>
              </w:rPr>
            </w:pPr>
            <w:r w:rsidRPr="00DF57F7">
              <w:rPr>
                <w:iCs/>
                <w:color w:val="000000"/>
              </w:rPr>
              <w:t>«</w:t>
            </w:r>
            <w:r w:rsidR="00004BD2">
              <w:rPr>
                <w:iCs/>
                <w:color w:val="000000"/>
              </w:rPr>
              <w:t> </w:t>
            </w:r>
            <w:r w:rsidR="0044211D" w:rsidRPr="00DF57F7">
              <w:rPr>
                <w:iCs/>
                <w:color w:val="000000"/>
              </w:rPr>
              <w:t xml:space="preserve">Supprimez tout cynisme et adoptez une attitude de confiance envers les employés qui présentent une demande. </w:t>
            </w:r>
            <w:r w:rsidR="00BD33A9" w:rsidRPr="00DF57F7">
              <w:rPr>
                <w:iCs/>
                <w:color w:val="000000"/>
              </w:rPr>
              <w:t>Faites-en</w:t>
            </w:r>
            <w:r w:rsidR="0044211D" w:rsidRPr="00DF57F7">
              <w:rPr>
                <w:iCs/>
                <w:color w:val="000000"/>
              </w:rPr>
              <w:t xml:space="preserve"> sorte que cette expérience soit positive pour la majorité de ceux qui utilisent correctement le système. Lorsque vous aidez quelqu</w:t>
            </w:r>
            <w:r w:rsidRPr="00DF57F7">
              <w:rPr>
                <w:iCs/>
                <w:color w:val="000000"/>
              </w:rPr>
              <w:t>’</w:t>
            </w:r>
            <w:r w:rsidR="0044211D" w:rsidRPr="00DF57F7">
              <w:rPr>
                <w:iCs/>
                <w:color w:val="000000"/>
              </w:rPr>
              <w:t xml:space="preserve">un qui se trouve dans cette situation vulnérable, vous avez </w:t>
            </w:r>
            <w:r w:rsidR="0044211D" w:rsidRPr="00DF57F7">
              <w:rPr>
                <w:iCs/>
                <w:color w:val="000000"/>
              </w:rPr>
              <w:lastRenderedPageBreak/>
              <w:t>l</w:t>
            </w:r>
            <w:r w:rsidRPr="00DF57F7">
              <w:rPr>
                <w:iCs/>
                <w:color w:val="000000"/>
              </w:rPr>
              <w:t>’</w:t>
            </w:r>
            <w:r w:rsidR="0044211D" w:rsidRPr="00DF57F7">
              <w:rPr>
                <w:iCs/>
                <w:color w:val="000000"/>
              </w:rPr>
              <w:t>occasion d</w:t>
            </w:r>
            <w:r w:rsidRPr="00DF57F7">
              <w:rPr>
                <w:iCs/>
                <w:color w:val="000000"/>
              </w:rPr>
              <w:t>’</w:t>
            </w:r>
            <w:r w:rsidR="0044211D" w:rsidRPr="00DF57F7">
              <w:rPr>
                <w:iCs/>
                <w:color w:val="000000"/>
              </w:rPr>
              <w:t>obtenir un engagement à fond. Et c</w:t>
            </w:r>
            <w:r w:rsidRPr="00DF57F7">
              <w:rPr>
                <w:iCs/>
                <w:color w:val="000000"/>
              </w:rPr>
              <w:t>’</w:t>
            </w:r>
            <w:r w:rsidR="0044211D" w:rsidRPr="00DF57F7">
              <w:rPr>
                <w:iCs/>
                <w:color w:val="000000"/>
              </w:rPr>
              <w:t>est tout simplement la bonne chose à faire.</w:t>
            </w:r>
            <w:r w:rsidR="00004BD2">
              <w:rPr>
                <w:iCs/>
                <w:color w:val="000000"/>
              </w:rPr>
              <w:t> </w:t>
            </w:r>
            <w:r w:rsidRPr="00DF57F7">
              <w:rPr>
                <w:iCs/>
                <w:color w:val="000000"/>
              </w:rPr>
              <w:t>»</w:t>
            </w:r>
          </w:p>
          <w:p w14:paraId="0A39FA91" w14:textId="1F452A44" w:rsidR="0044211D" w:rsidRPr="00DF57F7" w:rsidRDefault="00F23A30" w:rsidP="000046E7">
            <w:pPr>
              <w:pStyle w:val="ListParagraph"/>
              <w:numPr>
                <w:ilvl w:val="0"/>
                <w:numId w:val="143"/>
              </w:numPr>
              <w:autoSpaceDE w:val="0"/>
              <w:autoSpaceDN w:val="0"/>
              <w:adjustRightInd w:val="0"/>
              <w:spacing w:line="288" w:lineRule="auto"/>
              <w:rPr>
                <w:rFonts w:cs="Calibri"/>
                <w:iCs/>
                <w:color w:val="000000"/>
              </w:rPr>
            </w:pPr>
            <w:r w:rsidRPr="00DF57F7">
              <w:rPr>
                <w:iCs/>
                <w:color w:val="000000"/>
              </w:rPr>
              <w:t>«</w:t>
            </w:r>
            <w:r w:rsidR="00004BD2">
              <w:rPr>
                <w:iCs/>
                <w:color w:val="000000"/>
              </w:rPr>
              <w:t> </w:t>
            </w:r>
            <w:r w:rsidR="0044211D" w:rsidRPr="00DF57F7">
              <w:rPr>
                <w:iCs/>
                <w:color w:val="000000"/>
              </w:rPr>
              <w:t>Il existe suffisamment de documentation et de jurisprudence pour amener une personne raisonnable à comprendre l</w:t>
            </w:r>
            <w:r w:rsidRPr="00DF57F7">
              <w:rPr>
                <w:iCs/>
                <w:color w:val="000000"/>
              </w:rPr>
              <w:t>’</w:t>
            </w:r>
            <w:r w:rsidR="0044211D" w:rsidRPr="00DF57F7">
              <w:rPr>
                <w:iCs/>
                <w:color w:val="000000"/>
              </w:rPr>
              <w:t>importance et les avantages d</w:t>
            </w:r>
            <w:r w:rsidRPr="00DF57F7">
              <w:rPr>
                <w:iCs/>
                <w:color w:val="000000"/>
              </w:rPr>
              <w:t>’</w:t>
            </w:r>
            <w:r w:rsidR="0044211D" w:rsidRPr="00DF57F7">
              <w:rPr>
                <w:iCs/>
                <w:color w:val="000000"/>
              </w:rPr>
              <w:t>une main-d</w:t>
            </w:r>
            <w:r w:rsidRPr="00DF57F7">
              <w:rPr>
                <w:iCs/>
                <w:color w:val="000000"/>
              </w:rPr>
              <w:t>’</w:t>
            </w:r>
            <w:r w:rsidR="0044211D" w:rsidRPr="00DF57F7">
              <w:rPr>
                <w:iCs/>
                <w:color w:val="000000"/>
              </w:rPr>
              <w:t>œuvre inclusive et bénéficiant de l</w:t>
            </w:r>
            <w:r w:rsidRPr="00DF57F7">
              <w:rPr>
                <w:iCs/>
                <w:color w:val="000000"/>
              </w:rPr>
              <w:t>’</w:t>
            </w:r>
            <w:r w:rsidR="0044211D" w:rsidRPr="00DF57F7">
              <w:rPr>
                <w:iCs/>
                <w:color w:val="000000"/>
              </w:rPr>
              <w:t xml:space="preserve">égalité des chances, ainsi que les risques </w:t>
            </w:r>
            <w:r w:rsidR="00DF57F7">
              <w:rPr>
                <w:iCs/>
                <w:color w:val="000000"/>
              </w:rPr>
              <w:t>associés au non</w:t>
            </w:r>
            <w:r w:rsidR="00DF57F7">
              <w:rPr>
                <w:iCs/>
                <w:color w:val="000000"/>
              </w:rPr>
              <w:noBreakHyphen/>
              <w:t xml:space="preserve">respect de </w:t>
            </w:r>
            <w:r w:rsidR="0044211D" w:rsidRPr="00DF57F7">
              <w:rPr>
                <w:iCs/>
                <w:color w:val="000000"/>
              </w:rPr>
              <w:t>l</w:t>
            </w:r>
            <w:r w:rsidRPr="00DF57F7">
              <w:rPr>
                <w:iCs/>
                <w:color w:val="000000"/>
              </w:rPr>
              <w:t>’</w:t>
            </w:r>
            <w:r w:rsidR="0044211D" w:rsidRPr="00DF57F7">
              <w:rPr>
                <w:iCs/>
                <w:color w:val="000000"/>
              </w:rPr>
              <w:t>obligation d</w:t>
            </w:r>
            <w:r w:rsidRPr="00DF57F7">
              <w:rPr>
                <w:iCs/>
                <w:color w:val="000000"/>
              </w:rPr>
              <w:t>’</w:t>
            </w:r>
            <w:r w:rsidR="0044211D" w:rsidRPr="00DF57F7">
              <w:rPr>
                <w:iCs/>
                <w:color w:val="000000"/>
              </w:rPr>
              <w:t>adaptation. Si on fait preuve d</w:t>
            </w:r>
            <w:r w:rsidRPr="00DF57F7">
              <w:rPr>
                <w:iCs/>
                <w:color w:val="000000"/>
              </w:rPr>
              <w:t>’</w:t>
            </w:r>
            <w:r w:rsidR="0044211D" w:rsidRPr="00DF57F7">
              <w:rPr>
                <w:iCs/>
                <w:color w:val="000000"/>
              </w:rPr>
              <w:t>inclusion et on accepte la diversité, y compris l</w:t>
            </w:r>
            <w:r w:rsidRPr="00DF57F7">
              <w:rPr>
                <w:iCs/>
                <w:color w:val="000000"/>
              </w:rPr>
              <w:t>’</w:t>
            </w:r>
            <w:r w:rsidR="0044211D" w:rsidRPr="00DF57F7">
              <w:rPr>
                <w:iCs/>
                <w:color w:val="000000"/>
              </w:rPr>
              <w:t>obligation d</w:t>
            </w:r>
            <w:r w:rsidRPr="00DF57F7">
              <w:rPr>
                <w:iCs/>
                <w:color w:val="000000"/>
              </w:rPr>
              <w:t>’</w:t>
            </w:r>
            <w:r w:rsidR="0044211D" w:rsidRPr="00DF57F7">
              <w:rPr>
                <w:iCs/>
                <w:color w:val="000000"/>
              </w:rPr>
              <w:t>adaptation, au niveau des cadres supérieurs, ce</w:t>
            </w:r>
            <w:r w:rsidR="00DF57F7">
              <w:rPr>
                <w:iCs/>
                <w:color w:val="000000"/>
              </w:rPr>
              <w:t>tte approche sera adoptée par l</w:t>
            </w:r>
            <w:r w:rsidR="0044211D" w:rsidRPr="00DF57F7">
              <w:rPr>
                <w:iCs/>
                <w:color w:val="000000"/>
              </w:rPr>
              <w:t>es effectifs. L</w:t>
            </w:r>
            <w:r w:rsidRPr="00DF57F7">
              <w:rPr>
                <w:iCs/>
                <w:color w:val="000000"/>
              </w:rPr>
              <w:t>’</w:t>
            </w:r>
            <w:r w:rsidR="0044211D" w:rsidRPr="00DF57F7">
              <w:rPr>
                <w:iCs/>
                <w:color w:val="000000"/>
              </w:rPr>
              <w:t>obligation d</w:t>
            </w:r>
            <w:r w:rsidRPr="00DF57F7">
              <w:rPr>
                <w:iCs/>
                <w:color w:val="000000"/>
              </w:rPr>
              <w:t>’</w:t>
            </w:r>
            <w:r w:rsidR="0044211D" w:rsidRPr="00DF57F7">
              <w:rPr>
                <w:iCs/>
                <w:color w:val="000000"/>
              </w:rPr>
              <w:t>adaptation ne devrait pas être un processus bureaucratique, c</w:t>
            </w:r>
            <w:r w:rsidRPr="00DF57F7">
              <w:rPr>
                <w:iCs/>
                <w:color w:val="000000"/>
              </w:rPr>
              <w:t>’</w:t>
            </w:r>
            <w:r w:rsidR="0044211D" w:rsidRPr="00DF57F7">
              <w:rPr>
                <w:iCs/>
                <w:color w:val="000000"/>
              </w:rPr>
              <w:t>est un droit de la personne.</w:t>
            </w:r>
            <w:r w:rsidR="00004BD2">
              <w:rPr>
                <w:iCs/>
                <w:color w:val="000000"/>
              </w:rPr>
              <w:t> </w:t>
            </w:r>
            <w:r w:rsidRPr="00DF57F7">
              <w:rPr>
                <w:iCs/>
                <w:color w:val="000000"/>
              </w:rPr>
              <w:t>»</w:t>
            </w:r>
          </w:p>
          <w:p w14:paraId="6D4E4877" w14:textId="4C4A3BD9" w:rsidR="0044211D" w:rsidRPr="00DF57F7" w:rsidRDefault="00F23A30" w:rsidP="000046E7">
            <w:pPr>
              <w:pStyle w:val="ListParagraph"/>
              <w:numPr>
                <w:ilvl w:val="0"/>
                <w:numId w:val="143"/>
              </w:numPr>
              <w:autoSpaceDE w:val="0"/>
              <w:autoSpaceDN w:val="0"/>
              <w:adjustRightInd w:val="0"/>
              <w:spacing w:line="288" w:lineRule="auto"/>
              <w:rPr>
                <w:rFonts w:cs="Calibri"/>
                <w:iCs/>
                <w:color w:val="000000"/>
              </w:rPr>
            </w:pPr>
            <w:r w:rsidRPr="00DF57F7">
              <w:rPr>
                <w:iCs/>
                <w:color w:val="000000"/>
              </w:rPr>
              <w:t>«</w:t>
            </w:r>
            <w:r w:rsidR="00004BD2">
              <w:rPr>
                <w:iCs/>
                <w:color w:val="000000"/>
              </w:rPr>
              <w:t> </w:t>
            </w:r>
            <w:r w:rsidR="0044211D" w:rsidRPr="00DF57F7">
              <w:rPr>
                <w:iCs/>
                <w:color w:val="000000"/>
              </w:rPr>
              <w:t>Tout comme nous avons décidé de mettre en place la prise de décision, l</w:t>
            </w:r>
            <w:r w:rsidRPr="00DF57F7">
              <w:rPr>
                <w:iCs/>
                <w:color w:val="000000"/>
              </w:rPr>
              <w:t>’</w:t>
            </w:r>
            <w:r w:rsidR="0044211D" w:rsidRPr="00DF57F7">
              <w:rPr>
                <w:iCs/>
                <w:color w:val="000000"/>
              </w:rPr>
              <w:t>autorité et l</w:t>
            </w:r>
            <w:r w:rsidRPr="00DF57F7">
              <w:rPr>
                <w:iCs/>
                <w:color w:val="000000"/>
              </w:rPr>
              <w:t>’</w:t>
            </w:r>
            <w:r w:rsidR="0044211D" w:rsidRPr="00DF57F7">
              <w:rPr>
                <w:iCs/>
                <w:color w:val="000000"/>
              </w:rPr>
              <w:t>efficacité dans la prestation des services aux clients, nous devrions également envisager la même démarche lorsque nous nous occupons des besoins de nos employés.</w:t>
            </w:r>
            <w:r w:rsidR="00004BD2">
              <w:rPr>
                <w:iCs/>
                <w:color w:val="000000"/>
              </w:rPr>
              <w:t> </w:t>
            </w:r>
            <w:r w:rsidRPr="00DF57F7">
              <w:rPr>
                <w:iCs/>
                <w:color w:val="000000"/>
              </w:rPr>
              <w:t>»</w:t>
            </w:r>
          </w:p>
          <w:p w14:paraId="6F3EFB7B" w14:textId="6ED797E1" w:rsidR="0044211D" w:rsidRPr="00DF57F7" w:rsidRDefault="00F23A30" w:rsidP="000046E7">
            <w:pPr>
              <w:pStyle w:val="ListParagraph"/>
              <w:numPr>
                <w:ilvl w:val="0"/>
                <w:numId w:val="143"/>
              </w:numPr>
              <w:autoSpaceDE w:val="0"/>
              <w:autoSpaceDN w:val="0"/>
              <w:adjustRightInd w:val="0"/>
              <w:spacing w:line="288" w:lineRule="auto"/>
              <w:rPr>
                <w:rFonts w:cs="Calibri"/>
                <w:i/>
                <w:iCs/>
                <w:color w:val="000000"/>
              </w:rPr>
            </w:pPr>
            <w:r w:rsidRPr="00DF57F7">
              <w:rPr>
                <w:iCs/>
                <w:color w:val="000000"/>
              </w:rPr>
              <w:t>«</w:t>
            </w:r>
            <w:r w:rsidR="00004BD2">
              <w:rPr>
                <w:iCs/>
                <w:color w:val="000000"/>
              </w:rPr>
              <w:t> </w:t>
            </w:r>
            <w:r w:rsidR="0044211D" w:rsidRPr="00DF57F7">
              <w:rPr>
                <w:iCs/>
                <w:color w:val="000000"/>
              </w:rPr>
              <w:t>Je pense qu</w:t>
            </w:r>
            <w:r w:rsidRPr="00DF57F7">
              <w:rPr>
                <w:iCs/>
                <w:color w:val="000000"/>
              </w:rPr>
              <w:t>’</w:t>
            </w:r>
            <w:r w:rsidR="0044211D" w:rsidRPr="00DF57F7">
              <w:rPr>
                <w:iCs/>
                <w:color w:val="000000"/>
              </w:rPr>
              <w:t>ils doivent la soutenir sans avoir à douter chaque fois des motivations de l</w:t>
            </w:r>
            <w:r w:rsidRPr="00DF57F7">
              <w:rPr>
                <w:iCs/>
                <w:color w:val="000000"/>
              </w:rPr>
              <w:t>’</w:t>
            </w:r>
            <w:r w:rsidR="0044211D" w:rsidRPr="00DF57F7">
              <w:rPr>
                <w:iCs/>
                <w:color w:val="000000"/>
              </w:rPr>
              <w:t>employé. Ce serait bien d</w:t>
            </w:r>
            <w:r w:rsidRPr="00DF57F7">
              <w:rPr>
                <w:iCs/>
                <w:color w:val="000000"/>
              </w:rPr>
              <w:t>’</w:t>
            </w:r>
            <w:r w:rsidR="0044211D" w:rsidRPr="00DF57F7">
              <w:rPr>
                <w:iCs/>
                <w:color w:val="000000"/>
              </w:rPr>
              <w:t>en parler au lieu de leur dire comment l</w:t>
            </w:r>
            <w:r w:rsidRPr="00DF57F7">
              <w:rPr>
                <w:iCs/>
                <w:color w:val="000000"/>
              </w:rPr>
              <w:t>’</w:t>
            </w:r>
            <w:r w:rsidR="0044211D" w:rsidRPr="00DF57F7">
              <w:rPr>
                <w:iCs/>
                <w:color w:val="000000"/>
              </w:rPr>
              <w:t>employé se dérobe à ses obligations ou comment cela établira un précédent.</w:t>
            </w:r>
            <w:r w:rsidR="00004BD2">
              <w:rPr>
                <w:iCs/>
                <w:color w:val="000000"/>
              </w:rPr>
              <w:t> </w:t>
            </w:r>
            <w:r w:rsidRPr="00DF57F7">
              <w:rPr>
                <w:iCs/>
                <w:color w:val="000000"/>
              </w:rPr>
              <w:t>»</w:t>
            </w:r>
          </w:p>
        </w:tc>
      </w:tr>
    </w:tbl>
    <w:p w14:paraId="3D119AD1" w14:textId="77777777" w:rsidR="0044211D" w:rsidRPr="00DF7B1E" w:rsidRDefault="0044211D" w:rsidP="0044211D">
      <w:pPr>
        <w:autoSpaceDE w:val="0"/>
        <w:autoSpaceDN w:val="0"/>
        <w:adjustRightInd w:val="0"/>
        <w:spacing w:line="288" w:lineRule="auto"/>
        <w:rPr>
          <w:rFonts w:ascii="Calibri" w:hAnsi="Calibri" w:cs="Calibri"/>
          <w:color w:val="000000"/>
          <w:szCs w:val="22"/>
          <w:highlight w:val="yellow"/>
        </w:rPr>
      </w:pPr>
    </w:p>
    <w:tbl>
      <w:tblPr>
        <w:tblStyle w:val="TableGrid"/>
        <w:tblW w:w="9634" w:type="dxa"/>
        <w:tblCellMar>
          <w:left w:w="115" w:type="dxa"/>
          <w:right w:w="115" w:type="dxa"/>
        </w:tblCellMar>
        <w:tblLook w:val="04A0" w:firstRow="1" w:lastRow="0" w:firstColumn="1" w:lastColumn="0" w:noHBand="0" w:noVBand="1"/>
      </w:tblPr>
      <w:tblGrid>
        <w:gridCol w:w="1277"/>
        <w:gridCol w:w="8357"/>
      </w:tblGrid>
      <w:tr w:rsidR="0044211D" w:rsidRPr="008006FF" w14:paraId="3CC674C5" w14:textId="77777777" w:rsidTr="001F1502">
        <w:trPr>
          <w:trHeight w:val="432"/>
        </w:trPr>
        <w:tc>
          <w:tcPr>
            <w:tcW w:w="1277" w:type="dxa"/>
            <w:shd w:val="clear" w:color="auto" w:fill="4E2584"/>
            <w:vAlign w:val="center"/>
          </w:tcPr>
          <w:p w14:paraId="676D0B41"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57" w:type="dxa"/>
            <w:vAlign w:val="center"/>
          </w:tcPr>
          <w:p w14:paraId="5D55B9D1" w14:textId="79A6E6E8"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Rôle plus important dans les mesures d</w:t>
            </w:r>
            <w:r w:rsidR="00F23A30">
              <w:rPr>
                <w:rFonts w:ascii="Calibri" w:hAnsi="Calibri"/>
                <w:b/>
                <w:bCs/>
                <w:color w:val="000000"/>
                <w:szCs w:val="22"/>
              </w:rPr>
              <w:t>’</w:t>
            </w:r>
            <w:r>
              <w:rPr>
                <w:rFonts w:ascii="Calibri" w:hAnsi="Calibri"/>
                <w:b/>
                <w:bCs/>
                <w:color w:val="000000"/>
                <w:szCs w:val="22"/>
              </w:rPr>
              <w:t>adaptation</w:t>
            </w:r>
          </w:p>
        </w:tc>
      </w:tr>
      <w:tr w:rsidR="0044211D" w:rsidRPr="008006FF" w14:paraId="63C9E591" w14:textId="77777777" w:rsidTr="001F1502">
        <w:tc>
          <w:tcPr>
            <w:tcW w:w="1277" w:type="dxa"/>
            <w:shd w:val="clear" w:color="auto" w:fill="4E2584"/>
            <w:vAlign w:val="center"/>
          </w:tcPr>
          <w:p w14:paraId="247A8E59"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57" w:type="dxa"/>
          </w:tcPr>
          <w:p w14:paraId="0CB3AB93" w14:textId="0429F245"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La haute direction devrait jouer un rôle plus important en fournissant des précisions sur ce qui devrait et ne devrait pas être couvert par les mesures d</w:t>
            </w:r>
            <w:r w:rsidR="00F23A30">
              <w:rPr>
                <w:rFonts w:ascii="Calibri" w:hAnsi="Calibri"/>
                <w:color w:val="000000"/>
                <w:szCs w:val="22"/>
              </w:rPr>
              <w:t>’</w:t>
            </w:r>
            <w:r>
              <w:rPr>
                <w:rFonts w:ascii="Calibri" w:hAnsi="Calibri"/>
                <w:color w:val="000000"/>
                <w:szCs w:val="22"/>
              </w:rPr>
              <w:t>adaptation, en disposant d</w:t>
            </w:r>
            <w:r w:rsidR="00F23A30">
              <w:rPr>
                <w:rFonts w:ascii="Calibri" w:hAnsi="Calibri"/>
                <w:color w:val="000000"/>
                <w:szCs w:val="22"/>
              </w:rPr>
              <w:t>’</w:t>
            </w:r>
            <w:r>
              <w:rPr>
                <w:rFonts w:ascii="Calibri" w:hAnsi="Calibri"/>
                <w:color w:val="000000"/>
                <w:szCs w:val="22"/>
              </w:rPr>
              <w:t>un fonds centralisé pour les mesures d</w:t>
            </w:r>
            <w:r w:rsidR="00F23A30">
              <w:rPr>
                <w:rFonts w:ascii="Calibri" w:hAnsi="Calibri"/>
                <w:color w:val="000000"/>
                <w:szCs w:val="22"/>
              </w:rPr>
              <w:t>’</w:t>
            </w:r>
            <w:r>
              <w:rPr>
                <w:rFonts w:ascii="Calibri" w:hAnsi="Calibri"/>
                <w:color w:val="000000"/>
                <w:szCs w:val="22"/>
              </w:rPr>
              <w:t>adaptation, en apportant un soutien ou des ressources interministériels lorsqu</w:t>
            </w:r>
            <w:r w:rsidR="00F23A30">
              <w:rPr>
                <w:rFonts w:ascii="Calibri" w:hAnsi="Calibri"/>
                <w:color w:val="000000"/>
                <w:szCs w:val="22"/>
              </w:rPr>
              <w:t>’</w:t>
            </w:r>
            <w:r>
              <w:rPr>
                <w:rFonts w:ascii="Calibri" w:hAnsi="Calibri"/>
                <w:color w:val="000000"/>
                <w:szCs w:val="22"/>
              </w:rPr>
              <w:t>il est nécessaire de trouver d</w:t>
            </w:r>
            <w:r w:rsidR="00F23A30">
              <w:rPr>
                <w:rFonts w:ascii="Calibri" w:hAnsi="Calibri"/>
                <w:color w:val="000000"/>
                <w:szCs w:val="22"/>
              </w:rPr>
              <w:t>’</w:t>
            </w:r>
            <w:r>
              <w:rPr>
                <w:rFonts w:ascii="Calibri" w:hAnsi="Calibri"/>
                <w:color w:val="000000"/>
                <w:szCs w:val="22"/>
              </w:rPr>
              <w:t>autres postes pour les employés bénéficiant de mesures d</w:t>
            </w:r>
            <w:r w:rsidR="00F23A30">
              <w:rPr>
                <w:rFonts w:ascii="Calibri" w:hAnsi="Calibri"/>
                <w:color w:val="000000"/>
                <w:szCs w:val="22"/>
              </w:rPr>
              <w:t>’</w:t>
            </w:r>
            <w:r>
              <w:rPr>
                <w:rFonts w:ascii="Calibri" w:hAnsi="Calibri"/>
                <w:color w:val="000000"/>
                <w:szCs w:val="22"/>
              </w:rPr>
              <w:t>adaptation, et en répondant plus rapidement lorsque sa contribution personnelle est requise au sujet d</w:t>
            </w:r>
            <w:r w:rsidR="00F23A30">
              <w:rPr>
                <w:rFonts w:ascii="Calibri" w:hAnsi="Calibri"/>
                <w:color w:val="000000"/>
                <w:szCs w:val="22"/>
              </w:rPr>
              <w:t>’</w:t>
            </w:r>
            <w:r>
              <w:rPr>
                <w:rFonts w:ascii="Calibri" w:hAnsi="Calibri"/>
                <w:color w:val="000000"/>
                <w:szCs w:val="22"/>
              </w:rPr>
              <w:t>une demande.</w:t>
            </w:r>
          </w:p>
        </w:tc>
      </w:tr>
      <w:tr w:rsidR="0044211D" w:rsidRPr="008006FF" w14:paraId="517AABB6" w14:textId="77777777" w:rsidTr="001F1502">
        <w:tc>
          <w:tcPr>
            <w:tcW w:w="1277" w:type="dxa"/>
            <w:shd w:val="clear" w:color="auto" w:fill="4E2584"/>
            <w:vAlign w:val="center"/>
          </w:tcPr>
          <w:p w14:paraId="5378CA3C"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57" w:type="dxa"/>
          </w:tcPr>
          <w:p w14:paraId="5BF3427A" w14:textId="42A1557E" w:rsidR="0044211D" w:rsidRPr="00DF57F7" w:rsidRDefault="00F23A30" w:rsidP="000046E7">
            <w:pPr>
              <w:pStyle w:val="ListParagraph"/>
              <w:numPr>
                <w:ilvl w:val="0"/>
                <w:numId w:val="144"/>
              </w:numPr>
              <w:autoSpaceDE w:val="0"/>
              <w:autoSpaceDN w:val="0"/>
              <w:adjustRightInd w:val="0"/>
              <w:spacing w:line="288" w:lineRule="auto"/>
              <w:rPr>
                <w:rFonts w:cs="Calibri"/>
                <w:iCs/>
                <w:color w:val="000000"/>
              </w:rPr>
            </w:pPr>
            <w:r w:rsidRPr="00DF57F7">
              <w:rPr>
                <w:iCs/>
                <w:color w:val="000000"/>
              </w:rPr>
              <w:t>«</w:t>
            </w:r>
            <w:r w:rsidR="00004BD2">
              <w:rPr>
                <w:iCs/>
                <w:color w:val="000000"/>
              </w:rPr>
              <w:t> </w:t>
            </w:r>
            <w:r w:rsidR="0044211D" w:rsidRPr="00DF57F7">
              <w:rPr>
                <w:iCs/>
                <w:color w:val="000000"/>
              </w:rPr>
              <w:t>La haute direction devrait adopter une approche pangouvernementale centralisée. Si on ne peut pas accorder une mesure d</w:t>
            </w:r>
            <w:r w:rsidRPr="00DF57F7">
              <w:rPr>
                <w:iCs/>
                <w:color w:val="000000"/>
              </w:rPr>
              <w:t>’</w:t>
            </w:r>
            <w:r w:rsidR="0044211D" w:rsidRPr="00DF57F7">
              <w:rPr>
                <w:iCs/>
                <w:color w:val="000000"/>
              </w:rPr>
              <w:t>adaptation à quelqu</w:t>
            </w:r>
            <w:r w:rsidRPr="00DF57F7">
              <w:rPr>
                <w:iCs/>
                <w:color w:val="000000"/>
              </w:rPr>
              <w:t>’</w:t>
            </w:r>
            <w:r w:rsidR="0044211D" w:rsidRPr="00DF57F7">
              <w:rPr>
                <w:iCs/>
                <w:color w:val="000000"/>
              </w:rPr>
              <w:t>un dans un ministère, alors il faudrait pouvoir le faire grâce à une approche pangouvernementale centralisée. Muter les employés entre les ministères du gouvernement.</w:t>
            </w:r>
            <w:r w:rsidR="00004BD2">
              <w:rPr>
                <w:iCs/>
                <w:color w:val="000000"/>
              </w:rPr>
              <w:t> </w:t>
            </w:r>
            <w:r w:rsidRPr="00DF57F7">
              <w:rPr>
                <w:iCs/>
                <w:color w:val="000000"/>
              </w:rPr>
              <w:t>»</w:t>
            </w:r>
          </w:p>
          <w:p w14:paraId="1E4A24A1" w14:textId="007B8000" w:rsidR="0044211D" w:rsidRPr="00DF57F7" w:rsidRDefault="00F23A30" w:rsidP="000046E7">
            <w:pPr>
              <w:pStyle w:val="ListParagraph"/>
              <w:numPr>
                <w:ilvl w:val="0"/>
                <w:numId w:val="144"/>
              </w:numPr>
              <w:autoSpaceDE w:val="0"/>
              <w:autoSpaceDN w:val="0"/>
              <w:adjustRightInd w:val="0"/>
              <w:spacing w:line="288" w:lineRule="auto"/>
              <w:rPr>
                <w:rFonts w:cs="Calibri"/>
                <w:iCs/>
                <w:color w:val="000000"/>
              </w:rPr>
            </w:pPr>
            <w:r w:rsidRPr="00DF57F7">
              <w:rPr>
                <w:iCs/>
                <w:color w:val="000000"/>
              </w:rPr>
              <w:t>«</w:t>
            </w:r>
            <w:r w:rsidR="00004BD2">
              <w:rPr>
                <w:iCs/>
                <w:color w:val="000000"/>
              </w:rPr>
              <w:t> </w:t>
            </w:r>
            <w:r w:rsidR="0044211D" w:rsidRPr="00DF57F7">
              <w:rPr>
                <w:iCs/>
                <w:color w:val="000000"/>
              </w:rPr>
              <w:t>Je pense, un centre d</w:t>
            </w:r>
            <w:r w:rsidRPr="00DF57F7">
              <w:rPr>
                <w:iCs/>
                <w:color w:val="000000"/>
              </w:rPr>
              <w:t>’</w:t>
            </w:r>
            <w:r w:rsidR="0044211D" w:rsidRPr="00DF57F7">
              <w:rPr>
                <w:iCs/>
                <w:color w:val="000000"/>
              </w:rPr>
              <w:t>expertise où vous pouvez obtenir rapidement des réponses à vos questions sur les mesures d</w:t>
            </w:r>
            <w:r w:rsidRPr="00DF57F7">
              <w:rPr>
                <w:iCs/>
                <w:color w:val="000000"/>
              </w:rPr>
              <w:t>’</w:t>
            </w:r>
            <w:r w:rsidR="0044211D" w:rsidRPr="00DF57F7">
              <w:rPr>
                <w:iCs/>
                <w:color w:val="000000"/>
              </w:rPr>
              <w:t>adaptation. Un site SharePoint pour consigner et suivre le processus d</w:t>
            </w:r>
            <w:r w:rsidRPr="00DF57F7">
              <w:rPr>
                <w:iCs/>
                <w:color w:val="000000"/>
              </w:rPr>
              <w:t>’</w:t>
            </w:r>
            <w:r w:rsidR="0044211D" w:rsidRPr="00DF57F7">
              <w:rPr>
                <w:iCs/>
                <w:color w:val="000000"/>
              </w:rPr>
              <w:t>adaptation. Cela doit inclure l</w:t>
            </w:r>
            <w:r w:rsidRPr="00DF57F7">
              <w:rPr>
                <w:iCs/>
                <w:color w:val="000000"/>
              </w:rPr>
              <w:t>’</w:t>
            </w:r>
            <w:r w:rsidR="0044211D" w:rsidRPr="00DF57F7">
              <w:rPr>
                <w:iCs/>
                <w:color w:val="000000"/>
              </w:rPr>
              <w:t>employé qui bénéficie de la mesure d</w:t>
            </w:r>
            <w:r w:rsidRPr="00DF57F7">
              <w:rPr>
                <w:iCs/>
                <w:color w:val="000000"/>
              </w:rPr>
              <w:t>’</w:t>
            </w:r>
            <w:r w:rsidR="0044211D" w:rsidRPr="00DF57F7">
              <w:rPr>
                <w:iCs/>
                <w:color w:val="000000"/>
              </w:rPr>
              <w:t>adaptation.</w:t>
            </w:r>
            <w:r w:rsidR="00004BD2">
              <w:rPr>
                <w:iCs/>
                <w:color w:val="000000"/>
              </w:rPr>
              <w:t> </w:t>
            </w:r>
            <w:r w:rsidRPr="00DF57F7">
              <w:rPr>
                <w:iCs/>
                <w:color w:val="000000"/>
              </w:rPr>
              <w:t>»</w:t>
            </w:r>
          </w:p>
          <w:p w14:paraId="1D6BF3F4" w14:textId="5DC8D7E2" w:rsidR="0044211D" w:rsidRPr="00DF57F7" w:rsidRDefault="00F23A30" w:rsidP="000046E7">
            <w:pPr>
              <w:pStyle w:val="ListParagraph"/>
              <w:numPr>
                <w:ilvl w:val="0"/>
                <w:numId w:val="144"/>
              </w:numPr>
              <w:autoSpaceDE w:val="0"/>
              <w:autoSpaceDN w:val="0"/>
              <w:adjustRightInd w:val="0"/>
              <w:spacing w:line="288" w:lineRule="auto"/>
              <w:rPr>
                <w:rFonts w:cs="Calibri"/>
                <w:i/>
                <w:iCs/>
                <w:color w:val="000000"/>
              </w:rPr>
            </w:pPr>
            <w:r w:rsidRPr="00DF57F7">
              <w:rPr>
                <w:iCs/>
                <w:color w:val="000000"/>
              </w:rPr>
              <w:t>«</w:t>
            </w:r>
            <w:r w:rsidR="00004BD2">
              <w:rPr>
                <w:iCs/>
                <w:color w:val="000000"/>
              </w:rPr>
              <w:t> </w:t>
            </w:r>
            <w:r w:rsidR="0044211D" w:rsidRPr="00DF57F7">
              <w:rPr>
                <w:iCs/>
                <w:color w:val="000000"/>
              </w:rPr>
              <w:t>Centraliser le financement des mesures d</w:t>
            </w:r>
            <w:r w:rsidRPr="00DF57F7">
              <w:rPr>
                <w:iCs/>
                <w:color w:val="000000"/>
              </w:rPr>
              <w:t>’</w:t>
            </w:r>
            <w:r w:rsidR="0044211D" w:rsidRPr="00DF57F7">
              <w:rPr>
                <w:iCs/>
                <w:color w:val="000000"/>
              </w:rPr>
              <w:t>adaptation.</w:t>
            </w:r>
            <w:r w:rsidR="00004BD2">
              <w:rPr>
                <w:iCs/>
                <w:color w:val="000000"/>
              </w:rPr>
              <w:t> </w:t>
            </w:r>
            <w:r w:rsidRPr="00DF57F7">
              <w:rPr>
                <w:iCs/>
                <w:color w:val="000000"/>
              </w:rPr>
              <w:t>»</w:t>
            </w:r>
          </w:p>
        </w:tc>
      </w:tr>
    </w:tbl>
    <w:p w14:paraId="2B3D15EF" w14:textId="77777777" w:rsidR="001F1502" w:rsidRDefault="001F1502">
      <w:pPr>
        <w:rPr>
          <w:rFonts w:ascii="Calibri" w:hAnsi="Calibri" w:cs="Calibri"/>
          <w:color w:val="000000"/>
          <w:szCs w:val="22"/>
          <w:highlight w:val="yellow"/>
        </w:rPr>
      </w:pPr>
      <w:r>
        <w:rPr>
          <w:rFonts w:ascii="Calibri" w:hAnsi="Calibri" w:cs="Calibri"/>
          <w:color w:val="000000"/>
          <w:szCs w:val="22"/>
          <w:highlight w:val="yellow"/>
        </w:rPr>
        <w:br w:type="page"/>
      </w:r>
    </w:p>
    <w:p w14:paraId="7BD6DF9F" w14:textId="77777777" w:rsidR="0044211D" w:rsidRPr="00DF7B1E" w:rsidRDefault="0044211D" w:rsidP="0044211D">
      <w:pPr>
        <w:autoSpaceDE w:val="0"/>
        <w:autoSpaceDN w:val="0"/>
        <w:adjustRightInd w:val="0"/>
        <w:spacing w:line="288" w:lineRule="auto"/>
        <w:rPr>
          <w:rFonts w:ascii="Calibri" w:hAnsi="Calibri" w:cs="Calibri"/>
          <w:color w:val="000000"/>
          <w:szCs w:val="22"/>
          <w:highlight w:val="yellow"/>
        </w:rPr>
      </w:pPr>
    </w:p>
    <w:tbl>
      <w:tblPr>
        <w:tblStyle w:val="TableGrid"/>
        <w:tblW w:w="9634" w:type="dxa"/>
        <w:tblCellMar>
          <w:left w:w="115" w:type="dxa"/>
          <w:right w:w="115" w:type="dxa"/>
        </w:tblCellMar>
        <w:tblLook w:val="04A0" w:firstRow="1" w:lastRow="0" w:firstColumn="1" w:lastColumn="0" w:noHBand="0" w:noVBand="1"/>
      </w:tblPr>
      <w:tblGrid>
        <w:gridCol w:w="1277"/>
        <w:gridCol w:w="8357"/>
      </w:tblGrid>
      <w:tr w:rsidR="0044211D" w:rsidRPr="008006FF" w14:paraId="7966E9B3" w14:textId="77777777" w:rsidTr="001F1502">
        <w:trPr>
          <w:trHeight w:val="432"/>
        </w:trPr>
        <w:tc>
          <w:tcPr>
            <w:tcW w:w="1277" w:type="dxa"/>
            <w:shd w:val="clear" w:color="auto" w:fill="4E2584"/>
            <w:vAlign w:val="center"/>
          </w:tcPr>
          <w:p w14:paraId="0AC8DBDF"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57" w:type="dxa"/>
            <w:vAlign w:val="center"/>
          </w:tcPr>
          <w:p w14:paraId="56A7AB63" w14:textId="2F255A44"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Formation à l</w:t>
            </w:r>
            <w:r w:rsidR="00F23A30">
              <w:rPr>
                <w:rFonts w:ascii="Calibri" w:hAnsi="Calibri"/>
                <w:b/>
                <w:bCs/>
                <w:color w:val="000000"/>
                <w:szCs w:val="22"/>
              </w:rPr>
              <w:t>’</w:t>
            </w:r>
            <w:r>
              <w:rPr>
                <w:rFonts w:ascii="Calibri" w:hAnsi="Calibri"/>
                <w:b/>
                <w:bCs/>
                <w:color w:val="000000"/>
                <w:szCs w:val="22"/>
              </w:rPr>
              <w:t>intention des superviseurs</w:t>
            </w:r>
          </w:p>
        </w:tc>
      </w:tr>
      <w:tr w:rsidR="0044211D" w:rsidRPr="008006FF" w14:paraId="42918E5D" w14:textId="77777777" w:rsidTr="001F1502">
        <w:tc>
          <w:tcPr>
            <w:tcW w:w="1277" w:type="dxa"/>
            <w:shd w:val="clear" w:color="auto" w:fill="4E2584"/>
            <w:vAlign w:val="center"/>
          </w:tcPr>
          <w:p w14:paraId="7C207814"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57" w:type="dxa"/>
          </w:tcPr>
          <w:p w14:paraId="04AB8171" w14:textId="7D0EDE83" w:rsidR="0044211D" w:rsidRPr="008006FF" w:rsidRDefault="0044211D" w:rsidP="00DF57F7">
            <w:pPr>
              <w:autoSpaceDE w:val="0"/>
              <w:autoSpaceDN w:val="0"/>
              <w:adjustRightInd w:val="0"/>
              <w:spacing w:line="288" w:lineRule="auto"/>
              <w:rPr>
                <w:rFonts w:ascii="Calibri" w:hAnsi="Calibri" w:cs="Calibri"/>
                <w:color w:val="000000"/>
                <w:szCs w:val="22"/>
              </w:rPr>
            </w:pPr>
            <w:r>
              <w:rPr>
                <w:rFonts w:ascii="Calibri" w:hAnsi="Calibri"/>
                <w:color w:val="000000"/>
                <w:szCs w:val="22"/>
              </w:rPr>
              <w:t xml:space="preserve">Certains superviseurs ont suggéré </w:t>
            </w:r>
            <w:r w:rsidR="00DF57F7">
              <w:rPr>
                <w:rFonts w:ascii="Calibri" w:hAnsi="Calibri"/>
                <w:color w:val="000000"/>
                <w:szCs w:val="22"/>
              </w:rPr>
              <w:t xml:space="preserve">qu’il serait utile d’offrir </w:t>
            </w:r>
            <w:r>
              <w:rPr>
                <w:rFonts w:ascii="Calibri" w:hAnsi="Calibri"/>
                <w:color w:val="000000"/>
                <w:szCs w:val="22"/>
              </w:rPr>
              <w:t>une formation sur les mesures d</w:t>
            </w:r>
            <w:r w:rsidR="00F23A30">
              <w:rPr>
                <w:rFonts w:ascii="Calibri" w:hAnsi="Calibri"/>
                <w:color w:val="000000"/>
                <w:szCs w:val="22"/>
              </w:rPr>
              <w:t>’</w:t>
            </w:r>
            <w:r>
              <w:rPr>
                <w:rFonts w:ascii="Calibri" w:hAnsi="Calibri"/>
                <w:color w:val="000000"/>
                <w:szCs w:val="22"/>
              </w:rPr>
              <w:t>adaptation à tous les superviseurs qui pourraient avoir à traiter des demandes lorsqu</w:t>
            </w:r>
            <w:r w:rsidR="00F23A30">
              <w:rPr>
                <w:rFonts w:ascii="Calibri" w:hAnsi="Calibri"/>
                <w:color w:val="000000"/>
                <w:szCs w:val="22"/>
              </w:rPr>
              <w:t>’</w:t>
            </w:r>
            <w:r>
              <w:rPr>
                <w:rFonts w:ascii="Calibri" w:hAnsi="Calibri"/>
                <w:color w:val="000000"/>
                <w:szCs w:val="22"/>
              </w:rPr>
              <w:t>ils prennent leurs fonctions.</w:t>
            </w:r>
          </w:p>
        </w:tc>
      </w:tr>
      <w:tr w:rsidR="0044211D" w:rsidRPr="008006FF" w14:paraId="4B8FE876" w14:textId="77777777" w:rsidTr="001F1502">
        <w:tc>
          <w:tcPr>
            <w:tcW w:w="1277" w:type="dxa"/>
            <w:shd w:val="clear" w:color="auto" w:fill="4E2584"/>
            <w:vAlign w:val="center"/>
          </w:tcPr>
          <w:p w14:paraId="650F561B"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57" w:type="dxa"/>
          </w:tcPr>
          <w:p w14:paraId="18673F39" w14:textId="1C80916C" w:rsidR="0044211D" w:rsidRPr="00DF57F7" w:rsidRDefault="00F23A30" w:rsidP="000046E7">
            <w:pPr>
              <w:pStyle w:val="ListParagraph"/>
              <w:numPr>
                <w:ilvl w:val="0"/>
                <w:numId w:val="145"/>
              </w:numPr>
              <w:autoSpaceDE w:val="0"/>
              <w:autoSpaceDN w:val="0"/>
              <w:adjustRightInd w:val="0"/>
              <w:spacing w:line="288" w:lineRule="auto"/>
              <w:rPr>
                <w:rFonts w:cs="Calibri"/>
                <w:iCs/>
                <w:color w:val="000000"/>
              </w:rPr>
            </w:pPr>
            <w:r w:rsidRPr="00DF57F7">
              <w:rPr>
                <w:iCs/>
                <w:color w:val="000000"/>
              </w:rPr>
              <w:t>«</w:t>
            </w:r>
            <w:r w:rsidR="00004BD2">
              <w:rPr>
                <w:iCs/>
                <w:color w:val="000000"/>
              </w:rPr>
              <w:t> </w:t>
            </w:r>
            <w:r w:rsidR="0044211D" w:rsidRPr="00DF57F7">
              <w:rPr>
                <w:iCs/>
                <w:color w:val="000000"/>
              </w:rPr>
              <w:t>Une trousse d</w:t>
            </w:r>
            <w:r w:rsidRPr="00DF57F7">
              <w:rPr>
                <w:iCs/>
                <w:color w:val="000000"/>
              </w:rPr>
              <w:t>’</w:t>
            </w:r>
            <w:r w:rsidR="0044211D" w:rsidRPr="00DF57F7">
              <w:rPr>
                <w:iCs/>
                <w:color w:val="000000"/>
              </w:rPr>
              <w:t>information contenant tous les renseignements nécessaires et les personnes-ressources pourrait être fournie à tous les gestionnaires dès qu</w:t>
            </w:r>
            <w:r w:rsidRPr="00DF57F7">
              <w:rPr>
                <w:iCs/>
                <w:color w:val="000000"/>
              </w:rPr>
              <w:t>’</w:t>
            </w:r>
            <w:r w:rsidR="0044211D" w:rsidRPr="00DF57F7">
              <w:rPr>
                <w:iCs/>
                <w:color w:val="000000"/>
              </w:rPr>
              <w:t>ils prennent de nouvelles fonctions à un poste de supervision. Cela devrait s</w:t>
            </w:r>
            <w:r w:rsidRPr="00DF57F7">
              <w:rPr>
                <w:iCs/>
                <w:color w:val="000000"/>
              </w:rPr>
              <w:t>’</w:t>
            </w:r>
            <w:r w:rsidR="0044211D" w:rsidRPr="00DF57F7">
              <w:rPr>
                <w:iCs/>
                <w:color w:val="000000"/>
              </w:rPr>
              <w:t>appliquer à tous les domaines tels que les ressources humaines, les finances, les mesures d</w:t>
            </w:r>
            <w:r w:rsidRPr="00DF57F7">
              <w:rPr>
                <w:iCs/>
                <w:color w:val="000000"/>
              </w:rPr>
              <w:t>’</w:t>
            </w:r>
            <w:r w:rsidR="0044211D" w:rsidRPr="00DF57F7">
              <w:rPr>
                <w:iCs/>
                <w:color w:val="000000"/>
              </w:rPr>
              <w:t>adaptation, la sécurité... En mettant simplement tout cela sur le site Web interne, on ne le rend pas facilement accessible à tous. La recherche sur un site Web ne vous amène pas toujours à ce dont vous avez besoin.</w:t>
            </w:r>
            <w:r w:rsidR="00004BD2">
              <w:rPr>
                <w:iCs/>
                <w:color w:val="000000"/>
              </w:rPr>
              <w:t> </w:t>
            </w:r>
            <w:r w:rsidRPr="00DF57F7">
              <w:rPr>
                <w:iCs/>
                <w:color w:val="000000"/>
              </w:rPr>
              <w:t>»</w:t>
            </w:r>
          </w:p>
          <w:p w14:paraId="4BF13962" w14:textId="1843C5B7" w:rsidR="0044211D" w:rsidRPr="00DF57F7" w:rsidRDefault="00F23A30" w:rsidP="000046E7">
            <w:pPr>
              <w:pStyle w:val="ListParagraph"/>
              <w:numPr>
                <w:ilvl w:val="0"/>
                <w:numId w:val="145"/>
              </w:numPr>
              <w:autoSpaceDE w:val="0"/>
              <w:autoSpaceDN w:val="0"/>
              <w:adjustRightInd w:val="0"/>
              <w:spacing w:line="288" w:lineRule="auto"/>
              <w:rPr>
                <w:rFonts w:cs="Calibri"/>
                <w:iCs/>
                <w:color w:val="000000"/>
              </w:rPr>
            </w:pPr>
            <w:r w:rsidRPr="00DF57F7">
              <w:rPr>
                <w:iCs/>
                <w:color w:val="000000"/>
              </w:rPr>
              <w:t>«</w:t>
            </w:r>
            <w:r w:rsidR="00004BD2">
              <w:rPr>
                <w:iCs/>
                <w:color w:val="000000"/>
              </w:rPr>
              <w:t> </w:t>
            </w:r>
            <w:r w:rsidR="0044211D" w:rsidRPr="00DF57F7">
              <w:rPr>
                <w:iCs/>
                <w:color w:val="000000"/>
              </w:rPr>
              <w:t>Une formation adéquate et des instructions cohérentes sur la manière de traiter une demande</w:t>
            </w:r>
            <w:r w:rsidR="008A14C2">
              <w:rPr>
                <w:iCs/>
                <w:color w:val="000000"/>
              </w:rPr>
              <w:t xml:space="preserve"> de mesures</w:t>
            </w:r>
            <w:r w:rsidR="0044211D" w:rsidRPr="00DF57F7">
              <w:rPr>
                <w:iCs/>
                <w:color w:val="000000"/>
              </w:rPr>
              <w:t xml:space="preserve"> d</w:t>
            </w:r>
            <w:r w:rsidRPr="00DF57F7">
              <w:rPr>
                <w:iCs/>
                <w:color w:val="000000"/>
              </w:rPr>
              <w:t>’</w:t>
            </w:r>
            <w:r w:rsidR="0044211D" w:rsidRPr="00DF57F7">
              <w:rPr>
                <w:iCs/>
                <w:color w:val="000000"/>
              </w:rPr>
              <w:t>adaptation.</w:t>
            </w:r>
            <w:r w:rsidR="00004BD2">
              <w:rPr>
                <w:iCs/>
                <w:color w:val="000000"/>
              </w:rPr>
              <w:t> </w:t>
            </w:r>
            <w:r w:rsidRPr="00DF57F7">
              <w:rPr>
                <w:iCs/>
                <w:color w:val="000000"/>
              </w:rPr>
              <w:t>»</w:t>
            </w:r>
            <w:r w:rsidR="0044211D" w:rsidRPr="00DF57F7">
              <w:rPr>
                <w:iCs/>
                <w:color w:val="000000"/>
              </w:rPr>
              <w:t xml:space="preserve"> </w:t>
            </w:r>
          </w:p>
          <w:p w14:paraId="00334FFA" w14:textId="41F2F6EE" w:rsidR="0044211D" w:rsidRPr="00DF57F7" w:rsidRDefault="00F23A30" w:rsidP="000046E7">
            <w:pPr>
              <w:pStyle w:val="ListParagraph"/>
              <w:numPr>
                <w:ilvl w:val="0"/>
                <w:numId w:val="145"/>
              </w:numPr>
              <w:autoSpaceDE w:val="0"/>
              <w:autoSpaceDN w:val="0"/>
              <w:adjustRightInd w:val="0"/>
              <w:spacing w:line="288" w:lineRule="auto"/>
              <w:rPr>
                <w:rFonts w:cs="Calibri"/>
                <w:i/>
                <w:iCs/>
                <w:color w:val="000000"/>
              </w:rPr>
            </w:pPr>
            <w:r w:rsidRPr="00DF57F7">
              <w:rPr>
                <w:iCs/>
                <w:color w:val="000000"/>
              </w:rPr>
              <w:t>«</w:t>
            </w:r>
            <w:r w:rsidR="00004BD2">
              <w:rPr>
                <w:iCs/>
                <w:color w:val="000000"/>
              </w:rPr>
              <w:t> </w:t>
            </w:r>
            <w:r w:rsidR="0044211D" w:rsidRPr="00DF57F7">
              <w:rPr>
                <w:iCs/>
                <w:color w:val="000000"/>
              </w:rPr>
              <w:t>[Il] faut des séances de formation et d</w:t>
            </w:r>
            <w:r w:rsidRPr="00DF57F7">
              <w:rPr>
                <w:iCs/>
                <w:color w:val="000000"/>
              </w:rPr>
              <w:t>’</w:t>
            </w:r>
            <w:r w:rsidR="0044211D" w:rsidRPr="00DF57F7">
              <w:rPr>
                <w:iCs/>
                <w:color w:val="000000"/>
              </w:rPr>
              <w:t>information plus nombreuses.</w:t>
            </w:r>
            <w:r w:rsidR="00004BD2">
              <w:rPr>
                <w:iCs/>
                <w:color w:val="000000"/>
              </w:rPr>
              <w:t> </w:t>
            </w:r>
            <w:r w:rsidRPr="00DF57F7">
              <w:rPr>
                <w:iCs/>
                <w:color w:val="000000"/>
              </w:rPr>
              <w:t>»</w:t>
            </w:r>
          </w:p>
        </w:tc>
      </w:tr>
    </w:tbl>
    <w:p w14:paraId="6AD5CB03" w14:textId="77777777" w:rsidR="0044211D" w:rsidRPr="00DF7B1E" w:rsidRDefault="0044211D" w:rsidP="0044211D">
      <w:pPr>
        <w:autoSpaceDE w:val="0"/>
        <w:autoSpaceDN w:val="0"/>
        <w:adjustRightInd w:val="0"/>
        <w:spacing w:line="288" w:lineRule="auto"/>
        <w:rPr>
          <w:rFonts w:ascii="Calibri" w:hAnsi="Calibri" w:cs="Calibri"/>
          <w:color w:val="000000"/>
          <w:szCs w:val="22"/>
          <w:highlight w:val="yellow"/>
        </w:rPr>
      </w:pPr>
    </w:p>
    <w:p w14:paraId="26DA19A5" w14:textId="1332CB9F" w:rsidR="0044211D" w:rsidRPr="008006FF" w:rsidRDefault="0044211D" w:rsidP="0044211D">
      <w:pPr>
        <w:keepNext/>
        <w:keepLines/>
        <w:autoSpaceDE w:val="0"/>
        <w:autoSpaceDN w:val="0"/>
        <w:adjustRightInd w:val="0"/>
        <w:spacing w:before="240" w:after="120" w:line="320" w:lineRule="exact"/>
        <w:ind w:left="634" w:hanging="634"/>
        <w:outlineLvl w:val="2"/>
        <w:rPr>
          <w:rFonts w:ascii="Calibri" w:hAnsi="Calibri" w:cs="Calibri"/>
          <w:b/>
          <w:i/>
          <w:color w:val="000000"/>
          <w:szCs w:val="26"/>
        </w:rPr>
      </w:pPr>
      <w:r>
        <w:rPr>
          <w:rFonts w:ascii="Calibri" w:hAnsi="Calibri"/>
          <w:b/>
          <w:noProof/>
          <w:color w:val="000000"/>
          <w:szCs w:val="26"/>
          <w:lang w:val="en-CA" w:eastAsia="en-CA"/>
        </w:rPr>
        <mc:AlternateContent>
          <mc:Choice Requires="wps">
            <w:drawing>
              <wp:anchor distT="45720" distB="45720" distL="114300" distR="114300" simplePos="0" relativeHeight="251679744" behindDoc="0" locked="0" layoutInCell="1" allowOverlap="1" wp14:anchorId="1971F155" wp14:editId="00E02BF9">
                <wp:simplePos x="0" y="0"/>
                <wp:positionH relativeFrom="margin">
                  <wp:align>left</wp:align>
                </wp:positionH>
                <wp:positionV relativeFrom="paragraph">
                  <wp:posOffset>409575</wp:posOffset>
                </wp:positionV>
                <wp:extent cx="6153150" cy="787400"/>
                <wp:effectExtent l="0" t="0" r="19050"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787400"/>
                        </a:xfrm>
                        <a:prstGeom prst="rect">
                          <a:avLst/>
                        </a:prstGeom>
                        <a:solidFill>
                          <a:srgbClr val="FFFFFF"/>
                        </a:solidFill>
                        <a:ln w="9525">
                          <a:solidFill>
                            <a:srgbClr val="000000"/>
                          </a:solidFill>
                          <a:miter lim="800000"/>
                          <a:headEnd/>
                          <a:tailEnd/>
                        </a:ln>
                      </wps:spPr>
                      <wps:txbx>
                        <w:txbxContent>
                          <w:p w14:paraId="2C1A7806" w14:textId="24732ADD" w:rsidR="009F58A4" w:rsidRPr="009F77F5" w:rsidRDefault="009F58A4" w:rsidP="0044211D">
                            <w:pPr>
                              <w:rPr>
                                <w:rFonts w:asciiTheme="minorHAnsi" w:hAnsiTheme="minorHAnsi"/>
                              </w:rPr>
                            </w:pPr>
                            <w:r>
                              <w:rPr>
                                <w:rFonts w:asciiTheme="minorHAnsi" w:hAnsiTheme="minorHAnsi"/>
                              </w:rPr>
                              <w:t>Les principaux messages que les superviseurs adressent aux employés qui cherchent à obtenir une mesure d’adaptation sont les suivants : comprendre qu’une mesure d’adaptation vise à remédier à une limitation fonctionnelle; comprendre le processus et y participer activement; et comprendre qu’ils risquent de ne pas obtenir le résultat souhaité.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971F155" id="_x0000_s1052" type="#_x0000_t202" style="position:absolute;left:0;text-align:left;margin-left:0;margin-top:32.25pt;width:484.5pt;height:62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">
                <v:textbox>
                  <w:txbxContent>
                    <w:p w14:paraId="2C1A7806" w14:textId="24732ADD" w:rsidR="009F58A4" w:rsidRPr="009F77F5" w:rsidRDefault="009F58A4" w:rsidP="0044211D">
                      <w:pPr>
                        <w:rPr>
                          <w:rFonts w:asciiTheme="minorHAnsi" w:hAnsiTheme="minorHAnsi"/>
                        </w:rPr>
                      </w:pPr>
                      <w:r>
                        <w:rPr>
                          <w:rFonts w:asciiTheme="minorHAnsi" w:hAnsiTheme="minorHAnsi"/>
                        </w:rPr>
                        <w:t>Les principaux messages que les superviseurs adressent aux employés qui cherchent à obtenir une mesure d’adaptation sont les suivants : comprendre qu’une mesure d’adaptation vise à remédier à une limitation fonctionnelle; comprendre le processus et y participer activement; et comprendre qu’ils risquent de ne pas obtenir le résultat souhaité.</w:t>
                      </w:r>
                    </w:p>
                  </w:txbxContent>
                </v:textbox>
                <w10:wrap type="square" anchorx="margin"/>
              </v:shape>
            </w:pict>
          </mc:Fallback>
        </mc:AlternateContent>
      </w:r>
      <w:r>
        <w:rPr>
          <w:rFonts w:ascii="Calibri" w:hAnsi="Calibri"/>
          <w:b/>
          <w:color w:val="000000"/>
          <w:szCs w:val="26"/>
        </w:rPr>
        <w:t>Messages clés pour les employés qui demandent une mesure d</w:t>
      </w:r>
      <w:r w:rsidR="00F23A30">
        <w:rPr>
          <w:rFonts w:ascii="Calibri" w:hAnsi="Calibri"/>
          <w:b/>
          <w:color w:val="000000"/>
          <w:szCs w:val="26"/>
        </w:rPr>
        <w:t>’</w:t>
      </w:r>
      <w:r>
        <w:rPr>
          <w:rFonts w:ascii="Calibri" w:hAnsi="Calibri"/>
          <w:b/>
          <w:color w:val="000000"/>
          <w:szCs w:val="26"/>
        </w:rPr>
        <w:t>adaptation</w:t>
      </w:r>
    </w:p>
    <w:p w14:paraId="1816839E" w14:textId="4F4098F0" w:rsidR="0044211D" w:rsidRPr="008006FF" w:rsidRDefault="0044211D" w:rsidP="007264A9">
      <w:pPr>
        <w:pStyle w:val="Heading4"/>
        <w:rPr>
          <w:rFonts w:cs="Calibri"/>
        </w:rPr>
      </w:pPr>
      <w:r>
        <w:t xml:space="preserve">Q36. </w:t>
      </w:r>
      <w:r w:rsidR="00473470" w:rsidRPr="00473470">
        <w:t>Veuillez indiquer 1 ou 2 choses importantes que vous souhaiteriez que les employés bénéficiant de mesures d’adaptation (ou qui en font la demande) sachent et qui, à votre avis, permettraient au processus lié aux mesures d’adaptation de mieux fonctionner pour toutes les parties concernées.</w:t>
      </w:r>
    </w:p>
    <w:tbl>
      <w:tblPr>
        <w:tblStyle w:val="TableGrid"/>
        <w:tblW w:w="9634" w:type="dxa"/>
        <w:tblCellMar>
          <w:left w:w="115" w:type="dxa"/>
          <w:right w:w="115" w:type="dxa"/>
        </w:tblCellMar>
        <w:tblLook w:val="04A0" w:firstRow="1" w:lastRow="0" w:firstColumn="1" w:lastColumn="0" w:noHBand="0" w:noVBand="1"/>
      </w:tblPr>
      <w:tblGrid>
        <w:gridCol w:w="1277"/>
        <w:gridCol w:w="8357"/>
      </w:tblGrid>
      <w:tr w:rsidR="0044211D" w:rsidRPr="008006FF" w14:paraId="1B7762F0" w14:textId="77777777" w:rsidTr="001F1502">
        <w:trPr>
          <w:trHeight w:val="432"/>
        </w:trPr>
        <w:tc>
          <w:tcPr>
            <w:tcW w:w="1277" w:type="dxa"/>
            <w:shd w:val="clear" w:color="auto" w:fill="4E2584"/>
            <w:vAlign w:val="center"/>
          </w:tcPr>
          <w:p w14:paraId="32C4127A"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57" w:type="dxa"/>
            <w:vAlign w:val="center"/>
          </w:tcPr>
          <w:p w14:paraId="27059023" w14:textId="181ECE6F"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Mesure d</w:t>
            </w:r>
            <w:r w:rsidR="00F23A30">
              <w:rPr>
                <w:rFonts w:ascii="Calibri" w:hAnsi="Calibri"/>
                <w:b/>
                <w:bCs/>
                <w:color w:val="000000"/>
                <w:szCs w:val="22"/>
              </w:rPr>
              <w:t>’</w:t>
            </w:r>
            <w:r>
              <w:rPr>
                <w:rFonts w:ascii="Calibri" w:hAnsi="Calibri"/>
                <w:b/>
                <w:bCs/>
                <w:color w:val="000000"/>
                <w:szCs w:val="22"/>
              </w:rPr>
              <w:t>adaptation destinée à remédier à une limitation fonctionnelle</w:t>
            </w:r>
          </w:p>
        </w:tc>
      </w:tr>
      <w:tr w:rsidR="0044211D" w:rsidRPr="008006FF" w14:paraId="06DFB72B" w14:textId="77777777" w:rsidTr="001F1502">
        <w:tc>
          <w:tcPr>
            <w:tcW w:w="1277" w:type="dxa"/>
            <w:shd w:val="clear" w:color="auto" w:fill="4E2584"/>
            <w:vAlign w:val="center"/>
          </w:tcPr>
          <w:p w14:paraId="4E1B4AF5"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57" w:type="dxa"/>
          </w:tcPr>
          <w:p w14:paraId="08177492" w14:textId="039CE27F" w:rsidR="0044211D" w:rsidRPr="008006FF" w:rsidRDefault="005C1820" w:rsidP="005C1820">
            <w:pPr>
              <w:autoSpaceDE w:val="0"/>
              <w:autoSpaceDN w:val="0"/>
              <w:adjustRightInd w:val="0"/>
              <w:spacing w:line="288" w:lineRule="auto"/>
              <w:rPr>
                <w:rFonts w:ascii="Calibri" w:hAnsi="Calibri" w:cs="Calibri"/>
                <w:color w:val="000000"/>
                <w:szCs w:val="22"/>
              </w:rPr>
            </w:pPr>
            <w:r>
              <w:rPr>
                <w:rFonts w:ascii="Calibri" w:hAnsi="Calibri"/>
                <w:color w:val="000000"/>
                <w:szCs w:val="22"/>
              </w:rPr>
              <w:t>Selon u</w:t>
            </w:r>
            <w:r w:rsidR="0044211D">
              <w:rPr>
                <w:rFonts w:ascii="Calibri" w:hAnsi="Calibri"/>
                <w:color w:val="000000"/>
                <w:szCs w:val="22"/>
              </w:rPr>
              <w:t xml:space="preserve">n message très courant </w:t>
            </w:r>
            <w:r>
              <w:rPr>
                <w:rFonts w:ascii="Calibri" w:hAnsi="Calibri"/>
                <w:color w:val="000000"/>
                <w:szCs w:val="22"/>
              </w:rPr>
              <w:t>destiné aux</w:t>
            </w:r>
            <w:r w:rsidR="0044211D">
              <w:rPr>
                <w:rFonts w:ascii="Calibri" w:hAnsi="Calibri"/>
                <w:color w:val="000000"/>
                <w:szCs w:val="22"/>
              </w:rPr>
              <w:t xml:space="preserve"> employés</w:t>
            </w:r>
            <w:r>
              <w:rPr>
                <w:rFonts w:ascii="Calibri" w:hAnsi="Calibri"/>
                <w:color w:val="000000"/>
                <w:szCs w:val="22"/>
              </w:rPr>
              <w:t xml:space="preserve">, </w:t>
            </w:r>
            <w:r w:rsidR="0044211D">
              <w:rPr>
                <w:rFonts w:ascii="Calibri" w:hAnsi="Calibri"/>
                <w:color w:val="000000"/>
                <w:szCs w:val="22"/>
              </w:rPr>
              <w:t>les lignes directrices actuelles exigent qu</w:t>
            </w:r>
            <w:r w:rsidR="00F23A30">
              <w:rPr>
                <w:rFonts w:ascii="Calibri" w:hAnsi="Calibri"/>
                <w:color w:val="000000"/>
                <w:szCs w:val="22"/>
              </w:rPr>
              <w:t>’</w:t>
            </w:r>
            <w:r w:rsidR="0044211D">
              <w:rPr>
                <w:rFonts w:ascii="Calibri" w:hAnsi="Calibri"/>
                <w:color w:val="000000"/>
                <w:szCs w:val="22"/>
              </w:rPr>
              <w:t>une mesure d</w:t>
            </w:r>
            <w:r w:rsidR="00F23A30">
              <w:rPr>
                <w:rFonts w:ascii="Calibri" w:hAnsi="Calibri"/>
                <w:color w:val="000000"/>
                <w:szCs w:val="22"/>
              </w:rPr>
              <w:t>’</w:t>
            </w:r>
            <w:r w:rsidR="0044211D">
              <w:rPr>
                <w:rFonts w:ascii="Calibri" w:hAnsi="Calibri"/>
                <w:color w:val="000000"/>
                <w:szCs w:val="22"/>
              </w:rPr>
              <w:t>adaptation soit manifestement liée à une limitation fonctionnelle. Certains superviseurs suggèrent qu</w:t>
            </w:r>
            <w:r w:rsidR="00F23A30">
              <w:rPr>
                <w:rFonts w:ascii="Calibri" w:hAnsi="Calibri"/>
                <w:color w:val="000000"/>
                <w:szCs w:val="22"/>
              </w:rPr>
              <w:t>’</w:t>
            </w:r>
            <w:r w:rsidR="0044211D">
              <w:rPr>
                <w:rFonts w:ascii="Calibri" w:hAnsi="Calibri"/>
                <w:color w:val="000000"/>
                <w:szCs w:val="22"/>
              </w:rPr>
              <w:t>il serait utile de fournir</w:t>
            </w:r>
            <w:r w:rsidR="002D42C9">
              <w:rPr>
                <w:rFonts w:ascii="Calibri" w:hAnsi="Calibri"/>
                <w:color w:val="000000"/>
                <w:szCs w:val="22"/>
              </w:rPr>
              <w:t>,</w:t>
            </w:r>
            <w:r w:rsidR="0044211D">
              <w:rPr>
                <w:rFonts w:ascii="Calibri" w:hAnsi="Calibri"/>
                <w:color w:val="000000"/>
                <w:szCs w:val="22"/>
              </w:rPr>
              <w:t xml:space="preserve"> aux employés qui envisagent </w:t>
            </w:r>
            <w:r w:rsidR="002D42C9">
              <w:rPr>
                <w:rFonts w:ascii="Calibri" w:hAnsi="Calibri"/>
                <w:color w:val="000000"/>
                <w:szCs w:val="22"/>
              </w:rPr>
              <w:t xml:space="preserve">de faire </w:t>
            </w:r>
            <w:r w:rsidR="0044211D">
              <w:rPr>
                <w:rFonts w:ascii="Calibri" w:hAnsi="Calibri"/>
                <w:color w:val="000000"/>
                <w:szCs w:val="22"/>
              </w:rPr>
              <w:t>une demande</w:t>
            </w:r>
            <w:r w:rsidR="002D42C9">
              <w:rPr>
                <w:rFonts w:ascii="Calibri" w:hAnsi="Calibri"/>
                <w:color w:val="000000"/>
                <w:szCs w:val="22"/>
              </w:rPr>
              <w:t>,</w:t>
            </w:r>
            <w:r w:rsidR="0044211D">
              <w:rPr>
                <w:rFonts w:ascii="Calibri" w:hAnsi="Calibri"/>
                <w:color w:val="000000"/>
                <w:szCs w:val="22"/>
              </w:rPr>
              <w:t xml:space="preserve"> des documents succincts ou des vidéos qui expliquent les critères d</w:t>
            </w:r>
            <w:r w:rsidR="00F23A30">
              <w:rPr>
                <w:rFonts w:ascii="Calibri" w:hAnsi="Calibri"/>
                <w:color w:val="000000"/>
                <w:szCs w:val="22"/>
              </w:rPr>
              <w:t>’</w:t>
            </w:r>
            <w:r w:rsidR="0044211D">
              <w:rPr>
                <w:rFonts w:ascii="Calibri" w:hAnsi="Calibri"/>
                <w:color w:val="000000"/>
                <w:szCs w:val="22"/>
              </w:rPr>
              <w:t>une mesure d</w:t>
            </w:r>
            <w:r w:rsidR="00F23A30">
              <w:rPr>
                <w:rFonts w:ascii="Calibri" w:hAnsi="Calibri"/>
                <w:color w:val="000000"/>
                <w:szCs w:val="22"/>
              </w:rPr>
              <w:t>’</w:t>
            </w:r>
            <w:r w:rsidR="0044211D">
              <w:rPr>
                <w:rFonts w:ascii="Calibri" w:hAnsi="Calibri"/>
                <w:color w:val="000000"/>
                <w:szCs w:val="22"/>
              </w:rPr>
              <w:t>adaptation. Ce message peut également devoir être étendu aux collègues de travail afin d</w:t>
            </w:r>
            <w:r w:rsidR="00F23A30">
              <w:rPr>
                <w:rFonts w:ascii="Calibri" w:hAnsi="Calibri"/>
                <w:color w:val="000000"/>
                <w:szCs w:val="22"/>
              </w:rPr>
              <w:t>’</w:t>
            </w:r>
            <w:r w:rsidR="0044211D">
              <w:rPr>
                <w:rFonts w:ascii="Calibri" w:hAnsi="Calibri"/>
                <w:color w:val="000000"/>
                <w:szCs w:val="22"/>
              </w:rPr>
              <w:t xml:space="preserve">éviter toute perception de favoritisme. </w:t>
            </w:r>
          </w:p>
        </w:tc>
      </w:tr>
      <w:tr w:rsidR="0044211D" w:rsidRPr="008006FF" w14:paraId="02B5CA5C" w14:textId="77777777" w:rsidTr="001F1502">
        <w:tc>
          <w:tcPr>
            <w:tcW w:w="1277" w:type="dxa"/>
            <w:shd w:val="clear" w:color="auto" w:fill="4E2584"/>
            <w:vAlign w:val="center"/>
          </w:tcPr>
          <w:p w14:paraId="4F82B3F4"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57" w:type="dxa"/>
          </w:tcPr>
          <w:p w14:paraId="643E6E7B" w14:textId="74E75D83" w:rsidR="0044211D" w:rsidRPr="002D42C9" w:rsidRDefault="00F23A30" w:rsidP="000046E7">
            <w:pPr>
              <w:pStyle w:val="ListParagraph"/>
              <w:numPr>
                <w:ilvl w:val="0"/>
                <w:numId w:val="146"/>
              </w:numPr>
              <w:autoSpaceDE w:val="0"/>
              <w:autoSpaceDN w:val="0"/>
              <w:adjustRightInd w:val="0"/>
              <w:spacing w:line="288" w:lineRule="auto"/>
              <w:rPr>
                <w:rFonts w:cs="Calibri"/>
                <w:iCs/>
                <w:color w:val="000000"/>
              </w:rPr>
            </w:pPr>
            <w:r w:rsidRPr="002D42C9">
              <w:rPr>
                <w:iCs/>
                <w:color w:val="000000"/>
              </w:rPr>
              <w:t>«</w:t>
            </w:r>
            <w:r w:rsidR="00004BD2">
              <w:rPr>
                <w:iCs/>
                <w:color w:val="000000"/>
              </w:rPr>
              <w:t> </w:t>
            </w:r>
            <w:r w:rsidR="0044211D" w:rsidRPr="002D42C9">
              <w:rPr>
                <w:iCs/>
                <w:color w:val="000000"/>
              </w:rPr>
              <w:t>L</w:t>
            </w:r>
            <w:r w:rsidRPr="002D42C9">
              <w:rPr>
                <w:iCs/>
                <w:color w:val="000000"/>
              </w:rPr>
              <w:t>’</w:t>
            </w:r>
            <w:r w:rsidR="0044211D" w:rsidRPr="002D42C9">
              <w:rPr>
                <w:iCs/>
                <w:color w:val="000000"/>
              </w:rPr>
              <w:t>employé doit être conscient que toutes les demandes ne peuvent pas être accordées sur la seule base d</w:t>
            </w:r>
            <w:r w:rsidRPr="002D42C9">
              <w:rPr>
                <w:iCs/>
                <w:color w:val="000000"/>
              </w:rPr>
              <w:t>’</w:t>
            </w:r>
            <w:r w:rsidR="0044211D" w:rsidRPr="002D42C9">
              <w:rPr>
                <w:iCs/>
                <w:color w:val="000000"/>
              </w:rPr>
              <w:t>un certificat médical vague.</w:t>
            </w:r>
            <w:r w:rsidR="00004BD2">
              <w:rPr>
                <w:iCs/>
                <w:color w:val="000000"/>
              </w:rPr>
              <w:t> </w:t>
            </w:r>
            <w:r w:rsidRPr="002D42C9">
              <w:rPr>
                <w:iCs/>
                <w:color w:val="000000"/>
              </w:rPr>
              <w:t>»</w:t>
            </w:r>
          </w:p>
          <w:p w14:paraId="4A215287" w14:textId="47C45BF2" w:rsidR="0044211D" w:rsidRPr="002D42C9" w:rsidRDefault="00F23A30" w:rsidP="000046E7">
            <w:pPr>
              <w:pStyle w:val="ListParagraph"/>
              <w:numPr>
                <w:ilvl w:val="0"/>
                <w:numId w:val="146"/>
              </w:numPr>
              <w:autoSpaceDE w:val="0"/>
              <w:autoSpaceDN w:val="0"/>
              <w:adjustRightInd w:val="0"/>
              <w:spacing w:line="288" w:lineRule="auto"/>
              <w:rPr>
                <w:rFonts w:cs="Calibri"/>
                <w:iCs/>
                <w:color w:val="000000"/>
              </w:rPr>
            </w:pPr>
            <w:r w:rsidRPr="002D42C9">
              <w:rPr>
                <w:iCs/>
                <w:color w:val="000000"/>
              </w:rPr>
              <w:t>«</w:t>
            </w:r>
            <w:r w:rsidR="00004BD2">
              <w:rPr>
                <w:iCs/>
                <w:color w:val="000000"/>
              </w:rPr>
              <w:t> </w:t>
            </w:r>
            <w:r w:rsidR="0044211D" w:rsidRPr="002D42C9">
              <w:rPr>
                <w:iCs/>
                <w:color w:val="000000"/>
              </w:rPr>
              <w:t>L</w:t>
            </w:r>
            <w:r w:rsidRPr="002D42C9">
              <w:rPr>
                <w:iCs/>
                <w:color w:val="000000"/>
              </w:rPr>
              <w:t>’</w:t>
            </w:r>
            <w:r w:rsidR="0044211D" w:rsidRPr="002D42C9">
              <w:rPr>
                <w:iCs/>
                <w:color w:val="000000"/>
              </w:rPr>
              <w:t>employé doit montrer comment la mesure d</w:t>
            </w:r>
            <w:r w:rsidRPr="002D42C9">
              <w:rPr>
                <w:iCs/>
                <w:color w:val="000000"/>
              </w:rPr>
              <w:t>’</w:t>
            </w:r>
            <w:r w:rsidR="0044211D" w:rsidRPr="002D42C9">
              <w:rPr>
                <w:iCs/>
                <w:color w:val="000000"/>
              </w:rPr>
              <w:t>adaptation l</w:t>
            </w:r>
            <w:r w:rsidRPr="002D42C9">
              <w:rPr>
                <w:iCs/>
                <w:color w:val="000000"/>
              </w:rPr>
              <w:t>’</w:t>
            </w:r>
            <w:r w:rsidR="0044211D" w:rsidRPr="002D42C9">
              <w:rPr>
                <w:iCs/>
                <w:color w:val="000000"/>
              </w:rPr>
              <w:t>aidera à atteindre ses objectifs de travail. Ce n</w:t>
            </w:r>
            <w:r w:rsidRPr="002D42C9">
              <w:rPr>
                <w:iCs/>
                <w:color w:val="000000"/>
              </w:rPr>
              <w:t>’</w:t>
            </w:r>
            <w:r w:rsidR="0044211D" w:rsidRPr="002D42C9">
              <w:rPr>
                <w:iCs/>
                <w:color w:val="000000"/>
              </w:rPr>
              <w:t>est pas parce qu</w:t>
            </w:r>
            <w:r w:rsidRPr="002D42C9">
              <w:rPr>
                <w:iCs/>
                <w:color w:val="000000"/>
              </w:rPr>
              <w:t>’</w:t>
            </w:r>
            <w:r w:rsidR="0044211D" w:rsidRPr="002D42C9">
              <w:rPr>
                <w:iCs/>
                <w:color w:val="000000"/>
              </w:rPr>
              <w:t>il veut quelque chose que cela constitue une mesure d</w:t>
            </w:r>
            <w:r w:rsidRPr="002D42C9">
              <w:rPr>
                <w:iCs/>
                <w:color w:val="000000"/>
              </w:rPr>
              <w:t>’</w:t>
            </w:r>
            <w:r w:rsidR="0044211D" w:rsidRPr="002D42C9">
              <w:rPr>
                <w:iCs/>
                <w:color w:val="000000"/>
              </w:rPr>
              <w:t>adaptation.</w:t>
            </w:r>
            <w:r w:rsidR="00004BD2">
              <w:rPr>
                <w:iCs/>
                <w:color w:val="000000"/>
              </w:rPr>
              <w:t> </w:t>
            </w:r>
            <w:r w:rsidRPr="002D42C9">
              <w:rPr>
                <w:iCs/>
                <w:color w:val="000000"/>
              </w:rPr>
              <w:t>»</w:t>
            </w:r>
          </w:p>
          <w:p w14:paraId="7B67E9D1" w14:textId="4F4D66ED" w:rsidR="0044211D" w:rsidRPr="002D42C9" w:rsidRDefault="00F23A30" w:rsidP="000046E7">
            <w:pPr>
              <w:pStyle w:val="ListParagraph"/>
              <w:numPr>
                <w:ilvl w:val="0"/>
                <w:numId w:val="146"/>
              </w:numPr>
              <w:autoSpaceDE w:val="0"/>
              <w:autoSpaceDN w:val="0"/>
              <w:adjustRightInd w:val="0"/>
              <w:spacing w:line="288" w:lineRule="auto"/>
              <w:rPr>
                <w:rFonts w:cs="Calibri"/>
                <w:iCs/>
                <w:color w:val="000000"/>
              </w:rPr>
            </w:pPr>
            <w:r w:rsidRPr="002D42C9">
              <w:rPr>
                <w:iCs/>
                <w:color w:val="000000"/>
              </w:rPr>
              <w:t>«</w:t>
            </w:r>
            <w:r w:rsidR="00004BD2">
              <w:rPr>
                <w:iCs/>
                <w:color w:val="000000"/>
              </w:rPr>
              <w:t> </w:t>
            </w:r>
            <w:r w:rsidR="0044211D" w:rsidRPr="002D42C9">
              <w:rPr>
                <w:iCs/>
                <w:color w:val="000000"/>
              </w:rPr>
              <w:t xml:space="preserve">Ne jamais donner la liste des tâches que vous préférez accomplir. Il </w:t>
            </w:r>
            <w:r w:rsidR="002D42C9">
              <w:rPr>
                <w:iCs/>
                <w:color w:val="000000"/>
              </w:rPr>
              <w:t xml:space="preserve">est question de </w:t>
            </w:r>
            <w:r w:rsidR="0044211D" w:rsidRPr="002D42C9">
              <w:rPr>
                <w:iCs/>
                <w:color w:val="000000"/>
              </w:rPr>
              <w:t xml:space="preserve">limites, </w:t>
            </w:r>
            <w:r w:rsidR="002D42C9">
              <w:rPr>
                <w:iCs/>
                <w:color w:val="000000"/>
              </w:rPr>
              <w:t xml:space="preserve">et non </w:t>
            </w:r>
            <w:r w:rsidR="0044211D" w:rsidRPr="002D42C9">
              <w:rPr>
                <w:iCs/>
                <w:color w:val="000000"/>
              </w:rPr>
              <w:t xml:space="preserve">de préférences. Ce serait bien si un employé pouvait apporter </w:t>
            </w:r>
            <w:r w:rsidR="0044211D" w:rsidRPr="002D42C9">
              <w:rPr>
                <w:iCs/>
                <w:color w:val="000000"/>
              </w:rPr>
              <w:lastRenderedPageBreak/>
              <w:t xml:space="preserve">certaines solutions, par exemple : </w:t>
            </w:r>
            <w:r w:rsidR="00363DCC" w:rsidRPr="002D42C9">
              <w:rPr>
                <w:iCs/>
                <w:color w:val="000000"/>
              </w:rPr>
              <w:t>“</w:t>
            </w:r>
            <w:r w:rsidR="0044211D" w:rsidRPr="002D42C9">
              <w:rPr>
                <w:iCs/>
                <w:color w:val="000000"/>
              </w:rPr>
              <w:t>Si cette table était longue et que j</w:t>
            </w:r>
            <w:r w:rsidRPr="002D42C9">
              <w:rPr>
                <w:iCs/>
                <w:color w:val="000000"/>
              </w:rPr>
              <w:t>’</w:t>
            </w:r>
            <w:r w:rsidR="0044211D" w:rsidRPr="002D42C9">
              <w:rPr>
                <w:iCs/>
                <w:color w:val="000000"/>
              </w:rPr>
              <w:t>avais une chaise à roulettes, je crois que je pourrais encore remplir cette fonction</w:t>
            </w:r>
            <w:r w:rsidR="00363DCC" w:rsidRPr="002D42C9">
              <w:rPr>
                <w:iCs/>
                <w:color w:val="000000"/>
              </w:rPr>
              <w:t>”.</w:t>
            </w:r>
            <w:r w:rsidR="00004BD2">
              <w:rPr>
                <w:iCs/>
                <w:color w:val="000000"/>
              </w:rPr>
              <w:t> </w:t>
            </w:r>
            <w:r w:rsidRPr="002D42C9">
              <w:rPr>
                <w:iCs/>
                <w:color w:val="000000"/>
              </w:rPr>
              <w:t>»</w:t>
            </w:r>
          </w:p>
          <w:p w14:paraId="5C8202E4" w14:textId="2FD0F73D" w:rsidR="0044211D" w:rsidRPr="002D42C9" w:rsidRDefault="00F23A30" w:rsidP="000046E7">
            <w:pPr>
              <w:pStyle w:val="ListParagraph"/>
              <w:numPr>
                <w:ilvl w:val="0"/>
                <w:numId w:val="146"/>
              </w:numPr>
              <w:autoSpaceDE w:val="0"/>
              <w:autoSpaceDN w:val="0"/>
              <w:adjustRightInd w:val="0"/>
              <w:spacing w:line="288" w:lineRule="auto"/>
              <w:rPr>
                <w:rFonts w:cs="Calibri"/>
                <w:i/>
                <w:iCs/>
                <w:color w:val="000000"/>
              </w:rPr>
            </w:pPr>
            <w:r w:rsidRPr="002D42C9">
              <w:rPr>
                <w:iCs/>
                <w:color w:val="000000"/>
              </w:rPr>
              <w:t>«</w:t>
            </w:r>
            <w:r w:rsidR="00004BD2">
              <w:rPr>
                <w:iCs/>
                <w:color w:val="000000"/>
              </w:rPr>
              <w:t> </w:t>
            </w:r>
            <w:r w:rsidR="0044211D" w:rsidRPr="002D42C9">
              <w:rPr>
                <w:iCs/>
                <w:color w:val="000000"/>
              </w:rPr>
              <w:t>Les mesures d</w:t>
            </w:r>
            <w:r w:rsidRPr="002D42C9">
              <w:rPr>
                <w:iCs/>
                <w:color w:val="000000"/>
              </w:rPr>
              <w:t>’</w:t>
            </w:r>
            <w:r w:rsidR="0044211D" w:rsidRPr="002D42C9">
              <w:rPr>
                <w:iCs/>
                <w:color w:val="000000"/>
              </w:rPr>
              <w:t xml:space="preserve">adaptation sont des outils qui </w:t>
            </w:r>
            <w:r w:rsidR="002D42C9">
              <w:rPr>
                <w:iCs/>
                <w:color w:val="000000"/>
              </w:rPr>
              <w:t xml:space="preserve">sont utilisés pour permettre </w:t>
            </w:r>
            <w:r w:rsidR="0044211D" w:rsidRPr="002D42C9">
              <w:rPr>
                <w:iCs/>
                <w:color w:val="000000"/>
              </w:rPr>
              <w:t>aux employés de continuer à être productifs lorsqu</w:t>
            </w:r>
            <w:r w:rsidRPr="002D42C9">
              <w:rPr>
                <w:iCs/>
                <w:color w:val="000000"/>
              </w:rPr>
              <w:t>’</w:t>
            </w:r>
            <w:r w:rsidR="0044211D" w:rsidRPr="002D42C9">
              <w:rPr>
                <w:iCs/>
                <w:color w:val="000000"/>
              </w:rPr>
              <w:t xml:space="preserve">ils </w:t>
            </w:r>
            <w:r w:rsidR="002D42C9">
              <w:rPr>
                <w:iCs/>
                <w:color w:val="000000"/>
              </w:rPr>
              <w:t>ont</w:t>
            </w:r>
            <w:r w:rsidR="002D42C9" w:rsidRPr="002D42C9">
              <w:rPr>
                <w:iCs/>
                <w:color w:val="000000"/>
              </w:rPr>
              <w:t xml:space="preserve"> </w:t>
            </w:r>
            <w:r w:rsidR="0044211D" w:rsidRPr="002D42C9">
              <w:rPr>
                <w:iCs/>
                <w:color w:val="000000"/>
              </w:rPr>
              <w:t xml:space="preserve">des difficultés et non </w:t>
            </w:r>
            <w:r w:rsidR="002D42C9">
              <w:rPr>
                <w:iCs/>
                <w:color w:val="000000"/>
              </w:rPr>
              <w:t xml:space="preserve">pour </w:t>
            </w:r>
            <w:r w:rsidR="0044211D" w:rsidRPr="002D42C9">
              <w:rPr>
                <w:iCs/>
                <w:color w:val="000000"/>
              </w:rPr>
              <w:t xml:space="preserve">accorder des </w:t>
            </w:r>
            <w:r w:rsidR="002D42C9">
              <w:rPr>
                <w:iCs/>
                <w:color w:val="000000"/>
              </w:rPr>
              <w:t xml:space="preserve">avantages aux </w:t>
            </w:r>
            <w:r w:rsidR="0044211D" w:rsidRPr="002D42C9">
              <w:rPr>
                <w:iCs/>
                <w:color w:val="000000"/>
              </w:rPr>
              <w:t>collègues.</w:t>
            </w:r>
            <w:r w:rsidR="00004BD2">
              <w:rPr>
                <w:iCs/>
                <w:color w:val="000000"/>
              </w:rPr>
              <w:t> </w:t>
            </w:r>
            <w:r w:rsidRPr="002D42C9">
              <w:rPr>
                <w:iCs/>
                <w:color w:val="000000"/>
              </w:rPr>
              <w:t>»</w:t>
            </w:r>
          </w:p>
        </w:tc>
      </w:tr>
    </w:tbl>
    <w:p w14:paraId="6FC90714" w14:textId="7EA9BC85" w:rsidR="0044211D" w:rsidRPr="008006FF" w:rsidRDefault="0044211D" w:rsidP="0044211D">
      <w:pPr>
        <w:rPr>
          <w:rFonts w:ascii="Calibri" w:hAnsi="Calibri" w:cs="Calibri"/>
          <w:color w:val="000000"/>
          <w:szCs w:val="22"/>
          <w:highlight w:val="yellow"/>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37A1AF06" w14:textId="77777777" w:rsidTr="00D54DE7">
        <w:trPr>
          <w:trHeight w:val="432"/>
        </w:trPr>
        <w:tc>
          <w:tcPr>
            <w:tcW w:w="1277" w:type="dxa"/>
            <w:shd w:val="clear" w:color="auto" w:fill="4E2584"/>
            <w:vAlign w:val="center"/>
          </w:tcPr>
          <w:p w14:paraId="0E218394"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30" w:type="dxa"/>
            <w:vAlign w:val="center"/>
          </w:tcPr>
          <w:p w14:paraId="36C17B3D"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Compréhension du processus</w:t>
            </w:r>
          </w:p>
        </w:tc>
      </w:tr>
      <w:tr w:rsidR="0044211D" w:rsidRPr="008006FF" w14:paraId="2B8A1214" w14:textId="77777777" w:rsidTr="00D54DE7">
        <w:tc>
          <w:tcPr>
            <w:tcW w:w="1277" w:type="dxa"/>
            <w:shd w:val="clear" w:color="auto" w:fill="4E2584"/>
            <w:vAlign w:val="center"/>
          </w:tcPr>
          <w:p w14:paraId="50C4472E"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14EB8CED" w14:textId="53CC2B64" w:rsidR="0044211D" w:rsidRPr="008006FF" w:rsidRDefault="0044211D" w:rsidP="0044211D">
            <w:pPr>
              <w:autoSpaceDE w:val="0"/>
              <w:autoSpaceDN w:val="0"/>
              <w:adjustRightInd w:val="0"/>
              <w:spacing w:line="288" w:lineRule="auto"/>
              <w:rPr>
                <w:rFonts w:ascii="Calibri" w:hAnsi="Calibri" w:cs="Calibri"/>
                <w:color w:val="000000"/>
                <w:szCs w:val="22"/>
              </w:rPr>
            </w:pPr>
            <w:r w:rsidRPr="00D1450E">
              <w:rPr>
                <w:rFonts w:ascii="Calibri" w:hAnsi="Calibri"/>
                <w:color w:val="000000"/>
                <w:szCs w:val="22"/>
              </w:rPr>
              <w:t>Les superviseurs considèrent aussi qu</w:t>
            </w:r>
            <w:r w:rsidR="00F23A30" w:rsidRPr="00D1450E">
              <w:rPr>
                <w:rFonts w:ascii="Calibri" w:hAnsi="Calibri"/>
                <w:color w:val="000000"/>
                <w:szCs w:val="22"/>
              </w:rPr>
              <w:t>’</w:t>
            </w:r>
            <w:r w:rsidRPr="00D1450E">
              <w:rPr>
                <w:rFonts w:ascii="Calibri" w:hAnsi="Calibri"/>
                <w:color w:val="000000"/>
                <w:szCs w:val="22"/>
              </w:rPr>
              <w:t>une meilleure compréhension du fonctionnement du processus de demande par les employés est avantageuse, afin que les employés comprennent leur rôle et leurs responsabilités. Il est également important que les employés comprennent clairement l</w:t>
            </w:r>
            <w:r w:rsidR="00F23A30" w:rsidRPr="00D1450E">
              <w:rPr>
                <w:rFonts w:ascii="Calibri" w:hAnsi="Calibri"/>
                <w:color w:val="000000"/>
                <w:szCs w:val="22"/>
              </w:rPr>
              <w:t>’</w:t>
            </w:r>
            <w:r w:rsidRPr="00D1450E">
              <w:rPr>
                <w:rFonts w:ascii="Calibri" w:hAnsi="Calibri"/>
                <w:color w:val="000000"/>
                <w:szCs w:val="22"/>
              </w:rPr>
              <w:t>objectif des preuves médicales et autres documents probants, afin qu</w:t>
            </w:r>
            <w:r w:rsidR="00F23A30" w:rsidRPr="00D1450E">
              <w:rPr>
                <w:rFonts w:ascii="Calibri" w:hAnsi="Calibri"/>
                <w:color w:val="000000"/>
                <w:szCs w:val="22"/>
              </w:rPr>
              <w:t>’</w:t>
            </w:r>
            <w:r w:rsidRPr="00D1450E">
              <w:rPr>
                <w:rFonts w:ascii="Calibri" w:hAnsi="Calibri"/>
                <w:color w:val="000000"/>
                <w:szCs w:val="22"/>
              </w:rPr>
              <w:t>ils puissent fournir ce dont leur superviseur a besoin pour approuver la demande.</w:t>
            </w:r>
            <w:r>
              <w:rPr>
                <w:rFonts w:ascii="Calibri" w:hAnsi="Calibri"/>
                <w:color w:val="000000"/>
                <w:szCs w:val="22"/>
              </w:rPr>
              <w:t xml:space="preserve"> </w:t>
            </w:r>
          </w:p>
        </w:tc>
      </w:tr>
      <w:tr w:rsidR="0044211D" w:rsidRPr="008006FF" w14:paraId="79C337DA" w14:textId="77777777" w:rsidTr="00D54DE7">
        <w:tc>
          <w:tcPr>
            <w:tcW w:w="1277" w:type="dxa"/>
            <w:shd w:val="clear" w:color="auto" w:fill="4E2584"/>
            <w:vAlign w:val="center"/>
          </w:tcPr>
          <w:p w14:paraId="6AE442A9"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51DE2C7A" w14:textId="600BB708" w:rsidR="0044211D" w:rsidRPr="00D1450E" w:rsidRDefault="00F23A30" w:rsidP="000046E7">
            <w:pPr>
              <w:pStyle w:val="ListParagraph"/>
              <w:numPr>
                <w:ilvl w:val="0"/>
                <w:numId w:val="147"/>
              </w:numPr>
              <w:autoSpaceDE w:val="0"/>
              <w:autoSpaceDN w:val="0"/>
              <w:adjustRightInd w:val="0"/>
              <w:spacing w:line="288" w:lineRule="auto"/>
              <w:rPr>
                <w:rFonts w:cs="Calibri"/>
                <w:iCs/>
                <w:color w:val="000000"/>
              </w:rPr>
            </w:pPr>
            <w:r w:rsidRPr="00D1450E">
              <w:rPr>
                <w:iCs/>
                <w:color w:val="000000"/>
              </w:rPr>
              <w:t>«</w:t>
            </w:r>
            <w:r w:rsidR="00004BD2">
              <w:rPr>
                <w:iCs/>
                <w:color w:val="000000"/>
              </w:rPr>
              <w:t> </w:t>
            </w:r>
            <w:r w:rsidR="0044211D" w:rsidRPr="00D1450E">
              <w:rPr>
                <w:iCs/>
                <w:color w:val="000000"/>
              </w:rPr>
              <w:t>Je voudrais que les employés lisent la politique et comprennent leur rôle et leur responsabilité en matière d</w:t>
            </w:r>
            <w:r w:rsidRPr="00D1450E">
              <w:rPr>
                <w:iCs/>
                <w:color w:val="000000"/>
              </w:rPr>
              <w:t>’</w:t>
            </w:r>
            <w:r w:rsidR="0044211D" w:rsidRPr="00D1450E">
              <w:rPr>
                <w:iCs/>
                <w:color w:val="000000"/>
              </w:rPr>
              <w:t>adaptation. Peut-être une vidéo d</w:t>
            </w:r>
            <w:r w:rsidRPr="00D1450E">
              <w:rPr>
                <w:iCs/>
                <w:color w:val="000000"/>
              </w:rPr>
              <w:t>’</w:t>
            </w:r>
            <w:r w:rsidR="0044211D" w:rsidRPr="00D1450E">
              <w:rPr>
                <w:iCs/>
                <w:color w:val="000000"/>
              </w:rPr>
              <w:t>information ou une application mobile quelconque, où ils peuvent lire une FAQ ou se renseigner, plutôt que de leur dire de lire un guide de politiques.</w:t>
            </w:r>
            <w:r w:rsidR="00004BD2">
              <w:rPr>
                <w:iCs/>
                <w:color w:val="000000"/>
              </w:rPr>
              <w:t> </w:t>
            </w:r>
            <w:r w:rsidRPr="00D1450E">
              <w:rPr>
                <w:iCs/>
                <w:color w:val="000000"/>
              </w:rPr>
              <w:t>»</w:t>
            </w:r>
          </w:p>
          <w:p w14:paraId="535D317D" w14:textId="7C60F8E2" w:rsidR="0044211D" w:rsidRPr="00D1450E" w:rsidRDefault="00F23A30" w:rsidP="000046E7">
            <w:pPr>
              <w:pStyle w:val="ListParagraph"/>
              <w:numPr>
                <w:ilvl w:val="0"/>
                <w:numId w:val="147"/>
              </w:numPr>
              <w:autoSpaceDE w:val="0"/>
              <w:autoSpaceDN w:val="0"/>
              <w:adjustRightInd w:val="0"/>
              <w:spacing w:line="288" w:lineRule="auto"/>
              <w:rPr>
                <w:rFonts w:cs="Calibri"/>
                <w:iCs/>
                <w:color w:val="000000"/>
              </w:rPr>
            </w:pPr>
            <w:r w:rsidRPr="00D1450E">
              <w:rPr>
                <w:iCs/>
                <w:color w:val="000000"/>
              </w:rPr>
              <w:t>«</w:t>
            </w:r>
            <w:r w:rsidR="00004BD2">
              <w:rPr>
                <w:iCs/>
                <w:color w:val="000000"/>
              </w:rPr>
              <w:t> </w:t>
            </w:r>
            <w:r w:rsidR="0044211D" w:rsidRPr="00D1450E">
              <w:rPr>
                <w:iCs/>
                <w:color w:val="000000"/>
              </w:rPr>
              <w:t xml:space="preserve">Un cours qui décrit le processus </w:t>
            </w:r>
            <w:r w:rsidR="008A14C2">
              <w:rPr>
                <w:iCs/>
                <w:color w:val="000000"/>
              </w:rPr>
              <w:t xml:space="preserve">de mesures </w:t>
            </w:r>
            <w:r w:rsidR="0044211D" w:rsidRPr="00D1450E">
              <w:rPr>
                <w:iCs/>
                <w:color w:val="000000"/>
              </w:rPr>
              <w:t>d</w:t>
            </w:r>
            <w:r w:rsidRPr="00D1450E">
              <w:rPr>
                <w:iCs/>
                <w:color w:val="000000"/>
              </w:rPr>
              <w:t>’</w:t>
            </w:r>
            <w:r w:rsidR="0044211D" w:rsidRPr="00D1450E">
              <w:rPr>
                <w:iCs/>
                <w:color w:val="000000"/>
              </w:rPr>
              <w:t>adaptation, pour que les gens aient les connaissances nécessaires. Ils connaissent leurs collègues et reconnaîtront peut-être un besoin avant qu</w:t>
            </w:r>
            <w:r w:rsidRPr="00D1450E">
              <w:rPr>
                <w:iCs/>
                <w:color w:val="000000"/>
              </w:rPr>
              <w:t>’</w:t>
            </w:r>
            <w:r w:rsidR="0044211D" w:rsidRPr="00D1450E">
              <w:rPr>
                <w:iCs/>
                <w:color w:val="000000"/>
              </w:rPr>
              <w:t>un superviseur ne le fasse.</w:t>
            </w:r>
            <w:r w:rsidR="00004BD2">
              <w:rPr>
                <w:iCs/>
                <w:color w:val="000000"/>
              </w:rPr>
              <w:t> </w:t>
            </w:r>
            <w:r w:rsidRPr="00D1450E">
              <w:rPr>
                <w:iCs/>
                <w:color w:val="000000"/>
              </w:rPr>
              <w:t>»</w:t>
            </w:r>
          </w:p>
          <w:p w14:paraId="39407B33" w14:textId="57634780" w:rsidR="0044211D" w:rsidRPr="00D1450E" w:rsidRDefault="00F23A30" w:rsidP="000046E7">
            <w:pPr>
              <w:pStyle w:val="ListParagraph"/>
              <w:numPr>
                <w:ilvl w:val="0"/>
                <w:numId w:val="147"/>
              </w:numPr>
              <w:autoSpaceDE w:val="0"/>
              <w:autoSpaceDN w:val="0"/>
              <w:adjustRightInd w:val="0"/>
              <w:spacing w:line="288" w:lineRule="auto"/>
              <w:rPr>
                <w:rFonts w:cs="Calibri"/>
                <w:i/>
                <w:iCs/>
                <w:color w:val="000000"/>
              </w:rPr>
            </w:pPr>
            <w:r w:rsidRPr="00D1450E">
              <w:rPr>
                <w:iCs/>
                <w:color w:val="000000"/>
              </w:rPr>
              <w:t>«</w:t>
            </w:r>
            <w:r w:rsidR="00004BD2">
              <w:rPr>
                <w:iCs/>
                <w:color w:val="000000"/>
              </w:rPr>
              <w:t> </w:t>
            </w:r>
            <w:r w:rsidR="0044211D" w:rsidRPr="00D1450E">
              <w:rPr>
                <w:iCs/>
                <w:color w:val="000000"/>
              </w:rPr>
              <w:t>S</w:t>
            </w:r>
            <w:r w:rsidRPr="00D1450E">
              <w:rPr>
                <w:iCs/>
                <w:color w:val="000000"/>
              </w:rPr>
              <w:t>’</w:t>
            </w:r>
            <w:r w:rsidR="0044211D" w:rsidRPr="00D1450E">
              <w:rPr>
                <w:iCs/>
                <w:color w:val="000000"/>
              </w:rPr>
              <w:t>ils savaient ce qu</w:t>
            </w:r>
            <w:r w:rsidRPr="00D1450E">
              <w:rPr>
                <w:iCs/>
                <w:color w:val="000000"/>
              </w:rPr>
              <w:t>’</w:t>
            </w:r>
            <w:r w:rsidR="0044211D" w:rsidRPr="00D1450E">
              <w:rPr>
                <w:iCs/>
                <w:color w:val="000000"/>
              </w:rPr>
              <w:t xml:space="preserve">ils doivent fournir à leur gestionnaire ou superviseur dès le début, pour ne pas créer de retards, ce serait formidable. Un site à visiter ou une adresse de courriel ou un numéro de téléphone à composer quand ils se préparent à faire une demande </w:t>
            </w:r>
            <w:r w:rsidR="008A14C2">
              <w:rPr>
                <w:iCs/>
                <w:color w:val="000000"/>
              </w:rPr>
              <w:t xml:space="preserve">de mesures </w:t>
            </w:r>
            <w:r w:rsidR="0044211D" w:rsidRPr="00D1450E">
              <w:rPr>
                <w:iCs/>
                <w:color w:val="000000"/>
              </w:rPr>
              <w:t>d</w:t>
            </w:r>
            <w:r w:rsidRPr="00D1450E">
              <w:rPr>
                <w:iCs/>
                <w:color w:val="000000"/>
              </w:rPr>
              <w:t>’</w:t>
            </w:r>
            <w:r w:rsidR="0044211D" w:rsidRPr="00D1450E">
              <w:rPr>
                <w:iCs/>
                <w:color w:val="000000"/>
              </w:rPr>
              <w:t>adaptation. Et s</w:t>
            </w:r>
            <w:r w:rsidRPr="00D1450E">
              <w:rPr>
                <w:iCs/>
                <w:color w:val="000000"/>
              </w:rPr>
              <w:t>’</w:t>
            </w:r>
            <w:r w:rsidR="0044211D" w:rsidRPr="00D1450E">
              <w:rPr>
                <w:iCs/>
                <w:color w:val="000000"/>
              </w:rPr>
              <w:t>assurer ensuite qu</w:t>
            </w:r>
            <w:r w:rsidRPr="00D1450E">
              <w:rPr>
                <w:iCs/>
                <w:color w:val="000000"/>
              </w:rPr>
              <w:t>’</w:t>
            </w:r>
            <w:r w:rsidR="0044211D" w:rsidRPr="00D1450E">
              <w:rPr>
                <w:iCs/>
                <w:color w:val="000000"/>
              </w:rPr>
              <w:t>ils savent à qui adresser leur demande, c</w:t>
            </w:r>
            <w:r w:rsidRPr="00D1450E">
              <w:rPr>
                <w:iCs/>
                <w:color w:val="000000"/>
              </w:rPr>
              <w:t>’</w:t>
            </w:r>
            <w:r w:rsidR="0044211D" w:rsidRPr="00D1450E">
              <w:rPr>
                <w:iCs/>
                <w:color w:val="000000"/>
              </w:rPr>
              <w:t>est-à-dire au gestionnaire ou superviseur, à l</w:t>
            </w:r>
            <w:r w:rsidR="007E3262">
              <w:rPr>
                <w:iCs/>
                <w:color w:val="000000"/>
              </w:rPr>
              <w:t>’unité de</w:t>
            </w:r>
            <w:r w:rsidR="0044211D" w:rsidRPr="00D1450E">
              <w:rPr>
                <w:iCs/>
                <w:color w:val="000000"/>
              </w:rPr>
              <w:t xml:space="preserve"> gestion de</w:t>
            </w:r>
            <w:r w:rsidR="007E3262">
              <w:rPr>
                <w:iCs/>
                <w:color w:val="000000"/>
              </w:rPr>
              <w:t xml:space="preserve"> l’</w:t>
            </w:r>
            <w:r w:rsidR="0044211D" w:rsidRPr="00D1450E">
              <w:rPr>
                <w:iCs/>
                <w:color w:val="000000"/>
              </w:rPr>
              <w:t>incapacité, etc.</w:t>
            </w:r>
            <w:r w:rsidR="00004BD2">
              <w:rPr>
                <w:iCs/>
                <w:color w:val="000000"/>
              </w:rPr>
              <w:t> </w:t>
            </w:r>
            <w:r w:rsidRPr="00D1450E">
              <w:rPr>
                <w:iCs/>
                <w:color w:val="000000"/>
              </w:rPr>
              <w:t>»</w:t>
            </w:r>
          </w:p>
        </w:tc>
      </w:tr>
    </w:tbl>
    <w:p w14:paraId="5142AEB7" w14:textId="77777777" w:rsidR="0044211D" w:rsidRPr="00DF7B1E" w:rsidRDefault="0044211D" w:rsidP="0044211D">
      <w:pPr>
        <w:autoSpaceDE w:val="0"/>
        <w:autoSpaceDN w:val="0"/>
        <w:adjustRightInd w:val="0"/>
        <w:spacing w:line="288" w:lineRule="auto"/>
        <w:rPr>
          <w:rFonts w:ascii="Calibri" w:hAnsi="Calibri" w:cs="Calibri"/>
          <w:color w:val="000000"/>
          <w:szCs w:val="22"/>
          <w:highlight w:val="yellow"/>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372FC5E2" w14:textId="77777777" w:rsidTr="00D54DE7">
        <w:trPr>
          <w:trHeight w:val="432"/>
        </w:trPr>
        <w:tc>
          <w:tcPr>
            <w:tcW w:w="1277" w:type="dxa"/>
            <w:shd w:val="clear" w:color="auto" w:fill="4E2584"/>
            <w:vAlign w:val="center"/>
          </w:tcPr>
          <w:p w14:paraId="06357A86"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Thème</w:t>
            </w:r>
          </w:p>
        </w:tc>
        <w:tc>
          <w:tcPr>
            <w:tcW w:w="8330" w:type="dxa"/>
            <w:vAlign w:val="center"/>
          </w:tcPr>
          <w:p w14:paraId="4CAA2A90"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Participation active au processus</w:t>
            </w:r>
          </w:p>
        </w:tc>
      </w:tr>
      <w:tr w:rsidR="0044211D" w:rsidRPr="008006FF" w14:paraId="6C51FF29" w14:textId="77777777" w:rsidTr="00D54DE7">
        <w:tc>
          <w:tcPr>
            <w:tcW w:w="1277" w:type="dxa"/>
            <w:shd w:val="clear" w:color="auto" w:fill="4E2584"/>
            <w:vAlign w:val="center"/>
          </w:tcPr>
          <w:p w14:paraId="3EC73456"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7B2F9AC9"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 xml:space="preserve">Les superviseurs et les gestionnaires veulent être ouverts et collaborer activement avec les employés pour trouver une solution acceptable pour les deux parties. </w:t>
            </w:r>
          </w:p>
        </w:tc>
      </w:tr>
      <w:tr w:rsidR="0044211D" w:rsidRPr="008006FF" w14:paraId="05567EC6" w14:textId="77777777" w:rsidTr="00D54DE7">
        <w:tc>
          <w:tcPr>
            <w:tcW w:w="1277" w:type="dxa"/>
            <w:shd w:val="clear" w:color="auto" w:fill="4E2584"/>
            <w:vAlign w:val="center"/>
          </w:tcPr>
          <w:p w14:paraId="20B6C8B3"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1F3E37CC" w14:textId="714E0571" w:rsidR="0044211D" w:rsidRPr="007E3262" w:rsidRDefault="00F23A30" w:rsidP="000046E7">
            <w:pPr>
              <w:pStyle w:val="ListParagraph"/>
              <w:numPr>
                <w:ilvl w:val="0"/>
                <w:numId w:val="148"/>
              </w:numPr>
              <w:autoSpaceDE w:val="0"/>
              <w:autoSpaceDN w:val="0"/>
              <w:adjustRightInd w:val="0"/>
              <w:spacing w:line="288" w:lineRule="auto"/>
              <w:rPr>
                <w:rFonts w:cs="Calibri"/>
                <w:iCs/>
                <w:color w:val="000000"/>
              </w:rPr>
            </w:pPr>
            <w:r w:rsidRPr="007E3262">
              <w:rPr>
                <w:iCs/>
                <w:color w:val="000000"/>
              </w:rPr>
              <w:t>«</w:t>
            </w:r>
            <w:r w:rsidR="00004BD2">
              <w:rPr>
                <w:iCs/>
                <w:color w:val="000000"/>
              </w:rPr>
              <w:t> </w:t>
            </w:r>
            <w:r w:rsidR="0044211D" w:rsidRPr="007E3262">
              <w:rPr>
                <w:iCs/>
                <w:color w:val="000000"/>
              </w:rPr>
              <w:t>Soyez un participant actif si vous voulez que le processus réussisse.</w:t>
            </w:r>
            <w:r w:rsidR="00004BD2">
              <w:rPr>
                <w:iCs/>
                <w:color w:val="000000"/>
              </w:rPr>
              <w:t> </w:t>
            </w:r>
            <w:r w:rsidRPr="007E3262">
              <w:rPr>
                <w:iCs/>
                <w:color w:val="000000"/>
              </w:rPr>
              <w:t>»</w:t>
            </w:r>
          </w:p>
          <w:p w14:paraId="30EF4C80" w14:textId="2F6C45EB" w:rsidR="0044211D" w:rsidRPr="007E3262" w:rsidRDefault="00F23A30" w:rsidP="000046E7">
            <w:pPr>
              <w:pStyle w:val="ListParagraph"/>
              <w:numPr>
                <w:ilvl w:val="0"/>
                <w:numId w:val="148"/>
              </w:numPr>
              <w:autoSpaceDE w:val="0"/>
              <w:autoSpaceDN w:val="0"/>
              <w:adjustRightInd w:val="0"/>
              <w:spacing w:line="288" w:lineRule="auto"/>
              <w:rPr>
                <w:rFonts w:cs="Calibri"/>
                <w:iCs/>
                <w:color w:val="000000"/>
              </w:rPr>
            </w:pPr>
            <w:r w:rsidRPr="007E3262">
              <w:rPr>
                <w:iCs/>
                <w:color w:val="000000"/>
              </w:rPr>
              <w:t>«</w:t>
            </w:r>
            <w:r w:rsidR="00004BD2">
              <w:rPr>
                <w:iCs/>
                <w:color w:val="000000"/>
              </w:rPr>
              <w:t> </w:t>
            </w:r>
            <w:r w:rsidR="0044211D" w:rsidRPr="007E3262">
              <w:rPr>
                <w:iCs/>
                <w:color w:val="000000"/>
              </w:rPr>
              <w:t>Restez positivement engagé auprès de votre superviseur et documentez tout.</w:t>
            </w:r>
            <w:r w:rsidR="00004BD2">
              <w:rPr>
                <w:iCs/>
                <w:color w:val="000000"/>
              </w:rPr>
              <w:t> </w:t>
            </w:r>
            <w:r w:rsidRPr="007E3262">
              <w:rPr>
                <w:iCs/>
                <w:color w:val="000000"/>
              </w:rPr>
              <w:t>»</w:t>
            </w:r>
          </w:p>
          <w:p w14:paraId="67569799" w14:textId="42CAF163" w:rsidR="0044211D" w:rsidRPr="007E3262" w:rsidRDefault="00F23A30" w:rsidP="000046E7">
            <w:pPr>
              <w:pStyle w:val="ListParagraph"/>
              <w:numPr>
                <w:ilvl w:val="0"/>
                <w:numId w:val="148"/>
              </w:numPr>
              <w:autoSpaceDE w:val="0"/>
              <w:autoSpaceDN w:val="0"/>
              <w:adjustRightInd w:val="0"/>
              <w:spacing w:line="288" w:lineRule="auto"/>
              <w:rPr>
                <w:rFonts w:cs="Calibri"/>
                <w:iCs/>
                <w:color w:val="000000"/>
              </w:rPr>
            </w:pPr>
            <w:r w:rsidRPr="007E3262">
              <w:rPr>
                <w:iCs/>
                <w:color w:val="000000"/>
              </w:rPr>
              <w:t>«</w:t>
            </w:r>
            <w:r w:rsidR="00004BD2">
              <w:rPr>
                <w:iCs/>
                <w:color w:val="000000"/>
              </w:rPr>
              <w:t> </w:t>
            </w:r>
            <w:r w:rsidR="0044211D" w:rsidRPr="007E3262">
              <w:rPr>
                <w:iCs/>
                <w:color w:val="000000"/>
              </w:rPr>
              <w:t>Vous devez prendre en charge votre mesure d</w:t>
            </w:r>
            <w:r w:rsidRPr="007E3262">
              <w:rPr>
                <w:iCs/>
                <w:color w:val="000000"/>
              </w:rPr>
              <w:t>’</w:t>
            </w:r>
            <w:r w:rsidR="0044211D" w:rsidRPr="007E3262">
              <w:rPr>
                <w:iCs/>
                <w:color w:val="000000"/>
              </w:rPr>
              <w:t>adaptation et prendre les rênes pour obtenir des réponses. Il semble que la responsabilité ultime vous incombe.</w:t>
            </w:r>
            <w:r w:rsidR="00004BD2">
              <w:rPr>
                <w:iCs/>
                <w:color w:val="000000"/>
              </w:rPr>
              <w:t> </w:t>
            </w:r>
            <w:r w:rsidRPr="007E3262">
              <w:rPr>
                <w:iCs/>
                <w:color w:val="000000"/>
              </w:rPr>
              <w:t>»</w:t>
            </w:r>
          </w:p>
          <w:p w14:paraId="0002C544" w14:textId="22BAF08E" w:rsidR="0044211D" w:rsidRPr="007E3262" w:rsidRDefault="00F23A30" w:rsidP="000046E7">
            <w:pPr>
              <w:pStyle w:val="ListParagraph"/>
              <w:numPr>
                <w:ilvl w:val="0"/>
                <w:numId w:val="148"/>
              </w:numPr>
              <w:autoSpaceDE w:val="0"/>
              <w:autoSpaceDN w:val="0"/>
              <w:adjustRightInd w:val="0"/>
              <w:spacing w:line="288" w:lineRule="auto"/>
              <w:rPr>
                <w:rFonts w:cs="Calibri"/>
                <w:i/>
                <w:iCs/>
                <w:color w:val="000000"/>
              </w:rPr>
            </w:pPr>
            <w:r w:rsidRPr="007E3262">
              <w:rPr>
                <w:iCs/>
                <w:color w:val="000000"/>
              </w:rPr>
              <w:t>«</w:t>
            </w:r>
            <w:r w:rsidR="00004BD2">
              <w:rPr>
                <w:iCs/>
                <w:color w:val="000000"/>
              </w:rPr>
              <w:t> </w:t>
            </w:r>
            <w:r w:rsidR="0044211D" w:rsidRPr="007E3262">
              <w:rPr>
                <w:iCs/>
                <w:color w:val="000000"/>
              </w:rPr>
              <w:t>Que le processus d</w:t>
            </w:r>
            <w:r w:rsidRPr="007E3262">
              <w:rPr>
                <w:iCs/>
                <w:color w:val="000000"/>
              </w:rPr>
              <w:t>’</w:t>
            </w:r>
            <w:r w:rsidR="0044211D" w:rsidRPr="007E3262">
              <w:rPr>
                <w:iCs/>
                <w:color w:val="000000"/>
              </w:rPr>
              <w:t>adaptation est un processus collectif. Que les employés ont l</w:t>
            </w:r>
            <w:r w:rsidRPr="007E3262">
              <w:rPr>
                <w:iCs/>
                <w:color w:val="000000"/>
              </w:rPr>
              <w:t>’</w:t>
            </w:r>
            <w:r w:rsidR="0044211D" w:rsidRPr="007E3262">
              <w:rPr>
                <w:iCs/>
                <w:color w:val="000000"/>
              </w:rPr>
              <w:t>obligation de s</w:t>
            </w:r>
            <w:r w:rsidRPr="007E3262">
              <w:rPr>
                <w:iCs/>
                <w:color w:val="000000"/>
              </w:rPr>
              <w:t>’</w:t>
            </w:r>
            <w:r w:rsidR="0044211D" w:rsidRPr="007E3262">
              <w:rPr>
                <w:iCs/>
                <w:color w:val="000000"/>
              </w:rPr>
              <w:t>informer et de présenter des solutions raisonnables à leur supérieur.</w:t>
            </w:r>
            <w:r w:rsidR="00004BD2">
              <w:rPr>
                <w:iCs/>
                <w:color w:val="000000"/>
              </w:rPr>
              <w:t> </w:t>
            </w:r>
            <w:r w:rsidRPr="007E3262">
              <w:rPr>
                <w:iCs/>
                <w:color w:val="000000"/>
              </w:rPr>
              <w:t>»</w:t>
            </w:r>
          </w:p>
        </w:tc>
      </w:tr>
    </w:tbl>
    <w:p w14:paraId="02E76FF3" w14:textId="77777777" w:rsidR="001F1502" w:rsidRDefault="001F1502">
      <w:pPr>
        <w:rPr>
          <w:rFonts w:ascii="Calibri" w:hAnsi="Calibri" w:cs="Calibri"/>
          <w:color w:val="000000"/>
          <w:szCs w:val="22"/>
          <w:highlight w:val="yellow"/>
        </w:rPr>
      </w:pPr>
      <w:r>
        <w:rPr>
          <w:rFonts w:ascii="Calibri" w:hAnsi="Calibri" w:cs="Calibri"/>
          <w:color w:val="000000"/>
          <w:szCs w:val="22"/>
          <w:highlight w:val="yellow"/>
        </w:rPr>
        <w:br w:type="page"/>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8006FF" w14:paraId="29C2EC91" w14:textId="77777777" w:rsidTr="00D54DE7">
        <w:trPr>
          <w:trHeight w:val="432"/>
        </w:trPr>
        <w:tc>
          <w:tcPr>
            <w:tcW w:w="1277" w:type="dxa"/>
            <w:shd w:val="clear" w:color="auto" w:fill="4E2584"/>
            <w:vAlign w:val="center"/>
          </w:tcPr>
          <w:p w14:paraId="51C083D4"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lastRenderedPageBreak/>
              <w:t>Thème</w:t>
            </w:r>
          </w:p>
        </w:tc>
        <w:tc>
          <w:tcPr>
            <w:tcW w:w="8330" w:type="dxa"/>
            <w:vAlign w:val="center"/>
          </w:tcPr>
          <w:p w14:paraId="618E4391" w14:textId="77777777"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b/>
                <w:bCs/>
                <w:color w:val="000000"/>
                <w:szCs w:val="22"/>
              </w:rPr>
              <w:t>Issue préférée pas garantie</w:t>
            </w:r>
          </w:p>
        </w:tc>
      </w:tr>
      <w:tr w:rsidR="0044211D" w:rsidRPr="008006FF" w14:paraId="6AF35804" w14:textId="77777777" w:rsidTr="00D54DE7">
        <w:tc>
          <w:tcPr>
            <w:tcW w:w="1277" w:type="dxa"/>
            <w:shd w:val="clear" w:color="auto" w:fill="4E2584"/>
            <w:vAlign w:val="center"/>
          </w:tcPr>
          <w:p w14:paraId="35FA36D1"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Description</w:t>
            </w:r>
          </w:p>
        </w:tc>
        <w:tc>
          <w:tcPr>
            <w:tcW w:w="8330" w:type="dxa"/>
          </w:tcPr>
          <w:p w14:paraId="5B15B5FB" w14:textId="1D9AAEAA" w:rsidR="0044211D" w:rsidRPr="008006FF" w:rsidRDefault="0044211D" w:rsidP="0044211D">
            <w:pPr>
              <w:autoSpaceDE w:val="0"/>
              <w:autoSpaceDN w:val="0"/>
              <w:adjustRightInd w:val="0"/>
              <w:spacing w:line="288" w:lineRule="auto"/>
              <w:rPr>
                <w:rFonts w:ascii="Calibri" w:hAnsi="Calibri" w:cs="Calibri"/>
                <w:color w:val="000000"/>
                <w:szCs w:val="22"/>
              </w:rPr>
            </w:pPr>
            <w:r>
              <w:rPr>
                <w:rFonts w:ascii="Calibri" w:hAnsi="Calibri"/>
                <w:color w:val="000000"/>
                <w:szCs w:val="22"/>
              </w:rPr>
              <w:t>En fin de compte, selon le processus actuel, l</w:t>
            </w:r>
            <w:r w:rsidR="00F23A30">
              <w:rPr>
                <w:rFonts w:ascii="Calibri" w:hAnsi="Calibri"/>
                <w:color w:val="000000"/>
                <w:szCs w:val="22"/>
              </w:rPr>
              <w:t>’</w:t>
            </w:r>
            <w:r>
              <w:rPr>
                <w:rFonts w:ascii="Calibri" w:hAnsi="Calibri"/>
                <w:color w:val="000000"/>
                <w:szCs w:val="22"/>
              </w:rPr>
              <w:t>issue pourrait être différente des préférences de l</w:t>
            </w:r>
            <w:r w:rsidR="00F23A30">
              <w:rPr>
                <w:rFonts w:ascii="Calibri" w:hAnsi="Calibri"/>
                <w:color w:val="000000"/>
                <w:szCs w:val="22"/>
              </w:rPr>
              <w:t>’</w:t>
            </w:r>
            <w:r>
              <w:rPr>
                <w:rFonts w:ascii="Calibri" w:hAnsi="Calibri"/>
                <w:color w:val="000000"/>
                <w:szCs w:val="22"/>
              </w:rPr>
              <w:t>employé, ou nécessiter un changement de poste ou de lieu, et il est important que l</w:t>
            </w:r>
            <w:r w:rsidR="00F23A30">
              <w:rPr>
                <w:rFonts w:ascii="Calibri" w:hAnsi="Calibri"/>
                <w:color w:val="000000"/>
                <w:szCs w:val="22"/>
              </w:rPr>
              <w:t>’</w:t>
            </w:r>
            <w:r>
              <w:rPr>
                <w:rFonts w:ascii="Calibri" w:hAnsi="Calibri"/>
                <w:color w:val="000000"/>
                <w:szCs w:val="22"/>
              </w:rPr>
              <w:t>employé connaisse et comprenne cette possibilité à l</w:t>
            </w:r>
            <w:r w:rsidR="00F23A30">
              <w:rPr>
                <w:rFonts w:ascii="Calibri" w:hAnsi="Calibri"/>
                <w:color w:val="000000"/>
                <w:szCs w:val="22"/>
              </w:rPr>
              <w:t>’</w:t>
            </w:r>
            <w:r>
              <w:rPr>
                <w:rFonts w:ascii="Calibri" w:hAnsi="Calibri"/>
                <w:color w:val="000000"/>
                <w:szCs w:val="22"/>
              </w:rPr>
              <w:t>avance.</w:t>
            </w:r>
          </w:p>
        </w:tc>
      </w:tr>
      <w:tr w:rsidR="0044211D" w:rsidRPr="008006FF" w14:paraId="5CBD1A0C" w14:textId="77777777" w:rsidTr="00D54DE7">
        <w:tc>
          <w:tcPr>
            <w:tcW w:w="1277" w:type="dxa"/>
            <w:shd w:val="clear" w:color="auto" w:fill="4E2584"/>
            <w:vAlign w:val="center"/>
          </w:tcPr>
          <w:p w14:paraId="148478A2" w14:textId="77777777" w:rsidR="0044211D" w:rsidRPr="008006FF" w:rsidRDefault="0044211D" w:rsidP="0044211D">
            <w:pPr>
              <w:autoSpaceDE w:val="0"/>
              <w:autoSpaceDN w:val="0"/>
              <w:adjustRightInd w:val="0"/>
              <w:spacing w:line="288" w:lineRule="auto"/>
              <w:jc w:val="center"/>
              <w:rPr>
                <w:rFonts w:ascii="Calibri" w:hAnsi="Calibri" w:cs="Calibri"/>
                <w:b/>
                <w:bCs/>
                <w:color w:val="FFFFFF"/>
                <w:szCs w:val="22"/>
              </w:rPr>
            </w:pPr>
            <w:r>
              <w:rPr>
                <w:rFonts w:ascii="Calibri" w:hAnsi="Calibri"/>
                <w:b/>
                <w:bCs/>
                <w:color w:val="FFFFFF"/>
                <w:szCs w:val="22"/>
              </w:rPr>
              <w:t>Exemples de citations</w:t>
            </w:r>
          </w:p>
        </w:tc>
        <w:tc>
          <w:tcPr>
            <w:tcW w:w="8330" w:type="dxa"/>
          </w:tcPr>
          <w:p w14:paraId="391496F9" w14:textId="5D4EAC10" w:rsidR="0044211D" w:rsidRPr="007E3262" w:rsidRDefault="00F23A30" w:rsidP="000046E7">
            <w:pPr>
              <w:pStyle w:val="ListParagraph"/>
              <w:numPr>
                <w:ilvl w:val="0"/>
                <w:numId w:val="149"/>
              </w:numPr>
              <w:autoSpaceDE w:val="0"/>
              <w:autoSpaceDN w:val="0"/>
              <w:adjustRightInd w:val="0"/>
              <w:spacing w:line="288" w:lineRule="auto"/>
              <w:rPr>
                <w:rFonts w:cs="Calibri"/>
                <w:iCs/>
                <w:color w:val="000000"/>
              </w:rPr>
            </w:pPr>
            <w:r w:rsidRPr="007E3262">
              <w:rPr>
                <w:iCs/>
                <w:color w:val="000000"/>
              </w:rPr>
              <w:t>«</w:t>
            </w:r>
            <w:r w:rsidR="00004BD2">
              <w:rPr>
                <w:iCs/>
                <w:color w:val="000000"/>
              </w:rPr>
              <w:t> </w:t>
            </w:r>
            <w:r w:rsidR="0044211D" w:rsidRPr="007E3262">
              <w:rPr>
                <w:iCs/>
                <w:color w:val="000000"/>
              </w:rPr>
              <w:t>Comprendre que vous n</w:t>
            </w:r>
            <w:r w:rsidRPr="007E3262">
              <w:rPr>
                <w:iCs/>
                <w:color w:val="000000"/>
              </w:rPr>
              <w:t>’</w:t>
            </w:r>
            <w:r w:rsidR="0044211D" w:rsidRPr="007E3262">
              <w:rPr>
                <w:iCs/>
                <w:color w:val="000000"/>
              </w:rPr>
              <w:t>obtiendrez pas toujours ce que vous voulez.</w:t>
            </w:r>
            <w:r w:rsidR="00004BD2">
              <w:rPr>
                <w:iCs/>
                <w:color w:val="000000"/>
              </w:rPr>
              <w:t> </w:t>
            </w:r>
            <w:r w:rsidRPr="007E3262">
              <w:rPr>
                <w:iCs/>
                <w:color w:val="000000"/>
              </w:rPr>
              <w:t>»</w:t>
            </w:r>
          </w:p>
          <w:p w14:paraId="65F0AA2B" w14:textId="66AF1E35" w:rsidR="0044211D" w:rsidRPr="007E3262" w:rsidRDefault="00F23A30" w:rsidP="000046E7">
            <w:pPr>
              <w:pStyle w:val="ListParagraph"/>
              <w:numPr>
                <w:ilvl w:val="0"/>
                <w:numId w:val="149"/>
              </w:numPr>
              <w:autoSpaceDE w:val="0"/>
              <w:autoSpaceDN w:val="0"/>
              <w:adjustRightInd w:val="0"/>
              <w:spacing w:line="288" w:lineRule="auto"/>
              <w:rPr>
                <w:rFonts w:cs="Calibri"/>
                <w:i/>
                <w:iCs/>
                <w:color w:val="000000"/>
              </w:rPr>
            </w:pPr>
            <w:r w:rsidRPr="007E3262">
              <w:rPr>
                <w:iCs/>
                <w:color w:val="000000"/>
              </w:rPr>
              <w:t>«</w:t>
            </w:r>
            <w:r w:rsidR="00004BD2">
              <w:rPr>
                <w:iCs/>
                <w:color w:val="000000"/>
              </w:rPr>
              <w:t> </w:t>
            </w:r>
            <w:r w:rsidR="0044211D" w:rsidRPr="007E3262">
              <w:rPr>
                <w:iCs/>
                <w:color w:val="000000"/>
              </w:rPr>
              <w:t>Toutes les demandes ne sont pas approuvées. Vos droits et vos restrictions doivent être validés et précis et (votre mesure d</w:t>
            </w:r>
            <w:r w:rsidRPr="007E3262">
              <w:rPr>
                <w:iCs/>
                <w:color w:val="000000"/>
              </w:rPr>
              <w:t>’</w:t>
            </w:r>
            <w:r w:rsidR="0044211D" w:rsidRPr="007E3262">
              <w:rPr>
                <w:iCs/>
                <w:color w:val="000000"/>
              </w:rPr>
              <w:t>adaptation) doit vous permettre d</w:t>
            </w:r>
            <w:r w:rsidRPr="007E3262">
              <w:rPr>
                <w:iCs/>
                <w:color w:val="000000"/>
              </w:rPr>
              <w:t>’</w:t>
            </w:r>
            <w:r w:rsidR="0044211D" w:rsidRPr="007E3262">
              <w:rPr>
                <w:iCs/>
                <w:color w:val="000000"/>
              </w:rPr>
              <w:t xml:space="preserve">accomplir votre travail. Si cela crée des difficultés pour </w:t>
            </w:r>
            <w:r w:rsidR="007E3262">
              <w:rPr>
                <w:iCs/>
                <w:color w:val="000000"/>
              </w:rPr>
              <w:t>l’unité</w:t>
            </w:r>
            <w:r w:rsidR="0044211D" w:rsidRPr="007E3262">
              <w:rPr>
                <w:iCs/>
                <w:color w:val="000000"/>
              </w:rPr>
              <w:t>, vous devrez peut</w:t>
            </w:r>
            <w:r w:rsidR="007E3262">
              <w:rPr>
                <w:iCs/>
                <w:color w:val="000000"/>
              </w:rPr>
              <w:noBreakHyphen/>
            </w:r>
            <w:r w:rsidR="0044211D" w:rsidRPr="007E3262">
              <w:rPr>
                <w:iCs/>
                <w:color w:val="000000"/>
              </w:rPr>
              <w:t>être bénéficier d</w:t>
            </w:r>
            <w:r w:rsidRPr="007E3262">
              <w:rPr>
                <w:iCs/>
                <w:color w:val="000000"/>
              </w:rPr>
              <w:t>’</w:t>
            </w:r>
            <w:r w:rsidR="0044211D" w:rsidRPr="007E3262">
              <w:rPr>
                <w:iCs/>
                <w:color w:val="000000"/>
              </w:rPr>
              <w:t>une mesure d</w:t>
            </w:r>
            <w:r w:rsidRPr="007E3262">
              <w:rPr>
                <w:iCs/>
                <w:color w:val="000000"/>
              </w:rPr>
              <w:t>’</w:t>
            </w:r>
            <w:r w:rsidR="0044211D" w:rsidRPr="007E3262">
              <w:rPr>
                <w:iCs/>
                <w:color w:val="000000"/>
              </w:rPr>
              <w:t>adaptation ailleurs (c</w:t>
            </w:r>
            <w:r w:rsidRPr="007E3262">
              <w:rPr>
                <w:iCs/>
                <w:color w:val="000000"/>
              </w:rPr>
              <w:t>’</w:t>
            </w:r>
            <w:r w:rsidR="0044211D" w:rsidRPr="007E3262">
              <w:rPr>
                <w:iCs/>
                <w:color w:val="000000"/>
              </w:rPr>
              <w:t>est-à-dire que vous ne pourrez pas garder votre poste actuel).</w:t>
            </w:r>
            <w:r w:rsidR="00004BD2">
              <w:rPr>
                <w:iCs/>
                <w:color w:val="000000"/>
              </w:rPr>
              <w:t> </w:t>
            </w:r>
            <w:r w:rsidRPr="007E3262">
              <w:rPr>
                <w:iCs/>
                <w:color w:val="000000"/>
              </w:rPr>
              <w:t>»</w:t>
            </w:r>
          </w:p>
        </w:tc>
      </w:tr>
    </w:tbl>
    <w:p w14:paraId="5D9D23D0" w14:textId="63BC9D01" w:rsidR="0044211D" w:rsidRPr="005C1820" w:rsidRDefault="00686AE5" w:rsidP="0044211D">
      <w:pPr>
        <w:keepNext/>
        <w:keepLines/>
        <w:autoSpaceDE w:val="0"/>
        <w:autoSpaceDN w:val="0"/>
        <w:adjustRightInd w:val="0"/>
        <w:spacing w:before="240" w:after="120" w:line="320" w:lineRule="exact"/>
        <w:ind w:left="634" w:hanging="634"/>
        <w:outlineLvl w:val="2"/>
        <w:rPr>
          <w:rFonts w:asciiTheme="minorHAnsi" w:hAnsiTheme="minorHAnsi" w:cs="Calibri"/>
          <w:b/>
          <w:color w:val="000000"/>
          <w:sz w:val="24"/>
          <w:szCs w:val="24"/>
        </w:rPr>
      </w:pPr>
      <w:r w:rsidRPr="005C1820">
        <w:rPr>
          <w:rFonts w:asciiTheme="minorHAnsi" w:hAnsiTheme="minorHAnsi"/>
          <w:b/>
          <w:noProof/>
          <w:color w:val="000000"/>
          <w:sz w:val="24"/>
          <w:szCs w:val="24"/>
          <w:lang w:val="en-CA" w:eastAsia="en-CA"/>
        </w:rPr>
        <mc:AlternateContent>
          <mc:Choice Requires="wps">
            <w:drawing>
              <wp:anchor distT="45720" distB="45720" distL="114300" distR="114300" simplePos="0" relativeHeight="251677696" behindDoc="0" locked="0" layoutInCell="1" allowOverlap="1" wp14:anchorId="24AE62F6" wp14:editId="5B8BF80F">
                <wp:simplePos x="0" y="0"/>
                <wp:positionH relativeFrom="margin">
                  <wp:posOffset>34802</wp:posOffset>
                </wp:positionH>
                <wp:positionV relativeFrom="paragraph">
                  <wp:posOffset>502137</wp:posOffset>
                </wp:positionV>
                <wp:extent cx="6153150" cy="474345"/>
                <wp:effectExtent l="0" t="0" r="19050" b="2095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474345"/>
                        </a:xfrm>
                        <a:prstGeom prst="rect">
                          <a:avLst/>
                        </a:prstGeom>
                        <a:solidFill>
                          <a:srgbClr val="FFFFFF"/>
                        </a:solidFill>
                        <a:ln w="9525">
                          <a:solidFill>
                            <a:srgbClr val="000000"/>
                          </a:solidFill>
                          <a:miter lim="800000"/>
                          <a:headEnd/>
                          <a:tailEnd/>
                        </a:ln>
                      </wps:spPr>
                      <wps:txbx>
                        <w:txbxContent>
                          <w:p w14:paraId="282CA032" w14:textId="0AEE6A09" w:rsidR="009F58A4" w:rsidRPr="00473B31" w:rsidRDefault="009F58A4" w:rsidP="0044211D">
                            <w:pPr>
                              <w:rPr>
                                <w:rFonts w:asciiTheme="minorHAnsi" w:hAnsiTheme="minorHAnsi"/>
                              </w:rPr>
                            </w:pPr>
                            <w:r>
                              <w:rPr>
                                <w:rFonts w:asciiTheme="minorHAnsi" w:hAnsiTheme="minorHAnsi"/>
                              </w:rPr>
                              <w:t>Presque tous les superviseurs considèrent le concept de « passeport d’adaptation » comme un outil qui permettrait d’obtenir de meilleurs résultats pour tout le monde.</w:t>
                            </w:r>
                          </w:p>
                          <w:p w14:paraId="530A620C" w14:textId="77777777" w:rsidR="009F58A4" w:rsidRPr="00DF7B1E" w:rsidRDefault="009F58A4" w:rsidP="0044211D">
                            <w:pPr>
                              <w:rPr>
                                <w:rFonts w:asciiTheme="minorHAnsi" w:hAnsiTheme="minorHAnsi"/>
                              </w:rPr>
                            </w:pPr>
                          </w:p>
                          <w:p w14:paraId="506055ED" w14:textId="77777777" w:rsidR="009F58A4" w:rsidRPr="00DF7B1E" w:rsidRDefault="009F58A4" w:rsidP="0044211D">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4AE62F6" id="_x0000_s1053" type="#_x0000_t202" style="position:absolute;left:0;text-align:left;margin-left:2.75pt;margin-top:39.55pt;width:484.5pt;height:37.3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">
                <v:textbox>
                  <w:txbxContent>
                    <w:p w14:paraId="282CA032" w14:textId="0AEE6A09" w:rsidR="009F58A4" w:rsidRPr="00473B31" w:rsidRDefault="009F58A4" w:rsidP="0044211D">
                      <w:pPr>
                        <w:rPr>
                          <w:rFonts w:asciiTheme="minorHAnsi" w:hAnsiTheme="minorHAnsi"/>
                        </w:rPr>
                      </w:pPr>
                      <w:r>
                        <w:rPr>
                          <w:rFonts w:asciiTheme="minorHAnsi" w:hAnsiTheme="minorHAnsi"/>
                        </w:rPr>
                        <w:t>Presque tous les superviseurs considèrent le concept de « passeport d’adaptation » comme un outil qui permettrait d’obtenir de meilleurs résultats pour tout le monde.</w:t>
                      </w:r>
                    </w:p>
                    <w:p w14:paraId="530A620C" w14:textId="77777777" w:rsidR="009F58A4" w:rsidRPr="00DF7B1E" w:rsidRDefault="009F58A4" w:rsidP="0044211D">
                      <w:pPr>
                        <w:rPr>
                          <w:rFonts w:asciiTheme="minorHAnsi" w:hAnsiTheme="minorHAnsi"/>
                        </w:rPr>
                      </w:pPr>
                    </w:p>
                    <w:p w14:paraId="506055ED" w14:textId="77777777" w:rsidR="009F58A4" w:rsidRPr="00DF7B1E" w:rsidRDefault="009F58A4" w:rsidP="0044211D">
                      <w:pPr>
                        <w:rPr>
                          <w:rFonts w:asciiTheme="minorHAnsi" w:hAnsiTheme="minorHAnsi"/>
                        </w:rPr>
                      </w:pPr>
                    </w:p>
                  </w:txbxContent>
                </v:textbox>
                <w10:wrap type="square" anchorx="margin"/>
              </v:shape>
            </w:pict>
          </mc:Fallback>
        </mc:AlternateContent>
      </w:r>
      <w:r w:rsidR="0044211D" w:rsidRPr="005C1820">
        <w:rPr>
          <w:rFonts w:asciiTheme="minorHAnsi" w:hAnsiTheme="minorHAnsi"/>
          <w:b/>
          <w:color w:val="000000"/>
          <w:sz w:val="24"/>
          <w:szCs w:val="24"/>
        </w:rPr>
        <w:t>Passeport d</w:t>
      </w:r>
      <w:r w:rsidR="00F23A30" w:rsidRPr="005C1820">
        <w:rPr>
          <w:rFonts w:asciiTheme="minorHAnsi" w:hAnsiTheme="minorHAnsi"/>
          <w:b/>
          <w:color w:val="000000"/>
          <w:sz w:val="24"/>
          <w:szCs w:val="24"/>
        </w:rPr>
        <w:t>’</w:t>
      </w:r>
      <w:r w:rsidR="0044211D" w:rsidRPr="005C1820">
        <w:rPr>
          <w:rFonts w:asciiTheme="minorHAnsi" w:hAnsiTheme="minorHAnsi"/>
          <w:b/>
          <w:color w:val="000000"/>
          <w:sz w:val="24"/>
          <w:szCs w:val="24"/>
        </w:rPr>
        <w:t>adaptation </w:t>
      </w:r>
      <w:r w:rsidR="007E3262" w:rsidRPr="005C1820">
        <w:rPr>
          <w:rFonts w:asciiTheme="minorHAnsi" w:hAnsiTheme="minorHAnsi"/>
          <w:b/>
          <w:color w:val="000000"/>
          <w:sz w:val="24"/>
          <w:szCs w:val="24"/>
        </w:rPr>
        <w:t xml:space="preserve">des </w:t>
      </w:r>
      <w:r w:rsidR="0044211D" w:rsidRPr="005C1820">
        <w:rPr>
          <w:rFonts w:asciiTheme="minorHAnsi" w:hAnsiTheme="minorHAnsi"/>
          <w:b/>
          <w:color w:val="000000"/>
          <w:sz w:val="24"/>
          <w:szCs w:val="24"/>
        </w:rPr>
        <w:t>employés</w:t>
      </w:r>
    </w:p>
    <w:p w14:paraId="7073BA27" w14:textId="63698FC0"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Theme="minorHAnsi" w:hAnsiTheme="minorHAnsi"/>
          <w:color w:val="000000"/>
          <w:szCs w:val="22"/>
        </w:rPr>
        <w:t>Les superviseurs ont été interrogés sur le concept de passeport d</w:t>
      </w:r>
      <w:r w:rsidR="00F23A30">
        <w:rPr>
          <w:rFonts w:asciiTheme="minorHAnsi" w:hAnsiTheme="minorHAnsi"/>
          <w:color w:val="000000"/>
          <w:szCs w:val="22"/>
        </w:rPr>
        <w:t>’</w:t>
      </w:r>
      <w:r>
        <w:rPr>
          <w:rFonts w:asciiTheme="minorHAnsi" w:hAnsiTheme="minorHAnsi"/>
          <w:color w:val="000000"/>
          <w:szCs w:val="22"/>
        </w:rPr>
        <w:t>adaptation que le gouvernement du Canada envisage de mettre en œuvre.</w:t>
      </w:r>
      <w:r>
        <w:rPr>
          <w:rFonts w:ascii="Calibri" w:hAnsi="Calibri"/>
          <w:color w:val="000000"/>
          <w:szCs w:val="22"/>
        </w:rPr>
        <w:t xml:space="preserve"> Il permettrait aux employés bénéficiant d</w:t>
      </w:r>
      <w:r w:rsidR="00F23A30">
        <w:rPr>
          <w:rFonts w:ascii="Calibri" w:hAnsi="Calibri"/>
          <w:color w:val="000000"/>
          <w:szCs w:val="22"/>
        </w:rPr>
        <w:t>’</w:t>
      </w:r>
      <w:r>
        <w:rPr>
          <w:rFonts w:ascii="Calibri" w:hAnsi="Calibri"/>
          <w:color w:val="000000"/>
          <w:szCs w:val="22"/>
        </w:rPr>
        <w:t>une mesure d</w:t>
      </w:r>
      <w:r w:rsidR="00F23A30">
        <w:rPr>
          <w:rFonts w:ascii="Calibri" w:hAnsi="Calibri"/>
          <w:color w:val="000000"/>
          <w:szCs w:val="22"/>
        </w:rPr>
        <w:t>’</w:t>
      </w:r>
      <w:r>
        <w:rPr>
          <w:rFonts w:ascii="Calibri" w:hAnsi="Calibri"/>
          <w:color w:val="000000"/>
          <w:szCs w:val="22"/>
        </w:rPr>
        <w:t>adaptation approuvée de la transférer lorsqu</w:t>
      </w:r>
      <w:r w:rsidR="00F23A30">
        <w:rPr>
          <w:rFonts w:ascii="Calibri" w:hAnsi="Calibri"/>
          <w:color w:val="000000"/>
          <w:szCs w:val="22"/>
        </w:rPr>
        <w:t>’</w:t>
      </w:r>
      <w:r>
        <w:rPr>
          <w:rFonts w:ascii="Calibri" w:hAnsi="Calibri"/>
          <w:color w:val="000000"/>
          <w:szCs w:val="22"/>
        </w:rPr>
        <w:t>ils sont mutés à d</w:t>
      </w:r>
      <w:r w:rsidR="00F23A30">
        <w:rPr>
          <w:rFonts w:ascii="Calibri" w:hAnsi="Calibri"/>
          <w:color w:val="000000"/>
          <w:szCs w:val="22"/>
        </w:rPr>
        <w:t>’</w:t>
      </w:r>
      <w:r>
        <w:rPr>
          <w:rFonts w:ascii="Calibri" w:hAnsi="Calibri"/>
          <w:color w:val="000000"/>
          <w:szCs w:val="22"/>
        </w:rPr>
        <w:t>autres ministères ou postes fédéraux. L</w:t>
      </w:r>
      <w:r w:rsidR="00F23A30">
        <w:rPr>
          <w:rFonts w:ascii="Calibri" w:hAnsi="Calibri"/>
          <w:color w:val="000000"/>
          <w:szCs w:val="22"/>
        </w:rPr>
        <w:t>’</w:t>
      </w:r>
      <w:r>
        <w:rPr>
          <w:rFonts w:ascii="Calibri" w:hAnsi="Calibri"/>
          <w:color w:val="000000"/>
          <w:szCs w:val="22"/>
        </w:rPr>
        <w:t>écrasante majorité (90 %) des superviseurs déclarent que le passeport d</w:t>
      </w:r>
      <w:r w:rsidR="00F23A30">
        <w:rPr>
          <w:rFonts w:ascii="Calibri" w:hAnsi="Calibri"/>
          <w:color w:val="000000"/>
          <w:szCs w:val="22"/>
        </w:rPr>
        <w:t>’</w:t>
      </w:r>
      <w:r>
        <w:rPr>
          <w:rFonts w:ascii="Calibri" w:hAnsi="Calibri"/>
          <w:color w:val="000000"/>
          <w:szCs w:val="22"/>
        </w:rPr>
        <w:t>adaptation serait très (63 %) ou assez (27 %) utile pour améliorer les résultats de l</w:t>
      </w:r>
      <w:r w:rsidR="00F23A30">
        <w:rPr>
          <w:rFonts w:ascii="Calibri" w:hAnsi="Calibri"/>
          <w:color w:val="000000"/>
          <w:szCs w:val="22"/>
        </w:rPr>
        <w:t>’</w:t>
      </w:r>
      <w:r>
        <w:rPr>
          <w:rFonts w:ascii="Calibri" w:hAnsi="Calibri"/>
          <w:color w:val="000000"/>
          <w:szCs w:val="22"/>
        </w:rPr>
        <w:t xml:space="preserve">adaptation pour tous. </w:t>
      </w:r>
    </w:p>
    <w:p w14:paraId="1CF08AFD" w14:textId="77777777" w:rsidR="00686AE5" w:rsidRDefault="00686AE5">
      <w:pPr>
        <w:rPr>
          <w:rFonts w:ascii="Calibri" w:hAnsi="Calibri"/>
          <w:b/>
          <w:color w:val="000000"/>
          <w:szCs w:val="22"/>
        </w:rPr>
      </w:pPr>
      <w:r>
        <w:rPr>
          <w:rFonts w:ascii="Calibri" w:hAnsi="Calibri"/>
          <w:b/>
          <w:color w:val="000000"/>
          <w:szCs w:val="22"/>
        </w:rPr>
        <w:br w:type="page"/>
      </w:r>
    </w:p>
    <w:p w14:paraId="22B950F9" w14:textId="11E1C288" w:rsidR="0044211D" w:rsidRPr="008006FF" w:rsidRDefault="0044211D" w:rsidP="0044211D">
      <w:pPr>
        <w:keepNext/>
        <w:autoSpaceDE w:val="0"/>
        <w:autoSpaceDN w:val="0"/>
        <w:adjustRightInd w:val="0"/>
        <w:spacing w:before="240" w:line="288" w:lineRule="auto"/>
        <w:rPr>
          <w:rFonts w:ascii="Calibri" w:hAnsi="Calibri" w:cs="Calibri"/>
          <w:b/>
          <w:color w:val="000000"/>
          <w:szCs w:val="22"/>
        </w:rPr>
      </w:pPr>
      <w:r>
        <w:rPr>
          <w:rFonts w:ascii="Calibri" w:hAnsi="Calibri"/>
          <w:b/>
          <w:color w:val="000000"/>
          <w:szCs w:val="22"/>
        </w:rPr>
        <w:lastRenderedPageBreak/>
        <w:t>Tableau </w:t>
      </w:r>
      <w:r w:rsidR="00885D73">
        <w:rPr>
          <w:rFonts w:ascii="Calibri" w:hAnsi="Calibri"/>
          <w:b/>
          <w:color w:val="000000"/>
          <w:szCs w:val="22"/>
        </w:rPr>
        <w:t>75</w:t>
      </w:r>
      <w:r w:rsidR="008A14C2">
        <w:rPr>
          <w:rFonts w:ascii="Calibri" w:hAnsi="Calibri"/>
          <w:b/>
          <w:color w:val="000000"/>
          <w:szCs w:val="22"/>
        </w:rPr>
        <w:t>.</w:t>
      </w:r>
      <w:r>
        <w:rPr>
          <w:rFonts w:ascii="Calibri" w:hAnsi="Calibri"/>
          <w:b/>
          <w:color w:val="000000"/>
          <w:szCs w:val="22"/>
        </w:rPr>
        <w:t xml:space="preserve"> Degré d</w:t>
      </w:r>
      <w:r w:rsidR="00F23A30">
        <w:rPr>
          <w:rFonts w:ascii="Calibri" w:hAnsi="Calibri"/>
          <w:b/>
          <w:color w:val="000000"/>
          <w:szCs w:val="22"/>
        </w:rPr>
        <w:t>’</w:t>
      </w:r>
      <w:r>
        <w:rPr>
          <w:rFonts w:ascii="Calibri" w:hAnsi="Calibri"/>
          <w:b/>
          <w:color w:val="000000"/>
          <w:szCs w:val="22"/>
        </w:rPr>
        <w:t>utilité du passeport d</w:t>
      </w:r>
      <w:r w:rsidR="00F23A30">
        <w:rPr>
          <w:rFonts w:ascii="Calibri" w:hAnsi="Calibri"/>
          <w:b/>
          <w:color w:val="000000"/>
          <w:szCs w:val="22"/>
        </w:rPr>
        <w:t>’</w:t>
      </w:r>
      <w:r>
        <w:rPr>
          <w:rFonts w:ascii="Calibri" w:hAnsi="Calibri"/>
          <w:b/>
          <w:color w:val="000000"/>
          <w:szCs w:val="22"/>
        </w:rPr>
        <w:t>adaptation pour l</w:t>
      </w:r>
      <w:r w:rsidR="00F23A30">
        <w:rPr>
          <w:rFonts w:ascii="Calibri" w:hAnsi="Calibri"/>
          <w:b/>
          <w:color w:val="000000"/>
          <w:szCs w:val="22"/>
        </w:rPr>
        <w:t>’</w:t>
      </w:r>
      <w:r>
        <w:rPr>
          <w:rFonts w:ascii="Calibri" w:hAnsi="Calibri"/>
          <w:b/>
          <w:color w:val="000000"/>
          <w:szCs w:val="22"/>
        </w:rPr>
        <w:t>amélioration des résultats</w:t>
      </w:r>
    </w:p>
    <w:tbl>
      <w:tblPr>
        <w:tblW w:w="9585" w:type="dxa"/>
        <w:jc w:val="center"/>
        <w:tblLayout w:type="fixed"/>
        <w:tblLook w:val="04A0" w:firstRow="1" w:lastRow="0" w:firstColumn="1" w:lastColumn="0" w:noHBand="0" w:noVBand="1"/>
      </w:tblPr>
      <w:tblGrid>
        <w:gridCol w:w="8095"/>
        <w:gridCol w:w="1490"/>
      </w:tblGrid>
      <w:tr w:rsidR="0044211D" w:rsidRPr="008006FF" w14:paraId="212552B8" w14:textId="77777777" w:rsidTr="00D54DE7">
        <w:trPr>
          <w:trHeight w:val="612"/>
          <w:jc w:val="center"/>
        </w:trPr>
        <w:tc>
          <w:tcPr>
            <w:tcW w:w="809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3A641C07" w14:textId="79D0271C" w:rsidR="0044211D" w:rsidRPr="008006FF" w:rsidRDefault="0044211D" w:rsidP="00473470">
            <w:pPr>
              <w:keepNext/>
              <w:keepLines/>
              <w:autoSpaceDE w:val="0"/>
              <w:autoSpaceDN w:val="0"/>
              <w:adjustRightInd w:val="0"/>
              <w:spacing w:before="120" w:after="120" w:line="288" w:lineRule="auto"/>
              <w:rPr>
                <w:rFonts w:ascii="Calibri" w:hAnsi="Calibri" w:cs="Calibri"/>
                <w:b/>
                <w:color w:val="FFFFFF"/>
                <w:szCs w:val="26"/>
              </w:rPr>
            </w:pPr>
            <w:r>
              <w:rPr>
                <w:rFonts w:ascii="Calibri" w:hAnsi="Calibri"/>
                <w:b/>
                <w:bCs/>
                <w:color w:val="FFFFFF"/>
                <w:szCs w:val="26"/>
              </w:rPr>
              <w:t xml:space="preserve">Q37. </w:t>
            </w:r>
            <w:r w:rsidR="00473470" w:rsidRPr="00473470">
              <w:rPr>
                <w:rFonts w:ascii="Calibri" w:hAnsi="Calibri"/>
                <w:b/>
                <w:bCs/>
                <w:color w:val="FFFFFF"/>
                <w:szCs w:val="26"/>
              </w:rPr>
              <w:t>Le gouvernement du Canada examine la possibilité de mettre sur pied un programme de « passeport de mesures d’adaptation pour l’employé » qui permettrait aux employés dont la demande de mesures d’adaptation a été approuvée de continuer de bénéficier de ces mesures après avoir changé de ministère ou de poste au sein du gouvernement fédéral. Ce programme n’aurait pas d’incidence sur le processus d’approbation de la demande initiale, mais il éliminerait la nécessité de demander la même mesure d’adaptation à plusieurs reprise</w:t>
            </w:r>
            <w:r w:rsidR="00473470">
              <w:rPr>
                <w:rFonts w:ascii="Calibri" w:hAnsi="Calibri"/>
                <w:b/>
                <w:bCs/>
                <w:color w:val="FFFFFF"/>
                <w:szCs w:val="26"/>
              </w:rPr>
              <w:t xml:space="preserve">s. </w:t>
            </w:r>
            <w:r w:rsidR="00473470" w:rsidRPr="00473470">
              <w:rPr>
                <w:rFonts w:ascii="Calibri" w:hAnsi="Calibri"/>
                <w:b/>
                <w:bCs/>
                <w:color w:val="FFFFFF"/>
                <w:szCs w:val="26"/>
              </w:rPr>
              <w:t>Selon vous, dans quelle mesure ce programme serait-il utile pour permettre l’amélioration des résultats en matière de mesures d’adaptation pour toutes les parties concernées?</w:t>
            </w:r>
          </w:p>
        </w:tc>
        <w:tc>
          <w:tcPr>
            <w:tcW w:w="1490" w:type="dxa"/>
            <w:tcBorders>
              <w:top w:val="single" w:sz="4" w:space="0" w:color="auto"/>
              <w:left w:val="nil"/>
              <w:bottom w:val="single" w:sz="4" w:space="0" w:color="auto"/>
              <w:right w:val="single" w:sz="4" w:space="0" w:color="auto"/>
            </w:tcBorders>
            <w:shd w:val="clear" w:color="auto" w:fill="4E2683"/>
            <w:vAlign w:val="center"/>
          </w:tcPr>
          <w:p w14:paraId="2D93FB88" w14:textId="77777777" w:rsidR="0044211D" w:rsidRPr="008006FF" w:rsidRDefault="0044211D" w:rsidP="0044211D">
            <w:pPr>
              <w:keepNext/>
              <w:keepLines/>
              <w:autoSpaceDE w:val="0"/>
              <w:autoSpaceDN w:val="0"/>
              <w:adjustRightInd w:val="0"/>
              <w:spacing w:before="120" w:after="120" w:line="288" w:lineRule="auto"/>
              <w:jc w:val="center"/>
              <w:rPr>
                <w:rFonts w:ascii="Calibri" w:hAnsi="Calibri" w:cs="Calibri"/>
                <w:b/>
                <w:color w:val="FFFFFF"/>
                <w:szCs w:val="26"/>
              </w:rPr>
            </w:pPr>
            <w:r>
              <w:rPr>
                <w:rFonts w:ascii="Calibri" w:hAnsi="Calibri"/>
                <w:b/>
                <w:color w:val="FFFFFF"/>
                <w:szCs w:val="26"/>
              </w:rPr>
              <w:t>Échantillon de superviseurs total (n = 178)</w:t>
            </w:r>
          </w:p>
        </w:tc>
      </w:tr>
      <w:tr w:rsidR="0044211D" w:rsidRPr="008006FF" w14:paraId="313C272A" w14:textId="77777777" w:rsidTr="00D54DE7">
        <w:trPr>
          <w:trHeight w:val="306"/>
          <w:jc w:val="center"/>
        </w:trPr>
        <w:tc>
          <w:tcPr>
            <w:tcW w:w="8095" w:type="dxa"/>
            <w:tcBorders>
              <w:top w:val="nil"/>
              <w:left w:val="single" w:sz="4" w:space="0" w:color="auto"/>
              <w:bottom w:val="single" w:sz="4" w:space="0" w:color="auto"/>
              <w:right w:val="single" w:sz="4" w:space="0" w:color="auto"/>
            </w:tcBorders>
            <w:shd w:val="clear" w:color="auto" w:fill="auto"/>
            <w:vAlign w:val="center"/>
          </w:tcPr>
          <w:p w14:paraId="2FE32D2B" w14:textId="77777777" w:rsidR="0044211D" w:rsidRPr="008006FF" w:rsidRDefault="0044211D" w:rsidP="0044211D">
            <w:pPr>
              <w:autoSpaceDE w:val="0"/>
              <w:autoSpaceDN w:val="0"/>
              <w:adjustRightInd w:val="0"/>
              <w:spacing w:after="102" w:line="288" w:lineRule="auto"/>
              <w:rPr>
                <w:rFonts w:ascii="Calibri" w:hAnsi="Calibri" w:cs="Arial"/>
                <w:color w:val="000000"/>
                <w:szCs w:val="22"/>
                <w:highlight w:val="yellow"/>
              </w:rPr>
            </w:pPr>
            <w:r>
              <w:rPr>
                <w:rFonts w:ascii="Calibri" w:hAnsi="Calibri"/>
                <w:color w:val="000000"/>
                <w:szCs w:val="22"/>
              </w:rPr>
              <w:t>Très utile</w:t>
            </w:r>
          </w:p>
        </w:tc>
        <w:tc>
          <w:tcPr>
            <w:tcW w:w="1490" w:type="dxa"/>
            <w:tcBorders>
              <w:top w:val="single" w:sz="4" w:space="0" w:color="auto"/>
              <w:left w:val="nil"/>
              <w:bottom w:val="single" w:sz="4" w:space="0" w:color="auto"/>
              <w:right w:val="single" w:sz="4" w:space="0" w:color="auto"/>
            </w:tcBorders>
            <w:vAlign w:val="center"/>
          </w:tcPr>
          <w:p w14:paraId="394899AC" w14:textId="014E69E3" w:rsidR="0044211D" w:rsidRPr="00B16112" w:rsidRDefault="0044211D" w:rsidP="0044211D">
            <w:pPr>
              <w:autoSpaceDE w:val="0"/>
              <w:autoSpaceDN w:val="0"/>
              <w:adjustRightInd w:val="0"/>
              <w:spacing w:after="102" w:line="288" w:lineRule="auto"/>
              <w:jc w:val="center"/>
              <w:rPr>
                <w:rFonts w:ascii="Calibri" w:hAnsi="Calibri" w:cs="Arial"/>
                <w:color w:val="000000"/>
                <w:szCs w:val="22"/>
                <w:highlight w:val="yellow"/>
              </w:rPr>
            </w:pPr>
            <w:r w:rsidRPr="00B16112">
              <w:rPr>
                <w:rFonts w:ascii="Calibri" w:hAnsi="Calibri"/>
                <w:color w:val="000000"/>
                <w:szCs w:val="22"/>
                <w:lang w:val="en-CA"/>
              </w:rPr>
              <w:t>63 %</w:t>
            </w:r>
          </w:p>
        </w:tc>
      </w:tr>
      <w:tr w:rsidR="0044211D" w:rsidRPr="008006FF" w14:paraId="3E14E7E6" w14:textId="77777777" w:rsidTr="00D54DE7">
        <w:trPr>
          <w:trHeight w:val="306"/>
          <w:jc w:val="center"/>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tcPr>
          <w:p w14:paraId="6BB73B44" w14:textId="77777777" w:rsidR="0044211D" w:rsidRPr="008006FF" w:rsidRDefault="0044211D" w:rsidP="0044211D">
            <w:pPr>
              <w:autoSpaceDE w:val="0"/>
              <w:autoSpaceDN w:val="0"/>
              <w:adjustRightInd w:val="0"/>
              <w:spacing w:after="102" w:line="288" w:lineRule="auto"/>
              <w:rPr>
                <w:rFonts w:ascii="Calibri" w:hAnsi="Calibri" w:cs="Arial"/>
                <w:color w:val="000000"/>
                <w:szCs w:val="22"/>
                <w:highlight w:val="yellow"/>
              </w:rPr>
            </w:pPr>
            <w:r>
              <w:rPr>
                <w:rFonts w:ascii="Calibri" w:hAnsi="Calibri"/>
                <w:color w:val="000000"/>
                <w:szCs w:val="22"/>
              </w:rPr>
              <w:t>Assez utile</w:t>
            </w:r>
          </w:p>
        </w:tc>
        <w:tc>
          <w:tcPr>
            <w:tcW w:w="1490" w:type="dxa"/>
            <w:tcBorders>
              <w:top w:val="single" w:sz="4" w:space="0" w:color="auto"/>
              <w:left w:val="nil"/>
              <w:bottom w:val="single" w:sz="4" w:space="0" w:color="auto"/>
              <w:right w:val="single" w:sz="4" w:space="0" w:color="auto"/>
            </w:tcBorders>
            <w:vAlign w:val="center"/>
          </w:tcPr>
          <w:p w14:paraId="6F6984B4" w14:textId="282A209A" w:rsidR="0044211D" w:rsidRPr="00B16112" w:rsidRDefault="0044211D" w:rsidP="0044211D">
            <w:pPr>
              <w:autoSpaceDE w:val="0"/>
              <w:autoSpaceDN w:val="0"/>
              <w:adjustRightInd w:val="0"/>
              <w:spacing w:after="102" w:line="288" w:lineRule="auto"/>
              <w:jc w:val="center"/>
              <w:rPr>
                <w:rFonts w:ascii="Calibri" w:hAnsi="Calibri" w:cs="Arial"/>
                <w:color w:val="000000"/>
                <w:szCs w:val="22"/>
                <w:highlight w:val="yellow"/>
              </w:rPr>
            </w:pPr>
            <w:r w:rsidRPr="00B16112">
              <w:rPr>
                <w:rFonts w:ascii="Calibri" w:hAnsi="Calibri"/>
                <w:color w:val="000000"/>
                <w:szCs w:val="22"/>
                <w:lang w:val="en-CA"/>
              </w:rPr>
              <w:t>27 %</w:t>
            </w:r>
          </w:p>
        </w:tc>
      </w:tr>
      <w:tr w:rsidR="0044211D" w:rsidRPr="008006FF" w14:paraId="4E1B3A0C" w14:textId="77777777" w:rsidTr="00D54DE7">
        <w:trPr>
          <w:trHeight w:val="306"/>
          <w:jc w:val="center"/>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tcPr>
          <w:p w14:paraId="43113BCB" w14:textId="77777777" w:rsidR="0044211D" w:rsidRPr="008006FF" w:rsidRDefault="0044211D" w:rsidP="0044211D">
            <w:pPr>
              <w:autoSpaceDE w:val="0"/>
              <w:autoSpaceDN w:val="0"/>
              <w:adjustRightInd w:val="0"/>
              <w:spacing w:after="102" w:line="288" w:lineRule="auto"/>
              <w:rPr>
                <w:rFonts w:ascii="Calibri" w:hAnsi="Calibri" w:cs="Arial"/>
                <w:color w:val="000000"/>
                <w:kern w:val="24"/>
                <w:szCs w:val="22"/>
              </w:rPr>
            </w:pPr>
            <w:r>
              <w:rPr>
                <w:rFonts w:ascii="Calibri" w:hAnsi="Calibri"/>
                <w:color w:val="000000"/>
                <w:szCs w:val="22"/>
              </w:rPr>
              <w:t>Pas très utile</w:t>
            </w:r>
          </w:p>
        </w:tc>
        <w:tc>
          <w:tcPr>
            <w:tcW w:w="1490" w:type="dxa"/>
            <w:tcBorders>
              <w:top w:val="single" w:sz="4" w:space="0" w:color="auto"/>
              <w:left w:val="nil"/>
              <w:bottom w:val="single" w:sz="4" w:space="0" w:color="auto"/>
              <w:right w:val="single" w:sz="4" w:space="0" w:color="auto"/>
            </w:tcBorders>
            <w:vAlign w:val="center"/>
          </w:tcPr>
          <w:p w14:paraId="072FC167" w14:textId="4B4215EC" w:rsidR="0044211D" w:rsidRPr="00B16112"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7 %</w:t>
            </w:r>
          </w:p>
        </w:tc>
      </w:tr>
      <w:tr w:rsidR="0044211D" w:rsidRPr="008006FF" w14:paraId="0B1EF343" w14:textId="77777777" w:rsidTr="00D54DE7">
        <w:trPr>
          <w:trHeight w:val="306"/>
          <w:jc w:val="center"/>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tcPr>
          <w:p w14:paraId="058ECFF4" w14:textId="7CA32C52" w:rsidR="0044211D" w:rsidRPr="008006FF" w:rsidRDefault="0044211D" w:rsidP="0044211D">
            <w:pPr>
              <w:autoSpaceDE w:val="0"/>
              <w:autoSpaceDN w:val="0"/>
              <w:adjustRightInd w:val="0"/>
              <w:spacing w:after="102" w:line="288" w:lineRule="auto"/>
              <w:rPr>
                <w:rFonts w:ascii="Calibri" w:hAnsi="Calibri" w:cs="Arial"/>
                <w:color w:val="000000"/>
                <w:kern w:val="24"/>
                <w:szCs w:val="22"/>
              </w:rPr>
            </w:pPr>
            <w:r>
              <w:rPr>
                <w:rFonts w:ascii="Calibri" w:hAnsi="Calibri"/>
                <w:color w:val="000000"/>
                <w:szCs w:val="22"/>
              </w:rPr>
              <w:t>Pas utile</w:t>
            </w:r>
            <w:r w:rsidR="00473470">
              <w:rPr>
                <w:rFonts w:ascii="Calibri" w:hAnsi="Calibri"/>
                <w:color w:val="000000"/>
                <w:szCs w:val="22"/>
              </w:rPr>
              <w:t xml:space="preserve"> du tout</w:t>
            </w:r>
          </w:p>
        </w:tc>
        <w:tc>
          <w:tcPr>
            <w:tcW w:w="1490" w:type="dxa"/>
            <w:tcBorders>
              <w:top w:val="single" w:sz="4" w:space="0" w:color="auto"/>
              <w:left w:val="nil"/>
              <w:bottom w:val="single" w:sz="4" w:space="0" w:color="auto"/>
              <w:right w:val="single" w:sz="4" w:space="0" w:color="auto"/>
            </w:tcBorders>
            <w:vAlign w:val="center"/>
          </w:tcPr>
          <w:p w14:paraId="52CC8534" w14:textId="2DA1E32E" w:rsidR="0044211D" w:rsidRPr="00B16112" w:rsidRDefault="0044211D" w:rsidP="0044211D">
            <w:pPr>
              <w:autoSpaceDE w:val="0"/>
              <w:autoSpaceDN w:val="0"/>
              <w:adjustRightInd w:val="0"/>
              <w:spacing w:after="102" w:line="288" w:lineRule="auto"/>
              <w:jc w:val="center"/>
              <w:rPr>
                <w:rFonts w:ascii="Calibri" w:hAnsi="Calibri" w:cs="Arial"/>
                <w:color w:val="000000"/>
                <w:kern w:val="24"/>
                <w:szCs w:val="22"/>
              </w:rPr>
            </w:pPr>
            <w:r w:rsidRPr="00B16112">
              <w:rPr>
                <w:rFonts w:ascii="Calibri" w:hAnsi="Calibri"/>
                <w:color w:val="000000"/>
                <w:szCs w:val="22"/>
                <w:lang w:val="en-CA"/>
              </w:rPr>
              <w:t>2 %</w:t>
            </w:r>
          </w:p>
        </w:tc>
      </w:tr>
      <w:tr w:rsidR="0044211D" w:rsidRPr="008006FF" w14:paraId="1E0CC990" w14:textId="77777777" w:rsidTr="00D54DE7">
        <w:trPr>
          <w:trHeight w:val="306"/>
          <w:jc w:val="center"/>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tcPr>
          <w:p w14:paraId="3D66FCE0" w14:textId="2E799C9C" w:rsidR="0044211D" w:rsidRPr="008006FF" w:rsidRDefault="00891180"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Je p</w:t>
            </w:r>
            <w:r w:rsidR="0044211D">
              <w:rPr>
                <w:rFonts w:ascii="Calibri" w:hAnsi="Calibri"/>
                <w:color w:val="000000"/>
                <w:szCs w:val="22"/>
              </w:rPr>
              <w:t>réfère ne pas répondre</w:t>
            </w:r>
          </w:p>
        </w:tc>
        <w:tc>
          <w:tcPr>
            <w:tcW w:w="1490" w:type="dxa"/>
            <w:tcBorders>
              <w:top w:val="single" w:sz="4" w:space="0" w:color="auto"/>
              <w:left w:val="single" w:sz="4" w:space="0" w:color="auto"/>
              <w:bottom w:val="single" w:sz="4" w:space="0" w:color="auto"/>
              <w:right w:val="single" w:sz="4" w:space="0" w:color="auto"/>
            </w:tcBorders>
            <w:vAlign w:val="center"/>
          </w:tcPr>
          <w:p w14:paraId="32FFE54F" w14:textId="155C7216" w:rsidR="0044211D" w:rsidRPr="00B16112" w:rsidRDefault="0044211D" w:rsidP="0044211D">
            <w:pPr>
              <w:autoSpaceDE w:val="0"/>
              <w:autoSpaceDN w:val="0"/>
              <w:adjustRightInd w:val="0"/>
              <w:spacing w:after="102" w:line="288" w:lineRule="auto"/>
              <w:jc w:val="center"/>
              <w:rPr>
                <w:rFonts w:ascii="Calibri" w:hAnsi="Calibri" w:cs="Arial"/>
                <w:color w:val="000000"/>
                <w:szCs w:val="22"/>
                <w:highlight w:val="yellow"/>
              </w:rPr>
            </w:pPr>
            <w:r w:rsidRPr="00B16112">
              <w:rPr>
                <w:rFonts w:ascii="Calibri" w:hAnsi="Calibri"/>
                <w:color w:val="000000"/>
                <w:szCs w:val="22"/>
                <w:lang w:val="en-CA"/>
              </w:rPr>
              <w:t>2 %</w:t>
            </w:r>
          </w:p>
        </w:tc>
      </w:tr>
      <w:tr w:rsidR="0044211D" w:rsidRPr="008006FF" w14:paraId="39FB327C" w14:textId="77777777" w:rsidTr="00D54DE7">
        <w:trPr>
          <w:trHeight w:val="306"/>
          <w:jc w:val="center"/>
        </w:trPr>
        <w:tc>
          <w:tcPr>
            <w:tcW w:w="9585" w:type="dxa"/>
            <w:gridSpan w:val="2"/>
            <w:tcBorders>
              <w:top w:val="single" w:sz="4" w:space="0" w:color="auto"/>
            </w:tcBorders>
            <w:shd w:val="clear" w:color="auto" w:fill="auto"/>
            <w:vAlign w:val="center"/>
          </w:tcPr>
          <w:p w14:paraId="6B9D6630" w14:textId="77777777" w:rsidR="0044211D" w:rsidRPr="008006FF" w:rsidRDefault="0044211D" w:rsidP="0044211D">
            <w:pPr>
              <w:autoSpaceDE w:val="0"/>
              <w:autoSpaceDN w:val="0"/>
              <w:adjustRightInd w:val="0"/>
              <w:spacing w:line="288" w:lineRule="auto"/>
              <w:rPr>
                <w:rFonts w:ascii="Calibri" w:hAnsi="Calibri" w:cs="Arial"/>
                <w:color w:val="000000"/>
                <w:sz w:val="20"/>
                <w:szCs w:val="18"/>
              </w:rPr>
            </w:pPr>
            <w:r>
              <w:rPr>
                <w:rFonts w:ascii="Calibri" w:hAnsi="Calibri"/>
                <w:color w:val="000000"/>
                <w:sz w:val="20"/>
                <w:szCs w:val="18"/>
              </w:rPr>
              <w:t xml:space="preserve">Base : tous les superviseurs </w:t>
            </w:r>
          </w:p>
          <w:p w14:paraId="10662737" w14:textId="77777777" w:rsidR="0044211D" w:rsidRPr="008006FF" w:rsidRDefault="0044211D" w:rsidP="0044211D">
            <w:pPr>
              <w:spacing w:line="288" w:lineRule="auto"/>
              <w:rPr>
                <w:rFonts w:ascii="Calibri" w:hAnsi="Calibri" w:cs="Arial"/>
                <w:color w:val="000000"/>
                <w:szCs w:val="18"/>
              </w:rPr>
            </w:pPr>
            <w:proofErr w:type="gramStart"/>
            <w:r>
              <w:rPr>
                <w:rFonts w:ascii="Calibri" w:hAnsi="Calibri"/>
                <w:color w:val="000000"/>
                <w:sz w:val="20"/>
                <w:szCs w:val="18"/>
              </w:rPr>
              <w:t>n</w:t>
            </w:r>
            <w:proofErr w:type="gramEnd"/>
            <w:r>
              <w:rPr>
                <w:rFonts w:ascii="Calibri" w:hAnsi="Calibri"/>
                <w:color w:val="000000"/>
                <w:sz w:val="20"/>
                <w:szCs w:val="18"/>
              </w:rPr>
              <w:t> = nombre de répondants</w:t>
            </w:r>
          </w:p>
        </w:tc>
      </w:tr>
    </w:tbl>
    <w:p w14:paraId="74CCA027" w14:textId="286EC50A" w:rsidR="0044211D" w:rsidRPr="008006FF" w:rsidRDefault="0044211D" w:rsidP="0044211D">
      <w:pPr>
        <w:autoSpaceDE w:val="0"/>
        <w:autoSpaceDN w:val="0"/>
        <w:adjustRightInd w:val="0"/>
        <w:spacing w:before="240" w:line="288" w:lineRule="auto"/>
        <w:rPr>
          <w:rFonts w:ascii="Calibri" w:hAnsi="Calibri" w:cs="Calibri"/>
          <w:color w:val="000000"/>
          <w:szCs w:val="22"/>
          <w:highlight w:val="yellow"/>
        </w:rPr>
      </w:pPr>
      <w:r>
        <w:rPr>
          <w:rFonts w:ascii="Calibri" w:hAnsi="Calibri"/>
          <w:color w:val="000000"/>
          <w:szCs w:val="22"/>
        </w:rPr>
        <w:t>Les superviseurs sont largement favorables à un passeport d</w:t>
      </w:r>
      <w:r w:rsidR="00F23A30">
        <w:rPr>
          <w:rFonts w:ascii="Calibri" w:hAnsi="Calibri"/>
          <w:color w:val="000000"/>
          <w:szCs w:val="22"/>
        </w:rPr>
        <w:t>’</w:t>
      </w:r>
      <w:r>
        <w:rPr>
          <w:rFonts w:ascii="Calibri" w:hAnsi="Calibri"/>
          <w:color w:val="000000"/>
          <w:szCs w:val="22"/>
        </w:rPr>
        <w:t>adaptation, indépendamment de l</w:t>
      </w:r>
      <w:r w:rsidR="00F23A30">
        <w:rPr>
          <w:rFonts w:ascii="Calibri" w:hAnsi="Calibri"/>
          <w:color w:val="000000"/>
          <w:szCs w:val="22"/>
        </w:rPr>
        <w:t>’</w:t>
      </w:r>
      <w:r>
        <w:rPr>
          <w:rFonts w:ascii="Calibri" w:hAnsi="Calibri"/>
          <w:color w:val="000000"/>
          <w:szCs w:val="22"/>
        </w:rPr>
        <w:t>âge, du sexe, de la région, de la langue et du statut de cadre ou non-cadre</w:t>
      </w:r>
      <w:r w:rsidR="006B071A">
        <w:rPr>
          <w:rFonts w:ascii="Calibri" w:hAnsi="Calibri"/>
          <w:color w:val="000000"/>
          <w:szCs w:val="22"/>
        </w:rPr>
        <w:t xml:space="preserve">. </w:t>
      </w:r>
    </w:p>
    <w:p w14:paraId="6928E197" w14:textId="77777777" w:rsidR="0044211D" w:rsidRPr="008006FF" w:rsidRDefault="0044211D" w:rsidP="0044211D">
      <w:pPr>
        <w:rPr>
          <w:rFonts w:ascii="Calibri" w:hAnsi="Calibri" w:cs="Calibri"/>
          <w:b/>
          <w:color w:val="7030A0"/>
          <w:sz w:val="36"/>
          <w:szCs w:val="36"/>
        </w:rPr>
      </w:pPr>
      <w:r>
        <w:br w:type="page"/>
      </w:r>
    </w:p>
    <w:p w14:paraId="60634D92" w14:textId="77777777" w:rsidR="0044211D" w:rsidRPr="008006FF" w:rsidRDefault="0044211D" w:rsidP="0044211D">
      <w:pPr>
        <w:keepNext/>
        <w:autoSpaceDE w:val="0"/>
        <w:autoSpaceDN w:val="0"/>
        <w:adjustRightInd w:val="0"/>
        <w:spacing w:before="240" w:after="120" w:line="320" w:lineRule="exact"/>
        <w:outlineLvl w:val="0"/>
        <w:rPr>
          <w:rFonts w:ascii="Calibri" w:hAnsi="Calibri" w:cs="Calibri"/>
          <w:b/>
          <w:color w:val="7030A0"/>
          <w:sz w:val="36"/>
          <w:szCs w:val="36"/>
        </w:rPr>
      </w:pPr>
      <w:bookmarkStart w:id="81" w:name="_Appendix_A:_Methodology"/>
      <w:bookmarkStart w:id="82" w:name="_Toc36204327"/>
      <w:bookmarkEnd w:id="81"/>
      <w:r>
        <w:rPr>
          <w:rFonts w:ascii="Calibri" w:hAnsi="Calibri"/>
          <w:b/>
          <w:color w:val="7030A0"/>
          <w:sz w:val="36"/>
          <w:szCs w:val="36"/>
        </w:rPr>
        <w:lastRenderedPageBreak/>
        <w:t>Résumé des principales constatations et recommandations</w:t>
      </w:r>
      <w:bookmarkEnd w:id="82"/>
    </w:p>
    <w:p w14:paraId="5CA3D392" w14:textId="6AF6EEE0" w:rsidR="004B292E" w:rsidRPr="008006FF" w:rsidRDefault="004B292E" w:rsidP="004B292E">
      <w:pPr>
        <w:spacing w:line="288" w:lineRule="auto"/>
        <w:rPr>
          <w:rFonts w:ascii="Calibri" w:hAnsi="Calibri" w:cs="Arial"/>
          <w:color w:val="000000"/>
          <w:szCs w:val="18"/>
        </w:rPr>
      </w:pPr>
      <w:r>
        <w:rPr>
          <w:rFonts w:ascii="Calibri" w:hAnsi="Calibri"/>
          <w:color w:val="000000"/>
          <w:szCs w:val="18"/>
        </w:rPr>
        <w:t xml:space="preserve">La présente enquête permet de mieux comprendre comment les employés et les superviseurs fédéraux perçoivent et vivent le processus de demande </w:t>
      </w:r>
      <w:r w:rsidR="00FC1EDF">
        <w:rPr>
          <w:rFonts w:ascii="Calibri" w:hAnsi="Calibri"/>
          <w:color w:val="000000"/>
          <w:szCs w:val="18"/>
        </w:rPr>
        <w:t xml:space="preserve">de mesures </w:t>
      </w:r>
      <w:r>
        <w:rPr>
          <w:rFonts w:ascii="Calibri" w:hAnsi="Calibri"/>
          <w:color w:val="000000"/>
          <w:szCs w:val="18"/>
        </w:rPr>
        <w:t>d</w:t>
      </w:r>
      <w:r w:rsidR="00F23A30">
        <w:rPr>
          <w:rFonts w:ascii="Calibri" w:hAnsi="Calibri"/>
          <w:color w:val="000000"/>
          <w:szCs w:val="18"/>
        </w:rPr>
        <w:t>’</w:t>
      </w:r>
      <w:r>
        <w:rPr>
          <w:rFonts w:ascii="Calibri" w:hAnsi="Calibri"/>
          <w:color w:val="000000"/>
          <w:szCs w:val="18"/>
        </w:rPr>
        <w:t xml:space="preserve">adaptation en milieu de travail. Cette section du rapport résume les perspectives des employés et des superviseurs sur chaque phase du processus </w:t>
      </w:r>
      <w:r w:rsidR="00FC1EDF">
        <w:rPr>
          <w:rFonts w:ascii="Calibri" w:hAnsi="Calibri"/>
          <w:color w:val="000000"/>
          <w:szCs w:val="18"/>
        </w:rPr>
        <w:t xml:space="preserve">de mesure </w:t>
      </w:r>
      <w:r>
        <w:rPr>
          <w:rFonts w:ascii="Calibri" w:hAnsi="Calibri"/>
          <w:color w:val="000000"/>
          <w:szCs w:val="18"/>
        </w:rPr>
        <w:t>d</w:t>
      </w:r>
      <w:r w:rsidR="00F23A30">
        <w:rPr>
          <w:rFonts w:ascii="Calibri" w:hAnsi="Calibri"/>
          <w:color w:val="000000"/>
          <w:szCs w:val="18"/>
        </w:rPr>
        <w:t>’</w:t>
      </w:r>
      <w:r>
        <w:rPr>
          <w:rFonts w:ascii="Calibri" w:hAnsi="Calibri"/>
          <w:color w:val="000000"/>
          <w:szCs w:val="18"/>
        </w:rPr>
        <w:t>adaptation (phase préalable à la demande, phase d</w:t>
      </w:r>
      <w:r w:rsidR="00F23A30">
        <w:rPr>
          <w:rFonts w:ascii="Calibri" w:hAnsi="Calibri"/>
          <w:color w:val="000000"/>
          <w:szCs w:val="18"/>
        </w:rPr>
        <w:t>’</w:t>
      </w:r>
      <w:r>
        <w:rPr>
          <w:rFonts w:ascii="Calibri" w:hAnsi="Calibri"/>
          <w:color w:val="000000"/>
          <w:szCs w:val="18"/>
        </w:rPr>
        <w:t>évaluation et phase de décision et d</w:t>
      </w:r>
      <w:r w:rsidR="00F23A30">
        <w:rPr>
          <w:rFonts w:ascii="Calibri" w:hAnsi="Calibri"/>
          <w:color w:val="000000"/>
          <w:szCs w:val="18"/>
        </w:rPr>
        <w:t>’</w:t>
      </w:r>
      <w:r>
        <w:rPr>
          <w:rFonts w:ascii="Calibri" w:hAnsi="Calibri"/>
          <w:color w:val="000000"/>
          <w:szCs w:val="18"/>
        </w:rPr>
        <w:t xml:space="preserve">issue), et présente ensuite les principales constatations sur des sujets connexes (par exemple, les répercussions sur la carrière, le harcèlement et la discrimination, les congés de maladie prolongés). </w:t>
      </w:r>
    </w:p>
    <w:p w14:paraId="13F879B5" w14:textId="7A5A6253" w:rsidR="004B292E" w:rsidRPr="005C1820" w:rsidRDefault="004B292E" w:rsidP="007264A9">
      <w:pPr>
        <w:pStyle w:val="Heading2"/>
        <w:numPr>
          <w:ilvl w:val="0"/>
          <w:numId w:val="0"/>
        </w:numPr>
        <w:rPr>
          <w:rFonts w:eastAsia="Calibri" w:cs="Calibri"/>
        </w:rPr>
      </w:pPr>
      <w:bookmarkStart w:id="83" w:name="_Toc36204328"/>
      <w:r w:rsidRPr="005C1820">
        <w:t xml:space="preserve">Processus </w:t>
      </w:r>
      <w:r w:rsidR="00FC1EDF">
        <w:t xml:space="preserve">de mesures </w:t>
      </w:r>
      <w:r w:rsidRPr="005C1820">
        <w:t>d</w:t>
      </w:r>
      <w:r w:rsidR="00F23A30" w:rsidRPr="005C1820">
        <w:t>’</w:t>
      </w:r>
      <w:r w:rsidRPr="005C1820">
        <w:t>adaptation</w:t>
      </w:r>
      <w:bookmarkEnd w:id="83"/>
    </w:p>
    <w:p w14:paraId="3E61DD49" w14:textId="17934AC5" w:rsidR="004B292E" w:rsidRPr="008006FF" w:rsidRDefault="004B292E" w:rsidP="008D330C">
      <w:pPr>
        <w:numPr>
          <w:ilvl w:val="0"/>
          <w:numId w:val="14"/>
        </w:numPr>
        <w:autoSpaceDE w:val="0"/>
        <w:autoSpaceDN w:val="0"/>
        <w:adjustRightInd w:val="0"/>
        <w:spacing w:before="120" w:after="100" w:afterAutospacing="1" w:line="288" w:lineRule="auto"/>
        <w:rPr>
          <w:rFonts w:ascii="Calibri" w:eastAsia="Calibri" w:hAnsi="Calibri" w:cs="Arial"/>
          <w:szCs w:val="22"/>
        </w:rPr>
      </w:pPr>
      <w:r>
        <w:rPr>
          <w:rFonts w:ascii="Calibri" w:hAnsi="Calibri"/>
          <w:szCs w:val="22"/>
        </w:rPr>
        <w:t xml:space="preserve">Les </w:t>
      </w:r>
      <w:r w:rsidR="002070ED">
        <w:rPr>
          <w:rFonts w:ascii="Calibri" w:hAnsi="Calibri"/>
          <w:szCs w:val="22"/>
        </w:rPr>
        <w:t xml:space="preserve">répondants </w:t>
      </w:r>
      <w:r>
        <w:rPr>
          <w:rFonts w:ascii="Calibri" w:hAnsi="Calibri"/>
          <w:szCs w:val="22"/>
        </w:rPr>
        <w:t>de l</w:t>
      </w:r>
      <w:r w:rsidR="00F23A30">
        <w:rPr>
          <w:rFonts w:ascii="Calibri" w:hAnsi="Calibri"/>
          <w:szCs w:val="22"/>
        </w:rPr>
        <w:t>’</w:t>
      </w:r>
      <w:r>
        <w:rPr>
          <w:rFonts w:ascii="Calibri" w:hAnsi="Calibri"/>
          <w:szCs w:val="22"/>
        </w:rPr>
        <w:t>échantillon</w:t>
      </w:r>
      <w:r w:rsidR="002070ED">
        <w:rPr>
          <w:rFonts w:ascii="Calibri" w:hAnsi="Calibri"/>
          <w:szCs w:val="22"/>
        </w:rPr>
        <w:t xml:space="preserve"> des</w:t>
      </w:r>
      <w:r>
        <w:rPr>
          <w:rFonts w:ascii="Calibri" w:hAnsi="Calibri"/>
          <w:szCs w:val="22"/>
        </w:rPr>
        <w:t xml:space="preserve"> </w:t>
      </w:r>
      <w:r w:rsidR="002070ED">
        <w:rPr>
          <w:rFonts w:ascii="Calibri" w:hAnsi="Calibri"/>
          <w:b/>
          <w:bCs/>
          <w:szCs w:val="22"/>
        </w:rPr>
        <w:t>employés</w:t>
      </w:r>
      <w:r w:rsidR="002070ED">
        <w:rPr>
          <w:rFonts w:ascii="Calibri" w:hAnsi="Calibri"/>
          <w:szCs w:val="22"/>
        </w:rPr>
        <w:t xml:space="preserve"> </w:t>
      </w:r>
      <w:r>
        <w:rPr>
          <w:rFonts w:ascii="Calibri" w:hAnsi="Calibri"/>
          <w:szCs w:val="22"/>
        </w:rPr>
        <w:t>qui avaient présenté au moins une demande</w:t>
      </w:r>
      <w:r w:rsidR="00FC1EDF">
        <w:rPr>
          <w:rFonts w:ascii="Calibri" w:hAnsi="Calibri"/>
          <w:szCs w:val="22"/>
        </w:rPr>
        <w:t xml:space="preserve"> de mesures</w:t>
      </w:r>
      <w:r>
        <w:rPr>
          <w:rFonts w:ascii="Calibri" w:hAnsi="Calibri"/>
          <w:szCs w:val="22"/>
        </w:rPr>
        <w:t xml:space="preserve"> d</w:t>
      </w:r>
      <w:r w:rsidR="00F23A30">
        <w:rPr>
          <w:rFonts w:ascii="Calibri" w:hAnsi="Calibri"/>
          <w:szCs w:val="22"/>
        </w:rPr>
        <w:t>’</w:t>
      </w:r>
      <w:r>
        <w:rPr>
          <w:rFonts w:ascii="Calibri" w:hAnsi="Calibri"/>
          <w:szCs w:val="22"/>
        </w:rPr>
        <w:t>adaptation en milieu de travail au cours des trois dernières années ont été priés d</w:t>
      </w:r>
      <w:r w:rsidR="00F23A30">
        <w:rPr>
          <w:rFonts w:ascii="Calibri" w:hAnsi="Calibri"/>
          <w:szCs w:val="22"/>
        </w:rPr>
        <w:t>’</w:t>
      </w:r>
      <w:r>
        <w:rPr>
          <w:rFonts w:ascii="Calibri" w:hAnsi="Calibri"/>
          <w:szCs w:val="22"/>
        </w:rPr>
        <w:t xml:space="preserve">indiquer celle qui était la plus importante ou la plus significative pour eux. Presque toutes ces demandes </w:t>
      </w:r>
      <w:r w:rsidR="00FC1EDF">
        <w:rPr>
          <w:rFonts w:ascii="Calibri" w:hAnsi="Calibri"/>
          <w:szCs w:val="22"/>
        </w:rPr>
        <w:t xml:space="preserve">de mesures </w:t>
      </w:r>
      <w:r>
        <w:rPr>
          <w:rFonts w:ascii="Calibri" w:hAnsi="Calibri"/>
          <w:szCs w:val="22"/>
        </w:rPr>
        <w:t>d</w:t>
      </w:r>
      <w:r w:rsidR="00F23A30">
        <w:rPr>
          <w:rFonts w:ascii="Calibri" w:hAnsi="Calibri"/>
          <w:szCs w:val="22"/>
        </w:rPr>
        <w:t>’</w:t>
      </w:r>
      <w:r>
        <w:rPr>
          <w:rFonts w:ascii="Calibri" w:hAnsi="Calibri"/>
          <w:szCs w:val="22"/>
        </w:rPr>
        <w:t xml:space="preserve">adaptation visaient à remédier à des obstacles liés à leur problème de santé ou à leur handicap primaire (84 %) ou à un autre problème de santé ou handicap (9 %); seulement une demande sur vingt avait un autre motif (par exemple, des raisons familiales ou religieuses). </w:t>
      </w:r>
    </w:p>
    <w:p w14:paraId="4B730CC4" w14:textId="1E492DDC" w:rsidR="004B292E" w:rsidRPr="008006FF" w:rsidRDefault="004B292E" w:rsidP="008D330C">
      <w:pPr>
        <w:numPr>
          <w:ilvl w:val="1"/>
          <w:numId w:val="14"/>
        </w:numPr>
        <w:autoSpaceDE w:val="0"/>
        <w:autoSpaceDN w:val="0"/>
        <w:adjustRightInd w:val="0"/>
        <w:spacing w:before="120" w:after="100" w:afterAutospacing="1" w:line="288" w:lineRule="auto"/>
        <w:rPr>
          <w:rFonts w:ascii="Calibri" w:eastAsia="Calibri" w:hAnsi="Calibri" w:cs="Arial"/>
          <w:szCs w:val="22"/>
        </w:rPr>
      </w:pPr>
      <w:r>
        <w:rPr>
          <w:rFonts w:ascii="Calibri" w:hAnsi="Calibri"/>
          <w:szCs w:val="22"/>
        </w:rPr>
        <w:t xml:space="preserve">Les types de problèmes de santé et de handicaps associés à la demande varient considérablement, mais la majorité (63 %) sont permanents. La plupart (86 %) des employés qualifient leur problème de santé ou leur handicap </w:t>
      </w:r>
      <w:r w:rsidR="00FC1EDF">
        <w:rPr>
          <w:rFonts w:ascii="Calibri" w:hAnsi="Calibri"/>
          <w:szCs w:val="22"/>
        </w:rPr>
        <w:t>principal</w:t>
      </w:r>
      <w:r>
        <w:rPr>
          <w:rFonts w:ascii="Calibri" w:hAnsi="Calibri"/>
          <w:szCs w:val="22"/>
        </w:rPr>
        <w:t xml:space="preserve"> d</w:t>
      </w:r>
      <w:r w:rsidR="00F23A30">
        <w:rPr>
          <w:rFonts w:ascii="Calibri" w:hAnsi="Calibri"/>
          <w:szCs w:val="22"/>
        </w:rPr>
        <w:t>’</w:t>
      </w:r>
      <w:r>
        <w:rPr>
          <w:rFonts w:ascii="Calibri" w:hAnsi="Calibri"/>
          <w:szCs w:val="22"/>
        </w:rPr>
        <w:t xml:space="preserve">invisible. </w:t>
      </w:r>
    </w:p>
    <w:p w14:paraId="17BD8D7A" w14:textId="74250E35" w:rsidR="004B292E" w:rsidRPr="008006FF" w:rsidRDefault="004B292E" w:rsidP="008D330C">
      <w:pPr>
        <w:numPr>
          <w:ilvl w:val="0"/>
          <w:numId w:val="14"/>
        </w:numPr>
        <w:autoSpaceDE w:val="0"/>
        <w:autoSpaceDN w:val="0"/>
        <w:adjustRightInd w:val="0"/>
        <w:spacing w:before="120" w:after="100" w:afterAutospacing="1" w:line="288" w:lineRule="auto"/>
        <w:rPr>
          <w:rFonts w:ascii="Calibri" w:eastAsia="Calibri" w:hAnsi="Calibri" w:cs="Arial"/>
          <w:b/>
          <w:bCs/>
          <w:szCs w:val="22"/>
        </w:rPr>
      </w:pPr>
      <w:r>
        <w:rPr>
          <w:rFonts w:ascii="Calibri" w:hAnsi="Calibri"/>
          <w:szCs w:val="22"/>
        </w:rPr>
        <w:t>Les</w:t>
      </w:r>
      <w:r w:rsidR="002070ED">
        <w:rPr>
          <w:rFonts w:ascii="Calibri" w:hAnsi="Calibri"/>
          <w:szCs w:val="22"/>
        </w:rPr>
        <w:t xml:space="preserve"> répondants</w:t>
      </w:r>
      <w:r>
        <w:rPr>
          <w:rFonts w:ascii="Calibri" w:hAnsi="Calibri"/>
          <w:szCs w:val="22"/>
        </w:rPr>
        <w:t xml:space="preserve"> </w:t>
      </w:r>
      <w:r w:rsidR="002070ED">
        <w:rPr>
          <w:rFonts w:ascii="Calibri" w:hAnsi="Calibri"/>
          <w:szCs w:val="22"/>
        </w:rPr>
        <w:t xml:space="preserve">de l’échantillon des </w:t>
      </w:r>
      <w:r>
        <w:rPr>
          <w:rFonts w:ascii="Calibri" w:hAnsi="Calibri"/>
          <w:b/>
          <w:bCs/>
          <w:szCs w:val="22"/>
        </w:rPr>
        <w:t>superviseurs</w:t>
      </w:r>
      <w:r>
        <w:rPr>
          <w:rFonts w:ascii="Calibri" w:hAnsi="Calibri"/>
          <w:szCs w:val="22"/>
        </w:rPr>
        <w:t xml:space="preserve"> qui ont géré au moins une demande </w:t>
      </w:r>
      <w:r w:rsidR="00FC1EDF">
        <w:rPr>
          <w:rFonts w:ascii="Calibri" w:hAnsi="Calibri"/>
          <w:szCs w:val="22"/>
        </w:rPr>
        <w:t xml:space="preserve">de mesures </w:t>
      </w:r>
      <w:r>
        <w:rPr>
          <w:rFonts w:ascii="Calibri" w:hAnsi="Calibri"/>
          <w:szCs w:val="22"/>
        </w:rPr>
        <w:t>d</w:t>
      </w:r>
      <w:r w:rsidR="00F23A30">
        <w:rPr>
          <w:rFonts w:ascii="Calibri" w:hAnsi="Calibri"/>
          <w:szCs w:val="22"/>
        </w:rPr>
        <w:t>’</w:t>
      </w:r>
      <w:r>
        <w:rPr>
          <w:rFonts w:ascii="Calibri" w:hAnsi="Calibri"/>
          <w:szCs w:val="22"/>
        </w:rPr>
        <w:t>adaptation pour un employé au cours des trois dernières années ont une expérience limitée du processus </w:t>
      </w:r>
      <w:r w:rsidR="002070ED">
        <w:rPr>
          <w:rFonts w:ascii="Calibri" w:hAnsi="Calibri"/>
          <w:szCs w:val="22"/>
        </w:rPr>
        <w:t>: </w:t>
      </w:r>
      <w:r>
        <w:rPr>
          <w:rFonts w:ascii="Calibri" w:hAnsi="Calibri"/>
          <w:szCs w:val="22"/>
        </w:rPr>
        <w:t>52 % d</w:t>
      </w:r>
      <w:r w:rsidR="00F23A30">
        <w:rPr>
          <w:rFonts w:ascii="Calibri" w:hAnsi="Calibri"/>
          <w:szCs w:val="22"/>
        </w:rPr>
        <w:t>’</w:t>
      </w:r>
      <w:r>
        <w:rPr>
          <w:rFonts w:ascii="Calibri" w:hAnsi="Calibri"/>
          <w:szCs w:val="22"/>
        </w:rPr>
        <w:t>entre eux n</w:t>
      </w:r>
      <w:r w:rsidR="00F23A30">
        <w:rPr>
          <w:rFonts w:ascii="Calibri" w:hAnsi="Calibri"/>
          <w:szCs w:val="22"/>
        </w:rPr>
        <w:t>’</w:t>
      </w:r>
      <w:r>
        <w:rPr>
          <w:rFonts w:ascii="Calibri" w:hAnsi="Calibri"/>
          <w:szCs w:val="22"/>
        </w:rPr>
        <w:t>ont pas traité plus d</w:t>
      </w:r>
      <w:r w:rsidR="00F23A30">
        <w:rPr>
          <w:rFonts w:ascii="Calibri" w:hAnsi="Calibri"/>
          <w:szCs w:val="22"/>
        </w:rPr>
        <w:t>’</w:t>
      </w:r>
      <w:r>
        <w:rPr>
          <w:rFonts w:ascii="Calibri" w:hAnsi="Calibri"/>
          <w:szCs w:val="22"/>
        </w:rPr>
        <w:t>une demande par an en moyenne. Les trois quarts ont traité une demande portant un problème de santé ou un handicap invisible.</w:t>
      </w:r>
    </w:p>
    <w:p w14:paraId="5DE945BA" w14:textId="77777777" w:rsidR="004B292E" w:rsidRPr="00C966BE" w:rsidRDefault="004B292E" w:rsidP="007264A9">
      <w:pPr>
        <w:pStyle w:val="Heading3"/>
        <w:numPr>
          <w:ilvl w:val="0"/>
          <w:numId w:val="0"/>
        </w:numPr>
        <w:rPr>
          <w:rFonts w:eastAsia="Calibri" w:cs="Arial"/>
        </w:rPr>
      </w:pPr>
      <w:r w:rsidRPr="00C966BE">
        <w:t>Phase préalable à la demande</w:t>
      </w:r>
    </w:p>
    <w:p w14:paraId="5924EA8D" w14:textId="3240CC23" w:rsidR="004B292E" w:rsidRPr="008006FF" w:rsidRDefault="004B292E" w:rsidP="008D330C">
      <w:pPr>
        <w:numPr>
          <w:ilvl w:val="0"/>
          <w:numId w:val="14"/>
        </w:numPr>
        <w:autoSpaceDE w:val="0"/>
        <w:autoSpaceDN w:val="0"/>
        <w:adjustRightInd w:val="0"/>
        <w:spacing w:before="120" w:line="288" w:lineRule="auto"/>
        <w:rPr>
          <w:rFonts w:ascii="Calibri" w:eastAsia="Calibri" w:hAnsi="Calibri" w:cs="Arial"/>
          <w:szCs w:val="22"/>
        </w:rPr>
      </w:pPr>
      <w:r>
        <w:rPr>
          <w:rFonts w:ascii="Calibri" w:hAnsi="Calibri"/>
          <w:b/>
          <w:bCs/>
          <w:szCs w:val="22"/>
        </w:rPr>
        <w:t xml:space="preserve">Les employés associent systématiquement des émotions négatives à la période précédant la présentation de leur demande </w:t>
      </w:r>
      <w:r w:rsidR="00FC1EDF">
        <w:rPr>
          <w:rFonts w:ascii="Calibri" w:hAnsi="Calibri"/>
          <w:b/>
          <w:bCs/>
          <w:szCs w:val="22"/>
        </w:rPr>
        <w:t xml:space="preserve">de mesures </w:t>
      </w:r>
      <w:r>
        <w:rPr>
          <w:rFonts w:ascii="Calibri" w:hAnsi="Calibri"/>
          <w:b/>
          <w:bCs/>
          <w:szCs w:val="22"/>
        </w:rPr>
        <w:t>d</w:t>
      </w:r>
      <w:r w:rsidR="00F23A30">
        <w:rPr>
          <w:rFonts w:ascii="Calibri" w:hAnsi="Calibri"/>
          <w:b/>
          <w:bCs/>
          <w:szCs w:val="22"/>
        </w:rPr>
        <w:t>’</w:t>
      </w:r>
      <w:r>
        <w:rPr>
          <w:rFonts w:ascii="Calibri" w:hAnsi="Calibri"/>
          <w:b/>
          <w:bCs/>
          <w:szCs w:val="22"/>
        </w:rPr>
        <w:t>adaptation</w:t>
      </w:r>
      <w:r>
        <w:rPr>
          <w:rFonts w:ascii="Calibri" w:hAnsi="Calibri"/>
          <w:szCs w:val="22"/>
        </w:rPr>
        <w:t>. La</w:t>
      </w:r>
      <w:r w:rsidR="002070ED">
        <w:rPr>
          <w:rFonts w:ascii="Calibri" w:hAnsi="Calibri"/>
          <w:szCs w:val="22"/>
        </w:rPr>
        <w:t xml:space="preserve"> présentation d’une demande suscite couramment les émotions de</w:t>
      </w:r>
      <w:r>
        <w:rPr>
          <w:rFonts w:ascii="Calibri" w:hAnsi="Calibri"/>
          <w:szCs w:val="22"/>
        </w:rPr>
        <w:t xml:space="preserve"> peur et </w:t>
      </w:r>
      <w:r w:rsidR="002070ED">
        <w:rPr>
          <w:rFonts w:ascii="Calibri" w:hAnsi="Calibri"/>
          <w:szCs w:val="22"/>
        </w:rPr>
        <w:t>d</w:t>
      </w:r>
      <w:r w:rsidR="00F23A30">
        <w:rPr>
          <w:rFonts w:ascii="Calibri" w:hAnsi="Calibri"/>
          <w:szCs w:val="22"/>
        </w:rPr>
        <w:t>’</w:t>
      </w:r>
      <w:r>
        <w:rPr>
          <w:rFonts w:ascii="Calibri" w:hAnsi="Calibri"/>
          <w:szCs w:val="22"/>
        </w:rPr>
        <w:t>anxiété dues à la crainte qu</w:t>
      </w:r>
      <w:r w:rsidR="00F23A30">
        <w:rPr>
          <w:rFonts w:ascii="Calibri" w:hAnsi="Calibri"/>
          <w:szCs w:val="22"/>
        </w:rPr>
        <w:t>’</w:t>
      </w:r>
      <w:r>
        <w:rPr>
          <w:rFonts w:ascii="Calibri" w:hAnsi="Calibri"/>
          <w:szCs w:val="22"/>
        </w:rPr>
        <w:t>une demande n</w:t>
      </w:r>
      <w:r w:rsidR="00F23A30">
        <w:rPr>
          <w:rFonts w:ascii="Calibri" w:hAnsi="Calibri"/>
          <w:szCs w:val="22"/>
        </w:rPr>
        <w:t>’</w:t>
      </w:r>
      <w:r>
        <w:rPr>
          <w:rFonts w:ascii="Calibri" w:hAnsi="Calibri"/>
          <w:szCs w:val="22"/>
        </w:rPr>
        <w:t xml:space="preserve">entraîne des répercussions négatives, </w:t>
      </w:r>
      <w:r w:rsidR="00C966BE">
        <w:rPr>
          <w:rFonts w:ascii="Calibri" w:hAnsi="Calibri"/>
          <w:szCs w:val="22"/>
        </w:rPr>
        <w:t>comme</w:t>
      </w:r>
      <w:r>
        <w:rPr>
          <w:rFonts w:ascii="Calibri" w:hAnsi="Calibri"/>
          <w:szCs w:val="22"/>
        </w:rPr>
        <w:t xml:space="preserve"> la perception négative des pairs et de la </w:t>
      </w:r>
      <w:r w:rsidRPr="005C1820">
        <w:rPr>
          <w:rFonts w:ascii="Calibri" w:hAnsi="Calibri"/>
          <w:szCs w:val="22"/>
        </w:rPr>
        <w:t xml:space="preserve">direction et les </w:t>
      </w:r>
      <w:r w:rsidR="00C966BE">
        <w:rPr>
          <w:rFonts w:ascii="Calibri" w:hAnsi="Calibri"/>
          <w:szCs w:val="22"/>
        </w:rPr>
        <w:t>incidence négatives éventuelles sur</w:t>
      </w:r>
      <w:r w:rsidRPr="005C1820">
        <w:rPr>
          <w:rFonts w:ascii="Calibri" w:hAnsi="Calibri"/>
          <w:szCs w:val="22"/>
        </w:rPr>
        <w:t xml:space="preserve"> leurs perspectives de carrière.</w:t>
      </w:r>
      <w:r>
        <w:rPr>
          <w:rFonts w:ascii="Calibri" w:hAnsi="Calibri"/>
          <w:szCs w:val="22"/>
        </w:rPr>
        <w:t xml:space="preserve"> Les employés disent également se sentir dévalorisés, gênés ou coupables de la possibilité de laisser tomber leur équipe</w:t>
      </w:r>
      <w:r w:rsidR="006B071A">
        <w:rPr>
          <w:rFonts w:ascii="Calibri" w:hAnsi="Calibri"/>
          <w:szCs w:val="22"/>
        </w:rPr>
        <w:t xml:space="preserve">. </w:t>
      </w:r>
    </w:p>
    <w:p w14:paraId="78471855" w14:textId="22B27DFD" w:rsidR="004B292E" w:rsidRPr="008006FF" w:rsidRDefault="004B292E" w:rsidP="008D330C">
      <w:pPr>
        <w:numPr>
          <w:ilvl w:val="0"/>
          <w:numId w:val="14"/>
        </w:numPr>
        <w:autoSpaceDE w:val="0"/>
        <w:autoSpaceDN w:val="0"/>
        <w:adjustRightInd w:val="0"/>
        <w:spacing w:before="120" w:line="288" w:lineRule="auto"/>
        <w:rPr>
          <w:rFonts w:ascii="Calibri" w:eastAsia="Calibri" w:hAnsi="Calibri" w:cs="Arial"/>
          <w:szCs w:val="22"/>
        </w:rPr>
      </w:pPr>
      <w:r>
        <w:rPr>
          <w:rFonts w:ascii="Calibri" w:hAnsi="Calibri"/>
          <w:b/>
          <w:bCs/>
          <w:szCs w:val="22"/>
        </w:rPr>
        <w:t xml:space="preserve">Ces émotions négatives ont des conséquences sur le choix des employés de faire ou non une demande </w:t>
      </w:r>
      <w:r w:rsidR="00FC1EDF">
        <w:rPr>
          <w:rFonts w:ascii="Calibri" w:hAnsi="Calibri"/>
          <w:b/>
          <w:bCs/>
          <w:szCs w:val="22"/>
        </w:rPr>
        <w:t xml:space="preserve">de mesures </w:t>
      </w:r>
      <w:r>
        <w:rPr>
          <w:rFonts w:ascii="Calibri" w:hAnsi="Calibri"/>
          <w:b/>
          <w:bCs/>
          <w:szCs w:val="22"/>
        </w:rPr>
        <w:t>d</w:t>
      </w:r>
      <w:r w:rsidR="00F23A30">
        <w:rPr>
          <w:rFonts w:ascii="Calibri" w:hAnsi="Calibri"/>
          <w:b/>
          <w:bCs/>
          <w:szCs w:val="22"/>
        </w:rPr>
        <w:t>’</w:t>
      </w:r>
      <w:r>
        <w:rPr>
          <w:rFonts w:ascii="Calibri" w:hAnsi="Calibri"/>
          <w:b/>
          <w:bCs/>
          <w:szCs w:val="22"/>
        </w:rPr>
        <w:t>adaptation et sur le moment où ils la présentent.</w:t>
      </w:r>
      <w:r>
        <w:rPr>
          <w:rFonts w:ascii="Calibri" w:hAnsi="Calibri"/>
          <w:szCs w:val="22"/>
        </w:rPr>
        <w:t xml:space="preserve"> Une proportion importante des employés (43 %) </w:t>
      </w:r>
      <w:r w:rsidR="00BD33A9">
        <w:rPr>
          <w:rFonts w:ascii="Calibri" w:hAnsi="Calibri"/>
          <w:szCs w:val="22"/>
        </w:rPr>
        <w:t>a</w:t>
      </w:r>
      <w:r>
        <w:rPr>
          <w:rFonts w:ascii="Calibri" w:hAnsi="Calibri"/>
          <w:szCs w:val="22"/>
        </w:rPr>
        <w:t>, dans le passé, décidé de ne pas demander une mesure d</w:t>
      </w:r>
      <w:r w:rsidR="00F23A30">
        <w:rPr>
          <w:rFonts w:ascii="Calibri" w:hAnsi="Calibri"/>
          <w:szCs w:val="22"/>
        </w:rPr>
        <w:t>’</w:t>
      </w:r>
      <w:r>
        <w:rPr>
          <w:rFonts w:ascii="Calibri" w:hAnsi="Calibri"/>
          <w:szCs w:val="22"/>
        </w:rPr>
        <w:t>adaptation qui aurait amélioré leur capacité à exercer leurs fonctions professionnelles. Certains déclarent n</w:t>
      </w:r>
      <w:r w:rsidR="00F23A30">
        <w:rPr>
          <w:rFonts w:ascii="Calibri" w:hAnsi="Calibri"/>
          <w:szCs w:val="22"/>
        </w:rPr>
        <w:t>’</w:t>
      </w:r>
      <w:r>
        <w:rPr>
          <w:rFonts w:ascii="Calibri" w:hAnsi="Calibri"/>
          <w:szCs w:val="22"/>
        </w:rPr>
        <w:t>avoir fait leur demande que lorsqu</w:t>
      </w:r>
      <w:r w:rsidR="00F23A30">
        <w:rPr>
          <w:rFonts w:ascii="Calibri" w:hAnsi="Calibri"/>
          <w:szCs w:val="22"/>
        </w:rPr>
        <w:t>’</w:t>
      </w:r>
      <w:r>
        <w:rPr>
          <w:rFonts w:ascii="Calibri" w:hAnsi="Calibri"/>
          <w:szCs w:val="22"/>
        </w:rPr>
        <w:t xml:space="preserve">ils </w:t>
      </w:r>
      <w:r w:rsidR="002070ED">
        <w:rPr>
          <w:rFonts w:ascii="Calibri" w:hAnsi="Calibri"/>
          <w:szCs w:val="22"/>
        </w:rPr>
        <w:t xml:space="preserve">avaient atteint </w:t>
      </w:r>
      <w:r>
        <w:rPr>
          <w:rFonts w:ascii="Calibri" w:hAnsi="Calibri"/>
          <w:szCs w:val="22"/>
        </w:rPr>
        <w:t xml:space="preserve">un </w:t>
      </w:r>
      <w:r w:rsidR="00F23A30">
        <w:rPr>
          <w:rFonts w:ascii="Calibri" w:hAnsi="Calibri"/>
          <w:szCs w:val="22"/>
        </w:rPr>
        <w:t>«</w:t>
      </w:r>
      <w:r w:rsidR="00F33B81">
        <w:rPr>
          <w:rFonts w:ascii="Calibri" w:hAnsi="Calibri"/>
          <w:szCs w:val="22"/>
        </w:rPr>
        <w:t> </w:t>
      </w:r>
      <w:r>
        <w:rPr>
          <w:rFonts w:ascii="Calibri" w:hAnsi="Calibri"/>
          <w:szCs w:val="22"/>
        </w:rPr>
        <w:t>point critique</w:t>
      </w:r>
      <w:r w:rsidR="00F33B81">
        <w:rPr>
          <w:rFonts w:ascii="Calibri" w:hAnsi="Calibri"/>
          <w:szCs w:val="22"/>
        </w:rPr>
        <w:t> </w:t>
      </w:r>
      <w:r w:rsidR="00F23A30">
        <w:rPr>
          <w:rFonts w:ascii="Calibri" w:hAnsi="Calibri"/>
          <w:szCs w:val="22"/>
        </w:rPr>
        <w:t>»</w:t>
      </w:r>
      <w:r>
        <w:rPr>
          <w:rFonts w:ascii="Calibri" w:hAnsi="Calibri"/>
          <w:szCs w:val="22"/>
        </w:rPr>
        <w:t xml:space="preserve"> et ne pouvaient plus faire face à leur situation, un retard qui peut avoir des conséquences négatives sur la santé : quatre employés sur dix ont déclaré avoir déjà pris un congé de maladie prolongé parce qu</w:t>
      </w:r>
      <w:r w:rsidR="00F23A30">
        <w:rPr>
          <w:rFonts w:ascii="Calibri" w:hAnsi="Calibri"/>
          <w:szCs w:val="22"/>
        </w:rPr>
        <w:t>’</w:t>
      </w:r>
      <w:r>
        <w:rPr>
          <w:rFonts w:ascii="Calibri" w:hAnsi="Calibri"/>
          <w:szCs w:val="22"/>
        </w:rPr>
        <w:t>ils n</w:t>
      </w:r>
      <w:r w:rsidR="00F23A30">
        <w:rPr>
          <w:rFonts w:ascii="Calibri" w:hAnsi="Calibri"/>
          <w:szCs w:val="22"/>
        </w:rPr>
        <w:t>’</w:t>
      </w:r>
      <w:r>
        <w:rPr>
          <w:rFonts w:ascii="Calibri" w:hAnsi="Calibri"/>
          <w:szCs w:val="22"/>
        </w:rPr>
        <w:t>avaient pas bénéficié d</w:t>
      </w:r>
      <w:r w:rsidR="00F23A30">
        <w:rPr>
          <w:rFonts w:ascii="Calibri" w:hAnsi="Calibri"/>
          <w:szCs w:val="22"/>
        </w:rPr>
        <w:t>’</w:t>
      </w:r>
      <w:r>
        <w:rPr>
          <w:rFonts w:ascii="Calibri" w:hAnsi="Calibri"/>
          <w:szCs w:val="22"/>
        </w:rPr>
        <w:t>une mesure d</w:t>
      </w:r>
      <w:r w:rsidR="00F23A30">
        <w:rPr>
          <w:rFonts w:ascii="Calibri" w:hAnsi="Calibri"/>
          <w:szCs w:val="22"/>
        </w:rPr>
        <w:t>’</w:t>
      </w:r>
      <w:r>
        <w:rPr>
          <w:rFonts w:ascii="Calibri" w:hAnsi="Calibri"/>
          <w:szCs w:val="22"/>
        </w:rPr>
        <w:t>adaptation appropriée</w:t>
      </w:r>
      <w:r w:rsidR="006B071A">
        <w:rPr>
          <w:rFonts w:ascii="Calibri" w:hAnsi="Calibri"/>
          <w:szCs w:val="22"/>
        </w:rPr>
        <w:t xml:space="preserve">. </w:t>
      </w:r>
    </w:p>
    <w:p w14:paraId="5A7D7169" w14:textId="08FDB8F9" w:rsidR="004B292E" w:rsidRPr="008006FF" w:rsidRDefault="004B292E" w:rsidP="008D330C">
      <w:pPr>
        <w:numPr>
          <w:ilvl w:val="0"/>
          <w:numId w:val="14"/>
        </w:numPr>
        <w:autoSpaceDE w:val="0"/>
        <w:autoSpaceDN w:val="0"/>
        <w:adjustRightInd w:val="0"/>
        <w:spacing w:before="120" w:line="288" w:lineRule="auto"/>
        <w:rPr>
          <w:rFonts w:ascii="Calibri" w:eastAsia="Calibri" w:hAnsi="Calibri" w:cs="Arial"/>
          <w:szCs w:val="22"/>
        </w:rPr>
      </w:pPr>
      <w:r>
        <w:rPr>
          <w:rFonts w:ascii="Calibri" w:hAnsi="Calibri"/>
          <w:b/>
          <w:bCs/>
          <w:szCs w:val="22"/>
        </w:rPr>
        <w:lastRenderedPageBreak/>
        <w:t>Pour faciliter leur décision de demander une mesure d</w:t>
      </w:r>
      <w:r w:rsidR="00F23A30">
        <w:rPr>
          <w:rFonts w:ascii="Calibri" w:hAnsi="Calibri"/>
          <w:b/>
          <w:bCs/>
          <w:szCs w:val="22"/>
        </w:rPr>
        <w:t>’</w:t>
      </w:r>
      <w:r>
        <w:rPr>
          <w:rFonts w:ascii="Calibri" w:hAnsi="Calibri"/>
          <w:b/>
          <w:bCs/>
          <w:szCs w:val="22"/>
        </w:rPr>
        <w:t>adaptation, les employés souhaitent bénéficier d</w:t>
      </w:r>
      <w:r w:rsidR="00F23A30">
        <w:rPr>
          <w:rFonts w:ascii="Calibri" w:hAnsi="Calibri"/>
          <w:b/>
          <w:bCs/>
          <w:szCs w:val="22"/>
        </w:rPr>
        <w:t>’</w:t>
      </w:r>
      <w:r>
        <w:rPr>
          <w:rFonts w:ascii="Calibri" w:hAnsi="Calibri"/>
          <w:b/>
          <w:bCs/>
          <w:szCs w:val="22"/>
        </w:rPr>
        <w:t>une plus grande empathie et d</w:t>
      </w:r>
      <w:r w:rsidR="00F23A30">
        <w:rPr>
          <w:rFonts w:ascii="Calibri" w:hAnsi="Calibri"/>
          <w:b/>
          <w:bCs/>
          <w:szCs w:val="22"/>
        </w:rPr>
        <w:t>’</w:t>
      </w:r>
      <w:r>
        <w:rPr>
          <w:rFonts w:ascii="Calibri" w:hAnsi="Calibri"/>
          <w:b/>
          <w:bCs/>
          <w:szCs w:val="22"/>
        </w:rPr>
        <w:t>un meilleur soutien de la part de leurs superviseurs et de la haute direction</w:t>
      </w:r>
      <w:r>
        <w:rPr>
          <w:rFonts w:ascii="Calibri" w:hAnsi="Calibri"/>
          <w:szCs w:val="22"/>
        </w:rPr>
        <w:t>. Ils souhaitent que l</w:t>
      </w:r>
      <w:r w:rsidR="00F23A30">
        <w:rPr>
          <w:rFonts w:ascii="Calibri" w:hAnsi="Calibri"/>
          <w:szCs w:val="22"/>
        </w:rPr>
        <w:t>’</w:t>
      </w:r>
      <w:r>
        <w:rPr>
          <w:rFonts w:ascii="Calibri" w:hAnsi="Calibri"/>
          <w:szCs w:val="22"/>
        </w:rPr>
        <w:t>on soit convaincu qu</w:t>
      </w:r>
      <w:r w:rsidR="00F23A30">
        <w:rPr>
          <w:rFonts w:ascii="Calibri" w:hAnsi="Calibri"/>
          <w:szCs w:val="22"/>
        </w:rPr>
        <w:t>’</w:t>
      </w:r>
      <w:r>
        <w:rPr>
          <w:rFonts w:ascii="Calibri" w:hAnsi="Calibri"/>
          <w:szCs w:val="22"/>
        </w:rPr>
        <w:t>ils cherchent à obtenir une mesure d</w:t>
      </w:r>
      <w:r w:rsidR="00F23A30">
        <w:rPr>
          <w:rFonts w:ascii="Calibri" w:hAnsi="Calibri"/>
          <w:szCs w:val="22"/>
        </w:rPr>
        <w:t>’</w:t>
      </w:r>
      <w:r>
        <w:rPr>
          <w:rFonts w:ascii="Calibri" w:hAnsi="Calibri"/>
          <w:szCs w:val="22"/>
        </w:rPr>
        <w:t>adaptation pour surmonter des obstacles en milieu de travail afin de pouvoir contribuer à leur plein potentiel, et non par paresse, manque de capacité ou désir de traitement préférentiel. Lorsque les employés se heurtent à un manque de compassion et de compréhension de la part de la direction concernant leur situation, cela peut donner l</w:t>
      </w:r>
      <w:r w:rsidR="00F23A30">
        <w:rPr>
          <w:rFonts w:ascii="Calibri" w:hAnsi="Calibri"/>
          <w:szCs w:val="22"/>
        </w:rPr>
        <w:t>’</w:t>
      </w:r>
      <w:r>
        <w:rPr>
          <w:rFonts w:ascii="Calibri" w:hAnsi="Calibri"/>
          <w:szCs w:val="22"/>
        </w:rPr>
        <w:t>impression d</w:t>
      </w:r>
      <w:r w:rsidR="00F23A30">
        <w:rPr>
          <w:rFonts w:ascii="Calibri" w:hAnsi="Calibri"/>
          <w:szCs w:val="22"/>
        </w:rPr>
        <w:t>’</w:t>
      </w:r>
      <w:r>
        <w:rPr>
          <w:rFonts w:ascii="Calibri" w:hAnsi="Calibri"/>
          <w:szCs w:val="22"/>
        </w:rPr>
        <w:t>une relation conflictuelle.</w:t>
      </w:r>
    </w:p>
    <w:p w14:paraId="19749ECA" w14:textId="05D1A2E7" w:rsidR="004B292E" w:rsidRPr="008006FF" w:rsidRDefault="004B292E" w:rsidP="008D330C">
      <w:pPr>
        <w:numPr>
          <w:ilvl w:val="0"/>
          <w:numId w:val="14"/>
        </w:numPr>
        <w:autoSpaceDE w:val="0"/>
        <w:autoSpaceDN w:val="0"/>
        <w:adjustRightInd w:val="0"/>
        <w:spacing w:before="120" w:line="288" w:lineRule="auto"/>
        <w:rPr>
          <w:rFonts w:ascii="Calibri" w:eastAsia="Calibri" w:hAnsi="Calibri" w:cs="Arial"/>
          <w:szCs w:val="22"/>
        </w:rPr>
      </w:pPr>
      <w:r>
        <w:rPr>
          <w:rFonts w:ascii="Calibri" w:hAnsi="Calibri"/>
          <w:b/>
          <w:bCs/>
          <w:szCs w:val="22"/>
        </w:rPr>
        <w:t xml:space="preserve">Un autre obstacle pour les employés qui présentent des demandes </w:t>
      </w:r>
      <w:r w:rsidR="00FC1EDF">
        <w:rPr>
          <w:rFonts w:ascii="Calibri" w:hAnsi="Calibri"/>
          <w:b/>
          <w:bCs/>
          <w:szCs w:val="22"/>
        </w:rPr>
        <w:t xml:space="preserve">de mesures </w:t>
      </w:r>
      <w:r>
        <w:rPr>
          <w:rFonts w:ascii="Calibri" w:hAnsi="Calibri"/>
          <w:b/>
          <w:bCs/>
          <w:szCs w:val="22"/>
        </w:rPr>
        <w:t>d</w:t>
      </w:r>
      <w:r w:rsidR="00F23A30">
        <w:rPr>
          <w:rFonts w:ascii="Calibri" w:hAnsi="Calibri"/>
          <w:b/>
          <w:bCs/>
          <w:szCs w:val="22"/>
        </w:rPr>
        <w:t>’</w:t>
      </w:r>
      <w:r>
        <w:rPr>
          <w:rFonts w:ascii="Calibri" w:hAnsi="Calibri"/>
          <w:b/>
          <w:bCs/>
          <w:szCs w:val="22"/>
        </w:rPr>
        <w:t xml:space="preserve">adaptation est le manque de clarté du processus lui-même. </w:t>
      </w:r>
      <w:r>
        <w:rPr>
          <w:rFonts w:ascii="Calibri" w:hAnsi="Calibri"/>
          <w:szCs w:val="22"/>
        </w:rPr>
        <w:t>Plus de la moitié des employés (53 %) disent qu</w:t>
      </w:r>
      <w:r w:rsidR="00F23A30">
        <w:rPr>
          <w:rFonts w:ascii="Calibri" w:hAnsi="Calibri"/>
          <w:szCs w:val="22"/>
        </w:rPr>
        <w:t>’</w:t>
      </w:r>
      <w:r>
        <w:rPr>
          <w:rFonts w:ascii="Calibri" w:hAnsi="Calibri"/>
          <w:szCs w:val="22"/>
        </w:rPr>
        <w:t xml:space="preserve">il a été difficile de trouver comment lancer le processus, dont un quart (27 %) qui disent que cela a été très difficile. </w:t>
      </w:r>
    </w:p>
    <w:p w14:paraId="29FC7676" w14:textId="11F3A6FB" w:rsidR="004B292E" w:rsidRPr="008006FF" w:rsidRDefault="004B292E" w:rsidP="008D330C">
      <w:pPr>
        <w:numPr>
          <w:ilvl w:val="0"/>
          <w:numId w:val="14"/>
        </w:numPr>
        <w:autoSpaceDE w:val="0"/>
        <w:autoSpaceDN w:val="0"/>
        <w:adjustRightInd w:val="0"/>
        <w:spacing w:before="120" w:line="288" w:lineRule="auto"/>
        <w:rPr>
          <w:rFonts w:ascii="Calibri" w:eastAsia="Calibri" w:hAnsi="Calibri" w:cs="Arial"/>
          <w:szCs w:val="22"/>
        </w:rPr>
      </w:pPr>
      <w:r>
        <w:rPr>
          <w:rFonts w:ascii="Calibri" w:hAnsi="Calibri"/>
          <w:b/>
          <w:bCs/>
          <w:szCs w:val="22"/>
        </w:rPr>
        <w:t>Les superviseurs reconnaissent également les difficultés liées aux conversations avec leurs employés sur les mesures d</w:t>
      </w:r>
      <w:r w:rsidR="00F23A30">
        <w:rPr>
          <w:rFonts w:ascii="Calibri" w:hAnsi="Calibri"/>
          <w:b/>
          <w:bCs/>
          <w:szCs w:val="22"/>
        </w:rPr>
        <w:t>’</w:t>
      </w:r>
      <w:r>
        <w:rPr>
          <w:rFonts w:ascii="Calibri" w:hAnsi="Calibri"/>
          <w:b/>
          <w:bCs/>
          <w:szCs w:val="22"/>
        </w:rPr>
        <w:t>adaptation en milieu de travail</w:t>
      </w:r>
      <w:r>
        <w:rPr>
          <w:rFonts w:ascii="Calibri" w:hAnsi="Calibri"/>
          <w:szCs w:val="22"/>
        </w:rPr>
        <w:t> : moins de la moitié d</w:t>
      </w:r>
      <w:r w:rsidR="00F23A30">
        <w:rPr>
          <w:rFonts w:ascii="Calibri" w:hAnsi="Calibri"/>
          <w:szCs w:val="22"/>
        </w:rPr>
        <w:t>’</w:t>
      </w:r>
      <w:r>
        <w:rPr>
          <w:rFonts w:ascii="Calibri" w:hAnsi="Calibri"/>
          <w:szCs w:val="22"/>
        </w:rPr>
        <w:t>entre eux (46 %) disent qu</w:t>
      </w:r>
      <w:r w:rsidR="00F23A30">
        <w:rPr>
          <w:rFonts w:ascii="Calibri" w:hAnsi="Calibri"/>
          <w:szCs w:val="22"/>
        </w:rPr>
        <w:t>’</w:t>
      </w:r>
      <w:r>
        <w:rPr>
          <w:rFonts w:ascii="Calibri" w:hAnsi="Calibri"/>
          <w:szCs w:val="22"/>
        </w:rPr>
        <w:t>il est très facile d</w:t>
      </w:r>
      <w:r w:rsidR="00F23A30">
        <w:rPr>
          <w:rFonts w:ascii="Calibri" w:hAnsi="Calibri"/>
          <w:szCs w:val="22"/>
        </w:rPr>
        <w:t>’</w:t>
      </w:r>
      <w:r>
        <w:rPr>
          <w:rFonts w:ascii="Calibri" w:hAnsi="Calibri"/>
          <w:szCs w:val="22"/>
        </w:rPr>
        <w:t>avoir ces discussions</w:t>
      </w:r>
      <w:r w:rsidR="006B071A">
        <w:rPr>
          <w:rFonts w:ascii="Calibri" w:hAnsi="Calibri"/>
          <w:szCs w:val="22"/>
        </w:rPr>
        <w:t xml:space="preserve">. </w:t>
      </w:r>
    </w:p>
    <w:p w14:paraId="555966DB" w14:textId="4F50D74E" w:rsidR="004B292E" w:rsidRPr="008006FF" w:rsidRDefault="004B292E" w:rsidP="008D330C">
      <w:pPr>
        <w:numPr>
          <w:ilvl w:val="0"/>
          <w:numId w:val="14"/>
        </w:numPr>
        <w:autoSpaceDE w:val="0"/>
        <w:autoSpaceDN w:val="0"/>
        <w:adjustRightInd w:val="0"/>
        <w:spacing w:before="120" w:after="120" w:line="288" w:lineRule="auto"/>
        <w:rPr>
          <w:rFonts w:ascii="Calibri" w:eastAsia="Calibri" w:hAnsi="Calibri" w:cs="Arial"/>
          <w:szCs w:val="22"/>
        </w:rPr>
      </w:pPr>
      <w:r>
        <w:rPr>
          <w:rFonts w:ascii="Calibri" w:hAnsi="Calibri"/>
          <w:b/>
          <w:bCs/>
          <w:szCs w:val="22"/>
        </w:rPr>
        <w:t>Pour les superviseurs, les autres défis courants sont l</w:t>
      </w:r>
      <w:r w:rsidR="00F23A30">
        <w:rPr>
          <w:rFonts w:ascii="Calibri" w:hAnsi="Calibri"/>
          <w:b/>
          <w:bCs/>
          <w:szCs w:val="22"/>
        </w:rPr>
        <w:t>’</w:t>
      </w:r>
      <w:r>
        <w:rPr>
          <w:rFonts w:ascii="Calibri" w:hAnsi="Calibri"/>
          <w:b/>
          <w:bCs/>
          <w:szCs w:val="22"/>
        </w:rPr>
        <w:t>insuffisance de la formation et du soutien et la complexité du processus</w:t>
      </w:r>
      <w:r>
        <w:rPr>
          <w:rFonts w:ascii="Calibri" w:hAnsi="Calibri"/>
          <w:szCs w:val="22"/>
        </w:rPr>
        <w:t> : seul</w:t>
      </w:r>
      <w:r w:rsidR="00F33B81">
        <w:rPr>
          <w:rFonts w:ascii="Calibri" w:hAnsi="Calibri"/>
          <w:szCs w:val="22"/>
        </w:rPr>
        <w:t>ement</w:t>
      </w:r>
      <w:r>
        <w:rPr>
          <w:rFonts w:ascii="Calibri" w:hAnsi="Calibri"/>
          <w:szCs w:val="22"/>
        </w:rPr>
        <w:t xml:space="preserve"> un sur dix trouve le processus très clair et seul</w:t>
      </w:r>
      <w:r w:rsidR="00F33B81">
        <w:rPr>
          <w:rFonts w:ascii="Calibri" w:hAnsi="Calibri"/>
          <w:szCs w:val="22"/>
        </w:rPr>
        <w:t>ement t</w:t>
      </w:r>
      <w:r>
        <w:rPr>
          <w:rFonts w:ascii="Calibri" w:hAnsi="Calibri"/>
          <w:szCs w:val="22"/>
        </w:rPr>
        <w:t>rois sur dix disent qu</w:t>
      </w:r>
      <w:r w:rsidR="00F23A30">
        <w:rPr>
          <w:rFonts w:ascii="Calibri" w:hAnsi="Calibri"/>
          <w:szCs w:val="22"/>
        </w:rPr>
        <w:t>’</w:t>
      </w:r>
      <w:r>
        <w:rPr>
          <w:rFonts w:ascii="Calibri" w:hAnsi="Calibri"/>
          <w:szCs w:val="22"/>
        </w:rPr>
        <w:t xml:space="preserve">il est très </w:t>
      </w:r>
      <w:r w:rsidRPr="00C966BE">
        <w:rPr>
          <w:rFonts w:ascii="Calibri" w:hAnsi="Calibri"/>
          <w:szCs w:val="22"/>
        </w:rPr>
        <w:t>clair</w:t>
      </w:r>
      <w:r w:rsidR="005810CD" w:rsidRPr="00C966BE">
        <w:rPr>
          <w:rFonts w:ascii="Calibri" w:hAnsi="Calibri"/>
          <w:szCs w:val="22"/>
        </w:rPr>
        <w:t>ement indiqué</w:t>
      </w:r>
      <w:r w:rsidRPr="00C966BE">
        <w:rPr>
          <w:rFonts w:ascii="Calibri" w:hAnsi="Calibri"/>
          <w:szCs w:val="22"/>
        </w:rPr>
        <w:t xml:space="preserve"> à qui </w:t>
      </w:r>
      <w:r w:rsidR="005810CD" w:rsidRPr="00C966BE">
        <w:rPr>
          <w:rFonts w:ascii="Calibri" w:hAnsi="Calibri"/>
          <w:szCs w:val="22"/>
        </w:rPr>
        <w:t xml:space="preserve">ils doivent </w:t>
      </w:r>
      <w:r w:rsidRPr="00C966BE">
        <w:rPr>
          <w:rFonts w:ascii="Calibri" w:hAnsi="Calibri"/>
          <w:szCs w:val="22"/>
        </w:rPr>
        <w:t>s</w:t>
      </w:r>
      <w:r w:rsidR="00F23A30" w:rsidRPr="00C966BE">
        <w:rPr>
          <w:rFonts w:ascii="Calibri" w:hAnsi="Calibri"/>
          <w:szCs w:val="22"/>
        </w:rPr>
        <w:t>’</w:t>
      </w:r>
      <w:r w:rsidRPr="00C966BE">
        <w:rPr>
          <w:rFonts w:ascii="Calibri" w:hAnsi="Calibri"/>
          <w:szCs w:val="22"/>
        </w:rPr>
        <w:t>adresser pour obtenir de</w:t>
      </w:r>
      <w:r>
        <w:rPr>
          <w:rFonts w:ascii="Calibri" w:hAnsi="Calibri"/>
          <w:szCs w:val="22"/>
        </w:rPr>
        <w:t xml:space="preserve"> l</w:t>
      </w:r>
      <w:r w:rsidR="00F23A30">
        <w:rPr>
          <w:rFonts w:ascii="Calibri" w:hAnsi="Calibri"/>
          <w:szCs w:val="22"/>
        </w:rPr>
        <w:t>’</w:t>
      </w:r>
      <w:r>
        <w:rPr>
          <w:rFonts w:ascii="Calibri" w:hAnsi="Calibri"/>
          <w:szCs w:val="22"/>
        </w:rPr>
        <w:t xml:space="preserve">aide. Un tiers des superviseurs nient avoir ce dont ils ont besoin pour gérer efficacement les demandes </w:t>
      </w:r>
      <w:r w:rsidR="00FC1EDF">
        <w:rPr>
          <w:rFonts w:ascii="Calibri" w:hAnsi="Calibri"/>
          <w:szCs w:val="22"/>
        </w:rPr>
        <w:t xml:space="preserve">de mesures </w:t>
      </w:r>
      <w:r>
        <w:rPr>
          <w:rFonts w:ascii="Calibri" w:hAnsi="Calibri"/>
          <w:szCs w:val="22"/>
        </w:rPr>
        <w:t>d</w:t>
      </w:r>
      <w:r w:rsidR="00F23A30">
        <w:rPr>
          <w:rFonts w:ascii="Calibri" w:hAnsi="Calibri"/>
          <w:szCs w:val="22"/>
        </w:rPr>
        <w:t>’</w:t>
      </w:r>
      <w:r>
        <w:rPr>
          <w:rFonts w:ascii="Calibri" w:hAnsi="Calibri"/>
          <w:szCs w:val="22"/>
        </w:rPr>
        <w:t>adaptation.</w:t>
      </w:r>
    </w:p>
    <w:p w14:paraId="61CBBF2A" w14:textId="6166EE9B" w:rsidR="004B292E" w:rsidRPr="00C966BE" w:rsidRDefault="004B292E" w:rsidP="007264A9">
      <w:pPr>
        <w:pStyle w:val="Heading3"/>
        <w:numPr>
          <w:ilvl w:val="0"/>
          <w:numId w:val="0"/>
        </w:numPr>
        <w:rPr>
          <w:rFonts w:eastAsia="Calibri" w:cs="Arial"/>
        </w:rPr>
      </w:pPr>
      <w:r w:rsidRPr="00C966BE">
        <w:t>Phase d</w:t>
      </w:r>
      <w:r w:rsidR="00F23A30" w:rsidRPr="00C966BE">
        <w:t>’</w:t>
      </w:r>
      <w:r w:rsidRPr="00C966BE">
        <w:t>évaluation</w:t>
      </w:r>
    </w:p>
    <w:p w14:paraId="6071A5C4" w14:textId="5AEAACED" w:rsidR="004B292E" w:rsidRPr="008006FF" w:rsidRDefault="004B292E" w:rsidP="008D330C">
      <w:pPr>
        <w:numPr>
          <w:ilvl w:val="0"/>
          <w:numId w:val="14"/>
        </w:numPr>
        <w:autoSpaceDE w:val="0"/>
        <w:autoSpaceDN w:val="0"/>
        <w:adjustRightInd w:val="0"/>
        <w:spacing w:before="120" w:line="288" w:lineRule="auto"/>
        <w:rPr>
          <w:rFonts w:ascii="Calibri" w:eastAsia="Calibri" w:hAnsi="Calibri" w:cs="Arial"/>
          <w:szCs w:val="22"/>
        </w:rPr>
      </w:pPr>
      <w:r>
        <w:rPr>
          <w:rFonts w:ascii="Calibri" w:hAnsi="Calibri"/>
          <w:b/>
          <w:bCs/>
          <w:szCs w:val="22"/>
        </w:rPr>
        <w:t>Au cours de la phase d</w:t>
      </w:r>
      <w:r w:rsidR="00F23A30">
        <w:rPr>
          <w:rFonts w:ascii="Calibri" w:hAnsi="Calibri"/>
          <w:b/>
          <w:bCs/>
          <w:szCs w:val="22"/>
        </w:rPr>
        <w:t>’</w:t>
      </w:r>
      <w:r>
        <w:rPr>
          <w:rFonts w:ascii="Calibri" w:hAnsi="Calibri"/>
          <w:b/>
          <w:bCs/>
          <w:szCs w:val="22"/>
        </w:rPr>
        <w:t>évaluation, la grande majorité des employés ont dû fournir des preuves à l</w:t>
      </w:r>
      <w:r w:rsidR="00F23A30">
        <w:rPr>
          <w:rFonts w:ascii="Calibri" w:hAnsi="Calibri"/>
          <w:b/>
          <w:bCs/>
          <w:szCs w:val="22"/>
        </w:rPr>
        <w:t>’</w:t>
      </w:r>
      <w:r>
        <w:rPr>
          <w:rFonts w:ascii="Calibri" w:hAnsi="Calibri"/>
          <w:b/>
          <w:bCs/>
          <w:szCs w:val="22"/>
        </w:rPr>
        <w:t>appui de la mesure d</w:t>
      </w:r>
      <w:r w:rsidR="00F23A30">
        <w:rPr>
          <w:rFonts w:ascii="Calibri" w:hAnsi="Calibri"/>
          <w:b/>
          <w:bCs/>
          <w:szCs w:val="22"/>
        </w:rPr>
        <w:t>’</w:t>
      </w:r>
      <w:r>
        <w:rPr>
          <w:rFonts w:ascii="Calibri" w:hAnsi="Calibri"/>
          <w:b/>
          <w:bCs/>
          <w:szCs w:val="22"/>
        </w:rPr>
        <w:t>adaptation nécessaire.</w:t>
      </w:r>
      <w:r>
        <w:rPr>
          <w:rFonts w:ascii="Calibri" w:hAnsi="Calibri"/>
          <w:szCs w:val="22"/>
        </w:rPr>
        <w:t xml:space="preserve"> Neuf employés sur dix ont dû fournir un certificat médical ou d</w:t>
      </w:r>
      <w:r w:rsidR="00F23A30">
        <w:rPr>
          <w:rFonts w:ascii="Calibri" w:hAnsi="Calibri"/>
          <w:szCs w:val="22"/>
        </w:rPr>
        <w:t>’</w:t>
      </w:r>
      <w:r>
        <w:rPr>
          <w:rFonts w:ascii="Calibri" w:hAnsi="Calibri"/>
          <w:szCs w:val="22"/>
        </w:rPr>
        <w:t xml:space="preserve">autres preuves </w:t>
      </w:r>
      <w:r w:rsidR="00FC1EDF">
        <w:rPr>
          <w:rFonts w:ascii="Calibri" w:hAnsi="Calibri"/>
          <w:szCs w:val="22"/>
        </w:rPr>
        <w:t>et/</w:t>
      </w:r>
      <w:r>
        <w:rPr>
          <w:rFonts w:ascii="Calibri" w:hAnsi="Calibri"/>
          <w:szCs w:val="22"/>
        </w:rPr>
        <w:t xml:space="preserve">ou se soumettre à une évaluation officielle, dont six sur dix qui ont fait les deux. </w:t>
      </w:r>
    </w:p>
    <w:p w14:paraId="02F1458B" w14:textId="4B282EA0" w:rsidR="004B292E" w:rsidRPr="008006FF" w:rsidRDefault="004B292E" w:rsidP="008D330C">
      <w:pPr>
        <w:numPr>
          <w:ilvl w:val="0"/>
          <w:numId w:val="14"/>
        </w:numPr>
        <w:autoSpaceDE w:val="0"/>
        <w:autoSpaceDN w:val="0"/>
        <w:adjustRightInd w:val="0"/>
        <w:spacing w:before="120" w:line="288" w:lineRule="auto"/>
        <w:rPr>
          <w:rFonts w:ascii="Calibri" w:eastAsia="Calibri" w:hAnsi="Calibri" w:cs="Arial"/>
          <w:szCs w:val="22"/>
        </w:rPr>
      </w:pPr>
      <w:r>
        <w:rPr>
          <w:rFonts w:ascii="Calibri" w:hAnsi="Calibri"/>
          <w:b/>
          <w:bCs/>
          <w:szCs w:val="22"/>
        </w:rPr>
        <w:t>L</w:t>
      </w:r>
      <w:r w:rsidR="00F23A30">
        <w:rPr>
          <w:rFonts w:ascii="Calibri" w:hAnsi="Calibri"/>
          <w:b/>
          <w:bCs/>
          <w:szCs w:val="22"/>
        </w:rPr>
        <w:t>’</w:t>
      </w:r>
      <w:r>
        <w:rPr>
          <w:rFonts w:ascii="Calibri" w:hAnsi="Calibri"/>
          <w:b/>
          <w:bCs/>
          <w:szCs w:val="22"/>
        </w:rPr>
        <w:t>une des principales suggestions des employés pour améliorer le processus de demande de certificat médical consiste à clarifier les renseignements à fournir</w:t>
      </w:r>
      <w:r>
        <w:rPr>
          <w:rFonts w:ascii="Calibri" w:hAnsi="Calibri"/>
          <w:szCs w:val="22"/>
        </w:rPr>
        <w:t>. Actuellement, l</w:t>
      </w:r>
      <w:r w:rsidR="00F23A30">
        <w:rPr>
          <w:rFonts w:ascii="Calibri" w:hAnsi="Calibri"/>
          <w:szCs w:val="22"/>
        </w:rPr>
        <w:t>’</w:t>
      </w:r>
      <w:r>
        <w:rPr>
          <w:rFonts w:ascii="Calibri" w:hAnsi="Calibri"/>
          <w:szCs w:val="22"/>
        </w:rPr>
        <w:t>absence d</w:t>
      </w:r>
      <w:r w:rsidR="00F23A30">
        <w:rPr>
          <w:rFonts w:ascii="Calibri" w:hAnsi="Calibri"/>
          <w:szCs w:val="22"/>
        </w:rPr>
        <w:t>’</w:t>
      </w:r>
      <w:r>
        <w:rPr>
          <w:rFonts w:ascii="Calibri" w:hAnsi="Calibri"/>
          <w:szCs w:val="22"/>
        </w:rPr>
        <w:t>instructions claires entraîne de multiples rendez-vous chez le médecin pour obtenir les preuves nécessaires, ce qui donne lieu à un processus onéreux, long, frustrant et coûteux. Une autre préoccupation a trait aux gestionnaires qui ignorent, mettent en doute ou rejettent les recommandations médicales</w:t>
      </w:r>
      <w:r w:rsidR="006B071A">
        <w:rPr>
          <w:rFonts w:ascii="Calibri" w:hAnsi="Calibri"/>
          <w:szCs w:val="22"/>
        </w:rPr>
        <w:t xml:space="preserve">. </w:t>
      </w:r>
    </w:p>
    <w:p w14:paraId="7D05AA34" w14:textId="33628370" w:rsidR="004B292E" w:rsidRPr="008006FF" w:rsidRDefault="004B292E" w:rsidP="008D330C">
      <w:pPr>
        <w:numPr>
          <w:ilvl w:val="0"/>
          <w:numId w:val="14"/>
        </w:numPr>
        <w:autoSpaceDE w:val="0"/>
        <w:autoSpaceDN w:val="0"/>
        <w:adjustRightInd w:val="0"/>
        <w:spacing w:before="120" w:line="288" w:lineRule="auto"/>
        <w:rPr>
          <w:rFonts w:ascii="Calibri" w:eastAsia="Calibri" w:hAnsi="Calibri" w:cs="Arial"/>
          <w:szCs w:val="22"/>
        </w:rPr>
      </w:pPr>
      <w:r>
        <w:rPr>
          <w:rFonts w:ascii="Calibri" w:hAnsi="Calibri"/>
          <w:b/>
          <w:bCs/>
          <w:szCs w:val="22"/>
        </w:rPr>
        <w:t>Les employés s</w:t>
      </w:r>
      <w:r w:rsidR="00F23A30">
        <w:rPr>
          <w:rFonts w:ascii="Calibri" w:hAnsi="Calibri"/>
          <w:b/>
          <w:bCs/>
          <w:szCs w:val="22"/>
        </w:rPr>
        <w:t>’</w:t>
      </w:r>
      <w:r>
        <w:rPr>
          <w:rFonts w:ascii="Calibri" w:hAnsi="Calibri"/>
          <w:b/>
          <w:bCs/>
          <w:szCs w:val="22"/>
        </w:rPr>
        <w:t>inquiètent notamment du fait que le processus d</w:t>
      </w:r>
      <w:r w:rsidR="00F23A30">
        <w:rPr>
          <w:rFonts w:ascii="Calibri" w:hAnsi="Calibri"/>
          <w:b/>
          <w:bCs/>
          <w:szCs w:val="22"/>
        </w:rPr>
        <w:t>’</w:t>
      </w:r>
      <w:r>
        <w:rPr>
          <w:rFonts w:ascii="Calibri" w:hAnsi="Calibri"/>
          <w:b/>
          <w:bCs/>
          <w:szCs w:val="22"/>
        </w:rPr>
        <w:t>évaluation officiel</w:t>
      </w:r>
      <w:r>
        <w:rPr>
          <w:rFonts w:ascii="Calibri" w:hAnsi="Calibri"/>
          <w:szCs w:val="22"/>
        </w:rPr>
        <w:t xml:space="preserve"> est trop lent et ne correspond pas aux circonstances de la demande</w:t>
      </w:r>
      <w:r w:rsidR="00FC1EDF">
        <w:rPr>
          <w:rFonts w:ascii="Calibri" w:hAnsi="Calibri"/>
          <w:szCs w:val="22"/>
        </w:rPr>
        <w:t xml:space="preserve"> de mesures</w:t>
      </w:r>
      <w:r>
        <w:rPr>
          <w:rFonts w:ascii="Calibri" w:hAnsi="Calibri"/>
          <w:szCs w:val="22"/>
        </w:rPr>
        <w:t xml:space="preserve"> d</w:t>
      </w:r>
      <w:r w:rsidR="00F23A30">
        <w:rPr>
          <w:rFonts w:ascii="Calibri" w:hAnsi="Calibri"/>
          <w:szCs w:val="22"/>
        </w:rPr>
        <w:t>’</w:t>
      </w:r>
      <w:r>
        <w:rPr>
          <w:rFonts w:ascii="Calibri" w:hAnsi="Calibri"/>
          <w:szCs w:val="22"/>
        </w:rPr>
        <w:t>adaptation (par exemple, l</w:t>
      </w:r>
      <w:r w:rsidR="00F23A30">
        <w:rPr>
          <w:rFonts w:ascii="Calibri" w:hAnsi="Calibri"/>
          <w:szCs w:val="22"/>
        </w:rPr>
        <w:t>’</w:t>
      </w:r>
      <w:r>
        <w:rPr>
          <w:rFonts w:ascii="Calibri" w:hAnsi="Calibri"/>
          <w:szCs w:val="22"/>
        </w:rPr>
        <w:t>évaluation de l</w:t>
      </w:r>
      <w:r w:rsidR="00F23A30">
        <w:rPr>
          <w:rFonts w:ascii="Calibri" w:hAnsi="Calibri"/>
          <w:szCs w:val="22"/>
        </w:rPr>
        <w:t>’</w:t>
      </w:r>
      <w:r>
        <w:rPr>
          <w:rFonts w:ascii="Calibri" w:hAnsi="Calibri"/>
          <w:szCs w:val="22"/>
        </w:rPr>
        <w:t>aptitude au travail comprend très peu d</w:t>
      </w:r>
      <w:r w:rsidR="00F23A30">
        <w:rPr>
          <w:rFonts w:ascii="Calibri" w:hAnsi="Calibri"/>
          <w:szCs w:val="22"/>
        </w:rPr>
        <w:t>’</w:t>
      </w:r>
      <w:r>
        <w:rPr>
          <w:rFonts w:ascii="Calibri" w:hAnsi="Calibri"/>
          <w:szCs w:val="22"/>
        </w:rPr>
        <w:t>aspects liés à la santé mentale). Les employés déclarent généralement que le processus doit être géré par un personnel formé et impartial et, en fin de compte, que les résultats de l</w:t>
      </w:r>
      <w:r w:rsidR="00F23A30">
        <w:rPr>
          <w:rFonts w:ascii="Calibri" w:hAnsi="Calibri"/>
          <w:szCs w:val="22"/>
        </w:rPr>
        <w:t>’</w:t>
      </w:r>
      <w:r>
        <w:rPr>
          <w:rFonts w:ascii="Calibri" w:hAnsi="Calibri"/>
          <w:szCs w:val="22"/>
        </w:rPr>
        <w:t xml:space="preserve">évaluation doivent être respectés (et non pas ignorés). </w:t>
      </w:r>
    </w:p>
    <w:p w14:paraId="599483F1" w14:textId="77777777" w:rsidR="00686AE5" w:rsidRDefault="00686AE5">
      <w:pPr>
        <w:rPr>
          <w:rFonts w:ascii="Calibri" w:hAnsi="Calibri"/>
          <w:b/>
          <w:bCs/>
          <w:szCs w:val="22"/>
        </w:rPr>
      </w:pPr>
      <w:r>
        <w:rPr>
          <w:rFonts w:ascii="Calibri" w:hAnsi="Calibri"/>
          <w:b/>
          <w:bCs/>
          <w:szCs w:val="22"/>
        </w:rPr>
        <w:br w:type="page"/>
      </w:r>
    </w:p>
    <w:p w14:paraId="5D5F7C63" w14:textId="469B9449" w:rsidR="004B292E" w:rsidRPr="008006FF" w:rsidRDefault="004B292E" w:rsidP="008D330C">
      <w:pPr>
        <w:numPr>
          <w:ilvl w:val="0"/>
          <w:numId w:val="14"/>
        </w:numPr>
        <w:autoSpaceDE w:val="0"/>
        <w:autoSpaceDN w:val="0"/>
        <w:adjustRightInd w:val="0"/>
        <w:spacing w:before="120" w:line="288" w:lineRule="auto"/>
        <w:rPr>
          <w:rFonts w:ascii="Calibri" w:eastAsia="Calibri" w:hAnsi="Calibri" w:cs="Arial"/>
          <w:szCs w:val="22"/>
        </w:rPr>
      </w:pPr>
      <w:r>
        <w:rPr>
          <w:rFonts w:ascii="Calibri" w:hAnsi="Calibri"/>
          <w:b/>
          <w:bCs/>
          <w:szCs w:val="22"/>
        </w:rPr>
        <w:lastRenderedPageBreak/>
        <w:t>Les superviseurs disent que les formulaires médicaux et les formulaires d</w:t>
      </w:r>
      <w:r w:rsidR="00F23A30">
        <w:rPr>
          <w:rFonts w:ascii="Calibri" w:hAnsi="Calibri"/>
          <w:b/>
          <w:bCs/>
          <w:szCs w:val="22"/>
        </w:rPr>
        <w:t>’</w:t>
      </w:r>
      <w:r>
        <w:rPr>
          <w:rFonts w:ascii="Calibri" w:hAnsi="Calibri"/>
          <w:b/>
          <w:bCs/>
          <w:szCs w:val="22"/>
        </w:rPr>
        <w:t>évaluation ne produisent pas, au sujet des limitations fonctionnelles, les renseignements voulus nécessaires pour prendre la décision d</w:t>
      </w:r>
      <w:r w:rsidR="00F23A30">
        <w:rPr>
          <w:rFonts w:ascii="Calibri" w:hAnsi="Calibri"/>
          <w:b/>
          <w:bCs/>
          <w:szCs w:val="22"/>
        </w:rPr>
        <w:t>’</w:t>
      </w:r>
      <w:r>
        <w:rPr>
          <w:rFonts w:ascii="Calibri" w:hAnsi="Calibri"/>
          <w:b/>
          <w:bCs/>
          <w:szCs w:val="22"/>
        </w:rPr>
        <w:t>accorder ou de refuser une mesure d</w:t>
      </w:r>
      <w:r w:rsidR="00F23A30">
        <w:rPr>
          <w:rFonts w:ascii="Calibri" w:hAnsi="Calibri"/>
          <w:b/>
          <w:bCs/>
          <w:szCs w:val="22"/>
        </w:rPr>
        <w:t>’</w:t>
      </w:r>
      <w:r>
        <w:rPr>
          <w:rFonts w:ascii="Calibri" w:hAnsi="Calibri"/>
          <w:b/>
          <w:bCs/>
          <w:szCs w:val="22"/>
        </w:rPr>
        <w:t>adaptation.</w:t>
      </w:r>
      <w:r>
        <w:rPr>
          <w:rFonts w:ascii="Calibri" w:hAnsi="Calibri"/>
          <w:szCs w:val="22"/>
        </w:rPr>
        <w:t xml:space="preserve"> Ils suggèrent de rationaliser le processus en fournissant des instructions et des précisions sur le moment et la nature des renseignements à obtenir auprès des professionnels de la santé ou des spécialistes, en perfectionnant les formulaires standard et en supprimant complètement la nécessité des preuves médicales </w:t>
      </w:r>
      <w:r w:rsidR="00FC1EDF">
        <w:rPr>
          <w:rFonts w:ascii="Calibri" w:hAnsi="Calibri"/>
          <w:szCs w:val="22"/>
        </w:rPr>
        <w:t>et/</w:t>
      </w:r>
      <w:r>
        <w:rPr>
          <w:rFonts w:ascii="Calibri" w:hAnsi="Calibri"/>
          <w:szCs w:val="22"/>
        </w:rPr>
        <w:t>ou autres preuves ou de l</w:t>
      </w:r>
      <w:r w:rsidR="00F23A30">
        <w:rPr>
          <w:rFonts w:ascii="Calibri" w:hAnsi="Calibri"/>
          <w:szCs w:val="22"/>
        </w:rPr>
        <w:t>’</w:t>
      </w:r>
      <w:r>
        <w:rPr>
          <w:rFonts w:ascii="Calibri" w:hAnsi="Calibri"/>
          <w:szCs w:val="22"/>
        </w:rPr>
        <w:t>évaluation officielle dans certaines situations, par exemple, lorsqu</w:t>
      </w:r>
      <w:r w:rsidR="00F23A30">
        <w:rPr>
          <w:rFonts w:ascii="Calibri" w:hAnsi="Calibri"/>
          <w:szCs w:val="22"/>
        </w:rPr>
        <w:t>’</w:t>
      </w:r>
      <w:r>
        <w:rPr>
          <w:rFonts w:ascii="Calibri" w:hAnsi="Calibri"/>
          <w:szCs w:val="22"/>
        </w:rPr>
        <w:t>une évaluation ergonomique a été effectuée ou lorsque l</w:t>
      </w:r>
      <w:r w:rsidR="00F23A30">
        <w:rPr>
          <w:rFonts w:ascii="Calibri" w:hAnsi="Calibri"/>
          <w:szCs w:val="22"/>
        </w:rPr>
        <w:t>’</w:t>
      </w:r>
      <w:r>
        <w:rPr>
          <w:rFonts w:ascii="Calibri" w:hAnsi="Calibri"/>
          <w:szCs w:val="22"/>
        </w:rPr>
        <w:t xml:space="preserve">employé a déjà soumis des preuves </w:t>
      </w:r>
      <w:r w:rsidR="0027441E">
        <w:rPr>
          <w:rFonts w:ascii="Calibri" w:hAnsi="Calibri"/>
          <w:szCs w:val="22"/>
        </w:rPr>
        <w:t>et/</w:t>
      </w:r>
      <w:r>
        <w:rPr>
          <w:rFonts w:ascii="Calibri" w:hAnsi="Calibri"/>
          <w:szCs w:val="22"/>
        </w:rPr>
        <w:t>ou bénéficié d</w:t>
      </w:r>
      <w:r w:rsidR="00F23A30">
        <w:rPr>
          <w:rFonts w:ascii="Calibri" w:hAnsi="Calibri"/>
          <w:szCs w:val="22"/>
        </w:rPr>
        <w:t>’</w:t>
      </w:r>
      <w:r>
        <w:rPr>
          <w:rFonts w:ascii="Calibri" w:hAnsi="Calibri"/>
          <w:szCs w:val="22"/>
        </w:rPr>
        <w:t>une mesure d</w:t>
      </w:r>
      <w:r w:rsidR="00F23A30">
        <w:rPr>
          <w:rFonts w:ascii="Calibri" w:hAnsi="Calibri"/>
          <w:szCs w:val="22"/>
        </w:rPr>
        <w:t>’</w:t>
      </w:r>
      <w:r>
        <w:rPr>
          <w:rFonts w:ascii="Calibri" w:hAnsi="Calibri"/>
          <w:szCs w:val="22"/>
        </w:rPr>
        <w:t>adaptation similaire dans le passé.</w:t>
      </w:r>
    </w:p>
    <w:p w14:paraId="3333B74F" w14:textId="553EF839" w:rsidR="004B292E" w:rsidRPr="008006FF" w:rsidRDefault="004B292E" w:rsidP="008D330C">
      <w:pPr>
        <w:numPr>
          <w:ilvl w:val="0"/>
          <w:numId w:val="14"/>
        </w:numPr>
        <w:autoSpaceDE w:val="0"/>
        <w:autoSpaceDN w:val="0"/>
        <w:adjustRightInd w:val="0"/>
        <w:spacing w:before="120" w:after="100" w:afterAutospacing="1" w:line="288" w:lineRule="auto"/>
        <w:rPr>
          <w:rFonts w:ascii="Calibri" w:eastAsia="Calibri" w:hAnsi="Calibri" w:cs="Arial"/>
          <w:strike/>
          <w:szCs w:val="22"/>
        </w:rPr>
      </w:pPr>
      <w:r>
        <w:rPr>
          <w:rFonts w:ascii="Calibri" w:hAnsi="Calibri"/>
          <w:szCs w:val="22"/>
        </w:rPr>
        <w:t>Outre les suggestions précises visant à améliorer la phase d</w:t>
      </w:r>
      <w:r w:rsidR="00F23A30">
        <w:rPr>
          <w:rFonts w:ascii="Calibri" w:hAnsi="Calibri"/>
          <w:szCs w:val="22"/>
        </w:rPr>
        <w:t>’</w:t>
      </w:r>
      <w:r>
        <w:rPr>
          <w:rFonts w:ascii="Calibri" w:hAnsi="Calibri"/>
          <w:szCs w:val="22"/>
        </w:rPr>
        <w:t xml:space="preserve">évaluation, </w:t>
      </w:r>
      <w:r>
        <w:rPr>
          <w:rFonts w:ascii="Calibri" w:hAnsi="Calibri"/>
          <w:b/>
          <w:bCs/>
          <w:szCs w:val="22"/>
        </w:rPr>
        <w:t>certains</w:t>
      </w:r>
      <w:r>
        <w:rPr>
          <w:rFonts w:ascii="Calibri" w:hAnsi="Calibri"/>
          <w:szCs w:val="22"/>
        </w:rPr>
        <w:t xml:space="preserve"> </w:t>
      </w:r>
      <w:r>
        <w:rPr>
          <w:rFonts w:ascii="Calibri" w:hAnsi="Calibri"/>
          <w:b/>
          <w:bCs/>
          <w:szCs w:val="22"/>
        </w:rPr>
        <w:t>employés et superviseurs estiment que les mesures d</w:t>
      </w:r>
      <w:r w:rsidR="00F23A30">
        <w:rPr>
          <w:rFonts w:ascii="Calibri" w:hAnsi="Calibri"/>
          <w:b/>
          <w:bCs/>
          <w:szCs w:val="22"/>
        </w:rPr>
        <w:t>’</w:t>
      </w:r>
      <w:r>
        <w:rPr>
          <w:rFonts w:ascii="Calibri" w:hAnsi="Calibri"/>
          <w:b/>
          <w:bCs/>
          <w:szCs w:val="22"/>
        </w:rPr>
        <w:t>adaptation ne devraient pas du tout passer par un processus d</w:t>
      </w:r>
      <w:r w:rsidR="00F23A30">
        <w:rPr>
          <w:rFonts w:ascii="Calibri" w:hAnsi="Calibri"/>
          <w:b/>
          <w:bCs/>
          <w:szCs w:val="22"/>
        </w:rPr>
        <w:t>’</w:t>
      </w:r>
      <w:r>
        <w:rPr>
          <w:rFonts w:ascii="Calibri" w:hAnsi="Calibri"/>
          <w:b/>
          <w:bCs/>
          <w:szCs w:val="22"/>
        </w:rPr>
        <w:t>approbation</w:t>
      </w:r>
      <w:r>
        <w:rPr>
          <w:rFonts w:ascii="Calibri" w:hAnsi="Calibri"/>
          <w:szCs w:val="22"/>
        </w:rPr>
        <w:t>. Selon un thème courant qui se dégage de l</w:t>
      </w:r>
      <w:r w:rsidR="00F23A30">
        <w:rPr>
          <w:rFonts w:ascii="Calibri" w:hAnsi="Calibri"/>
          <w:szCs w:val="22"/>
        </w:rPr>
        <w:t>’</w:t>
      </w:r>
      <w:r>
        <w:rPr>
          <w:rFonts w:ascii="Calibri" w:hAnsi="Calibri"/>
          <w:szCs w:val="22"/>
        </w:rPr>
        <w:t>ensemble des résultats de l</w:t>
      </w:r>
      <w:r w:rsidR="00F23A30">
        <w:rPr>
          <w:rFonts w:ascii="Calibri" w:hAnsi="Calibri"/>
          <w:szCs w:val="22"/>
        </w:rPr>
        <w:t>’</w:t>
      </w:r>
      <w:r>
        <w:rPr>
          <w:rFonts w:ascii="Calibri" w:hAnsi="Calibri"/>
          <w:szCs w:val="22"/>
        </w:rPr>
        <w:t>enquête, les demandes d</w:t>
      </w:r>
      <w:r w:rsidR="00F72B67">
        <w:rPr>
          <w:rFonts w:ascii="Calibri" w:hAnsi="Calibri"/>
          <w:szCs w:val="22"/>
        </w:rPr>
        <w:t>e mesures d</w:t>
      </w:r>
      <w:r w:rsidR="00F23A30">
        <w:rPr>
          <w:rFonts w:ascii="Calibri" w:hAnsi="Calibri"/>
          <w:szCs w:val="22"/>
        </w:rPr>
        <w:t>’</w:t>
      </w:r>
      <w:r>
        <w:rPr>
          <w:rFonts w:ascii="Calibri" w:hAnsi="Calibri"/>
          <w:szCs w:val="22"/>
        </w:rPr>
        <w:t>adaptation liées à un handicap devraient être approuvées par défaut, à moins qu</w:t>
      </w:r>
      <w:r w:rsidR="00F23A30">
        <w:rPr>
          <w:rFonts w:ascii="Calibri" w:hAnsi="Calibri"/>
          <w:szCs w:val="22"/>
        </w:rPr>
        <w:t>’</w:t>
      </w:r>
      <w:r>
        <w:rPr>
          <w:rFonts w:ascii="Calibri" w:hAnsi="Calibri"/>
          <w:szCs w:val="22"/>
        </w:rPr>
        <w:t>il n</w:t>
      </w:r>
      <w:r w:rsidR="00F23A30">
        <w:rPr>
          <w:rFonts w:ascii="Calibri" w:hAnsi="Calibri"/>
          <w:szCs w:val="22"/>
        </w:rPr>
        <w:t>’</w:t>
      </w:r>
      <w:r>
        <w:rPr>
          <w:rFonts w:ascii="Calibri" w:hAnsi="Calibri"/>
          <w:szCs w:val="22"/>
        </w:rPr>
        <w:t>y ait une raison objectivement justifiable de mettre en doute la validité de la demande.</w:t>
      </w:r>
    </w:p>
    <w:p w14:paraId="620C2744" w14:textId="408CD824" w:rsidR="004B292E" w:rsidRPr="00C966BE" w:rsidRDefault="004B292E" w:rsidP="007264A9">
      <w:pPr>
        <w:pStyle w:val="Heading3"/>
        <w:numPr>
          <w:ilvl w:val="0"/>
          <w:numId w:val="0"/>
        </w:numPr>
        <w:rPr>
          <w:rFonts w:eastAsia="Calibri" w:cs="Arial"/>
        </w:rPr>
      </w:pPr>
      <w:r w:rsidRPr="00C966BE">
        <w:t>Phase de décision et d</w:t>
      </w:r>
      <w:r w:rsidR="00F23A30" w:rsidRPr="00C966BE">
        <w:t>’</w:t>
      </w:r>
      <w:r w:rsidRPr="00C966BE">
        <w:t>issue</w:t>
      </w:r>
      <w:r w:rsidR="0027441E">
        <w:tab/>
      </w:r>
    </w:p>
    <w:p w14:paraId="074B462E" w14:textId="20FEC9C9" w:rsidR="004B292E" w:rsidRPr="008006FF" w:rsidRDefault="004B292E" w:rsidP="008D330C">
      <w:pPr>
        <w:numPr>
          <w:ilvl w:val="0"/>
          <w:numId w:val="14"/>
        </w:numPr>
        <w:autoSpaceDE w:val="0"/>
        <w:autoSpaceDN w:val="0"/>
        <w:adjustRightInd w:val="0"/>
        <w:spacing w:before="120" w:line="288" w:lineRule="auto"/>
        <w:rPr>
          <w:rFonts w:ascii="Calibri" w:eastAsia="Calibri" w:hAnsi="Calibri" w:cs="Arial"/>
          <w:szCs w:val="22"/>
        </w:rPr>
      </w:pPr>
      <w:r>
        <w:rPr>
          <w:rFonts w:ascii="Calibri" w:hAnsi="Calibri"/>
          <w:b/>
          <w:bCs/>
          <w:szCs w:val="22"/>
        </w:rPr>
        <w:t>Parmi les employés qui ont participé à cette enquête, la mise en œuvre de la mesure d</w:t>
      </w:r>
      <w:r w:rsidR="00F23A30">
        <w:rPr>
          <w:rFonts w:ascii="Calibri" w:hAnsi="Calibri"/>
          <w:b/>
          <w:bCs/>
          <w:szCs w:val="22"/>
        </w:rPr>
        <w:t>’</w:t>
      </w:r>
      <w:r>
        <w:rPr>
          <w:rFonts w:ascii="Calibri" w:hAnsi="Calibri"/>
          <w:b/>
          <w:bCs/>
          <w:szCs w:val="22"/>
        </w:rPr>
        <w:t>adaptation demandée était devenue une réalité pour un peu moins de deux tiers des personnes dont la demande avait été approuvée.</w:t>
      </w:r>
      <w:r>
        <w:rPr>
          <w:rFonts w:ascii="Calibri" w:hAnsi="Calibri"/>
          <w:szCs w:val="22"/>
        </w:rPr>
        <w:t xml:space="preserve"> Une grande majorité (90 %) des mesures demandées au cours des trois dernières années dont l</w:t>
      </w:r>
      <w:r w:rsidR="00F23A30">
        <w:rPr>
          <w:rFonts w:ascii="Calibri" w:hAnsi="Calibri"/>
          <w:szCs w:val="22"/>
        </w:rPr>
        <w:t>’</w:t>
      </w:r>
      <w:r>
        <w:rPr>
          <w:rFonts w:ascii="Calibri" w:hAnsi="Calibri"/>
          <w:szCs w:val="22"/>
        </w:rPr>
        <w:t>issue est connue ont été approuvées, mais seules six sur dix (64 %) d</w:t>
      </w:r>
      <w:r w:rsidR="00F23A30">
        <w:rPr>
          <w:rFonts w:ascii="Calibri" w:hAnsi="Calibri"/>
          <w:szCs w:val="22"/>
        </w:rPr>
        <w:t>’</w:t>
      </w:r>
      <w:r>
        <w:rPr>
          <w:rFonts w:ascii="Calibri" w:hAnsi="Calibri"/>
          <w:szCs w:val="22"/>
        </w:rPr>
        <w:t>entre elles sont entièrement en place à ce jour.</w:t>
      </w:r>
    </w:p>
    <w:p w14:paraId="6DD00A75" w14:textId="28274447" w:rsidR="004B292E" w:rsidRPr="008006FF" w:rsidRDefault="004B292E" w:rsidP="008D330C">
      <w:pPr>
        <w:numPr>
          <w:ilvl w:val="0"/>
          <w:numId w:val="14"/>
        </w:numPr>
        <w:autoSpaceDE w:val="0"/>
        <w:autoSpaceDN w:val="0"/>
        <w:adjustRightInd w:val="0"/>
        <w:spacing w:before="120" w:line="288" w:lineRule="auto"/>
        <w:rPr>
          <w:rFonts w:ascii="Calibri" w:eastAsia="Calibri" w:hAnsi="Calibri" w:cs="Arial"/>
          <w:szCs w:val="22"/>
        </w:rPr>
      </w:pPr>
      <w:r>
        <w:rPr>
          <w:rFonts w:ascii="Calibri" w:hAnsi="Calibri"/>
          <w:b/>
          <w:bCs/>
          <w:szCs w:val="22"/>
        </w:rPr>
        <w:t>Pour les employés, l</w:t>
      </w:r>
      <w:r w:rsidR="00F23A30">
        <w:rPr>
          <w:rFonts w:ascii="Calibri" w:hAnsi="Calibri"/>
          <w:b/>
          <w:bCs/>
          <w:szCs w:val="22"/>
        </w:rPr>
        <w:t>’</w:t>
      </w:r>
      <w:r>
        <w:rPr>
          <w:rFonts w:ascii="Calibri" w:hAnsi="Calibri"/>
          <w:b/>
          <w:bCs/>
          <w:szCs w:val="22"/>
        </w:rPr>
        <w:t>un des principaux défis associés à la phase de décision est le délai de mise en œuvre de la mesure d</w:t>
      </w:r>
      <w:r w:rsidR="00F23A30">
        <w:rPr>
          <w:rFonts w:ascii="Calibri" w:hAnsi="Calibri"/>
          <w:b/>
          <w:bCs/>
          <w:szCs w:val="22"/>
        </w:rPr>
        <w:t>’</w:t>
      </w:r>
      <w:r>
        <w:rPr>
          <w:rFonts w:ascii="Calibri" w:hAnsi="Calibri"/>
          <w:b/>
          <w:bCs/>
          <w:szCs w:val="22"/>
        </w:rPr>
        <w:t>adaptation approuvée</w:t>
      </w:r>
      <w:r>
        <w:rPr>
          <w:rFonts w:ascii="Calibri" w:hAnsi="Calibri"/>
          <w:szCs w:val="22"/>
        </w:rPr>
        <w:t>, pendant lequel ils doivent continuer à travailler sans elle. Dans certains cas, la mesure d</w:t>
      </w:r>
      <w:r w:rsidR="00F23A30">
        <w:rPr>
          <w:rFonts w:ascii="Calibri" w:hAnsi="Calibri"/>
          <w:szCs w:val="22"/>
        </w:rPr>
        <w:t>’</w:t>
      </w:r>
      <w:r>
        <w:rPr>
          <w:rFonts w:ascii="Calibri" w:hAnsi="Calibri"/>
          <w:szCs w:val="22"/>
        </w:rPr>
        <w:t>adaptation n</w:t>
      </w:r>
      <w:r w:rsidR="00F23A30">
        <w:rPr>
          <w:rFonts w:ascii="Calibri" w:hAnsi="Calibri"/>
          <w:szCs w:val="22"/>
        </w:rPr>
        <w:t>’</w:t>
      </w:r>
      <w:r>
        <w:rPr>
          <w:rFonts w:ascii="Calibri" w:hAnsi="Calibri"/>
          <w:szCs w:val="22"/>
        </w:rPr>
        <w:t>est pas entièrement mise en œuvre ou est ignorée, l</w:t>
      </w:r>
      <w:r w:rsidR="00F23A30">
        <w:rPr>
          <w:rFonts w:ascii="Calibri" w:hAnsi="Calibri"/>
          <w:szCs w:val="22"/>
        </w:rPr>
        <w:t>’</w:t>
      </w:r>
      <w:r>
        <w:rPr>
          <w:rFonts w:ascii="Calibri" w:hAnsi="Calibri"/>
          <w:szCs w:val="22"/>
        </w:rPr>
        <w:t>équipement ne fonctionne pas correctement, ou il y a un manque de communication sur l</w:t>
      </w:r>
      <w:r w:rsidR="00F23A30">
        <w:rPr>
          <w:rFonts w:ascii="Calibri" w:hAnsi="Calibri"/>
          <w:szCs w:val="22"/>
        </w:rPr>
        <w:t>’</w:t>
      </w:r>
      <w:r>
        <w:rPr>
          <w:rFonts w:ascii="Calibri" w:hAnsi="Calibri"/>
          <w:szCs w:val="22"/>
        </w:rPr>
        <w:t xml:space="preserve">état de la </w:t>
      </w:r>
      <w:r w:rsidR="00533B27">
        <w:rPr>
          <w:rFonts w:ascii="Calibri" w:hAnsi="Calibri"/>
          <w:szCs w:val="22"/>
        </w:rPr>
        <w:t xml:space="preserve">demande </w:t>
      </w:r>
      <w:r w:rsidR="0027441E">
        <w:rPr>
          <w:rFonts w:ascii="Calibri" w:hAnsi="Calibri"/>
          <w:szCs w:val="22"/>
        </w:rPr>
        <w:t xml:space="preserve">de mesures </w:t>
      </w:r>
      <w:r>
        <w:rPr>
          <w:rFonts w:ascii="Calibri" w:hAnsi="Calibri"/>
          <w:szCs w:val="22"/>
        </w:rPr>
        <w:t>d</w:t>
      </w:r>
      <w:r w:rsidR="00F23A30">
        <w:rPr>
          <w:rFonts w:ascii="Calibri" w:hAnsi="Calibri"/>
          <w:szCs w:val="22"/>
        </w:rPr>
        <w:t>’</w:t>
      </w:r>
      <w:r>
        <w:rPr>
          <w:rFonts w:ascii="Calibri" w:hAnsi="Calibri"/>
          <w:szCs w:val="22"/>
        </w:rPr>
        <w:t>adaptation. Les employés suggèrent notamment d</w:t>
      </w:r>
      <w:r w:rsidR="00F23A30">
        <w:rPr>
          <w:rFonts w:ascii="Calibri" w:hAnsi="Calibri"/>
          <w:szCs w:val="22"/>
        </w:rPr>
        <w:t>’</w:t>
      </w:r>
      <w:r>
        <w:rPr>
          <w:rFonts w:ascii="Calibri" w:hAnsi="Calibri"/>
          <w:szCs w:val="22"/>
        </w:rPr>
        <w:t>autoriser des mesures d</w:t>
      </w:r>
      <w:r w:rsidR="00F23A30">
        <w:rPr>
          <w:rFonts w:ascii="Calibri" w:hAnsi="Calibri"/>
          <w:szCs w:val="22"/>
        </w:rPr>
        <w:t>’</w:t>
      </w:r>
      <w:r>
        <w:rPr>
          <w:rFonts w:ascii="Calibri" w:hAnsi="Calibri"/>
          <w:szCs w:val="22"/>
        </w:rPr>
        <w:t>adaptation temporaires afin qu</w:t>
      </w:r>
      <w:r w:rsidR="00F23A30">
        <w:rPr>
          <w:rFonts w:ascii="Calibri" w:hAnsi="Calibri"/>
          <w:szCs w:val="22"/>
        </w:rPr>
        <w:t>’</w:t>
      </w:r>
      <w:r>
        <w:rPr>
          <w:rFonts w:ascii="Calibri" w:hAnsi="Calibri"/>
          <w:szCs w:val="22"/>
        </w:rPr>
        <w:t>ils puissent continuer à travailler efficacement en attendant la décision.</w:t>
      </w:r>
    </w:p>
    <w:p w14:paraId="612E09BC" w14:textId="1B939D57" w:rsidR="004B292E" w:rsidRPr="008006FF" w:rsidRDefault="004B292E" w:rsidP="008D330C">
      <w:pPr>
        <w:numPr>
          <w:ilvl w:val="0"/>
          <w:numId w:val="14"/>
        </w:numPr>
        <w:autoSpaceDE w:val="0"/>
        <w:autoSpaceDN w:val="0"/>
        <w:adjustRightInd w:val="0"/>
        <w:spacing w:before="120" w:line="288" w:lineRule="auto"/>
        <w:rPr>
          <w:rFonts w:ascii="Calibri" w:eastAsia="Calibri" w:hAnsi="Calibri" w:cs="Arial"/>
          <w:szCs w:val="22"/>
        </w:rPr>
      </w:pPr>
      <w:r>
        <w:rPr>
          <w:rFonts w:ascii="Calibri" w:hAnsi="Calibri"/>
          <w:b/>
          <w:bCs/>
          <w:szCs w:val="22"/>
        </w:rPr>
        <w:t>Les superviseurs considèrent le processus d</w:t>
      </w:r>
      <w:r w:rsidR="00F23A30">
        <w:rPr>
          <w:rFonts w:ascii="Calibri" w:hAnsi="Calibri"/>
          <w:b/>
          <w:bCs/>
          <w:szCs w:val="22"/>
        </w:rPr>
        <w:t>’</w:t>
      </w:r>
      <w:r>
        <w:rPr>
          <w:rFonts w:ascii="Calibri" w:hAnsi="Calibri"/>
          <w:b/>
          <w:bCs/>
          <w:szCs w:val="22"/>
        </w:rPr>
        <w:t>achat comme un point sensible</w:t>
      </w:r>
      <w:r>
        <w:rPr>
          <w:rFonts w:ascii="Calibri" w:hAnsi="Calibri"/>
          <w:szCs w:val="22"/>
        </w:rPr>
        <w:t xml:space="preserve">, expliquant que la lourdeur du processus et le temps </w:t>
      </w:r>
      <w:r w:rsidR="00533B27">
        <w:rPr>
          <w:rFonts w:ascii="Calibri" w:hAnsi="Calibri"/>
          <w:szCs w:val="22"/>
        </w:rPr>
        <w:t>requis pour installer</w:t>
      </w:r>
      <w:r>
        <w:rPr>
          <w:rFonts w:ascii="Calibri" w:hAnsi="Calibri"/>
          <w:szCs w:val="22"/>
        </w:rPr>
        <w:t xml:space="preserve"> l</w:t>
      </w:r>
      <w:r w:rsidR="00F23A30">
        <w:rPr>
          <w:rFonts w:ascii="Calibri" w:hAnsi="Calibri"/>
          <w:szCs w:val="22"/>
        </w:rPr>
        <w:t>’</w:t>
      </w:r>
      <w:r>
        <w:rPr>
          <w:rFonts w:ascii="Calibri" w:hAnsi="Calibri"/>
          <w:szCs w:val="22"/>
        </w:rPr>
        <w:t>équipement sont des obstacles majeurs. Ils suggèrent une méthode d</w:t>
      </w:r>
      <w:r w:rsidR="00F23A30">
        <w:rPr>
          <w:rFonts w:ascii="Calibri" w:hAnsi="Calibri"/>
          <w:szCs w:val="22"/>
        </w:rPr>
        <w:t>’</w:t>
      </w:r>
      <w:r>
        <w:rPr>
          <w:rFonts w:ascii="Calibri" w:hAnsi="Calibri"/>
          <w:szCs w:val="22"/>
        </w:rPr>
        <w:t xml:space="preserve">achat plus centralisée pour les demandes </w:t>
      </w:r>
      <w:r w:rsidR="00F72B67">
        <w:rPr>
          <w:rFonts w:ascii="Calibri" w:hAnsi="Calibri"/>
          <w:szCs w:val="22"/>
        </w:rPr>
        <w:t xml:space="preserve">de mesures </w:t>
      </w:r>
      <w:r>
        <w:rPr>
          <w:rFonts w:ascii="Calibri" w:hAnsi="Calibri"/>
          <w:szCs w:val="22"/>
        </w:rPr>
        <w:t>d</w:t>
      </w:r>
      <w:r w:rsidR="00F23A30">
        <w:rPr>
          <w:rFonts w:ascii="Calibri" w:hAnsi="Calibri"/>
          <w:szCs w:val="22"/>
        </w:rPr>
        <w:t>’</w:t>
      </w:r>
      <w:r>
        <w:rPr>
          <w:rFonts w:ascii="Calibri" w:hAnsi="Calibri"/>
          <w:szCs w:val="22"/>
        </w:rPr>
        <w:t xml:space="preserve">adaptation afin de réduire le délai de mise en œuvre. </w:t>
      </w:r>
    </w:p>
    <w:p w14:paraId="7AFAC04E" w14:textId="77777777" w:rsidR="00686AE5" w:rsidRDefault="00686AE5">
      <w:pPr>
        <w:rPr>
          <w:rFonts w:ascii="Calibri" w:hAnsi="Calibri"/>
          <w:b/>
          <w:bCs/>
          <w:szCs w:val="22"/>
        </w:rPr>
      </w:pPr>
      <w:r>
        <w:rPr>
          <w:rFonts w:ascii="Calibri" w:hAnsi="Calibri"/>
          <w:b/>
          <w:bCs/>
          <w:szCs w:val="22"/>
        </w:rPr>
        <w:br w:type="page"/>
      </w:r>
    </w:p>
    <w:p w14:paraId="3E386C68" w14:textId="3196A312" w:rsidR="004B292E" w:rsidRPr="008006FF" w:rsidRDefault="004B292E" w:rsidP="008D330C">
      <w:pPr>
        <w:numPr>
          <w:ilvl w:val="0"/>
          <w:numId w:val="14"/>
        </w:numPr>
        <w:autoSpaceDE w:val="0"/>
        <w:autoSpaceDN w:val="0"/>
        <w:adjustRightInd w:val="0"/>
        <w:spacing w:before="120" w:line="288" w:lineRule="auto"/>
        <w:rPr>
          <w:rFonts w:ascii="Calibri" w:eastAsia="Calibri" w:hAnsi="Calibri" w:cs="Arial"/>
          <w:szCs w:val="22"/>
        </w:rPr>
      </w:pPr>
      <w:r>
        <w:rPr>
          <w:rFonts w:ascii="Calibri" w:hAnsi="Calibri"/>
          <w:b/>
          <w:bCs/>
          <w:szCs w:val="22"/>
        </w:rPr>
        <w:lastRenderedPageBreak/>
        <w:t>Lorsqu</w:t>
      </w:r>
      <w:r w:rsidR="00F23A30">
        <w:rPr>
          <w:rFonts w:ascii="Calibri" w:hAnsi="Calibri"/>
          <w:b/>
          <w:bCs/>
          <w:szCs w:val="22"/>
        </w:rPr>
        <w:t>’</w:t>
      </w:r>
      <w:r>
        <w:rPr>
          <w:rFonts w:ascii="Calibri" w:hAnsi="Calibri"/>
          <w:b/>
          <w:bCs/>
          <w:szCs w:val="22"/>
        </w:rPr>
        <w:t xml:space="preserve">une demande </w:t>
      </w:r>
      <w:r w:rsidR="00F72B67">
        <w:rPr>
          <w:rFonts w:ascii="Calibri" w:hAnsi="Calibri"/>
          <w:b/>
          <w:bCs/>
          <w:szCs w:val="22"/>
        </w:rPr>
        <w:t xml:space="preserve">de mesures </w:t>
      </w:r>
      <w:r>
        <w:rPr>
          <w:rFonts w:ascii="Calibri" w:hAnsi="Calibri"/>
          <w:b/>
          <w:bCs/>
          <w:szCs w:val="22"/>
        </w:rPr>
        <w:t>d</w:t>
      </w:r>
      <w:r w:rsidR="00F23A30">
        <w:rPr>
          <w:rFonts w:ascii="Calibri" w:hAnsi="Calibri"/>
          <w:b/>
          <w:bCs/>
          <w:szCs w:val="22"/>
        </w:rPr>
        <w:t>’</w:t>
      </w:r>
      <w:r>
        <w:rPr>
          <w:rFonts w:ascii="Calibri" w:hAnsi="Calibri"/>
          <w:b/>
          <w:bCs/>
          <w:szCs w:val="22"/>
        </w:rPr>
        <w:t>adaptation est rejetée d</w:t>
      </w:r>
      <w:r w:rsidR="00F23A30">
        <w:rPr>
          <w:rFonts w:ascii="Calibri" w:hAnsi="Calibri"/>
          <w:b/>
          <w:bCs/>
          <w:szCs w:val="22"/>
        </w:rPr>
        <w:t>’</w:t>
      </w:r>
      <w:r>
        <w:rPr>
          <w:rFonts w:ascii="Calibri" w:hAnsi="Calibri"/>
          <w:b/>
          <w:bCs/>
          <w:szCs w:val="22"/>
        </w:rPr>
        <w:t>emblée (8 % des cas dans cette enquête), cela pose un problème psychologique et pratique aux employés concernés</w:t>
      </w:r>
      <w:r>
        <w:rPr>
          <w:rFonts w:ascii="Calibri" w:hAnsi="Calibri"/>
          <w:szCs w:val="22"/>
        </w:rPr>
        <w:t>. La plupart des employés (81 %) disent qu</w:t>
      </w:r>
      <w:r w:rsidR="00F23A30">
        <w:rPr>
          <w:rFonts w:ascii="Calibri" w:hAnsi="Calibri"/>
          <w:szCs w:val="22"/>
        </w:rPr>
        <w:t>’</w:t>
      </w:r>
      <w:r>
        <w:rPr>
          <w:rFonts w:ascii="Calibri" w:hAnsi="Calibri"/>
          <w:szCs w:val="22"/>
        </w:rPr>
        <w:t>ils n</w:t>
      </w:r>
      <w:r w:rsidR="00F23A30">
        <w:rPr>
          <w:rFonts w:ascii="Calibri" w:hAnsi="Calibri"/>
          <w:szCs w:val="22"/>
        </w:rPr>
        <w:t>’</w:t>
      </w:r>
      <w:r>
        <w:rPr>
          <w:rFonts w:ascii="Calibri" w:hAnsi="Calibri"/>
          <w:szCs w:val="22"/>
        </w:rPr>
        <w:t>ont pas reçu suffisamment de renseignements qui expliquent pourquoi leur demande a été rejetée. Ils ont souvent le sentiment que des facteurs subjectifs</w:t>
      </w:r>
      <w:r w:rsidR="00533B27">
        <w:rPr>
          <w:rFonts w:ascii="Calibri" w:hAnsi="Calibri"/>
          <w:szCs w:val="22"/>
        </w:rPr>
        <w:t xml:space="preserve">, soit </w:t>
      </w:r>
      <w:r>
        <w:rPr>
          <w:rFonts w:ascii="Calibri" w:hAnsi="Calibri"/>
          <w:szCs w:val="22"/>
        </w:rPr>
        <w:t>des perceptions négatives de la direction concernant leur problème de santé ou leur handicap</w:t>
      </w:r>
      <w:r w:rsidR="00533B27">
        <w:rPr>
          <w:rFonts w:ascii="Calibri" w:hAnsi="Calibri"/>
          <w:szCs w:val="22"/>
        </w:rPr>
        <w:t xml:space="preserve">, </w:t>
      </w:r>
      <w:r>
        <w:rPr>
          <w:rFonts w:ascii="Calibri" w:hAnsi="Calibri"/>
          <w:szCs w:val="22"/>
        </w:rPr>
        <w:t>ont joué un rôle dans la décision, confirmant leurs craintes initiales au moment de la présentation de la demande. En fin de compte, ils sont obligés de faire un choix: continuer à travailler sans mesure d</w:t>
      </w:r>
      <w:r w:rsidR="00F23A30">
        <w:rPr>
          <w:rFonts w:ascii="Calibri" w:hAnsi="Calibri"/>
          <w:szCs w:val="22"/>
        </w:rPr>
        <w:t>’</w:t>
      </w:r>
      <w:r>
        <w:rPr>
          <w:rFonts w:ascii="Calibri" w:hAnsi="Calibri"/>
          <w:szCs w:val="22"/>
        </w:rPr>
        <w:t xml:space="preserve">adaptation, prendre un congé de maladie prolongé, changer de ministère ou quitter la fonction publique. </w:t>
      </w:r>
    </w:p>
    <w:p w14:paraId="15A395F8" w14:textId="744D7965" w:rsidR="004B292E" w:rsidRPr="008006FF" w:rsidRDefault="004B292E" w:rsidP="008D330C">
      <w:pPr>
        <w:numPr>
          <w:ilvl w:val="0"/>
          <w:numId w:val="14"/>
        </w:numPr>
        <w:autoSpaceDE w:val="0"/>
        <w:autoSpaceDN w:val="0"/>
        <w:adjustRightInd w:val="0"/>
        <w:spacing w:before="120" w:after="120" w:line="288" w:lineRule="auto"/>
        <w:rPr>
          <w:rFonts w:ascii="Calibri" w:eastAsia="Calibri" w:hAnsi="Calibri" w:cs="Arial"/>
          <w:szCs w:val="22"/>
        </w:rPr>
      </w:pPr>
      <w:r>
        <w:rPr>
          <w:rFonts w:ascii="Calibri" w:hAnsi="Calibri"/>
          <w:b/>
          <w:bCs/>
          <w:szCs w:val="22"/>
        </w:rPr>
        <w:t>Lorsque les superviseurs ont participé au processus d</w:t>
      </w:r>
      <w:r w:rsidR="00F23A30">
        <w:rPr>
          <w:rFonts w:ascii="Calibri" w:hAnsi="Calibri"/>
          <w:b/>
          <w:bCs/>
          <w:szCs w:val="22"/>
        </w:rPr>
        <w:t>’</w:t>
      </w:r>
      <w:r>
        <w:rPr>
          <w:rFonts w:ascii="Calibri" w:hAnsi="Calibri"/>
          <w:b/>
          <w:bCs/>
          <w:szCs w:val="22"/>
        </w:rPr>
        <w:t>une demande refusée, ils mentionnent souvent l</w:t>
      </w:r>
      <w:r w:rsidR="00F23A30">
        <w:rPr>
          <w:rFonts w:ascii="Calibri" w:hAnsi="Calibri"/>
          <w:b/>
          <w:bCs/>
          <w:szCs w:val="22"/>
        </w:rPr>
        <w:t>’</w:t>
      </w:r>
      <w:r>
        <w:rPr>
          <w:rFonts w:ascii="Calibri" w:hAnsi="Calibri"/>
          <w:b/>
          <w:bCs/>
          <w:szCs w:val="22"/>
        </w:rPr>
        <w:t>absence de preuve de la nécessité médicale d</w:t>
      </w:r>
      <w:r w:rsidR="00F23A30">
        <w:rPr>
          <w:rFonts w:ascii="Calibri" w:hAnsi="Calibri"/>
          <w:b/>
          <w:bCs/>
          <w:szCs w:val="22"/>
        </w:rPr>
        <w:t>’</w:t>
      </w:r>
      <w:r>
        <w:rPr>
          <w:rFonts w:ascii="Calibri" w:hAnsi="Calibri"/>
          <w:b/>
          <w:bCs/>
          <w:szCs w:val="22"/>
        </w:rPr>
        <w:t>une mesure d</w:t>
      </w:r>
      <w:r w:rsidR="00F23A30">
        <w:rPr>
          <w:rFonts w:ascii="Calibri" w:hAnsi="Calibri"/>
          <w:b/>
          <w:bCs/>
          <w:szCs w:val="22"/>
        </w:rPr>
        <w:t>’</w:t>
      </w:r>
      <w:r>
        <w:rPr>
          <w:rFonts w:ascii="Calibri" w:hAnsi="Calibri"/>
          <w:b/>
          <w:bCs/>
          <w:szCs w:val="22"/>
        </w:rPr>
        <w:t>adaptation</w:t>
      </w:r>
      <w:r>
        <w:rPr>
          <w:rFonts w:ascii="Calibri" w:hAnsi="Calibri"/>
          <w:szCs w:val="22"/>
        </w:rPr>
        <w:t xml:space="preserve"> et l</w:t>
      </w:r>
      <w:r w:rsidR="00F23A30">
        <w:rPr>
          <w:rFonts w:ascii="Calibri" w:hAnsi="Calibri"/>
          <w:szCs w:val="22"/>
        </w:rPr>
        <w:t>’</w:t>
      </w:r>
      <w:r>
        <w:rPr>
          <w:rFonts w:ascii="Calibri" w:hAnsi="Calibri"/>
          <w:szCs w:val="22"/>
        </w:rPr>
        <w:t>incapacité de fournir la mesure d</w:t>
      </w:r>
      <w:r w:rsidR="00F23A30">
        <w:rPr>
          <w:rFonts w:ascii="Calibri" w:hAnsi="Calibri"/>
          <w:szCs w:val="22"/>
        </w:rPr>
        <w:t>’</w:t>
      </w:r>
      <w:r>
        <w:rPr>
          <w:rFonts w:ascii="Calibri" w:hAnsi="Calibri"/>
          <w:szCs w:val="22"/>
        </w:rPr>
        <w:t xml:space="preserve">adaptation </w:t>
      </w:r>
      <w:r w:rsidR="00533B27">
        <w:rPr>
          <w:rFonts w:ascii="Calibri" w:hAnsi="Calibri"/>
          <w:szCs w:val="22"/>
        </w:rPr>
        <w:t xml:space="preserve">en respectant les contraintes </w:t>
      </w:r>
      <w:r>
        <w:rPr>
          <w:rFonts w:ascii="Calibri" w:hAnsi="Calibri"/>
          <w:szCs w:val="22"/>
        </w:rPr>
        <w:t xml:space="preserve">opérationnelles. </w:t>
      </w:r>
    </w:p>
    <w:p w14:paraId="3FBD09CF" w14:textId="649A5009" w:rsidR="004B292E" w:rsidRPr="00C966BE" w:rsidRDefault="004B292E" w:rsidP="007264A9">
      <w:pPr>
        <w:pStyle w:val="Heading3"/>
        <w:numPr>
          <w:ilvl w:val="0"/>
          <w:numId w:val="0"/>
        </w:numPr>
        <w:rPr>
          <w:rFonts w:eastAsia="Calibri" w:cs="Arial"/>
        </w:rPr>
      </w:pPr>
      <w:r w:rsidRPr="00C966BE">
        <w:t xml:space="preserve">Processus global </w:t>
      </w:r>
      <w:r w:rsidR="0027441E">
        <w:t xml:space="preserve">de mesures </w:t>
      </w:r>
      <w:r w:rsidRPr="00C966BE">
        <w:t>d</w:t>
      </w:r>
      <w:r w:rsidR="00F23A30" w:rsidRPr="00C966BE">
        <w:t>’</w:t>
      </w:r>
      <w:r w:rsidRPr="00C966BE">
        <w:t>adaptation</w:t>
      </w:r>
    </w:p>
    <w:p w14:paraId="522E2550" w14:textId="3145E565" w:rsidR="004B292E" w:rsidRPr="008006FF" w:rsidRDefault="004B292E" w:rsidP="008D330C">
      <w:pPr>
        <w:numPr>
          <w:ilvl w:val="0"/>
          <w:numId w:val="14"/>
        </w:numPr>
        <w:autoSpaceDE w:val="0"/>
        <w:autoSpaceDN w:val="0"/>
        <w:adjustRightInd w:val="0"/>
        <w:spacing w:before="120" w:line="288" w:lineRule="auto"/>
        <w:rPr>
          <w:rFonts w:ascii="Calibri" w:eastAsia="Calibri" w:hAnsi="Calibri" w:cs="Arial"/>
          <w:szCs w:val="22"/>
        </w:rPr>
      </w:pPr>
      <w:r>
        <w:rPr>
          <w:rFonts w:ascii="Calibri" w:hAnsi="Calibri"/>
          <w:b/>
          <w:bCs/>
          <w:szCs w:val="22"/>
        </w:rPr>
        <w:t>Les employés expriment une insatisfaction générale à l</w:t>
      </w:r>
      <w:r w:rsidR="00F23A30">
        <w:rPr>
          <w:rFonts w:ascii="Calibri" w:hAnsi="Calibri"/>
          <w:b/>
          <w:bCs/>
          <w:szCs w:val="22"/>
        </w:rPr>
        <w:t>’</w:t>
      </w:r>
      <w:r>
        <w:rPr>
          <w:rFonts w:ascii="Calibri" w:hAnsi="Calibri"/>
          <w:b/>
          <w:bCs/>
          <w:szCs w:val="22"/>
        </w:rPr>
        <w:t xml:space="preserve">égard du processus </w:t>
      </w:r>
      <w:r w:rsidR="0027441E">
        <w:rPr>
          <w:rFonts w:ascii="Calibri" w:hAnsi="Calibri"/>
          <w:b/>
          <w:bCs/>
          <w:szCs w:val="22"/>
        </w:rPr>
        <w:t xml:space="preserve">de mesures </w:t>
      </w:r>
      <w:r>
        <w:rPr>
          <w:rFonts w:ascii="Calibri" w:hAnsi="Calibri"/>
          <w:b/>
          <w:bCs/>
          <w:szCs w:val="22"/>
        </w:rPr>
        <w:t>d</w:t>
      </w:r>
      <w:r w:rsidR="00F23A30">
        <w:rPr>
          <w:rFonts w:ascii="Calibri" w:hAnsi="Calibri"/>
          <w:b/>
          <w:bCs/>
          <w:szCs w:val="22"/>
        </w:rPr>
        <w:t>’</w:t>
      </w:r>
      <w:r>
        <w:rPr>
          <w:rFonts w:ascii="Calibri" w:hAnsi="Calibri"/>
          <w:b/>
          <w:bCs/>
          <w:szCs w:val="22"/>
        </w:rPr>
        <w:t>adaptation dans son ensemble</w:t>
      </w:r>
      <w:r>
        <w:rPr>
          <w:rFonts w:ascii="Calibri" w:hAnsi="Calibri"/>
          <w:szCs w:val="22"/>
        </w:rPr>
        <w:t xml:space="preserve"> : six sur dix (58 %) sont insatisfaits, et seuls trois sur dix sont satisfaits. </w:t>
      </w:r>
    </w:p>
    <w:p w14:paraId="4F5A431B" w14:textId="6977749F" w:rsidR="004B292E" w:rsidRPr="008006FF" w:rsidRDefault="004B292E" w:rsidP="008D330C">
      <w:pPr>
        <w:numPr>
          <w:ilvl w:val="0"/>
          <w:numId w:val="14"/>
        </w:numPr>
        <w:autoSpaceDE w:val="0"/>
        <w:autoSpaceDN w:val="0"/>
        <w:adjustRightInd w:val="0"/>
        <w:spacing w:before="120" w:line="288" w:lineRule="auto"/>
        <w:rPr>
          <w:rFonts w:ascii="Calibri" w:eastAsia="Calibri" w:hAnsi="Calibri" w:cs="Arial"/>
          <w:szCs w:val="22"/>
        </w:rPr>
      </w:pPr>
      <w:r>
        <w:rPr>
          <w:rFonts w:ascii="Calibri" w:hAnsi="Calibri"/>
          <w:b/>
          <w:bCs/>
          <w:szCs w:val="22"/>
        </w:rPr>
        <w:t xml:space="preserve">Tant les employés que les superviseurs trouvent le processus de demande </w:t>
      </w:r>
      <w:r w:rsidR="0027441E">
        <w:rPr>
          <w:rFonts w:ascii="Calibri" w:hAnsi="Calibri"/>
          <w:b/>
          <w:bCs/>
          <w:szCs w:val="22"/>
        </w:rPr>
        <w:t xml:space="preserve">de mesures </w:t>
      </w:r>
      <w:r>
        <w:rPr>
          <w:rFonts w:ascii="Calibri" w:hAnsi="Calibri"/>
          <w:b/>
          <w:bCs/>
          <w:szCs w:val="22"/>
        </w:rPr>
        <w:t>d</w:t>
      </w:r>
      <w:r w:rsidR="00F23A30">
        <w:rPr>
          <w:rFonts w:ascii="Calibri" w:hAnsi="Calibri"/>
          <w:b/>
          <w:bCs/>
          <w:szCs w:val="22"/>
        </w:rPr>
        <w:t>’</w:t>
      </w:r>
      <w:r>
        <w:rPr>
          <w:rFonts w:ascii="Calibri" w:hAnsi="Calibri"/>
          <w:b/>
          <w:bCs/>
          <w:szCs w:val="22"/>
        </w:rPr>
        <w:t>adaptation complexe et difficile à gérer</w:t>
      </w:r>
      <w:r>
        <w:rPr>
          <w:rFonts w:ascii="Calibri" w:hAnsi="Calibri"/>
          <w:szCs w:val="22"/>
        </w:rPr>
        <w:t>, et souhaiteraient qu</w:t>
      </w:r>
      <w:r w:rsidR="00F23A30">
        <w:rPr>
          <w:rFonts w:ascii="Calibri" w:hAnsi="Calibri"/>
          <w:szCs w:val="22"/>
        </w:rPr>
        <w:t>’</w:t>
      </w:r>
      <w:r>
        <w:rPr>
          <w:rFonts w:ascii="Calibri" w:hAnsi="Calibri"/>
          <w:szCs w:val="22"/>
        </w:rPr>
        <w:t xml:space="preserve">il soit simple, clair et rationnel. </w:t>
      </w:r>
    </w:p>
    <w:p w14:paraId="54CD42DE" w14:textId="4D5BDACF" w:rsidR="004B292E" w:rsidRPr="008006FF" w:rsidRDefault="004B292E" w:rsidP="008D330C">
      <w:pPr>
        <w:numPr>
          <w:ilvl w:val="0"/>
          <w:numId w:val="14"/>
        </w:numPr>
        <w:autoSpaceDE w:val="0"/>
        <w:autoSpaceDN w:val="0"/>
        <w:adjustRightInd w:val="0"/>
        <w:spacing w:before="120" w:line="288" w:lineRule="auto"/>
        <w:rPr>
          <w:rFonts w:ascii="Calibri" w:eastAsia="Calibri" w:hAnsi="Calibri" w:cs="Arial"/>
          <w:szCs w:val="22"/>
        </w:rPr>
      </w:pPr>
      <w:r>
        <w:rPr>
          <w:rFonts w:ascii="Calibri" w:hAnsi="Calibri"/>
          <w:b/>
          <w:bCs/>
          <w:szCs w:val="22"/>
        </w:rPr>
        <w:t>Tant les employés que les superviseurs suggèrent essentiellement d</w:t>
      </w:r>
      <w:r w:rsidR="00F23A30">
        <w:rPr>
          <w:rFonts w:ascii="Calibri" w:hAnsi="Calibri"/>
          <w:b/>
          <w:bCs/>
          <w:szCs w:val="22"/>
        </w:rPr>
        <w:t>’</w:t>
      </w:r>
      <w:r>
        <w:rPr>
          <w:rFonts w:ascii="Calibri" w:hAnsi="Calibri"/>
          <w:b/>
          <w:bCs/>
          <w:szCs w:val="22"/>
        </w:rPr>
        <w:t xml:space="preserve">adopter une méthode plus centralisée et spécialisée de traitement des demandes </w:t>
      </w:r>
      <w:r w:rsidR="0027441E">
        <w:rPr>
          <w:rFonts w:ascii="Calibri" w:hAnsi="Calibri"/>
          <w:b/>
          <w:bCs/>
          <w:szCs w:val="22"/>
        </w:rPr>
        <w:t xml:space="preserve">de mesures </w:t>
      </w:r>
      <w:r>
        <w:rPr>
          <w:rFonts w:ascii="Calibri" w:hAnsi="Calibri"/>
          <w:b/>
          <w:bCs/>
          <w:szCs w:val="22"/>
        </w:rPr>
        <w:t>d</w:t>
      </w:r>
      <w:r w:rsidR="00F23A30">
        <w:rPr>
          <w:rFonts w:ascii="Calibri" w:hAnsi="Calibri"/>
          <w:b/>
          <w:bCs/>
          <w:szCs w:val="22"/>
        </w:rPr>
        <w:t>’</w:t>
      </w:r>
      <w:r>
        <w:rPr>
          <w:rFonts w:ascii="Calibri" w:hAnsi="Calibri"/>
          <w:b/>
          <w:bCs/>
          <w:szCs w:val="22"/>
        </w:rPr>
        <w:t>adaptation, dirigée par des experts fonctionnels neutres</w:t>
      </w:r>
      <w:r>
        <w:rPr>
          <w:rFonts w:ascii="Calibri" w:hAnsi="Calibri"/>
          <w:szCs w:val="22"/>
        </w:rPr>
        <w:t xml:space="preserve">. Cela permettrait de répondre à un certain nombre de préoccupations : alléger le fardeau (temps et ressources) imposé aux superviseurs pour traiter les demandes; calmer les inquiétudes des employés concernant les représailles de la direction et la protection de la vie privée; et </w:t>
      </w:r>
      <w:r w:rsidR="00641F60">
        <w:rPr>
          <w:rFonts w:ascii="Calibri" w:hAnsi="Calibri"/>
          <w:szCs w:val="22"/>
        </w:rPr>
        <w:t xml:space="preserve">combler </w:t>
      </w:r>
      <w:r>
        <w:rPr>
          <w:rFonts w:ascii="Calibri" w:hAnsi="Calibri"/>
          <w:szCs w:val="22"/>
        </w:rPr>
        <w:t>le manque de formation et d</w:t>
      </w:r>
      <w:r w:rsidR="00F23A30">
        <w:rPr>
          <w:rFonts w:ascii="Calibri" w:hAnsi="Calibri"/>
          <w:szCs w:val="22"/>
        </w:rPr>
        <w:t>’</w:t>
      </w:r>
      <w:r>
        <w:rPr>
          <w:rFonts w:ascii="Calibri" w:hAnsi="Calibri"/>
          <w:szCs w:val="22"/>
        </w:rPr>
        <w:t xml:space="preserve">expertise des superviseurs. </w:t>
      </w:r>
    </w:p>
    <w:p w14:paraId="618B133E" w14:textId="300382CD" w:rsidR="004B292E" w:rsidRPr="008006FF" w:rsidRDefault="004B292E" w:rsidP="008D330C">
      <w:pPr>
        <w:numPr>
          <w:ilvl w:val="0"/>
          <w:numId w:val="14"/>
        </w:numPr>
        <w:autoSpaceDE w:val="0"/>
        <w:autoSpaceDN w:val="0"/>
        <w:adjustRightInd w:val="0"/>
        <w:spacing w:before="120" w:line="288" w:lineRule="auto"/>
        <w:rPr>
          <w:rFonts w:ascii="Calibri" w:eastAsia="Calibri" w:hAnsi="Calibri" w:cs="Arial"/>
          <w:szCs w:val="22"/>
        </w:rPr>
      </w:pPr>
      <w:r>
        <w:rPr>
          <w:rFonts w:ascii="Calibri" w:hAnsi="Calibri"/>
          <w:b/>
          <w:bCs/>
          <w:szCs w:val="22"/>
        </w:rPr>
        <w:t>Les employés affirment également qu</w:t>
      </w:r>
      <w:r w:rsidR="00F23A30">
        <w:rPr>
          <w:rFonts w:ascii="Calibri" w:hAnsi="Calibri"/>
          <w:b/>
          <w:bCs/>
          <w:szCs w:val="22"/>
        </w:rPr>
        <w:t>’</w:t>
      </w:r>
      <w:r>
        <w:rPr>
          <w:rFonts w:ascii="Calibri" w:hAnsi="Calibri"/>
          <w:b/>
          <w:bCs/>
          <w:szCs w:val="22"/>
        </w:rPr>
        <w:t>ils ont besoin d</w:t>
      </w:r>
      <w:r w:rsidR="00F23A30">
        <w:rPr>
          <w:rFonts w:ascii="Calibri" w:hAnsi="Calibri"/>
          <w:b/>
          <w:bCs/>
          <w:szCs w:val="22"/>
        </w:rPr>
        <w:t>’</w:t>
      </w:r>
      <w:r>
        <w:rPr>
          <w:rFonts w:ascii="Calibri" w:hAnsi="Calibri"/>
          <w:b/>
          <w:bCs/>
          <w:szCs w:val="22"/>
        </w:rPr>
        <w:t xml:space="preserve">un </w:t>
      </w:r>
      <w:r w:rsidR="0027441E">
        <w:rPr>
          <w:rFonts w:ascii="Calibri" w:hAnsi="Calibri"/>
          <w:b/>
          <w:bCs/>
          <w:szCs w:val="22"/>
        </w:rPr>
        <w:t>représentant</w:t>
      </w:r>
      <w:r>
        <w:rPr>
          <w:rFonts w:ascii="Calibri" w:hAnsi="Calibri"/>
          <w:szCs w:val="22"/>
        </w:rPr>
        <w:t xml:space="preserve"> qui les aide</w:t>
      </w:r>
      <w:r w:rsidR="00641F60">
        <w:rPr>
          <w:rFonts w:ascii="Calibri" w:hAnsi="Calibri"/>
          <w:szCs w:val="22"/>
        </w:rPr>
        <w:t>rait</w:t>
      </w:r>
      <w:r>
        <w:rPr>
          <w:rFonts w:ascii="Calibri" w:hAnsi="Calibri"/>
          <w:szCs w:val="22"/>
        </w:rPr>
        <w:t xml:space="preserve"> à s</w:t>
      </w:r>
      <w:r w:rsidR="00F23A30">
        <w:rPr>
          <w:rFonts w:ascii="Calibri" w:hAnsi="Calibri"/>
          <w:szCs w:val="22"/>
        </w:rPr>
        <w:t>’</w:t>
      </w:r>
      <w:r>
        <w:rPr>
          <w:rFonts w:ascii="Calibri" w:hAnsi="Calibri"/>
          <w:szCs w:val="22"/>
        </w:rPr>
        <w:t xml:space="preserve">y retrouver dans le processus et </w:t>
      </w:r>
      <w:r w:rsidR="00641F60">
        <w:rPr>
          <w:rFonts w:ascii="Calibri" w:hAnsi="Calibri"/>
          <w:szCs w:val="22"/>
        </w:rPr>
        <w:t xml:space="preserve">agirait </w:t>
      </w:r>
      <w:r>
        <w:rPr>
          <w:rFonts w:ascii="Calibri" w:hAnsi="Calibri"/>
          <w:szCs w:val="22"/>
        </w:rPr>
        <w:t xml:space="preserve">en leur nom auprès des gestionnaires qui se montrent peu coopératifs ou </w:t>
      </w:r>
      <w:r w:rsidRPr="00660FCD">
        <w:rPr>
          <w:rFonts w:ascii="Calibri" w:hAnsi="Calibri"/>
          <w:szCs w:val="22"/>
        </w:rPr>
        <w:t>antagonistes. À l</w:t>
      </w:r>
      <w:r w:rsidR="00F23A30" w:rsidRPr="00660FCD">
        <w:rPr>
          <w:rFonts w:ascii="Calibri" w:hAnsi="Calibri"/>
          <w:szCs w:val="22"/>
        </w:rPr>
        <w:t>’</w:t>
      </w:r>
      <w:r w:rsidRPr="00660FCD">
        <w:rPr>
          <w:rFonts w:ascii="Calibri" w:hAnsi="Calibri"/>
          <w:szCs w:val="22"/>
        </w:rPr>
        <w:t xml:space="preserve">heure actuelle, </w:t>
      </w:r>
      <w:r w:rsidR="00660FCD" w:rsidRPr="00660FCD">
        <w:rPr>
          <w:rFonts w:ascii="Calibri" w:hAnsi="Calibri"/>
          <w:szCs w:val="22"/>
        </w:rPr>
        <w:t xml:space="preserve">le processus </w:t>
      </w:r>
      <w:r w:rsidR="0027441E">
        <w:rPr>
          <w:rFonts w:ascii="Calibri" w:hAnsi="Calibri"/>
          <w:szCs w:val="22"/>
        </w:rPr>
        <w:t xml:space="preserve">de mesures </w:t>
      </w:r>
      <w:r w:rsidR="00660FCD" w:rsidRPr="00660FCD">
        <w:rPr>
          <w:rFonts w:ascii="Calibri" w:hAnsi="Calibri"/>
          <w:szCs w:val="22"/>
        </w:rPr>
        <w:t xml:space="preserve">d’adaptation du ministère est dirigé principalement par </w:t>
      </w:r>
      <w:r w:rsidR="0027441E">
        <w:rPr>
          <w:rFonts w:ascii="Calibri" w:hAnsi="Calibri"/>
          <w:szCs w:val="22"/>
        </w:rPr>
        <w:t>l</w:t>
      </w:r>
      <w:r w:rsidR="00660FCD" w:rsidRPr="00660FCD">
        <w:rPr>
          <w:rFonts w:ascii="Calibri" w:hAnsi="Calibri"/>
          <w:szCs w:val="22"/>
        </w:rPr>
        <w:t>es relations de travail (désigné par un tiers des superviseurs)</w:t>
      </w:r>
      <w:r w:rsidRPr="00660FCD">
        <w:rPr>
          <w:rFonts w:ascii="Calibri" w:hAnsi="Calibri"/>
          <w:szCs w:val="22"/>
        </w:rPr>
        <w:t>, mais de nombreux employés déclarent qu</w:t>
      </w:r>
      <w:r w:rsidR="00F23A30" w:rsidRPr="00660FCD">
        <w:rPr>
          <w:rFonts w:ascii="Calibri" w:hAnsi="Calibri"/>
          <w:szCs w:val="22"/>
        </w:rPr>
        <w:t>’</w:t>
      </w:r>
      <w:r w:rsidRPr="00660FCD">
        <w:rPr>
          <w:rFonts w:ascii="Calibri" w:hAnsi="Calibri"/>
          <w:szCs w:val="22"/>
        </w:rPr>
        <w:t xml:space="preserve">ils craignent que </w:t>
      </w:r>
      <w:r w:rsidR="00660FCD" w:rsidRPr="00660FCD">
        <w:rPr>
          <w:rFonts w:ascii="Calibri" w:hAnsi="Calibri"/>
          <w:szCs w:val="22"/>
        </w:rPr>
        <w:t xml:space="preserve">cette unité </w:t>
      </w:r>
      <w:r w:rsidRPr="00660FCD">
        <w:rPr>
          <w:rFonts w:ascii="Calibri" w:hAnsi="Calibri"/>
          <w:szCs w:val="22"/>
        </w:rPr>
        <w:t xml:space="preserve">ne soit pas </w:t>
      </w:r>
      <w:r w:rsidR="00BD33A9" w:rsidRPr="00660FCD">
        <w:rPr>
          <w:rFonts w:ascii="Calibri" w:hAnsi="Calibri"/>
          <w:szCs w:val="22"/>
        </w:rPr>
        <w:t>impartiale</w:t>
      </w:r>
      <w:r w:rsidRPr="00660FCD">
        <w:rPr>
          <w:rFonts w:ascii="Calibri" w:hAnsi="Calibri"/>
          <w:szCs w:val="22"/>
        </w:rPr>
        <w:t xml:space="preserve">, car </w:t>
      </w:r>
      <w:r w:rsidR="00660FCD" w:rsidRPr="00660FCD">
        <w:rPr>
          <w:rFonts w:ascii="Calibri" w:hAnsi="Calibri"/>
          <w:szCs w:val="22"/>
        </w:rPr>
        <w:t>elle</w:t>
      </w:r>
      <w:r w:rsidR="00641F60" w:rsidRPr="00660FCD">
        <w:rPr>
          <w:rFonts w:ascii="Calibri" w:hAnsi="Calibri"/>
          <w:szCs w:val="22"/>
        </w:rPr>
        <w:t xml:space="preserve"> </w:t>
      </w:r>
      <w:r w:rsidRPr="00660FCD">
        <w:rPr>
          <w:rFonts w:ascii="Calibri" w:hAnsi="Calibri"/>
          <w:szCs w:val="22"/>
        </w:rPr>
        <w:t>représente principalement les intérêts de la direction.</w:t>
      </w:r>
    </w:p>
    <w:p w14:paraId="2F6E0E23" w14:textId="674DECEB" w:rsidR="004B292E" w:rsidRPr="008006FF" w:rsidRDefault="004B292E" w:rsidP="008D330C">
      <w:pPr>
        <w:numPr>
          <w:ilvl w:val="0"/>
          <w:numId w:val="14"/>
        </w:numPr>
        <w:autoSpaceDE w:val="0"/>
        <w:autoSpaceDN w:val="0"/>
        <w:adjustRightInd w:val="0"/>
        <w:spacing w:before="120" w:line="288" w:lineRule="auto"/>
        <w:rPr>
          <w:rFonts w:ascii="Calibri" w:eastAsia="Calibri" w:hAnsi="Calibri" w:cs="Arial"/>
          <w:szCs w:val="22"/>
        </w:rPr>
      </w:pPr>
      <w:r>
        <w:rPr>
          <w:rFonts w:ascii="Calibri" w:hAnsi="Calibri"/>
          <w:b/>
          <w:bCs/>
          <w:szCs w:val="22"/>
        </w:rPr>
        <w:t xml:space="preserve">Un obstacle important relevé par de nombreux employés est </w:t>
      </w:r>
      <w:r w:rsidR="00641F60">
        <w:rPr>
          <w:rFonts w:ascii="Calibri" w:hAnsi="Calibri"/>
          <w:b/>
          <w:bCs/>
          <w:szCs w:val="22"/>
        </w:rPr>
        <w:t>l’obligation</w:t>
      </w:r>
      <w:r>
        <w:rPr>
          <w:rFonts w:ascii="Calibri" w:hAnsi="Calibri"/>
          <w:b/>
          <w:bCs/>
          <w:szCs w:val="22"/>
        </w:rPr>
        <w:t xml:space="preserve"> de déposer plusieurs demandes ou de présenter un certificat médical </w:t>
      </w:r>
      <w:r w:rsidR="0027441E">
        <w:rPr>
          <w:rFonts w:ascii="Calibri" w:hAnsi="Calibri"/>
          <w:b/>
          <w:bCs/>
          <w:szCs w:val="22"/>
        </w:rPr>
        <w:t>et/</w:t>
      </w:r>
      <w:r>
        <w:rPr>
          <w:rFonts w:ascii="Calibri" w:hAnsi="Calibri"/>
          <w:b/>
          <w:bCs/>
          <w:szCs w:val="22"/>
        </w:rPr>
        <w:t>ou d</w:t>
      </w:r>
      <w:r w:rsidR="00F23A30">
        <w:rPr>
          <w:rFonts w:ascii="Calibri" w:hAnsi="Calibri"/>
          <w:b/>
          <w:bCs/>
          <w:szCs w:val="22"/>
        </w:rPr>
        <w:t>’</w:t>
      </w:r>
      <w:r>
        <w:rPr>
          <w:rFonts w:ascii="Calibri" w:hAnsi="Calibri"/>
          <w:b/>
          <w:bCs/>
          <w:szCs w:val="22"/>
        </w:rPr>
        <w:t>autres preuves à maintes reprises pour la même mesure d</w:t>
      </w:r>
      <w:r w:rsidR="00F23A30">
        <w:rPr>
          <w:rFonts w:ascii="Calibri" w:hAnsi="Calibri"/>
          <w:b/>
          <w:bCs/>
          <w:szCs w:val="22"/>
        </w:rPr>
        <w:t>’</w:t>
      </w:r>
      <w:r>
        <w:rPr>
          <w:rFonts w:ascii="Calibri" w:hAnsi="Calibri"/>
          <w:b/>
          <w:bCs/>
          <w:szCs w:val="22"/>
        </w:rPr>
        <w:t>adaptation en raison d</w:t>
      </w:r>
      <w:r w:rsidR="00F23A30">
        <w:rPr>
          <w:rFonts w:ascii="Calibri" w:hAnsi="Calibri"/>
          <w:b/>
          <w:bCs/>
          <w:szCs w:val="22"/>
        </w:rPr>
        <w:t>’</w:t>
      </w:r>
      <w:r>
        <w:rPr>
          <w:rFonts w:ascii="Calibri" w:hAnsi="Calibri"/>
          <w:b/>
          <w:bCs/>
          <w:szCs w:val="22"/>
        </w:rPr>
        <w:t>un changement de poste, de bureau physique ou de superviseur.</w:t>
      </w:r>
      <w:r>
        <w:rPr>
          <w:rFonts w:ascii="Calibri" w:hAnsi="Calibri"/>
          <w:szCs w:val="22"/>
        </w:rPr>
        <w:t xml:space="preserve"> Pour éviter </w:t>
      </w:r>
      <w:r w:rsidR="00641F60">
        <w:rPr>
          <w:rFonts w:ascii="Calibri" w:hAnsi="Calibri"/>
          <w:szCs w:val="22"/>
        </w:rPr>
        <w:t>cette situation</w:t>
      </w:r>
      <w:r>
        <w:rPr>
          <w:rFonts w:ascii="Calibri" w:hAnsi="Calibri"/>
          <w:szCs w:val="22"/>
        </w:rPr>
        <w:t>, tant les employés que les superviseurs recommandent la création d</w:t>
      </w:r>
      <w:r w:rsidR="00F23A30">
        <w:rPr>
          <w:rFonts w:ascii="Calibri" w:hAnsi="Calibri"/>
          <w:szCs w:val="22"/>
        </w:rPr>
        <w:t>’</w:t>
      </w:r>
      <w:r>
        <w:rPr>
          <w:rFonts w:ascii="Calibri" w:hAnsi="Calibri"/>
          <w:szCs w:val="22"/>
        </w:rPr>
        <w:t xml:space="preserve">un dossier centralisé </w:t>
      </w:r>
      <w:r w:rsidR="00641F60">
        <w:rPr>
          <w:rFonts w:ascii="Calibri" w:hAnsi="Calibri"/>
          <w:szCs w:val="22"/>
        </w:rPr>
        <w:t>des</w:t>
      </w:r>
      <w:r>
        <w:rPr>
          <w:rFonts w:ascii="Calibri" w:hAnsi="Calibri"/>
          <w:szCs w:val="22"/>
        </w:rPr>
        <w:t xml:space="preserve"> renseignements relatifs aux mesures d</w:t>
      </w:r>
      <w:r w:rsidR="00F23A30">
        <w:rPr>
          <w:rFonts w:ascii="Calibri" w:hAnsi="Calibri"/>
          <w:szCs w:val="22"/>
        </w:rPr>
        <w:t>’</w:t>
      </w:r>
      <w:r>
        <w:rPr>
          <w:rFonts w:ascii="Calibri" w:hAnsi="Calibri"/>
          <w:szCs w:val="22"/>
        </w:rPr>
        <w:t>adaptation. Des majorités de neuf employés et superviseurs sur dix sont favorables au programme proposé de passeport d</w:t>
      </w:r>
      <w:r w:rsidR="00F23A30">
        <w:rPr>
          <w:rFonts w:ascii="Calibri" w:hAnsi="Calibri"/>
          <w:szCs w:val="22"/>
        </w:rPr>
        <w:t>’</w:t>
      </w:r>
      <w:r>
        <w:rPr>
          <w:rFonts w:ascii="Calibri" w:hAnsi="Calibri"/>
          <w:szCs w:val="22"/>
        </w:rPr>
        <w:t>adaptation permettant aux employés de transférer une mesure d</w:t>
      </w:r>
      <w:r w:rsidR="00F23A30">
        <w:rPr>
          <w:rFonts w:ascii="Calibri" w:hAnsi="Calibri"/>
          <w:szCs w:val="22"/>
        </w:rPr>
        <w:t>’</w:t>
      </w:r>
      <w:r>
        <w:rPr>
          <w:rFonts w:ascii="Calibri" w:hAnsi="Calibri"/>
          <w:szCs w:val="22"/>
        </w:rPr>
        <w:t>adaptation approuvée vers d</w:t>
      </w:r>
      <w:r w:rsidR="00F23A30">
        <w:rPr>
          <w:rFonts w:ascii="Calibri" w:hAnsi="Calibri"/>
          <w:szCs w:val="22"/>
        </w:rPr>
        <w:t>’</w:t>
      </w:r>
      <w:r>
        <w:rPr>
          <w:rFonts w:ascii="Calibri" w:hAnsi="Calibri"/>
          <w:szCs w:val="22"/>
        </w:rPr>
        <w:t>autres ministères ou postes.</w:t>
      </w:r>
    </w:p>
    <w:p w14:paraId="2C211BAC" w14:textId="0C80909A" w:rsidR="004B292E" w:rsidRPr="00641F60" w:rsidRDefault="004B292E" w:rsidP="007264A9">
      <w:pPr>
        <w:pStyle w:val="Heading2"/>
        <w:numPr>
          <w:ilvl w:val="0"/>
          <w:numId w:val="0"/>
        </w:numPr>
        <w:rPr>
          <w:rFonts w:eastAsia="Calibri" w:cs="Calibri"/>
        </w:rPr>
      </w:pPr>
      <w:bookmarkStart w:id="84" w:name="_Toc36204329"/>
      <w:r w:rsidRPr="00641F60">
        <w:lastRenderedPageBreak/>
        <w:t>Constatations supplémentaires tirées de l</w:t>
      </w:r>
      <w:r w:rsidR="00F23A30" w:rsidRPr="00641F60">
        <w:t>’</w:t>
      </w:r>
      <w:r w:rsidRPr="00641F60">
        <w:t>enquête auprès des employés</w:t>
      </w:r>
      <w:bookmarkEnd w:id="84"/>
    </w:p>
    <w:p w14:paraId="0D2F6FDA" w14:textId="7420824C" w:rsidR="004B292E" w:rsidRPr="00C966BE" w:rsidRDefault="004B292E" w:rsidP="007264A9">
      <w:pPr>
        <w:pStyle w:val="Heading3"/>
        <w:numPr>
          <w:ilvl w:val="0"/>
          <w:numId w:val="0"/>
        </w:numPr>
        <w:rPr>
          <w:rFonts w:eastAsia="Calibri" w:cs="Arial"/>
        </w:rPr>
      </w:pPr>
      <w:r w:rsidRPr="00C966BE">
        <w:t>Technologie d</w:t>
      </w:r>
      <w:r w:rsidR="00F23A30" w:rsidRPr="00C966BE">
        <w:t>’</w:t>
      </w:r>
      <w:r w:rsidRPr="00C966BE">
        <w:t>adaptation</w:t>
      </w:r>
    </w:p>
    <w:p w14:paraId="6FE2B3EB" w14:textId="420E7BDF" w:rsidR="004B292E" w:rsidRPr="008006FF" w:rsidRDefault="004B292E" w:rsidP="008D330C">
      <w:pPr>
        <w:numPr>
          <w:ilvl w:val="0"/>
          <w:numId w:val="14"/>
        </w:numPr>
        <w:autoSpaceDE w:val="0"/>
        <w:autoSpaceDN w:val="0"/>
        <w:adjustRightInd w:val="0"/>
        <w:spacing w:before="120" w:after="120" w:line="288" w:lineRule="auto"/>
        <w:rPr>
          <w:rFonts w:ascii="Calibri" w:eastAsia="Calibri" w:hAnsi="Calibri" w:cs="Arial"/>
          <w:szCs w:val="22"/>
        </w:rPr>
      </w:pPr>
      <w:r>
        <w:rPr>
          <w:rFonts w:ascii="Calibri" w:hAnsi="Calibri"/>
          <w:b/>
          <w:bCs/>
          <w:szCs w:val="22"/>
        </w:rPr>
        <w:t xml:space="preserve">Plus de la moitié (54 %) des demandes des employés décrites dans cette enquête concernent des </w:t>
      </w:r>
      <w:r w:rsidR="0027441E" w:rsidRPr="0027441E">
        <w:rPr>
          <w:rFonts w:ascii="Calibri" w:hAnsi="Calibri"/>
          <w:b/>
          <w:bCs/>
          <w:szCs w:val="22"/>
        </w:rPr>
        <w:t>logiciels adaptatifs ou le matériel, l’équipement ou les accessoires adaptés</w:t>
      </w:r>
      <w:r>
        <w:rPr>
          <w:rFonts w:ascii="Calibri" w:hAnsi="Calibri"/>
          <w:szCs w:val="22"/>
        </w:rPr>
        <w:t xml:space="preserve">, les deux plus courants étant un bureau </w:t>
      </w:r>
      <w:r w:rsidR="0027441E">
        <w:rPr>
          <w:rFonts w:ascii="Calibri" w:hAnsi="Calibri"/>
          <w:szCs w:val="22"/>
        </w:rPr>
        <w:t xml:space="preserve">adapté </w:t>
      </w:r>
      <w:r>
        <w:rPr>
          <w:rFonts w:ascii="Calibri" w:hAnsi="Calibri"/>
          <w:szCs w:val="22"/>
        </w:rPr>
        <w:t xml:space="preserve">ou </w:t>
      </w:r>
      <w:r w:rsidR="00BD33A9">
        <w:rPr>
          <w:rFonts w:ascii="Calibri" w:hAnsi="Calibri"/>
          <w:szCs w:val="22"/>
        </w:rPr>
        <w:t xml:space="preserve">une chaise </w:t>
      </w:r>
      <w:r w:rsidR="0027441E">
        <w:rPr>
          <w:rFonts w:ascii="Calibri" w:hAnsi="Calibri"/>
          <w:szCs w:val="22"/>
        </w:rPr>
        <w:t>adaptée</w:t>
      </w:r>
      <w:r>
        <w:rPr>
          <w:rFonts w:ascii="Calibri" w:hAnsi="Calibri"/>
          <w:szCs w:val="22"/>
        </w:rPr>
        <w:t xml:space="preserve"> (ou </w:t>
      </w:r>
      <w:r w:rsidR="0027441E">
        <w:rPr>
          <w:rFonts w:ascii="Calibri" w:hAnsi="Calibri"/>
          <w:szCs w:val="22"/>
        </w:rPr>
        <w:t xml:space="preserve">la modification </w:t>
      </w:r>
      <w:r>
        <w:rPr>
          <w:rFonts w:ascii="Calibri" w:hAnsi="Calibri"/>
          <w:szCs w:val="22"/>
        </w:rPr>
        <w:t>d</w:t>
      </w:r>
      <w:r w:rsidR="00F23A30">
        <w:rPr>
          <w:rFonts w:ascii="Calibri" w:hAnsi="Calibri"/>
          <w:szCs w:val="22"/>
        </w:rPr>
        <w:t>’</w:t>
      </w:r>
      <w:r>
        <w:rPr>
          <w:rFonts w:ascii="Calibri" w:hAnsi="Calibri"/>
          <w:szCs w:val="22"/>
        </w:rPr>
        <w:t xml:space="preserve">un bureau ou </w:t>
      </w:r>
      <w:r w:rsidR="00BD33A9">
        <w:rPr>
          <w:rFonts w:ascii="Calibri" w:hAnsi="Calibri"/>
          <w:szCs w:val="22"/>
        </w:rPr>
        <w:t>d’une chaise existante</w:t>
      </w:r>
      <w:r>
        <w:rPr>
          <w:rFonts w:ascii="Calibri" w:hAnsi="Calibri"/>
          <w:szCs w:val="22"/>
        </w:rPr>
        <w:t>). Quatre employés sur dix ont demandé plus d</w:t>
      </w:r>
      <w:r w:rsidR="00F23A30">
        <w:rPr>
          <w:rFonts w:ascii="Calibri" w:hAnsi="Calibri"/>
          <w:szCs w:val="22"/>
        </w:rPr>
        <w:t>’</w:t>
      </w:r>
      <w:r>
        <w:rPr>
          <w:rFonts w:ascii="Calibri" w:hAnsi="Calibri"/>
          <w:szCs w:val="22"/>
        </w:rPr>
        <w:t xml:space="preserve">une technologie adaptative dans leur demande. La technologie adaptative fait le plus souvent partie des demandes liées à des problèmes de flexibilité ou de dextérité, ou à des troubles </w:t>
      </w:r>
      <w:r w:rsidR="0027441E">
        <w:rPr>
          <w:rFonts w:ascii="Calibri" w:hAnsi="Calibri"/>
          <w:szCs w:val="22"/>
        </w:rPr>
        <w:t xml:space="preserve">de l’audition </w:t>
      </w:r>
      <w:r>
        <w:rPr>
          <w:rFonts w:ascii="Calibri" w:hAnsi="Calibri"/>
          <w:szCs w:val="22"/>
        </w:rPr>
        <w:t xml:space="preserve">et </w:t>
      </w:r>
      <w:r w:rsidR="0027441E">
        <w:rPr>
          <w:rFonts w:ascii="Calibri" w:hAnsi="Calibri"/>
          <w:szCs w:val="22"/>
        </w:rPr>
        <w:t>de la vision</w:t>
      </w:r>
      <w:r>
        <w:rPr>
          <w:rFonts w:ascii="Calibri" w:hAnsi="Calibri"/>
          <w:szCs w:val="22"/>
        </w:rPr>
        <w:t>.</w:t>
      </w:r>
    </w:p>
    <w:p w14:paraId="671D2146" w14:textId="77777777" w:rsidR="004B292E" w:rsidRPr="00C966BE" w:rsidRDefault="004B292E" w:rsidP="007264A9">
      <w:pPr>
        <w:pStyle w:val="Heading3"/>
        <w:numPr>
          <w:ilvl w:val="0"/>
          <w:numId w:val="0"/>
        </w:numPr>
        <w:rPr>
          <w:rFonts w:eastAsia="Calibri" w:cs="Arial"/>
        </w:rPr>
      </w:pPr>
      <w:r w:rsidRPr="00C966BE">
        <w:t>Répercussions sur la carrière</w:t>
      </w:r>
    </w:p>
    <w:p w14:paraId="639271A4" w14:textId="39A6864B" w:rsidR="004B292E" w:rsidRPr="008006FF" w:rsidRDefault="004B292E" w:rsidP="008D330C">
      <w:pPr>
        <w:numPr>
          <w:ilvl w:val="0"/>
          <w:numId w:val="14"/>
        </w:numPr>
        <w:autoSpaceDE w:val="0"/>
        <w:autoSpaceDN w:val="0"/>
        <w:adjustRightInd w:val="0"/>
        <w:spacing w:before="120" w:line="288" w:lineRule="auto"/>
        <w:rPr>
          <w:rFonts w:ascii="Calibri" w:eastAsia="Calibri" w:hAnsi="Calibri" w:cs="Arial"/>
          <w:b/>
          <w:bCs/>
          <w:szCs w:val="22"/>
        </w:rPr>
      </w:pPr>
      <w:r>
        <w:rPr>
          <w:rFonts w:ascii="Calibri" w:hAnsi="Calibri"/>
          <w:b/>
          <w:bCs/>
          <w:szCs w:val="22"/>
        </w:rPr>
        <w:t>Les opinions des employés sur leur avenir au sein du gouvernement du Canada sont liées à leur expérience du processus</w:t>
      </w:r>
      <w:r w:rsidR="0027441E">
        <w:rPr>
          <w:rFonts w:ascii="Calibri" w:hAnsi="Calibri"/>
          <w:b/>
          <w:bCs/>
          <w:szCs w:val="22"/>
        </w:rPr>
        <w:t xml:space="preserve"> de mesures</w:t>
      </w:r>
      <w:r>
        <w:rPr>
          <w:rFonts w:ascii="Calibri" w:hAnsi="Calibri"/>
          <w:b/>
          <w:bCs/>
          <w:szCs w:val="22"/>
        </w:rPr>
        <w:t xml:space="preserve"> d</w:t>
      </w:r>
      <w:r w:rsidR="00F23A30">
        <w:rPr>
          <w:rFonts w:ascii="Calibri" w:hAnsi="Calibri"/>
          <w:b/>
          <w:bCs/>
          <w:szCs w:val="22"/>
        </w:rPr>
        <w:t>’</w:t>
      </w:r>
      <w:r>
        <w:rPr>
          <w:rFonts w:ascii="Calibri" w:hAnsi="Calibri"/>
          <w:b/>
          <w:bCs/>
          <w:szCs w:val="22"/>
        </w:rPr>
        <w:t xml:space="preserve">adaptation. </w:t>
      </w:r>
      <w:r>
        <w:rPr>
          <w:rFonts w:ascii="Calibri" w:hAnsi="Calibri"/>
          <w:szCs w:val="22"/>
        </w:rPr>
        <w:t>Quatre employés sur dix ont une opinion négative de leurs perspectives de carrière au cours des cinq prochaines années, car elles craignent d</w:t>
      </w:r>
      <w:r w:rsidR="00F23A30">
        <w:rPr>
          <w:rFonts w:ascii="Calibri" w:hAnsi="Calibri"/>
          <w:szCs w:val="22"/>
        </w:rPr>
        <w:t>’</w:t>
      </w:r>
      <w:r>
        <w:rPr>
          <w:rFonts w:ascii="Calibri" w:hAnsi="Calibri"/>
          <w:szCs w:val="22"/>
        </w:rPr>
        <w:t>être considérées comme de mauvais candidats lors du processus de sélection, ou parce qu</w:t>
      </w:r>
      <w:r w:rsidR="00F23A30">
        <w:rPr>
          <w:rFonts w:ascii="Calibri" w:hAnsi="Calibri"/>
          <w:szCs w:val="22"/>
        </w:rPr>
        <w:t>’</w:t>
      </w:r>
      <w:r>
        <w:rPr>
          <w:rFonts w:ascii="Calibri" w:hAnsi="Calibri"/>
          <w:szCs w:val="22"/>
        </w:rPr>
        <w:t>un changement de poste nécessiterait la présentation d</w:t>
      </w:r>
      <w:r w:rsidR="00F23A30">
        <w:rPr>
          <w:rFonts w:ascii="Calibri" w:hAnsi="Calibri"/>
          <w:szCs w:val="22"/>
        </w:rPr>
        <w:t>’</w:t>
      </w:r>
      <w:r>
        <w:rPr>
          <w:rFonts w:ascii="Calibri" w:hAnsi="Calibri"/>
          <w:szCs w:val="22"/>
        </w:rPr>
        <w:t xml:space="preserve">une nouvelle demande </w:t>
      </w:r>
      <w:r w:rsidR="0027441E">
        <w:rPr>
          <w:rFonts w:ascii="Calibri" w:hAnsi="Calibri"/>
          <w:szCs w:val="22"/>
        </w:rPr>
        <w:t xml:space="preserve">de mesures </w:t>
      </w:r>
      <w:r>
        <w:rPr>
          <w:rFonts w:ascii="Calibri" w:hAnsi="Calibri"/>
          <w:szCs w:val="22"/>
        </w:rPr>
        <w:t>d</w:t>
      </w:r>
      <w:r w:rsidR="00F23A30">
        <w:rPr>
          <w:rFonts w:ascii="Calibri" w:hAnsi="Calibri"/>
          <w:szCs w:val="22"/>
        </w:rPr>
        <w:t>’</w:t>
      </w:r>
      <w:r>
        <w:rPr>
          <w:rFonts w:ascii="Calibri" w:hAnsi="Calibri"/>
          <w:szCs w:val="22"/>
        </w:rPr>
        <w:t>adaptation (et mettrait éventuellement en péril la mesure d</w:t>
      </w:r>
      <w:r w:rsidR="00F23A30">
        <w:rPr>
          <w:rFonts w:ascii="Calibri" w:hAnsi="Calibri"/>
          <w:szCs w:val="22"/>
        </w:rPr>
        <w:t>’</w:t>
      </w:r>
      <w:r>
        <w:rPr>
          <w:rFonts w:ascii="Calibri" w:hAnsi="Calibri"/>
          <w:szCs w:val="22"/>
        </w:rPr>
        <w:t>adaptation dont ils bénéficient). Nombreux sont ceux qui déclarent avoir décidé de ne pas participer à un processus de dotation en raison d</w:t>
      </w:r>
      <w:r w:rsidR="00F23A30">
        <w:rPr>
          <w:rFonts w:ascii="Calibri" w:hAnsi="Calibri"/>
          <w:szCs w:val="22"/>
        </w:rPr>
        <w:t>’</w:t>
      </w:r>
      <w:r>
        <w:rPr>
          <w:rFonts w:ascii="Calibri" w:hAnsi="Calibri"/>
          <w:szCs w:val="22"/>
        </w:rPr>
        <w:t>obstacles liés à leur problème de santé ou à leur handicap (49 %); un nombre important d</w:t>
      </w:r>
      <w:r w:rsidR="00F23A30">
        <w:rPr>
          <w:rFonts w:ascii="Calibri" w:hAnsi="Calibri"/>
          <w:szCs w:val="22"/>
        </w:rPr>
        <w:t>’</w:t>
      </w:r>
      <w:r>
        <w:rPr>
          <w:rFonts w:ascii="Calibri" w:hAnsi="Calibri"/>
          <w:szCs w:val="22"/>
        </w:rPr>
        <w:t>entre eux estiment également s</w:t>
      </w:r>
      <w:r w:rsidR="00F23A30">
        <w:rPr>
          <w:rFonts w:ascii="Calibri" w:hAnsi="Calibri"/>
          <w:szCs w:val="22"/>
        </w:rPr>
        <w:t>’</w:t>
      </w:r>
      <w:r>
        <w:rPr>
          <w:rFonts w:ascii="Calibri" w:hAnsi="Calibri"/>
          <w:szCs w:val="22"/>
        </w:rPr>
        <w:t>être vu refuser une possibilité de promotion pour des raisons liées à leur problème de santé ou à leur handicap (41 %). En revanche, l</w:t>
      </w:r>
      <w:r w:rsidR="00F23A30">
        <w:rPr>
          <w:rFonts w:ascii="Calibri" w:hAnsi="Calibri"/>
          <w:szCs w:val="22"/>
        </w:rPr>
        <w:t>’</w:t>
      </w:r>
      <w:r>
        <w:rPr>
          <w:rFonts w:ascii="Calibri" w:hAnsi="Calibri"/>
          <w:szCs w:val="22"/>
        </w:rPr>
        <w:t>optimisme quant à leur carrière au sein du gouvernement fédéral est le plus fort chez les employés qui bénéficient d</w:t>
      </w:r>
      <w:r w:rsidR="00F23A30">
        <w:rPr>
          <w:rFonts w:ascii="Calibri" w:hAnsi="Calibri"/>
          <w:szCs w:val="22"/>
        </w:rPr>
        <w:t>’</w:t>
      </w:r>
      <w:r>
        <w:rPr>
          <w:rFonts w:ascii="Calibri" w:hAnsi="Calibri"/>
          <w:szCs w:val="22"/>
        </w:rPr>
        <w:t>une mesure d</w:t>
      </w:r>
      <w:r w:rsidR="00F23A30">
        <w:rPr>
          <w:rFonts w:ascii="Calibri" w:hAnsi="Calibri"/>
          <w:szCs w:val="22"/>
        </w:rPr>
        <w:t>’</w:t>
      </w:r>
      <w:r>
        <w:rPr>
          <w:rFonts w:ascii="Calibri" w:hAnsi="Calibri"/>
          <w:szCs w:val="22"/>
        </w:rPr>
        <w:t>adaptation approuvée entièrement en place.</w:t>
      </w:r>
    </w:p>
    <w:p w14:paraId="041E7A0C" w14:textId="77777777" w:rsidR="004B292E" w:rsidRPr="00C966BE" w:rsidRDefault="004B292E" w:rsidP="007264A9">
      <w:pPr>
        <w:pStyle w:val="Heading3"/>
        <w:numPr>
          <w:ilvl w:val="0"/>
          <w:numId w:val="0"/>
        </w:numPr>
        <w:rPr>
          <w:rFonts w:eastAsia="Calibri" w:cs="Arial"/>
        </w:rPr>
      </w:pPr>
      <w:r w:rsidRPr="00C966BE">
        <w:t>Harcèlement et discrimination</w:t>
      </w:r>
    </w:p>
    <w:p w14:paraId="203CCD31" w14:textId="409CB800" w:rsidR="004B292E" w:rsidRPr="008006FF" w:rsidRDefault="004B292E" w:rsidP="00951971">
      <w:pPr>
        <w:numPr>
          <w:ilvl w:val="0"/>
          <w:numId w:val="14"/>
        </w:numPr>
        <w:autoSpaceDE w:val="0"/>
        <w:autoSpaceDN w:val="0"/>
        <w:adjustRightInd w:val="0"/>
        <w:spacing w:before="120" w:line="288" w:lineRule="auto"/>
        <w:ind w:right="6"/>
        <w:rPr>
          <w:rFonts w:ascii="Calibri" w:eastAsia="Calibri" w:hAnsi="Calibri" w:cs="Arial"/>
          <w:szCs w:val="22"/>
        </w:rPr>
      </w:pPr>
      <w:r>
        <w:rPr>
          <w:rFonts w:ascii="Calibri" w:hAnsi="Calibri"/>
          <w:b/>
          <w:bCs/>
          <w:szCs w:val="22"/>
        </w:rPr>
        <w:t>Les employés qui ont présenté une demande</w:t>
      </w:r>
      <w:r w:rsidR="0027441E">
        <w:rPr>
          <w:rFonts w:ascii="Calibri" w:hAnsi="Calibri"/>
          <w:b/>
          <w:bCs/>
          <w:szCs w:val="22"/>
        </w:rPr>
        <w:t xml:space="preserve"> de mesures</w:t>
      </w:r>
      <w:r>
        <w:rPr>
          <w:rFonts w:ascii="Calibri" w:hAnsi="Calibri"/>
          <w:b/>
          <w:bCs/>
          <w:szCs w:val="22"/>
        </w:rPr>
        <w:t xml:space="preserve"> d</w:t>
      </w:r>
      <w:r w:rsidR="00F23A30">
        <w:rPr>
          <w:rFonts w:ascii="Calibri" w:hAnsi="Calibri"/>
          <w:b/>
          <w:bCs/>
          <w:szCs w:val="22"/>
        </w:rPr>
        <w:t>’</w:t>
      </w:r>
      <w:r>
        <w:rPr>
          <w:rFonts w:ascii="Calibri" w:hAnsi="Calibri"/>
          <w:b/>
          <w:bCs/>
          <w:szCs w:val="22"/>
        </w:rPr>
        <w:t>adaptation liée à un problème de santé ou à un handicap déclarent couramment avoir vécu des expériences récentes de harcèlement (38 %) et de discrimination (35 %)</w:t>
      </w:r>
      <w:r>
        <w:rPr>
          <w:rFonts w:ascii="Calibri" w:hAnsi="Calibri"/>
          <w:szCs w:val="22"/>
        </w:rPr>
        <w:t>. Les taux de harcèlement et de discrimination signalés dans cette enquête sont plus élevés que ceux qui ont été signalés dans le Sondage auprès des fonctionnaires fédéraux de 2019 par les personnes</w:t>
      </w:r>
      <w:r w:rsidR="00F96DF8">
        <w:rPr>
          <w:rFonts w:ascii="Calibri" w:hAnsi="Calibri"/>
          <w:szCs w:val="22"/>
        </w:rPr>
        <w:t xml:space="preserve"> en situation de</w:t>
      </w:r>
      <w:r>
        <w:rPr>
          <w:rFonts w:ascii="Calibri" w:hAnsi="Calibri"/>
          <w:szCs w:val="22"/>
        </w:rPr>
        <w:t xml:space="preserve"> handicap en général (29 % de harcèlement et 23 % de discrimination).</w:t>
      </w:r>
    </w:p>
    <w:p w14:paraId="5798986E" w14:textId="5FF0B3EE" w:rsidR="004B292E" w:rsidRPr="008006FF" w:rsidRDefault="004B292E" w:rsidP="00951971">
      <w:pPr>
        <w:numPr>
          <w:ilvl w:val="0"/>
          <w:numId w:val="14"/>
        </w:numPr>
        <w:autoSpaceDE w:val="0"/>
        <w:autoSpaceDN w:val="0"/>
        <w:adjustRightInd w:val="0"/>
        <w:spacing w:before="120" w:line="288" w:lineRule="auto"/>
        <w:ind w:right="6"/>
        <w:rPr>
          <w:rFonts w:ascii="Calibri" w:eastAsia="Calibri" w:hAnsi="Calibri" w:cs="Arial"/>
          <w:szCs w:val="22"/>
        </w:rPr>
      </w:pPr>
      <w:r>
        <w:rPr>
          <w:rFonts w:ascii="Calibri" w:hAnsi="Calibri"/>
          <w:b/>
          <w:bCs/>
          <w:szCs w:val="22"/>
        </w:rPr>
        <w:t>Tant le harcèlement que la discrimination sont plus largement signalés par ceux qui sont tenus de fournir des preuves médicales ou d</w:t>
      </w:r>
      <w:r w:rsidR="00F23A30">
        <w:rPr>
          <w:rFonts w:ascii="Calibri" w:hAnsi="Calibri"/>
          <w:b/>
          <w:bCs/>
          <w:szCs w:val="22"/>
        </w:rPr>
        <w:t>’</w:t>
      </w:r>
      <w:r>
        <w:rPr>
          <w:rFonts w:ascii="Calibri" w:hAnsi="Calibri"/>
          <w:b/>
          <w:bCs/>
          <w:szCs w:val="22"/>
        </w:rPr>
        <w:t>autres preuves à l</w:t>
      </w:r>
      <w:r w:rsidR="00F23A30">
        <w:rPr>
          <w:rFonts w:ascii="Calibri" w:hAnsi="Calibri"/>
          <w:b/>
          <w:bCs/>
          <w:szCs w:val="22"/>
        </w:rPr>
        <w:t>’</w:t>
      </w:r>
      <w:r>
        <w:rPr>
          <w:rFonts w:ascii="Calibri" w:hAnsi="Calibri"/>
          <w:b/>
          <w:bCs/>
          <w:szCs w:val="22"/>
        </w:rPr>
        <w:t xml:space="preserve">appui de leur demande </w:t>
      </w:r>
      <w:r w:rsidR="0027441E">
        <w:rPr>
          <w:rFonts w:ascii="Calibri" w:hAnsi="Calibri"/>
          <w:b/>
          <w:bCs/>
          <w:szCs w:val="22"/>
        </w:rPr>
        <w:t xml:space="preserve">de mesures </w:t>
      </w:r>
      <w:r>
        <w:rPr>
          <w:rFonts w:ascii="Calibri" w:hAnsi="Calibri"/>
          <w:b/>
          <w:bCs/>
          <w:szCs w:val="22"/>
        </w:rPr>
        <w:t>d</w:t>
      </w:r>
      <w:r w:rsidR="00F23A30">
        <w:rPr>
          <w:rFonts w:ascii="Calibri" w:hAnsi="Calibri"/>
          <w:b/>
          <w:bCs/>
          <w:szCs w:val="22"/>
        </w:rPr>
        <w:t>’</w:t>
      </w:r>
      <w:r>
        <w:rPr>
          <w:rFonts w:ascii="Calibri" w:hAnsi="Calibri"/>
          <w:b/>
          <w:bCs/>
          <w:szCs w:val="22"/>
        </w:rPr>
        <w:t>adaptation, et par ceux dont la demande a été rejetée</w:t>
      </w:r>
      <w:r>
        <w:rPr>
          <w:rFonts w:ascii="Calibri" w:hAnsi="Calibri"/>
          <w:szCs w:val="22"/>
        </w:rPr>
        <w:t>. Bien que la recherche ne puisse pas prouver (ou réfuter) un lien de causalité, elle laisse entendre l</w:t>
      </w:r>
      <w:r w:rsidR="00F23A30">
        <w:rPr>
          <w:rFonts w:ascii="Calibri" w:hAnsi="Calibri"/>
          <w:szCs w:val="22"/>
        </w:rPr>
        <w:t>’</w:t>
      </w:r>
      <w:r>
        <w:rPr>
          <w:rFonts w:ascii="Calibri" w:hAnsi="Calibri"/>
          <w:szCs w:val="22"/>
        </w:rPr>
        <w:t>existence d</w:t>
      </w:r>
      <w:r w:rsidR="00F23A30">
        <w:rPr>
          <w:rFonts w:ascii="Calibri" w:hAnsi="Calibri"/>
          <w:szCs w:val="22"/>
        </w:rPr>
        <w:t>’</w:t>
      </w:r>
      <w:r>
        <w:rPr>
          <w:rFonts w:ascii="Calibri" w:hAnsi="Calibri"/>
          <w:szCs w:val="22"/>
        </w:rPr>
        <w:t>un effet cumulatif pour ceux qui cherchent à obtenir une mesure d</w:t>
      </w:r>
      <w:r w:rsidR="00F23A30">
        <w:rPr>
          <w:rFonts w:ascii="Calibri" w:hAnsi="Calibri"/>
          <w:szCs w:val="22"/>
        </w:rPr>
        <w:t>’</w:t>
      </w:r>
      <w:r>
        <w:rPr>
          <w:rFonts w:ascii="Calibri" w:hAnsi="Calibri"/>
          <w:szCs w:val="22"/>
        </w:rPr>
        <w:t xml:space="preserve">adaptation. </w:t>
      </w:r>
    </w:p>
    <w:p w14:paraId="080E9B98" w14:textId="77777777" w:rsidR="00686AE5" w:rsidRDefault="00686AE5">
      <w:pPr>
        <w:rPr>
          <w:rFonts w:asciiTheme="minorHAnsi" w:hAnsiTheme="minorHAnsi" w:cstheme="minorHAnsi"/>
          <w:b/>
          <w:bCs/>
          <w:iCs/>
          <w:sz w:val="24"/>
          <w:szCs w:val="24"/>
        </w:rPr>
      </w:pPr>
      <w:r>
        <w:br w:type="page"/>
      </w:r>
    </w:p>
    <w:p w14:paraId="141CA6AE" w14:textId="00B05737" w:rsidR="004B292E" w:rsidRPr="00C966BE" w:rsidRDefault="004B292E" w:rsidP="007264A9">
      <w:pPr>
        <w:pStyle w:val="Heading3"/>
        <w:numPr>
          <w:ilvl w:val="0"/>
          <w:numId w:val="0"/>
        </w:numPr>
        <w:rPr>
          <w:rFonts w:eastAsia="Calibri" w:cs="Arial"/>
        </w:rPr>
      </w:pPr>
      <w:r w:rsidRPr="00C966BE">
        <w:lastRenderedPageBreak/>
        <w:t>Congé de maladie prolongé</w:t>
      </w:r>
    </w:p>
    <w:p w14:paraId="2A331836" w14:textId="1C42479B" w:rsidR="004B292E" w:rsidRPr="008006FF" w:rsidRDefault="004B292E" w:rsidP="00951971">
      <w:pPr>
        <w:numPr>
          <w:ilvl w:val="0"/>
          <w:numId w:val="14"/>
        </w:numPr>
        <w:autoSpaceDE w:val="0"/>
        <w:autoSpaceDN w:val="0"/>
        <w:adjustRightInd w:val="0"/>
        <w:spacing w:before="120" w:line="288" w:lineRule="auto"/>
        <w:ind w:right="6"/>
        <w:rPr>
          <w:rFonts w:ascii="Calibri" w:eastAsia="Calibri" w:hAnsi="Calibri" w:cs="Arial"/>
          <w:b/>
          <w:bCs/>
          <w:szCs w:val="22"/>
        </w:rPr>
      </w:pPr>
      <w:r>
        <w:rPr>
          <w:rFonts w:ascii="Calibri" w:hAnsi="Calibri"/>
          <w:b/>
          <w:bCs/>
          <w:szCs w:val="22"/>
        </w:rPr>
        <w:t>Quatre employés sur dix ont déjà pris un congé de maladie prolongé parce qu</w:t>
      </w:r>
      <w:r w:rsidR="00F23A30">
        <w:rPr>
          <w:rFonts w:ascii="Calibri" w:hAnsi="Calibri"/>
          <w:b/>
          <w:bCs/>
          <w:szCs w:val="22"/>
        </w:rPr>
        <w:t>’</w:t>
      </w:r>
      <w:r>
        <w:rPr>
          <w:rFonts w:ascii="Calibri" w:hAnsi="Calibri"/>
          <w:b/>
          <w:bCs/>
          <w:szCs w:val="22"/>
        </w:rPr>
        <w:t>ils n</w:t>
      </w:r>
      <w:r w:rsidR="00F23A30">
        <w:rPr>
          <w:rFonts w:ascii="Calibri" w:hAnsi="Calibri"/>
          <w:b/>
          <w:bCs/>
          <w:szCs w:val="22"/>
        </w:rPr>
        <w:t>’</w:t>
      </w:r>
      <w:r>
        <w:rPr>
          <w:rFonts w:ascii="Calibri" w:hAnsi="Calibri"/>
          <w:b/>
          <w:bCs/>
          <w:szCs w:val="22"/>
        </w:rPr>
        <w:t>avaient pas bénéficié d</w:t>
      </w:r>
      <w:r w:rsidR="00F23A30">
        <w:rPr>
          <w:rFonts w:ascii="Calibri" w:hAnsi="Calibri"/>
          <w:b/>
          <w:bCs/>
          <w:szCs w:val="22"/>
        </w:rPr>
        <w:t>’</w:t>
      </w:r>
      <w:r>
        <w:rPr>
          <w:rFonts w:ascii="Calibri" w:hAnsi="Calibri"/>
          <w:b/>
          <w:bCs/>
          <w:szCs w:val="22"/>
        </w:rPr>
        <w:t>une mesure d</w:t>
      </w:r>
      <w:r w:rsidR="00F23A30">
        <w:rPr>
          <w:rFonts w:ascii="Calibri" w:hAnsi="Calibri"/>
          <w:b/>
          <w:bCs/>
          <w:szCs w:val="22"/>
        </w:rPr>
        <w:t>’</w:t>
      </w:r>
      <w:r>
        <w:rPr>
          <w:rFonts w:ascii="Calibri" w:hAnsi="Calibri"/>
          <w:b/>
          <w:bCs/>
          <w:szCs w:val="22"/>
        </w:rPr>
        <w:t>adaptation appropriée</w:t>
      </w:r>
      <w:r>
        <w:rPr>
          <w:rFonts w:ascii="Calibri" w:hAnsi="Calibri"/>
          <w:szCs w:val="22"/>
        </w:rPr>
        <w:t xml:space="preserve"> (bien que cela ne soit pas nécessairement lié à la demande </w:t>
      </w:r>
      <w:r w:rsidR="00F72B67">
        <w:rPr>
          <w:rFonts w:ascii="Calibri" w:hAnsi="Calibri"/>
          <w:szCs w:val="22"/>
        </w:rPr>
        <w:t xml:space="preserve">de mesures </w:t>
      </w:r>
      <w:r>
        <w:rPr>
          <w:rFonts w:ascii="Calibri" w:hAnsi="Calibri"/>
          <w:szCs w:val="22"/>
        </w:rPr>
        <w:t>d</w:t>
      </w:r>
      <w:r w:rsidR="00F23A30">
        <w:rPr>
          <w:rFonts w:ascii="Calibri" w:hAnsi="Calibri"/>
          <w:szCs w:val="22"/>
        </w:rPr>
        <w:t>’</w:t>
      </w:r>
      <w:r>
        <w:rPr>
          <w:rFonts w:ascii="Calibri" w:hAnsi="Calibri"/>
          <w:szCs w:val="22"/>
        </w:rPr>
        <w:t xml:space="preserve">adaptation présentée au cours des trois dernières années). Cette situation est particulièrement courante chez les employés confrontés à des obstacles </w:t>
      </w:r>
      <w:r w:rsidR="00544467">
        <w:rPr>
          <w:rFonts w:ascii="Calibri" w:hAnsi="Calibri"/>
          <w:szCs w:val="22"/>
        </w:rPr>
        <w:t>en mil</w:t>
      </w:r>
      <w:r>
        <w:rPr>
          <w:rFonts w:ascii="Calibri" w:hAnsi="Calibri"/>
          <w:szCs w:val="22"/>
        </w:rPr>
        <w:t>ieu de travail en raison de problèmes de santé mentale. Près d</w:t>
      </w:r>
      <w:r w:rsidR="00F23A30">
        <w:rPr>
          <w:rFonts w:ascii="Calibri" w:hAnsi="Calibri"/>
          <w:szCs w:val="22"/>
        </w:rPr>
        <w:t>’</w:t>
      </w:r>
      <w:r>
        <w:rPr>
          <w:rFonts w:ascii="Calibri" w:hAnsi="Calibri"/>
          <w:szCs w:val="22"/>
        </w:rPr>
        <w:t>un quart (23 %) de ces employés restent en congé de maladie pendant plus de six mois, et la satisfaction quant au niveau de soutien à leur retour est très faible (16 % d</w:t>
      </w:r>
      <w:r w:rsidR="00F23A30">
        <w:rPr>
          <w:rFonts w:ascii="Calibri" w:hAnsi="Calibri"/>
          <w:szCs w:val="22"/>
        </w:rPr>
        <w:t>’</w:t>
      </w:r>
      <w:r>
        <w:rPr>
          <w:rFonts w:ascii="Calibri" w:hAnsi="Calibri"/>
          <w:szCs w:val="22"/>
        </w:rPr>
        <w:t xml:space="preserve">employés </w:t>
      </w:r>
      <w:r w:rsidR="00B47964">
        <w:rPr>
          <w:rFonts w:ascii="Calibri" w:hAnsi="Calibri"/>
          <w:szCs w:val="22"/>
        </w:rPr>
        <w:t xml:space="preserve">ont déclaré qu’ils étaient </w:t>
      </w:r>
      <w:r>
        <w:rPr>
          <w:rFonts w:ascii="Calibri" w:hAnsi="Calibri"/>
          <w:szCs w:val="22"/>
        </w:rPr>
        <w:t>satisfaits)</w:t>
      </w:r>
      <w:r w:rsidR="006B071A">
        <w:rPr>
          <w:rFonts w:ascii="Calibri" w:hAnsi="Calibri"/>
          <w:szCs w:val="22"/>
        </w:rPr>
        <w:t xml:space="preserve">. </w:t>
      </w:r>
    </w:p>
    <w:p w14:paraId="05348F89" w14:textId="7388FB4C" w:rsidR="004B292E" w:rsidRPr="00C966BE" w:rsidRDefault="004B292E" w:rsidP="007264A9">
      <w:pPr>
        <w:pStyle w:val="Heading3"/>
        <w:numPr>
          <w:ilvl w:val="0"/>
          <w:numId w:val="0"/>
        </w:numPr>
        <w:rPr>
          <w:rFonts w:eastAsia="Calibri" w:cs="Arial"/>
        </w:rPr>
      </w:pPr>
      <w:r w:rsidRPr="00C966BE">
        <w:t>Sous-groupes d</w:t>
      </w:r>
      <w:r w:rsidR="00F23A30" w:rsidRPr="00C966BE">
        <w:t>’</w:t>
      </w:r>
      <w:r w:rsidRPr="00C966BE">
        <w:t>intérêt</w:t>
      </w:r>
    </w:p>
    <w:p w14:paraId="4C732BEC" w14:textId="155AF4CE" w:rsidR="004B292E" w:rsidRPr="008006FF" w:rsidRDefault="004B292E" w:rsidP="00951971">
      <w:pPr>
        <w:numPr>
          <w:ilvl w:val="0"/>
          <w:numId w:val="14"/>
        </w:numPr>
        <w:autoSpaceDE w:val="0"/>
        <w:autoSpaceDN w:val="0"/>
        <w:adjustRightInd w:val="0"/>
        <w:spacing w:before="120" w:line="288" w:lineRule="auto"/>
        <w:ind w:right="6"/>
        <w:rPr>
          <w:rFonts w:ascii="Calibri" w:eastAsia="Calibri" w:hAnsi="Calibri" w:cs="Arial"/>
          <w:szCs w:val="22"/>
        </w:rPr>
      </w:pPr>
      <w:r>
        <w:rPr>
          <w:rFonts w:ascii="Calibri" w:hAnsi="Calibri"/>
          <w:b/>
          <w:bCs/>
          <w:szCs w:val="22"/>
        </w:rPr>
        <w:t>Certains indices permettent de conclure que les employés dont l</w:t>
      </w:r>
      <w:r w:rsidR="00F23A30">
        <w:rPr>
          <w:rFonts w:ascii="Calibri" w:hAnsi="Calibri"/>
          <w:b/>
          <w:bCs/>
          <w:szCs w:val="22"/>
        </w:rPr>
        <w:t>’</w:t>
      </w:r>
      <w:r>
        <w:rPr>
          <w:rFonts w:ascii="Calibri" w:hAnsi="Calibri"/>
          <w:b/>
          <w:bCs/>
          <w:szCs w:val="22"/>
        </w:rPr>
        <w:t xml:space="preserve">affection ou le handicap sont plus facilement reconnaissables par les observateurs externes, tels que les troubles </w:t>
      </w:r>
      <w:r w:rsidR="0027441E">
        <w:rPr>
          <w:rFonts w:ascii="Calibri" w:hAnsi="Calibri"/>
          <w:b/>
          <w:bCs/>
          <w:szCs w:val="22"/>
        </w:rPr>
        <w:t>de la vision</w:t>
      </w:r>
      <w:r>
        <w:rPr>
          <w:rFonts w:ascii="Calibri" w:hAnsi="Calibri"/>
          <w:b/>
          <w:bCs/>
          <w:szCs w:val="22"/>
        </w:rPr>
        <w:t xml:space="preserve"> ou </w:t>
      </w:r>
      <w:r w:rsidR="0027441E">
        <w:rPr>
          <w:rFonts w:ascii="Calibri" w:hAnsi="Calibri"/>
          <w:b/>
          <w:bCs/>
          <w:szCs w:val="22"/>
        </w:rPr>
        <w:t xml:space="preserve">de l’audition </w:t>
      </w:r>
      <w:r>
        <w:rPr>
          <w:rFonts w:ascii="Calibri" w:hAnsi="Calibri"/>
          <w:b/>
          <w:bCs/>
          <w:szCs w:val="22"/>
        </w:rPr>
        <w:t>et les problèmes de mobilité, ont tendance à vivre des expériences d</w:t>
      </w:r>
      <w:r w:rsidR="00F23A30">
        <w:rPr>
          <w:rFonts w:ascii="Calibri" w:hAnsi="Calibri"/>
          <w:b/>
          <w:bCs/>
          <w:szCs w:val="22"/>
        </w:rPr>
        <w:t>’</w:t>
      </w:r>
      <w:r>
        <w:rPr>
          <w:rFonts w:ascii="Calibri" w:hAnsi="Calibri"/>
          <w:b/>
          <w:bCs/>
          <w:szCs w:val="22"/>
        </w:rPr>
        <w:t>adaptation plus réussies.</w:t>
      </w:r>
      <w:r>
        <w:rPr>
          <w:rFonts w:ascii="Calibri" w:hAnsi="Calibri"/>
          <w:szCs w:val="22"/>
        </w:rPr>
        <w:t xml:space="preserve"> Les employés atteints de ces types de handicaps sont plus susceptibles de voir leur demande </w:t>
      </w:r>
      <w:r w:rsidR="0027441E">
        <w:rPr>
          <w:rFonts w:ascii="Calibri" w:hAnsi="Calibri"/>
          <w:szCs w:val="22"/>
        </w:rPr>
        <w:t xml:space="preserve">de mesures </w:t>
      </w:r>
      <w:r>
        <w:rPr>
          <w:rFonts w:ascii="Calibri" w:hAnsi="Calibri"/>
          <w:szCs w:val="22"/>
        </w:rPr>
        <w:t>d</w:t>
      </w:r>
      <w:r w:rsidR="00F23A30">
        <w:rPr>
          <w:rFonts w:ascii="Calibri" w:hAnsi="Calibri"/>
          <w:szCs w:val="22"/>
        </w:rPr>
        <w:t>’</w:t>
      </w:r>
      <w:r>
        <w:rPr>
          <w:rFonts w:ascii="Calibri" w:hAnsi="Calibri"/>
          <w:szCs w:val="22"/>
        </w:rPr>
        <w:t xml:space="preserve">adaptation approuvée, sont plus satisfaits du processus dans son ensemble et ont une opinion plus positive de leurs perspectives de carrière. En revanche, ceux dont les problèmes de santé ou les handicaps sont moins facilement reconnaissables pour les observateurs externes, comme la douleur chronique, les problèmes de santé mentale et les </w:t>
      </w:r>
      <w:r w:rsidR="0022331E">
        <w:rPr>
          <w:rFonts w:ascii="Calibri" w:hAnsi="Calibri"/>
          <w:szCs w:val="22"/>
        </w:rPr>
        <w:t xml:space="preserve">troubles </w:t>
      </w:r>
      <w:r>
        <w:rPr>
          <w:rFonts w:ascii="Calibri" w:hAnsi="Calibri"/>
          <w:szCs w:val="22"/>
        </w:rPr>
        <w:t xml:space="preserve">sensoriels ou </w:t>
      </w:r>
      <w:r w:rsidR="0022331E">
        <w:rPr>
          <w:rFonts w:ascii="Calibri" w:hAnsi="Calibri"/>
          <w:szCs w:val="22"/>
        </w:rPr>
        <w:t>liés à l’</w:t>
      </w:r>
      <w:r>
        <w:rPr>
          <w:rFonts w:ascii="Calibri" w:hAnsi="Calibri"/>
          <w:szCs w:val="22"/>
        </w:rPr>
        <w:t>environnement, sont plus susceptibles d</w:t>
      </w:r>
      <w:r w:rsidR="00F23A30">
        <w:rPr>
          <w:rFonts w:ascii="Calibri" w:hAnsi="Calibri"/>
          <w:szCs w:val="22"/>
        </w:rPr>
        <w:t>’</w:t>
      </w:r>
      <w:r>
        <w:rPr>
          <w:rFonts w:ascii="Calibri" w:hAnsi="Calibri"/>
          <w:szCs w:val="22"/>
        </w:rPr>
        <w:t xml:space="preserve">être insatisfaits du processus </w:t>
      </w:r>
      <w:r w:rsidR="0022331E">
        <w:rPr>
          <w:rFonts w:ascii="Calibri" w:hAnsi="Calibri"/>
          <w:szCs w:val="22"/>
        </w:rPr>
        <w:t xml:space="preserve">de mesures </w:t>
      </w:r>
      <w:r>
        <w:rPr>
          <w:rFonts w:ascii="Calibri" w:hAnsi="Calibri"/>
          <w:szCs w:val="22"/>
        </w:rPr>
        <w:t>d</w:t>
      </w:r>
      <w:r w:rsidR="00F23A30">
        <w:rPr>
          <w:rFonts w:ascii="Calibri" w:hAnsi="Calibri"/>
          <w:szCs w:val="22"/>
        </w:rPr>
        <w:t>’</w:t>
      </w:r>
      <w:r>
        <w:rPr>
          <w:rFonts w:ascii="Calibri" w:hAnsi="Calibri"/>
          <w:szCs w:val="22"/>
        </w:rPr>
        <w:t xml:space="preserve">adaptation; les employés atteints de problèmes de santé mentale sont également les moins susceptibles de voir leur demande approuvée. </w:t>
      </w:r>
    </w:p>
    <w:p w14:paraId="7968DC91" w14:textId="7B0EA2E8" w:rsidR="004B292E" w:rsidRPr="008006FF" w:rsidRDefault="004B292E" w:rsidP="00951971">
      <w:pPr>
        <w:numPr>
          <w:ilvl w:val="0"/>
          <w:numId w:val="14"/>
        </w:numPr>
        <w:autoSpaceDE w:val="0"/>
        <w:autoSpaceDN w:val="0"/>
        <w:adjustRightInd w:val="0"/>
        <w:spacing w:before="120" w:line="288" w:lineRule="auto"/>
        <w:ind w:right="6"/>
        <w:rPr>
          <w:rFonts w:ascii="Calibri" w:eastAsia="Calibri" w:hAnsi="Calibri" w:cs="Arial"/>
          <w:szCs w:val="22"/>
        </w:rPr>
      </w:pPr>
      <w:r>
        <w:rPr>
          <w:rFonts w:ascii="Calibri" w:hAnsi="Calibri"/>
          <w:szCs w:val="22"/>
        </w:rPr>
        <w:t>Lorsqu</w:t>
      </w:r>
      <w:r w:rsidR="00F23A30">
        <w:rPr>
          <w:rFonts w:ascii="Calibri" w:hAnsi="Calibri"/>
          <w:szCs w:val="22"/>
        </w:rPr>
        <w:t>’</w:t>
      </w:r>
      <w:r>
        <w:rPr>
          <w:rFonts w:ascii="Calibri" w:hAnsi="Calibri"/>
          <w:szCs w:val="22"/>
        </w:rPr>
        <w:t xml:space="preserve">on leur demande de comparer les problèmes de santé </w:t>
      </w:r>
      <w:r w:rsidR="00F23A30">
        <w:rPr>
          <w:rFonts w:ascii="Calibri" w:hAnsi="Calibri"/>
          <w:szCs w:val="22"/>
        </w:rPr>
        <w:t>«</w:t>
      </w:r>
      <w:r w:rsidR="00F33B81">
        <w:rPr>
          <w:rFonts w:ascii="Calibri" w:hAnsi="Calibri"/>
          <w:szCs w:val="22"/>
        </w:rPr>
        <w:t> </w:t>
      </w:r>
      <w:r>
        <w:rPr>
          <w:rFonts w:ascii="Calibri" w:hAnsi="Calibri"/>
          <w:szCs w:val="22"/>
        </w:rPr>
        <w:t>visibles</w:t>
      </w:r>
      <w:r w:rsidR="00F33B81">
        <w:rPr>
          <w:rFonts w:ascii="Calibri" w:hAnsi="Calibri"/>
          <w:szCs w:val="22"/>
        </w:rPr>
        <w:t> </w:t>
      </w:r>
      <w:r w:rsidR="00F23A30">
        <w:rPr>
          <w:rFonts w:ascii="Calibri" w:hAnsi="Calibri"/>
          <w:szCs w:val="22"/>
        </w:rPr>
        <w:t>»</w:t>
      </w:r>
      <w:r>
        <w:rPr>
          <w:rFonts w:ascii="Calibri" w:hAnsi="Calibri"/>
          <w:szCs w:val="22"/>
        </w:rPr>
        <w:t xml:space="preserve"> aux problèmes de santé </w:t>
      </w:r>
      <w:r w:rsidR="00F23A30">
        <w:rPr>
          <w:rFonts w:ascii="Calibri" w:hAnsi="Calibri"/>
          <w:szCs w:val="22"/>
        </w:rPr>
        <w:t>«</w:t>
      </w:r>
      <w:r w:rsidR="00F33B81">
        <w:rPr>
          <w:rFonts w:ascii="Calibri" w:hAnsi="Calibri"/>
          <w:szCs w:val="22"/>
        </w:rPr>
        <w:t> </w:t>
      </w:r>
      <w:r>
        <w:rPr>
          <w:rFonts w:ascii="Calibri" w:hAnsi="Calibri"/>
          <w:szCs w:val="22"/>
        </w:rPr>
        <w:t>invisibles</w:t>
      </w:r>
      <w:r w:rsidR="00F33B81">
        <w:rPr>
          <w:rFonts w:ascii="Calibri" w:hAnsi="Calibri"/>
          <w:szCs w:val="22"/>
        </w:rPr>
        <w:t> </w:t>
      </w:r>
      <w:r w:rsidR="00F23A30">
        <w:rPr>
          <w:rFonts w:ascii="Calibri" w:hAnsi="Calibri"/>
          <w:szCs w:val="22"/>
        </w:rPr>
        <w:t>»</w:t>
      </w:r>
      <w:r>
        <w:rPr>
          <w:rFonts w:ascii="Calibri" w:hAnsi="Calibri"/>
          <w:szCs w:val="22"/>
        </w:rPr>
        <w:t xml:space="preserve">, </w:t>
      </w:r>
      <w:r>
        <w:rPr>
          <w:rFonts w:ascii="Calibri" w:hAnsi="Calibri"/>
          <w:b/>
          <w:bCs/>
          <w:szCs w:val="22"/>
        </w:rPr>
        <w:t>plus de la moitié (54 %) des superviseurs conviennent que les problèmes de santé invisibles rendent le processus d</w:t>
      </w:r>
      <w:r w:rsidR="00F23A30">
        <w:rPr>
          <w:rFonts w:ascii="Calibri" w:hAnsi="Calibri"/>
          <w:b/>
          <w:bCs/>
          <w:szCs w:val="22"/>
        </w:rPr>
        <w:t>’</w:t>
      </w:r>
      <w:r>
        <w:rPr>
          <w:rFonts w:ascii="Calibri" w:hAnsi="Calibri"/>
          <w:b/>
          <w:bCs/>
          <w:szCs w:val="22"/>
        </w:rPr>
        <w:t>évaluation plus complexe</w:t>
      </w:r>
      <w:r>
        <w:rPr>
          <w:rFonts w:ascii="Calibri" w:hAnsi="Calibri"/>
          <w:szCs w:val="22"/>
        </w:rPr>
        <w:t>, principalement en raison de la nécessité d</w:t>
      </w:r>
      <w:r w:rsidR="00F23A30">
        <w:rPr>
          <w:rFonts w:ascii="Calibri" w:hAnsi="Calibri"/>
          <w:szCs w:val="22"/>
        </w:rPr>
        <w:t>’</w:t>
      </w:r>
      <w:r>
        <w:rPr>
          <w:rFonts w:ascii="Calibri" w:hAnsi="Calibri"/>
          <w:szCs w:val="22"/>
        </w:rPr>
        <w:t xml:space="preserve">obtenir des preuves supplémentaires </w:t>
      </w:r>
      <w:r w:rsidR="0022331E">
        <w:rPr>
          <w:rFonts w:ascii="Calibri" w:hAnsi="Calibri"/>
          <w:szCs w:val="22"/>
        </w:rPr>
        <w:t>et/</w:t>
      </w:r>
      <w:r>
        <w:rPr>
          <w:rFonts w:ascii="Calibri" w:hAnsi="Calibri"/>
          <w:szCs w:val="22"/>
        </w:rPr>
        <w:t xml:space="preserve">ou une évaluation officielle par un médecin ou un spécialiste externe dans de telles situations. On ignore si ces preuves supplémentaires exigées </w:t>
      </w:r>
      <w:r w:rsidR="0022331E">
        <w:rPr>
          <w:rFonts w:ascii="Calibri" w:hAnsi="Calibri"/>
          <w:szCs w:val="22"/>
        </w:rPr>
        <w:t>et/</w:t>
      </w:r>
      <w:r>
        <w:rPr>
          <w:rFonts w:ascii="Calibri" w:hAnsi="Calibri"/>
          <w:szCs w:val="22"/>
        </w:rPr>
        <w:t>ou l</w:t>
      </w:r>
      <w:r w:rsidR="00F23A30">
        <w:rPr>
          <w:rFonts w:ascii="Calibri" w:hAnsi="Calibri"/>
          <w:szCs w:val="22"/>
        </w:rPr>
        <w:t>’</w:t>
      </w:r>
      <w:r>
        <w:rPr>
          <w:rFonts w:ascii="Calibri" w:hAnsi="Calibri"/>
          <w:szCs w:val="22"/>
        </w:rPr>
        <w:t>augmentation de la complexité qui en résulte contribuent aux expériences plus négatives déclarées par les employés atteints de problèmes de santé ou de handicaps moins facilement reconnaissables par les observateurs externes.</w:t>
      </w:r>
    </w:p>
    <w:p w14:paraId="46E28CBA" w14:textId="0DB9FCD9" w:rsidR="004B292E" w:rsidRPr="008006FF" w:rsidRDefault="004B292E" w:rsidP="00951971">
      <w:pPr>
        <w:numPr>
          <w:ilvl w:val="0"/>
          <w:numId w:val="14"/>
        </w:numPr>
        <w:autoSpaceDE w:val="0"/>
        <w:autoSpaceDN w:val="0"/>
        <w:adjustRightInd w:val="0"/>
        <w:spacing w:before="120" w:line="288" w:lineRule="auto"/>
        <w:ind w:right="6"/>
        <w:rPr>
          <w:rFonts w:ascii="Calibri" w:hAnsi="Calibri" w:cs="Calibri"/>
          <w:szCs w:val="22"/>
        </w:rPr>
      </w:pPr>
      <w:r>
        <w:rPr>
          <w:rFonts w:ascii="Calibri" w:hAnsi="Calibri"/>
          <w:b/>
          <w:bCs/>
          <w:szCs w:val="22"/>
        </w:rPr>
        <w:t>Peu de différences entre les sexes se sont dégagées de cette recherche.</w:t>
      </w:r>
      <w:r>
        <w:rPr>
          <w:rFonts w:ascii="Calibri" w:hAnsi="Calibri"/>
          <w:szCs w:val="22"/>
        </w:rPr>
        <w:t xml:space="preserve"> Les types de handicaps ou de problèmes de santé sont largement similaires pour les hommes et les femmes, </w:t>
      </w:r>
      <w:proofErr w:type="gramStart"/>
      <w:r>
        <w:rPr>
          <w:rFonts w:ascii="Calibri" w:hAnsi="Calibri"/>
          <w:szCs w:val="22"/>
        </w:rPr>
        <w:t>sauf que</w:t>
      </w:r>
      <w:proofErr w:type="gramEnd"/>
      <w:r>
        <w:rPr>
          <w:rFonts w:ascii="Calibri" w:hAnsi="Calibri"/>
          <w:szCs w:val="22"/>
        </w:rPr>
        <w:t xml:space="preserve"> les femmes sont plus susceptibles de mentionner des </w:t>
      </w:r>
      <w:r w:rsidR="0022331E">
        <w:rPr>
          <w:rFonts w:ascii="Calibri" w:hAnsi="Calibri"/>
          <w:szCs w:val="22"/>
        </w:rPr>
        <w:t>maladies</w:t>
      </w:r>
      <w:r>
        <w:rPr>
          <w:rFonts w:ascii="Calibri" w:hAnsi="Calibri"/>
          <w:szCs w:val="22"/>
        </w:rPr>
        <w:t xml:space="preserve"> ou des douleurs chroniques et des </w:t>
      </w:r>
      <w:r w:rsidR="0022331E">
        <w:rPr>
          <w:rFonts w:ascii="Calibri" w:hAnsi="Calibri"/>
          <w:szCs w:val="22"/>
        </w:rPr>
        <w:t xml:space="preserve">troubles </w:t>
      </w:r>
      <w:r>
        <w:rPr>
          <w:rFonts w:ascii="Calibri" w:hAnsi="Calibri"/>
          <w:szCs w:val="22"/>
        </w:rPr>
        <w:t xml:space="preserve">sensoriels ou </w:t>
      </w:r>
      <w:r w:rsidR="0022331E">
        <w:rPr>
          <w:rFonts w:ascii="Calibri" w:hAnsi="Calibri"/>
          <w:szCs w:val="22"/>
        </w:rPr>
        <w:t>liées à l’</w:t>
      </w:r>
      <w:r>
        <w:rPr>
          <w:rFonts w:ascii="Calibri" w:hAnsi="Calibri"/>
          <w:szCs w:val="22"/>
        </w:rPr>
        <w:t>environnement, ainsi que de qualifier leur état d</w:t>
      </w:r>
      <w:r w:rsidR="00F23A30">
        <w:rPr>
          <w:rFonts w:ascii="Calibri" w:hAnsi="Calibri"/>
          <w:szCs w:val="22"/>
        </w:rPr>
        <w:t>’</w:t>
      </w:r>
      <w:r>
        <w:rPr>
          <w:rFonts w:ascii="Calibri" w:hAnsi="Calibri"/>
          <w:szCs w:val="22"/>
        </w:rPr>
        <w:t xml:space="preserve">épisodique ou </w:t>
      </w:r>
      <w:r w:rsidR="0022331E">
        <w:rPr>
          <w:rFonts w:ascii="Calibri" w:hAnsi="Calibri"/>
          <w:szCs w:val="22"/>
        </w:rPr>
        <w:t>récidivant</w:t>
      </w:r>
      <w:r>
        <w:rPr>
          <w:rFonts w:ascii="Calibri" w:hAnsi="Calibri"/>
          <w:szCs w:val="22"/>
        </w:rPr>
        <w:t>. En ce qui concerne le processus d</w:t>
      </w:r>
      <w:r w:rsidR="00F23A30">
        <w:rPr>
          <w:rFonts w:ascii="Calibri" w:hAnsi="Calibri"/>
          <w:szCs w:val="22"/>
        </w:rPr>
        <w:t>’</w:t>
      </w:r>
      <w:r>
        <w:rPr>
          <w:rFonts w:ascii="Calibri" w:hAnsi="Calibri"/>
          <w:szCs w:val="22"/>
        </w:rPr>
        <w:t>évaluation, les femmes sont plus susceptibles que les hommes de déclarer qu</w:t>
      </w:r>
      <w:r w:rsidR="00F23A30">
        <w:rPr>
          <w:rFonts w:ascii="Calibri" w:hAnsi="Calibri"/>
          <w:szCs w:val="22"/>
        </w:rPr>
        <w:t>’</w:t>
      </w:r>
      <w:r>
        <w:rPr>
          <w:rFonts w:ascii="Calibri" w:hAnsi="Calibri"/>
          <w:szCs w:val="22"/>
        </w:rPr>
        <w:t xml:space="preserve">elles doivent fournir des preuves médicales ou </w:t>
      </w:r>
      <w:r w:rsidR="00B47964">
        <w:rPr>
          <w:rFonts w:ascii="Calibri" w:hAnsi="Calibri"/>
          <w:szCs w:val="22"/>
        </w:rPr>
        <w:t>d’</w:t>
      </w:r>
      <w:r>
        <w:rPr>
          <w:rFonts w:ascii="Calibri" w:hAnsi="Calibri"/>
          <w:szCs w:val="22"/>
        </w:rPr>
        <w:t>autres preuves (mais elles ne sont pas plus susceptibles de devoir subir une évaluation officielle). Les femmes sont également plus susceptibles d</w:t>
      </w:r>
      <w:r w:rsidR="00F23A30">
        <w:rPr>
          <w:rFonts w:ascii="Calibri" w:hAnsi="Calibri"/>
          <w:szCs w:val="22"/>
        </w:rPr>
        <w:t>’</w:t>
      </w:r>
      <w:r>
        <w:rPr>
          <w:rFonts w:ascii="Calibri" w:hAnsi="Calibri"/>
          <w:szCs w:val="22"/>
        </w:rPr>
        <w:t>avoir pris un congé de maladie prolongé à un moment ou à un autre en raison d</w:t>
      </w:r>
      <w:r w:rsidR="00F23A30">
        <w:rPr>
          <w:rFonts w:ascii="Calibri" w:hAnsi="Calibri"/>
          <w:szCs w:val="22"/>
        </w:rPr>
        <w:t>’</w:t>
      </w:r>
      <w:r>
        <w:rPr>
          <w:rFonts w:ascii="Calibri" w:hAnsi="Calibri"/>
          <w:szCs w:val="22"/>
        </w:rPr>
        <w:t>un problème de santé ou d</w:t>
      </w:r>
      <w:r w:rsidR="00F23A30">
        <w:rPr>
          <w:rFonts w:ascii="Calibri" w:hAnsi="Calibri"/>
          <w:szCs w:val="22"/>
        </w:rPr>
        <w:t>’</w:t>
      </w:r>
      <w:r>
        <w:rPr>
          <w:rFonts w:ascii="Calibri" w:hAnsi="Calibri"/>
          <w:szCs w:val="22"/>
        </w:rPr>
        <w:t>un handicap qui n</w:t>
      </w:r>
      <w:r w:rsidR="00F23A30">
        <w:rPr>
          <w:rFonts w:ascii="Calibri" w:hAnsi="Calibri"/>
          <w:szCs w:val="22"/>
        </w:rPr>
        <w:t>’</w:t>
      </w:r>
      <w:r>
        <w:rPr>
          <w:rFonts w:ascii="Calibri" w:hAnsi="Calibri"/>
          <w:szCs w:val="22"/>
        </w:rPr>
        <w:t>avait pas fait l</w:t>
      </w:r>
      <w:r w:rsidR="00F23A30">
        <w:rPr>
          <w:rFonts w:ascii="Calibri" w:hAnsi="Calibri"/>
          <w:szCs w:val="22"/>
        </w:rPr>
        <w:t>’</w:t>
      </w:r>
      <w:r>
        <w:rPr>
          <w:rFonts w:ascii="Calibri" w:hAnsi="Calibri"/>
          <w:szCs w:val="22"/>
        </w:rPr>
        <w:t>objet d</w:t>
      </w:r>
      <w:r w:rsidR="00F23A30">
        <w:rPr>
          <w:rFonts w:ascii="Calibri" w:hAnsi="Calibri"/>
          <w:szCs w:val="22"/>
        </w:rPr>
        <w:t>’</w:t>
      </w:r>
      <w:r>
        <w:rPr>
          <w:rFonts w:ascii="Calibri" w:hAnsi="Calibri"/>
          <w:szCs w:val="22"/>
        </w:rPr>
        <w:t>une mesure d</w:t>
      </w:r>
      <w:r w:rsidR="00F23A30">
        <w:rPr>
          <w:rFonts w:ascii="Calibri" w:hAnsi="Calibri"/>
          <w:szCs w:val="22"/>
        </w:rPr>
        <w:t>’</w:t>
      </w:r>
      <w:r>
        <w:rPr>
          <w:rFonts w:ascii="Calibri" w:hAnsi="Calibri"/>
          <w:szCs w:val="22"/>
        </w:rPr>
        <w:t>adaptation appropriée et d</w:t>
      </w:r>
      <w:r w:rsidR="00F23A30">
        <w:rPr>
          <w:rFonts w:ascii="Calibri" w:hAnsi="Calibri"/>
          <w:szCs w:val="22"/>
        </w:rPr>
        <w:t>’</w:t>
      </w:r>
      <w:r>
        <w:rPr>
          <w:rFonts w:ascii="Calibri" w:hAnsi="Calibri"/>
          <w:szCs w:val="22"/>
        </w:rPr>
        <w:t>avoir décidé de ne pas demander une mesure d</w:t>
      </w:r>
      <w:r w:rsidR="00F23A30">
        <w:rPr>
          <w:rFonts w:ascii="Calibri" w:hAnsi="Calibri"/>
          <w:szCs w:val="22"/>
        </w:rPr>
        <w:t>’</w:t>
      </w:r>
      <w:r>
        <w:rPr>
          <w:rFonts w:ascii="Calibri" w:hAnsi="Calibri"/>
          <w:szCs w:val="22"/>
        </w:rPr>
        <w:t>adaptation qui aurait amélioré leur capacité d</w:t>
      </w:r>
      <w:r w:rsidR="00F23A30">
        <w:rPr>
          <w:rFonts w:ascii="Calibri" w:hAnsi="Calibri"/>
          <w:szCs w:val="22"/>
        </w:rPr>
        <w:t>’</w:t>
      </w:r>
      <w:r>
        <w:rPr>
          <w:rFonts w:ascii="Calibri" w:hAnsi="Calibri"/>
          <w:szCs w:val="22"/>
        </w:rPr>
        <w:t>exercer leurs fonctions professionnelles.</w:t>
      </w:r>
    </w:p>
    <w:p w14:paraId="7C3DA4B1" w14:textId="71BF363C" w:rsidR="004B292E" w:rsidRPr="00B47964" w:rsidRDefault="004B292E" w:rsidP="00951971">
      <w:pPr>
        <w:pStyle w:val="Heading2"/>
        <w:numPr>
          <w:ilvl w:val="0"/>
          <w:numId w:val="0"/>
        </w:numPr>
        <w:ind w:right="6"/>
        <w:rPr>
          <w:rFonts w:eastAsia="Calibri" w:cs="Calibri"/>
        </w:rPr>
      </w:pPr>
      <w:bookmarkStart w:id="85" w:name="_Toc36204330"/>
      <w:r w:rsidRPr="00B47964">
        <w:lastRenderedPageBreak/>
        <w:t>Constatations supplémentaires tirées de l</w:t>
      </w:r>
      <w:r w:rsidR="00F23A30" w:rsidRPr="00B47964">
        <w:t>’</w:t>
      </w:r>
      <w:r w:rsidRPr="00B47964">
        <w:t>enquête auprès des superviseurs</w:t>
      </w:r>
      <w:bookmarkEnd w:id="85"/>
    </w:p>
    <w:p w14:paraId="63E4146F" w14:textId="670E316E" w:rsidR="004B292E" w:rsidRPr="008006FF" w:rsidRDefault="004B292E" w:rsidP="00951971">
      <w:pPr>
        <w:numPr>
          <w:ilvl w:val="0"/>
          <w:numId w:val="14"/>
        </w:numPr>
        <w:autoSpaceDE w:val="0"/>
        <w:autoSpaceDN w:val="0"/>
        <w:adjustRightInd w:val="0"/>
        <w:spacing w:before="120" w:line="288" w:lineRule="auto"/>
        <w:ind w:right="6"/>
        <w:rPr>
          <w:rFonts w:ascii="Calibri" w:hAnsi="Calibri" w:cs="Arial"/>
          <w:noProof/>
          <w:color w:val="000000"/>
          <w:szCs w:val="18"/>
        </w:rPr>
      </w:pPr>
      <w:r>
        <w:rPr>
          <w:rFonts w:ascii="Calibri" w:hAnsi="Calibri"/>
          <w:b/>
          <w:bCs/>
          <w:color w:val="000000"/>
          <w:szCs w:val="18"/>
        </w:rPr>
        <w:t>Relativement peu de superviseurs sont fortement d</w:t>
      </w:r>
      <w:r w:rsidR="00F23A30">
        <w:rPr>
          <w:rFonts w:ascii="Calibri" w:hAnsi="Calibri"/>
          <w:b/>
          <w:bCs/>
          <w:color w:val="000000"/>
          <w:szCs w:val="18"/>
        </w:rPr>
        <w:t>’</w:t>
      </w:r>
      <w:r>
        <w:rPr>
          <w:rFonts w:ascii="Calibri" w:hAnsi="Calibri"/>
          <w:b/>
          <w:bCs/>
          <w:color w:val="000000"/>
          <w:szCs w:val="18"/>
        </w:rPr>
        <w:t>accord sur le fait qu</w:t>
      </w:r>
      <w:r w:rsidR="00F23A30">
        <w:rPr>
          <w:rFonts w:ascii="Calibri" w:hAnsi="Calibri"/>
          <w:b/>
          <w:bCs/>
          <w:color w:val="000000"/>
          <w:szCs w:val="18"/>
        </w:rPr>
        <w:t>’</w:t>
      </w:r>
      <w:r>
        <w:rPr>
          <w:rFonts w:ascii="Calibri" w:hAnsi="Calibri"/>
          <w:b/>
          <w:bCs/>
          <w:color w:val="000000"/>
          <w:szCs w:val="18"/>
        </w:rPr>
        <w:t xml:space="preserve">ils ont ce dont ils ont besoin pour gérer efficacement les demandes </w:t>
      </w:r>
      <w:r w:rsidR="00F72B67">
        <w:rPr>
          <w:rFonts w:ascii="Calibri" w:hAnsi="Calibri"/>
          <w:b/>
          <w:bCs/>
          <w:color w:val="000000"/>
          <w:szCs w:val="18"/>
        </w:rPr>
        <w:t xml:space="preserve">de mesures </w:t>
      </w:r>
      <w:r>
        <w:rPr>
          <w:rFonts w:ascii="Calibri" w:hAnsi="Calibri"/>
          <w:b/>
          <w:bCs/>
          <w:color w:val="000000"/>
          <w:szCs w:val="18"/>
        </w:rPr>
        <w:t>d</w:t>
      </w:r>
      <w:r w:rsidR="00F23A30">
        <w:rPr>
          <w:rFonts w:ascii="Calibri" w:hAnsi="Calibri"/>
          <w:b/>
          <w:bCs/>
          <w:color w:val="000000"/>
          <w:szCs w:val="18"/>
        </w:rPr>
        <w:t>’</w:t>
      </w:r>
      <w:r>
        <w:rPr>
          <w:rFonts w:ascii="Calibri" w:hAnsi="Calibri"/>
          <w:b/>
          <w:bCs/>
          <w:color w:val="000000"/>
          <w:szCs w:val="18"/>
        </w:rPr>
        <w:t>adaptation.</w:t>
      </w:r>
      <w:r>
        <w:rPr>
          <w:rFonts w:ascii="Calibri" w:hAnsi="Calibri"/>
          <w:color w:val="000000"/>
          <w:szCs w:val="18"/>
        </w:rPr>
        <w:t xml:space="preserve"> La plupart d</w:t>
      </w:r>
      <w:r w:rsidR="00F23A30">
        <w:rPr>
          <w:rFonts w:ascii="Calibri" w:hAnsi="Calibri"/>
          <w:color w:val="000000"/>
          <w:szCs w:val="18"/>
        </w:rPr>
        <w:t>’</w:t>
      </w:r>
      <w:r>
        <w:rPr>
          <w:rFonts w:ascii="Calibri" w:hAnsi="Calibri"/>
          <w:color w:val="000000"/>
          <w:szCs w:val="18"/>
        </w:rPr>
        <w:t xml:space="preserve">entre eux se sentent soutenus par leur superviseur immédiat, mais un peu moins par la haute direction, et ils sont nombreux à estimer que le temps et les efforts nécessaires pour gérer les demandes </w:t>
      </w:r>
      <w:r w:rsidR="00F72B67">
        <w:rPr>
          <w:rFonts w:ascii="Calibri" w:hAnsi="Calibri"/>
          <w:color w:val="000000"/>
          <w:szCs w:val="18"/>
        </w:rPr>
        <w:t xml:space="preserve">de mesures </w:t>
      </w:r>
      <w:r>
        <w:rPr>
          <w:rFonts w:ascii="Calibri" w:hAnsi="Calibri"/>
          <w:color w:val="000000"/>
          <w:szCs w:val="18"/>
        </w:rPr>
        <w:t>d</w:t>
      </w:r>
      <w:r w:rsidR="00F23A30">
        <w:rPr>
          <w:rFonts w:ascii="Calibri" w:hAnsi="Calibri"/>
          <w:color w:val="000000"/>
          <w:szCs w:val="18"/>
        </w:rPr>
        <w:t>’</w:t>
      </w:r>
      <w:r>
        <w:rPr>
          <w:rFonts w:ascii="Calibri" w:hAnsi="Calibri"/>
          <w:color w:val="000000"/>
          <w:szCs w:val="18"/>
        </w:rPr>
        <w:t>adaptation ne sont pas pleinement compris ou reconnus. Parmi les suggestions de ressources ou de soutien supplémentaires, citons un processus d</w:t>
      </w:r>
      <w:r w:rsidR="00F23A30">
        <w:rPr>
          <w:rFonts w:ascii="Calibri" w:hAnsi="Calibri"/>
          <w:color w:val="000000"/>
          <w:szCs w:val="18"/>
        </w:rPr>
        <w:t>’</w:t>
      </w:r>
      <w:r>
        <w:rPr>
          <w:rFonts w:ascii="Calibri" w:hAnsi="Calibri"/>
          <w:color w:val="000000"/>
          <w:szCs w:val="18"/>
        </w:rPr>
        <w:t>adaptation plus uniforme ou centralisé, des instructions étape par étape et un meilleur accès à l</w:t>
      </w:r>
      <w:r w:rsidR="00F23A30">
        <w:rPr>
          <w:rFonts w:ascii="Calibri" w:hAnsi="Calibri"/>
          <w:color w:val="000000"/>
          <w:szCs w:val="18"/>
        </w:rPr>
        <w:t>’</w:t>
      </w:r>
      <w:r>
        <w:rPr>
          <w:rFonts w:ascii="Calibri" w:hAnsi="Calibri"/>
          <w:color w:val="000000"/>
          <w:szCs w:val="18"/>
        </w:rPr>
        <w:t xml:space="preserve">information et aux experts fonctionnels. </w:t>
      </w:r>
    </w:p>
    <w:p w14:paraId="3FF0C329" w14:textId="4BD3F8EF" w:rsidR="004B292E" w:rsidRPr="008006FF" w:rsidRDefault="004B292E" w:rsidP="00951971">
      <w:pPr>
        <w:numPr>
          <w:ilvl w:val="0"/>
          <w:numId w:val="14"/>
        </w:numPr>
        <w:autoSpaceDE w:val="0"/>
        <w:autoSpaceDN w:val="0"/>
        <w:adjustRightInd w:val="0"/>
        <w:spacing w:before="120" w:line="288" w:lineRule="auto"/>
        <w:ind w:right="6"/>
        <w:rPr>
          <w:rFonts w:ascii="Calibri" w:hAnsi="Calibri" w:cs="Arial"/>
          <w:noProof/>
          <w:color w:val="000000"/>
          <w:szCs w:val="18"/>
        </w:rPr>
      </w:pPr>
      <w:r>
        <w:rPr>
          <w:rFonts w:ascii="Calibri" w:hAnsi="Calibri"/>
          <w:color w:val="000000"/>
          <w:szCs w:val="18"/>
        </w:rPr>
        <w:t>Bien que les superviseurs mentionnent souvent la nécessité d</w:t>
      </w:r>
      <w:r w:rsidR="00F23A30">
        <w:rPr>
          <w:rFonts w:ascii="Calibri" w:hAnsi="Calibri"/>
          <w:color w:val="000000"/>
          <w:szCs w:val="18"/>
        </w:rPr>
        <w:t>’</w:t>
      </w:r>
      <w:r>
        <w:rPr>
          <w:rFonts w:ascii="Calibri" w:hAnsi="Calibri"/>
          <w:color w:val="000000"/>
          <w:szCs w:val="18"/>
        </w:rPr>
        <w:t xml:space="preserve">obtenir des conseils plus spécialisés, </w:t>
      </w:r>
      <w:r>
        <w:rPr>
          <w:rFonts w:ascii="Calibri" w:hAnsi="Calibri"/>
          <w:b/>
          <w:bCs/>
          <w:color w:val="000000"/>
          <w:szCs w:val="18"/>
        </w:rPr>
        <w:t>certains disent par ailleurs que les médecins et les spécialistes devraient fournir des renseignements sur les limitations fonctionnelles, pas des recommandations ou des conseils</w:t>
      </w:r>
      <w:r>
        <w:rPr>
          <w:rFonts w:ascii="Calibri" w:hAnsi="Calibri"/>
          <w:color w:val="000000"/>
          <w:szCs w:val="18"/>
        </w:rPr>
        <w:t xml:space="preserve">. </w:t>
      </w:r>
      <w:r w:rsidR="00B47964">
        <w:rPr>
          <w:rFonts w:ascii="Calibri" w:hAnsi="Calibri"/>
          <w:color w:val="000000"/>
          <w:szCs w:val="18"/>
        </w:rPr>
        <w:t xml:space="preserve">Il serait avantageux d’établir clairement le rôle des médecins et des spécialistes et d’obtenir davantage de soutien de la part des experts fonctionnels qui pourraient être une source d’orientation au-delà des conseils en matière </w:t>
      </w:r>
      <w:r w:rsidR="00C06228">
        <w:rPr>
          <w:rFonts w:ascii="Calibri" w:hAnsi="Calibri"/>
          <w:color w:val="000000"/>
          <w:szCs w:val="18"/>
        </w:rPr>
        <w:t xml:space="preserve">de mesures </w:t>
      </w:r>
      <w:r w:rsidR="00B47964">
        <w:rPr>
          <w:rFonts w:ascii="Calibri" w:hAnsi="Calibri"/>
          <w:color w:val="000000"/>
          <w:szCs w:val="18"/>
        </w:rPr>
        <w:t>d’adaptation formulés par les médecins et les spécialistes.</w:t>
      </w:r>
      <w:r>
        <w:rPr>
          <w:rFonts w:ascii="Calibri" w:hAnsi="Calibri"/>
          <w:color w:val="000000"/>
          <w:szCs w:val="18"/>
        </w:rPr>
        <w:t xml:space="preserve"> </w:t>
      </w:r>
    </w:p>
    <w:p w14:paraId="127BD7C2" w14:textId="214246D5" w:rsidR="004B292E" w:rsidRPr="008006FF" w:rsidRDefault="004B292E" w:rsidP="00951971">
      <w:pPr>
        <w:numPr>
          <w:ilvl w:val="0"/>
          <w:numId w:val="14"/>
        </w:numPr>
        <w:autoSpaceDE w:val="0"/>
        <w:autoSpaceDN w:val="0"/>
        <w:adjustRightInd w:val="0"/>
        <w:spacing w:before="120" w:line="288" w:lineRule="auto"/>
        <w:ind w:right="6"/>
        <w:rPr>
          <w:rFonts w:ascii="Calibri" w:eastAsia="Calibri" w:hAnsi="Calibri" w:cs="Arial"/>
          <w:szCs w:val="22"/>
        </w:rPr>
      </w:pPr>
      <w:r>
        <w:rPr>
          <w:rFonts w:ascii="Calibri" w:hAnsi="Calibri"/>
          <w:b/>
          <w:bCs/>
          <w:color w:val="000000"/>
          <w:szCs w:val="18"/>
        </w:rPr>
        <w:t xml:space="preserve">La source de financement la plus courante pour les demandes </w:t>
      </w:r>
      <w:r w:rsidR="00C06228">
        <w:rPr>
          <w:rFonts w:ascii="Calibri" w:hAnsi="Calibri"/>
          <w:b/>
          <w:bCs/>
          <w:color w:val="000000"/>
          <w:szCs w:val="18"/>
        </w:rPr>
        <w:t xml:space="preserve">de mesures </w:t>
      </w:r>
      <w:r>
        <w:rPr>
          <w:rFonts w:ascii="Calibri" w:hAnsi="Calibri"/>
          <w:b/>
          <w:bCs/>
          <w:color w:val="000000"/>
          <w:szCs w:val="18"/>
        </w:rPr>
        <w:t>d</w:t>
      </w:r>
      <w:r w:rsidR="00F23A30">
        <w:rPr>
          <w:rFonts w:ascii="Calibri" w:hAnsi="Calibri"/>
          <w:b/>
          <w:bCs/>
          <w:color w:val="000000"/>
          <w:szCs w:val="18"/>
        </w:rPr>
        <w:t>’</w:t>
      </w:r>
      <w:r>
        <w:rPr>
          <w:rFonts w:ascii="Calibri" w:hAnsi="Calibri"/>
          <w:b/>
          <w:bCs/>
          <w:color w:val="000000"/>
          <w:szCs w:val="18"/>
        </w:rPr>
        <w:t>adaptation au sein des ministères est le budget des gestionnaires opérationnels</w:t>
      </w:r>
      <w:r>
        <w:rPr>
          <w:rFonts w:ascii="Calibri" w:hAnsi="Calibri"/>
          <w:color w:val="000000"/>
          <w:szCs w:val="18"/>
        </w:rPr>
        <w:t xml:space="preserve"> (39 %). Cependant, presque autant de superviseurs (38 %) ne connaissent pas la source de financement au sein de leur ministère. Bien qu</w:t>
      </w:r>
      <w:r w:rsidR="00F23A30">
        <w:rPr>
          <w:rFonts w:ascii="Calibri" w:hAnsi="Calibri"/>
          <w:color w:val="000000"/>
          <w:szCs w:val="18"/>
        </w:rPr>
        <w:t>’</w:t>
      </w:r>
      <w:r>
        <w:rPr>
          <w:rFonts w:ascii="Calibri" w:hAnsi="Calibri"/>
          <w:color w:val="000000"/>
          <w:szCs w:val="18"/>
        </w:rPr>
        <w:t>il n</w:t>
      </w:r>
      <w:r w:rsidR="00F23A30">
        <w:rPr>
          <w:rFonts w:ascii="Calibri" w:hAnsi="Calibri"/>
          <w:color w:val="000000"/>
          <w:szCs w:val="18"/>
        </w:rPr>
        <w:t>’</w:t>
      </w:r>
      <w:r>
        <w:rPr>
          <w:rFonts w:ascii="Calibri" w:hAnsi="Calibri"/>
          <w:color w:val="000000"/>
          <w:szCs w:val="18"/>
        </w:rPr>
        <w:t xml:space="preserve">existe pas de consensus sur la source dont le financement devrait provenir, </w:t>
      </w:r>
      <w:r>
        <w:rPr>
          <w:rFonts w:ascii="Calibri" w:hAnsi="Calibri"/>
          <w:szCs w:val="22"/>
        </w:rPr>
        <w:t>on reconnaît qu</w:t>
      </w:r>
      <w:r w:rsidR="00F23A30">
        <w:rPr>
          <w:rFonts w:ascii="Calibri" w:hAnsi="Calibri"/>
          <w:szCs w:val="22"/>
        </w:rPr>
        <w:t>’</w:t>
      </w:r>
      <w:r>
        <w:rPr>
          <w:rFonts w:ascii="Calibri" w:hAnsi="Calibri"/>
          <w:szCs w:val="22"/>
        </w:rPr>
        <w:t>un financement centralisé pourrait alléger la pression sur les budgets des gestionnaires et éliminer un obstacle potentiel à l</w:t>
      </w:r>
      <w:r w:rsidR="00F23A30">
        <w:rPr>
          <w:rFonts w:ascii="Calibri" w:hAnsi="Calibri"/>
          <w:szCs w:val="22"/>
        </w:rPr>
        <w:t>’</w:t>
      </w:r>
      <w:r>
        <w:rPr>
          <w:rFonts w:ascii="Calibri" w:hAnsi="Calibri"/>
          <w:szCs w:val="22"/>
        </w:rPr>
        <w:t>approbation des mesures d</w:t>
      </w:r>
      <w:r w:rsidR="00F23A30">
        <w:rPr>
          <w:rFonts w:ascii="Calibri" w:hAnsi="Calibri"/>
          <w:szCs w:val="22"/>
        </w:rPr>
        <w:t>’</w:t>
      </w:r>
      <w:r>
        <w:rPr>
          <w:rFonts w:ascii="Calibri" w:hAnsi="Calibri"/>
          <w:szCs w:val="22"/>
        </w:rPr>
        <w:t>adaptation</w:t>
      </w:r>
      <w:r w:rsidR="006B071A">
        <w:rPr>
          <w:rFonts w:ascii="Calibri" w:hAnsi="Calibri"/>
          <w:szCs w:val="22"/>
        </w:rPr>
        <w:t xml:space="preserve">. </w:t>
      </w:r>
    </w:p>
    <w:p w14:paraId="3410FB7A" w14:textId="22983163" w:rsidR="0044211D" w:rsidRPr="008006FF" w:rsidRDefault="004B292E" w:rsidP="00951971">
      <w:pPr>
        <w:numPr>
          <w:ilvl w:val="0"/>
          <w:numId w:val="14"/>
        </w:numPr>
        <w:autoSpaceDE w:val="0"/>
        <w:autoSpaceDN w:val="0"/>
        <w:adjustRightInd w:val="0"/>
        <w:spacing w:before="120" w:line="288" w:lineRule="auto"/>
        <w:ind w:right="6"/>
        <w:rPr>
          <w:rFonts w:ascii="Calibri" w:hAnsi="Calibri" w:cs="Arial"/>
          <w:noProof/>
          <w:color w:val="000000"/>
          <w:szCs w:val="18"/>
        </w:rPr>
      </w:pPr>
      <w:r>
        <w:rPr>
          <w:rFonts w:ascii="Calibri" w:hAnsi="Calibri"/>
          <w:b/>
          <w:bCs/>
          <w:color w:val="000000"/>
          <w:szCs w:val="18"/>
        </w:rPr>
        <w:t>On ne parvient pas non plus à déterminer si le système actuel d</w:t>
      </w:r>
      <w:r w:rsidR="00F23A30">
        <w:rPr>
          <w:rFonts w:ascii="Calibri" w:hAnsi="Calibri"/>
          <w:b/>
          <w:bCs/>
          <w:color w:val="000000"/>
          <w:szCs w:val="18"/>
        </w:rPr>
        <w:t>’</w:t>
      </w:r>
      <w:r>
        <w:rPr>
          <w:rFonts w:ascii="Calibri" w:hAnsi="Calibri"/>
          <w:b/>
          <w:bCs/>
          <w:color w:val="000000"/>
          <w:szCs w:val="18"/>
        </w:rPr>
        <w:t xml:space="preserve">évaluation du rendement convient aux employés </w:t>
      </w:r>
      <w:r w:rsidR="00F96DF8">
        <w:rPr>
          <w:rFonts w:ascii="Calibri" w:hAnsi="Calibri"/>
          <w:b/>
          <w:bCs/>
          <w:color w:val="000000"/>
          <w:szCs w:val="18"/>
        </w:rPr>
        <w:t xml:space="preserve">en situation de </w:t>
      </w:r>
      <w:r>
        <w:rPr>
          <w:rFonts w:ascii="Calibri" w:hAnsi="Calibri"/>
          <w:b/>
          <w:bCs/>
          <w:color w:val="000000"/>
          <w:szCs w:val="18"/>
        </w:rPr>
        <w:t>handicap</w:t>
      </w:r>
      <w:r>
        <w:rPr>
          <w:rFonts w:ascii="Calibri" w:hAnsi="Calibri"/>
          <w:color w:val="000000"/>
          <w:szCs w:val="18"/>
        </w:rPr>
        <w:t xml:space="preserve"> ou s</w:t>
      </w:r>
      <w:r w:rsidR="00F23A30">
        <w:rPr>
          <w:rFonts w:ascii="Calibri" w:hAnsi="Calibri"/>
          <w:color w:val="000000"/>
          <w:szCs w:val="18"/>
        </w:rPr>
        <w:t>’</w:t>
      </w:r>
      <w:r>
        <w:rPr>
          <w:rFonts w:ascii="Calibri" w:hAnsi="Calibri"/>
          <w:color w:val="000000"/>
          <w:szCs w:val="18"/>
        </w:rPr>
        <w:t>il devrait être adapté dans leurs cas. Cependant, les suggestions courantes pour améliorer le processus d</w:t>
      </w:r>
      <w:r w:rsidR="00F23A30">
        <w:rPr>
          <w:rFonts w:ascii="Calibri" w:hAnsi="Calibri"/>
          <w:color w:val="000000"/>
          <w:szCs w:val="18"/>
        </w:rPr>
        <w:t>’</w:t>
      </w:r>
      <w:r>
        <w:rPr>
          <w:rFonts w:ascii="Calibri" w:hAnsi="Calibri"/>
          <w:color w:val="000000"/>
          <w:szCs w:val="18"/>
        </w:rPr>
        <w:t>évaluation comprennent : l</w:t>
      </w:r>
      <w:r w:rsidR="00F23A30">
        <w:rPr>
          <w:rFonts w:ascii="Calibri" w:hAnsi="Calibri"/>
          <w:color w:val="000000"/>
          <w:szCs w:val="18"/>
        </w:rPr>
        <w:t>’</w:t>
      </w:r>
      <w:r>
        <w:rPr>
          <w:rFonts w:ascii="Calibri" w:hAnsi="Calibri"/>
          <w:color w:val="000000"/>
          <w:szCs w:val="18"/>
        </w:rPr>
        <w:t>alignement des objectifs de rendement sur les mesures d</w:t>
      </w:r>
      <w:r w:rsidR="00F23A30">
        <w:rPr>
          <w:rFonts w:ascii="Calibri" w:hAnsi="Calibri"/>
          <w:color w:val="000000"/>
          <w:szCs w:val="18"/>
        </w:rPr>
        <w:t>’</w:t>
      </w:r>
      <w:r>
        <w:rPr>
          <w:rFonts w:ascii="Calibri" w:hAnsi="Calibri"/>
          <w:color w:val="000000"/>
          <w:szCs w:val="18"/>
        </w:rPr>
        <w:t>adaptation approuvées, la réévaluation des critères d</w:t>
      </w:r>
      <w:r w:rsidR="00F23A30">
        <w:rPr>
          <w:rFonts w:ascii="Calibri" w:hAnsi="Calibri"/>
          <w:color w:val="000000"/>
          <w:szCs w:val="18"/>
        </w:rPr>
        <w:t>’</w:t>
      </w:r>
      <w:r>
        <w:rPr>
          <w:rFonts w:ascii="Calibri" w:hAnsi="Calibri"/>
          <w:color w:val="000000"/>
          <w:szCs w:val="18"/>
        </w:rPr>
        <w:t>évaluation individuels après la mise en place d</w:t>
      </w:r>
      <w:r w:rsidR="00F23A30">
        <w:rPr>
          <w:rFonts w:ascii="Calibri" w:hAnsi="Calibri"/>
          <w:color w:val="000000"/>
          <w:szCs w:val="18"/>
        </w:rPr>
        <w:t>’</w:t>
      </w:r>
      <w:r>
        <w:rPr>
          <w:rFonts w:ascii="Calibri" w:hAnsi="Calibri"/>
          <w:color w:val="000000"/>
          <w:szCs w:val="18"/>
        </w:rPr>
        <w:t>une mesure d</w:t>
      </w:r>
      <w:r w:rsidR="00F23A30">
        <w:rPr>
          <w:rFonts w:ascii="Calibri" w:hAnsi="Calibri"/>
          <w:color w:val="000000"/>
          <w:szCs w:val="18"/>
        </w:rPr>
        <w:t>’</w:t>
      </w:r>
      <w:r>
        <w:rPr>
          <w:rFonts w:ascii="Calibri" w:hAnsi="Calibri"/>
          <w:color w:val="000000"/>
          <w:szCs w:val="18"/>
        </w:rPr>
        <w:t xml:space="preserve">adaptation, et la garantie que les évaluateurs sont conscients des </w:t>
      </w:r>
      <w:r w:rsidR="0022331E">
        <w:rPr>
          <w:rFonts w:ascii="Calibri" w:hAnsi="Calibri"/>
          <w:color w:val="000000"/>
          <w:szCs w:val="18"/>
        </w:rPr>
        <w:t>mesures d’adaptation</w:t>
      </w:r>
      <w:r>
        <w:rPr>
          <w:rFonts w:ascii="Calibri" w:hAnsi="Calibri"/>
          <w:color w:val="000000"/>
          <w:szCs w:val="18"/>
        </w:rPr>
        <w:t xml:space="preserve"> précédemment documentés. </w:t>
      </w:r>
      <w:r>
        <w:rPr>
          <w:rFonts w:ascii="Calibri" w:hAnsi="Calibri"/>
        </w:rPr>
        <w:br w:type="page"/>
      </w:r>
    </w:p>
    <w:p w14:paraId="0A8C5489" w14:textId="2CA19BE1" w:rsidR="0044211D" w:rsidRPr="008006FF" w:rsidRDefault="0044211D" w:rsidP="0044211D">
      <w:pPr>
        <w:keepNext/>
        <w:autoSpaceDE w:val="0"/>
        <w:autoSpaceDN w:val="0"/>
        <w:adjustRightInd w:val="0"/>
        <w:spacing w:before="240" w:after="120" w:line="288" w:lineRule="auto"/>
        <w:outlineLvl w:val="0"/>
        <w:rPr>
          <w:rFonts w:ascii="Calibri" w:hAnsi="Calibri" w:cs="Calibri"/>
          <w:b/>
          <w:color w:val="7030A0"/>
          <w:sz w:val="36"/>
          <w:szCs w:val="36"/>
        </w:rPr>
      </w:pPr>
      <w:bookmarkStart w:id="86" w:name="annexe_A"/>
      <w:bookmarkStart w:id="87" w:name="_Toc36204331"/>
      <w:bookmarkEnd w:id="86"/>
      <w:r>
        <w:rPr>
          <w:rFonts w:ascii="Calibri" w:hAnsi="Calibri"/>
          <w:b/>
          <w:color w:val="7030A0"/>
          <w:sz w:val="36"/>
          <w:szCs w:val="36"/>
        </w:rPr>
        <w:lastRenderedPageBreak/>
        <w:t>Annexe</w:t>
      </w:r>
      <w:r w:rsidR="00E41286">
        <w:rPr>
          <w:rFonts w:ascii="Calibri" w:hAnsi="Calibri"/>
          <w:b/>
          <w:color w:val="7030A0"/>
          <w:sz w:val="36"/>
          <w:szCs w:val="36"/>
        </w:rPr>
        <w:t> </w:t>
      </w:r>
      <w:r>
        <w:rPr>
          <w:rFonts w:ascii="Calibri" w:hAnsi="Calibri"/>
          <w:b/>
          <w:color w:val="7030A0"/>
          <w:sz w:val="36"/>
          <w:szCs w:val="36"/>
        </w:rPr>
        <w:t>A : Méthodologie</w:t>
      </w:r>
      <w:bookmarkEnd w:id="87"/>
    </w:p>
    <w:p w14:paraId="4493BDBF" w14:textId="429D75FF" w:rsidR="0044211D" w:rsidRPr="008006FF" w:rsidRDefault="0044211D" w:rsidP="0044211D">
      <w:pPr>
        <w:spacing w:line="288" w:lineRule="auto"/>
        <w:rPr>
          <w:rFonts w:ascii="Calibri" w:hAnsi="Calibri"/>
          <w:szCs w:val="22"/>
        </w:rPr>
      </w:pPr>
      <w:r>
        <w:rPr>
          <w:rFonts w:ascii="Calibri" w:hAnsi="Calibri"/>
          <w:szCs w:val="22"/>
        </w:rPr>
        <w:t xml:space="preserve">Les constatations présentées dans </w:t>
      </w:r>
      <w:r w:rsidR="00540E69">
        <w:rPr>
          <w:rFonts w:ascii="Calibri" w:hAnsi="Calibri"/>
          <w:szCs w:val="22"/>
        </w:rPr>
        <w:t xml:space="preserve">le présent </w:t>
      </w:r>
      <w:r>
        <w:rPr>
          <w:rFonts w:ascii="Calibri" w:hAnsi="Calibri"/>
          <w:szCs w:val="22"/>
        </w:rPr>
        <w:t xml:space="preserve">rapport sont basées sur des données recueillies </w:t>
      </w:r>
      <w:r w:rsidR="00540E69">
        <w:rPr>
          <w:rFonts w:ascii="Calibri" w:hAnsi="Calibri"/>
          <w:szCs w:val="22"/>
        </w:rPr>
        <w:t>à l’</w:t>
      </w:r>
      <w:r>
        <w:rPr>
          <w:rFonts w:ascii="Calibri" w:hAnsi="Calibri"/>
          <w:szCs w:val="22"/>
        </w:rPr>
        <w:t>interne par le SCT à l</w:t>
      </w:r>
      <w:r w:rsidR="00F23A30">
        <w:rPr>
          <w:rFonts w:ascii="Calibri" w:hAnsi="Calibri"/>
          <w:szCs w:val="22"/>
        </w:rPr>
        <w:t>’</w:t>
      </w:r>
      <w:r>
        <w:rPr>
          <w:rFonts w:ascii="Calibri" w:hAnsi="Calibri"/>
          <w:szCs w:val="22"/>
        </w:rPr>
        <w:t xml:space="preserve">aide de deux enquêtes en ligne distinctes auprès des employés de la fonction publique fédérale, conçues par Environics pour </w:t>
      </w:r>
      <w:r w:rsidR="00540E69">
        <w:rPr>
          <w:rFonts w:ascii="Calibri" w:hAnsi="Calibri"/>
          <w:szCs w:val="22"/>
        </w:rPr>
        <w:t xml:space="preserve">le compte du </w:t>
      </w:r>
      <w:r w:rsidR="009624DF">
        <w:rPr>
          <w:rFonts w:ascii="Calibri" w:hAnsi="Calibri"/>
          <w:szCs w:val="22"/>
        </w:rPr>
        <w:t>Bureau de l’accessibilité au sein de la fonction publique (</w:t>
      </w:r>
      <w:r>
        <w:rPr>
          <w:rFonts w:ascii="Calibri" w:hAnsi="Calibri"/>
          <w:szCs w:val="22"/>
        </w:rPr>
        <w:t>BAFP</w:t>
      </w:r>
      <w:r w:rsidR="009624DF">
        <w:rPr>
          <w:rFonts w:ascii="Calibri" w:hAnsi="Calibri"/>
          <w:szCs w:val="22"/>
        </w:rPr>
        <w:t>)</w:t>
      </w:r>
      <w:r>
        <w:rPr>
          <w:rFonts w:ascii="Calibri" w:hAnsi="Calibri"/>
          <w:szCs w:val="22"/>
        </w:rPr>
        <w:t xml:space="preserve">. Une enquête a été réalisée auprès des employés qui ont fait une demande </w:t>
      </w:r>
      <w:r w:rsidR="00C06228">
        <w:rPr>
          <w:rFonts w:ascii="Calibri" w:hAnsi="Calibri"/>
          <w:szCs w:val="22"/>
        </w:rPr>
        <w:t xml:space="preserve">de mesures </w:t>
      </w:r>
      <w:r>
        <w:rPr>
          <w:rFonts w:ascii="Calibri" w:hAnsi="Calibri"/>
          <w:szCs w:val="22"/>
        </w:rPr>
        <w:t>d</w:t>
      </w:r>
      <w:r w:rsidR="00F23A30">
        <w:rPr>
          <w:rFonts w:ascii="Calibri" w:hAnsi="Calibri"/>
          <w:szCs w:val="22"/>
        </w:rPr>
        <w:t>’</w:t>
      </w:r>
      <w:r>
        <w:rPr>
          <w:rFonts w:ascii="Calibri" w:hAnsi="Calibri"/>
          <w:szCs w:val="22"/>
        </w:rPr>
        <w:t xml:space="preserve">adaptation au cours des trois dernières années, et </w:t>
      </w:r>
      <w:r w:rsidR="009624DF">
        <w:rPr>
          <w:rFonts w:ascii="Calibri" w:hAnsi="Calibri"/>
          <w:szCs w:val="22"/>
        </w:rPr>
        <w:t xml:space="preserve">une autre </w:t>
      </w:r>
      <w:r>
        <w:rPr>
          <w:rFonts w:ascii="Calibri" w:hAnsi="Calibri"/>
          <w:szCs w:val="22"/>
        </w:rPr>
        <w:t xml:space="preserve">auprès des superviseurs qui ont présenté une demande </w:t>
      </w:r>
      <w:r w:rsidR="00C06228">
        <w:rPr>
          <w:rFonts w:ascii="Calibri" w:hAnsi="Calibri"/>
          <w:szCs w:val="22"/>
        </w:rPr>
        <w:t xml:space="preserve">de mesures </w:t>
      </w:r>
      <w:r>
        <w:rPr>
          <w:rFonts w:ascii="Calibri" w:hAnsi="Calibri"/>
          <w:szCs w:val="22"/>
        </w:rPr>
        <w:t>d</w:t>
      </w:r>
      <w:r w:rsidR="00F23A30">
        <w:rPr>
          <w:rFonts w:ascii="Calibri" w:hAnsi="Calibri"/>
          <w:szCs w:val="22"/>
        </w:rPr>
        <w:t>’</w:t>
      </w:r>
      <w:r>
        <w:rPr>
          <w:rFonts w:ascii="Calibri" w:hAnsi="Calibri"/>
          <w:szCs w:val="22"/>
        </w:rPr>
        <w:t>adaptation pour les employés au cours des trois dernières années.</w:t>
      </w:r>
    </w:p>
    <w:p w14:paraId="72E32824" w14:textId="2984E179" w:rsidR="0044211D" w:rsidRPr="008006FF" w:rsidRDefault="0044211D" w:rsidP="0044211D">
      <w:pPr>
        <w:keepNext/>
        <w:autoSpaceDE w:val="0"/>
        <w:autoSpaceDN w:val="0"/>
        <w:adjustRightInd w:val="0"/>
        <w:spacing w:before="240" w:after="120" w:line="340" w:lineRule="exact"/>
        <w:ind w:left="720" w:hanging="720"/>
        <w:outlineLvl w:val="1"/>
        <w:rPr>
          <w:rFonts w:ascii="Calibri" w:hAnsi="Calibri" w:cs="Arial"/>
          <w:b/>
          <w:color w:val="000000"/>
          <w:sz w:val="28"/>
          <w:szCs w:val="26"/>
        </w:rPr>
      </w:pPr>
      <w:bookmarkStart w:id="88" w:name="_Toc35604898"/>
      <w:bookmarkStart w:id="89" w:name="_Toc36204332"/>
      <w:r>
        <w:rPr>
          <w:rFonts w:ascii="Calibri" w:hAnsi="Calibri"/>
          <w:b/>
          <w:color w:val="000000"/>
          <w:sz w:val="28"/>
          <w:szCs w:val="26"/>
        </w:rPr>
        <w:t>Population cible et plan d</w:t>
      </w:r>
      <w:r w:rsidR="00F23A30">
        <w:rPr>
          <w:rFonts w:ascii="Calibri" w:hAnsi="Calibri"/>
          <w:b/>
          <w:color w:val="000000"/>
          <w:sz w:val="28"/>
          <w:szCs w:val="26"/>
        </w:rPr>
        <w:t>’</w:t>
      </w:r>
      <w:r>
        <w:rPr>
          <w:rFonts w:ascii="Calibri" w:hAnsi="Calibri"/>
          <w:b/>
          <w:color w:val="000000"/>
          <w:sz w:val="28"/>
          <w:szCs w:val="26"/>
        </w:rPr>
        <w:t>échantillonnage</w:t>
      </w:r>
      <w:bookmarkEnd w:id="88"/>
      <w:bookmarkEnd w:id="89"/>
    </w:p>
    <w:p w14:paraId="0F87F287" w14:textId="5DEA1F50" w:rsidR="0044211D" w:rsidRPr="008006FF" w:rsidRDefault="0044211D" w:rsidP="0044211D">
      <w:pPr>
        <w:spacing w:before="240" w:line="288" w:lineRule="auto"/>
        <w:rPr>
          <w:rFonts w:ascii="Calibri" w:hAnsi="Calibri" w:cs="Calibri"/>
          <w:szCs w:val="22"/>
        </w:rPr>
      </w:pPr>
      <w:r>
        <w:rPr>
          <w:rFonts w:ascii="Calibri" w:hAnsi="Calibri"/>
          <w:szCs w:val="22"/>
        </w:rPr>
        <w:t xml:space="preserve">La population cible était composée de personnes qui avaient participé à la phase de recherche de mai 2019 et avaient </w:t>
      </w:r>
      <w:proofErr w:type="gramStart"/>
      <w:r>
        <w:rPr>
          <w:rFonts w:ascii="Calibri" w:hAnsi="Calibri"/>
          <w:szCs w:val="22"/>
        </w:rPr>
        <w:t>demandé à ce</w:t>
      </w:r>
      <w:proofErr w:type="gramEnd"/>
      <w:r>
        <w:rPr>
          <w:rFonts w:ascii="Calibri" w:hAnsi="Calibri"/>
          <w:szCs w:val="22"/>
        </w:rPr>
        <w:t xml:space="preserve"> que l</w:t>
      </w:r>
      <w:r w:rsidR="00F23A30">
        <w:rPr>
          <w:rFonts w:ascii="Calibri" w:hAnsi="Calibri"/>
          <w:szCs w:val="22"/>
        </w:rPr>
        <w:t>’</w:t>
      </w:r>
      <w:r>
        <w:rPr>
          <w:rFonts w:ascii="Calibri" w:hAnsi="Calibri"/>
          <w:szCs w:val="22"/>
        </w:rPr>
        <w:t xml:space="preserve">on communique à nouveau avec elles dans le cadre de </w:t>
      </w:r>
      <w:r w:rsidR="009624DF">
        <w:rPr>
          <w:rFonts w:ascii="Calibri" w:hAnsi="Calibri"/>
          <w:szCs w:val="22"/>
        </w:rPr>
        <w:t>la phase d’octobre 2019</w:t>
      </w:r>
      <w:r>
        <w:rPr>
          <w:rFonts w:ascii="Calibri" w:hAnsi="Calibri"/>
          <w:szCs w:val="22"/>
        </w:rPr>
        <w:t xml:space="preserve">. Chaque employé qui a participé à la phase 1 de la recherche avait présenté pour lui-même une demande </w:t>
      </w:r>
      <w:r w:rsidR="00C06228">
        <w:rPr>
          <w:rFonts w:ascii="Calibri" w:hAnsi="Calibri"/>
          <w:szCs w:val="22"/>
        </w:rPr>
        <w:t xml:space="preserve">de mesures </w:t>
      </w:r>
      <w:r>
        <w:rPr>
          <w:rFonts w:ascii="Calibri" w:hAnsi="Calibri"/>
          <w:szCs w:val="22"/>
        </w:rPr>
        <w:t>d</w:t>
      </w:r>
      <w:r w:rsidR="00F23A30">
        <w:rPr>
          <w:rFonts w:ascii="Calibri" w:hAnsi="Calibri"/>
          <w:szCs w:val="22"/>
        </w:rPr>
        <w:t>’</w:t>
      </w:r>
      <w:r>
        <w:rPr>
          <w:rFonts w:ascii="Calibri" w:hAnsi="Calibri"/>
          <w:szCs w:val="22"/>
        </w:rPr>
        <w:t xml:space="preserve">adaptation au cours des trois dernières années, et chaque superviseur avait présenté une </w:t>
      </w:r>
      <w:r w:rsidR="009624DF">
        <w:rPr>
          <w:rFonts w:ascii="Calibri" w:hAnsi="Calibri"/>
          <w:szCs w:val="22"/>
        </w:rPr>
        <w:t xml:space="preserve">telle </w:t>
      </w:r>
      <w:r>
        <w:rPr>
          <w:rFonts w:ascii="Calibri" w:hAnsi="Calibri"/>
          <w:szCs w:val="22"/>
        </w:rPr>
        <w:t>demande au nom de ses employés</w:t>
      </w:r>
      <w:r w:rsidR="0022331E">
        <w:rPr>
          <w:rFonts w:ascii="Calibri" w:hAnsi="Calibri"/>
          <w:szCs w:val="22"/>
        </w:rPr>
        <w:t xml:space="preserve"> pendant la même période</w:t>
      </w:r>
      <w:r>
        <w:rPr>
          <w:rFonts w:ascii="Calibri" w:hAnsi="Calibri"/>
          <w:szCs w:val="22"/>
        </w:rPr>
        <w:t>. Chaque répondant a été invité à participer soit à l</w:t>
      </w:r>
      <w:r w:rsidR="00F23A30">
        <w:rPr>
          <w:rFonts w:ascii="Calibri" w:hAnsi="Calibri"/>
          <w:szCs w:val="22"/>
        </w:rPr>
        <w:t>’</w:t>
      </w:r>
      <w:r>
        <w:rPr>
          <w:rFonts w:ascii="Calibri" w:hAnsi="Calibri"/>
          <w:szCs w:val="22"/>
        </w:rPr>
        <w:t>enquête auprès des employés, soit à l</w:t>
      </w:r>
      <w:r w:rsidR="00F23A30">
        <w:rPr>
          <w:rFonts w:ascii="Calibri" w:hAnsi="Calibri"/>
          <w:szCs w:val="22"/>
        </w:rPr>
        <w:t>’</w:t>
      </w:r>
      <w:r>
        <w:rPr>
          <w:rFonts w:ascii="Calibri" w:hAnsi="Calibri"/>
          <w:szCs w:val="22"/>
        </w:rPr>
        <w:t>enquête auprès des superviseurs, en fonction de ses réponses à la phase 1 de la recherche. Les invitations à participer à l</w:t>
      </w:r>
      <w:r w:rsidR="00F23A30">
        <w:rPr>
          <w:rFonts w:ascii="Calibri" w:hAnsi="Calibri"/>
          <w:szCs w:val="22"/>
        </w:rPr>
        <w:t>’</w:t>
      </w:r>
      <w:r>
        <w:rPr>
          <w:rFonts w:ascii="Calibri" w:hAnsi="Calibri"/>
          <w:szCs w:val="22"/>
        </w:rPr>
        <w:t>enquête ont été envoyées directement aux fonctionnaires par courrier électronique, et aucune mesure d</w:t>
      </w:r>
      <w:r w:rsidR="00F23A30">
        <w:rPr>
          <w:rFonts w:ascii="Calibri" w:hAnsi="Calibri"/>
          <w:szCs w:val="22"/>
        </w:rPr>
        <w:t>’</w:t>
      </w:r>
      <w:r>
        <w:rPr>
          <w:rFonts w:ascii="Calibri" w:hAnsi="Calibri"/>
          <w:szCs w:val="22"/>
        </w:rPr>
        <w:t>incitation à la participation n</w:t>
      </w:r>
      <w:r w:rsidR="00F23A30">
        <w:rPr>
          <w:rFonts w:ascii="Calibri" w:hAnsi="Calibri"/>
          <w:szCs w:val="22"/>
        </w:rPr>
        <w:t>’</w:t>
      </w:r>
      <w:r>
        <w:rPr>
          <w:rFonts w:ascii="Calibri" w:hAnsi="Calibri"/>
          <w:szCs w:val="22"/>
        </w:rPr>
        <w:t>a été accordée.</w:t>
      </w:r>
    </w:p>
    <w:p w14:paraId="6D6FEBD9" w14:textId="51270D5F" w:rsidR="0044211D" w:rsidRPr="008006FF" w:rsidRDefault="0044211D" w:rsidP="0044211D">
      <w:pPr>
        <w:spacing w:before="240" w:line="288" w:lineRule="auto"/>
        <w:rPr>
          <w:rFonts w:ascii="Calibri" w:hAnsi="Calibri" w:cs="Arial"/>
          <w:color w:val="000000"/>
          <w:szCs w:val="18"/>
        </w:rPr>
      </w:pPr>
      <w:r>
        <w:rPr>
          <w:rFonts w:ascii="Calibri" w:hAnsi="Calibri"/>
          <w:color w:val="000000"/>
          <w:szCs w:val="18"/>
        </w:rPr>
        <w:t>Les échantillons prélevés sont des échantillons non probabilistes d</w:t>
      </w:r>
      <w:r w:rsidR="00F23A30">
        <w:rPr>
          <w:rFonts w:ascii="Calibri" w:hAnsi="Calibri"/>
          <w:color w:val="000000"/>
          <w:szCs w:val="18"/>
        </w:rPr>
        <w:t>’</w:t>
      </w:r>
      <w:r>
        <w:rPr>
          <w:rFonts w:ascii="Calibri" w:hAnsi="Calibri"/>
          <w:color w:val="000000"/>
          <w:szCs w:val="18"/>
        </w:rPr>
        <w:t>employés et de superviseurs. Par conséquent, cet échantillon ne saurait être considéré comme un échantillon représentatif de tous les employés ou superviseurs dans la population cible.</w:t>
      </w:r>
    </w:p>
    <w:p w14:paraId="79B7D69E" w14:textId="242C4A62" w:rsidR="0044211D" w:rsidRPr="008006FF" w:rsidRDefault="0044211D" w:rsidP="0044211D">
      <w:pPr>
        <w:keepNext/>
        <w:autoSpaceDE w:val="0"/>
        <w:autoSpaceDN w:val="0"/>
        <w:adjustRightInd w:val="0"/>
        <w:spacing w:before="240" w:after="120" w:line="340" w:lineRule="exact"/>
        <w:ind w:left="720" w:hanging="720"/>
        <w:outlineLvl w:val="1"/>
        <w:rPr>
          <w:rFonts w:ascii="Calibri" w:hAnsi="Calibri" w:cs="Arial"/>
          <w:b/>
          <w:color w:val="000000"/>
          <w:sz w:val="28"/>
          <w:szCs w:val="26"/>
          <w:highlight w:val="green"/>
        </w:rPr>
      </w:pPr>
      <w:bookmarkStart w:id="90" w:name="_Toc35604899"/>
      <w:bookmarkStart w:id="91" w:name="_Toc36204333"/>
      <w:r>
        <w:rPr>
          <w:rFonts w:ascii="Calibri" w:hAnsi="Calibri"/>
          <w:b/>
          <w:color w:val="000000"/>
          <w:sz w:val="28"/>
          <w:szCs w:val="26"/>
        </w:rPr>
        <w:t xml:space="preserve">Conception </w:t>
      </w:r>
      <w:r w:rsidR="003260DA">
        <w:rPr>
          <w:rFonts w:ascii="Calibri" w:hAnsi="Calibri"/>
          <w:b/>
          <w:color w:val="000000"/>
          <w:sz w:val="28"/>
          <w:szCs w:val="26"/>
        </w:rPr>
        <w:t xml:space="preserve">des </w:t>
      </w:r>
      <w:r>
        <w:rPr>
          <w:rFonts w:ascii="Calibri" w:hAnsi="Calibri"/>
          <w:b/>
          <w:color w:val="000000"/>
          <w:sz w:val="28"/>
          <w:szCs w:val="26"/>
        </w:rPr>
        <w:t>questionnaire</w:t>
      </w:r>
      <w:r w:rsidR="003260DA">
        <w:rPr>
          <w:rFonts w:ascii="Calibri" w:hAnsi="Calibri"/>
          <w:b/>
          <w:color w:val="000000"/>
          <w:sz w:val="28"/>
          <w:szCs w:val="26"/>
        </w:rPr>
        <w:t>s</w:t>
      </w:r>
      <w:bookmarkEnd w:id="90"/>
      <w:bookmarkEnd w:id="91"/>
    </w:p>
    <w:p w14:paraId="1CB17618" w14:textId="1D2F393A" w:rsidR="0044211D" w:rsidRPr="008006FF" w:rsidRDefault="0044211D" w:rsidP="0044211D">
      <w:pPr>
        <w:spacing w:before="240" w:line="288" w:lineRule="auto"/>
        <w:rPr>
          <w:rFonts w:ascii="Calibri" w:hAnsi="Calibri"/>
          <w:szCs w:val="22"/>
        </w:rPr>
      </w:pPr>
      <w:r>
        <w:rPr>
          <w:rFonts w:ascii="Calibri" w:hAnsi="Calibri"/>
          <w:szCs w:val="22"/>
        </w:rPr>
        <w:t>Environics a conçu les deux questionnaires d</w:t>
      </w:r>
      <w:r w:rsidR="00F23A30">
        <w:rPr>
          <w:rFonts w:ascii="Calibri" w:hAnsi="Calibri"/>
          <w:szCs w:val="22"/>
        </w:rPr>
        <w:t>’</w:t>
      </w:r>
      <w:r>
        <w:rPr>
          <w:rFonts w:ascii="Calibri" w:hAnsi="Calibri"/>
          <w:szCs w:val="22"/>
        </w:rPr>
        <w:t>enquête avec l</w:t>
      </w:r>
      <w:r w:rsidR="00F23A30">
        <w:rPr>
          <w:rFonts w:ascii="Calibri" w:hAnsi="Calibri"/>
          <w:szCs w:val="22"/>
        </w:rPr>
        <w:t>’</w:t>
      </w:r>
      <w:r>
        <w:rPr>
          <w:rFonts w:ascii="Calibri" w:hAnsi="Calibri"/>
          <w:szCs w:val="22"/>
        </w:rPr>
        <w:t xml:space="preserve">aide du </w:t>
      </w:r>
      <w:r w:rsidR="003260DA">
        <w:rPr>
          <w:rFonts w:ascii="Calibri" w:hAnsi="Calibri"/>
          <w:szCs w:val="22"/>
        </w:rPr>
        <w:t>Secrétariat du Conseil du Trésor</w:t>
      </w:r>
      <w:r>
        <w:rPr>
          <w:rFonts w:ascii="Calibri" w:hAnsi="Calibri"/>
          <w:szCs w:val="22"/>
        </w:rPr>
        <w:t xml:space="preserve">, en se basant sur les constatations de la phase 1 et sur les objectifs de la recherche. Les questionnaires ont permis de </w:t>
      </w:r>
      <w:r w:rsidR="003260DA">
        <w:rPr>
          <w:rFonts w:ascii="Calibri" w:hAnsi="Calibri"/>
          <w:szCs w:val="22"/>
        </w:rPr>
        <w:t xml:space="preserve">veiller à ce </w:t>
      </w:r>
      <w:r>
        <w:rPr>
          <w:rFonts w:ascii="Calibri" w:hAnsi="Calibri"/>
          <w:szCs w:val="22"/>
        </w:rPr>
        <w:t xml:space="preserve">que les objectifs de la recherche </w:t>
      </w:r>
      <w:r w:rsidR="003260DA">
        <w:rPr>
          <w:rFonts w:ascii="Calibri" w:hAnsi="Calibri"/>
          <w:szCs w:val="22"/>
        </w:rPr>
        <w:t xml:space="preserve">soient </w:t>
      </w:r>
      <w:r>
        <w:rPr>
          <w:rFonts w:ascii="Calibri" w:hAnsi="Calibri"/>
          <w:szCs w:val="22"/>
        </w:rPr>
        <w:t xml:space="preserve">atteints et que toutes les questions </w:t>
      </w:r>
      <w:r w:rsidR="003260DA">
        <w:rPr>
          <w:rFonts w:ascii="Calibri" w:hAnsi="Calibri"/>
          <w:szCs w:val="22"/>
        </w:rPr>
        <w:t xml:space="preserve">soient </w:t>
      </w:r>
      <w:r>
        <w:rPr>
          <w:rFonts w:ascii="Calibri" w:hAnsi="Calibri"/>
          <w:szCs w:val="22"/>
        </w:rPr>
        <w:t>formulées de manière appropriée. Après approbation du SCT, le questionnaire a été traduit en français par le SCT.</w:t>
      </w:r>
    </w:p>
    <w:p w14:paraId="5F0C3296" w14:textId="77777777" w:rsidR="0044211D" w:rsidRPr="008006FF" w:rsidRDefault="0044211D" w:rsidP="0044211D">
      <w:pPr>
        <w:keepNext/>
        <w:autoSpaceDE w:val="0"/>
        <w:autoSpaceDN w:val="0"/>
        <w:adjustRightInd w:val="0"/>
        <w:spacing w:before="240" w:after="120" w:line="340" w:lineRule="exact"/>
        <w:ind w:left="720" w:hanging="720"/>
        <w:outlineLvl w:val="1"/>
        <w:rPr>
          <w:rFonts w:ascii="Calibri" w:hAnsi="Calibri" w:cs="Arial"/>
          <w:b/>
          <w:color w:val="000000"/>
          <w:sz w:val="28"/>
          <w:szCs w:val="26"/>
        </w:rPr>
      </w:pPr>
      <w:bookmarkStart w:id="92" w:name="_Toc35604900"/>
      <w:bookmarkStart w:id="93" w:name="_Toc36204334"/>
      <w:r>
        <w:rPr>
          <w:rFonts w:ascii="Calibri" w:hAnsi="Calibri"/>
          <w:b/>
          <w:color w:val="000000"/>
          <w:sz w:val="28"/>
          <w:szCs w:val="26"/>
        </w:rPr>
        <w:t>Travail sur le terrain</w:t>
      </w:r>
      <w:bookmarkEnd w:id="92"/>
      <w:bookmarkEnd w:id="93"/>
    </w:p>
    <w:p w14:paraId="71FD8359" w14:textId="22C2CF58" w:rsidR="0044211D" w:rsidRPr="008006FF" w:rsidRDefault="0044211D" w:rsidP="0044211D">
      <w:pPr>
        <w:autoSpaceDE w:val="0"/>
        <w:autoSpaceDN w:val="0"/>
        <w:adjustRightInd w:val="0"/>
        <w:spacing w:before="240" w:line="288" w:lineRule="auto"/>
        <w:rPr>
          <w:rFonts w:ascii="Calibri" w:hAnsi="Calibri" w:cs="Calibri"/>
          <w:szCs w:val="22"/>
        </w:rPr>
      </w:pPr>
      <w:r>
        <w:rPr>
          <w:rFonts w:ascii="Calibri" w:hAnsi="Calibri"/>
          <w:color w:val="000000"/>
          <w:szCs w:val="22"/>
        </w:rPr>
        <w:t xml:space="preserve">Le </w:t>
      </w:r>
      <w:r w:rsidR="0022331E">
        <w:rPr>
          <w:rFonts w:ascii="Calibri" w:hAnsi="Calibri"/>
          <w:color w:val="000000"/>
          <w:szCs w:val="22"/>
        </w:rPr>
        <w:t>SCT</w:t>
      </w:r>
      <w:r>
        <w:rPr>
          <w:rFonts w:ascii="Calibri" w:hAnsi="Calibri"/>
          <w:color w:val="000000"/>
          <w:szCs w:val="22"/>
        </w:rPr>
        <w:t xml:space="preserve"> a mené les enquêtes en ligne et recueilli les données entre le 22 et le 29 octobre 2019. </w:t>
      </w:r>
      <w:r w:rsidR="003260DA">
        <w:rPr>
          <w:rFonts w:ascii="Calibri" w:hAnsi="Calibri"/>
          <w:color w:val="000000"/>
          <w:szCs w:val="22"/>
        </w:rPr>
        <w:t>Les répondants ont pri</w:t>
      </w:r>
      <w:r w:rsidR="00D26A06">
        <w:rPr>
          <w:rFonts w:ascii="Calibri" w:hAnsi="Calibri"/>
          <w:color w:val="000000"/>
          <w:szCs w:val="22"/>
        </w:rPr>
        <w:t>s</w:t>
      </w:r>
      <w:r w:rsidR="003260DA">
        <w:rPr>
          <w:rFonts w:ascii="Calibri" w:hAnsi="Calibri"/>
          <w:color w:val="000000"/>
          <w:szCs w:val="22"/>
        </w:rPr>
        <w:t xml:space="preserve"> </w:t>
      </w:r>
      <w:r>
        <w:rPr>
          <w:rFonts w:ascii="Calibri" w:hAnsi="Calibri"/>
          <w:color w:val="000000"/>
          <w:szCs w:val="22"/>
        </w:rPr>
        <w:t xml:space="preserve">environ 30 minutes </w:t>
      </w:r>
      <w:r w:rsidR="003260DA">
        <w:rPr>
          <w:rFonts w:ascii="Calibri" w:hAnsi="Calibri"/>
          <w:color w:val="000000"/>
          <w:szCs w:val="22"/>
        </w:rPr>
        <w:t xml:space="preserve">pour remplir chacun des formulaires de l’enquête. </w:t>
      </w:r>
    </w:p>
    <w:p w14:paraId="25A4EBE3" w14:textId="71F66CAB"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Au total, 838</w:t>
      </w:r>
      <w:r>
        <w:rPr>
          <w:rFonts w:ascii="Calibri" w:hAnsi="Calibri"/>
          <w:b/>
          <w:bCs/>
          <w:color w:val="000000"/>
          <w:szCs w:val="22"/>
        </w:rPr>
        <w:t xml:space="preserve"> </w:t>
      </w:r>
      <w:r w:rsidR="003260DA">
        <w:rPr>
          <w:rFonts w:ascii="Calibri" w:hAnsi="Calibri"/>
          <w:color w:val="000000"/>
          <w:szCs w:val="22"/>
        </w:rPr>
        <w:t xml:space="preserve">questionnaires </w:t>
      </w:r>
      <w:r>
        <w:rPr>
          <w:rFonts w:ascii="Calibri" w:hAnsi="Calibri"/>
          <w:color w:val="000000"/>
          <w:szCs w:val="22"/>
        </w:rPr>
        <w:t xml:space="preserve">ont été </w:t>
      </w:r>
      <w:r w:rsidR="003260DA">
        <w:rPr>
          <w:rFonts w:ascii="Calibri" w:hAnsi="Calibri"/>
          <w:color w:val="000000"/>
          <w:szCs w:val="22"/>
        </w:rPr>
        <w:t xml:space="preserve">remplis par les </w:t>
      </w:r>
      <w:r>
        <w:rPr>
          <w:rFonts w:ascii="Calibri" w:hAnsi="Calibri"/>
          <w:color w:val="000000"/>
          <w:szCs w:val="22"/>
        </w:rPr>
        <w:t>employés; 35 répondants ont déclaré qu</w:t>
      </w:r>
      <w:r w:rsidR="00F23A30">
        <w:rPr>
          <w:rFonts w:ascii="Calibri" w:hAnsi="Calibri"/>
          <w:color w:val="000000"/>
          <w:szCs w:val="22"/>
        </w:rPr>
        <w:t>’</w:t>
      </w:r>
      <w:r>
        <w:rPr>
          <w:rFonts w:ascii="Calibri" w:hAnsi="Calibri"/>
          <w:color w:val="000000"/>
          <w:szCs w:val="22"/>
        </w:rPr>
        <w:t>ils n</w:t>
      </w:r>
      <w:r w:rsidR="00F23A30">
        <w:rPr>
          <w:rFonts w:ascii="Calibri" w:hAnsi="Calibri"/>
          <w:color w:val="000000"/>
          <w:szCs w:val="22"/>
        </w:rPr>
        <w:t>’</w:t>
      </w:r>
      <w:r>
        <w:rPr>
          <w:rFonts w:ascii="Calibri" w:hAnsi="Calibri"/>
          <w:color w:val="000000"/>
          <w:szCs w:val="22"/>
        </w:rPr>
        <w:t xml:space="preserve">avaient pas fait de demande </w:t>
      </w:r>
      <w:r w:rsidR="00C06228">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en milieu de travail au cours des trois dernières années et un cas figurait en double dans l</w:t>
      </w:r>
      <w:r w:rsidR="00F23A30">
        <w:rPr>
          <w:rFonts w:ascii="Calibri" w:hAnsi="Calibri"/>
          <w:color w:val="000000"/>
          <w:szCs w:val="22"/>
        </w:rPr>
        <w:t>’</w:t>
      </w:r>
      <w:r>
        <w:rPr>
          <w:rFonts w:ascii="Calibri" w:hAnsi="Calibri"/>
          <w:color w:val="000000"/>
          <w:szCs w:val="22"/>
        </w:rPr>
        <w:t>ensemble des données. Ces cas ont été exclus de l</w:t>
      </w:r>
      <w:r w:rsidR="00F23A30">
        <w:rPr>
          <w:rFonts w:ascii="Calibri" w:hAnsi="Calibri"/>
          <w:color w:val="000000"/>
          <w:szCs w:val="22"/>
        </w:rPr>
        <w:t>’</w:t>
      </w:r>
      <w:r>
        <w:rPr>
          <w:rFonts w:ascii="Calibri" w:hAnsi="Calibri"/>
          <w:color w:val="000000"/>
          <w:szCs w:val="22"/>
        </w:rPr>
        <w:t xml:space="preserve">analyse, ce qui a donné 802 répondants valables. Les résultats de ce rapport sont axés sur les demandes </w:t>
      </w:r>
      <w:r w:rsidR="0022331E">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portant sur un problème de santé ou un handicap et, sauf indication contraire, les résultats proviennent uniquement de ce groupe. Cette distinction a été faite à l</w:t>
      </w:r>
      <w:r w:rsidR="00F23A30">
        <w:rPr>
          <w:rFonts w:ascii="Calibri" w:hAnsi="Calibri"/>
          <w:color w:val="000000"/>
          <w:szCs w:val="22"/>
        </w:rPr>
        <w:t>’</w:t>
      </w:r>
      <w:r>
        <w:rPr>
          <w:rFonts w:ascii="Calibri" w:hAnsi="Calibri"/>
          <w:color w:val="000000"/>
          <w:szCs w:val="22"/>
        </w:rPr>
        <w:t xml:space="preserve">aide des résultats à la question 7, où les répondants qui ont déclaré que </w:t>
      </w:r>
      <w:r>
        <w:rPr>
          <w:rFonts w:ascii="Calibri" w:hAnsi="Calibri"/>
          <w:color w:val="000000"/>
          <w:szCs w:val="22"/>
        </w:rPr>
        <w:lastRenderedPageBreak/>
        <w:t>leur mesure d</w:t>
      </w:r>
      <w:r w:rsidR="00F23A30">
        <w:rPr>
          <w:rFonts w:ascii="Calibri" w:hAnsi="Calibri"/>
          <w:color w:val="000000"/>
          <w:szCs w:val="22"/>
        </w:rPr>
        <w:t>’</w:t>
      </w:r>
      <w:r>
        <w:rPr>
          <w:rFonts w:ascii="Calibri" w:hAnsi="Calibri"/>
          <w:color w:val="000000"/>
          <w:szCs w:val="22"/>
        </w:rPr>
        <w:t>adaptation était destinée à une fin autre qu</w:t>
      </w:r>
      <w:r w:rsidR="00F23A30">
        <w:rPr>
          <w:rFonts w:ascii="Calibri" w:hAnsi="Calibri"/>
          <w:color w:val="000000"/>
          <w:szCs w:val="22"/>
        </w:rPr>
        <w:t>’</w:t>
      </w:r>
      <w:r>
        <w:rPr>
          <w:rFonts w:ascii="Calibri" w:hAnsi="Calibri"/>
          <w:color w:val="000000"/>
          <w:szCs w:val="22"/>
        </w:rPr>
        <w:t>un problème de santé ou un handicap (comme des raisons familiales ou religieuses) n</w:t>
      </w:r>
      <w:r w:rsidR="00F23A30">
        <w:rPr>
          <w:rFonts w:ascii="Calibri" w:hAnsi="Calibri"/>
          <w:color w:val="000000"/>
          <w:szCs w:val="22"/>
        </w:rPr>
        <w:t>’</w:t>
      </w:r>
      <w:r>
        <w:rPr>
          <w:rFonts w:ascii="Calibri" w:hAnsi="Calibri"/>
          <w:color w:val="000000"/>
          <w:szCs w:val="22"/>
        </w:rPr>
        <w:t xml:space="preserve">ont pas été inclus. Au total, 743 des 802 (93 %) </w:t>
      </w:r>
      <w:r w:rsidR="003260DA">
        <w:rPr>
          <w:rFonts w:ascii="Calibri" w:hAnsi="Calibri"/>
          <w:color w:val="000000"/>
          <w:szCs w:val="22"/>
        </w:rPr>
        <w:t xml:space="preserve">questionnaires remplis par les </w:t>
      </w:r>
      <w:r>
        <w:rPr>
          <w:rFonts w:ascii="Calibri" w:hAnsi="Calibri"/>
          <w:color w:val="000000"/>
          <w:szCs w:val="22"/>
        </w:rPr>
        <w:t xml:space="preserve">employés </w:t>
      </w:r>
      <w:r w:rsidR="003260DA">
        <w:rPr>
          <w:rFonts w:ascii="Calibri" w:hAnsi="Calibri"/>
          <w:color w:val="000000"/>
          <w:szCs w:val="22"/>
        </w:rPr>
        <w:t xml:space="preserve">mentionnaient </w:t>
      </w:r>
      <w:r>
        <w:rPr>
          <w:rFonts w:ascii="Calibri" w:hAnsi="Calibri"/>
          <w:color w:val="000000"/>
          <w:szCs w:val="22"/>
        </w:rPr>
        <w:t xml:space="preserve">un problème de santé ou un handicap, 44 portaient sur une demande pour un autre motif et 15 ne comportaient pas de réponse à cette question. </w:t>
      </w:r>
    </w:p>
    <w:p w14:paraId="42FA355D" w14:textId="027298A6" w:rsidR="0044211D" w:rsidRPr="008006FF" w:rsidRDefault="0044211D" w:rsidP="0044211D">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Au total, 183 </w:t>
      </w:r>
      <w:r w:rsidR="003260DA">
        <w:rPr>
          <w:rFonts w:ascii="Calibri" w:hAnsi="Calibri"/>
          <w:color w:val="000000"/>
          <w:szCs w:val="22"/>
        </w:rPr>
        <w:t xml:space="preserve">ont été remplis par les </w:t>
      </w:r>
      <w:r>
        <w:rPr>
          <w:rFonts w:ascii="Calibri" w:hAnsi="Calibri"/>
          <w:color w:val="000000"/>
          <w:szCs w:val="22"/>
        </w:rPr>
        <w:t>superviseurs; un répondant a déclaré n</w:t>
      </w:r>
      <w:r w:rsidR="00F23A30">
        <w:rPr>
          <w:rFonts w:ascii="Calibri" w:hAnsi="Calibri"/>
          <w:color w:val="000000"/>
          <w:szCs w:val="22"/>
        </w:rPr>
        <w:t>’</w:t>
      </w:r>
      <w:r>
        <w:rPr>
          <w:rFonts w:ascii="Calibri" w:hAnsi="Calibri"/>
          <w:color w:val="000000"/>
          <w:szCs w:val="22"/>
        </w:rPr>
        <w:t>avoir supervisé aucun employé au cours des trois dernières années et, dans quatre cas, le répondant a déclaré n</w:t>
      </w:r>
      <w:r w:rsidR="00F23A30">
        <w:rPr>
          <w:rFonts w:ascii="Calibri" w:hAnsi="Calibri"/>
          <w:color w:val="000000"/>
          <w:szCs w:val="22"/>
        </w:rPr>
        <w:t>’</w:t>
      </w:r>
      <w:r>
        <w:rPr>
          <w:rFonts w:ascii="Calibri" w:hAnsi="Calibri"/>
          <w:color w:val="000000"/>
          <w:szCs w:val="22"/>
        </w:rPr>
        <w:t>avoir demandé aucune mesure d</w:t>
      </w:r>
      <w:r w:rsidR="00F23A30">
        <w:rPr>
          <w:rFonts w:ascii="Calibri" w:hAnsi="Calibri"/>
          <w:color w:val="000000"/>
          <w:szCs w:val="22"/>
        </w:rPr>
        <w:t>’</w:t>
      </w:r>
      <w:r>
        <w:rPr>
          <w:rFonts w:ascii="Calibri" w:hAnsi="Calibri"/>
          <w:color w:val="000000"/>
          <w:szCs w:val="22"/>
        </w:rPr>
        <w:t>adaptation en milieu de travail pour ses employés au cours des trois dernières années. Ces cas ont été exclus de l</w:t>
      </w:r>
      <w:r w:rsidR="00F23A30">
        <w:rPr>
          <w:rFonts w:ascii="Calibri" w:hAnsi="Calibri"/>
          <w:color w:val="000000"/>
          <w:szCs w:val="22"/>
        </w:rPr>
        <w:t>’</w:t>
      </w:r>
      <w:r>
        <w:rPr>
          <w:rFonts w:ascii="Calibri" w:hAnsi="Calibri"/>
          <w:color w:val="000000"/>
          <w:szCs w:val="22"/>
        </w:rPr>
        <w:t>analyse, ce qui a donné 178 répondants valables.</w:t>
      </w:r>
      <w:r w:rsidR="003260DA">
        <w:rPr>
          <w:rFonts w:ascii="Calibri" w:hAnsi="Calibri"/>
          <w:color w:val="000000"/>
          <w:szCs w:val="22"/>
        </w:rPr>
        <w:t xml:space="preserve"> </w:t>
      </w:r>
    </w:p>
    <w:p w14:paraId="13DDF8B8" w14:textId="1176B51A" w:rsidR="0044211D" w:rsidRPr="008006FF" w:rsidRDefault="0044211D" w:rsidP="0044211D">
      <w:pPr>
        <w:spacing w:before="240" w:line="288" w:lineRule="auto"/>
        <w:rPr>
          <w:rFonts w:ascii="Calibri" w:hAnsi="Calibri" w:cs="Calibri"/>
          <w:szCs w:val="22"/>
          <w:highlight w:val="yellow"/>
        </w:rPr>
      </w:pPr>
      <w:r w:rsidRPr="00A11CD7">
        <w:rPr>
          <w:rFonts w:ascii="Calibri" w:hAnsi="Calibri"/>
          <w:bCs/>
          <w:color w:val="000000"/>
          <w:szCs w:val="18"/>
        </w:rPr>
        <w:t>Le SCT a fourni les données (résultats de l</w:t>
      </w:r>
      <w:r w:rsidR="00F23A30" w:rsidRPr="00A11CD7">
        <w:rPr>
          <w:rFonts w:ascii="Calibri" w:hAnsi="Calibri"/>
          <w:bCs/>
          <w:color w:val="000000"/>
          <w:szCs w:val="18"/>
        </w:rPr>
        <w:t>’</w:t>
      </w:r>
      <w:r w:rsidRPr="00A11CD7">
        <w:rPr>
          <w:rFonts w:ascii="Calibri" w:hAnsi="Calibri"/>
          <w:bCs/>
          <w:color w:val="000000"/>
          <w:szCs w:val="18"/>
        </w:rPr>
        <w:t xml:space="preserve">enquête) à Environics Research en format Excel après </w:t>
      </w:r>
      <w:r w:rsidR="00A11CD7">
        <w:rPr>
          <w:rFonts w:ascii="Calibri" w:hAnsi="Calibri"/>
          <w:bCs/>
          <w:color w:val="000000"/>
          <w:szCs w:val="18"/>
        </w:rPr>
        <w:t>les</w:t>
      </w:r>
      <w:r w:rsidR="003260DA" w:rsidRPr="00A11CD7">
        <w:rPr>
          <w:rFonts w:ascii="Calibri" w:hAnsi="Calibri"/>
          <w:bCs/>
          <w:color w:val="000000"/>
          <w:szCs w:val="18"/>
        </w:rPr>
        <w:t xml:space="preserve"> avoir </w:t>
      </w:r>
      <w:r w:rsidR="00A11CD7">
        <w:rPr>
          <w:rFonts w:ascii="Calibri" w:hAnsi="Calibri"/>
          <w:bCs/>
          <w:color w:val="000000"/>
          <w:szCs w:val="18"/>
        </w:rPr>
        <w:t>traitées</w:t>
      </w:r>
      <w:r w:rsidR="0022331E">
        <w:rPr>
          <w:rFonts w:ascii="Calibri" w:hAnsi="Calibri"/>
          <w:bCs/>
          <w:color w:val="000000"/>
          <w:szCs w:val="18"/>
        </w:rPr>
        <w:t xml:space="preserve"> initialement</w:t>
      </w:r>
      <w:r w:rsidRPr="00A11CD7">
        <w:rPr>
          <w:rFonts w:ascii="Calibri" w:hAnsi="Calibri"/>
          <w:bCs/>
          <w:color w:val="000000"/>
          <w:szCs w:val="18"/>
        </w:rPr>
        <w:t xml:space="preserve"> pour en éliminer les renseignements permettant de déterminer une personne ou susceptibles de le faire afin de préserver l</w:t>
      </w:r>
      <w:r w:rsidR="00F23A30" w:rsidRPr="00A11CD7">
        <w:rPr>
          <w:rFonts w:ascii="Calibri" w:hAnsi="Calibri"/>
          <w:bCs/>
          <w:color w:val="000000"/>
          <w:szCs w:val="18"/>
        </w:rPr>
        <w:t>’</w:t>
      </w:r>
      <w:r w:rsidRPr="00A11CD7">
        <w:rPr>
          <w:rFonts w:ascii="Calibri" w:hAnsi="Calibri"/>
          <w:bCs/>
          <w:color w:val="000000"/>
          <w:szCs w:val="18"/>
        </w:rPr>
        <w:t>anonymat des répondants. Par la suite, Environics les a nettoyées et codées pour pouvoir les mettre</w:t>
      </w:r>
      <w:r>
        <w:rPr>
          <w:rFonts w:ascii="Calibri" w:hAnsi="Calibri"/>
          <w:bCs/>
          <w:color w:val="000000"/>
          <w:szCs w:val="18"/>
        </w:rPr>
        <w:t xml:space="preserve"> en ordre</w:t>
      </w:r>
      <w:r w:rsidR="00A11CD7">
        <w:rPr>
          <w:rFonts w:ascii="Calibri" w:hAnsi="Calibri"/>
          <w:bCs/>
          <w:color w:val="000000"/>
          <w:szCs w:val="18"/>
        </w:rPr>
        <w:t xml:space="preserve"> </w:t>
      </w:r>
      <w:r w:rsidR="00A11CD7">
        <w:rPr>
          <w:rFonts w:ascii="Calibri" w:hAnsi="Calibri"/>
          <w:bCs/>
          <w:color w:val="000000"/>
          <w:szCs w:val="22"/>
        </w:rPr>
        <w:t>en vue d’une totalisation statistique</w:t>
      </w:r>
      <w:r>
        <w:rPr>
          <w:rFonts w:ascii="Calibri" w:hAnsi="Calibri"/>
          <w:bCs/>
          <w:color w:val="000000"/>
          <w:szCs w:val="18"/>
        </w:rPr>
        <w:t xml:space="preserve">. Environics a recueilli et examiné les réponses ouvertes, puis analysé les résultats de toutes les questions, qui sont présentés dans ce rapport. </w:t>
      </w:r>
      <w:r>
        <w:rPr>
          <w:rFonts w:ascii="Calibri" w:hAnsi="Calibri"/>
          <w:szCs w:val="22"/>
        </w:rPr>
        <w:t>Les données finales des deux enquêtes ne sont pas pondérées, car il n</w:t>
      </w:r>
      <w:r w:rsidR="00F23A30">
        <w:rPr>
          <w:rFonts w:ascii="Calibri" w:hAnsi="Calibri"/>
          <w:szCs w:val="22"/>
        </w:rPr>
        <w:t>’</w:t>
      </w:r>
      <w:r>
        <w:rPr>
          <w:rFonts w:ascii="Calibri" w:hAnsi="Calibri"/>
          <w:szCs w:val="22"/>
        </w:rPr>
        <w:t>existe pas de données sur l</w:t>
      </w:r>
      <w:r w:rsidR="00F23A30">
        <w:rPr>
          <w:rFonts w:ascii="Calibri" w:hAnsi="Calibri"/>
          <w:szCs w:val="22"/>
        </w:rPr>
        <w:t>’</w:t>
      </w:r>
      <w:r>
        <w:rPr>
          <w:rFonts w:ascii="Calibri" w:hAnsi="Calibri"/>
          <w:szCs w:val="22"/>
        </w:rPr>
        <w:t xml:space="preserve">univers des employés fédéraux qui ont présenté une demande </w:t>
      </w:r>
      <w:r w:rsidR="00C06228">
        <w:rPr>
          <w:rFonts w:ascii="Calibri" w:hAnsi="Calibri"/>
          <w:szCs w:val="22"/>
        </w:rPr>
        <w:t xml:space="preserve">de mesures </w:t>
      </w:r>
      <w:r>
        <w:rPr>
          <w:rFonts w:ascii="Calibri" w:hAnsi="Calibri"/>
          <w:szCs w:val="22"/>
        </w:rPr>
        <w:t>d</w:t>
      </w:r>
      <w:r w:rsidR="00F23A30">
        <w:rPr>
          <w:rFonts w:ascii="Calibri" w:hAnsi="Calibri"/>
          <w:szCs w:val="22"/>
        </w:rPr>
        <w:t>’</w:t>
      </w:r>
      <w:r>
        <w:rPr>
          <w:rFonts w:ascii="Calibri" w:hAnsi="Calibri"/>
          <w:szCs w:val="22"/>
        </w:rPr>
        <w:t>adaptation pour eux-mêmes ou pour un employé sur lesquelles fonder les cibles de pondération. Il n</w:t>
      </w:r>
      <w:r w:rsidR="00F23A30">
        <w:rPr>
          <w:rFonts w:ascii="Calibri" w:hAnsi="Calibri"/>
          <w:szCs w:val="22"/>
        </w:rPr>
        <w:t>’</w:t>
      </w:r>
      <w:r>
        <w:rPr>
          <w:rFonts w:ascii="Calibri" w:hAnsi="Calibri"/>
          <w:szCs w:val="22"/>
        </w:rPr>
        <w:t>est pas possible d</w:t>
      </w:r>
      <w:r w:rsidR="00F23A30">
        <w:rPr>
          <w:rFonts w:ascii="Calibri" w:hAnsi="Calibri"/>
          <w:szCs w:val="22"/>
        </w:rPr>
        <w:t>’</w:t>
      </w:r>
      <w:r>
        <w:rPr>
          <w:rFonts w:ascii="Calibri" w:hAnsi="Calibri"/>
          <w:szCs w:val="22"/>
        </w:rPr>
        <w:t>estimer le biais de non-réponse, car les caractéristiques de la population cible ne sont pas connues.</w:t>
      </w:r>
      <w:r w:rsidR="00A11CD7">
        <w:rPr>
          <w:rFonts w:ascii="Calibri" w:hAnsi="Calibri"/>
          <w:szCs w:val="22"/>
        </w:rPr>
        <w:t xml:space="preserve"> </w:t>
      </w:r>
    </w:p>
    <w:p w14:paraId="459B6CB5" w14:textId="77777777" w:rsidR="0044211D" w:rsidRPr="008006FF" w:rsidRDefault="0044211D" w:rsidP="0044211D">
      <w:pPr>
        <w:keepNext/>
        <w:autoSpaceDE w:val="0"/>
        <w:autoSpaceDN w:val="0"/>
        <w:adjustRightInd w:val="0"/>
        <w:spacing w:before="240" w:after="120" w:line="340" w:lineRule="exact"/>
        <w:ind w:left="720" w:hanging="720"/>
        <w:outlineLvl w:val="1"/>
        <w:rPr>
          <w:rFonts w:ascii="Calibri" w:hAnsi="Calibri" w:cs="Arial"/>
          <w:b/>
          <w:color w:val="000000"/>
          <w:sz w:val="28"/>
          <w:szCs w:val="26"/>
        </w:rPr>
      </w:pPr>
      <w:bookmarkStart w:id="94" w:name="_Toc35604901"/>
      <w:bookmarkStart w:id="95" w:name="_Toc36204335"/>
      <w:r>
        <w:rPr>
          <w:rFonts w:ascii="Calibri" w:hAnsi="Calibri"/>
          <w:b/>
          <w:color w:val="000000"/>
          <w:sz w:val="28"/>
          <w:szCs w:val="26"/>
        </w:rPr>
        <w:t>Analyse des résultats</w:t>
      </w:r>
      <w:bookmarkEnd w:id="94"/>
      <w:bookmarkEnd w:id="95"/>
    </w:p>
    <w:p w14:paraId="76A628A1" w14:textId="11D29878" w:rsidR="0044211D" w:rsidRPr="008006FF" w:rsidRDefault="0044211D" w:rsidP="00951971">
      <w:pPr>
        <w:spacing w:before="240" w:line="288" w:lineRule="auto"/>
        <w:ind w:right="6"/>
        <w:rPr>
          <w:rFonts w:ascii="Calibri" w:hAnsi="Calibri" w:cs="Calibri"/>
          <w:szCs w:val="22"/>
        </w:rPr>
      </w:pPr>
      <w:r>
        <w:rPr>
          <w:rFonts w:ascii="Calibri" w:hAnsi="Calibri"/>
          <w:szCs w:val="22"/>
        </w:rPr>
        <w:t>Les employés qui ont déclaré rencontrer des obstacles à leur capacité d</w:t>
      </w:r>
      <w:r w:rsidR="00F23A30">
        <w:rPr>
          <w:rFonts w:ascii="Calibri" w:hAnsi="Calibri"/>
          <w:szCs w:val="22"/>
        </w:rPr>
        <w:t>’</w:t>
      </w:r>
      <w:r>
        <w:rPr>
          <w:rFonts w:ascii="Calibri" w:hAnsi="Calibri"/>
          <w:szCs w:val="22"/>
        </w:rPr>
        <w:t xml:space="preserve">effectuer des tâches et des activités </w:t>
      </w:r>
      <w:r w:rsidR="00544467">
        <w:rPr>
          <w:rFonts w:ascii="Calibri" w:hAnsi="Calibri"/>
          <w:szCs w:val="22"/>
        </w:rPr>
        <w:t>en milieu</w:t>
      </w:r>
      <w:r>
        <w:rPr>
          <w:rFonts w:ascii="Calibri" w:hAnsi="Calibri"/>
          <w:szCs w:val="22"/>
        </w:rPr>
        <w:t xml:space="preserve"> de travail en raison d</w:t>
      </w:r>
      <w:r w:rsidR="00F23A30">
        <w:rPr>
          <w:rFonts w:ascii="Calibri" w:hAnsi="Calibri"/>
          <w:szCs w:val="22"/>
        </w:rPr>
        <w:t>’</w:t>
      </w:r>
      <w:r>
        <w:rPr>
          <w:rFonts w:ascii="Calibri" w:hAnsi="Calibri"/>
          <w:szCs w:val="22"/>
        </w:rPr>
        <w:t>un problème de santé ou d</w:t>
      </w:r>
      <w:r w:rsidR="00F23A30">
        <w:rPr>
          <w:rFonts w:ascii="Calibri" w:hAnsi="Calibri"/>
          <w:szCs w:val="22"/>
        </w:rPr>
        <w:t>’</w:t>
      </w:r>
      <w:r>
        <w:rPr>
          <w:rFonts w:ascii="Calibri" w:hAnsi="Calibri"/>
          <w:szCs w:val="22"/>
        </w:rPr>
        <w:t>un handicap ont été priés d</w:t>
      </w:r>
      <w:r w:rsidR="00F23A30">
        <w:rPr>
          <w:rFonts w:ascii="Calibri" w:hAnsi="Calibri"/>
          <w:szCs w:val="22"/>
        </w:rPr>
        <w:t>’</w:t>
      </w:r>
      <w:r>
        <w:rPr>
          <w:rFonts w:ascii="Calibri" w:hAnsi="Calibri"/>
          <w:szCs w:val="22"/>
        </w:rPr>
        <w:t xml:space="preserve">indiquer si leur problème ou leur handicap était visible ou invisible. Les résultats qui décrivent les différences entre les employés atteints de problèmes de santé visibles et ceux qui sont atteints de problèmes de santé invisibles sont basés sur les réponses à cette question (Q5). </w:t>
      </w:r>
    </w:p>
    <w:p w14:paraId="5F719043" w14:textId="77777777" w:rsidR="0044211D" w:rsidRPr="00DF7B1E" w:rsidRDefault="0044211D" w:rsidP="00951971">
      <w:pPr>
        <w:spacing w:line="288" w:lineRule="auto"/>
        <w:ind w:right="6"/>
        <w:rPr>
          <w:rFonts w:ascii="Calibri" w:hAnsi="Calibri"/>
          <w:szCs w:val="22"/>
          <w:lang w:eastAsia="x-none"/>
        </w:rPr>
      </w:pPr>
    </w:p>
    <w:p w14:paraId="22B84A36" w14:textId="04BF1304" w:rsidR="0044211D" w:rsidRPr="008006FF" w:rsidRDefault="0044211D" w:rsidP="00951971">
      <w:pPr>
        <w:spacing w:line="288" w:lineRule="auto"/>
        <w:ind w:right="6"/>
        <w:rPr>
          <w:rFonts w:ascii="Calibri" w:hAnsi="Calibri" w:cs="Arial"/>
          <w:color w:val="000000"/>
          <w:szCs w:val="18"/>
        </w:rPr>
      </w:pPr>
      <w:r>
        <w:rPr>
          <w:rFonts w:ascii="Calibri" w:hAnsi="Calibri"/>
          <w:szCs w:val="22"/>
        </w:rPr>
        <w:t xml:space="preserve">Les tableaux </w:t>
      </w:r>
      <w:r w:rsidR="00A11CD7">
        <w:rPr>
          <w:rFonts w:ascii="Calibri" w:hAnsi="Calibri"/>
          <w:szCs w:val="22"/>
        </w:rPr>
        <w:t xml:space="preserve">76a à 76f </w:t>
      </w:r>
      <w:r>
        <w:rPr>
          <w:rFonts w:ascii="Calibri" w:hAnsi="Calibri"/>
          <w:szCs w:val="22"/>
        </w:rPr>
        <w:t xml:space="preserve">résument les principales caractéristiques des deux échantillons. Les nombres des employés sont filtrés uniquement en fonction de ceux dont la demande </w:t>
      </w:r>
      <w:r w:rsidR="00C06228">
        <w:rPr>
          <w:rFonts w:ascii="Calibri" w:hAnsi="Calibri"/>
          <w:szCs w:val="22"/>
        </w:rPr>
        <w:t xml:space="preserve">de mesures </w:t>
      </w:r>
      <w:r>
        <w:rPr>
          <w:rFonts w:ascii="Calibri" w:hAnsi="Calibri"/>
          <w:szCs w:val="22"/>
        </w:rPr>
        <w:t>d</w:t>
      </w:r>
      <w:r w:rsidR="00F23A30">
        <w:rPr>
          <w:rFonts w:ascii="Calibri" w:hAnsi="Calibri"/>
          <w:szCs w:val="22"/>
        </w:rPr>
        <w:t>’</w:t>
      </w:r>
      <w:r>
        <w:rPr>
          <w:rFonts w:ascii="Calibri" w:hAnsi="Calibri"/>
          <w:szCs w:val="22"/>
        </w:rPr>
        <w:t xml:space="preserve">adaptation concernait un problème de santé ou un handicap (n = 734). Les nombres des superviseurs comprennent tous les répondants (n = 178). </w:t>
      </w:r>
    </w:p>
    <w:p w14:paraId="1303B45D" w14:textId="337DF4DA" w:rsidR="0044211D" w:rsidRPr="008006FF" w:rsidRDefault="0044211D" w:rsidP="0044211D">
      <w:pPr>
        <w:autoSpaceDE w:val="0"/>
        <w:autoSpaceDN w:val="0"/>
        <w:adjustRightInd w:val="0"/>
        <w:spacing w:before="240" w:line="288" w:lineRule="auto"/>
        <w:ind w:left="426"/>
        <w:rPr>
          <w:rFonts w:ascii="Calibri" w:hAnsi="Calibri" w:cs="Calibri"/>
          <w:b/>
          <w:color w:val="000000"/>
          <w:szCs w:val="22"/>
        </w:rPr>
      </w:pPr>
      <w:r>
        <w:rPr>
          <w:rFonts w:ascii="Calibri" w:hAnsi="Calibri"/>
          <w:b/>
          <w:color w:val="000000"/>
          <w:szCs w:val="22"/>
        </w:rPr>
        <w:t>Tableau </w:t>
      </w:r>
      <w:r w:rsidR="00A11CD7">
        <w:rPr>
          <w:rFonts w:ascii="Calibri" w:hAnsi="Calibri"/>
          <w:b/>
          <w:color w:val="000000"/>
          <w:szCs w:val="22"/>
        </w:rPr>
        <w:t>76a</w:t>
      </w:r>
      <w:r w:rsidR="0022331E">
        <w:rPr>
          <w:rFonts w:ascii="Calibri" w:hAnsi="Calibri"/>
          <w:b/>
          <w:color w:val="000000"/>
          <w:szCs w:val="22"/>
        </w:rPr>
        <w:t>.</w:t>
      </w:r>
      <w:r>
        <w:rPr>
          <w:rFonts w:ascii="Calibri" w:hAnsi="Calibri"/>
          <w:b/>
          <w:color w:val="000000"/>
          <w:szCs w:val="22"/>
        </w:rPr>
        <w:t xml:space="preserve"> Caractéristiques de l</w:t>
      </w:r>
      <w:r w:rsidR="00F23A30">
        <w:rPr>
          <w:rFonts w:ascii="Calibri" w:hAnsi="Calibri"/>
          <w:b/>
          <w:color w:val="000000"/>
          <w:szCs w:val="22"/>
        </w:rPr>
        <w:t>’</w:t>
      </w:r>
      <w:r>
        <w:rPr>
          <w:rFonts w:ascii="Calibri" w:hAnsi="Calibri"/>
          <w:b/>
          <w:color w:val="000000"/>
          <w:szCs w:val="22"/>
        </w:rPr>
        <w:t>échantillon (cadre ou échelon équivalent)</w:t>
      </w:r>
    </w:p>
    <w:tbl>
      <w:tblPr>
        <w:tblW w:w="7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1526"/>
        <w:gridCol w:w="1526"/>
      </w:tblGrid>
      <w:tr w:rsidR="0044211D" w:rsidRPr="008006FF" w14:paraId="12EAE216" w14:textId="77777777" w:rsidTr="00D54DE7">
        <w:trPr>
          <w:trHeight w:val="432"/>
          <w:jc w:val="center"/>
        </w:trPr>
        <w:tc>
          <w:tcPr>
            <w:tcW w:w="4584" w:type="dxa"/>
            <w:shd w:val="clear" w:color="auto" w:fill="4E2584"/>
            <w:noWrap/>
            <w:vAlign w:val="center"/>
          </w:tcPr>
          <w:p w14:paraId="102B16D9" w14:textId="77777777" w:rsidR="0044211D" w:rsidRPr="008006FF" w:rsidRDefault="0044211D" w:rsidP="0044211D">
            <w:pPr>
              <w:autoSpaceDE w:val="0"/>
              <w:autoSpaceDN w:val="0"/>
              <w:adjustRightInd w:val="0"/>
              <w:spacing w:line="288" w:lineRule="auto"/>
              <w:rPr>
                <w:rFonts w:ascii="Calibri" w:hAnsi="Calibri" w:cs="Arial"/>
                <w:b/>
                <w:color w:val="FFFFFF"/>
                <w:szCs w:val="18"/>
              </w:rPr>
            </w:pPr>
            <w:r>
              <w:rPr>
                <w:rFonts w:ascii="Calibri" w:hAnsi="Calibri"/>
                <w:b/>
                <w:bCs/>
                <w:color w:val="FFFFFF"/>
                <w:szCs w:val="18"/>
              </w:rPr>
              <w:t>Réponse</w:t>
            </w:r>
          </w:p>
        </w:tc>
        <w:tc>
          <w:tcPr>
            <w:tcW w:w="1526" w:type="dxa"/>
            <w:shd w:val="clear" w:color="auto" w:fill="4E2584"/>
            <w:noWrap/>
            <w:vAlign w:val="center"/>
          </w:tcPr>
          <w:p w14:paraId="60184C1C" w14:textId="77777777" w:rsidR="0044211D" w:rsidRPr="008006FF" w:rsidRDefault="0044211D" w:rsidP="0044211D">
            <w:pPr>
              <w:autoSpaceDE w:val="0"/>
              <w:autoSpaceDN w:val="0"/>
              <w:adjustRightInd w:val="0"/>
              <w:spacing w:line="288" w:lineRule="auto"/>
              <w:jc w:val="center"/>
              <w:rPr>
                <w:rFonts w:ascii="Calibri" w:hAnsi="Calibri" w:cs="Arial"/>
                <w:b/>
                <w:color w:val="FFFFFF"/>
                <w:szCs w:val="18"/>
              </w:rPr>
            </w:pPr>
            <w:r>
              <w:rPr>
                <w:rFonts w:ascii="Calibri" w:hAnsi="Calibri"/>
                <w:b/>
                <w:color w:val="FFFFFF"/>
                <w:szCs w:val="18"/>
              </w:rPr>
              <w:t>Employés</w:t>
            </w:r>
          </w:p>
        </w:tc>
        <w:tc>
          <w:tcPr>
            <w:tcW w:w="1526" w:type="dxa"/>
            <w:shd w:val="clear" w:color="auto" w:fill="4E2584"/>
            <w:vAlign w:val="center"/>
          </w:tcPr>
          <w:p w14:paraId="1F2CC0BD" w14:textId="77777777" w:rsidR="0044211D" w:rsidRPr="008006FF" w:rsidRDefault="0044211D" w:rsidP="0044211D">
            <w:pPr>
              <w:autoSpaceDE w:val="0"/>
              <w:autoSpaceDN w:val="0"/>
              <w:adjustRightInd w:val="0"/>
              <w:spacing w:line="288" w:lineRule="auto"/>
              <w:jc w:val="center"/>
              <w:rPr>
                <w:rFonts w:ascii="Calibri" w:hAnsi="Calibri" w:cs="Arial"/>
                <w:b/>
                <w:color w:val="FFFFFF"/>
                <w:szCs w:val="18"/>
              </w:rPr>
            </w:pPr>
            <w:r>
              <w:rPr>
                <w:rFonts w:ascii="Calibri" w:hAnsi="Calibri"/>
                <w:b/>
                <w:color w:val="FFFFFF"/>
                <w:szCs w:val="18"/>
              </w:rPr>
              <w:t xml:space="preserve">Superviseurs </w:t>
            </w:r>
          </w:p>
        </w:tc>
      </w:tr>
      <w:tr w:rsidR="0044211D" w:rsidRPr="008006FF" w14:paraId="4DF1F2E8" w14:textId="77777777" w:rsidTr="00D54DE7">
        <w:trPr>
          <w:trHeight w:hRule="exact" w:val="397"/>
          <w:jc w:val="center"/>
        </w:trPr>
        <w:tc>
          <w:tcPr>
            <w:tcW w:w="4584" w:type="dxa"/>
            <w:shd w:val="clear" w:color="auto" w:fill="auto"/>
            <w:noWrap/>
            <w:hideMark/>
          </w:tcPr>
          <w:p w14:paraId="57F02E26" w14:textId="77777777" w:rsidR="0044211D" w:rsidRPr="008006FF" w:rsidRDefault="0044211D"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Oui</w:t>
            </w:r>
          </w:p>
        </w:tc>
        <w:tc>
          <w:tcPr>
            <w:tcW w:w="1526" w:type="dxa"/>
            <w:shd w:val="clear" w:color="auto" w:fill="auto"/>
            <w:noWrap/>
            <w:vAlign w:val="center"/>
          </w:tcPr>
          <w:p w14:paraId="34273E93" w14:textId="6650D231"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1 %</w:t>
            </w:r>
          </w:p>
        </w:tc>
        <w:tc>
          <w:tcPr>
            <w:tcW w:w="1526" w:type="dxa"/>
            <w:vAlign w:val="center"/>
          </w:tcPr>
          <w:p w14:paraId="60984DEA" w14:textId="213FBD3B"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16 %</w:t>
            </w:r>
          </w:p>
        </w:tc>
      </w:tr>
      <w:tr w:rsidR="0044211D" w:rsidRPr="008006FF" w14:paraId="0964BB1B" w14:textId="77777777" w:rsidTr="00D54DE7">
        <w:trPr>
          <w:trHeight w:hRule="exact" w:val="397"/>
          <w:jc w:val="center"/>
        </w:trPr>
        <w:tc>
          <w:tcPr>
            <w:tcW w:w="4584" w:type="dxa"/>
            <w:shd w:val="clear" w:color="auto" w:fill="auto"/>
            <w:noWrap/>
          </w:tcPr>
          <w:p w14:paraId="56009382" w14:textId="77777777" w:rsidR="0044211D" w:rsidRPr="008006FF" w:rsidRDefault="0044211D"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Non</w:t>
            </w:r>
          </w:p>
        </w:tc>
        <w:tc>
          <w:tcPr>
            <w:tcW w:w="1526" w:type="dxa"/>
            <w:shd w:val="clear" w:color="auto" w:fill="auto"/>
            <w:noWrap/>
            <w:vAlign w:val="center"/>
          </w:tcPr>
          <w:p w14:paraId="6F27CB46" w14:textId="560F89E5"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97 %</w:t>
            </w:r>
          </w:p>
        </w:tc>
        <w:tc>
          <w:tcPr>
            <w:tcW w:w="1526" w:type="dxa"/>
            <w:vAlign w:val="center"/>
          </w:tcPr>
          <w:p w14:paraId="64AE2F98" w14:textId="3E99612E"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83 %</w:t>
            </w:r>
          </w:p>
        </w:tc>
      </w:tr>
      <w:tr w:rsidR="0044211D" w:rsidRPr="008006FF" w14:paraId="306F4C80" w14:textId="77777777" w:rsidTr="00D54DE7">
        <w:trPr>
          <w:trHeight w:hRule="exact" w:val="397"/>
          <w:jc w:val="center"/>
        </w:trPr>
        <w:tc>
          <w:tcPr>
            <w:tcW w:w="4584" w:type="dxa"/>
            <w:shd w:val="clear" w:color="auto" w:fill="auto"/>
            <w:noWrap/>
            <w:hideMark/>
          </w:tcPr>
          <w:p w14:paraId="786AA8F6" w14:textId="1F7966C0" w:rsidR="0044211D" w:rsidRPr="008006FF" w:rsidRDefault="0030793B"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Je p</w:t>
            </w:r>
            <w:r w:rsidR="0044211D">
              <w:rPr>
                <w:rFonts w:ascii="Calibri" w:hAnsi="Calibri"/>
                <w:color w:val="000000"/>
                <w:szCs w:val="22"/>
              </w:rPr>
              <w:t>réfère ne pas répondre</w:t>
            </w:r>
          </w:p>
        </w:tc>
        <w:tc>
          <w:tcPr>
            <w:tcW w:w="1526" w:type="dxa"/>
            <w:shd w:val="clear" w:color="auto" w:fill="auto"/>
            <w:noWrap/>
            <w:vAlign w:val="center"/>
          </w:tcPr>
          <w:p w14:paraId="2EE0E160" w14:textId="20D42A2C"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1 %</w:t>
            </w:r>
          </w:p>
        </w:tc>
        <w:tc>
          <w:tcPr>
            <w:tcW w:w="1526" w:type="dxa"/>
            <w:vAlign w:val="center"/>
          </w:tcPr>
          <w:p w14:paraId="0432EB08" w14:textId="12D04061"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1 %</w:t>
            </w:r>
          </w:p>
        </w:tc>
      </w:tr>
    </w:tbl>
    <w:p w14:paraId="41687C8E" w14:textId="77777777" w:rsidR="001F1502" w:rsidRDefault="001F1502">
      <w:pPr>
        <w:rPr>
          <w:rFonts w:ascii="Calibri" w:hAnsi="Calibri"/>
          <w:b/>
          <w:color w:val="000000"/>
          <w:szCs w:val="22"/>
        </w:rPr>
      </w:pPr>
      <w:r>
        <w:rPr>
          <w:rFonts w:ascii="Calibri" w:hAnsi="Calibri"/>
          <w:b/>
          <w:color w:val="000000"/>
          <w:szCs w:val="22"/>
        </w:rPr>
        <w:br w:type="page"/>
      </w:r>
    </w:p>
    <w:p w14:paraId="38D6A5FD" w14:textId="12FA9F64" w:rsidR="0044211D" w:rsidRPr="008006FF" w:rsidRDefault="0044211D" w:rsidP="0044211D">
      <w:pPr>
        <w:autoSpaceDE w:val="0"/>
        <w:autoSpaceDN w:val="0"/>
        <w:adjustRightInd w:val="0"/>
        <w:spacing w:before="240" w:line="288" w:lineRule="auto"/>
        <w:ind w:left="426"/>
        <w:rPr>
          <w:rFonts w:ascii="Calibri" w:hAnsi="Calibri" w:cs="Calibri"/>
          <w:b/>
          <w:color w:val="000000"/>
          <w:szCs w:val="22"/>
        </w:rPr>
      </w:pPr>
      <w:r>
        <w:rPr>
          <w:rFonts w:ascii="Calibri" w:hAnsi="Calibri"/>
          <w:b/>
          <w:color w:val="000000"/>
          <w:szCs w:val="22"/>
        </w:rPr>
        <w:lastRenderedPageBreak/>
        <w:t>Tableau </w:t>
      </w:r>
      <w:r w:rsidR="00A11CD7">
        <w:rPr>
          <w:rFonts w:ascii="Calibri" w:hAnsi="Calibri"/>
          <w:b/>
          <w:color w:val="000000"/>
          <w:szCs w:val="22"/>
        </w:rPr>
        <w:t>76b</w:t>
      </w:r>
      <w:r w:rsidR="0030793B">
        <w:rPr>
          <w:rFonts w:ascii="Calibri" w:hAnsi="Calibri"/>
          <w:b/>
          <w:color w:val="000000"/>
          <w:szCs w:val="22"/>
        </w:rPr>
        <w:t>.</w:t>
      </w:r>
      <w:r>
        <w:rPr>
          <w:rFonts w:ascii="Calibri" w:hAnsi="Calibri"/>
          <w:b/>
          <w:color w:val="000000"/>
          <w:szCs w:val="22"/>
        </w:rPr>
        <w:t xml:space="preserve"> Caractéristiques de l</w:t>
      </w:r>
      <w:r w:rsidR="00F23A30">
        <w:rPr>
          <w:rFonts w:ascii="Calibri" w:hAnsi="Calibri"/>
          <w:b/>
          <w:color w:val="000000"/>
          <w:szCs w:val="22"/>
        </w:rPr>
        <w:t>’</w:t>
      </w:r>
      <w:r>
        <w:rPr>
          <w:rFonts w:ascii="Calibri" w:hAnsi="Calibri"/>
          <w:b/>
          <w:color w:val="000000"/>
          <w:szCs w:val="22"/>
        </w:rPr>
        <w:t>échantillon (sexe)</w:t>
      </w:r>
    </w:p>
    <w:tbl>
      <w:tblPr>
        <w:tblW w:w="7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1526"/>
        <w:gridCol w:w="1526"/>
      </w:tblGrid>
      <w:tr w:rsidR="0044211D" w:rsidRPr="008006FF" w14:paraId="53E1FCD8" w14:textId="77777777" w:rsidTr="00D54DE7">
        <w:trPr>
          <w:trHeight w:val="432"/>
          <w:jc w:val="center"/>
        </w:trPr>
        <w:tc>
          <w:tcPr>
            <w:tcW w:w="4584" w:type="dxa"/>
            <w:shd w:val="clear" w:color="auto" w:fill="4E2584"/>
            <w:noWrap/>
            <w:vAlign w:val="center"/>
          </w:tcPr>
          <w:p w14:paraId="1DAAAC6F" w14:textId="77777777" w:rsidR="0044211D" w:rsidRPr="008006FF" w:rsidRDefault="0044211D" w:rsidP="0044211D">
            <w:pPr>
              <w:autoSpaceDE w:val="0"/>
              <w:autoSpaceDN w:val="0"/>
              <w:adjustRightInd w:val="0"/>
              <w:spacing w:line="288" w:lineRule="auto"/>
              <w:rPr>
                <w:rFonts w:ascii="Calibri" w:hAnsi="Calibri" w:cs="Arial"/>
                <w:b/>
                <w:color w:val="FFFFFF"/>
                <w:szCs w:val="18"/>
              </w:rPr>
            </w:pPr>
            <w:r>
              <w:rPr>
                <w:rFonts w:ascii="Calibri" w:hAnsi="Calibri"/>
                <w:b/>
                <w:bCs/>
                <w:color w:val="FFFFFF"/>
                <w:szCs w:val="18"/>
              </w:rPr>
              <w:t>Réponse</w:t>
            </w:r>
          </w:p>
        </w:tc>
        <w:tc>
          <w:tcPr>
            <w:tcW w:w="1526" w:type="dxa"/>
            <w:shd w:val="clear" w:color="auto" w:fill="4E2584"/>
            <w:noWrap/>
            <w:vAlign w:val="center"/>
          </w:tcPr>
          <w:p w14:paraId="37A5E9C7" w14:textId="77777777" w:rsidR="0044211D" w:rsidRPr="008006FF" w:rsidRDefault="0044211D" w:rsidP="0044211D">
            <w:pPr>
              <w:autoSpaceDE w:val="0"/>
              <w:autoSpaceDN w:val="0"/>
              <w:adjustRightInd w:val="0"/>
              <w:spacing w:line="288" w:lineRule="auto"/>
              <w:jc w:val="center"/>
              <w:rPr>
                <w:rFonts w:ascii="Calibri" w:hAnsi="Calibri" w:cs="Arial"/>
                <w:b/>
                <w:color w:val="FFFFFF"/>
                <w:szCs w:val="18"/>
              </w:rPr>
            </w:pPr>
            <w:r>
              <w:rPr>
                <w:rFonts w:ascii="Calibri" w:hAnsi="Calibri"/>
                <w:b/>
                <w:color w:val="FFFFFF"/>
                <w:szCs w:val="18"/>
              </w:rPr>
              <w:t>Employés</w:t>
            </w:r>
          </w:p>
        </w:tc>
        <w:tc>
          <w:tcPr>
            <w:tcW w:w="1526" w:type="dxa"/>
            <w:shd w:val="clear" w:color="auto" w:fill="4E2584"/>
            <w:vAlign w:val="center"/>
          </w:tcPr>
          <w:p w14:paraId="73064DC2" w14:textId="77777777" w:rsidR="0044211D" w:rsidRPr="008006FF" w:rsidRDefault="0044211D" w:rsidP="0044211D">
            <w:pPr>
              <w:autoSpaceDE w:val="0"/>
              <w:autoSpaceDN w:val="0"/>
              <w:adjustRightInd w:val="0"/>
              <w:spacing w:line="288" w:lineRule="auto"/>
              <w:jc w:val="center"/>
              <w:rPr>
                <w:rFonts w:ascii="Calibri" w:hAnsi="Calibri" w:cs="Arial"/>
                <w:b/>
                <w:color w:val="FFFFFF"/>
                <w:szCs w:val="18"/>
              </w:rPr>
            </w:pPr>
            <w:r>
              <w:rPr>
                <w:rFonts w:ascii="Calibri" w:hAnsi="Calibri"/>
                <w:b/>
                <w:color w:val="FFFFFF"/>
                <w:szCs w:val="18"/>
              </w:rPr>
              <w:t xml:space="preserve">Superviseurs </w:t>
            </w:r>
          </w:p>
        </w:tc>
      </w:tr>
      <w:tr w:rsidR="0044211D" w:rsidRPr="008006FF" w14:paraId="0E3896E6" w14:textId="77777777" w:rsidTr="00D54DE7">
        <w:trPr>
          <w:trHeight w:hRule="exact" w:val="397"/>
          <w:jc w:val="center"/>
        </w:trPr>
        <w:tc>
          <w:tcPr>
            <w:tcW w:w="4584" w:type="dxa"/>
            <w:shd w:val="clear" w:color="auto" w:fill="auto"/>
            <w:noWrap/>
            <w:vAlign w:val="center"/>
            <w:hideMark/>
          </w:tcPr>
          <w:p w14:paraId="1FADBD91" w14:textId="77777777" w:rsidR="0044211D" w:rsidRPr="008006FF" w:rsidRDefault="0044211D"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Femme</w:t>
            </w:r>
          </w:p>
        </w:tc>
        <w:tc>
          <w:tcPr>
            <w:tcW w:w="1526" w:type="dxa"/>
            <w:shd w:val="clear" w:color="auto" w:fill="auto"/>
            <w:noWrap/>
            <w:vAlign w:val="center"/>
          </w:tcPr>
          <w:p w14:paraId="674E2802" w14:textId="78A121C9"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69 %</w:t>
            </w:r>
          </w:p>
        </w:tc>
        <w:tc>
          <w:tcPr>
            <w:tcW w:w="1526" w:type="dxa"/>
            <w:vAlign w:val="center"/>
          </w:tcPr>
          <w:p w14:paraId="3C61C7BE" w14:textId="2BBDC282"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57 %</w:t>
            </w:r>
          </w:p>
        </w:tc>
      </w:tr>
      <w:tr w:rsidR="0044211D" w:rsidRPr="008006FF" w14:paraId="7DC2DDCE" w14:textId="77777777" w:rsidTr="00D54DE7">
        <w:trPr>
          <w:trHeight w:hRule="exact" w:val="397"/>
          <w:jc w:val="center"/>
        </w:trPr>
        <w:tc>
          <w:tcPr>
            <w:tcW w:w="4584" w:type="dxa"/>
            <w:shd w:val="clear" w:color="auto" w:fill="auto"/>
            <w:noWrap/>
            <w:vAlign w:val="center"/>
          </w:tcPr>
          <w:p w14:paraId="2C01A4FC" w14:textId="77777777" w:rsidR="0044211D" w:rsidRPr="008006FF" w:rsidRDefault="0044211D"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Homme</w:t>
            </w:r>
          </w:p>
        </w:tc>
        <w:tc>
          <w:tcPr>
            <w:tcW w:w="1526" w:type="dxa"/>
            <w:shd w:val="clear" w:color="auto" w:fill="auto"/>
            <w:noWrap/>
            <w:vAlign w:val="center"/>
          </w:tcPr>
          <w:p w14:paraId="56233090" w14:textId="6C3423EE"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26 %</w:t>
            </w:r>
          </w:p>
        </w:tc>
        <w:tc>
          <w:tcPr>
            <w:tcW w:w="1526" w:type="dxa"/>
            <w:vAlign w:val="center"/>
          </w:tcPr>
          <w:p w14:paraId="1F0AD610" w14:textId="4180CEFD"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40 %</w:t>
            </w:r>
          </w:p>
        </w:tc>
      </w:tr>
      <w:tr w:rsidR="0044211D" w:rsidRPr="008006FF" w14:paraId="5E34731B" w14:textId="77777777" w:rsidTr="00D54DE7">
        <w:trPr>
          <w:trHeight w:hRule="exact" w:val="397"/>
          <w:jc w:val="center"/>
        </w:trPr>
        <w:tc>
          <w:tcPr>
            <w:tcW w:w="4584" w:type="dxa"/>
            <w:shd w:val="clear" w:color="auto" w:fill="auto"/>
            <w:noWrap/>
            <w:vAlign w:val="center"/>
          </w:tcPr>
          <w:p w14:paraId="37C4184E" w14:textId="1AE84086" w:rsidR="0044211D" w:rsidRPr="008006FF" w:rsidRDefault="0044211D"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Autre</w:t>
            </w:r>
          </w:p>
        </w:tc>
        <w:tc>
          <w:tcPr>
            <w:tcW w:w="1526" w:type="dxa"/>
            <w:shd w:val="clear" w:color="auto" w:fill="auto"/>
            <w:noWrap/>
            <w:vAlign w:val="center"/>
          </w:tcPr>
          <w:p w14:paraId="78E53489" w14:textId="3F3CBB7B"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1 %</w:t>
            </w:r>
          </w:p>
        </w:tc>
        <w:tc>
          <w:tcPr>
            <w:tcW w:w="1526" w:type="dxa"/>
            <w:vAlign w:val="center"/>
          </w:tcPr>
          <w:p w14:paraId="0C1D618F" w14:textId="1B7046EA"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1 %</w:t>
            </w:r>
          </w:p>
        </w:tc>
      </w:tr>
      <w:tr w:rsidR="0044211D" w:rsidRPr="008006FF" w14:paraId="7C9B7287" w14:textId="77777777" w:rsidTr="00D54DE7">
        <w:trPr>
          <w:trHeight w:hRule="exact" w:val="397"/>
          <w:jc w:val="center"/>
        </w:trPr>
        <w:tc>
          <w:tcPr>
            <w:tcW w:w="4584" w:type="dxa"/>
            <w:shd w:val="clear" w:color="auto" w:fill="auto"/>
            <w:noWrap/>
            <w:vAlign w:val="center"/>
            <w:hideMark/>
          </w:tcPr>
          <w:p w14:paraId="1D30A994" w14:textId="21EFAE0E" w:rsidR="0044211D" w:rsidRPr="008006FF" w:rsidRDefault="0030793B"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Je p</w:t>
            </w:r>
            <w:r w:rsidR="0044211D">
              <w:rPr>
                <w:rFonts w:ascii="Calibri" w:hAnsi="Calibri"/>
                <w:color w:val="000000"/>
                <w:szCs w:val="22"/>
              </w:rPr>
              <w:t>réfère ne pas répondre</w:t>
            </w:r>
          </w:p>
        </w:tc>
        <w:tc>
          <w:tcPr>
            <w:tcW w:w="1526" w:type="dxa"/>
            <w:shd w:val="clear" w:color="auto" w:fill="auto"/>
            <w:noWrap/>
            <w:vAlign w:val="center"/>
          </w:tcPr>
          <w:p w14:paraId="6EE65347" w14:textId="3EE48880"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5 %</w:t>
            </w:r>
          </w:p>
        </w:tc>
        <w:tc>
          <w:tcPr>
            <w:tcW w:w="1526" w:type="dxa"/>
            <w:vAlign w:val="center"/>
          </w:tcPr>
          <w:p w14:paraId="1515B3B2" w14:textId="46598715"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2 %</w:t>
            </w:r>
          </w:p>
        </w:tc>
      </w:tr>
    </w:tbl>
    <w:p w14:paraId="08A8FBAC" w14:textId="11B16377" w:rsidR="0044211D" w:rsidRPr="008006FF" w:rsidRDefault="0044211D" w:rsidP="0044211D">
      <w:pPr>
        <w:autoSpaceDE w:val="0"/>
        <w:autoSpaceDN w:val="0"/>
        <w:adjustRightInd w:val="0"/>
        <w:spacing w:before="240" w:line="288" w:lineRule="auto"/>
        <w:ind w:left="426"/>
        <w:rPr>
          <w:rFonts w:ascii="Calibri" w:hAnsi="Calibri" w:cs="Calibri"/>
          <w:b/>
          <w:color w:val="000000"/>
          <w:szCs w:val="22"/>
        </w:rPr>
      </w:pPr>
      <w:r>
        <w:rPr>
          <w:rFonts w:ascii="Calibri" w:hAnsi="Calibri"/>
          <w:b/>
          <w:color w:val="000000"/>
          <w:szCs w:val="22"/>
        </w:rPr>
        <w:t>Tableau </w:t>
      </w:r>
      <w:r w:rsidR="00A11CD7">
        <w:rPr>
          <w:rFonts w:ascii="Calibri" w:hAnsi="Calibri"/>
          <w:b/>
          <w:color w:val="000000"/>
          <w:szCs w:val="22"/>
        </w:rPr>
        <w:t>76c</w:t>
      </w:r>
      <w:r w:rsidR="0030793B">
        <w:rPr>
          <w:rFonts w:ascii="Calibri" w:hAnsi="Calibri"/>
          <w:b/>
          <w:color w:val="000000"/>
          <w:szCs w:val="22"/>
        </w:rPr>
        <w:t>.</w:t>
      </w:r>
      <w:r>
        <w:rPr>
          <w:rFonts w:ascii="Calibri" w:hAnsi="Calibri"/>
          <w:b/>
          <w:color w:val="000000"/>
          <w:szCs w:val="22"/>
        </w:rPr>
        <w:t xml:space="preserve"> Caractéristiques de l</w:t>
      </w:r>
      <w:r w:rsidR="00F23A30">
        <w:rPr>
          <w:rFonts w:ascii="Calibri" w:hAnsi="Calibri"/>
          <w:b/>
          <w:color w:val="000000"/>
          <w:szCs w:val="22"/>
        </w:rPr>
        <w:t>’</w:t>
      </w:r>
      <w:r>
        <w:rPr>
          <w:rFonts w:ascii="Calibri" w:hAnsi="Calibri"/>
          <w:b/>
          <w:color w:val="000000"/>
          <w:szCs w:val="22"/>
        </w:rPr>
        <w:t>échantillon (première langue officielle)</w:t>
      </w:r>
    </w:p>
    <w:tbl>
      <w:tblPr>
        <w:tblW w:w="7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1526"/>
        <w:gridCol w:w="1526"/>
      </w:tblGrid>
      <w:tr w:rsidR="0044211D" w:rsidRPr="008006FF" w14:paraId="0561712F" w14:textId="77777777" w:rsidTr="00D54DE7">
        <w:trPr>
          <w:trHeight w:val="432"/>
          <w:jc w:val="center"/>
        </w:trPr>
        <w:tc>
          <w:tcPr>
            <w:tcW w:w="4584" w:type="dxa"/>
            <w:shd w:val="clear" w:color="auto" w:fill="4E2584"/>
            <w:noWrap/>
            <w:vAlign w:val="center"/>
          </w:tcPr>
          <w:p w14:paraId="55CBBDF0" w14:textId="77777777" w:rsidR="0044211D" w:rsidRPr="008006FF" w:rsidRDefault="0044211D" w:rsidP="0044211D">
            <w:pPr>
              <w:autoSpaceDE w:val="0"/>
              <w:autoSpaceDN w:val="0"/>
              <w:adjustRightInd w:val="0"/>
              <w:spacing w:line="288" w:lineRule="auto"/>
              <w:rPr>
                <w:rFonts w:ascii="Calibri" w:hAnsi="Calibri" w:cs="Arial"/>
                <w:b/>
                <w:color w:val="FFFFFF"/>
                <w:szCs w:val="18"/>
              </w:rPr>
            </w:pPr>
            <w:r>
              <w:rPr>
                <w:rFonts w:ascii="Calibri" w:hAnsi="Calibri"/>
                <w:b/>
                <w:bCs/>
                <w:color w:val="FFFFFF"/>
                <w:szCs w:val="18"/>
              </w:rPr>
              <w:t>Réponse</w:t>
            </w:r>
          </w:p>
        </w:tc>
        <w:tc>
          <w:tcPr>
            <w:tcW w:w="1526" w:type="dxa"/>
            <w:shd w:val="clear" w:color="auto" w:fill="4E2584"/>
            <w:noWrap/>
            <w:vAlign w:val="center"/>
          </w:tcPr>
          <w:p w14:paraId="044292D5" w14:textId="77777777" w:rsidR="0044211D" w:rsidRPr="008006FF" w:rsidRDefault="0044211D" w:rsidP="0044211D">
            <w:pPr>
              <w:autoSpaceDE w:val="0"/>
              <w:autoSpaceDN w:val="0"/>
              <w:adjustRightInd w:val="0"/>
              <w:spacing w:line="288" w:lineRule="auto"/>
              <w:jc w:val="center"/>
              <w:rPr>
                <w:rFonts w:ascii="Calibri" w:hAnsi="Calibri" w:cs="Arial"/>
                <w:b/>
                <w:color w:val="FFFFFF"/>
                <w:szCs w:val="18"/>
              </w:rPr>
            </w:pPr>
            <w:r>
              <w:rPr>
                <w:rFonts w:ascii="Calibri" w:hAnsi="Calibri"/>
                <w:b/>
                <w:color w:val="FFFFFF"/>
                <w:szCs w:val="18"/>
              </w:rPr>
              <w:t>Employés</w:t>
            </w:r>
          </w:p>
        </w:tc>
        <w:tc>
          <w:tcPr>
            <w:tcW w:w="1526" w:type="dxa"/>
            <w:shd w:val="clear" w:color="auto" w:fill="4E2584"/>
            <w:vAlign w:val="center"/>
          </w:tcPr>
          <w:p w14:paraId="0907A569" w14:textId="77777777" w:rsidR="0044211D" w:rsidRPr="008006FF" w:rsidRDefault="0044211D" w:rsidP="0044211D">
            <w:pPr>
              <w:autoSpaceDE w:val="0"/>
              <w:autoSpaceDN w:val="0"/>
              <w:adjustRightInd w:val="0"/>
              <w:spacing w:line="288" w:lineRule="auto"/>
              <w:jc w:val="center"/>
              <w:rPr>
                <w:rFonts w:ascii="Calibri" w:hAnsi="Calibri" w:cs="Arial"/>
                <w:b/>
                <w:color w:val="FFFFFF"/>
                <w:szCs w:val="18"/>
              </w:rPr>
            </w:pPr>
            <w:r>
              <w:rPr>
                <w:rFonts w:ascii="Calibri" w:hAnsi="Calibri"/>
                <w:b/>
                <w:color w:val="FFFFFF"/>
                <w:szCs w:val="18"/>
              </w:rPr>
              <w:t xml:space="preserve">Superviseurs </w:t>
            </w:r>
          </w:p>
        </w:tc>
      </w:tr>
      <w:tr w:rsidR="0044211D" w:rsidRPr="008006FF" w14:paraId="36EE160E" w14:textId="77777777" w:rsidTr="00D54DE7">
        <w:trPr>
          <w:trHeight w:hRule="exact" w:val="397"/>
          <w:jc w:val="center"/>
        </w:trPr>
        <w:tc>
          <w:tcPr>
            <w:tcW w:w="4584" w:type="dxa"/>
            <w:shd w:val="clear" w:color="auto" w:fill="auto"/>
            <w:noWrap/>
            <w:vAlign w:val="center"/>
            <w:hideMark/>
          </w:tcPr>
          <w:p w14:paraId="063FC8DB" w14:textId="77777777" w:rsidR="0044211D" w:rsidRPr="008006FF" w:rsidRDefault="0044211D"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Anglais</w:t>
            </w:r>
          </w:p>
        </w:tc>
        <w:tc>
          <w:tcPr>
            <w:tcW w:w="1526" w:type="dxa"/>
            <w:shd w:val="clear" w:color="auto" w:fill="auto"/>
            <w:noWrap/>
            <w:vAlign w:val="center"/>
          </w:tcPr>
          <w:p w14:paraId="5809368D" w14:textId="5E3A09B4"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72 %</w:t>
            </w:r>
          </w:p>
        </w:tc>
        <w:tc>
          <w:tcPr>
            <w:tcW w:w="1526" w:type="dxa"/>
            <w:vAlign w:val="center"/>
          </w:tcPr>
          <w:p w14:paraId="747E9384" w14:textId="6F378888"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69 %</w:t>
            </w:r>
          </w:p>
        </w:tc>
      </w:tr>
      <w:tr w:rsidR="0044211D" w:rsidRPr="008006FF" w14:paraId="5A4811D0" w14:textId="77777777" w:rsidTr="00D54DE7">
        <w:trPr>
          <w:trHeight w:hRule="exact" w:val="397"/>
          <w:jc w:val="center"/>
        </w:trPr>
        <w:tc>
          <w:tcPr>
            <w:tcW w:w="4584" w:type="dxa"/>
            <w:shd w:val="clear" w:color="auto" w:fill="auto"/>
            <w:noWrap/>
            <w:vAlign w:val="center"/>
            <w:hideMark/>
          </w:tcPr>
          <w:p w14:paraId="66D0EE86" w14:textId="77777777" w:rsidR="0044211D" w:rsidRPr="008006FF" w:rsidRDefault="0044211D"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Français</w:t>
            </w:r>
          </w:p>
        </w:tc>
        <w:tc>
          <w:tcPr>
            <w:tcW w:w="1526" w:type="dxa"/>
            <w:shd w:val="clear" w:color="auto" w:fill="auto"/>
            <w:noWrap/>
            <w:vAlign w:val="center"/>
          </w:tcPr>
          <w:p w14:paraId="785B89E8" w14:textId="323F535B"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23 %</w:t>
            </w:r>
          </w:p>
        </w:tc>
        <w:tc>
          <w:tcPr>
            <w:tcW w:w="1526" w:type="dxa"/>
            <w:vAlign w:val="center"/>
          </w:tcPr>
          <w:p w14:paraId="6AC67374" w14:textId="7F9AC9BD"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27 %</w:t>
            </w:r>
          </w:p>
        </w:tc>
      </w:tr>
      <w:tr w:rsidR="0044211D" w:rsidRPr="008006FF" w14:paraId="56E49DE1" w14:textId="77777777" w:rsidTr="00D54DE7">
        <w:trPr>
          <w:trHeight w:hRule="exact" w:val="397"/>
          <w:jc w:val="center"/>
        </w:trPr>
        <w:tc>
          <w:tcPr>
            <w:tcW w:w="4584" w:type="dxa"/>
            <w:shd w:val="clear" w:color="auto" w:fill="auto"/>
            <w:noWrap/>
            <w:vAlign w:val="center"/>
          </w:tcPr>
          <w:p w14:paraId="19E04F54" w14:textId="5B001C89" w:rsidR="0044211D" w:rsidRPr="008006FF" w:rsidRDefault="0044211D"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Autre</w:t>
            </w:r>
          </w:p>
        </w:tc>
        <w:tc>
          <w:tcPr>
            <w:tcW w:w="1526" w:type="dxa"/>
            <w:shd w:val="clear" w:color="auto" w:fill="auto"/>
            <w:noWrap/>
            <w:vAlign w:val="center"/>
          </w:tcPr>
          <w:p w14:paraId="4D4FF92B" w14:textId="063E8E02"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8 %</w:t>
            </w:r>
          </w:p>
        </w:tc>
        <w:tc>
          <w:tcPr>
            <w:tcW w:w="1526" w:type="dxa"/>
            <w:vAlign w:val="center"/>
          </w:tcPr>
          <w:p w14:paraId="1016D48B" w14:textId="655693D6"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8 %</w:t>
            </w:r>
          </w:p>
        </w:tc>
      </w:tr>
      <w:tr w:rsidR="0044211D" w:rsidRPr="008006FF" w14:paraId="0904D52D" w14:textId="77777777" w:rsidTr="00D54DE7">
        <w:trPr>
          <w:trHeight w:hRule="exact" w:val="397"/>
          <w:jc w:val="center"/>
        </w:trPr>
        <w:tc>
          <w:tcPr>
            <w:tcW w:w="4584" w:type="dxa"/>
            <w:shd w:val="clear" w:color="auto" w:fill="auto"/>
            <w:noWrap/>
            <w:vAlign w:val="center"/>
          </w:tcPr>
          <w:p w14:paraId="1B89A239" w14:textId="1318BED9" w:rsidR="0044211D" w:rsidRPr="008006FF" w:rsidRDefault="0030793B"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Je p</w:t>
            </w:r>
            <w:r w:rsidR="0044211D">
              <w:rPr>
                <w:rFonts w:ascii="Calibri" w:hAnsi="Calibri"/>
                <w:color w:val="000000"/>
                <w:szCs w:val="22"/>
              </w:rPr>
              <w:t>réfère ne pas répondre</w:t>
            </w:r>
          </w:p>
        </w:tc>
        <w:tc>
          <w:tcPr>
            <w:tcW w:w="1526" w:type="dxa"/>
            <w:shd w:val="clear" w:color="auto" w:fill="auto"/>
            <w:noWrap/>
            <w:vAlign w:val="center"/>
          </w:tcPr>
          <w:p w14:paraId="0A212440" w14:textId="50271529"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2 %</w:t>
            </w:r>
          </w:p>
        </w:tc>
        <w:tc>
          <w:tcPr>
            <w:tcW w:w="1526" w:type="dxa"/>
            <w:vAlign w:val="center"/>
          </w:tcPr>
          <w:p w14:paraId="34785FED" w14:textId="3624CA48"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1 %</w:t>
            </w:r>
          </w:p>
        </w:tc>
      </w:tr>
    </w:tbl>
    <w:p w14:paraId="1972DD2B" w14:textId="34D136A6" w:rsidR="0044211D" w:rsidRPr="008006FF" w:rsidRDefault="0044211D" w:rsidP="0044211D">
      <w:pPr>
        <w:autoSpaceDE w:val="0"/>
        <w:autoSpaceDN w:val="0"/>
        <w:adjustRightInd w:val="0"/>
        <w:spacing w:before="240" w:line="288" w:lineRule="auto"/>
        <w:ind w:left="426"/>
        <w:rPr>
          <w:rFonts w:ascii="Calibri" w:hAnsi="Calibri" w:cs="Calibri"/>
          <w:b/>
          <w:color w:val="000000"/>
          <w:szCs w:val="22"/>
        </w:rPr>
      </w:pPr>
      <w:r>
        <w:rPr>
          <w:rFonts w:ascii="Calibri" w:hAnsi="Calibri"/>
          <w:b/>
          <w:color w:val="000000"/>
          <w:szCs w:val="22"/>
        </w:rPr>
        <w:t>Tableau </w:t>
      </w:r>
      <w:r w:rsidR="00A11CD7">
        <w:rPr>
          <w:rFonts w:ascii="Calibri" w:hAnsi="Calibri"/>
          <w:b/>
          <w:color w:val="000000"/>
          <w:szCs w:val="22"/>
        </w:rPr>
        <w:t>76d</w:t>
      </w:r>
      <w:r w:rsidR="0030793B">
        <w:rPr>
          <w:rFonts w:ascii="Calibri" w:hAnsi="Calibri"/>
          <w:b/>
          <w:color w:val="000000"/>
          <w:szCs w:val="22"/>
        </w:rPr>
        <w:t>.</w:t>
      </w:r>
      <w:r>
        <w:rPr>
          <w:rFonts w:ascii="Calibri" w:hAnsi="Calibri"/>
          <w:b/>
          <w:color w:val="000000"/>
          <w:szCs w:val="22"/>
        </w:rPr>
        <w:t xml:space="preserve"> Caractéristiques de l</w:t>
      </w:r>
      <w:r w:rsidR="00F23A30">
        <w:rPr>
          <w:rFonts w:ascii="Calibri" w:hAnsi="Calibri"/>
          <w:b/>
          <w:color w:val="000000"/>
          <w:szCs w:val="22"/>
        </w:rPr>
        <w:t>’</w:t>
      </w:r>
      <w:r>
        <w:rPr>
          <w:rFonts w:ascii="Calibri" w:hAnsi="Calibri"/>
          <w:b/>
          <w:color w:val="000000"/>
          <w:szCs w:val="22"/>
        </w:rPr>
        <w:t>échantillon (âge)</w:t>
      </w:r>
    </w:p>
    <w:tbl>
      <w:tblPr>
        <w:tblW w:w="7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1526"/>
        <w:gridCol w:w="1526"/>
      </w:tblGrid>
      <w:tr w:rsidR="0044211D" w:rsidRPr="008006FF" w14:paraId="38796B08" w14:textId="77777777" w:rsidTr="00D54DE7">
        <w:trPr>
          <w:trHeight w:val="432"/>
          <w:jc w:val="center"/>
        </w:trPr>
        <w:tc>
          <w:tcPr>
            <w:tcW w:w="4584" w:type="dxa"/>
            <w:shd w:val="clear" w:color="auto" w:fill="4E2584"/>
            <w:noWrap/>
            <w:vAlign w:val="center"/>
          </w:tcPr>
          <w:p w14:paraId="669B687A" w14:textId="77777777" w:rsidR="0044211D" w:rsidRPr="008006FF" w:rsidRDefault="0044211D" w:rsidP="0044211D">
            <w:pPr>
              <w:autoSpaceDE w:val="0"/>
              <w:autoSpaceDN w:val="0"/>
              <w:adjustRightInd w:val="0"/>
              <w:spacing w:line="288" w:lineRule="auto"/>
              <w:rPr>
                <w:rFonts w:ascii="Calibri" w:hAnsi="Calibri" w:cs="Arial"/>
                <w:b/>
                <w:color w:val="FFFFFF"/>
                <w:szCs w:val="18"/>
              </w:rPr>
            </w:pPr>
            <w:r>
              <w:rPr>
                <w:rFonts w:ascii="Calibri" w:hAnsi="Calibri"/>
                <w:b/>
                <w:bCs/>
                <w:color w:val="FFFFFF"/>
                <w:szCs w:val="18"/>
              </w:rPr>
              <w:t>Réponse</w:t>
            </w:r>
          </w:p>
        </w:tc>
        <w:tc>
          <w:tcPr>
            <w:tcW w:w="1526" w:type="dxa"/>
            <w:shd w:val="clear" w:color="auto" w:fill="4E2584"/>
            <w:noWrap/>
            <w:vAlign w:val="center"/>
          </w:tcPr>
          <w:p w14:paraId="7303F073" w14:textId="77777777" w:rsidR="0044211D" w:rsidRPr="008006FF" w:rsidRDefault="0044211D" w:rsidP="0044211D">
            <w:pPr>
              <w:autoSpaceDE w:val="0"/>
              <w:autoSpaceDN w:val="0"/>
              <w:adjustRightInd w:val="0"/>
              <w:spacing w:line="288" w:lineRule="auto"/>
              <w:jc w:val="center"/>
              <w:rPr>
                <w:rFonts w:ascii="Calibri" w:hAnsi="Calibri" w:cs="Arial"/>
                <w:b/>
                <w:color w:val="FFFFFF"/>
                <w:szCs w:val="18"/>
              </w:rPr>
            </w:pPr>
            <w:r>
              <w:rPr>
                <w:rFonts w:ascii="Calibri" w:hAnsi="Calibri"/>
                <w:b/>
                <w:color w:val="FFFFFF"/>
                <w:szCs w:val="18"/>
              </w:rPr>
              <w:t>Employés</w:t>
            </w:r>
          </w:p>
        </w:tc>
        <w:tc>
          <w:tcPr>
            <w:tcW w:w="1526" w:type="dxa"/>
            <w:shd w:val="clear" w:color="auto" w:fill="4E2584"/>
            <w:vAlign w:val="center"/>
          </w:tcPr>
          <w:p w14:paraId="792C6DB3" w14:textId="77777777" w:rsidR="0044211D" w:rsidRPr="008006FF" w:rsidRDefault="0044211D" w:rsidP="0044211D">
            <w:pPr>
              <w:autoSpaceDE w:val="0"/>
              <w:autoSpaceDN w:val="0"/>
              <w:adjustRightInd w:val="0"/>
              <w:spacing w:line="288" w:lineRule="auto"/>
              <w:jc w:val="center"/>
              <w:rPr>
                <w:rFonts w:ascii="Calibri" w:hAnsi="Calibri" w:cs="Arial"/>
                <w:b/>
                <w:color w:val="FFFFFF"/>
                <w:szCs w:val="18"/>
              </w:rPr>
            </w:pPr>
            <w:r>
              <w:rPr>
                <w:rFonts w:ascii="Calibri" w:hAnsi="Calibri"/>
                <w:b/>
                <w:color w:val="FFFFFF"/>
                <w:szCs w:val="18"/>
              </w:rPr>
              <w:t>Superviseurs</w:t>
            </w:r>
          </w:p>
        </w:tc>
      </w:tr>
      <w:tr w:rsidR="0044211D" w:rsidRPr="008006FF" w14:paraId="5C20422A" w14:textId="77777777" w:rsidTr="00D54DE7">
        <w:trPr>
          <w:trHeight w:hRule="exact" w:val="397"/>
          <w:jc w:val="center"/>
        </w:trPr>
        <w:tc>
          <w:tcPr>
            <w:tcW w:w="4584" w:type="dxa"/>
            <w:shd w:val="clear" w:color="auto" w:fill="auto"/>
            <w:noWrap/>
            <w:vAlign w:val="center"/>
            <w:hideMark/>
          </w:tcPr>
          <w:p w14:paraId="250BE740" w14:textId="77777777" w:rsidR="0044211D" w:rsidRPr="008006FF" w:rsidRDefault="0044211D"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18 à 34 ans</w:t>
            </w:r>
          </w:p>
        </w:tc>
        <w:tc>
          <w:tcPr>
            <w:tcW w:w="1526" w:type="dxa"/>
            <w:shd w:val="clear" w:color="auto" w:fill="auto"/>
            <w:noWrap/>
            <w:vAlign w:val="center"/>
          </w:tcPr>
          <w:p w14:paraId="54B357D1" w14:textId="5567ABAC"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10 %</w:t>
            </w:r>
          </w:p>
        </w:tc>
        <w:tc>
          <w:tcPr>
            <w:tcW w:w="1526" w:type="dxa"/>
            <w:vAlign w:val="bottom"/>
          </w:tcPr>
          <w:p w14:paraId="7F3CD765" w14:textId="61EA14C9"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2 %</w:t>
            </w:r>
          </w:p>
        </w:tc>
      </w:tr>
      <w:tr w:rsidR="0044211D" w:rsidRPr="008006FF" w14:paraId="707DEDAF" w14:textId="77777777" w:rsidTr="00D54DE7">
        <w:trPr>
          <w:trHeight w:hRule="exact" w:val="397"/>
          <w:jc w:val="center"/>
        </w:trPr>
        <w:tc>
          <w:tcPr>
            <w:tcW w:w="4584" w:type="dxa"/>
            <w:tcBorders>
              <w:bottom w:val="single" w:sz="4" w:space="0" w:color="auto"/>
            </w:tcBorders>
            <w:shd w:val="clear" w:color="auto" w:fill="auto"/>
            <w:noWrap/>
            <w:vAlign w:val="center"/>
            <w:hideMark/>
          </w:tcPr>
          <w:p w14:paraId="5C97247E" w14:textId="77777777" w:rsidR="0044211D" w:rsidRPr="008006FF" w:rsidRDefault="0044211D"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35 à 49 ans</w:t>
            </w:r>
          </w:p>
        </w:tc>
        <w:tc>
          <w:tcPr>
            <w:tcW w:w="1526" w:type="dxa"/>
            <w:tcBorders>
              <w:bottom w:val="single" w:sz="4" w:space="0" w:color="auto"/>
            </w:tcBorders>
            <w:shd w:val="clear" w:color="auto" w:fill="auto"/>
            <w:noWrap/>
            <w:vAlign w:val="center"/>
          </w:tcPr>
          <w:p w14:paraId="2D5FCA72" w14:textId="7BFEA95C"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44 %</w:t>
            </w:r>
          </w:p>
        </w:tc>
        <w:tc>
          <w:tcPr>
            <w:tcW w:w="1526" w:type="dxa"/>
            <w:tcBorders>
              <w:bottom w:val="single" w:sz="4" w:space="0" w:color="auto"/>
            </w:tcBorders>
            <w:vAlign w:val="bottom"/>
          </w:tcPr>
          <w:p w14:paraId="4EE634A1" w14:textId="63DD7151"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46 %</w:t>
            </w:r>
          </w:p>
        </w:tc>
      </w:tr>
      <w:tr w:rsidR="0044211D" w:rsidRPr="008006FF" w14:paraId="2D1D7DD0" w14:textId="77777777" w:rsidTr="00D54DE7">
        <w:trPr>
          <w:trHeight w:hRule="exact" w:val="397"/>
          <w:jc w:val="center"/>
        </w:trPr>
        <w:tc>
          <w:tcPr>
            <w:tcW w:w="4584" w:type="dxa"/>
            <w:tcBorders>
              <w:bottom w:val="single" w:sz="4" w:space="0" w:color="auto"/>
            </w:tcBorders>
            <w:shd w:val="clear" w:color="auto" w:fill="auto"/>
            <w:noWrap/>
            <w:vAlign w:val="center"/>
          </w:tcPr>
          <w:p w14:paraId="2A1453AD" w14:textId="77777777" w:rsidR="0044211D" w:rsidRPr="008006FF" w:rsidRDefault="0044211D"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50 à 54 ans</w:t>
            </w:r>
          </w:p>
        </w:tc>
        <w:tc>
          <w:tcPr>
            <w:tcW w:w="1526" w:type="dxa"/>
            <w:tcBorders>
              <w:bottom w:val="single" w:sz="4" w:space="0" w:color="auto"/>
            </w:tcBorders>
            <w:shd w:val="clear" w:color="auto" w:fill="auto"/>
            <w:noWrap/>
            <w:vAlign w:val="center"/>
          </w:tcPr>
          <w:p w14:paraId="68DAEC7C" w14:textId="5F708870"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16 %</w:t>
            </w:r>
          </w:p>
        </w:tc>
        <w:tc>
          <w:tcPr>
            <w:tcW w:w="1526" w:type="dxa"/>
            <w:tcBorders>
              <w:bottom w:val="single" w:sz="4" w:space="0" w:color="auto"/>
            </w:tcBorders>
            <w:vAlign w:val="bottom"/>
          </w:tcPr>
          <w:p w14:paraId="31AF4CAE" w14:textId="5B373AB9"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22 %</w:t>
            </w:r>
          </w:p>
        </w:tc>
      </w:tr>
      <w:tr w:rsidR="0044211D" w:rsidRPr="008006FF" w14:paraId="55773C1C" w14:textId="77777777" w:rsidTr="00D54DE7">
        <w:trPr>
          <w:trHeight w:hRule="exact" w:val="397"/>
          <w:jc w:val="center"/>
        </w:trPr>
        <w:tc>
          <w:tcPr>
            <w:tcW w:w="4584" w:type="dxa"/>
            <w:tcBorders>
              <w:bottom w:val="single" w:sz="4" w:space="0" w:color="auto"/>
            </w:tcBorders>
            <w:shd w:val="clear" w:color="auto" w:fill="auto"/>
            <w:noWrap/>
            <w:vAlign w:val="center"/>
          </w:tcPr>
          <w:p w14:paraId="5F705CCB" w14:textId="77777777" w:rsidR="0044211D" w:rsidRPr="008006FF" w:rsidRDefault="0044211D"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55 à 64 ans</w:t>
            </w:r>
          </w:p>
        </w:tc>
        <w:tc>
          <w:tcPr>
            <w:tcW w:w="1526" w:type="dxa"/>
            <w:tcBorders>
              <w:bottom w:val="single" w:sz="4" w:space="0" w:color="auto"/>
            </w:tcBorders>
            <w:shd w:val="clear" w:color="auto" w:fill="auto"/>
            <w:noWrap/>
            <w:vAlign w:val="center"/>
          </w:tcPr>
          <w:p w14:paraId="74A4B57A" w14:textId="2D6CD9C0"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23 %</w:t>
            </w:r>
          </w:p>
        </w:tc>
        <w:tc>
          <w:tcPr>
            <w:tcW w:w="1526" w:type="dxa"/>
            <w:tcBorders>
              <w:bottom w:val="single" w:sz="4" w:space="0" w:color="auto"/>
            </w:tcBorders>
            <w:vAlign w:val="bottom"/>
          </w:tcPr>
          <w:p w14:paraId="6DD31270" w14:textId="1300A81E"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23 %</w:t>
            </w:r>
          </w:p>
        </w:tc>
      </w:tr>
      <w:tr w:rsidR="0044211D" w:rsidRPr="008006FF" w14:paraId="3BE546DE" w14:textId="77777777" w:rsidTr="00D54DE7">
        <w:trPr>
          <w:trHeight w:hRule="exact" w:val="397"/>
          <w:jc w:val="center"/>
        </w:trPr>
        <w:tc>
          <w:tcPr>
            <w:tcW w:w="4584" w:type="dxa"/>
            <w:tcBorders>
              <w:bottom w:val="single" w:sz="4" w:space="0" w:color="auto"/>
            </w:tcBorders>
            <w:shd w:val="clear" w:color="auto" w:fill="auto"/>
            <w:noWrap/>
            <w:vAlign w:val="center"/>
          </w:tcPr>
          <w:p w14:paraId="5A49EDE4" w14:textId="77777777" w:rsidR="0044211D" w:rsidRPr="008006FF" w:rsidRDefault="0044211D"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65 ans ou plus</w:t>
            </w:r>
          </w:p>
        </w:tc>
        <w:tc>
          <w:tcPr>
            <w:tcW w:w="1526" w:type="dxa"/>
            <w:tcBorders>
              <w:bottom w:val="single" w:sz="4" w:space="0" w:color="auto"/>
            </w:tcBorders>
            <w:shd w:val="clear" w:color="auto" w:fill="auto"/>
            <w:noWrap/>
            <w:vAlign w:val="center"/>
          </w:tcPr>
          <w:p w14:paraId="613816FF" w14:textId="40C1DEF9"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2 %</w:t>
            </w:r>
          </w:p>
        </w:tc>
        <w:tc>
          <w:tcPr>
            <w:tcW w:w="1526" w:type="dxa"/>
            <w:tcBorders>
              <w:bottom w:val="single" w:sz="4" w:space="0" w:color="auto"/>
            </w:tcBorders>
            <w:vAlign w:val="bottom"/>
          </w:tcPr>
          <w:p w14:paraId="3FD7264E" w14:textId="0A573D86"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3 %</w:t>
            </w:r>
          </w:p>
        </w:tc>
      </w:tr>
      <w:tr w:rsidR="0044211D" w:rsidRPr="008006FF" w14:paraId="26091033" w14:textId="77777777" w:rsidTr="00D54DE7">
        <w:trPr>
          <w:trHeight w:hRule="exact" w:val="397"/>
          <w:jc w:val="center"/>
        </w:trPr>
        <w:tc>
          <w:tcPr>
            <w:tcW w:w="4584" w:type="dxa"/>
            <w:tcBorders>
              <w:bottom w:val="single" w:sz="4" w:space="0" w:color="auto"/>
            </w:tcBorders>
            <w:shd w:val="clear" w:color="auto" w:fill="auto"/>
            <w:noWrap/>
            <w:vAlign w:val="center"/>
          </w:tcPr>
          <w:p w14:paraId="65DC85E4" w14:textId="1AE59D57" w:rsidR="0044211D" w:rsidRPr="008006FF" w:rsidRDefault="0030793B"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Je p</w:t>
            </w:r>
            <w:r w:rsidR="0044211D">
              <w:rPr>
                <w:rFonts w:ascii="Calibri" w:hAnsi="Calibri"/>
                <w:color w:val="000000"/>
                <w:szCs w:val="22"/>
              </w:rPr>
              <w:t>réfère ne pas répondre</w:t>
            </w:r>
          </w:p>
        </w:tc>
        <w:tc>
          <w:tcPr>
            <w:tcW w:w="1526" w:type="dxa"/>
            <w:tcBorders>
              <w:bottom w:val="single" w:sz="4" w:space="0" w:color="auto"/>
            </w:tcBorders>
            <w:shd w:val="clear" w:color="auto" w:fill="auto"/>
            <w:noWrap/>
            <w:vAlign w:val="center"/>
          </w:tcPr>
          <w:p w14:paraId="58097476" w14:textId="60527940"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6 %</w:t>
            </w:r>
          </w:p>
        </w:tc>
        <w:tc>
          <w:tcPr>
            <w:tcW w:w="1526" w:type="dxa"/>
            <w:tcBorders>
              <w:bottom w:val="single" w:sz="4" w:space="0" w:color="auto"/>
            </w:tcBorders>
            <w:vAlign w:val="bottom"/>
          </w:tcPr>
          <w:p w14:paraId="7DC5BDA3" w14:textId="12CB49C1"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3 %</w:t>
            </w:r>
          </w:p>
        </w:tc>
      </w:tr>
    </w:tbl>
    <w:p w14:paraId="4E14726A" w14:textId="77777777" w:rsidR="001F1502" w:rsidRDefault="001F1502">
      <w:pPr>
        <w:rPr>
          <w:rFonts w:ascii="Calibri" w:hAnsi="Calibri"/>
          <w:b/>
          <w:color w:val="000000"/>
          <w:szCs w:val="22"/>
        </w:rPr>
      </w:pPr>
      <w:r>
        <w:rPr>
          <w:rFonts w:ascii="Calibri" w:hAnsi="Calibri"/>
          <w:b/>
          <w:color w:val="000000"/>
          <w:szCs w:val="22"/>
        </w:rPr>
        <w:br w:type="page"/>
      </w:r>
    </w:p>
    <w:p w14:paraId="44BF4347" w14:textId="32501D2C" w:rsidR="0044211D" w:rsidRPr="008006FF" w:rsidRDefault="0044211D" w:rsidP="0044211D">
      <w:pPr>
        <w:autoSpaceDE w:val="0"/>
        <w:autoSpaceDN w:val="0"/>
        <w:adjustRightInd w:val="0"/>
        <w:spacing w:before="240" w:line="288" w:lineRule="auto"/>
        <w:ind w:left="426"/>
        <w:rPr>
          <w:rFonts w:ascii="Calibri" w:hAnsi="Calibri" w:cs="Calibri"/>
          <w:b/>
          <w:color w:val="000000"/>
          <w:szCs w:val="22"/>
        </w:rPr>
      </w:pPr>
      <w:r>
        <w:rPr>
          <w:rFonts w:ascii="Calibri" w:hAnsi="Calibri"/>
          <w:b/>
          <w:color w:val="000000"/>
          <w:szCs w:val="22"/>
        </w:rPr>
        <w:lastRenderedPageBreak/>
        <w:t>Tableau </w:t>
      </w:r>
      <w:r w:rsidR="00A11CD7">
        <w:rPr>
          <w:rFonts w:ascii="Calibri" w:hAnsi="Calibri"/>
          <w:b/>
          <w:color w:val="000000"/>
          <w:szCs w:val="22"/>
        </w:rPr>
        <w:t>76</w:t>
      </w:r>
      <w:r w:rsidR="0030793B" w:rsidRPr="0030793B">
        <w:rPr>
          <w:rFonts w:ascii="Calibri" w:hAnsi="Calibri"/>
          <w:b/>
          <w:color w:val="000000"/>
          <w:szCs w:val="22"/>
        </w:rPr>
        <w:t>e</w:t>
      </w:r>
      <w:r w:rsidR="0030793B">
        <w:rPr>
          <w:rFonts w:ascii="Calibri" w:hAnsi="Calibri"/>
          <w:b/>
          <w:color w:val="000000"/>
          <w:szCs w:val="22"/>
        </w:rPr>
        <w:t>.</w:t>
      </w:r>
      <w:r>
        <w:rPr>
          <w:rFonts w:ascii="Calibri" w:hAnsi="Calibri"/>
          <w:b/>
          <w:color w:val="000000"/>
          <w:szCs w:val="22"/>
        </w:rPr>
        <w:t xml:space="preserve"> Caractéristiques de l</w:t>
      </w:r>
      <w:r w:rsidR="00F23A30">
        <w:rPr>
          <w:rFonts w:ascii="Calibri" w:hAnsi="Calibri"/>
          <w:b/>
          <w:color w:val="000000"/>
          <w:szCs w:val="22"/>
        </w:rPr>
        <w:t>’</w:t>
      </w:r>
      <w:r>
        <w:rPr>
          <w:rFonts w:ascii="Calibri" w:hAnsi="Calibri"/>
          <w:b/>
          <w:color w:val="000000"/>
          <w:szCs w:val="22"/>
        </w:rPr>
        <w:t>échantillon (ministère de l</w:t>
      </w:r>
      <w:r w:rsidR="00F23A30">
        <w:rPr>
          <w:rFonts w:ascii="Calibri" w:hAnsi="Calibri"/>
          <w:b/>
          <w:color w:val="000000"/>
          <w:szCs w:val="22"/>
        </w:rPr>
        <w:t>’</w:t>
      </w:r>
      <w:r w:rsidR="0030793B">
        <w:rPr>
          <w:rFonts w:ascii="Calibri" w:hAnsi="Calibri"/>
          <w:b/>
          <w:color w:val="000000"/>
          <w:szCs w:val="22"/>
        </w:rPr>
        <w:t>e</w:t>
      </w:r>
      <w:r>
        <w:rPr>
          <w:rFonts w:ascii="Calibri" w:hAnsi="Calibri"/>
          <w:b/>
          <w:color w:val="000000"/>
          <w:szCs w:val="22"/>
        </w:rPr>
        <w:t>mploi : principales réponses)</w:t>
      </w:r>
    </w:p>
    <w:tbl>
      <w:tblPr>
        <w:tblW w:w="8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526"/>
        <w:gridCol w:w="1526"/>
      </w:tblGrid>
      <w:tr w:rsidR="0044211D" w:rsidRPr="008006FF" w14:paraId="2ED178B3" w14:textId="77777777" w:rsidTr="00A11CD7">
        <w:trPr>
          <w:trHeight w:val="432"/>
          <w:jc w:val="center"/>
        </w:trPr>
        <w:tc>
          <w:tcPr>
            <w:tcW w:w="4957" w:type="dxa"/>
            <w:shd w:val="clear" w:color="auto" w:fill="4E2584"/>
            <w:noWrap/>
            <w:vAlign w:val="center"/>
          </w:tcPr>
          <w:p w14:paraId="7884D0F5" w14:textId="77777777" w:rsidR="0044211D" w:rsidRPr="008006FF" w:rsidRDefault="0044211D" w:rsidP="0044211D">
            <w:pPr>
              <w:autoSpaceDE w:val="0"/>
              <w:autoSpaceDN w:val="0"/>
              <w:adjustRightInd w:val="0"/>
              <w:spacing w:line="288" w:lineRule="auto"/>
              <w:rPr>
                <w:rFonts w:ascii="Calibri" w:hAnsi="Calibri" w:cs="Arial"/>
                <w:b/>
                <w:color w:val="FFFFFF"/>
                <w:szCs w:val="18"/>
              </w:rPr>
            </w:pPr>
            <w:r>
              <w:rPr>
                <w:rFonts w:ascii="Calibri" w:hAnsi="Calibri"/>
                <w:b/>
                <w:bCs/>
                <w:color w:val="FFFFFF"/>
                <w:szCs w:val="18"/>
              </w:rPr>
              <w:t>Réponse</w:t>
            </w:r>
          </w:p>
        </w:tc>
        <w:tc>
          <w:tcPr>
            <w:tcW w:w="1526" w:type="dxa"/>
            <w:shd w:val="clear" w:color="auto" w:fill="4E2584"/>
            <w:noWrap/>
            <w:vAlign w:val="center"/>
          </w:tcPr>
          <w:p w14:paraId="1A5142DD" w14:textId="77777777" w:rsidR="0044211D" w:rsidRPr="008006FF" w:rsidRDefault="0044211D" w:rsidP="0044211D">
            <w:pPr>
              <w:autoSpaceDE w:val="0"/>
              <w:autoSpaceDN w:val="0"/>
              <w:adjustRightInd w:val="0"/>
              <w:spacing w:line="288" w:lineRule="auto"/>
              <w:jc w:val="center"/>
              <w:rPr>
                <w:rFonts w:ascii="Calibri" w:hAnsi="Calibri" w:cs="Arial"/>
                <w:b/>
                <w:color w:val="FFFFFF"/>
                <w:szCs w:val="18"/>
              </w:rPr>
            </w:pPr>
            <w:r>
              <w:rPr>
                <w:rFonts w:ascii="Calibri" w:hAnsi="Calibri"/>
                <w:b/>
                <w:color w:val="FFFFFF"/>
                <w:szCs w:val="18"/>
              </w:rPr>
              <w:t>Employés</w:t>
            </w:r>
          </w:p>
        </w:tc>
        <w:tc>
          <w:tcPr>
            <w:tcW w:w="1526" w:type="dxa"/>
            <w:shd w:val="clear" w:color="auto" w:fill="4E2584"/>
            <w:vAlign w:val="center"/>
          </w:tcPr>
          <w:p w14:paraId="3A7ED581" w14:textId="77777777" w:rsidR="0044211D" w:rsidRPr="008006FF" w:rsidRDefault="0044211D" w:rsidP="0044211D">
            <w:pPr>
              <w:autoSpaceDE w:val="0"/>
              <w:autoSpaceDN w:val="0"/>
              <w:adjustRightInd w:val="0"/>
              <w:spacing w:line="288" w:lineRule="auto"/>
              <w:jc w:val="center"/>
              <w:rPr>
                <w:rFonts w:ascii="Calibri" w:hAnsi="Calibri" w:cs="Arial"/>
                <w:b/>
                <w:color w:val="FFFFFF"/>
                <w:szCs w:val="18"/>
              </w:rPr>
            </w:pPr>
            <w:r>
              <w:rPr>
                <w:rFonts w:ascii="Calibri" w:hAnsi="Calibri"/>
                <w:b/>
                <w:color w:val="FFFFFF"/>
                <w:szCs w:val="18"/>
              </w:rPr>
              <w:t>Superviseurs</w:t>
            </w:r>
          </w:p>
        </w:tc>
      </w:tr>
      <w:tr w:rsidR="0044211D" w:rsidRPr="008006FF" w14:paraId="67D9C65E" w14:textId="77777777" w:rsidTr="00A11CD7">
        <w:trPr>
          <w:trHeight w:hRule="exact" w:val="397"/>
          <w:jc w:val="center"/>
        </w:trPr>
        <w:tc>
          <w:tcPr>
            <w:tcW w:w="4957" w:type="dxa"/>
            <w:tcBorders>
              <w:bottom w:val="single" w:sz="4" w:space="0" w:color="auto"/>
            </w:tcBorders>
            <w:shd w:val="clear" w:color="auto" w:fill="auto"/>
            <w:noWrap/>
            <w:vAlign w:val="center"/>
          </w:tcPr>
          <w:p w14:paraId="351045C4" w14:textId="77777777" w:rsidR="0044211D" w:rsidRPr="008006FF" w:rsidRDefault="0044211D"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Agence du revenu du Canada</w:t>
            </w:r>
          </w:p>
        </w:tc>
        <w:tc>
          <w:tcPr>
            <w:tcW w:w="1526" w:type="dxa"/>
            <w:tcBorders>
              <w:bottom w:val="single" w:sz="4" w:space="0" w:color="auto"/>
            </w:tcBorders>
            <w:shd w:val="clear" w:color="auto" w:fill="auto"/>
            <w:noWrap/>
            <w:vAlign w:val="center"/>
          </w:tcPr>
          <w:p w14:paraId="4C5148C5" w14:textId="75043F06"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30 %</w:t>
            </w:r>
          </w:p>
        </w:tc>
        <w:tc>
          <w:tcPr>
            <w:tcW w:w="1526" w:type="dxa"/>
            <w:tcBorders>
              <w:bottom w:val="single" w:sz="4" w:space="0" w:color="auto"/>
            </w:tcBorders>
            <w:vAlign w:val="center"/>
          </w:tcPr>
          <w:p w14:paraId="65617BDD" w14:textId="01C01664"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34 %</w:t>
            </w:r>
          </w:p>
        </w:tc>
      </w:tr>
      <w:tr w:rsidR="0044211D" w:rsidRPr="008006FF" w14:paraId="3B4270B2" w14:textId="77777777" w:rsidTr="00A11CD7">
        <w:trPr>
          <w:trHeight w:hRule="exact" w:val="397"/>
          <w:jc w:val="center"/>
        </w:trPr>
        <w:tc>
          <w:tcPr>
            <w:tcW w:w="4957" w:type="dxa"/>
            <w:tcBorders>
              <w:bottom w:val="single" w:sz="4" w:space="0" w:color="auto"/>
            </w:tcBorders>
            <w:shd w:val="clear" w:color="auto" w:fill="auto"/>
            <w:noWrap/>
            <w:vAlign w:val="center"/>
          </w:tcPr>
          <w:p w14:paraId="289BF25F" w14:textId="77777777" w:rsidR="0044211D" w:rsidRPr="008006FF" w:rsidRDefault="0044211D"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Service correctionnel du Canada</w:t>
            </w:r>
          </w:p>
        </w:tc>
        <w:tc>
          <w:tcPr>
            <w:tcW w:w="1526" w:type="dxa"/>
            <w:tcBorders>
              <w:bottom w:val="single" w:sz="4" w:space="0" w:color="auto"/>
            </w:tcBorders>
            <w:shd w:val="clear" w:color="auto" w:fill="auto"/>
            <w:noWrap/>
            <w:vAlign w:val="center"/>
          </w:tcPr>
          <w:p w14:paraId="01ADE169" w14:textId="27554B44"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10 %</w:t>
            </w:r>
          </w:p>
        </w:tc>
        <w:tc>
          <w:tcPr>
            <w:tcW w:w="1526" w:type="dxa"/>
            <w:tcBorders>
              <w:bottom w:val="single" w:sz="4" w:space="0" w:color="auto"/>
            </w:tcBorders>
            <w:vAlign w:val="center"/>
          </w:tcPr>
          <w:p w14:paraId="06AD23C8" w14:textId="2B2B4400"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9 %</w:t>
            </w:r>
          </w:p>
        </w:tc>
      </w:tr>
      <w:tr w:rsidR="0044211D" w:rsidRPr="008006FF" w14:paraId="07254DB5" w14:textId="77777777" w:rsidTr="00A11CD7">
        <w:trPr>
          <w:trHeight w:hRule="exact" w:val="397"/>
          <w:jc w:val="center"/>
        </w:trPr>
        <w:tc>
          <w:tcPr>
            <w:tcW w:w="4957" w:type="dxa"/>
            <w:tcBorders>
              <w:bottom w:val="single" w:sz="4" w:space="0" w:color="auto"/>
            </w:tcBorders>
            <w:shd w:val="clear" w:color="auto" w:fill="auto"/>
            <w:noWrap/>
            <w:vAlign w:val="center"/>
          </w:tcPr>
          <w:p w14:paraId="7EEA409B" w14:textId="77777777" w:rsidR="0044211D" w:rsidRPr="008006FF" w:rsidRDefault="0044211D"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Agence des services frontaliers du Canada</w:t>
            </w:r>
          </w:p>
        </w:tc>
        <w:tc>
          <w:tcPr>
            <w:tcW w:w="1526" w:type="dxa"/>
            <w:tcBorders>
              <w:bottom w:val="single" w:sz="4" w:space="0" w:color="auto"/>
            </w:tcBorders>
            <w:shd w:val="clear" w:color="auto" w:fill="auto"/>
            <w:noWrap/>
            <w:vAlign w:val="center"/>
          </w:tcPr>
          <w:p w14:paraId="7BBD7710" w14:textId="67011C62"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8 %</w:t>
            </w:r>
          </w:p>
        </w:tc>
        <w:tc>
          <w:tcPr>
            <w:tcW w:w="1526" w:type="dxa"/>
            <w:tcBorders>
              <w:bottom w:val="single" w:sz="4" w:space="0" w:color="auto"/>
            </w:tcBorders>
            <w:vAlign w:val="center"/>
          </w:tcPr>
          <w:p w14:paraId="2E8D8B49" w14:textId="217AF0A7"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2 %</w:t>
            </w:r>
          </w:p>
        </w:tc>
      </w:tr>
      <w:tr w:rsidR="0044211D" w:rsidRPr="008006FF" w14:paraId="703A025B" w14:textId="77777777" w:rsidTr="00A11CD7">
        <w:trPr>
          <w:trHeight w:hRule="exact" w:val="397"/>
          <w:jc w:val="center"/>
        </w:trPr>
        <w:tc>
          <w:tcPr>
            <w:tcW w:w="4957" w:type="dxa"/>
            <w:tcBorders>
              <w:bottom w:val="single" w:sz="4" w:space="0" w:color="auto"/>
            </w:tcBorders>
            <w:shd w:val="clear" w:color="auto" w:fill="auto"/>
            <w:noWrap/>
            <w:vAlign w:val="center"/>
          </w:tcPr>
          <w:p w14:paraId="3D22D898" w14:textId="7EF420E8" w:rsidR="0044211D" w:rsidRPr="008006FF" w:rsidRDefault="0044211D" w:rsidP="00A11CD7">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S</w:t>
            </w:r>
            <w:r w:rsidR="00A11CD7">
              <w:rPr>
                <w:rFonts w:ascii="Calibri" w:hAnsi="Calibri"/>
                <w:color w:val="000000"/>
                <w:szCs w:val="22"/>
              </w:rPr>
              <w:t>ervices publics et Approvisionnement Canada</w:t>
            </w:r>
          </w:p>
        </w:tc>
        <w:tc>
          <w:tcPr>
            <w:tcW w:w="1526" w:type="dxa"/>
            <w:tcBorders>
              <w:bottom w:val="single" w:sz="4" w:space="0" w:color="auto"/>
            </w:tcBorders>
            <w:shd w:val="clear" w:color="auto" w:fill="auto"/>
            <w:noWrap/>
            <w:vAlign w:val="center"/>
          </w:tcPr>
          <w:p w14:paraId="7CDC0FC3" w14:textId="32BF6993"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4 %</w:t>
            </w:r>
          </w:p>
        </w:tc>
        <w:tc>
          <w:tcPr>
            <w:tcW w:w="1526" w:type="dxa"/>
            <w:tcBorders>
              <w:bottom w:val="single" w:sz="4" w:space="0" w:color="auto"/>
            </w:tcBorders>
            <w:vAlign w:val="center"/>
          </w:tcPr>
          <w:p w14:paraId="2155B629" w14:textId="212D6A45"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3 %</w:t>
            </w:r>
          </w:p>
        </w:tc>
      </w:tr>
      <w:tr w:rsidR="0044211D" w:rsidRPr="008006FF" w14:paraId="763CF9F2" w14:textId="77777777" w:rsidTr="00A11CD7">
        <w:trPr>
          <w:trHeight w:hRule="exact" w:val="397"/>
          <w:jc w:val="center"/>
        </w:trPr>
        <w:tc>
          <w:tcPr>
            <w:tcW w:w="4957" w:type="dxa"/>
            <w:tcBorders>
              <w:bottom w:val="single" w:sz="4" w:space="0" w:color="auto"/>
            </w:tcBorders>
            <w:shd w:val="clear" w:color="auto" w:fill="auto"/>
            <w:noWrap/>
            <w:vAlign w:val="center"/>
          </w:tcPr>
          <w:p w14:paraId="7C79577D" w14:textId="769F4FE0" w:rsidR="0044211D" w:rsidRPr="008006FF" w:rsidRDefault="0044211D" w:rsidP="00A11CD7">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E</w:t>
            </w:r>
            <w:r w:rsidR="00A11CD7">
              <w:rPr>
                <w:rFonts w:ascii="Calibri" w:hAnsi="Calibri"/>
                <w:color w:val="000000"/>
                <w:szCs w:val="22"/>
              </w:rPr>
              <w:t xml:space="preserve">mploi et </w:t>
            </w:r>
            <w:r>
              <w:rPr>
                <w:rFonts w:ascii="Calibri" w:hAnsi="Calibri"/>
                <w:color w:val="000000"/>
                <w:szCs w:val="22"/>
              </w:rPr>
              <w:t>D</w:t>
            </w:r>
            <w:r w:rsidR="00A11CD7">
              <w:rPr>
                <w:rFonts w:ascii="Calibri" w:hAnsi="Calibri"/>
                <w:color w:val="000000"/>
                <w:szCs w:val="22"/>
              </w:rPr>
              <w:t>éveloppement social Canada</w:t>
            </w:r>
          </w:p>
        </w:tc>
        <w:tc>
          <w:tcPr>
            <w:tcW w:w="1526" w:type="dxa"/>
            <w:tcBorders>
              <w:bottom w:val="single" w:sz="4" w:space="0" w:color="auto"/>
            </w:tcBorders>
            <w:shd w:val="clear" w:color="auto" w:fill="auto"/>
            <w:noWrap/>
            <w:vAlign w:val="center"/>
          </w:tcPr>
          <w:p w14:paraId="561E4F1E" w14:textId="0B89D845"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4 %</w:t>
            </w:r>
          </w:p>
        </w:tc>
        <w:tc>
          <w:tcPr>
            <w:tcW w:w="1526" w:type="dxa"/>
            <w:tcBorders>
              <w:bottom w:val="single" w:sz="4" w:space="0" w:color="auto"/>
            </w:tcBorders>
            <w:vAlign w:val="center"/>
          </w:tcPr>
          <w:p w14:paraId="63CE23B6" w14:textId="5ABD1403"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4 %</w:t>
            </w:r>
          </w:p>
        </w:tc>
      </w:tr>
      <w:tr w:rsidR="0044211D" w:rsidRPr="008006FF" w14:paraId="794BAAED" w14:textId="77777777" w:rsidTr="00A11CD7">
        <w:trPr>
          <w:trHeight w:hRule="exact" w:val="397"/>
          <w:jc w:val="center"/>
        </w:trPr>
        <w:tc>
          <w:tcPr>
            <w:tcW w:w="4957" w:type="dxa"/>
            <w:tcBorders>
              <w:bottom w:val="single" w:sz="4" w:space="0" w:color="auto"/>
            </w:tcBorders>
            <w:shd w:val="clear" w:color="auto" w:fill="auto"/>
            <w:noWrap/>
            <w:vAlign w:val="center"/>
          </w:tcPr>
          <w:p w14:paraId="1C4DAA48" w14:textId="77777777" w:rsidR="0044211D" w:rsidRPr="008006FF" w:rsidRDefault="0044211D"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Services partagés Canada</w:t>
            </w:r>
          </w:p>
        </w:tc>
        <w:tc>
          <w:tcPr>
            <w:tcW w:w="1526" w:type="dxa"/>
            <w:tcBorders>
              <w:bottom w:val="single" w:sz="4" w:space="0" w:color="auto"/>
            </w:tcBorders>
            <w:shd w:val="clear" w:color="auto" w:fill="auto"/>
            <w:noWrap/>
            <w:vAlign w:val="center"/>
          </w:tcPr>
          <w:p w14:paraId="6A8A5F40" w14:textId="29E4D360"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4 %</w:t>
            </w:r>
          </w:p>
        </w:tc>
        <w:tc>
          <w:tcPr>
            <w:tcW w:w="1526" w:type="dxa"/>
            <w:tcBorders>
              <w:bottom w:val="single" w:sz="4" w:space="0" w:color="auto"/>
            </w:tcBorders>
            <w:vAlign w:val="center"/>
          </w:tcPr>
          <w:p w14:paraId="597504F2" w14:textId="406B74E5"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7 %</w:t>
            </w:r>
          </w:p>
        </w:tc>
      </w:tr>
      <w:tr w:rsidR="0044211D" w:rsidRPr="008006FF" w14:paraId="4EF27407" w14:textId="77777777" w:rsidTr="00A11CD7">
        <w:trPr>
          <w:trHeight w:hRule="exact" w:val="397"/>
          <w:jc w:val="center"/>
        </w:trPr>
        <w:tc>
          <w:tcPr>
            <w:tcW w:w="4957" w:type="dxa"/>
            <w:tcBorders>
              <w:bottom w:val="single" w:sz="4" w:space="0" w:color="auto"/>
            </w:tcBorders>
            <w:shd w:val="clear" w:color="auto" w:fill="auto"/>
            <w:noWrap/>
            <w:vAlign w:val="center"/>
          </w:tcPr>
          <w:p w14:paraId="66E93F54" w14:textId="77777777" w:rsidR="0044211D" w:rsidRPr="008006FF" w:rsidRDefault="0044211D"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Défense nationale</w:t>
            </w:r>
          </w:p>
        </w:tc>
        <w:tc>
          <w:tcPr>
            <w:tcW w:w="1526" w:type="dxa"/>
            <w:tcBorders>
              <w:bottom w:val="single" w:sz="4" w:space="0" w:color="auto"/>
            </w:tcBorders>
            <w:shd w:val="clear" w:color="auto" w:fill="auto"/>
            <w:noWrap/>
            <w:vAlign w:val="center"/>
          </w:tcPr>
          <w:p w14:paraId="1D2F75D3" w14:textId="6F474694"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3 %</w:t>
            </w:r>
          </w:p>
        </w:tc>
        <w:tc>
          <w:tcPr>
            <w:tcW w:w="1526" w:type="dxa"/>
            <w:tcBorders>
              <w:bottom w:val="single" w:sz="4" w:space="0" w:color="auto"/>
            </w:tcBorders>
            <w:vAlign w:val="center"/>
          </w:tcPr>
          <w:p w14:paraId="40C7E03E" w14:textId="64266F0D"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4 %</w:t>
            </w:r>
          </w:p>
        </w:tc>
      </w:tr>
      <w:tr w:rsidR="0044211D" w:rsidRPr="008006FF" w14:paraId="74BC632E" w14:textId="77777777" w:rsidTr="00A11CD7">
        <w:trPr>
          <w:trHeight w:hRule="exact" w:val="397"/>
          <w:jc w:val="center"/>
        </w:trPr>
        <w:tc>
          <w:tcPr>
            <w:tcW w:w="4957" w:type="dxa"/>
            <w:tcBorders>
              <w:bottom w:val="single" w:sz="4" w:space="0" w:color="auto"/>
            </w:tcBorders>
            <w:shd w:val="clear" w:color="auto" w:fill="auto"/>
            <w:noWrap/>
            <w:vAlign w:val="center"/>
          </w:tcPr>
          <w:p w14:paraId="465A11A6" w14:textId="58C83E48" w:rsidR="0044211D" w:rsidRPr="008006FF" w:rsidRDefault="0044211D" w:rsidP="00A11CD7">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G</w:t>
            </w:r>
            <w:r w:rsidR="00A11CD7">
              <w:rPr>
                <w:rFonts w:ascii="Calibri" w:hAnsi="Calibri"/>
                <w:color w:val="000000"/>
                <w:szCs w:val="22"/>
              </w:rPr>
              <w:t>endarmerie royale du Canada</w:t>
            </w:r>
          </w:p>
        </w:tc>
        <w:tc>
          <w:tcPr>
            <w:tcW w:w="1526" w:type="dxa"/>
            <w:tcBorders>
              <w:bottom w:val="single" w:sz="4" w:space="0" w:color="auto"/>
            </w:tcBorders>
            <w:shd w:val="clear" w:color="auto" w:fill="auto"/>
            <w:noWrap/>
            <w:vAlign w:val="center"/>
          </w:tcPr>
          <w:p w14:paraId="0863F6BC" w14:textId="7657B88F"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2 %</w:t>
            </w:r>
          </w:p>
        </w:tc>
        <w:tc>
          <w:tcPr>
            <w:tcW w:w="1526" w:type="dxa"/>
            <w:tcBorders>
              <w:bottom w:val="single" w:sz="4" w:space="0" w:color="auto"/>
            </w:tcBorders>
            <w:vAlign w:val="center"/>
          </w:tcPr>
          <w:p w14:paraId="7DFD2D36" w14:textId="04DD232B"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7 %</w:t>
            </w:r>
          </w:p>
        </w:tc>
      </w:tr>
      <w:tr w:rsidR="0044211D" w:rsidRPr="008006FF" w14:paraId="2E0D6507" w14:textId="77777777" w:rsidTr="00A11CD7">
        <w:trPr>
          <w:trHeight w:hRule="exact" w:val="397"/>
          <w:jc w:val="center"/>
        </w:trPr>
        <w:tc>
          <w:tcPr>
            <w:tcW w:w="4957" w:type="dxa"/>
            <w:tcBorders>
              <w:bottom w:val="single" w:sz="4" w:space="0" w:color="auto"/>
            </w:tcBorders>
            <w:shd w:val="clear" w:color="auto" w:fill="auto"/>
            <w:noWrap/>
            <w:vAlign w:val="center"/>
          </w:tcPr>
          <w:p w14:paraId="7A35D192" w14:textId="150A3E61" w:rsidR="0044211D" w:rsidRPr="008006FF" w:rsidRDefault="0044211D" w:rsidP="00A11CD7">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I</w:t>
            </w:r>
            <w:r w:rsidR="00A11CD7">
              <w:rPr>
                <w:rFonts w:ascii="Calibri" w:hAnsi="Calibri"/>
                <w:color w:val="000000"/>
                <w:szCs w:val="22"/>
              </w:rPr>
              <w:t>nnovation, Sciences et Développement économique</w:t>
            </w:r>
          </w:p>
        </w:tc>
        <w:tc>
          <w:tcPr>
            <w:tcW w:w="1526" w:type="dxa"/>
            <w:tcBorders>
              <w:bottom w:val="single" w:sz="4" w:space="0" w:color="auto"/>
            </w:tcBorders>
            <w:shd w:val="clear" w:color="auto" w:fill="auto"/>
            <w:noWrap/>
            <w:vAlign w:val="center"/>
          </w:tcPr>
          <w:p w14:paraId="7DB5C399" w14:textId="79D51E6F"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2 %</w:t>
            </w:r>
          </w:p>
        </w:tc>
        <w:tc>
          <w:tcPr>
            <w:tcW w:w="1526" w:type="dxa"/>
            <w:tcBorders>
              <w:bottom w:val="single" w:sz="4" w:space="0" w:color="auto"/>
            </w:tcBorders>
            <w:vAlign w:val="center"/>
          </w:tcPr>
          <w:p w14:paraId="411DC4A2" w14:textId="38E1FD74"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4 %</w:t>
            </w:r>
          </w:p>
        </w:tc>
      </w:tr>
      <w:tr w:rsidR="0044211D" w:rsidRPr="008006FF" w14:paraId="41E110A5" w14:textId="77777777" w:rsidTr="00A11CD7">
        <w:trPr>
          <w:trHeight w:hRule="exact" w:val="397"/>
          <w:jc w:val="center"/>
        </w:trPr>
        <w:tc>
          <w:tcPr>
            <w:tcW w:w="4957" w:type="dxa"/>
            <w:shd w:val="clear" w:color="auto" w:fill="auto"/>
            <w:noWrap/>
            <w:vAlign w:val="center"/>
          </w:tcPr>
          <w:p w14:paraId="52E97FC7" w14:textId="2E539507" w:rsidR="0044211D" w:rsidRPr="008006FF" w:rsidRDefault="0044211D"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Autre</w:t>
            </w:r>
          </w:p>
        </w:tc>
        <w:tc>
          <w:tcPr>
            <w:tcW w:w="1526" w:type="dxa"/>
            <w:shd w:val="clear" w:color="auto" w:fill="auto"/>
            <w:noWrap/>
            <w:vAlign w:val="center"/>
          </w:tcPr>
          <w:p w14:paraId="62D7E502" w14:textId="352B8E3D"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35 %</w:t>
            </w:r>
          </w:p>
        </w:tc>
        <w:tc>
          <w:tcPr>
            <w:tcW w:w="1526" w:type="dxa"/>
            <w:vAlign w:val="center"/>
          </w:tcPr>
          <w:p w14:paraId="0F797743" w14:textId="0B907AAA"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28 %</w:t>
            </w:r>
          </w:p>
        </w:tc>
      </w:tr>
    </w:tbl>
    <w:p w14:paraId="5B04003C" w14:textId="1D60A1AE" w:rsidR="0044211D" w:rsidRPr="008006FF" w:rsidRDefault="0044211D" w:rsidP="0044211D">
      <w:pPr>
        <w:autoSpaceDE w:val="0"/>
        <w:autoSpaceDN w:val="0"/>
        <w:adjustRightInd w:val="0"/>
        <w:spacing w:before="240" w:line="288" w:lineRule="auto"/>
        <w:ind w:left="426"/>
        <w:rPr>
          <w:rFonts w:ascii="Calibri" w:hAnsi="Calibri" w:cs="Calibri"/>
          <w:b/>
          <w:color w:val="000000"/>
          <w:szCs w:val="22"/>
        </w:rPr>
      </w:pPr>
      <w:r>
        <w:rPr>
          <w:rFonts w:ascii="Calibri" w:hAnsi="Calibri"/>
          <w:b/>
          <w:color w:val="000000"/>
          <w:szCs w:val="22"/>
        </w:rPr>
        <w:t>Tableau </w:t>
      </w:r>
      <w:r w:rsidR="00A11CD7">
        <w:rPr>
          <w:rFonts w:ascii="Calibri" w:hAnsi="Calibri"/>
          <w:b/>
          <w:color w:val="000000"/>
          <w:szCs w:val="22"/>
        </w:rPr>
        <w:t>76f</w:t>
      </w:r>
      <w:r w:rsidR="0030793B">
        <w:rPr>
          <w:rFonts w:ascii="Calibri" w:hAnsi="Calibri"/>
          <w:b/>
          <w:color w:val="000000"/>
          <w:szCs w:val="22"/>
        </w:rPr>
        <w:t>.</w:t>
      </w:r>
      <w:r>
        <w:rPr>
          <w:rFonts w:ascii="Calibri" w:hAnsi="Calibri"/>
          <w:b/>
          <w:color w:val="000000"/>
          <w:szCs w:val="22"/>
        </w:rPr>
        <w:t xml:space="preserve"> Caractéristiques de l</w:t>
      </w:r>
      <w:r w:rsidR="00F23A30">
        <w:rPr>
          <w:rFonts w:ascii="Calibri" w:hAnsi="Calibri"/>
          <w:b/>
          <w:color w:val="000000"/>
          <w:szCs w:val="22"/>
        </w:rPr>
        <w:t>’</w:t>
      </w:r>
      <w:r>
        <w:rPr>
          <w:rFonts w:ascii="Calibri" w:hAnsi="Calibri"/>
          <w:b/>
          <w:color w:val="000000"/>
          <w:szCs w:val="22"/>
        </w:rPr>
        <w:t>échantillon (région)</w:t>
      </w:r>
    </w:p>
    <w:tbl>
      <w:tblPr>
        <w:tblW w:w="7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3"/>
        <w:gridCol w:w="1167"/>
        <w:gridCol w:w="1526"/>
      </w:tblGrid>
      <w:tr w:rsidR="0044211D" w:rsidRPr="008006FF" w14:paraId="53C6BA77" w14:textId="77777777" w:rsidTr="00A11CD7">
        <w:trPr>
          <w:trHeight w:val="432"/>
          <w:jc w:val="center"/>
        </w:trPr>
        <w:tc>
          <w:tcPr>
            <w:tcW w:w="4943" w:type="dxa"/>
            <w:shd w:val="clear" w:color="auto" w:fill="4E2584"/>
            <w:noWrap/>
            <w:vAlign w:val="center"/>
          </w:tcPr>
          <w:p w14:paraId="4389EF8A" w14:textId="77777777" w:rsidR="0044211D" w:rsidRPr="008006FF" w:rsidRDefault="0044211D" w:rsidP="0044211D">
            <w:pPr>
              <w:autoSpaceDE w:val="0"/>
              <w:autoSpaceDN w:val="0"/>
              <w:adjustRightInd w:val="0"/>
              <w:spacing w:line="288" w:lineRule="auto"/>
              <w:rPr>
                <w:rFonts w:ascii="Calibri" w:hAnsi="Calibri" w:cs="Arial"/>
                <w:b/>
                <w:color w:val="FFFFFF"/>
                <w:szCs w:val="18"/>
              </w:rPr>
            </w:pPr>
            <w:r>
              <w:rPr>
                <w:rFonts w:ascii="Calibri" w:hAnsi="Calibri"/>
                <w:b/>
                <w:bCs/>
                <w:color w:val="FFFFFF"/>
                <w:szCs w:val="18"/>
              </w:rPr>
              <w:t>Réponse</w:t>
            </w:r>
          </w:p>
        </w:tc>
        <w:tc>
          <w:tcPr>
            <w:tcW w:w="1167" w:type="dxa"/>
            <w:shd w:val="clear" w:color="auto" w:fill="4E2584"/>
            <w:noWrap/>
            <w:vAlign w:val="center"/>
          </w:tcPr>
          <w:p w14:paraId="1DB750A2" w14:textId="77777777" w:rsidR="0044211D" w:rsidRPr="008006FF" w:rsidRDefault="0044211D" w:rsidP="0044211D">
            <w:pPr>
              <w:autoSpaceDE w:val="0"/>
              <w:autoSpaceDN w:val="0"/>
              <w:adjustRightInd w:val="0"/>
              <w:spacing w:line="288" w:lineRule="auto"/>
              <w:jc w:val="center"/>
              <w:rPr>
                <w:rFonts w:ascii="Calibri" w:hAnsi="Calibri" w:cs="Arial"/>
                <w:b/>
                <w:color w:val="FFFFFF"/>
                <w:szCs w:val="18"/>
              </w:rPr>
            </w:pPr>
            <w:r>
              <w:rPr>
                <w:rFonts w:ascii="Calibri" w:hAnsi="Calibri"/>
                <w:b/>
                <w:color w:val="FFFFFF"/>
                <w:szCs w:val="18"/>
              </w:rPr>
              <w:t>Employés</w:t>
            </w:r>
          </w:p>
        </w:tc>
        <w:tc>
          <w:tcPr>
            <w:tcW w:w="1526" w:type="dxa"/>
            <w:shd w:val="clear" w:color="auto" w:fill="4E2584"/>
            <w:vAlign w:val="center"/>
          </w:tcPr>
          <w:p w14:paraId="1C9D25FA" w14:textId="77777777" w:rsidR="0044211D" w:rsidRPr="008006FF" w:rsidRDefault="0044211D" w:rsidP="0044211D">
            <w:pPr>
              <w:autoSpaceDE w:val="0"/>
              <w:autoSpaceDN w:val="0"/>
              <w:adjustRightInd w:val="0"/>
              <w:spacing w:line="288" w:lineRule="auto"/>
              <w:jc w:val="center"/>
              <w:rPr>
                <w:rFonts w:ascii="Calibri" w:hAnsi="Calibri" w:cs="Arial"/>
                <w:b/>
                <w:color w:val="FFFFFF"/>
                <w:szCs w:val="18"/>
              </w:rPr>
            </w:pPr>
            <w:r>
              <w:rPr>
                <w:rFonts w:ascii="Calibri" w:hAnsi="Calibri"/>
                <w:b/>
                <w:color w:val="FFFFFF"/>
                <w:szCs w:val="18"/>
              </w:rPr>
              <w:t>Superviseurs</w:t>
            </w:r>
          </w:p>
        </w:tc>
      </w:tr>
      <w:tr w:rsidR="0044211D" w:rsidRPr="008006FF" w14:paraId="62D2A53F" w14:textId="77777777" w:rsidTr="00A11CD7">
        <w:trPr>
          <w:trHeight w:hRule="exact" w:val="397"/>
          <w:jc w:val="center"/>
        </w:trPr>
        <w:tc>
          <w:tcPr>
            <w:tcW w:w="4943" w:type="dxa"/>
            <w:tcBorders>
              <w:bottom w:val="single" w:sz="4" w:space="0" w:color="auto"/>
            </w:tcBorders>
            <w:shd w:val="clear" w:color="auto" w:fill="auto"/>
            <w:noWrap/>
            <w:vAlign w:val="center"/>
          </w:tcPr>
          <w:p w14:paraId="09EC4E7C" w14:textId="77777777" w:rsidR="0044211D" w:rsidRPr="008006FF" w:rsidRDefault="0044211D"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Atlantique</w:t>
            </w:r>
          </w:p>
        </w:tc>
        <w:tc>
          <w:tcPr>
            <w:tcW w:w="1167" w:type="dxa"/>
            <w:tcBorders>
              <w:bottom w:val="single" w:sz="4" w:space="0" w:color="auto"/>
            </w:tcBorders>
            <w:shd w:val="clear" w:color="auto" w:fill="auto"/>
            <w:noWrap/>
            <w:vAlign w:val="center"/>
          </w:tcPr>
          <w:p w14:paraId="498BAA10" w14:textId="3BC99687"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9 %</w:t>
            </w:r>
          </w:p>
        </w:tc>
        <w:tc>
          <w:tcPr>
            <w:tcW w:w="1526" w:type="dxa"/>
            <w:tcBorders>
              <w:bottom w:val="single" w:sz="4" w:space="0" w:color="auto"/>
            </w:tcBorders>
            <w:vAlign w:val="bottom"/>
          </w:tcPr>
          <w:p w14:paraId="0E07F870" w14:textId="0F382DE1"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10 %</w:t>
            </w:r>
          </w:p>
        </w:tc>
      </w:tr>
      <w:tr w:rsidR="0044211D" w:rsidRPr="008006FF" w14:paraId="795BFB1D" w14:textId="77777777" w:rsidTr="00A11CD7">
        <w:trPr>
          <w:trHeight w:hRule="exact" w:val="397"/>
          <w:jc w:val="center"/>
        </w:trPr>
        <w:tc>
          <w:tcPr>
            <w:tcW w:w="4943" w:type="dxa"/>
            <w:tcBorders>
              <w:bottom w:val="single" w:sz="4" w:space="0" w:color="auto"/>
            </w:tcBorders>
            <w:shd w:val="clear" w:color="auto" w:fill="auto"/>
            <w:noWrap/>
            <w:vAlign w:val="center"/>
          </w:tcPr>
          <w:p w14:paraId="461A4371" w14:textId="56E24B59" w:rsidR="0044211D" w:rsidRPr="008006FF" w:rsidRDefault="0044211D" w:rsidP="00A11CD7">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 xml:space="preserve">Québec (autre que la </w:t>
            </w:r>
            <w:r w:rsidR="00A11CD7">
              <w:rPr>
                <w:rFonts w:ascii="Calibri" w:hAnsi="Calibri"/>
                <w:color w:val="000000"/>
                <w:szCs w:val="22"/>
              </w:rPr>
              <w:t>région de la capitale nationale)</w:t>
            </w:r>
          </w:p>
        </w:tc>
        <w:tc>
          <w:tcPr>
            <w:tcW w:w="1167" w:type="dxa"/>
            <w:tcBorders>
              <w:bottom w:val="single" w:sz="4" w:space="0" w:color="auto"/>
            </w:tcBorders>
            <w:shd w:val="clear" w:color="auto" w:fill="auto"/>
            <w:noWrap/>
            <w:vAlign w:val="center"/>
          </w:tcPr>
          <w:p w14:paraId="789A32EB" w14:textId="5EC37CAB"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4 %</w:t>
            </w:r>
          </w:p>
        </w:tc>
        <w:tc>
          <w:tcPr>
            <w:tcW w:w="1526" w:type="dxa"/>
            <w:tcBorders>
              <w:bottom w:val="single" w:sz="4" w:space="0" w:color="auto"/>
            </w:tcBorders>
            <w:vAlign w:val="bottom"/>
          </w:tcPr>
          <w:p w14:paraId="4EA05EA7" w14:textId="6D3DF39F"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6 %</w:t>
            </w:r>
          </w:p>
        </w:tc>
      </w:tr>
      <w:tr w:rsidR="0044211D" w:rsidRPr="008006FF" w14:paraId="6960E0AC" w14:textId="77777777" w:rsidTr="00A11CD7">
        <w:trPr>
          <w:trHeight w:hRule="exact" w:val="397"/>
          <w:jc w:val="center"/>
        </w:trPr>
        <w:tc>
          <w:tcPr>
            <w:tcW w:w="4943" w:type="dxa"/>
            <w:tcBorders>
              <w:bottom w:val="single" w:sz="4" w:space="0" w:color="auto"/>
            </w:tcBorders>
            <w:shd w:val="clear" w:color="auto" w:fill="auto"/>
            <w:noWrap/>
            <w:vAlign w:val="center"/>
          </w:tcPr>
          <w:p w14:paraId="58BD8E8E" w14:textId="77777777" w:rsidR="0044211D" w:rsidRPr="008006FF" w:rsidRDefault="0044211D"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Région de la capitale nationale</w:t>
            </w:r>
          </w:p>
        </w:tc>
        <w:tc>
          <w:tcPr>
            <w:tcW w:w="1167" w:type="dxa"/>
            <w:tcBorders>
              <w:bottom w:val="single" w:sz="4" w:space="0" w:color="auto"/>
            </w:tcBorders>
            <w:shd w:val="clear" w:color="auto" w:fill="auto"/>
            <w:noWrap/>
            <w:vAlign w:val="center"/>
          </w:tcPr>
          <w:p w14:paraId="7B12C3B6" w14:textId="3C121CF2"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43 %</w:t>
            </w:r>
          </w:p>
        </w:tc>
        <w:tc>
          <w:tcPr>
            <w:tcW w:w="1526" w:type="dxa"/>
            <w:tcBorders>
              <w:bottom w:val="single" w:sz="4" w:space="0" w:color="auto"/>
            </w:tcBorders>
            <w:vAlign w:val="bottom"/>
          </w:tcPr>
          <w:p w14:paraId="19EB0D10" w14:textId="33390287"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41 %</w:t>
            </w:r>
          </w:p>
        </w:tc>
      </w:tr>
      <w:tr w:rsidR="0044211D" w:rsidRPr="008006FF" w14:paraId="73DD49F5" w14:textId="77777777" w:rsidTr="00A11CD7">
        <w:trPr>
          <w:trHeight w:hRule="exact" w:val="397"/>
          <w:jc w:val="center"/>
        </w:trPr>
        <w:tc>
          <w:tcPr>
            <w:tcW w:w="4943" w:type="dxa"/>
            <w:tcBorders>
              <w:bottom w:val="single" w:sz="4" w:space="0" w:color="auto"/>
            </w:tcBorders>
            <w:shd w:val="clear" w:color="auto" w:fill="auto"/>
            <w:noWrap/>
            <w:vAlign w:val="center"/>
          </w:tcPr>
          <w:p w14:paraId="449819B9" w14:textId="42717CBC" w:rsidR="0044211D" w:rsidRPr="008006FF" w:rsidRDefault="0044211D"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Ontario (</w:t>
            </w:r>
            <w:r w:rsidR="00A11CD7">
              <w:rPr>
                <w:rFonts w:ascii="Calibri" w:hAnsi="Calibri"/>
                <w:color w:val="000000"/>
                <w:szCs w:val="22"/>
              </w:rPr>
              <w:t>autre que la région de la capitale nationale</w:t>
            </w:r>
            <w:r>
              <w:rPr>
                <w:rFonts w:ascii="Calibri" w:hAnsi="Calibri"/>
                <w:color w:val="000000"/>
                <w:szCs w:val="22"/>
              </w:rPr>
              <w:t>)</w:t>
            </w:r>
          </w:p>
        </w:tc>
        <w:tc>
          <w:tcPr>
            <w:tcW w:w="1167" w:type="dxa"/>
            <w:tcBorders>
              <w:bottom w:val="single" w:sz="4" w:space="0" w:color="auto"/>
            </w:tcBorders>
            <w:shd w:val="clear" w:color="auto" w:fill="auto"/>
            <w:noWrap/>
            <w:vAlign w:val="center"/>
          </w:tcPr>
          <w:p w14:paraId="1A1FB5FC" w14:textId="2A1A14C7"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18 %</w:t>
            </w:r>
          </w:p>
        </w:tc>
        <w:tc>
          <w:tcPr>
            <w:tcW w:w="1526" w:type="dxa"/>
            <w:tcBorders>
              <w:bottom w:val="single" w:sz="4" w:space="0" w:color="auto"/>
            </w:tcBorders>
            <w:vAlign w:val="bottom"/>
          </w:tcPr>
          <w:p w14:paraId="4D954DFA" w14:textId="072D7E7F"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21 %</w:t>
            </w:r>
          </w:p>
        </w:tc>
      </w:tr>
      <w:tr w:rsidR="0044211D" w:rsidRPr="008006FF" w14:paraId="1950A1EE" w14:textId="77777777" w:rsidTr="00A11CD7">
        <w:trPr>
          <w:trHeight w:hRule="exact" w:val="397"/>
          <w:jc w:val="center"/>
        </w:trPr>
        <w:tc>
          <w:tcPr>
            <w:tcW w:w="4943" w:type="dxa"/>
            <w:tcBorders>
              <w:bottom w:val="single" w:sz="4" w:space="0" w:color="auto"/>
            </w:tcBorders>
            <w:shd w:val="clear" w:color="auto" w:fill="auto"/>
            <w:noWrap/>
            <w:vAlign w:val="center"/>
          </w:tcPr>
          <w:p w14:paraId="0B6B298D" w14:textId="16CB0540" w:rsidR="0044211D" w:rsidRPr="008006FF" w:rsidRDefault="0044211D" w:rsidP="00A11CD7">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 xml:space="preserve">Prairies et </w:t>
            </w:r>
            <w:r w:rsidR="00A11CD7">
              <w:rPr>
                <w:rFonts w:ascii="Calibri" w:hAnsi="Calibri"/>
                <w:color w:val="000000"/>
                <w:szCs w:val="22"/>
              </w:rPr>
              <w:t>territoires</w:t>
            </w:r>
          </w:p>
        </w:tc>
        <w:tc>
          <w:tcPr>
            <w:tcW w:w="1167" w:type="dxa"/>
            <w:tcBorders>
              <w:bottom w:val="single" w:sz="4" w:space="0" w:color="auto"/>
            </w:tcBorders>
            <w:shd w:val="clear" w:color="auto" w:fill="auto"/>
            <w:noWrap/>
            <w:vAlign w:val="center"/>
          </w:tcPr>
          <w:p w14:paraId="2925CF48" w14:textId="67C92315"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15 %</w:t>
            </w:r>
          </w:p>
        </w:tc>
        <w:tc>
          <w:tcPr>
            <w:tcW w:w="1526" w:type="dxa"/>
            <w:tcBorders>
              <w:bottom w:val="single" w:sz="4" w:space="0" w:color="auto"/>
            </w:tcBorders>
            <w:vAlign w:val="bottom"/>
          </w:tcPr>
          <w:p w14:paraId="2A8DB474" w14:textId="6B8E489B"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13 %</w:t>
            </w:r>
          </w:p>
        </w:tc>
      </w:tr>
      <w:tr w:rsidR="0044211D" w:rsidRPr="008006FF" w14:paraId="6CBAC735" w14:textId="77777777" w:rsidTr="00A11CD7">
        <w:trPr>
          <w:trHeight w:hRule="exact" w:val="397"/>
          <w:jc w:val="center"/>
        </w:trPr>
        <w:tc>
          <w:tcPr>
            <w:tcW w:w="4943" w:type="dxa"/>
            <w:tcBorders>
              <w:bottom w:val="single" w:sz="4" w:space="0" w:color="auto"/>
            </w:tcBorders>
            <w:shd w:val="clear" w:color="auto" w:fill="auto"/>
            <w:noWrap/>
            <w:vAlign w:val="center"/>
          </w:tcPr>
          <w:p w14:paraId="4560EE7E" w14:textId="77777777" w:rsidR="0044211D" w:rsidRPr="008006FF" w:rsidRDefault="0044211D" w:rsidP="0044211D">
            <w:pPr>
              <w:autoSpaceDE w:val="0"/>
              <w:autoSpaceDN w:val="0"/>
              <w:adjustRightInd w:val="0"/>
              <w:spacing w:after="102" w:line="288" w:lineRule="auto"/>
              <w:rPr>
                <w:rFonts w:ascii="Calibri" w:hAnsi="Calibri" w:cs="Arial"/>
                <w:color w:val="000000"/>
                <w:szCs w:val="22"/>
              </w:rPr>
            </w:pPr>
            <w:r>
              <w:rPr>
                <w:rFonts w:ascii="Calibri" w:hAnsi="Calibri"/>
                <w:color w:val="000000"/>
                <w:szCs w:val="22"/>
              </w:rPr>
              <w:t>Colombie-Britannique</w:t>
            </w:r>
          </w:p>
        </w:tc>
        <w:tc>
          <w:tcPr>
            <w:tcW w:w="1167" w:type="dxa"/>
            <w:tcBorders>
              <w:bottom w:val="single" w:sz="4" w:space="0" w:color="auto"/>
            </w:tcBorders>
            <w:shd w:val="clear" w:color="auto" w:fill="auto"/>
            <w:noWrap/>
            <w:vAlign w:val="center"/>
          </w:tcPr>
          <w:p w14:paraId="32AA391B" w14:textId="0929825D" w:rsidR="0044211D" w:rsidRPr="00711D87"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10 %</w:t>
            </w:r>
          </w:p>
        </w:tc>
        <w:tc>
          <w:tcPr>
            <w:tcW w:w="1526" w:type="dxa"/>
            <w:tcBorders>
              <w:bottom w:val="single" w:sz="4" w:space="0" w:color="auto"/>
            </w:tcBorders>
            <w:vAlign w:val="bottom"/>
          </w:tcPr>
          <w:p w14:paraId="475D98C6" w14:textId="3DC076EA" w:rsidR="0044211D" w:rsidRPr="00B16112" w:rsidRDefault="0044211D" w:rsidP="0044211D">
            <w:pPr>
              <w:autoSpaceDE w:val="0"/>
              <w:autoSpaceDN w:val="0"/>
              <w:adjustRightInd w:val="0"/>
              <w:spacing w:after="102" w:line="288" w:lineRule="auto"/>
              <w:jc w:val="center"/>
              <w:rPr>
                <w:rFonts w:ascii="Calibri" w:hAnsi="Calibri" w:cs="Arial"/>
                <w:color w:val="000000"/>
                <w:szCs w:val="22"/>
              </w:rPr>
            </w:pPr>
            <w:r w:rsidRPr="00B16112">
              <w:rPr>
                <w:rFonts w:ascii="Calibri" w:hAnsi="Calibri"/>
                <w:color w:val="000000"/>
                <w:szCs w:val="22"/>
                <w:lang w:val="en-CA"/>
              </w:rPr>
              <w:t>10 %</w:t>
            </w:r>
          </w:p>
        </w:tc>
      </w:tr>
    </w:tbl>
    <w:p w14:paraId="032E6E69" w14:textId="77777777" w:rsidR="00870B76" w:rsidRDefault="00870B76">
      <w:pPr>
        <w:rPr>
          <w:rFonts w:asciiTheme="minorHAnsi" w:hAnsiTheme="minorHAnsi" w:cstheme="minorHAnsi"/>
          <w:b/>
          <w:bCs/>
          <w:iCs/>
          <w:sz w:val="28"/>
          <w:szCs w:val="24"/>
        </w:rPr>
      </w:pPr>
      <w:r>
        <w:br w:type="page"/>
      </w:r>
    </w:p>
    <w:p w14:paraId="1F035200" w14:textId="619DF0DE" w:rsidR="0044211D" w:rsidRPr="008006FF" w:rsidRDefault="0044211D" w:rsidP="001F1502">
      <w:pPr>
        <w:pStyle w:val="Heading2"/>
        <w:numPr>
          <w:ilvl w:val="0"/>
          <w:numId w:val="0"/>
        </w:numPr>
        <w:spacing w:before="360"/>
        <w:rPr>
          <w:rFonts w:cs="Arial"/>
        </w:rPr>
      </w:pPr>
      <w:bookmarkStart w:id="96" w:name="_Toc36204336"/>
      <w:r>
        <w:lastRenderedPageBreak/>
        <w:t>Résultats de la réponse à l</w:t>
      </w:r>
      <w:r w:rsidR="00F23A30">
        <w:t>’</w:t>
      </w:r>
      <w:r>
        <w:t>enquête</w:t>
      </w:r>
      <w:bookmarkEnd w:id="96"/>
    </w:p>
    <w:p w14:paraId="5D6D8006" w14:textId="2F87EB7C" w:rsidR="0044211D" w:rsidRPr="008006FF" w:rsidRDefault="0044211D" w:rsidP="00FB486A">
      <w:pPr>
        <w:autoSpaceDE w:val="0"/>
        <w:autoSpaceDN w:val="0"/>
        <w:adjustRightInd w:val="0"/>
        <w:spacing w:before="240" w:after="101" w:line="280" w:lineRule="exact"/>
        <w:rPr>
          <w:rFonts w:ascii="Calibri" w:hAnsi="Calibri" w:cs="Calibri"/>
          <w:color w:val="000000"/>
          <w:szCs w:val="22"/>
        </w:rPr>
      </w:pPr>
      <w:r>
        <w:rPr>
          <w:rFonts w:ascii="Calibri" w:hAnsi="Calibri"/>
          <w:color w:val="000000"/>
          <w:szCs w:val="22"/>
        </w:rPr>
        <w:t>Nombre total d</w:t>
      </w:r>
      <w:r w:rsidR="00F23A30">
        <w:rPr>
          <w:rFonts w:ascii="Calibri" w:hAnsi="Calibri"/>
          <w:color w:val="000000"/>
          <w:szCs w:val="22"/>
        </w:rPr>
        <w:t>’</w:t>
      </w:r>
      <w:r>
        <w:rPr>
          <w:rFonts w:ascii="Calibri" w:hAnsi="Calibri"/>
          <w:color w:val="000000"/>
          <w:szCs w:val="22"/>
        </w:rPr>
        <w:t>invitations envoyées : 1 831</w:t>
      </w:r>
    </w:p>
    <w:p w14:paraId="4CD53E98" w14:textId="77777777" w:rsidR="0044211D" w:rsidRPr="008006FF" w:rsidRDefault="0044211D" w:rsidP="008D330C">
      <w:pPr>
        <w:numPr>
          <w:ilvl w:val="0"/>
          <w:numId w:val="15"/>
        </w:numPr>
        <w:autoSpaceDE w:val="0"/>
        <w:autoSpaceDN w:val="0"/>
        <w:adjustRightInd w:val="0"/>
        <w:spacing w:after="101" w:line="280" w:lineRule="exact"/>
        <w:rPr>
          <w:rFonts w:ascii="Calibri" w:hAnsi="Calibri" w:cs="Calibri"/>
          <w:color w:val="000000"/>
          <w:szCs w:val="22"/>
        </w:rPr>
      </w:pPr>
      <w:r>
        <w:rPr>
          <w:rFonts w:ascii="Calibri" w:hAnsi="Calibri"/>
          <w:color w:val="000000"/>
          <w:szCs w:val="22"/>
        </w:rPr>
        <w:t>Courriels retournés (invitations rejetées ou non distribuables) : 139</w:t>
      </w:r>
    </w:p>
    <w:p w14:paraId="2BCF33F2" w14:textId="77777777" w:rsidR="0044211D" w:rsidRPr="008006FF" w:rsidRDefault="0044211D" w:rsidP="008D330C">
      <w:pPr>
        <w:numPr>
          <w:ilvl w:val="0"/>
          <w:numId w:val="15"/>
        </w:numPr>
        <w:autoSpaceDE w:val="0"/>
        <w:autoSpaceDN w:val="0"/>
        <w:adjustRightInd w:val="0"/>
        <w:spacing w:after="101" w:line="280" w:lineRule="exact"/>
        <w:rPr>
          <w:rFonts w:ascii="Calibri" w:hAnsi="Calibri" w:cs="Calibri"/>
          <w:color w:val="000000"/>
          <w:szCs w:val="22"/>
        </w:rPr>
      </w:pPr>
      <w:r>
        <w:rPr>
          <w:rFonts w:ascii="Calibri" w:hAnsi="Calibri"/>
          <w:color w:val="000000"/>
          <w:szCs w:val="22"/>
        </w:rPr>
        <w:t>Total des destinataires potentiels : 1 692</w:t>
      </w:r>
    </w:p>
    <w:p w14:paraId="4708A5E0" w14:textId="050F0F06" w:rsidR="00642502" w:rsidRPr="008006FF" w:rsidRDefault="00642502" w:rsidP="008D330C">
      <w:pPr>
        <w:numPr>
          <w:ilvl w:val="0"/>
          <w:numId w:val="15"/>
        </w:numPr>
        <w:autoSpaceDE w:val="0"/>
        <w:autoSpaceDN w:val="0"/>
        <w:adjustRightInd w:val="0"/>
        <w:spacing w:after="101" w:line="280" w:lineRule="exact"/>
        <w:rPr>
          <w:rFonts w:ascii="Calibri" w:hAnsi="Calibri" w:cs="Calibri"/>
          <w:color w:val="000000"/>
          <w:szCs w:val="22"/>
        </w:rPr>
      </w:pPr>
      <w:r>
        <w:rPr>
          <w:rFonts w:ascii="Calibri" w:hAnsi="Calibri"/>
          <w:color w:val="000000"/>
          <w:szCs w:val="22"/>
        </w:rPr>
        <w:t xml:space="preserve">Unités </w:t>
      </w:r>
      <w:r w:rsidR="009F5DFE">
        <w:rPr>
          <w:rFonts w:ascii="Calibri" w:hAnsi="Calibri"/>
          <w:color w:val="000000"/>
          <w:szCs w:val="22"/>
        </w:rPr>
        <w:t>non-répondantes</w:t>
      </w:r>
      <w:r>
        <w:rPr>
          <w:rFonts w:ascii="Calibri" w:hAnsi="Calibri"/>
          <w:color w:val="000000"/>
          <w:szCs w:val="22"/>
        </w:rPr>
        <w:t> : 671</w:t>
      </w:r>
    </w:p>
    <w:p w14:paraId="31D06FD9" w14:textId="3CFA0BF6" w:rsidR="0045257F" w:rsidRPr="008006FF" w:rsidRDefault="00642502" w:rsidP="008D330C">
      <w:pPr>
        <w:numPr>
          <w:ilvl w:val="0"/>
          <w:numId w:val="15"/>
        </w:numPr>
        <w:autoSpaceDE w:val="0"/>
        <w:autoSpaceDN w:val="0"/>
        <w:adjustRightInd w:val="0"/>
        <w:spacing w:after="101" w:line="280" w:lineRule="exact"/>
        <w:rPr>
          <w:rFonts w:ascii="Calibri" w:hAnsi="Calibri" w:cs="Calibri"/>
          <w:color w:val="000000"/>
          <w:szCs w:val="22"/>
        </w:rPr>
      </w:pPr>
      <w:r>
        <w:rPr>
          <w:rFonts w:ascii="Calibri" w:hAnsi="Calibri"/>
          <w:color w:val="000000"/>
          <w:szCs w:val="22"/>
        </w:rPr>
        <w:t xml:space="preserve">Calcul du taux de réponse : </w:t>
      </w:r>
      <w:r>
        <w:rPr>
          <w:rFonts w:ascii="Calibri" w:hAnsi="Calibri"/>
          <w:b/>
          <w:bCs/>
          <w:color w:val="000000"/>
          <w:szCs w:val="22"/>
        </w:rPr>
        <w:t>unités répondantes</w:t>
      </w:r>
      <w:r>
        <w:rPr>
          <w:rFonts w:ascii="Calibri" w:hAnsi="Calibri"/>
          <w:color w:val="000000"/>
          <w:szCs w:val="22"/>
        </w:rPr>
        <w:t xml:space="preserve"> (toutes les réponses à l</w:t>
      </w:r>
      <w:r w:rsidR="00F23A30">
        <w:rPr>
          <w:rFonts w:ascii="Calibri" w:hAnsi="Calibri"/>
          <w:color w:val="000000"/>
          <w:szCs w:val="22"/>
        </w:rPr>
        <w:t>’</w:t>
      </w:r>
      <w:r>
        <w:rPr>
          <w:rFonts w:ascii="Calibri" w:hAnsi="Calibri"/>
          <w:color w:val="000000"/>
          <w:szCs w:val="22"/>
        </w:rPr>
        <w:t>invitation à l</w:t>
      </w:r>
      <w:r w:rsidR="00F23A30">
        <w:rPr>
          <w:rFonts w:ascii="Calibri" w:hAnsi="Calibri"/>
          <w:color w:val="000000"/>
          <w:szCs w:val="22"/>
        </w:rPr>
        <w:t>’</w:t>
      </w:r>
      <w:r>
        <w:rPr>
          <w:rFonts w:ascii="Calibri" w:hAnsi="Calibri"/>
          <w:color w:val="000000"/>
          <w:szCs w:val="22"/>
        </w:rPr>
        <w:t>enquête)</w:t>
      </w:r>
      <w:r w:rsidR="009F5DFE">
        <w:rPr>
          <w:rFonts w:ascii="Calibri" w:hAnsi="Calibri"/>
          <w:color w:val="000000"/>
          <w:szCs w:val="22"/>
        </w:rPr>
        <w:t xml:space="preserve"> </w:t>
      </w:r>
      <w:r w:rsidR="00363DCC">
        <w:rPr>
          <w:rFonts w:ascii="Calibri" w:hAnsi="Calibri"/>
          <w:color w:val="000000"/>
          <w:szCs w:val="22"/>
        </w:rPr>
        <w:t>/</w:t>
      </w:r>
      <w:r w:rsidR="009F5DFE">
        <w:rPr>
          <w:rFonts w:ascii="Calibri" w:hAnsi="Calibri"/>
          <w:color w:val="000000"/>
          <w:szCs w:val="22"/>
        </w:rPr>
        <w:t xml:space="preserve"> </w:t>
      </w:r>
      <w:r>
        <w:rPr>
          <w:rFonts w:ascii="Calibri" w:hAnsi="Calibri"/>
          <w:b/>
          <w:bCs/>
          <w:color w:val="000000"/>
          <w:szCs w:val="22"/>
        </w:rPr>
        <w:t>destinataires potentiels</w:t>
      </w:r>
      <w:r>
        <w:rPr>
          <w:rFonts w:ascii="Calibri" w:hAnsi="Calibri"/>
          <w:color w:val="000000"/>
          <w:szCs w:val="22"/>
        </w:rPr>
        <w:t xml:space="preserve"> (total des invitations envoyées - courriels rejetés ou non distribuables) : </w:t>
      </w:r>
    </w:p>
    <w:p w14:paraId="29B4F93D" w14:textId="2B487EBB" w:rsidR="00551882" w:rsidRPr="008006FF" w:rsidRDefault="00551882" w:rsidP="008D330C">
      <w:pPr>
        <w:numPr>
          <w:ilvl w:val="1"/>
          <w:numId w:val="15"/>
        </w:numPr>
        <w:autoSpaceDE w:val="0"/>
        <w:autoSpaceDN w:val="0"/>
        <w:adjustRightInd w:val="0"/>
        <w:spacing w:after="101" w:line="280" w:lineRule="exact"/>
        <w:rPr>
          <w:rFonts w:ascii="Calibri" w:hAnsi="Calibri" w:cs="Calibri"/>
          <w:color w:val="000000"/>
          <w:szCs w:val="22"/>
        </w:rPr>
      </w:pPr>
      <w:r>
        <w:rPr>
          <w:rFonts w:ascii="Calibri" w:hAnsi="Calibri"/>
          <w:color w:val="000000"/>
          <w:szCs w:val="22"/>
        </w:rPr>
        <w:t>Taux de réponse global : 1 021 unités répondantes provenant de 1 692 destinataires potentiels = taux de réponse de 60 %</w:t>
      </w:r>
    </w:p>
    <w:p w14:paraId="245F99C5" w14:textId="3F1364CA" w:rsidR="00642502" w:rsidRPr="008006FF" w:rsidRDefault="00642502" w:rsidP="008D330C">
      <w:pPr>
        <w:numPr>
          <w:ilvl w:val="1"/>
          <w:numId w:val="15"/>
        </w:numPr>
        <w:autoSpaceDE w:val="0"/>
        <w:autoSpaceDN w:val="0"/>
        <w:adjustRightInd w:val="0"/>
        <w:spacing w:after="101" w:line="280" w:lineRule="exact"/>
        <w:rPr>
          <w:rFonts w:ascii="Calibri" w:hAnsi="Calibri" w:cs="Calibri"/>
          <w:color w:val="000000"/>
          <w:szCs w:val="22"/>
        </w:rPr>
      </w:pPr>
      <w:r>
        <w:rPr>
          <w:rFonts w:ascii="Calibri" w:hAnsi="Calibri"/>
          <w:color w:val="000000"/>
          <w:szCs w:val="22"/>
        </w:rPr>
        <w:t>Taux de réponse à l</w:t>
      </w:r>
      <w:r w:rsidR="00F23A30">
        <w:rPr>
          <w:rFonts w:ascii="Calibri" w:hAnsi="Calibri"/>
          <w:color w:val="000000"/>
          <w:szCs w:val="22"/>
        </w:rPr>
        <w:t>’</w:t>
      </w:r>
      <w:r>
        <w:rPr>
          <w:rFonts w:ascii="Calibri" w:hAnsi="Calibri"/>
          <w:color w:val="000000"/>
          <w:szCs w:val="22"/>
        </w:rPr>
        <w:t>enquête auprès des employés : 1 469 invitations envoyées, 1 373 employés disponibles pour répondre à l</w:t>
      </w:r>
      <w:r w:rsidR="00F23A30">
        <w:rPr>
          <w:rFonts w:ascii="Calibri" w:hAnsi="Calibri"/>
          <w:color w:val="000000"/>
          <w:szCs w:val="22"/>
        </w:rPr>
        <w:t>’</w:t>
      </w:r>
      <w:r>
        <w:rPr>
          <w:rFonts w:ascii="Calibri" w:hAnsi="Calibri"/>
          <w:color w:val="000000"/>
          <w:szCs w:val="22"/>
        </w:rPr>
        <w:t>enquête.</w:t>
      </w:r>
    </w:p>
    <w:p w14:paraId="029AEE6A" w14:textId="77777777" w:rsidR="00642502" w:rsidRPr="008006FF" w:rsidRDefault="00642502" w:rsidP="008D330C">
      <w:pPr>
        <w:numPr>
          <w:ilvl w:val="2"/>
          <w:numId w:val="15"/>
        </w:numPr>
        <w:autoSpaceDE w:val="0"/>
        <w:autoSpaceDN w:val="0"/>
        <w:adjustRightInd w:val="0"/>
        <w:spacing w:after="101" w:line="280" w:lineRule="exact"/>
        <w:rPr>
          <w:rFonts w:ascii="Calibri" w:hAnsi="Calibri" w:cs="Calibri"/>
          <w:color w:val="000000"/>
          <w:szCs w:val="22"/>
        </w:rPr>
      </w:pPr>
      <w:r>
        <w:rPr>
          <w:rFonts w:ascii="Calibri" w:hAnsi="Calibri"/>
          <w:color w:val="000000"/>
          <w:szCs w:val="22"/>
        </w:rPr>
        <w:t>838 unités répondantes de 1 373 destinataires potentiels = taux de réponse de 61 %</w:t>
      </w:r>
    </w:p>
    <w:p w14:paraId="0CB915CD" w14:textId="716CD71F" w:rsidR="00642502" w:rsidRPr="008006FF" w:rsidRDefault="00642502" w:rsidP="008D330C">
      <w:pPr>
        <w:numPr>
          <w:ilvl w:val="1"/>
          <w:numId w:val="15"/>
        </w:numPr>
        <w:autoSpaceDE w:val="0"/>
        <w:autoSpaceDN w:val="0"/>
        <w:adjustRightInd w:val="0"/>
        <w:spacing w:after="101" w:line="280" w:lineRule="exact"/>
        <w:rPr>
          <w:rFonts w:ascii="Calibri" w:hAnsi="Calibri" w:cs="Calibri"/>
          <w:color w:val="000000"/>
          <w:szCs w:val="22"/>
        </w:rPr>
      </w:pPr>
      <w:r>
        <w:rPr>
          <w:rFonts w:ascii="Calibri" w:hAnsi="Calibri"/>
          <w:color w:val="000000"/>
          <w:szCs w:val="22"/>
        </w:rPr>
        <w:t>Taux de réponse à l</w:t>
      </w:r>
      <w:r w:rsidR="00F23A30">
        <w:rPr>
          <w:rFonts w:ascii="Calibri" w:hAnsi="Calibri"/>
          <w:color w:val="000000"/>
          <w:szCs w:val="22"/>
        </w:rPr>
        <w:t>’</w:t>
      </w:r>
      <w:r>
        <w:rPr>
          <w:rFonts w:ascii="Calibri" w:hAnsi="Calibri"/>
          <w:color w:val="000000"/>
          <w:szCs w:val="22"/>
        </w:rPr>
        <w:t>enquête auprès des superviseurs : 362 invitations envoyées, 319 superviseurs disponibles pour répondre à l</w:t>
      </w:r>
      <w:r w:rsidR="00F23A30">
        <w:rPr>
          <w:rFonts w:ascii="Calibri" w:hAnsi="Calibri"/>
          <w:color w:val="000000"/>
          <w:szCs w:val="22"/>
        </w:rPr>
        <w:t>’</w:t>
      </w:r>
      <w:r>
        <w:rPr>
          <w:rFonts w:ascii="Calibri" w:hAnsi="Calibri"/>
          <w:color w:val="000000"/>
          <w:szCs w:val="22"/>
        </w:rPr>
        <w:t>enquête.</w:t>
      </w:r>
    </w:p>
    <w:p w14:paraId="33862348" w14:textId="77777777" w:rsidR="00642502" w:rsidRPr="008006FF" w:rsidRDefault="00642502" w:rsidP="008D330C">
      <w:pPr>
        <w:numPr>
          <w:ilvl w:val="2"/>
          <w:numId w:val="15"/>
        </w:numPr>
        <w:autoSpaceDE w:val="0"/>
        <w:autoSpaceDN w:val="0"/>
        <w:adjustRightInd w:val="0"/>
        <w:spacing w:after="101" w:line="280" w:lineRule="exact"/>
        <w:rPr>
          <w:rFonts w:ascii="Calibri" w:hAnsi="Calibri" w:cs="Calibri"/>
          <w:color w:val="000000"/>
          <w:szCs w:val="22"/>
        </w:rPr>
      </w:pPr>
      <w:r>
        <w:rPr>
          <w:rFonts w:ascii="Calibri" w:hAnsi="Calibri"/>
          <w:color w:val="000000"/>
          <w:szCs w:val="22"/>
        </w:rPr>
        <w:t>183 unités répondantes de 319 destinataires potentiels = taux de réponse de 57 %</w:t>
      </w:r>
    </w:p>
    <w:p w14:paraId="3C044867" w14:textId="77777777" w:rsidR="0044211D" w:rsidRPr="008006FF" w:rsidRDefault="0044211D" w:rsidP="008D330C">
      <w:pPr>
        <w:numPr>
          <w:ilvl w:val="0"/>
          <w:numId w:val="15"/>
        </w:numPr>
        <w:autoSpaceDE w:val="0"/>
        <w:autoSpaceDN w:val="0"/>
        <w:adjustRightInd w:val="0"/>
        <w:spacing w:after="101" w:line="280" w:lineRule="exact"/>
        <w:rPr>
          <w:rFonts w:ascii="Calibri" w:hAnsi="Calibri" w:cs="Calibri"/>
          <w:color w:val="000000"/>
          <w:szCs w:val="22"/>
        </w:rPr>
      </w:pPr>
      <w:r>
        <w:rPr>
          <w:rFonts w:ascii="Calibri" w:hAnsi="Calibri"/>
          <w:color w:val="000000"/>
          <w:szCs w:val="22"/>
        </w:rPr>
        <w:t>Unités répondantes - ventilation : 1 021</w:t>
      </w:r>
    </w:p>
    <w:p w14:paraId="0B5A7E69" w14:textId="47777C29" w:rsidR="0044211D" w:rsidRPr="008006FF" w:rsidRDefault="0044211D" w:rsidP="008D330C">
      <w:pPr>
        <w:numPr>
          <w:ilvl w:val="1"/>
          <w:numId w:val="15"/>
        </w:numPr>
        <w:autoSpaceDE w:val="0"/>
        <w:autoSpaceDN w:val="0"/>
        <w:adjustRightInd w:val="0"/>
        <w:spacing w:after="101" w:line="280" w:lineRule="exact"/>
        <w:rPr>
          <w:rFonts w:ascii="Calibri" w:hAnsi="Calibri" w:cs="Calibri"/>
          <w:color w:val="000000"/>
          <w:szCs w:val="22"/>
        </w:rPr>
      </w:pPr>
      <w:r>
        <w:rPr>
          <w:rFonts w:ascii="Calibri" w:hAnsi="Calibri"/>
          <w:color w:val="000000"/>
          <w:szCs w:val="22"/>
        </w:rPr>
        <w:t xml:space="preserve">Total des </w:t>
      </w:r>
      <w:r w:rsidR="0044269B">
        <w:rPr>
          <w:rFonts w:ascii="Calibri" w:hAnsi="Calibri"/>
          <w:color w:val="000000"/>
          <w:szCs w:val="22"/>
        </w:rPr>
        <w:t xml:space="preserve">questionnaires remplis par les </w:t>
      </w:r>
      <w:r>
        <w:rPr>
          <w:rFonts w:ascii="Calibri" w:hAnsi="Calibri"/>
          <w:color w:val="000000"/>
          <w:szCs w:val="22"/>
        </w:rPr>
        <w:t>employés : 838</w:t>
      </w:r>
    </w:p>
    <w:p w14:paraId="29B03BFE" w14:textId="77777777" w:rsidR="0044211D" w:rsidRPr="008006FF" w:rsidRDefault="0044211D" w:rsidP="008D330C">
      <w:pPr>
        <w:numPr>
          <w:ilvl w:val="2"/>
          <w:numId w:val="15"/>
        </w:numPr>
        <w:autoSpaceDE w:val="0"/>
        <w:autoSpaceDN w:val="0"/>
        <w:adjustRightInd w:val="0"/>
        <w:spacing w:after="101" w:line="280" w:lineRule="exact"/>
        <w:rPr>
          <w:rFonts w:ascii="Calibri" w:hAnsi="Calibri" w:cs="Calibri"/>
          <w:color w:val="000000"/>
          <w:szCs w:val="22"/>
        </w:rPr>
      </w:pPr>
      <w:r>
        <w:rPr>
          <w:rFonts w:ascii="Calibri" w:hAnsi="Calibri"/>
          <w:color w:val="000000"/>
          <w:szCs w:val="22"/>
        </w:rPr>
        <w:t>Cas valables : 802</w:t>
      </w:r>
    </w:p>
    <w:p w14:paraId="68FA3B70" w14:textId="77777777" w:rsidR="0044211D" w:rsidRPr="008006FF" w:rsidRDefault="0044211D" w:rsidP="008D330C">
      <w:pPr>
        <w:numPr>
          <w:ilvl w:val="2"/>
          <w:numId w:val="15"/>
        </w:numPr>
        <w:autoSpaceDE w:val="0"/>
        <w:autoSpaceDN w:val="0"/>
        <w:adjustRightInd w:val="0"/>
        <w:spacing w:after="101" w:line="280" w:lineRule="exact"/>
        <w:rPr>
          <w:rFonts w:ascii="Calibri" w:hAnsi="Calibri" w:cs="Calibri"/>
          <w:color w:val="000000"/>
          <w:szCs w:val="22"/>
        </w:rPr>
      </w:pPr>
      <w:r>
        <w:rPr>
          <w:rFonts w:ascii="Calibri" w:hAnsi="Calibri"/>
          <w:color w:val="000000"/>
          <w:szCs w:val="22"/>
        </w:rPr>
        <w:t>Cas non valables ou disqualifiés (pas de demande présentée) : 36</w:t>
      </w:r>
    </w:p>
    <w:p w14:paraId="62C7326B" w14:textId="2AC27F80" w:rsidR="0044211D" w:rsidRPr="008006FF" w:rsidRDefault="0044269B" w:rsidP="008D330C">
      <w:pPr>
        <w:numPr>
          <w:ilvl w:val="1"/>
          <w:numId w:val="15"/>
        </w:numPr>
        <w:autoSpaceDE w:val="0"/>
        <w:autoSpaceDN w:val="0"/>
        <w:adjustRightInd w:val="0"/>
        <w:spacing w:after="101" w:line="280" w:lineRule="exact"/>
        <w:rPr>
          <w:rFonts w:ascii="Calibri" w:hAnsi="Calibri" w:cs="Calibri"/>
          <w:color w:val="000000"/>
          <w:szCs w:val="22"/>
        </w:rPr>
      </w:pPr>
      <w:r>
        <w:rPr>
          <w:rFonts w:ascii="Calibri" w:hAnsi="Calibri"/>
          <w:color w:val="000000"/>
          <w:szCs w:val="22"/>
        </w:rPr>
        <w:t xml:space="preserve">Total des questionnaires remplis par les </w:t>
      </w:r>
      <w:r w:rsidR="0044211D">
        <w:rPr>
          <w:rFonts w:ascii="Calibri" w:hAnsi="Calibri"/>
          <w:color w:val="000000"/>
          <w:szCs w:val="22"/>
        </w:rPr>
        <w:t>superviseurs : 183</w:t>
      </w:r>
    </w:p>
    <w:p w14:paraId="0EE620F2" w14:textId="77777777" w:rsidR="0044211D" w:rsidRPr="008006FF" w:rsidRDefault="0044211D" w:rsidP="008D330C">
      <w:pPr>
        <w:numPr>
          <w:ilvl w:val="2"/>
          <w:numId w:val="15"/>
        </w:numPr>
        <w:autoSpaceDE w:val="0"/>
        <w:autoSpaceDN w:val="0"/>
        <w:adjustRightInd w:val="0"/>
        <w:spacing w:after="101" w:line="280" w:lineRule="exact"/>
        <w:rPr>
          <w:rFonts w:ascii="Calibri" w:hAnsi="Calibri" w:cs="Calibri"/>
          <w:color w:val="000000"/>
          <w:szCs w:val="22"/>
        </w:rPr>
      </w:pPr>
      <w:r>
        <w:rPr>
          <w:rFonts w:ascii="Calibri" w:hAnsi="Calibri"/>
          <w:color w:val="000000"/>
          <w:szCs w:val="22"/>
        </w:rPr>
        <w:t>Cas valables : 178</w:t>
      </w:r>
    </w:p>
    <w:p w14:paraId="2F8ECE53" w14:textId="6A0152D6" w:rsidR="002D294D" w:rsidRDefault="0044211D" w:rsidP="008D330C">
      <w:pPr>
        <w:numPr>
          <w:ilvl w:val="2"/>
          <w:numId w:val="15"/>
        </w:numPr>
        <w:autoSpaceDE w:val="0"/>
        <w:autoSpaceDN w:val="0"/>
        <w:adjustRightInd w:val="0"/>
        <w:spacing w:after="101" w:line="280" w:lineRule="exact"/>
        <w:rPr>
          <w:rFonts w:ascii="Calibri" w:hAnsi="Calibri"/>
          <w:color w:val="000000"/>
          <w:szCs w:val="22"/>
        </w:rPr>
        <w:sectPr w:rsidR="002D294D" w:rsidSect="003E599F">
          <w:headerReference w:type="default" r:id="rId23"/>
          <w:footerReference w:type="default" r:id="rId24"/>
          <w:pgSz w:w="12240" w:h="15840" w:code="1"/>
          <w:pgMar w:top="1196" w:right="1077" w:bottom="1440" w:left="1077" w:header="431" w:footer="431" w:gutter="0"/>
          <w:cols w:space="720"/>
          <w:docGrid w:linePitch="299"/>
        </w:sectPr>
      </w:pPr>
      <w:r>
        <w:rPr>
          <w:rFonts w:ascii="Calibri" w:hAnsi="Calibri"/>
          <w:color w:val="000000"/>
          <w:szCs w:val="22"/>
        </w:rPr>
        <w:t>Cas non valables ou disqualifiés (pas de supervision d</w:t>
      </w:r>
      <w:r w:rsidR="00F23A30">
        <w:rPr>
          <w:rFonts w:ascii="Calibri" w:hAnsi="Calibri"/>
          <w:color w:val="000000"/>
          <w:szCs w:val="22"/>
        </w:rPr>
        <w:t>’</w:t>
      </w:r>
      <w:r>
        <w:rPr>
          <w:rFonts w:ascii="Calibri" w:hAnsi="Calibri"/>
          <w:color w:val="000000"/>
          <w:szCs w:val="22"/>
        </w:rPr>
        <w:t>employés ou pas de présentation d</w:t>
      </w:r>
      <w:r w:rsidR="00F23A30">
        <w:rPr>
          <w:rFonts w:ascii="Calibri" w:hAnsi="Calibri"/>
          <w:color w:val="000000"/>
          <w:szCs w:val="22"/>
        </w:rPr>
        <w:t>’</w:t>
      </w:r>
      <w:r>
        <w:rPr>
          <w:rFonts w:ascii="Calibri" w:hAnsi="Calibri"/>
          <w:color w:val="000000"/>
          <w:szCs w:val="22"/>
        </w:rPr>
        <w:t>une demande d</w:t>
      </w:r>
      <w:r w:rsidR="00C06228">
        <w:rPr>
          <w:rFonts w:ascii="Calibri" w:hAnsi="Calibri"/>
          <w:color w:val="000000"/>
          <w:szCs w:val="22"/>
        </w:rPr>
        <w:t>e mesures d</w:t>
      </w:r>
      <w:r w:rsidR="00F23A30">
        <w:rPr>
          <w:rFonts w:ascii="Calibri" w:hAnsi="Calibri"/>
          <w:color w:val="000000"/>
          <w:szCs w:val="22"/>
        </w:rPr>
        <w:t>’</w:t>
      </w:r>
      <w:r>
        <w:rPr>
          <w:rFonts w:ascii="Calibri" w:hAnsi="Calibri"/>
          <w:color w:val="000000"/>
          <w:szCs w:val="22"/>
        </w:rPr>
        <w:t>adaptation pour les employés au cours des trois dernières années</w:t>
      </w:r>
      <w:r w:rsidRPr="00D26A06">
        <w:rPr>
          <w:rFonts w:ascii="Calibri" w:hAnsi="Calibri"/>
          <w:color w:val="000000"/>
          <w:szCs w:val="22"/>
        </w:rPr>
        <w:t>) </w:t>
      </w:r>
      <w:r w:rsidR="0044269B" w:rsidRPr="00D26A06">
        <w:rPr>
          <w:rFonts w:ascii="Calibri" w:hAnsi="Calibri"/>
          <w:color w:val="000000"/>
          <w:szCs w:val="22"/>
        </w:rPr>
        <w:t>: </w:t>
      </w:r>
      <w:r w:rsidRPr="00D26A06">
        <w:rPr>
          <w:rFonts w:ascii="Calibri" w:hAnsi="Calibri"/>
          <w:color w:val="000000"/>
          <w:szCs w:val="22"/>
        </w:rPr>
        <w:t>5</w:t>
      </w:r>
    </w:p>
    <w:p w14:paraId="2F6A7DF2" w14:textId="67A4F6B4" w:rsidR="002D294D" w:rsidRPr="005F0C55" w:rsidRDefault="002D294D" w:rsidP="005F0C55">
      <w:pPr>
        <w:keepNext/>
        <w:autoSpaceDE w:val="0"/>
        <w:autoSpaceDN w:val="0"/>
        <w:adjustRightInd w:val="0"/>
        <w:spacing w:before="240" w:after="120" w:line="288" w:lineRule="auto"/>
        <w:outlineLvl w:val="0"/>
        <w:rPr>
          <w:rFonts w:ascii="Calibri" w:hAnsi="Calibri"/>
          <w:b/>
          <w:color w:val="7030A0"/>
          <w:sz w:val="36"/>
          <w:szCs w:val="36"/>
        </w:rPr>
      </w:pPr>
      <w:bookmarkStart w:id="97" w:name="annexe_B"/>
      <w:bookmarkStart w:id="98" w:name="_Toc36204337"/>
      <w:bookmarkEnd w:id="97"/>
      <w:r w:rsidRPr="005F0C55">
        <w:rPr>
          <w:rFonts w:ascii="Calibri" w:hAnsi="Calibri"/>
          <w:b/>
          <w:color w:val="7030A0"/>
          <w:sz w:val="36"/>
          <w:szCs w:val="36"/>
        </w:rPr>
        <w:lastRenderedPageBreak/>
        <w:t xml:space="preserve">Annexe B : Instrument de </w:t>
      </w:r>
      <w:r w:rsidR="005F0C55" w:rsidRPr="005F0C55">
        <w:rPr>
          <w:rFonts w:ascii="Calibri" w:hAnsi="Calibri"/>
          <w:b/>
          <w:color w:val="7030A0"/>
          <w:sz w:val="36"/>
          <w:szCs w:val="36"/>
        </w:rPr>
        <w:t>recherche auprès des employés</w:t>
      </w:r>
      <w:bookmarkEnd w:id="98"/>
    </w:p>
    <w:p w14:paraId="1A9FE0F5" w14:textId="77777777" w:rsidR="005F0C55" w:rsidRPr="00872FBF" w:rsidRDefault="005F0C55" w:rsidP="005F0C55">
      <w:pPr>
        <w:tabs>
          <w:tab w:val="left" w:pos="432"/>
          <w:tab w:val="left" w:pos="576"/>
          <w:tab w:val="left" w:pos="720"/>
          <w:tab w:val="left" w:pos="1008"/>
        </w:tabs>
        <w:jc w:val="right"/>
        <w:rPr>
          <w:rFonts w:asciiTheme="minorHAnsi" w:hAnsiTheme="minorHAnsi"/>
          <w:szCs w:val="22"/>
        </w:rPr>
      </w:pPr>
      <w:bookmarkStart w:id="99" w:name="_Hlk17722577"/>
      <w:bookmarkEnd w:id="99"/>
      <w:r w:rsidRPr="00872FBF">
        <w:rPr>
          <w:rFonts w:asciiTheme="minorHAnsi" w:hAnsiTheme="minorHAnsi"/>
          <w:szCs w:val="22"/>
        </w:rPr>
        <w:t xml:space="preserve">   </w:t>
      </w:r>
      <w:bookmarkStart w:id="100" w:name="lt_pId006"/>
      <w:r w:rsidRPr="00872FBF">
        <w:rPr>
          <w:rFonts w:asciiTheme="minorHAnsi" w:hAnsiTheme="minorHAnsi"/>
          <w:szCs w:val="22"/>
        </w:rPr>
        <w:t>Environics Research</w:t>
      </w:r>
      <w:bookmarkEnd w:id="100"/>
    </w:p>
    <w:p w14:paraId="0285C444" w14:textId="77777777" w:rsidR="005F0C55" w:rsidRPr="00872FBF" w:rsidRDefault="005F0C55" w:rsidP="005F0C55">
      <w:pPr>
        <w:pBdr>
          <w:bottom w:val="single" w:sz="12" w:space="2" w:color="auto"/>
        </w:pBdr>
        <w:tabs>
          <w:tab w:val="left" w:pos="432"/>
          <w:tab w:val="left" w:pos="576"/>
          <w:tab w:val="left" w:pos="720"/>
          <w:tab w:val="left" w:pos="1008"/>
        </w:tabs>
        <w:jc w:val="right"/>
        <w:rPr>
          <w:rFonts w:asciiTheme="minorHAnsi" w:hAnsiTheme="minorHAnsi"/>
          <w:b/>
          <w:szCs w:val="22"/>
        </w:rPr>
      </w:pPr>
      <w:bookmarkStart w:id="101" w:name="lt_pId007"/>
      <w:r w:rsidRPr="008A24BA">
        <w:rPr>
          <w:rFonts w:asciiTheme="minorHAnsi" w:hAnsiTheme="minorHAnsi"/>
          <w:szCs w:val="22"/>
        </w:rPr>
        <w:t>Le 1</w:t>
      </w:r>
      <w:r>
        <w:rPr>
          <w:rFonts w:asciiTheme="minorHAnsi" w:hAnsiTheme="minorHAnsi"/>
          <w:szCs w:val="22"/>
        </w:rPr>
        <w:t>7</w:t>
      </w:r>
      <w:r w:rsidRPr="008A24BA">
        <w:rPr>
          <w:rFonts w:asciiTheme="minorHAnsi" w:hAnsiTheme="minorHAnsi"/>
          <w:szCs w:val="22"/>
        </w:rPr>
        <w:t xml:space="preserve"> septembre 2019</w:t>
      </w:r>
      <w:bookmarkEnd w:id="101"/>
    </w:p>
    <w:p w14:paraId="60C70D16" w14:textId="77777777" w:rsidR="005F0C55" w:rsidRPr="00872FBF" w:rsidRDefault="005F0C55" w:rsidP="005F0C55">
      <w:pPr>
        <w:tabs>
          <w:tab w:val="left" w:pos="432"/>
          <w:tab w:val="left" w:pos="576"/>
          <w:tab w:val="left" w:pos="720"/>
          <w:tab w:val="left" w:pos="1008"/>
        </w:tabs>
        <w:spacing w:before="120"/>
        <w:jc w:val="center"/>
        <w:rPr>
          <w:rFonts w:asciiTheme="minorHAnsi" w:hAnsiTheme="minorHAnsi"/>
          <w:b/>
          <w:sz w:val="24"/>
          <w:szCs w:val="24"/>
        </w:rPr>
      </w:pPr>
      <w:bookmarkStart w:id="102" w:name="lt_pId008"/>
      <w:r w:rsidRPr="008A24BA">
        <w:rPr>
          <w:rFonts w:asciiTheme="minorHAnsi" w:hAnsiTheme="minorHAnsi"/>
          <w:b/>
          <w:sz w:val="24"/>
          <w:szCs w:val="24"/>
        </w:rPr>
        <w:t>Secrétariat du Conseil du Trésor du Canada</w:t>
      </w:r>
      <w:bookmarkEnd w:id="102"/>
    </w:p>
    <w:p w14:paraId="4F4E0186" w14:textId="77777777" w:rsidR="005F0C55" w:rsidRPr="00872FBF" w:rsidRDefault="005F0C55" w:rsidP="005F0C55">
      <w:pPr>
        <w:tabs>
          <w:tab w:val="left" w:pos="432"/>
          <w:tab w:val="left" w:pos="576"/>
          <w:tab w:val="left" w:pos="720"/>
          <w:tab w:val="left" w:pos="1008"/>
        </w:tabs>
        <w:jc w:val="center"/>
        <w:rPr>
          <w:rFonts w:asciiTheme="minorHAnsi" w:hAnsiTheme="minorHAnsi"/>
          <w:b/>
          <w:sz w:val="24"/>
          <w:szCs w:val="24"/>
        </w:rPr>
      </w:pPr>
      <w:bookmarkStart w:id="103" w:name="lt_pId009"/>
      <w:r w:rsidRPr="00872FBF">
        <w:rPr>
          <w:rFonts w:asciiTheme="minorHAnsi" w:hAnsiTheme="minorHAnsi"/>
          <w:b/>
          <w:sz w:val="24"/>
          <w:szCs w:val="24"/>
        </w:rPr>
        <w:t>Sondage</w:t>
      </w:r>
      <w:r>
        <w:rPr>
          <w:rFonts w:asciiTheme="minorHAnsi" w:hAnsiTheme="minorHAnsi"/>
          <w:b/>
          <w:sz w:val="24"/>
          <w:szCs w:val="24"/>
        </w:rPr>
        <w:t xml:space="preserve"> de suivi concernant</w:t>
      </w:r>
      <w:bookmarkEnd w:id="103"/>
      <w:r>
        <w:rPr>
          <w:rFonts w:asciiTheme="minorHAnsi" w:hAnsiTheme="minorHAnsi"/>
          <w:b/>
          <w:sz w:val="24"/>
          <w:szCs w:val="24"/>
        </w:rPr>
        <w:t xml:space="preserve"> les mesures d’adaptation en milieu de travail</w:t>
      </w:r>
      <w:r w:rsidRPr="00872FBF">
        <w:rPr>
          <w:rFonts w:asciiTheme="minorHAnsi" w:hAnsiTheme="minorHAnsi"/>
          <w:b/>
          <w:sz w:val="24"/>
          <w:szCs w:val="24"/>
        </w:rPr>
        <w:t xml:space="preserve"> </w:t>
      </w:r>
      <w:r>
        <w:rPr>
          <w:rFonts w:asciiTheme="minorHAnsi" w:hAnsiTheme="minorHAnsi"/>
          <w:b/>
          <w:sz w:val="24"/>
          <w:szCs w:val="24"/>
        </w:rPr>
        <w:t>(Automne 2019)</w:t>
      </w:r>
    </w:p>
    <w:p w14:paraId="7E9D5E2C" w14:textId="77777777" w:rsidR="005F0C55" w:rsidRPr="00872FBF" w:rsidRDefault="005F0C55" w:rsidP="005F0C55">
      <w:pPr>
        <w:tabs>
          <w:tab w:val="left" w:pos="432"/>
          <w:tab w:val="left" w:pos="576"/>
          <w:tab w:val="left" w:pos="720"/>
          <w:tab w:val="left" w:pos="1008"/>
        </w:tabs>
        <w:spacing w:before="120"/>
        <w:jc w:val="center"/>
        <w:rPr>
          <w:rFonts w:asciiTheme="minorHAnsi" w:hAnsiTheme="minorHAnsi"/>
          <w:b/>
          <w:i/>
          <w:szCs w:val="22"/>
        </w:rPr>
      </w:pPr>
      <w:r w:rsidRPr="00872FBF">
        <w:rPr>
          <w:rFonts w:asciiTheme="minorHAnsi" w:hAnsiTheme="minorHAnsi"/>
          <w:b/>
          <w:sz w:val="24"/>
          <w:szCs w:val="24"/>
        </w:rPr>
        <w:tab/>
      </w:r>
      <w:bookmarkStart w:id="104" w:name="lt_pId011"/>
      <w:r w:rsidRPr="00872FBF">
        <w:rPr>
          <w:rFonts w:asciiTheme="minorHAnsi" w:hAnsiTheme="minorHAnsi"/>
          <w:b/>
          <w:i/>
          <w:szCs w:val="22"/>
        </w:rPr>
        <w:t xml:space="preserve">Sondage en ligne </w:t>
      </w:r>
      <w:r>
        <w:rPr>
          <w:rFonts w:asciiTheme="minorHAnsi" w:hAnsiTheme="minorHAnsi"/>
          <w:b/>
          <w:i/>
          <w:szCs w:val="22"/>
        </w:rPr>
        <w:t>auprès des employés du gouvernement</w:t>
      </w:r>
      <w:r w:rsidRPr="00872FBF">
        <w:rPr>
          <w:rFonts w:asciiTheme="minorHAnsi" w:hAnsiTheme="minorHAnsi"/>
          <w:b/>
          <w:i/>
          <w:szCs w:val="22"/>
        </w:rPr>
        <w:t xml:space="preserve"> </w:t>
      </w:r>
      <w:r>
        <w:rPr>
          <w:rFonts w:asciiTheme="minorHAnsi" w:hAnsiTheme="minorHAnsi"/>
          <w:b/>
          <w:i/>
          <w:szCs w:val="22"/>
        </w:rPr>
        <w:t>fé</w:t>
      </w:r>
      <w:r w:rsidRPr="00872FBF">
        <w:rPr>
          <w:rFonts w:asciiTheme="minorHAnsi" w:hAnsiTheme="minorHAnsi"/>
          <w:b/>
          <w:i/>
          <w:szCs w:val="22"/>
        </w:rPr>
        <w:t>d</w:t>
      </w:r>
      <w:r>
        <w:rPr>
          <w:rFonts w:asciiTheme="minorHAnsi" w:hAnsiTheme="minorHAnsi"/>
          <w:b/>
          <w:i/>
          <w:szCs w:val="22"/>
        </w:rPr>
        <w:t>é</w:t>
      </w:r>
      <w:r w:rsidRPr="00872FBF">
        <w:rPr>
          <w:rFonts w:asciiTheme="minorHAnsi" w:hAnsiTheme="minorHAnsi"/>
          <w:b/>
          <w:i/>
          <w:szCs w:val="22"/>
        </w:rPr>
        <w:t>ral</w:t>
      </w:r>
      <w:bookmarkEnd w:id="104"/>
    </w:p>
    <w:p w14:paraId="7632BEC8" w14:textId="77777777" w:rsidR="005F0C55" w:rsidRPr="00872FBF" w:rsidRDefault="005F0C55" w:rsidP="00AA0B7C">
      <w:pPr>
        <w:spacing w:after="160"/>
        <w:rPr>
          <w:rFonts w:asciiTheme="minorHAnsi" w:hAnsiTheme="minorHAnsi" w:cs="Arial"/>
          <w:sz w:val="24"/>
          <w:szCs w:val="24"/>
        </w:rPr>
      </w:pPr>
      <w:r>
        <w:rPr>
          <w:rFonts w:asciiTheme="minorHAnsi" w:hAnsiTheme="minorHAnsi" w:cs="Arial"/>
          <w:b/>
          <w:sz w:val="24"/>
          <w:szCs w:val="24"/>
        </w:rPr>
        <w:t>Introduction</w:t>
      </w:r>
    </w:p>
    <w:p w14:paraId="621B7FA1" w14:textId="77777777" w:rsidR="005F0C55" w:rsidRPr="00872FBF" w:rsidRDefault="005F0C55" w:rsidP="00AA0B7C">
      <w:pPr>
        <w:pStyle w:val="Para"/>
        <w:spacing w:after="160" w:line="288" w:lineRule="auto"/>
      </w:pPr>
      <w:bookmarkStart w:id="105" w:name="lt_pId013"/>
      <w:bookmarkStart w:id="106" w:name="_Hlk17969901"/>
      <w:r w:rsidRPr="00872FBF">
        <w:t xml:space="preserve">Vous recevez </w:t>
      </w:r>
      <w:r>
        <w:t>le présent</w:t>
      </w:r>
      <w:r w:rsidRPr="00872FBF">
        <w:t xml:space="preserve"> </w:t>
      </w:r>
      <w:r>
        <w:t>message</w:t>
      </w:r>
      <w:r w:rsidRPr="00872FBF">
        <w:t xml:space="preserve"> parce que vous avez </w:t>
      </w:r>
      <w:r>
        <w:t xml:space="preserve">répondu au Sondage sur les mesures d’adaptation en milieu de travail du </w:t>
      </w:r>
      <w:bookmarkStart w:id="107" w:name="_Hlk19321218"/>
      <w:r w:rsidRPr="00872FBF">
        <w:t xml:space="preserve">Bureau </w:t>
      </w:r>
      <w:r>
        <w:t>de</w:t>
      </w:r>
      <w:r w:rsidRPr="00872FBF">
        <w:t xml:space="preserve"> l’accessibilité </w:t>
      </w:r>
      <w:r>
        <w:t xml:space="preserve">au sein de </w:t>
      </w:r>
      <w:r w:rsidRPr="00872FBF">
        <w:t>la fonction publique</w:t>
      </w:r>
      <w:r>
        <w:t xml:space="preserve"> </w:t>
      </w:r>
      <w:bookmarkEnd w:id="107"/>
      <w:r>
        <w:t>(BAFP)</w:t>
      </w:r>
      <w:r w:rsidRPr="00872FBF">
        <w:t xml:space="preserve"> </w:t>
      </w:r>
      <w:r>
        <w:t>en mai </w:t>
      </w:r>
      <w:r w:rsidRPr="00872FBF">
        <w:t xml:space="preserve">2019 </w:t>
      </w:r>
      <w:r>
        <w:t>et</w:t>
      </w:r>
      <w:r w:rsidRPr="00872FBF">
        <w:t xml:space="preserve"> </w:t>
      </w:r>
      <w:r>
        <w:t>que vous avez exprimé le souhait de participer aux</w:t>
      </w:r>
      <w:r w:rsidRPr="00872FBF">
        <w:t xml:space="preserve"> consultations</w:t>
      </w:r>
      <w:r>
        <w:t xml:space="preserve"> futures</w:t>
      </w:r>
      <w:r w:rsidRPr="00872FBF">
        <w:t>.</w:t>
      </w:r>
      <w:bookmarkEnd w:id="105"/>
      <w:r w:rsidRPr="00872FBF">
        <w:t xml:space="preserve"> </w:t>
      </w:r>
    </w:p>
    <w:p w14:paraId="0EE058EF" w14:textId="77777777" w:rsidR="005F0C55" w:rsidRPr="000F12A5" w:rsidRDefault="005F0C55" w:rsidP="00AA0B7C">
      <w:pPr>
        <w:pStyle w:val="Para"/>
        <w:spacing w:after="160" w:line="288" w:lineRule="auto"/>
      </w:pPr>
      <w:bookmarkStart w:id="108" w:name="lt_pId014"/>
      <w:r>
        <w:t xml:space="preserve">Vous êtes </w:t>
      </w:r>
      <w:r w:rsidRPr="00872FBF">
        <w:t xml:space="preserve">maintenant </w:t>
      </w:r>
      <w:r>
        <w:t xml:space="preserve">invité </w:t>
      </w:r>
      <w:r w:rsidRPr="00872FBF">
        <w:t>à participer à un sondage de su</w:t>
      </w:r>
      <w:r>
        <w:t>ivi destiné aux</w:t>
      </w:r>
      <w:r w:rsidRPr="00872FBF">
        <w:t xml:space="preserve"> </w:t>
      </w:r>
      <w:r>
        <w:t>fonctionnaires fédéraux</w:t>
      </w:r>
      <w:r w:rsidRPr="00872FBF">
        <w:t xml:space="preserve"> </w:t>
      </w:r>
      <w:r w:rsidRPr="008D7735">
        <w:t xml:space="preserve">qui ont demandé une mesure d’adaptation en milieu de travail au cours des </w:t>
      </w:r>
      <w:r>
        <w:t>3 </w:t>
      </w:r>
      <w:r w:rsidRPr="008D7735">
        <w:t>dernières années</w:t>
      </w:r>
      <w:r w:rsidRPr="00872FBF">
        <w:t>.</w:t>
      </w:r>
      <w:bookmarkEnd w:id="108"/>
      <w:r w:rsidRPr="00872FBF">
        <w:t xml:space="preserve"> </w:t>
      </w:r>
      <w:bookmarkStart w:id="109" w:name="lt_pId015"/>
      <w:r>
        <w:t xml:space="preserve">Ce </w:t>
      </w:r>
      <w:r w:rsidRPr="008D7735">
        <w:t xml:space="preserve">sondage </w:t>
      </w:r>
      <w:r>
        <w:t xml:space="preserve">a pour but de fournir au BAFP des renseignements relatifs à </w:t>
      </w:r>
      <w:r w:rsidRPr="008D7735">
        <w:t>vo</w:t>
      </w:r>
      <w:r>
        <w:t>tre processus de</w:t>
      </w:r>
      <w:r w:rsidRPr="008D7735">
        <w:t xml:space="preserve"> </w:t>
      </w:r>
      <w:r>
        <w:t>demande de mesures d’adaptation en milieu de travail</w:t>
      </w:r>
      <w:r w:rsidRPr="008D7735">
        <w:t xml:space="preserve"> </w:t>
      </w:r>
      <w:r>
        <w:t>et aux difficultés que vous avez dû affronter</w:t>
      </w:r>
      <w:r w:rsidRPr="008D7735">
        <w:t>.</w:t>
      </w:r>
      <w:bookmarkEnd w:id="109"/>
      <w:r w:rsidRPr="008D7735">
        <w:t xml:space="preserve"> </w:t>
      </w:r>
      <w:bookmarkStart w:id="110" w:name="lt_pId016"/>
      <w:r w:rsidRPr="000F12A5">
        <w:t xml:space="preserve">Vos commentaires aideront le BAFP à </w:t>
      </w:r>
      <w:r>
        <w:t>trouver</w:t>
      </w:r>
      <w:r w:rsidRPr="000F12A5">
        <w:t xml:space="preserve"> des </w:t>
      </w:r>
      <w:r>
        <w:t xml:space="preserve">solutions permettant </w:t>
      </w:r>
      <w:r w:rsidRPr="000F12A5">
        <w:t>d’améliorer le process</w:t>
      </w:r>
      <w:r>
        <w:t>us menant à la prise de mesures d’adaptation</w:t>
      </w:r>
      <w:r w:rsidRPr="000F12A5">
        <w:t xml:space="preserve"> </w:t>
      </w:r>
      <w:r>
        <w:t>pour tous les</w:t>
      </w:r>
      <w:r w:rsidRPr="000F12A5">
        <w:t xml:space="preserve"> employ</w:t>
      </w:r>
      <w:r>
        <w:t>é</w:t>
      </w:r>
      <w:r w:rsidRPr="000F12A5">
        <w:t>s.</w:t>
      </w:r>
      <w:bookmarkEnd w:id="110"/>
    </w:p>
    <w:p w14:paraId="27EBB672" w14:textId="77777777" w:rsidR="005F0C55" w:rsidRPr="00A2523E" w:rsidRDefault="005F0C55" w:rsidP="00AA0B7C">
      <w:pPr>
        <w:pStyle w:val="Para"/>
        <w:spacing w:after="160" w:line="288" w:lineRule="auto"/>
      </w:pPr>
      <w:bookmarkStart w:id="111" w:name="lt_pId017"/>
      <w:r w:rsidRPr="000F12A5">
        <w:t>Vos réponses au sondage de mai</w:t>
      </w:r>
      <w:r>
        <w:t> </w:t>
      </w:r>
      <w:r w:rsidRPr="000F12A5">
        <w:t>2019 ét</w:t>
      </w:r>
      <w:r>
        <w:t>aient</w:t>
      </w:r>
      <w:r w:rsidRPr="000F12A5">
        <w:t xml:space="preserve"> anonym</w:t>
      </w:r>
      <w:r>
        <w:t>e</w:t>
      </w:r>
      <w:r w:rsidRPr="000F12A5">
        <w:t xml:space="preserve">s </w:t>
      </w:r>
      <w:r>
        <w:t>et ne sont pas liées au présent sondage</w:t>
      </w:r>
      <w:r w:rsidRPr="000F12A5">
        <w:t>.</w:t>
      </w:r>
      <w:bookmarkEnd w:id="111"/>
      <w:r w:rsidRPr="000F12A5">
        <w:t xml:space="preserve"> </w:t>
      </w:r>
      <w:bookmarkStart w:id="112" w:name="lt_pId018"/>
      <w:r w:rsidRPr="000F12A5">
        <w:t xml:space="preserve">Par conséquent, certaines questions </w:t>
      </w:r>
      <w:r>
        <w:t>répétées ici servent à situer le</w:t>
      </w:r>
      <w:r w:rsidRPr="000F12A5">
        <w:t xml:space="preserve"> context</w:t>
      </w:r>
      <w:r>
        <w:t>e</w:t>
      </w:r>
      <w:r w:rsidRPr="000F12A5">
        <w:t xml:space="preserve"> </w:t>
      </w:r>
      <w:r>
        <w:t>de votre</w:t>
      </w:r>
      <w:r w:rsidRPr="000F12A5">
        <w:t xml:space="preserve"> </w:t>
      </w:r>
      <w:r>
        <w:t>demande de mesures d’adaptation</w:t>
      </w:r>
      <w:r w:rsidRPr="000F12A5">
        <w:t>.</w:t>
      </w:r>
      <w:bookmarkEnd w:id="112"/>
      <w:r w:rsidRPr="000F12A5">
        <w:t xml:space="preserve"> </w:t>
      </w:r>
      <w:bookmarkStart w:id="113" w:name="lt_pId019"/>
      <w:r w:rsidRPr="00A2523E">
        <w:t xml:space="preserve">Vos réponses au présent sondage </w:t>
      </w:r>
      <w:r>
        <w:t>seront</w:t>
      </w:r>
      <w:r w:rsidRPr="00A2523E">
        <w:t xml:space="preserve"> également anonymes.</w:t>
      </w:r>
      <w:bookmarkEnd w:id="113"/>
      <w:r w:rsidRPr="00A2523E">
        <w:t xml:space="preserve"> </w:t>
      </w:r>
      <w:bookmarkStart w:id="114" w:name="lt_pId020"/>
      <w:r w:rsidRPr="00A2523E">
        <w:t>Veuillez ne pas fournir de noms ou d’autres re</w:t>
      </w:r>
      <w:r>
        <w:t>nseignements</w:t>
      </w:r>
      <w:r w:rsidRPr="00A2523E">
        <w:t xml:space="preserve"> </w:t>
      </w:r>
      <w:bookmarkStart w:id="115" w:name="_Hlk19320954"/>
      <w:r>
        <w:t>permettant de déterminer</w:t>
      </w:r>
      <w:bookmarkEnd w:id="115"/>
      <w:r>
        <w:t xml:space="preserve"> l’identité de qui que ce soit</w:t>
      </w:r>
      <w:r w:rsidRPr="00A2523E">
        <w:t>.</w:t>
      </w:r>
      <w:bookmarkEnd w:id="114"/>
      <w:r w:rsidRPr="00A2523E">
        <w:t xml:space="preserve">  </w:t>
      </w:r>
    </w:p>
    <w:p w14:paraId="0C287C13" w14:textId="77777777" w:rsidR="005F0C55" w:rsidRPr="00956E6C" w:rsidRDefault="005F0C55" w:rsidP="00AA0B7C">
      <w:pPr>
        <w:pStyle w:val="Para"/>
        <w:spacing w:after="160" w:line="288" w:lineRule="auto"/>
      </w:pPr>
      <w:bookmarkStart w:id="116" w:name="_Hlk19320784"/>
      <w:bookmarkStart w:id="117" w:name="lt_pId021"/>
      <w:bookmarkStart w:id="118" w:name="_Hlk17970014"/>
      <w:bookmarkEnd w:id="106"/>
      <w:r>
        <w:t>L</w:t>
      </w:r>
      <w:r w:rsidRPr="004D2E31">
        <w:t xml:space="preserve">e temps nécessaire </w:t>
      </w:r>
      <w:r>
        <w:t xml:space="preserve">pour répondre au sondage </w:t>
      </w:r>
      <w:r w:rsidRPr="004D2E31">
        <w:t>peut varier en fonction de la quantité d’information que vous souhaitez communiquer</w:t>
      </w:r>
      <w:r>
        <w:t>,</w:t>
      </w:r>
      <w:r w:rsidRPr="004D2E31">
        <w:t xml:space="preserve"> </w:t>
      </w:r>
      <w:r>
        <w:t xml:space="preserve">mais 30 minutes </w:t>
      </w:r>
      <w:bookmarkEnd w:id="116"/>
      <w:r>
        <w:t>devraient suffire</w:t>
      </w:r>
      <w:r w:rsidRPr="00956E6C">
        <w:t>.</w:t>
      </w:r>
      <w:bookmarkEnd w:id="117"/>
      <w:r w:rsidRPr="00956E6C">
        <w:t xml:space="preserve"> </w:t>
      </w:r>
      <w:bookmarkStart w:id="119" w:name="lt_pId022"/>
      <w:r w:rsidRPr="00956E6C">
        <w:rPr>
          <w:rFonts w:asciiTheme="minorHAnsi" w:hAnsiTheme="minorHAnsi"/>
        </w:rPr>
        <w:t xml:space="preserve">Si vous </w:t>
      </w:r>
      <w:r>
        <w:rPr>
          <w:rFonts w:asciiTheme="minorHAnsi" w:hAnsiTheme="minorHAnsi"/>
        </w:rPr>
        <w:t xml:space="preserve">n’êtes pas en mesure de répondre au </w:t>
      </w:r>
      <w:r w:rsidRPr="00956E6C">
        <w:rPr>
          <w:rFonts w:asciiTheme="minorHAnsi" w:hAnsiTheme="minorHAnsi"/>
        </w:rPr>
        <w:t xml:space="preserve">sondage en une seule </w:t>
      </w:r>
      <w:r>
        <w:rPr>
          <w:rFonts w:asciiTheme="minorHAnsi" w:hAnsiTheme="minorHAnsi"/>
        </w:rPr>
        <w:t>session</w:t>
      </w:r>
      <w:r w:rsidRPr="00956E6C">
        <w:rPr>
          <w:rFonts w:asciiTheme="minorHAnsi" w:hAnsiTheme="minorHAnsi"/>
        </w:rPr>
        <w:t>, vous pouvez enregistrer les renseignements saisis en</w:t>
      </w:r>
      <w:r>
        <w:rPr>
          <w:rFonts w:asciiTheme="minorHAnsi" w:hAnsiTheme="minorHAnsi"/>
        </w:rPr>
        <w:t xml:space="preserve"> utilisant le bouton</w:t>
      </w:r>
      <w:r w:rsidRPr="00956E6C">
        <w:rPr>
          <w:rFonts w:asciiTheme="minorHAnsi" w:hAnsiTheme="minorHAnsi"/>
        </w:rPr>
        <w:t> </w:t>
      </w:r>
      <w:r>
        <w:rPr>
          <w:rFonts w:asciiTheme="minorHAnsi" w:hAnsiTheme="minorHAnsi"/>
          <w:b/>
          <w:bCs/>
        </w:rPr>
        <w:t>« Enregistrer et continuer plus tard »,</w:t>
      </w:r>
      <w:r w:rsidRPr="00956E6C">
        <w:rPr>
          <w:rFonts w:asciiTheme="minorHAnsi" w:hAnsiTheme="minorHAnsi"/>
        </w:rPr>
        <w:t> </w:t>
      </w:r>
      <w:r>
        <w:rPr>
          <w:rFonts w:asciiTheme="minorHAnsi" w:hAnsiTheme="minorHAnsi"/>
        </w:rPr>
        <w:t>situé dans le coin inférieur gauche de chaque page,</w:t>
      </w:r>
      <w:r w:rsidRPr="00956E6C">
        <w:rPr>
          <w:rFonts w:asciiTheme="minorHAnsi" w:hAnsiTheme="minorHAnsi"/>
        </w:rPr>
        <w:t xml:space="preserve"> </w:t>
      </w:r>
      <w:r>
        <w:rPr>
          <w:rFonts w:asciiTheme="minorHAnsi" w:hAnsiTheme="minorHAnsi"/>
        </w:rPr>
        <w:t>et</w:t>
      </w:r>
      <w:r w:rsidRPr="00956E6C">
        <w:rPr>
          <w:rFonts w:asciiTheme="minorHAnsi" w:hAnsiTheme="minorHAnsi"/>
        </w:rPr>
        <w:t xml:space="preserve"> </w:t>
      </w:r>
      <w:r>
        <w:rPr>
          <w:rFonts w:asciiTheme="minorHAnsi" w:hAnsiTheme="minorHAnsi"/>
        </w:rPr>
        <w:t>reprendre votre session plus tard</w:t>
      </w:r>
      <w:r w:rsidRPr="00956E6C">
        <w:rPr>
          <w:rFonts w:asciiTheme="minorHAnsi" w:hAnsiTheme="minorHAnsi"/>
        </w:rPr>
        <w:t>.</w:t>
      </w:r>
      <w:bookmarkEnd w:id="119"/>
      <w:r w:rsidRPr="00956E6C">
        <w:rPr>
          <w:rFonts w:asciiTheme="minorHAnsi" w:hAnsiTheme="minorHAnsi"/>
        </w:rPr>
        <w:t> </w:t>
      </w:r>
    </w:p>
    <w:p w14:paraId="344E56D9" w14:textId="1A84545D" w:rsidR="005F0C55" w:rsidRPr="0055189E" w:rsidRDefault="00AA0B7C" w:rsidP="00AA0B7C">
      <w:pPr>
        <w:pStyle w:val="Para"/>
        <w:spacing w:after="160" w:line="288" w:lineRule="auto"/>
      </w:pPr>
      <w:bookmarkStart w:id="120" w:name="lt_pId023"/>
      <w:bookmarkEnd w:id="118"/>
      <w:r>
        <w:t>S</w:t>
      </w:r>
      <w:r w:rsidR="005F0C55" w:rsidRPr="00C95677">
        <w:t xml:space="preserve">i vous </w:t>
      </w:r>
      <w:r w:rsidR="005F0C55">
        <w:t>souhaitez</w:t>
      </w:r>
      <w:r w:rsidR="005F0C55" w:rsidRPr="00C95677">
        <w:t xml:space="preserve"> répondre à ce sondage </w:t>
      </w:r>
      <w:r w:rsidR="005F0C55">
        <w:t xml:space="preserve">dans un autre format </w:t>
      </w:r>
      <w:r w:rsidR="005F0C55" w:rsidRPr="00C95677">
        <w:t xml:space="preserve">ou examiner les questions avant de répondre au sondage en ligne, </w:t>
      </w:r>
      <w:r w:rsidR="005F0C55" w:rsidRPr="0004023C">
        <w:t>veuillez cliquer sur le lien fourni dans l'invitation (courriel) que vous avez reçu afin d’obtenir une version accessible du sondage</w:t>
      </w:r>
      <w:r w:rsidR="005F0C55">
        <w:t xml:space="preserve">. </w:t>
      </w:r>
      <w:r w:rsidR="005F0C55" w:rsidRPr="0055189E">
        <w:t>Si vous avez de</w:t>
      </w:r>
      <w:r w:rsidR="005F0C55">
        <w:t>s</w:t>
      </w:r>
      <w:r w:rsidR="005F0C55" w:rsidRPr="0055189E">
        <w:t xml:space="preserve"> questions</w:t>
      </w:r>
      <w:r w:rsidR="005F0C55">
        <w:t>,</w:t>
      </w:r>
      <w:r w:rsidR="005F0C55" w:rsidRPr="0055189E">
        <w:t xml:space="preserve"> </w:t>
      </w:r>
      <w:r w:rsidR="005F0C55">
        <w:t>veuillez</w:t>
      </w:r>
      <w:r w:rsidR="005F0C55" w:rsidRPr="0055189E">
        <w:t xml:space="preserve"> </w:t>
      </w:r>
      <w:r w:rsidR="005F0C55">
        <w:t xml:space="preserve">envoyer un courriel </w:t>
      </w:r>
      <w:r w:rsidR="005F0C55" w:rsidRPr="0055189E">
        <w:t>à</w:t>
      </w:r>
      <w:r w:rsidR="005F0C55">
        <w:t xml:space="preserve"> </w:t>
      </w:r>
      <w:hyperlink r:id="rId25" w:history="1">
        <w:r w:rsidR="005F0C55" w:rsidRPr="001E5554">
          <w:rPr>
            <w:rStyle w:val="Hyperlink"/>
          </w:rPr>
          <w:t>accessibility.accessibilite@tbs-sct.gc.ca</w:t>
        </w:r>
      </w:hyperlink>
      <w:r w:rsidR="005F0C55" w:rsidRPr="0055189E">
        <w:t>.</w:t>
      </w:r>
      <w:bookmarkEnd w:id="120"/>
    </w:p>
    <w:p w14:paraId="37363F97" w14:textId="77777777" w:rsidR="00CF48CB" w:rsidRDefault="00CF48CB">
      <w:pPr>
        <w:rPr>
          <w:rFonts w:asciiTheme="minorHAnsi" w:hAnsiTheme="minorHAnsi"/>
          <w:b/>
          <w:szCs w:val="22"/>
        </w:rPr>
      </w:pPr>
      <w:bookmarkStart w:id="121" w:name="lt_pId024"/>
      <w:r>
        <w:rPr>
          <w:rFonts w:asciiTheme="minorHAnsi" w:hAnsiTheme="minorHAnsi"/>
          <w:b/>
          <w:szCs w:val="22"/>
        </w:rPr>
        <w:br w:type="page"/>
      </w:r>
    </w:p>
    <w:p w14:paraId="45BAF97F" w14:textId="4EA8A7B2" w:rsidR="005F0C55" w:rsidRPr="004B3EE3" w:rsidRDefault="005F0C55" w:rsidP="00AA0B7C">
      <w:pPr>
        <w:pBdr>
          <w:bottom w:val="single" w:sz="12" w:space="6" w:color="auto"/>
        </w:pBdr>
        <w:tabs>
          <w:tab w:val="left" w:pos="432"/>
          <w:tab w:val="left" w:pos="576"/>
          <w:tab w:val="left" w:pos="720"/>
          <w:tab w:val="left" w:pos="1008"/>
        </w:tabs>
        <w:spacing w:after="160" w:line="288" w:lineRule="auto"/>
        <w:rPr>
          <w:rFonts w:asciiTheme="minorHAnsi" w:hAnsiTheme="minorHAnsi"/>
          <w:b/>
          <w:szCs w:val="22"/>
        </w:rPr>
      </w:pPr>
      <w:r w:rsidRPr="008A24BA">
        <w:rPr>
          <w:rFonts w:asciiTheme="minorHAnsi" w:hAnsiTheme="minorHAnsi"/>
          <w:b/>
          <w:szCs w:val="22"/>
        </w:rPr>
        <w:lastRenderedPageBreak/>
        <w:t>Avis de confidentialité</w:t>
      </w:r>
      <w:bookmarkEnd w:id="121"/>
      <w:r w:rsidRPr="004B3EE3">
        <w:rPr>
          <w:rFonts w:asciiTheme="minorHAnsi" w:hAnsiTheme="minorHAnsi"/>
          <w:b/>
          <w:szCs w:val="22"/>
        </w:rPr>
        <w:t xml:space="preserve"> </w:t>
      </w:r>
    </w:p>
    <w:p w14:paraId="4028F981" w14:textId="77777777" w:rsidR="005F0C55" w:rsidRPr="00872FBF" w:rsidRDefault="005F0C55" w:rsidP="00AA0B7C">
      <w:pPr>
        <w:pBdr>
          <w:bottom w:val="single" w:sz="12" w:space="6" w:color="auto"/>
        </w:pBdr>
        <w:tabs>
          <w:tab w:val="left" w:pos="432"/>
          <w:tab w:val="left" w:pos="576"/>
          <w:tab w:val="left" w:pos="720"/>
          <w:tab w:val="left" w:pos="1008"/>
        </w:tabs>
        <w:spacing w:after="160" w:line="288" w:lineRule="auto"/>
        <w:rPr>
          <w:rFonts w:asciiTheme="minorHAnsi" w:hAnsiTheme="minorHAnsi"/>
          <w:szCs w:val="22"/>
        </w:rPr>
      </w:pPr>
      <w:bookmarkStart w:id="122" w:name="lt_pId025"/>
      <w:r w:rsidRPr="0055189E">
        <w:rPr>
          <w:rFonts w:asciiTheme="minorHAnsi" w:hAnsiTheme="minorHAnsi"/>
          <w:szCs w:val="22"/>
        </w:rPr>
        <w:t>Le</w:t>
      </w:r>
      <w:r>
        <w:rPr>
          <w:rFonts w:asciiTheme="minorHAnsi" w:hAnsiTheme="minorHAnsi"/>
          <w:szCs w:val="22"/>
        </w:rPr>
        <w:t>s renseignements fournis dans le cadre du présent sondage sont recueillis par le</w:t>
      </w:r>
      <w:r w:rsidRPr="0055189E">
        <w:rPr>
          <w:rFonts w:asciiTheme="minorHAnsi" w:hAnsiTheme="minorHAnsi"/>
          <w:szCs w:val="22"/>
        </w:rPr>
        <w:t xml:space="preserve"> Secrétariat du Conseil du Trésor du Canada </w:t>
      </w:r>
      <w:r>
        <w:rPr>
          <w:rFonts w:asciiTheme="minorHAnsi" w:hAnsiTheme="minorHAnsi"/>
          <w:szCs w:val="22"/>
        </w:rPr>
        <w:t xml:space="preserve">(SCT) </w:t>
      </w:r>
      <w:r w:rsidRPr="0055189E">
        <w:rPr>
          <w:rFonts w:asciiTheme="minorHAnsi" w:hAnsiTheme="minorHAnsi"/>
          <w:szCs w:val="22"/>
        </w:rPr>
        <w:t xml:space="preserve">en vertu la </w:t>
      </w:r>
      <w:r w:rsidRPr="008A24BA">
        <w:rPr>
          <w:rFonts w:asciiTheme="minorHAnsi" w:hAnsiTheme="minorHAnsi"/>
          <w:i/>
          <w:iCs/>
          <w:szCs w:val="22"/>
        </w:rPr>
        <w:t>Loi sur la gestion des finances publiques</w:t>
      </w:r>
      <w:r w:rsidRPr="0055189E">
        <w:rPr>
          <w:rFonts w:asciiTheme="minorHAnsi" w:hAnsiTheme="minorHAnsi"/>
          <w:szCs w:val="22"/>
        </w:rPr>
        <w:t xml:space="preserve"> </w:t>
      </w:r>
      <w:r>
        <w:rPr>
          <w:rFonts w:asciiTheme="minorHAnsi" w:hAnsiTheme="minorHAnsi"/>
          <w:szCs w:val="22"/>
        </w:rPr>
        <w:t>afin d’obtenir des commentaires</w:t>
      </w:r>
      <w:r w:rsidRPr="0055189E">
        <w:rPr>
          <w:rFonts w:asciiTheme="minorHAnsi" w:hAnsiTheme="minorHAnsi"/>
          <w:szCs w:val="22"/>
        </w:rPr>
        <w:t xml:space="preserve"> </w:t>
      </w:r>
      <w:r>
        <w:rPr>
          <w:rFonts w:asciiTheme="minorHAnsi" w:hAnsiTheme="minorHAnsi"/>
          <w:szCs w:val="22"/>
        </w:rPr>
        <w:t>qui orienteront les projets et les initiatives</w:t>
      </w:r>
      <w:r w:rsidRPr="0055189E">
        <w:rPr>
          <w:rFonts w:asciiTheme="minorHAnsi" w:hAnsiTheme="minorHAnsi"/>
          <w:szCs w:val="22"/>
        </w:rPr>
        <w:t xml:space="preserve"> </w:t>
      </w:r>
      <w:r>
        <w:rPr>
          <w:rFonts w:asciiTheme="minorHAnsi" w:hAnsiTheme="minorHAnsi"/>
          <w:szCs w:val="22"/>
        </w:rPr>
        <w:t xml:space="preserve">financés par le nouveau </w:t>
      </w:r>
      <w:r w:rsidRPr="0055189E">
        <w:rPr>
          <w:rFonts w:asciiTheme="minorHAnsi" w:hAnsiTheme="minorHAnsi"/>
          <w:szCs w:val="22"/>
        </w:rPr>
        <w:t>Fonds centralisé pour un milieu de travail habilitant</w:t>
      </w:r>
      <w:r>
        <w:rPr>
          <w:rFonts w:asciiTheme="minorHAnsi" w:hAnsiTheme="minorHAnsi"/>
          <w:szCs w:val="22"/>
        </w:rPr>
        <w:t>, entrepris dans le but d’améliorer</w:t>
      </w:r>
      <w:r w:rsidRPr="0055189E">
        <w:rPr>
          <w:rFonts w:asciiTheme="minorHAnsi" w:hAnsiTheme="minorHAnsi"/>
          <w:szCs w:val="22"/>
        </w:rPr>
        <w:t xml:space="preserve"> </w:t>
      </w:r>
      <w:r>
        <w:rPr>
          <w:rFonts w:asciiTheme="minorHAnsi" w:hAnsiTheme="minorHAnsi"/>
          <w:szCs w:val="22"/>
        </w:rPr>
        <w:t>les mesures d’adaptation en milieu de travail offertes aux fonctionnaires fédéraux</w:t>
      </w:r>
      <w:r w:rsidRPr="0055189E">
        <w:rPr>
          <w:rFonts w:asciiTheme="minorHAnsi" w:hAnsiTheme="minorHAnsi"/>
          <w:szCs w:val="22"/>
        </w:rPr>
        <w:t>.</w:t>
      </w:r>
      <w:bookmarkEnd w:id="122"/>
      <w:r w:rsidRPr="0055189E">
        <w:rPr>
          <w:rFonts w:asciiTheme="minorHAnsi" w:hAnsiTheme="minorHAnsi"/>
          <w:szCs w:val="22"/>
        </w:rPr>
        <w:t xml:space="preserve"> </w:t>
      </w:r>
      <w:bookmarkStart w:id="123" w:name="lt_pId026"/>
      <w:r w:rsidRPr="008A24BA">
        <w:rPr>
          <w:rFonts w:asciiTheme="minorHAnsi" w:hAnsiTheme="minorHAnsi"/>
          <w:szCs w:val="22"/>
        </w:rPr>
        <w:t xml:space="preserve">Le sondage </w:t>
      </w:r>
      <w:r>
        <w:rPr>
          <w:rFonts w:asciiTheme="minorHAnsi" w:hAnsiTheme="minorHAnsi"/>
          <w:szCs w:val="22"/>
        </w:rPr>
        <w:t xml:space="preserve">est réalisé à l’aide du </w:t>
      </w:r>
      <w:r w:rsidRPr="008A24BA">
        <w:rPr>
          <w:rFonts w:asciiTheme="minorHAnsi" w:hAnsiTheme="minorHAnsi"/>
          <w:szCs w:val="22"/>
        </w:rPr>
        <w:t>service en ligne SimpleSondage.</w:t>
      </w:r>
      <w:bookmarkEnd w:id="123"/>
      <w:r w:rsidRPr="009F2A73">
        <w:rPr>
          <w:rFonts w:asciiTheme="minorHAnsi" w:hAnsiTheme="minorHAnsi"/>
          <w:szCs w:val="22"/>
        </w:rPr>
        <w:t xml:space="preserve"> </w:t>
      </w:r>
      <w:bookmarkStart w:id="124" w:name="lt_pId027"/>
      <w:r>
        <w:rPr>
          <w:rFonts w:asciiTheme="minorHAnsi" w:hAnsiTheme="minorHAnsi"/>
          <w:szCs w:val="22"/>
        </w:rPr>
        <w:t xml:space="preserve">Pour </w:t>
      </w:r>
      <w:r w:rsidRPr="008A24BA">
        <w:rPr>
          <w:rFonts w:asciiTheme="minorHAnsi" w:hAnsiTheme="minorHAnsi"/>
          <w:szCs w:val="22"/>
        </w:rPr>
        <w:t xml:space="preserve">en apprendre davantage sur la façon dont SimpleSondage conserve et protège les renseignements, veuillez consulter </w:t>
      </w:r>
      <w:r>
        <w:rPr>
          <w:rFonts w:asciiTheme="minorHAnsi" w:hAnsiTheme="minorHAnsi"/>
          <w:szCs w:val="22"/>
        </w:rPr>
        <w:t>la</w:t>
      </w:r>
      <w:r w:rsidRPr="008A24BA">
        <w:rPr>
          <w:rFonts w:asciiTheme="minorHAnsi" w:hAnsiTheme="minorHAnsi"/>
          <w:szCs w:val="22"/>
        </w:rPr>
        <w:t xml:space="preserve"> foire aux questions et </w:t>
      </w:r>
      <w:r>
        <w:rPr>
          <w:rFonts w:asciiTheme="minorHAnsi" w:hAnsiTheme="minorHAnsi"/>
          <w:szCs w:val="22"/>
        </w:rPr>
        <w:t xml:space="preserve">la </w:t>
      </w:r>
      <w:r w:rsidRPr="008A24BA">
        <w:rPr>
          <w:rFonts w:asciiTheme="minorHAnsi" w:hAnsiTheme="minorHAnsi"/>
          <w:szCs w:val="22"/>
        </w:rPr>
        <w:t>politique de confidentialité</w:t>
      </w:r>
      <w:r>
        <w:rPr>
          <w:rFonts w:asciiTheme="minorHAnsi" w:hAnsiTheme="minorHAnsi"/>
          <w:szCs w:val="22"/>
        </w:rPr>
        <w:t xml:space="preserve"> de l’entreprise</w:t>
      </w:r>
      <w:r w:rsidRPr="008A24BA">
        <w:rPr>
          <w:rFonts w:asciiTheme="minorHAnsi" w:hAnsiTheme="minorHAnsi"/>
          <w:szCs w:val="22"/>
        </w:rPr>
        <w:t>.</w:t>
      </w:r>
      <w:bookmarkEnd w:id="124"/>
    </w:p>
    <w:p w14:paraId="226830AE" w14:textId="77777777" w:rsidR="005F0C55" w:rsidRPr="00872FBF" w:rsidRDefault="005F0C55" w:rsidP="00AA0B7C">
      <w:pPr>
        <w:pBdr>
          <w:bottom w:val="single" w:sz="12" w:space="6" w:color="auto"/>
        </w:pBdr>
        <w:tabs>
          <w:tab w:val="left" w:pos="432"/>
          <w:tab w:val="left" w:pos="576"/>
          <w:tab w:val="left" w:pos="720"/>
          <w:tab w:val="left" w:pos="1008"/>
        </w:tabs>
        <w:spacing w:after="160" w:line="288" w:lineRule="auto"/>
        <w:rPr>
          <w:rFonts w:asciiTheme="minorHAnsi" w:hAnsiTheme="minorHAnsi"/>
          <w:szCs w:val="22"/>
        </w:rPr>
      </w:pPr>
      <w:bookmarkStart w:id="125" w:name="lt_pId028"/>
      <w:r w:rsidRPr="008A24BA">
        <w:rPr>
          <w:rFonts w:asciiTheme="minorHAnsi" w:hAnsiTheme="minorHAnsi"/>
          <w:szCs w:val="22"/>
        </w:rPr>
        <w:t>La participation à l’enquête est volontaire.</w:t>
      </w:r>
      <w:bookmarkEnd w:id="125"/>
      <w:r w:rsidRPr="009F2A73">
        <w:rPr>
          <w:rFonts w:asciiTheme="minorHAnsi" w:hAnsiTheme="minorHAnsi"/>
          <w:szCs w:val="22"/>
        </w:rPr>
        <w:t xml:space="preserve"> </w:t>
      </w:r>
      <w:bookmarkStart w:id="126" w:name="lt_pId029"/>
      <w:r w:rsidRPr="005F192C">
        <w:rPr>
          <w:rFonts w:asciiTheme="minorHAnsi" w:hAnsiTheme="minorHAnsi"/>
          <w:szCs w:val="22"/>
        </w:rPr>
        <w:t>Dans vos réponses, veuillez ne pas inclure d'information qui pourrait révéler votre identité ou celle de quelqu'un d'autre</w:t>
      </w:r>
      <w:r w:rsidRPr="008A24BA">
        <w:rPr>
          <w:rFonts w:asciiTheme="minorHAnsi" w:hAnsiTheme="minorHAnsi"/>
          <w:szCs w:val="22"/>
        </w:rPr>
        <w:t>.</w:t>
      </w:r>
      <w:bookmarkEnd w:id="126"/>
      <w:r w:rsidRPr="009F2A73">
        <w:rPr>
          <w:rFonts w:asciiTheme="minorHAnsi" w:hAnsiTheme="minorHAnsi"/>
          <w:szCs w:val="22"/>
        </w:rPr>
        <w:t xml:space="preserve"> </w:t>
      </w:r>
      <w:bookmarkStart w:id="127" w:name="lt_pId030"/>
      <w:r w:rsidRPr="008A24BA">
        <w:rPr>
          <w:rFonts w:asciiTheme="minorHAnsi" w:hAnsiTheme="minorHAnsi"/>
          <w:szCs w:val="22"/>
        </w:rPr>
        <w:t>Tou</w:t>
      </w:r>
      <w:r>
        <w:rPr>
          <w:rFonts w:asciiTheme="minorHAnsi" w:hAnsiTheme="minorHAnsi"/>
          <w:szCs w:val="22"/>
        </w:rPr>
        <w:t>t</w:t>
      </w:r>
      <w:r w:rsidRPr="008A24BA">
        <w:rPr>
          <w:rFonts w:asciiTheme="minorHAnsi" w:hAnsiTheme="minorHAnsi"/>
          <w:szCs w:val="22"/>
        </w:rPr>
        <w:t xml:space="preserve"> renseignement personnel recueilli dans le cadre de ce sondage, le cas échéant, </w:t>
      </w:r>
      <w:r>
        <w:rPr>
          <w:rFonts w:asciiTheme="minorHAnsi" w:hAnsiTheme="minorHAnsi"/>
          <w:szCs w:val="22"/>
        </w:rPr>
        <w:t xml:space="preserve">sera </w:t>
      </w:r>
      <w:r w:rsidRPr="008A24BA">
        <w:rPr>
          <w:rFonts w:asciiTheme="minorHAnsi" w:hAnsiTheme="minorHAnsi"/>
          <w:szCs w:val="22"/>
        </w:rPr>
        <w:t xml:space="preserve">utilisé et protégé en vertu de la </w:t>
      </w:r>
      <w:r w:rsidRPr="008A24BA">
        <w:rPr>
          <w:rFonts w:asciiTheme="minorHAnsi" w:hAnsiTheme="minorHAnsi"/>
          <w:i/>
          <w:iCs/>
          <w:szCs w:val="22"/>
        </w:rPr>
        <w:t>Loi sur la protection des renseignements personnels</w:t>
      </w:r>
      <w:r w:rsidRPr="008A24BA">
        <w:rPr>
          <w:rFonts w:asciiTheme="minorHAnsi" w:hAnsiTheme="minorHAnsi"/>
          <w:szCs w:val="22"/>
        </w:rPr>
        <w:t xml:space="preserve"> et conformément aux fichiers de renseignements personnels POU</w:t>
      </w:r>
      <w:r>
        <w:rPr>
          <w:rFonts w:asciiTheme="minorHAnsi" w:hAnsiTheme="minorHAnsi"/>
          <w:szCs w:val="22"/>
        </w:rPr>
        <w:t> 938 </w:t>
      </w:r>
      <w:r w:rsidRPr="008A24BA">
        <w:rPr>
          <w:rFonts w:asciiTheme="minorHAnsi" w:hAnsiTheme="minorHAnsi"/>
          <w:szCs w:val="22"/>
        </w:rPr>
        <w:t>(Activités de sensibilisation) et POU</w:t>
      </w:r>
      <w:r>
        <w:rPr>
          <w:rFonts w:asciiTheme="minorHAnsi" w:hAnsiTheme="minorHAnsi"/>
          <w:szCs w:val="22"/>
        </w:rPr>
        <w:t> 917 </w:t>
      </w:r>
      <w:r w:rsidRPr="008A24BA">
        <w:rPr>
          <w:rFonts w:asciiTheme="minorHAnsi" w:hAnsiTheme="minorHAnsi"/>
          <w:szCs w:val="22"/>
        </w:rPr>
        <w:t>(Communications publiques).</w:t>
      </w:r>
      <w:bookmarkEnd w:id="127"/>
    </w:p>
    <w:p w14:paraId="799C8712" w14:textId="77777777" w:rsidR="005F0C55" w:rsidRPr="00164BB8" w:rsidRDefault="005F0C55" w:rsidP="00AA0B7C">
      <w:pPr>
        <w:pBdr>
          <w:bottom w:val="single" w:sz="12" w:space="6" w:color="auto"/>
        </w:pBdr>
        <w:tabs>
          <w:tab w:val="left" w:pos="432"/>
          <w:tab w:val="left" w:pos="576"/>
          <w:tab w:val="left" w:pos="720"/>
          <w:tab w:val="left" w:pos="1008"/>
        </w:tabs>
        <w:spacing w:after="160" w:line="288" w:lineRule="auto"/>
        <w:rPr>
          <w:rFonts w:asciiTheme="minorHAnsi" w:hAnsiTheme="minorHAnsi"/>
          <w:szCs w:val="22"/>
        </w:rPr>
      </w:pPr>
      <w:bookmarkStart w:id="128" w:name="lt_pId031"/>
      <w:r w:rsidRPr="00164BB8">
        <w:rPr>
          <w:rFonts w:asciiTheme="minorHAnsi" w:hAnsiTheme="minorHAnsi"/>
          <w:szCs w:val="22"/>
        </w:rPr>
        <w:t xml:space="preserve">Les renseignements recueillis dans le cadre du présent sondage seront résumés de </w:t>
      </w:r>
      <w:r>
        <w:rPr>
          <w:rFonts w:asciiTheme="minorHAnsi" w:hAnsiTheme="minorHAnsi"/>
          <w:szCs w:val="22"/>
        </w:rPr>
        <w:t xml:space="preserve">manière à </w:t>
      </w:r>
      <w:r w:rsidRPr="00164BB8">
        <w:rPr>
          <w:rFonts w:asciiTheme="minorHAnsi" w:hAnsiTheme="minorHAnsi"/>
          <w:szCs w:val="22"/>
        </w:rPr>
        <w:t>protéger l’identité de chaque répondant.</w:t>
      </w:r>
      <w:bookmarkEnd w:id="128"/>
      <w:r w:rsidRPr="00164BB8">
        <w:rPr>
          <w:rFonts w:asciiTheme="minorHAnsi" w:hAnsiTheme="minorHAnsi"/>
          <w:szCs w:val="22"/>
        </w:rPr>
        <w:t xml:space="preserve"> </w:t>
      </w:r>
      <w:bookmarkStart w:id="129" w:name="lt_pId032"/>
      <w:r>
        <w:rPr>
          <w:rFonts w:asciiTheme="minorHAnsi" w:hAnsiTheme="minorHAnsi"/>
          <w:szCs w:val="22"/>
        </w:rPr>
        <w:t>Aux fins de la recherche sur l’opinion publique, u</w:t>
      </w:r>
      <w:r w:rsidRPr="00164BB8">
        <w:rPr>
          <w:rFonts w:asciiTheme="minorHAnsi" w:hAnsiTheme="minorHAnsi"/>
          <w:szCs w:val="22"/>
        </w:rPr>
        <w:t xml:space="preserve">n </w:t>
      </w:r>
      <w:r>
        <w:rPr>
          <w:rFonts w:asciiTheme="minorHAnsi" w:hAnsiTheme="minorHAnsi"/>
          <w:szCs w:val="22"/>
        </w:rPr>
        <w:t>résumé</w:t>
      </w:r>
      <w:r w:rsidRPr="00164BB8">
        <w:rPr>
          <w:rFonts w:asciiTheme="minorHAnsi" w:hAnsiTheme="minorHAnsi"/>
          <w:szCs w:val="22"/>
        </w:rPr>
        <w:t xml:space="preserve"> des commentaires pourrait être affiché sur la</w:t>
      </w:r>
      <w:r>
        <w:rPr>
          <w:rFonts w:asciiTheme="minorHAnsi" w:hAnsiTheme="minorHAnsi"/>
          <w:szCs w:val="22"/>
        </w:rPr>
        <w:t xml:space="preserve"> </w:t>
      </w:r>
      <w:hyperlink r:id="rId26" w:history="1">
        <w:r w:rsidRPr="00415AB0">
          <w:rPr>
            <w:rStyle w:val="Hyperlink"/>
            <w:rFonts w:ascii="Calibri" w:eastAsia="Calibri" w:hAnsi="Calibri" w:cs="Calibri"/>
            <w:szCs w:val="22"/>
          </w:rPr>
          <w:t>page GCpédia du BAFP</w:t>
        </w:r>
      </w:hyperlink>
      <w:r>
        <w:rPr>
          <w:rStyle w:val="Hyperlink"/>
          <w:rFonts w:asciiTheme="minorHAnsi" w:hAnsiTheme="minorHAnsi" w:cstheme="minorHAnsi"/>
        </w:rPr>
        <w:t>,</w:t>
      </w:r>
      <w:r>
        <w:rPr>
          <w:rFonts w:asciiTheme="minorHAnsi" w:hAnsiTheme="minorHAnsi"/>
          <w:szCs w:val="22"/>
        </w:rPr>
        <w:t xml:space="preserve"> ainsi que sur le</w:t>
      </w:r>
      <w:r w:rsidRPr="00164BB8">
        <w:rPr>
          <w:rFonts w:asciiTheme="minorHAnsi" w:hAnsiTheme="minorHAnsi"/>
          <w:szCs w:val="22"/>
        </w:rPr>
        <w:t xml:space="preserve"> </w:t>
      </w:r>
      <w:hyperlink r:id="rId27" w:history="1">
        <w:r>
          <w:rPr>
            <w:rStyle w:val="Hyperlink"/>
            <w:rFonts w:asciiTheme="minorHAnsi" w:hAnsiTheme="minorHAnsi"/>
            <w:szCs w:val="22"/>
          </w:rPr>
          <w:t>site Web sur les rapports de recherches sur l'opinion publique de Bibliothèque et Archives Canada</w:t>
        </w:r>
      </w:hyperlink>
      <w:r w:rsidRPr="00164BB8">
        <w:rPr>
          <w:rFonts w:asciiTheme="minorHAnsi" w:hAnsiTheme="minorHAnsi"/>
          <w:szCs w:val="22"/>
        </w:rPr>
        <w:t>.</w:t>
      </w:r>
      <w:bookmarkEnd w:id="129"/>
      <w:r w:rsidRPr="00164BB8">
        <w:rPr>
          <w:rFonts w:asciiTheme="minorHAnsi" w:hAnsiTheme="minorHAnsi"/>
          <w:szCs w:val="22"/>
        </w:rPr>
        <w:t xml:space="preserve"> </w:t>
      </w:r>
      <w:bookmarkStart w:id="130" w:name="lt_pId033"/>
      <w:r>
        <w:rPr>
          <w:rFonts w:asciiTheme="minorHAnsi" w:hAnsiTheme="minorHAnsi"/>
          <w:szCs w:val="22"/>
        </w:rPr>
        <w:t>Étant donné que</w:t>
      </w:r>
      <w:r w:rsidRPr="00164BB8">
        <w:rPr>
          <w:rFonts w:asciiTheme="minorHAnsi" w:hAnsiTheme="minorHAnsi"/>
          <w:szCs w:val="22"/>
        </w:rPr>
        <w:t xml:space="preserve"> les réponses au questionnaire sont recueillies de façon anonyme </w:t>
      </w:r>
      <w:r>
        <w:rPr>
          <w:rFonts w:asciiTheme="minorHAnsi" w:hAnsiTheme="minorHAnsi"/>
          <w:szCs w:val="22"/>
        </w:rPr>
        <w:t>sans être</w:t>
      </w:r>
      <w:r w:rsidRPr="00164BB8">
        <w:rPr>
          <w:rFonts w:asciiTheme="minorHAnsi" w:hAnsiTheme="minorHAnsi"/>
          <w:szCs w:val="22"/>
        </w:rPr>
        <w:t xml:space="preserve"> attribuées à une personne en particulier, le SCT ne sera pas en mesure d’accorder l’accès aux renseignements soumis ou d’en permettre la correction.</w:t>
      </w:r>
      <w:bookmarkEnd w:id="130"/>
    </w:p>
    <w:p w14:paraId="08447A80" w14:textId="77777777" w:rsidR="005F0C55" w:rsidRPr="00872FBF" w:rsidRDefault="005F0C55" w:rsidP="00AA0B7C">
      <w:pPr>
        <w:pBdr>
          <w:bottom w:val="single" w:sz="12" w:space="6" w:color="auto"/>
        </w:pBdr>
        <w:tabs>
          <w:tab w:val="left" w:pos="432"/>
          <w:tab w:val="left" w:pos="576"/>
          <w:tab w:val="left" w:pos="720"/>
          <w:tab w:val="left" w:pos="1008"/>
        </w:tabs>
        <w:spacing w:after="160" w:line="288" w:lineRule="auto"/>
        <w:rPr>
          <w:rFonts w:asciiTheme="minorHAnsi" w:hAnsiTheme="minorHAnsi"/>
          <w:szCs w:val="22"/>
        </w:rPr>
      </w:pPr>
      <w:bookmarkStart w:id="131" w:name="lt_pId034"/>
      <w:r w:rsidRPr="008A24BA">
        <w:rPr>
          <w:rFonts w:asciiTheme="minorHAnsi" w:hAnsiTheme="minorHAnsi"/>
          <w:szCs w:val="22"/>
        </w:rPr>
        <w:t xml:space="preserve">Si vous avez des </w:t>
      </w:r>
      <w:r>
        <w:rPr>
          <w:rFonts w:asciiTheme="minorHAnsi" w:hAnsiTheme="minorHAnsi"/>
          <w:szCs w:val="22"/>
        </w:rPr>
        <w:t>préoccupations relatives à</w:t>
      </w:r>
      <w:r w:rsidRPr="008A24BA">
        <w:rPr>
          <w:rFonts w:asciiTheme="minorHAnsi" w:hAnsiTheme="minorHAnsi"/>
          <w:szCs w:val="22"/>
        </w:rPr>
        <w:t xml:space="preserve"> la protection </w:t>
      </w:r>
      <w:r>
        <w:rPr>
          <w:rFonts w:asciiTheme="minorHAnsi" w:hAnsiTheme="minorHAnsi"/>
          <w:szCs w:val="22"/>
        </w:rPr>
        <w:t xml:space="preserve">des renseignements personnels </w:t>
      </w:r>
      <w:r w:rsidRPr="008A24BA">
        <w:rPr>
          <w:rFonts w:asciiTheme="minorHAnsi" w:hAnsiTheme="minorHAnsi"/>
          <w:szCs w:val="22"/>
        </w:rPr>
        <w:t xml:space="preserve">ou des questions concernant le présent avis, veuillez communiquer avec le coordonnateur de l’accès à l’information et de la protection des renseignements personnels du SCT par courriel à </w:t>
      </w:r>
      <w:hyperlink r:id="rId28" w:history="1">
        <w:r w:rsidRPr="003A3E36">
          <w:rPr>
            <w:rStyle w:val="Hyperlink"/>
            <w:rFonts w:asciiTheme="minorHAnsi" w:hAnsiTheme="minorHAnsi"/>
            <w:szCs w:val="22"/>
          </w:rPr>
          <w:t>atip.aiprp@tbs-sct.gc.ca</w:t>
        </w:r>
      </w:hyperlink>
      <w:bookmarkEnd w:id="131"/>
      <w:r>
        <w:rPr>
          <w:rFonts w:asciiTheme="minorHAnsi" w:hAnsiTheme="minorHAnsi"/>
          <w:szCs w:val="22"/>
        </w:rPr>
        <w:t>.</w:t>
      </w:r>
      <w:r w:rsidRPr="009F2A73">
        <w:rPr>
          <w:rFonts w:asciiTheme="minorHAnsi" w:hAnsiTheme="minorHAnsi"/>
          <w:szCs w:val="22"/>
        </w:rPr>
        <w:t xml:space="preserve"> </w:t>
      </w:r>
      <w:bookmarkStart w:id="132" w:name="lt_pId035"/>
      <w:r w:rsidRPr="008A24BA">
        <w:rPr>
          <w:rFonts w:asciiTheme="minorHAnsi" w:hAnsiTheme="minorHAnsi"/>
          <w:szCs w:val="22"/>
        </w:rPr>
        <w:t xml:space="preserve">Si la réponse du SCT </w:t>
      </w:r>
      <w:r>
        <w:rPr>
          <w:rFonts w:asciiTheme="minorHAnsi" w:hAnsiTheme="minorHAnsi"/>
          <w:szCs w:val="22"/>
        </w:rPr>
        <w:t>ne vous apporte pas satisfaction</w:t>
      </w:r>
      <w:r w:rsidRPr="008A24BA">
        <w:rPr>
          <w:rFonts w:asciiTheme="minorHAnsi" w:hAnsiTheme="minorHAnsi"/>
          <w:szCs w:val="22"/>
        </w:rPr>
        <w:t>, vous pouvez communiquer avec le Commissariat à la protection de la vie privée du Canada.</w:t>
      </w:r>
      <w:bookmarkEnd w:id="132"/>
    </w:p>
    <w:p w14:paraId="057D39D5" w14:textId="77777777" w:rsidR="005F0C55" w:rsidRPr="00164BB8" w:rsidRDefault="005F0C55" w:rsidP="00AA0B7C">
      <w:pPr>
        <w:spacing w:after="160" w:line="288" w:lineRule="auto"/>
        <w:rPr>
          <w:rFonts w:asciiTheme="minorHAnsi" w:hAnsiTheme="minorHAnsi"/>
        </w:rPr>
      </w:pPr>
      <w:bookmarkStart w:id="133" w:name="lt_pId036"/>
      <w:r>
        <w:rPr>
          <w:rFonts w:asciiTheme="minorHAnsi" w:hAnsiTheme="minorHAnsi"/>
        </w:rPr>
        <w:t xml:space="preserve">Merci d’avoir accepté de répondre </w:t>
      </w:r>
      <w:r w:rsidRPr="00164BB8">
        <w:rPr>
          <w:rFonts w:asciiTheme="minorHAnsi" w:hAnsiTheme="minorHAnsi"/>
        </w:rPr>
        <w:t xml:space="preserve">au sondage de suivi </w:t>
      </w:r>
      <w:r>
        <w:rPr>
          <w:rFonts w:asciiTheme="minorHAnsi" w:hAnsiTheme="minorHAnsi"/>
        </w:rPr>
        <w:t xml:space="preserve">du </w:t>
      </w:r>
      <w:r w:rsidRPr="00456254">
        <w:rPr>
          <w:rFonts w:asciiTheme="minorHAnsi" w:hAnsiTheme="minorHAnsi"/>
        </w:rPr>
        <w:t xml:space="preserve">Bureau pour de l’accessibilité au sein de la fonction publique </w:t>
      </w:r>
      <w:r>
        <w:rPr>
          <w:rFonts w:asciiTheme="minorHAnsi" w:hAnsiTheme="minorHAnsi"/>
        </w:rPr>
        <w:t>concernant</w:t>
      </w:r>
      <w:r w:rsidRPr="00164BB8">
        <w:rPr>
          <w:rFonts w:asciiTheme="minorHAnsi" w:hAnsiTheme="minorHAnsi"/>
        </w:rPr>
        <w:t xml:space="preserve"> les </w:t>
      </w:r>
      <w:r>
        <w:rPr>
          <w:rFonts w:asciiTheme="minorHAnsi" w:hAnsiTheme="minorHAnsi"/>
        </w:rPr>
        <w:t xml:space="preserve">mesures d’adaptation en milieu de travail mises en place par le </w:t>
      </w:r>
      <w:r w:rsidRPr="002932D3">
        <w:rPr>
          <w:rFonts w:asciiTheme="minorHAnsi" w:hAnsiTheme="minorHAnsi"/>
        </w:rPr>
        <w:t>gouvernement du Canada</w:t>
      </w:r>
      <w:r w:rsidRPr="00164BB8">
        <w:rPr>
          <w:rFonts w:asciiTheme="minorHAnsi" w:hAnsiTheme="minorHAnsi"/>
        </w:rPr>
        <w:t>.</w:t>
      </w:r>
      <w:bookmarkEnd w:id="133"/>
      <w:r w:rsidRPr="00164BB8">
        <w:rPr>
          <w:rFonts w:asciiTheme="minorHAnsi" w:hAnsiTheme="minorHAnsi"/>
        </w:rPr>
        <w:t xml:space="preserve"> </w:t>
      </w:r>
    </w:p>
    <w:p w14:paraId="65FB2AAC" w14:textId="77777777" w:rsidR="005F0C55" w:rsidRPr="009C7F21" w:rsidRDefault="005F0C55" w:rsidP="00AA0B7C">
      <w:pPr>
        <w:spacing w:after="160" w:line="288" w:lineRule="auto"/>
        <w:rPr>
          <w:rFonts w:asciiTheme="minorHAnsi" w:hAnsiTheme="minorHAnsi"/>
        </w:rPr>
      </w:pPr>
      <w:bookmarkStart w:id="134" w:name="lt_pId037"/>
      <w:r w:rsidRPr="00530EE6">
        <w:rPr>
          <w:rFonts w:asciiTheme="minorHAnsi" w:hAnsiTheme="minorHAnsi"/>
        </w:rPr>
        <w:t xml:space="preserve">Il faut répondre à toutes les questions pour pouvoir passer à la question suivante. Toutefois, vous pouvez choisir </w:t>
      </w:r>
      <w:r>
        <w:rPr>
          <w:rFonts w:asciiTheme="minorHAnsi" w:hAnsiTheme="minorHAnsi"/>
        </w:rPr>
        <w:t>l’option « Je préfère ne pas répondre » ou inscrire « Sans objet » ou « Sans commentaire »</w:t>
      </w:r>
      <w:r w:rsidRPr="00530EE6">
        <w:rPr>
          <w:rFonts w:asciiTheme="minorHAnsi" w:hAnsiTheme="minorHAnsi"/>
        </w:rPr>
        <w:t xml:space="preserve"> dans les zones de texte si vous préférez ne pas fournir de réponse à une question particulière. En fonction de vos réponses à certaines questions, le questionnaire sautera automatiquement toutes les questions ou sous-questions qui ne s</w:t>
      </w:r>
      <w:r>
        <w:rPr>
          <w:rFonts w:asciiTheme="minorHAnsi" w:hAnsiTheme="minorHAnsi"/>
        </w:rPr>
        <w:t>’</w:t>
      </w:r>
      <w:r w:rsidRPr="00530EE6">
        <w:rPr>
          <w:rFonts w:asciiTheme="minorHAnsi" w:hAnsiTheme="minorHAnsi"/>
        </w:rPr>
        <w:t>appliquent pas à votre situation.</w:t>
      </w:r>
      <w:bookmarkEnd w:id="134"/>
    </w:p>
    <w:p w14:paraId="0E8F685B" w14:textId="77777777" w:rsidR="005F0C55" w:rsidRDefault="005F0C55" w:rsidP="00AA0B7C">
      <w:pPr>
        <w:pStyle w:val="CommentText"/>
        <w:spacing w:after="160" w:line="288" w:lineRule="auto"/>
        <w:rPr>
          <w:rFonts w:asciiTheme="minorHAnsi" w:hAnsiTheme="minorHAnsi"/>
          <w:b/>
          <w:sz w:val="22"/>
        </w:rPr>
      </w:pPr>
      <w:bookmarkStart w:id="135" w:name="lt_pId039"/>
      <w:r w:rsidRPr="008A24BA">
        <w:rPr>
          <w:rFonts w:asciiTheme="minorHAnsi" w:hAnsiTheme="minorHAnsi"/>
          <w:b/>
          <w:sz w:val="22"/>
        </w:rPr>
        <w:t>Si la page du sondage ne répond pas, veuillez actualiser la page.</w:t>
      </w:r>
      <w:bookmarkEnd w:id="135"/>
    </w:p>
    <w:p w14:paraId="44302FEC" w14:textId="3FD364C0" w:rsidR="005F0C55" w:rsidRPr="009C7F21" w:rsidRDefault="005F0C55" w:rsidP="00CC1127">
      <w:pPr>
        <w:pStyle w:val="CommentText"/>
        <w:spacing w:after="160" w:line="288" w:lineRule="auto"/>
        <w:rPr>
          <w:rFonts w:asciiTheme="minorHAnsi" w:eastAsia="Calibri" w:hAnsiTheme="minorHAnsi"/>
          <w:b/>
          <w:sz w:val="28"/>
          <w:lang w:eastAsia="en-CA"/>
        </w:rPr>
      </w:pPr>
      <w:r w:rsidRPr="001B635B">
        <w:rPr>
          <w:rFonts w:ascii="Calibri" w:hAnsi="Calibri" w:cs="Calibri"/>
          <w:bCs/>
          <w:sz w:val="22"/>
          <w:szCs w:val="22"/>
        </w:rPr>
        <w:t xml:space="preserve">Pour parcourir le questionnaire, utilisez les boutons </w:t>
      </w:r>
      <w:r w:rsidRPr="001B635B">
        <w:rPr>
          <w:rFonts w:ascii="Calibri" w:hAnsi="Calibri" w:cs="Calibri"/>
          <w:b/>
          <w:bCs/>
          <w:sz w:val="22"/>
          <w:szCs w:val="22"/>
        </w:rPr>
        <w:t>Page précédente</w:t>
      </w:r>
      <w:r w:rsidRPr="001B635B">
        <w:rPr>
          <w:rFonts w:ascii="Calibri" w:hAnsi="Calibri" w:cs="Calibri"/>
          <w:bCs/>
          <w:sz w:val="22"/>
          <w:szCs w:val="22"/>
        </w:rPr>
        <w:t xml:space="preserve"> et </w:t>
      </w:r>
      <w:r w:rsidRPr="001B635B">
        <w:rPr>
          <w:rFonts w:ascii="Calibri" w:hAnsi="Calibri" w:cs="Calibri"/>
          <w:b/>
          <w:bCs/>
          <w:sz w:val="22"/>
          <w:szCs w:val="22"/>
        </w:rPr>
        <w:t>Page suivante</w:t>
      </w:r>
      <w:r w:rsidRPr="001B635B">
        <w:rPr>
          <w:rFonts w:ascii="Calibri" w:hAnsi="Calibri" w:cs="Calibri"/>
          <w:bCs/>
          <w:sz w:val="22"/>
          <w:szCs w:val="22"/>
        </w:rPr>
        <w:t xml:space="preserve"> situés dans le coin inférieur gauche de chaque page. N’utilisez pas les boutons de navigation situés dans la partie supérieure de votre navigateur ainsi que les touches de raccourci correspondantes.</w:t>
      </w:r>
    </w:p>
    <w:p w14:paraId="07AB4E53" w14:textId="274E6BFE" w:rsidR="005F0C55" w:rsidRPr="005D27BB" w:rsidRDefault="005F0C55" w:rsidP="007264A9">
      <w:pPr>
        <w:pStyle w:val="Heading2"/>
        <w:numPr>
          <w:ilvl w:val="0"/>
          <w:numId w:val="0"/>
        </w:numPr>
        <w:rPr>
          <w:rFonts w:eastAsia="Calibri"/>
          <w:lang w:val="en-CA" w:eastAsia="en-CA"/>
        </w:rPr>
      </w:pPr>
      <w:bookmarkStart w:id="136" w:name="lt_pId041"/>
      <w:bookmarkStart w:id="137" w:name="_Toc35604903"/>
      <w:bookmarkStart w:id="138" w:name="_Toc36204338"/>
      <w:r w:rsidRPr="005D27BB">
        <w:rPr>
          <w:rFonts w:eastAsia="Calibri"/>
          <w:lang w:val="en-CA" w:eastAsia="en-CA"/>
        </w:rPr>
        <w:lastRenderedPageBreak/>
        <w:t>A. Classification</w:t>
      </w:r>
      <w:bookmarkEnd w:id="136"/>
      <w:bookmarkEnd w:id="137"/>
      <w:bookmarkEnd w:id="138"/>
    </w:p>
    <w:p w14:paraId="51E8749B" w14:textId="149EC0EB" w:rsidR="005F0C55" w:rsidRPr="000B79EB" w:rsidRDefault="005F0C55" w:rsidP="00D3103A">
      <w:pPr>
        <w:pStyle w:val="Style1"/>
        <w:spacing w:after="160" w:line="288" w:lineRule="auto"/>
        <w:ind w:left="357" w:hanging="357"/>
      </w:pPr>
      <w:bookmarkStart w:id="139" w:name="lt_pId042"/>
      <w:r w:rsidRPr="000B79EB">
        <w:t xml:space="preserve">Combien de demandes distinctes de mesures d’adaptation en milieu de travail avez-vous présentées pour vous-même, </w:t>
      </w:r>
      <w:r w:rsidRPr="007754C3">
        <w:t>pour quelque raison que ce soit</w:t>
      </w:r>
      <w:r>
        <w:t>,</w:t>
      </w:r>
      <w:r w:rsidRPr="000B79EB">
        <w:t xml:space="preserve"> au cours des </w:t>
      </w:r>
      <w:r>
        <w:t>3 </w:t>
      </w:r>
      <w:r w:rsidRPr="000B79EB">
        <w:t>dernières années?</w:t>
      </w:r>
      <w:bookmarkEnd w:id="139"/>
    </w:p>
    <w:p w14:paraId="4ED9329C" w14:textId="5153074E" w:rsidR="005F0C55" w:rsidRPr="00FD1397" w:rsidRDefault="005F0C55" w:rsidP="00CC1127">
      <w:pPr>
        <w:spacing w:after="160" w:line="288" w:lineRule="auto"/>
        <w:ind w:left="357"/>
        <w:contextualSpacing/>
        <w:rPr>
          <w:rFonts w:asciiTheme="minorHAnsi" w:hAnsiTheme="minorHAnsi"/>
          <w:szCs w:val="22"/>
        </w:rPr>
      </w:pPr>
      <w:bookmarkStart w:id="140" w:name="lt_pId043"/>
      <w:r w:rsidRPr="008A24BA">
        <w:rPr>
          <w:rFonts w:asciiTheme="minorHAnsi" w:hAnsiTheme="minorHAnsi"/>
          <w:szCs w:val="22"/>
        </w:rPr>
        <w:t>00 – Aucune</w:t>
      </w:r>
      <w:bookmarkEnd w:id="140"/>
      <w:r w:rsidRPr="00FD1397">
        <w:rPr>
          <w:rFonts w:asciiTheme="minorHAnsi" w:hAnsiTheme="minorHAnsi"/>
          <w:szCs w:val="22"/>
        </w:rPr>
        <w:t xml:space="preserve"> </w:t>
      </w:r>
      <w:r w:rsidR="00FB3CC1">
        <w:rPr>
          <w:rFonts w:asciiTheme="minorHAnsi" w:hAnsiTheme="minorHAnsi"/>
          <w:i/>
          <w:iCs/>
          <w:color w:val="FF0000"/>
          <w:szCs w:val="22"/>
        </w:rPr>
        <w:t>– passe</w:t>
      </w:r>
      <w:r w:rsidR="006F2026">
        <w:rPr>
          <w:rFonts w:asciiTheme="minorHAnsi" w:hAnsiTheme="minorHAnsi"/>
          <w:i/>
          <w:iCs/>
          <w:color w:val="FF0000"/>
          <w:szCs w:val="22"/>
        </w:rPr>
        <w:t>z</w:t>
      </w:r>
      <w:r w:rsidR="00FB3CC1">
        <w:rPr>
          <w:rFonts w:asciiTheme="minorHAnsi" w:hAnsiTheme="minorHAnsi"/>
          <w:i/>
          <w:iCs/>
          <w:color w:val="FF0000"/>
          <w:szCs w:val="22"/>
        </w:rPr>
        <w:t xml:space="preserve"> à la section E (« Données démographiques »)</w:t>
      </w:r>
    </w:p>
    <w:p w14:paraId="7D776628" w14:textId="77777777" w:rsidR="005F0C55" w:rsidRPr="008F70B6" w:rsidRDefault="005F0C55" w:rsidP="00CC1127">
      <w:pPr>
        <w:spacing w:after="160" w:line="288" w:lineRule="auto"/>
        <w:ind w:left="357"/>
        <w:contextualSpacing/>
        <w:rPr>
          <w:rFonts w:asciiTheme="minorHAnsi" w:hAnsiTheme="minorHAnsi"/>
          <w:szCs w:val="22"/>
        </w:rPr>
      </w:pPr>
      <w:bookmarkStart w:id="141" w:name="lt_pId045"/>
      <w:r w:rsidRPr="008F70B6">
        <w:rPr>
          <w:rFonts w:asciiTheme="minorHAnsi" w:hAnsiTheme="minorHAnsi"/>
          <w:szCs w:val="22"/>
        </w:rPr>
        <w:t xml:space="preserve">01 – </w:t>
      </w:r>
      <w:bookmarkEnd w:id="141"/>
      <w:r>
        <w:rPr>
          <w:rFonts w:asciiTheme="minorHAnsi" w:hAnsiTheme="minorHAnsi"/>
          <w:szCs w:val="22"/>
        </w:rPr>
        <w:t>1</w:t>
      </w:r>
    </w:p>
    <w:p w14:paraId="6897046A" w14:textId="77777777" w:rsidR="005F0C55" w:rsidRPr="008F70B6" w:rsidRDefault="005F0C55" w:rsidP="00CC1127">
      <w:pPr>
        <w:spacing w:after="160" w:line="288" w:lineRule="auto"/>
        <w:ind w:left="357"/>
        <w:contextualSpacing/>
        <w:rPr>
          <w:rFonts w:asciiTheme="minorHAnsi" w:hAnsiTheme="minorHAnsi"/>
          <w:szCs w:val="22"/>
        </w:rPr>
      </w:pPr>
      <w:bookmarkStart w:id="142" w:name="lt_pId046"/>
      <w:r w:rsidRPr="008F70B6">
        <w:rPr>
          <w:rFonts w:asciiTheme="minorHAnsi" w:hAnsiTheme="minorHAnsi"/>
          <w:szCs w:val="22"/>
        </w:rPr>
        <w:t xml:space="preserve">02 – </w:t>
      </w:r>
      <w:bookmarkEnd w:id="142"/>
      <w:r>
        <w:rPr>
          <w:rFonts w:asciiTheme="minorHAnsi" w:hAnsiTheme="minorHAnsi"/>
          <w:szCs w:val="22"/>
        </w:rPr>
        <w:t>2</w:t>
      </w:r>
    </w:p>
    <w:p w14:paraId="04914854" w14:textId="77777777" w:rsidR="005F0C55" w:rsidRPr="008F70B6" w:rsidRDefault="005F0C55" w:rsidP="00CC1127">
      <w:pPr>
        <w:spacing w:after="160" w:line="288" w:lineRule="auto"/>
        <w:ind w:left="357"/>
        <w:contextualSpacing/>
        <w:rPr>
          <w:rFonts w:asciiTheme="minorHAnsi" w:hAnsiTheme="minorHAnsi"/>
          <w:szCs w:val="22"/>
        </w:rPr>
      </w:pPr>
      <w:bookmarkStart w:id="143" w:name="lt_pId047"/>
      <w:r w:rsidRPr="008F70B6">
        <w:rPr>
          <w:rFonts w:asciiTheme="minorHAnsi" w:hAnsiTheme="minorHAnsi"/>
          <w:szCs w:val="22"/>
        </w:rPr>
        <w:t xml:space="preserve">03 – </w:t>
      </w:r>
      <w:bookmarkEnd w:id="143"/>
      <w:r>
        <w:rPr>
          <w:rFonts w:asciiTheme="minorHAnsi" w:hAnsiTheme="minorHAnsi"/>
          <w:szCs w:val="22"/>
        </w:rPr>
        <w:t>3</w:t>
      </w:r>
    </w:p>
    <w:p w14:paraId="54906E9E" w14:textId="77777777" w:rsidR="005F0C55" w:rsidRPr="004B3EE3" w:rsidRDefault="005F0C55" w:rsidP="00CC1127">
      <w:pPr>
        <w:spacing w:after="160" w:line="288" w:lineRule="auto"/>
        <w:ind w:left="357"/>
        <w:contextualSpacing/>
        <w:rPr>
          <w:rFonts w:asciiTheme="minorHAnsi" w:hAnsiTheme="minorHAnsi"/>
          <w:szCs w:val="22"/>
        </w:rPr>
      </w:pPr>
      <w:bookmarkStart w:id="144" w:name="lt_pId048"/>
      <w:r w:rsidRPr="004B3EE3">
        <w:rPr>
          <w:rFonts w:asciiTheme="minorHAnsi" w:hAnsiTheme="minorHAnsi"/>
          <w:szCs w:val="22"/>
        </w:rPr>
        <w:t xml:space="preserve">04 – </w:t>
      </w:r>
      <w:bookmarkEnd w:id="144"/>
      <w:r>
        <w:rPr>
          <w:rFonts w:asciiTheme="minorHAnsi" w:hAnsiTheme="minorHAnsi"/>
          <w:szCs w:val="22"/>
        </w:rPr>
        <w:t>4</w:t>
      </w:r>
      <w:r w:rsidRPr="004B3EE3">
        <w:rPr>
          <w:rFonts w:asciiTheme="minorHAnsi" w:hAnsiTheme="minorHAnsi"/>
          <w:szCs w:val="22"/>
        </w:rPr>
        <w:t xml:space="preserve"> ou </w:t>
      </w:r>
      <w:r>
        <w:rPr>
          <w:rFonts w:asciiTheme="minorHAnsi" w:hAnsiTheme="minorHAnsi"/>
          <w:szCs w:val="22"/>
        </w:rPr>
        <w:t>5</w:t>
      </w:r>
    </w:p>
    <w:p w14:paraId="43F094C4" w14:textId="77777777" w:rsidR="005F0C55" w:rsidRPr="008F70B6" w:rsidRDefault="005F0C55" w:rsidP="00CC1127">
      <w:pPr>
        <w:spacing w:after="160" w:line="288" w:lineRule="auto"/>
        <w:ind w:left="357"/>
        <w:contextualSpacing/>
        <w:rPr>
          <w:rFonts w:asciiTheme="minorHAnsi" w:hAnsiTheme="minorHAnsi"/>
          <w:szCs w:val="22"/>
        </w:rPr>
      </w:pPr>
      <w:bookmarkStart w:id="145" w:name="lt_pId049"/>
      <w:r w:rsidRPr="008F70B6">
        <w:rPr>
          <w:rFonts w:asciiTheme="minorHAnsi" w:hAnsiTheme="minorHAnsi"/>
          <w:szCs w:val="22"/>
        </w:rPr>
        <w:t xml:space="preserve">05 – </w:t>
      </w:r>
      <w:bookmarkEnd w:id="145"/>
      <w:r w:rsidRPr="008F70B6">
        <w:rPr>
          <w:rFonts w:asciiTheme="minorHAnsi" w:hAnsiTheme="minorHAnsi"/>
          <w:szCs w:val="22"/>
        </w:rPr>
        <w:t xml:space="preserve">Plus de </w:t>
      </w:r>
      <w:r>
        <w:rPr>
          <w:rFonts w:asciiTheme="minorHAnsi" w:hAnsiTheme="minorHAnsi"/>
          <w:szCs w:val="22"/>
        </w:rPr>
        <w:t>5</w:t>
      </w:r>
    </w:p>
    <w:p w14:paraId="7F87F638" w14:textId="3881F136" w:rsidR="005F0C55" w:rsidRPr="008F70B6" w:rsidRDefault="005F0C55" w:rsidP="00CC1127">
      <w:pPr>
        <w:spacing w:after="160" w:line="288" w:lineRule="auto"/>
        <w:ind w:left="357"/>
        <w:contextualSpacing/>
        <w:rPr>
          <w:rFonts w:asciiTheme="minorHAnsi" w:hAnsiTheme="minorHAnsi"/>
          <w:szCs w:val="22"/>
        </w:rPr>
      </w:pPr>
      <w:bookmarkStart w:id="146" w:name="lt_pId050"/>
      <w:r w:rsidRPr="008F70B6">
        <w:rPr>
          <w:rFonts w:asciiTheme="minorHAnsi" w:hAnsiTheme="minorHAnsi"/>
          <w:szCs w:val="22"/>
        </w:rPr>
        <w:t xml:space="preserve">99 – </w:t>
      </w:r>
      <w:bookmarkEnd w:id="146"/>
      <w:r w:rsidRPr="008F70B6">
        <w:rPr>
          <w:rFonts w:asciiTheme="minorHAnsi" w:hAnsiTheme="minorHAnsi"/>
          <w:szCs w:val="22"/>
        </w:rPr>
        <w:t>Je préfère</w:t>
      </w:r>
      <w:r>
        <w:rPr>
          <w:rFonts w:asciiTheme="minorHAnsi" w:hAnsiTheme="minorHAnsi"/>
          <w:szCs w:val="22"/>
        </w:rPr>
        <w:t xml:space="preserve"> ne pas répondre</w:t>
      </w:r>
    </w:p>
    <w:p w14:paraId="7979223B" w14:textId="77777777" w:rsidR="005F0C55" w:rsidRPr="000B79EB" w:rsidRDefault="005F0C55" w:rsidP="00D3103A">
      <w:pPr>
        <w:pStyle w:val="Style1"/>
        <w:spacing w:after="160" w:line="288" w:lineRule="auto"/>
        <w:ind w:left="357" w:hanging="357"/>
      </w:pPr>
      <w:bookmarkStart w:id="147" w:name="lt_pId052"/>
      <w:r w:rsidRPr="000B79EB">
        <w:t xml:space="preserve">Avez-vous rencontré, dans l’exercice de vos fonctions ou dans le cadre de vos activités en milieu de travail, des </w:t>
      </w:r>
      <w:r w:rsidRPr="00D075B1">
        <w:rPr>
          <w:b/>
        </w:rPr>
        <w:t>obstacles</w:t>
      </w:r>
      <w:r w:rsidRPr="000B79EB">
        <w:t xml:space="preserve"> découlant </w:t>
      </w:r>
      <w:r>
        <w:t>d’un</w:t>
      </w:r>
      <w:r w:rsidRPr="000B79EB">
        <w:t xml:space="preserve"> </w:t>
      </w:r>
      <w:bookmarkEnd w:id="147"/>
      <w:r>
        <w:t>p</w:t>
      </w:r>
      <w:r w:rsidRPr="00CB5DF2">
        <w:t xml:space="preserve">roblème de santé ou </w:t>
      </w:r>
      <w:r>
        <w:t xml:space="preserve">de </w:t>
      </w:r>
      <w:r w:rsidRPr="00CB5DF2">
        <w:t xml:space="preserve">douleur chronique, </w:t>
      </w:r>
      <w:r>
        <w:t xml:space="preserve">d’une </w:t>
      </w:r>
      <w:r w:rsidRPr="00CB5DF2">
        <w:t xml:space="preserve">hypersensibilité environnementale ou </w:t>
      </w:r>
      <w:r>
        <w:t xml:space="preserve">de </w:t>
      </w:r>
      <w:r w:rsidRPr="00CB5DF2">
        <w:t xml:space="preserve">toute autre incapacité ou maladie liée à la santé mentale, à la mobilité, aux capacités </w:t>
      </w:r>
      <w:r>
        <w:t>cognitives</w:t>
      </w:r>
      <w:r w:rsidRPr="00CB5DF2">
        <w:t xml:space="preserve"> (par exemple </w:t>
      </w:r>
      <w:r>
        <w:t>la fonction exécutive</w:t>
      </w:r>
      <w:r w:rsidRPr="00CB5DF2">
        <w:t xml:space="preserve">, l’apprentissage, la communication ou la mémoire), à la </w:t>
      </w:r>
      <w:r>
        <w:t>souplesse</w:t>
      </w:r>
      <w:r w:rsidRPr="00CB5DF2">
        <w:t xml:space="preserve"> ou à la dextérité, à la vision, à l’audition, etc</w:t>
      </w:r>
      <w:r>
        <w:t>.?</w:t>
      </w:r>
    </w:p>
    <w:p w14:paraId="5B81D3FA" w14:textId="77777777" w:rsidR="005F0C55" w:rsidRPr="004C25FB" w:rsidRDefault="005F0C55" w:rsidP="00842B88">
      <w:pPr>
        <w:pStyle w:val="ListParagraph"/>
        <w:spacing w:after="160" w:line="288" w:lineRule="auto"/>
        <w:ind w:left="357"/>
        <w:contextualSpacing/>
        <w:rPr>
          <w:rFonts w:cs="Calibri"/>
        </w:rPr>
      </w:pPr>
      <w:r>
        <w:rPr>
          <w:rFonts w:cs="Calibri"/>
        </w:rPr>
        <w:t>01- Oui</w:t>
      </w:r>
    </w:p>
    <w:p w14:paraId="1EAE1782" w14:textId="75C6FD2C" w:rsidR="005F0C55" w:rsidRPr="007548F0" w:rsidRDefault="005F0C55" w:rsidP="00842B88">
      <w:pPr>
        <w:pStyle w:val="ListParagraph"/>
        <w:spacing w:after="160" w:line="288" w:lineRule="auto"/>
        <w:ind w:left="357"/>
        <w:contextualSpacing/>
        <w:rPr>
          <w:rFonts w:asciiTheme="minorHAnsi" w:hAnsiTheme="minorHAnsi"/>
          <w:b/>
          <w:bCs/>
          <w:spacing w:val="-2"/>
        </w:rPr>
      </w:pPr>
      <w:bookmarkStart w:id="148" w:name="lt_pId054"/>
      <w:r>
        <w:rPr>
          <w:rFonts w:asciiTheme="minorHAnsi" w:hAnsiTheme="minorHAnsi"/>
          <w:spacing w:val="-2"/>
        </w:rPr>
        <w:t xml:space="preserve">02 - </w:t>
      </w:r>
      <w:r w:rsidRPr="007548F0">
        <w:rPr>
          <w:rFonts w:asciiTheme="minorHAnsi" w:hAnsiTheme="minorHAnsi"/>
          <w:spacing w:val="-2"/>
        </w:rPr>
        <w:t xml:space="preserve">Non, </w:t>
      </w:r>
      <w:bookmarkEnd w:id="148"/>
      <w:r w:rsidRPr="007548F0">
        <w:rPr>
          <w:rFonts w:asciiTheme="minorHAnsi" w:hAnsiTheme="minorHAnsi"/>
          <w:spacing w:val="-2"/>
        </w:rPr>
        <w:t>je n’ai</w:t>
      </w:r>
      <w:r>
        <w:rPr>
          <w:rFonts w:asciiTheme="minorHAnsi" w:hAnsiTheme="minorHAnsi"/>
          <w:spacing w:val="-2"/>
        </w:rPr>
        <w:t xml:space="preserve"> pas rencontré de tels obstacles</w:t>
      </w:r>
      <w:r w:rsidR="00FB3CC1">
        <w:rPr>
          <w:rFonts w:asciiTheme="minorHAnsi" w:hAnsiTheme="minorHAnsi"/>
          <w:i/>
          <w:iCs/>
          <w:color w:val="FF0000"/>
          <w:spacing w:val="-2"/>
        </w:rPr>
        <w:t xml:space="preserve"> – passe</w:t>
      </w:r>
      <w:r w:rsidR="006F2026">
        <w:rPr>
          <w:rFonts w:asciiTheme="minorHAnsi" w:hAnsiTheme="minorHAnsi"/>
          <w:i/>
          <w:iCs/>
          <w:color w:val="FF0000"/>
          <w:spacing w:val="-2"/>
        </w:rPr>
        <w:t>z</w:t>
      </w:r>
      <w:r w:rsidR="00FB3CC1">
        <w:rPr>
          <w:rFonts w:asciiTheme="minorHAnsi" w:hAnsiTheme="minorHAnsi"/>
          <w:i/>
          <w:iCs/>
          <w:color w:val="FF0000"/>
          <w:spacing w:val="-2"/>
        </w:rPr>
        <w:t xml:space="preserve"> à la section B (« </w:t>
      </w:r>
      <w:r w:rsidR="00FB3CC1" w:rsidRPr="00FB3CC1">
        <w:rPr>
          <w:rFonts w:asciiTheme="minorHAnsi" w:hAnsiTheme="minorHAnsi"/>
          <w:i/>
          <w:iCs/>
          <w:color w:val="FF0000"/>
          <w:spacing w:val="-2"/>
        </w:rPr>
        <w:t>Processus de demande de mesures d’adaptation</w:t>
      </w:r>
      <w:r w:rsidR="00FB3CC1">
        <w:rPr>
          <w:rFonts w:asciiTheme="minorHAnsi" w:hAnsiTheme="minorHAnsi"/>
          <w:i/>
          <w:iCs/>
          <w:color w:val="FF0000"/>
          <w:spacing w:val="-2"/>
        </w:rPr>
        <w:t> »)</w:t>
      </w:r>
    </w:p>
    <w:p w14:paraId="17C8891B" w14:textId="7F465A7E" w:rsidR="005F0C55" w:rsidRPr="007548F0" w:rsidRDefault="005F0C55" w:rsidP="00842B88">
      <w:pPr>
        <w:pStyle w:val="ListParagraph"/>
        <w:spacing w:after="160" w:line="288" w:lineRule="auto"/>
        <w:ind w:left="357"/>
        <w:contextualSpacing/>
        <w:rPr>
          <w:rFonts w:asciiTheme="minorHAnsi" w:hAnsiTheme="minorHAnsi"/>
          <w:b/>
          <w:bCs/>
          <w:spacing w:val="-2"/>
        </w:rPr>
      </w:pPr>
      <w:r>
        <w:rPr>
          <w:rFonts w:cs="Calibri"/>
        </w:rPr>
        <w:t xml:space="preserve">99 - </w:t>
      </w:r>
      <w:r w:rsidRPr="007548F0">
        <w:rPr>
          <w:rFonts w:cs="Calibri"/>
        </w:rPr>
        <w:t>J</w:t>
      </w:r>
      <w:r>
        <w:rPr>
          <w:rFonts w:cs="Calibri"/>
        </w:rPr>
        <w:t>e préfère ne pas répondre</w:t>
      </w:r>
      <w:r w:rsidR="00FB3CC1">
        <w:rPr>
          <w:rFonts w:asciiTheme="minorHAnsi" w:hAnsiTheme="minorHAnsi"/>
          <w:i/>
          <w:iCs/>
          <w:color w:val="FF0000"/>
          <w:spacing w:val="-2"/>
        </w:rPr>
        <w:t xml:space="preserve"> – passe</w:t>
      </w:r>
      <w:r w:rsidR="006F2026">
        <w:rPr>
          <w:rFonts w:asciiTheme="minorHAnsi" w:hAnsiTheme="minorHAnsi"/>
          <w:i/>
          <w:iCs/>
          <w:color w:val="FF0000"/>
          <w:spacing w:val="-2"/>
        </w:rPr>
        <w:t>z</w:t>
      </w:r>
      <w:r w:rsidR="00FB3CC1">
        <w:rPr>
          <w:rFonts w:asciiTheme="minorHAnsi" w:hAnsiTheme="minorHAnsi"/>
          <w:i/>
          <w:iCs/>
          <w:color w:val="FF0000"/>
          <w:spacing w:val="-2"/>
        </w:rPr>
        <w:t xml:space="preserve"> à la section B (« </w:t>
      </w:r>
      <w:r w:rsidR="00FB3CC1" w:rsidRPr="00FB3CC1">
        <w:rPr>
          <w:rFonts w:asciiTheme="minorHAnsi" w:hAnsiTheme="minorHAnsi"/>
          <w:i/>
          <w:iCs/>
          <w:color w:val="FF0000"/>
          <w:spacing w:val="-2"/>
        </w:rPr>
        <w:t>Processus de demande de mesures d’adaptation</w:t>
      </w:r>
      <w:r w:rsidR="00FB3CC1">
        <w:rPr>
          <w:rFonts w:asciiTheme="minorHAnsi" w:hAnsiTheme="minorHAnsi"/>
          <w:i/>
          <w:iCs/>
          <w:color w:val="FF0000"/>
          <w:spacing w:val="-2"/>
        </w:rPr>
        <w:t> »)</w:t>
      </w:r>
    </w:p>
    <w:p w14:paraId="4DA60A7F" w14:textId="77777777" w:rsidR="005F0C55" w:rsidRPr="0058774A" w:rsidRDefault="005F0C55" w:rsidP="00CC1127">
      <w:pPr>
        <w:pStyle w:val="Style1"/>
        <w:tabs>
          <w:tab w:val="clear" w:pos="576"/>
          <w:tab w:val="left" w:pos="360"/>
        </w:tabs>
        <w:spacing w:after="160" w:line="288" w:lineRule="auto"/>
        <w:ind w:left="360" w:hanging="350"/>
        <w:contextualSpacing/>
      </w:pPr>
      <w:bookmarkStart w:id="149" w:name="lt_pId060"/>
      <w:r w:rsidRPr="0058774A">
        <w:t xml:space="preserve">Parmi les catégories suivantes, laquelle décrit le mieux la nature de votre </w:t>
      </w:r>
      <w:r>
        <w:t>problème de santé ou</w:t>
      </w:r>
      <w:r w:rsidRPr="0058774A">
        <w:t xml:space="preserve"> </w:t>
      </w:r>
      <w:r>
        <w:t>incapacité</w:t>
      </w:r>
      <w:r w:rsidRPr="00FF484E">
        <w:rPr>
          <w:b/>
          <w:bCs/>
        </w:rPr>
        <w:t xml:space="preserve"> </w:t>
      </w:r>
      <w:r w:rsidRPr="0058774A">
        <w:rPr>
          <w:b/>
          <w:bCs/>
        </w:rPr>
        <w:t>principal</w:t>
      </w:r>
      <w:r w:rsidRPr="0058774A">
        <w:t xml:space="preserve">, </w:t>
      </w:r>
      <w:r>
        <w:t>c’est-à-dire</w:t>
      </w:r>
      <w:r w:rsidRPr="0058774A">
        <w:t xml:space="preserve"> </w:t>
      </w:r>
      <w:r>
        <w:t>celui qui vous cause le plus de</w:t>
      </w:r>
      <w:r w:rsidRPr="0058774A">
        <w:t xml:space="preserve"> difficult</w:t>
      </w:r>
      <w:r>
        <w:t>és</w:t>
      </w:r>
      <w:r w:rsidRPr="0058774A">
        <w:t xml:space="preserve"> </w:t>
      </w:r>
      <w:r>
        <w:t>dans l’exercice de vos fonctions</w:t>
      </w:r>
      <w:r w:rsidRPr="0058774A">
        <w:t>?</w:t>
      </w:r>
      <w:bookmarkEnd w:id="149"/>
      <w:r w:rsidRPr="0058774A">
        <w:t xml:space="preserve"> </w:t>
      </w:r>
    </w:p>
    <w:p w14:paraId="75ED82B3" w14:textId="77777777" w:rsidR="005F0C55" w:rsidRPr="0058774A" w:rsidRDefault="005F0C55" w:rsidP="00CC1127">
      <w:pPr>
        <w:pStyle w:val="Style1"/>
        <w:numPr>
          <w:ilvl w:val="0"/>
          <w:numId w:val="0"/>
        </w:numPr>
        <w:spacing w:after="160" w:line="288" w:lineRule="auto"/>
        <w:ind w:left="360"/>
        <w:contextualSpacing/>
      </w:pPr>
      <w:bookmarkStart w:id="150" w:name="lt_pId061"/>
      <w:r w:rsidRPr="0058774A">
        <w:t>Veuillez choisir une seule réponse.</w:t>
      </w:r>
      <w:bookmarkEnd w:id="150"/>
    </w:p>
    <w:p w14:paraId="33BC01B1" w14:textId="77777777" w:rsidR="005F0C55" w:rsidRPr="00317AC1" w:rsidRDefault="005F0C55" w:rsidP="00842B88">
      <w:pPr>
        <w:pStyle w:val="ListParagraph"/>
        <w:spacing w:after="160" w:line="288" w:lineRule="auto"/>
        <w:ind w:left="357"/>
        <w:contextualSpacing/>
        <w:rPr>
          <w:rFonts w:cs="Calibri"/>
        </w:rPr>
      </w:pPr>
      <w:bookmarkStart w:id="151" w:name="lt_pId062"/>
      <w:r w:rsidRPr="00447E9B">
        <w:rPr>
          <w:rFonts w:cs="Calibri"/>
          <w:bCs/>
        </w:rPr>
        <w:t>01 -</w:t>
      </w:r>
      <w:r>
        <w:rPr>
          <w:rFonts w:cs="Calibri"/>
          <w:b/>
          <w:bCs/>
        </w:rPr>
        <w:t xml:space="preserve"> Maladie </w:t>
      </w:r>
      <w:r w:rsidRPr="00317AC1">
        <w:rPr>
          <w:rFonts w:cs="Calibri"/>
          <w:b/>
          <w:bCs/>
        </w:rPr>
        <w:t>ou douleur chronique</w:t>
      </w:r>
      <w:r w:rsidRPr="00317AC1">
        <w:rPr>
          <w:rFonts w:cs="Calibri"/>
        </w:rPr>
        <w:t xml:space="preserve"> (migraines, maladie de Crohn, </w:t>
      </w:r>
      <w:r>
        <w:rPr>
          <w:rFonts w:cs="Calibri"/>
        </w:rPr>
        <w:t xml:space="preserve">colite ou autre problème de santé altérant </w:t>
      </w:r>
      <w:r w:rsidRPr="00C71B14">
        <w:rPr>
          <w:rFonts w:cs="Calibri"/>
        </w:rPr>
        <w:t>de façon régulière ou épisodique la capacité de fonctionner</w:t>
      </w:r>
      <w:r w:rsidRPr="00317AC1">
        <w:rPr>
          <w:rFonts w:cs="Calibri"/>
        </w:rPr>
        <w:t>)</w:t>
      </w:r>
      <w:bookmarkEnd w:id="151"/>
    </w:p>
    <w:p w14:paraId="4E99B619" w14:textId="77777777" w:rsidR="005F0C55" w:rsidRPr="00317AC1" w:rsidRDefault="005F0C55" w:rsidP="00842B88">
      <w:pPr>
        <w:pStyle w:val="ListParagraph"/>
        <w:spacing w:after="160" w:line="288" w:lineRule="auto"/>
        <w:ind w:left="357"/>
        <w:contextualSpacing/>
        <w:rPr>
          <w:rFonts w:cs="Calibri"/>
        </w:rPr>
      </w:pPr>
      <w:bookmarkStart w:id="152" w:name="lt_pId063"/>
      <w:r w:rsidRPr="00447E9B">
        <w:rPr>
          <w:rFonts w:cs="Calibri"/>
          <w:bCs/>
        </w:rPr>
        <w:t>02 -</w:t>
      </w:r>
      <w:r>
        <w:rPr>
          <w:rFonts w:cs="Calibri"/>
          <w:b/>
          <w:bCs/>
        </w:rPr>
        <w:t xml:space="preserve"> </w:t>
      </w:r>
      <w:r w:rsidRPr="00317AC1">
        <w:rPr>
          <w:rFonts w:cs="Calibri"/>
          <w:b/>
          <w:bCs/>
        </w:rPr>
        <w:t>Problème de santé mentale</w:t>
      </w:r>
      <w:r w:rsidRPr="00317AC1">
        <w:rPr>
          <w:rFonts w:cs="Calibri"/>
        </w:rPr>
        <w:t xml:space="preserve"> (anxi</w:t>
      </w:r>
      <w:r>
        <w:rPr>
          <w:rFonts w:cs="Calibri"/>
        </w:rPr>
        <w:t>é</w:t>
      </w:r>
      <w:r w:rsidRPr="00317AC1">
        <w:rPr>
          <w:rFonts w:cs="Calibri"/>
        </w:rPr>
        <w:t>t</w:t>
      </w:r>
      <w:r>
        <w:rPr>
          <w:rFonts w:cs="Calibri"/>
        </w:rPr>
        <w:t>é</w:t>
      </w:r>
      <w:r w:rsidRPr="00317AC1">
        <w:rPr>
          <w:rFonts w:cs="Calibri"/>
        </w:rPr>
        <w:t>, d</w:t>
      </w:r>
      <w:r>
        <w:rPr>
          <w:rFonts w:cs="Calibri"/>
        </w:rPr>
        <w:t>é</w:t>
      </w:r>
      <w:r w:rsidRPr="00317AC1">
        <w:rPr>
          <w:rFonts w:cs="Calibri"/>
        </w:rPr>
        <w:t>pression</w:t>
      </w:r>
      <w:r>
        <w:rPr>
          <w:rFonts w:cs="Calibri"/>
        </w:rPr>
        <w:t>,</w:t>
      </w:r>
      <w:r w:rsidRPr="00317AC1">
        <w:rPr>
          <w:rFonts w:cs="Calibri"/>
        </w:rPr>
        <w:t xml:space="preserve"> </w:t>
      </w:r>
      <w:r>
        <w:rPr>
          <w:rFonts w:cs="Calibri"/>
        </w:rPr>
        <w:t>trouble social ou compulsif,</w:t>
      </w:r>
      <w:r w:rsidRPr="00317AC1">
        <w:rPr>
          <w:rFonts w:cs="Calibri"/>
        </w:rPr>
        <w:t xml:space="preserve"> phobi</w:t>
      </w:r>
      <w:r>
        <w:rPr>
          <w:rFonts w:cs="Calibri"/>
        </w:rPr>
        <w:t>e,</w:t>
      </w:r>
      <w:r w:rsidRPr="00317AC1">
        <w:rPr>
          <w:rFonts w:cs="Calibri"/>
        </w:rPr>
        <w:t xml:space="preserve"> </w:t>
      </w:r>
      <w:r>
        <w:rPr>
          <w:rFonts w:cs="Calibri"/>
        </w:rPr>
        <w:t>trouble psychiatrique ou autre problème touchant</w:t>
      </w:r>
      <w:r w:rsidRPr="00644879">
        <w:rPr>
          <w:rFonts w:cs="Calibri"/>
        </w:rPr>
        <w:t xml:space="preserve"> l’état psychologique </w:t>
      </w:r>
      <w:r>
        <w:rPr>
          <w:rFonts w:cs="Calibri"/>
        </w:rPr>
        <w:t>ou</w:t>
      </w:r>
      <w:r w:rsidRPr="00644879">
        <w:rPr>
          <w:rFonts w:cs="Calibri"/>
        </w:rPr>
        <w:t xml:space="preserve"> le comportement</w:t>
      </w:r>
      <w:r w:rsidRPr="00317AC1">
        <w:rPr>
          <w:rFonts w:cs="Calibri"/>
        </w:rPr>
        <w:t>)</w:t>
      </w:r>
      <w:bookmarkEnd w:id="152"/>
    </w:p>
    <w:p w14:paraId="79EBABE7" w14:textId="77777777" w:rsidR="005F0C55" w:rsidRPr="00317AC1" w:rsidRDefault="005F0C55" w:rsidP="00842B88">
      <w:pPr>
        <w:pStyle w:val="ListParagraph"/>
        <w:spacing w:after="160" w:line="288" w:lineRule="auto"/>
        <w:ind w:left="357"/>
        <w:contextualSpacing/>
        <w:rPr>
          <w:rFonts w:cs="Calibri"/>
        </w:rPr>
      </w:pPr>
      <w:bookmarkStart w:id="153" w:name="lt_pId064"/>
      <w:r w:rsidRPr="00447E9B">
        <w:rPr>
          <w:rFonts w:cs="Calibri"/>
          <w:bCs/>
        </w:rPr>
        <w:t>03 -</w:t>
      </w:r>
      <w:r>
        <w:rPr>
          <w:rFonts w:cs="Calibri"/>
          <w:b/>
          <w:bCs/>
        </w:rPr>
        <w:t xml:space="preserve"> </w:t>
      </w:r>
      <w:r w:rsidRPr="00317AC1">
        <w:rPr>
          <w:rFonts w:cs="Calibri"/>
          <w:b/>
          <w:bCs/>
        </w:rPr>
        <w:t>Problème de mobilité</w:t>
      </w:r>
      <w:r w:rsidRPr="00317AC1">
        <w:rPr>
          <w:rFonts w:cs="Calibri"/>
        </w:rPr>
        <w:t xml:space="preserve"> (</w:t>
      </w:r>
      <w:r>
        <w:rPr>
          <w:rFonts w:cs="Calibri"/>
        </w:rPr>
        <w:t xml:space="preserve">problème </w:t>
      </w:r>
      <w:r w:rsidRPr="00317AC1">
        <w:rPr>
          <w:rFonts w:cs="Calibri"/>
        </w:rPr>
        <w:t>entrav</w:t>
      </w:r>
      <w:r>
        <w:rPr>
          <w:rFonts w:cs="Calibri"/>
        </w:rPr>
        <w:t>ant</w:t>
      </w:r>
      <w:r w:rsidRPr="00317AC1">
        <w:rPr>
          <w:rFonts w:cs="Calibri"/>
        </w:rPr>
        <w:t xml:space="preserve"> le mo</w:t>
      </w:r>
      <w:r>
        <w:rPr>
          <w:rFonts w:cs="Calibri"/>
        </w:rPr>
        <w:t>u</w:t>
      </w:r>
      <w:r w:rsidRPr="00317AC1">
        <w:rPr>
          <w:rFonts w:cs="Calibri"/>
        </w:rPr>
        <w:t xml:space="preserve">vement du corps </w:t>
      </w:r>
      <w:r>
        <w:rPr>
          <w:rFonts w:cs="Calibri"/>
        </w:rPr>
        <w:t>et nécessitant l’utilisation d’un fauteuil roulant</w:t>
      </w:r>
      <w:r w:rsidRPr="00317AC1">
        <w:rPr>
          <w:rFonts w:cs="Calibri"/>
        </w:rPr>
        <w:t xml:space="preserve"> </w:t>
      </w:r>
      <w:r>
        <w:rPr>
          <w:rFonts w:cs="Calibri"/>
        </w:rPr>
        <w:t>ou d’une</w:t>
      </w:r>
      <w:r w:rsidRPr="00317AC1">
        <w:rPr>
          <w:rFonts w:cs="Calibri"/>
        </w:rPr>
        <w:t xml:space="preserve"> can</w:t>
      </w:r>
      <w:r>
        <w:rPr>
          <w:rFonts w:cs="Calibri"/>
        </w:rPr>
        <w:t>n</w:t>
      </w:r>
      <w:r w:rsidRPr="00317AC1">
        <w:rPr>
          <w:rFonts w:cs="Calibri"/>
        </w:rPr>
        <w:t xml:space="preserve">e, </w:t>
      </w:r>
      <w:r>
        <w:rPr>
          <w:rFonts w:cs="Calibri"/>
        </w:rPr>
        <w:t>ou autre</w:t>
      </w:r>
      <w:r w:rsidRPr="00317AC1">
        <w:rPr>
          <w:rFonts w:cs="Calibri"/>
        </w:rPr>
        <w:t xml:space="preserve"> </w:t>
      </w:r>
      <w:r>
        <w:rPr>
          <w:rFonts w:cs="Calibri"/>
        </w:rPr>
        <w:t>problème de santé ayant une incidence sur la mobilité</w:t>
      </w:r>
      <w:r w:rsidRPr="00317AC1">
        <w:rPr>
          <w:rFonts w:cs="Calibri"/>
        </w:rPr>
        <w:t>)</w:t>
      </w:r>
      <w:bookmarkEnd w:id="153"/>
    </w:p>
    <w:p w14:paraId="612EC06A" w14:textId="77777777" w:rsidR="005F0C55" w:rsidRPr="001350DD" w:rsidRDefault="005F0C55" w:rsidP="00842B88">
      <w:pPr>
        <w:pStyle w:val="ListParagraph"/>
        <w:spacing w:after="160" w:line="288" w:lineRule="auto"/>
        <w:ind w:left="357"/>
        <w:contextualSpacing/>
        <w:rPr>
          <w:rFonts w:cs="Calibri"/>
        </w:rPr>
      </w:pPr>
      <w:bookmarkStart w:id="154" w:name="lt_pId065"/>
      <w:r>
        <w:rPr>
          <w:rFonts w:cs="Calibri"/>
        </w:rPr>
        <w:t>04 - Trouble</w:t>
      </w:r>
      <w:r w:rsidRPr="00F60BB7">
        <w:rPr>
          <w:rFonts w:cs="Calibri"/>
        </w:rPr>
        <w:t xml:space="preserve"> </w:t>
      </w:r>
      <w:r w:rsidRPr="001350DD">
        <w:rPr>
          <w:rFonts w:cs="Calibri"/>
          <w:b/>
          <w:bCs/>
        </w:rPr>
        <w:t>cogniti</w:t>
      </w:r>
      <w:r>
        <w:rPr>
          <w:rFonts w:cs="Calibri"/>
          <w:b/>
          <w:bCs/>
        </w:rPr>
        <w:t>f</w:t>
      </w:r>
      <w:r w:rsidRPr="001350DD">
        <w:rPr>
          <w:rFonts w:cs="Calibri"/>
        </w:rPr>
        <w:t xml:space="preserve"> (</w:t>
      </w:r>
      <w:r>
        <w:rPr>
          <w:rFonts w:cs="Calibri"/>
        </w:rPr>
        <w:t xml:space="preserve">trouble du spectre de l’autisme </w:t>
      </w:r>
      <w:r w:rsidRPr="00644879">
        <w:rPr>
          <w:rFonts w:cs="Calibri"/>
        </w:rPr>
        <w:t xml:space="preserve">ou syndrome d’Asperger, trouble déficitaire de l’attention, </w:t>
      </w:r>
      <w:r>
        <w:rPr>
          <w:rFonts w:cs="Calibri"/>
        </w:rPr>
        <w:t>trouble</w:t>
      </w:r>
      <w:r w:rsidRPr="00644879">
        <w:rPr>
          <w:rFonts w:cs="Calibri"/>
        </w:rPr>
        <w:t xml:space="preserve"> d’apprentissage</w:t>
      </w:r>
      <w:r>
        <w:rPr>
          <w:rFonts w:cs="Calibri"/>
        </w:rPr>
        <w:t>,</w:t>
      </w:r>
      <w:r w:rsidRPr="00644879">
        <w:rPr>
          <w:rFonts w:cs="Calibri"/>
        </w:rPr>
        <w:t xml:space="preserve"> </w:t>
      </w:r>
      <w:r>
        <w:rPr>
          <w:rFonts w:cs="Calibri"/>
        </w:rPr>
        <w:t>trouble</w:t>
      </w:r>
      <w:r w:rsidRPr="00644879">
        <w:rPr>
          <w:rFonts w:cs="Calibri"/>
        </w:rPr>
        <w:t xml:space="preserve"> de la parole</w:t>
      </w:r>
      <w:r>
        <w:rPr>
          <w:rFonts w:cs="Calibri"/>
        </w:rPr>
        <w:t>,</w:t>
      </w:r>
      <w:r w:rsidRPr="00644879">
        <w:rPr>
          <w:rFonts w:cs="Calibri"/>
        </w:rPr>
        <w:t xml:space="preserve"> </w:t>
      </w:r>
      <w:r>
        <w:rPr>
          <w:rFonts w:cs="Calibri"/>
        </w:rPr>
        <w:t>ou autre handicap limitant</w:t>
      </w:r>
      <w:r w:rsidRPr="001350DD">
        <w:rPr>
          <w:rFonts w:cs="Calibri"/>
        </w:rPr>
        <w:t xml:space="preserve"> la capacité de réaliser des tâches </w:t>
      </w:r>
      <w:r>
        <w:rPr>
          <w:rFonts w:cs="Calibri"/>
        </w:rPr>
        <w:t xml:space="preserve">liées à la fonction </w:t>
      </w:r>
      <w:r w:rsidRPr="001350DD">
        <w:rPr>
          <w:rFonts w:cs="Calibri"/>
        </w:rPr>
        <w:t>ex</w:t>
      </w:r>
      <w:r>
        <w:rPr>
          <w:rFonts w:cs="Calibri"/>
        </w:rPr>
        <w:t>écutive</w:t>
      </w:r>
      <w:r w:rsidRPr="001350DD">
        <w:rPr>
          <w:rFonts w:cs="Calibri"/>
        </w:rPr>
        <w:t xml:space="preserve">, </w:t>
      </w:r>
      <w:r>
        <w:rPr>
          <w:rFonts w:cs="Calibri"/>
        </w:rPr>
        <w:t>telles que l’</w:t>
      </w:r>
      <w:r w:rsidRPr="001350DD">
        <w:rPr>
          <w:rFonts w:cs="Calibri"/>
        </w:rPr>
        <w:t>organi</w:t>
      </w:r>
      <w:r>
        <w:rPr>
          <w:rFonts w:cs="Calibri"/>
        </w:rPr>
        <w:t>s</w:t>
      </w:r>
      <w:r w:rsidRPr="001350DD">
        <w:rPr>
          <w:rFonts w:cs="Calibri"/>
        </w:rPr>
        <w:t xml:space="preserve">ation, </w:t>
      </w:r>
      <w:r>
        <w:rPr>
          <w:rFonts w:cs="Calibri"/>
        </w:rPr>
        <w:t>l’apprentissage</w:t>
      </w:r>
      <w:r w:rsidRPr="001350DD">
        <w:rPr>
          <w:rFonts w:cs="Calibri"/>
        </w:rPr>
        <w:t>,</w:t>
      </w:r>
      <w:r>
        <w:rPr>
          <w:rFonts w:cs="Calibri"/>
        </w:rPr>
        <w:t xml:space="preserve"> la</w:t>
      </w:r>
      <w:r w:rsidRPr="001350DD">
        <w:rPr>
          <w:rFonts w:cs="Calibri"/>
        </w:rPr>
        <w:t xml:space="preserve"> communication </w:t>
      </w:r>
      <w:r>
        <w:rPr>
          <w:rFonts w:cs="Calibri"/>
        </w:rPr>
        <w:t>et la</w:t>
      </w:r>
      <w:r w:rsidRPr="001350DD">
        <w:rPr>
          <w:rFonts w:cs="Calibri"/>
        </w:rPr>
        <w:t xml:space="preserve"> </w:t>
      </w:r>
      <w:r>
        <w:rPr>
          <w:rFonts w:cs="Calibri"/>
        </w:rPr>
        <w:t>mémorisation</w:t>
      </w:r>
      <w:r w:rsidRPr="001350DD">
        <w:rPr>
          <w:rFonts w:cs="Calibri"/>
        </w:rPr>
        <w:t>)</w:t>
      </w:r>
      <w:bookmarkEnd w:id="154"/>
    </w:p>
    <w:p w14:paraId="59989A51" w14:textId="77777777" w:rsidR="005F0C55" w:rsidRPr="001350DD" w:rsidRDefault="005F0C55" w:rsidP="00842B88">
      <w:pPr>
        <w:pStyle w:val="ListParagraph"/>
        <w:spacing w:after="160" w:line="288" w:lineRule="auto"/>
        <w:ind w:left="357"/>
        <w:contextualSpacing/>
        <w:rPr>
          <w:rFonts w:cs="Calibri"/>
        </w:rPr>
      </w:pPr>
      <w:bookmarkStart w:id="155" w:name="lt_pId066"/>
      <w:r>
        <w:rPr>
          <w:rFonts w:cs="Calibri"/>
          <w:bCs/>
        </w:rPr>
        <w:t xml:space="preserve">05 - </w:t>
      </w:r>
      <w:r w:rsidRPr="000B79EB">
        <w:rPr>
          <w:rFonts w:cs="Calibri"/>
          <w:bCs/>
        </w:rPr>
        <w:t>Problème de</w:t>
      </w:r>
      <w:r w:rsidRPr="007B0AB0">
        <w:rPr>
          <w:rFonts w:cs="Calibri"/>
        </w:rPr>
        <w:t xml:space="preserve"> </w:t>
      </w:r>
      <w:r w:rsidRPr="001350DD">
        <w:rPr>
          <w:rFonts w:cs="Calibri"/>
          <w:b/>
          <w:bCs/>
        </w:rPr>
        <w:t>flexibilité ou de dextérité</w:t>
      </w:r>
      <w:r w:rsidRPr="001350DD">
        <w:rPr>
          <w:rFonts w:cs="Calibri"/>
        </w:rPr>
        <w:t xml:space="preserve"> (</w:t>
      </w:r>
      <w:r>
        <w:rPr>
          <w:rFonts w:cs="Calibri"/>
        </w:rPr>
        <w:t xml:space="preserve">problème qui </w:t>
      </w:r>
      <w:r w:rsidRPr="001350DD">
        <w:rPr>
          <w:rFonts w:cs="Calibri"/>
        </w:rPr>
        <w:t>entrave l</w:t>
      </w:r>
      <w:r>
        <w:rPr>
          <w:rFonts w:cs="Calibri"/>
        </w:rPr>
        <w:t>e</w:t>
      </w:r>
      <w:r w:rsidRPr="001350DD">
        <w:rPr>
          <w:rFonts w:cs="Calibri"/>
        </w:rPr>
        <w:t xml:space="preserve"> mo</w:t>
      </w:r>
      <w:r>
        <w:rPr>
          <w:rFonts w:cs="Calibri"/>
        </w:rPr>
        <w:t>u</w:t>
      </w:r>
      <w:r w:rsidRPr="001350DD">
        <w:rPr>
          <w:rFonts w:cs="Calibri"/>
        </w:rPr>
        <w:t>ve</w:t>
      </w:r>
      <w:r>
        <w:rPr>
          <w:rFonts w:cs="Calibri"/>
        </w:rPr>
        <w:t>ment des</w:t>
      </w:r>
      <w:r w:rsidRPr="001350DD">
        <w:rPr>
          <w:rFonts w:cs="Calibri"/>
        </w:rPr>
        <w:t xml:space="preserve"> </w:t>
      </w:r>
      <w:r>
        <w:rPr>
          <w:rFonts w:cs="Calibri"/>
        </w:rPr>
        <w:t>articulations</w:t>
      </w:r>
      <w:r w:rsidRPr="001350DD">
        <w:rPr>
          <w:rFonts w:cs="Calibri"/>
        </w:rPr>
        <w:t xml:space="preserve"> </w:t>
      </w:r>
      <w:r>
        <w:rPr>
          <w:rFonts w:cs="Calibri"/>
        </w:rPr>
        <w:t>ou l’exécution des tâches motrices</w:t>
      </w:r>
      <w:r w:rsidRPr="001350DD">
        <w:rPr>
          <w:rFonts w:cs="Calibri"/>
        </w:rPr>
        <w:t xml:space="preserve">, </w:t>
      </w:r>
      <w:r>
        <w:rPr>
          <w:rFonts w:cs="Calibri"/>
        </w:rPr>
        <w:t>surtout à l’aide des main</w:t>
      </w:r>
      <w:r w:rsidRPr="001350DD">
        <w:rPr>
          <w:rFonts w:cs="Calibri"/>
        </w:rPr>
        <w:t>s)</w:t>
      </w:r>
      <w:bookmarkEnd w:id="155"/>
    </w:p>
    <w:p w14:paraId="4E650046" w14:textId="77777777" w:rsidR="005F0C55" w:rsidRPr="00F60BB7" w:rsidRDefault="005F0C55" w:rsidP="00842B88">
      <w:pPr>
        <w:pStyle w:val="ListParagraph"/>
        <w:spacing w:after="160" w:line="288" w:lineRule="auto"/>
        <w:ind w:left="357"/>
        <w:contextualSpacing/>
        <w:rPr>
          <w:rFonts w:asciiTheme="minorHAnsi" w:hAnsiTheme="minorHAnsi"/>
          <w:spacing w:val="-2"/>
        </w:rPr>
      </w:pPr>
      <w:bookmarkStart w:id="156" w:name="lt_pId067"/>
      <w:r>
        <w:rPr>
          <w:rFonts w:cs="Calibri"/>
        </w:rPr>
        <w:t xml:space="preserve">06 - Trouble de la </w:t>
      </w:r>
      <w:r>
        <w:rPr>
          <w:rFonts w:cs="Calibri"/>
          <w:b/>
          <w:bCs/>
        </w:rPr>
        <w:t xml:space="preserve">vision </w:t>
      </w:r>
      <w:r w:rsidRPr="00F60BB7">
        <w:rPr>
          <w:rFonts w:cs="Calibri"/>
        </w:rPr>
        <w:t>(</w:t>
      </w:r>
      <w:r>
        <w:rPr>
          <w:rFonts w:cs="Calibri"/>
        </w:rPr>
        <w:t>cécité totale ou partielle, distorsions visuelles ou autre problème lié à la vue</w:t>
      </w:r>
      <w:r w:rsidRPr="00F60BB7">
        <w:rPr>
          <w:rFonts w:cs="Calibri"/>
        </w:rPr>
        <w:t>)</w:t>
      </w:r>
      <w:bookmarkEnd w:id="156"/>
    </w:p>
    <w:p w14:paraId="13C85805" w14:textId="77777777" w:rsidR="005F0C55" w:rsidRPr="00F60BB7" w:rsidRDefault="005F0C55" w:rsidP="00842B88">
      <w:pPr>
        <w:pStyle w:val="ListParagraph"/>
        <w:spacing w:after="160" w:line="288" w:lineRule="auto"/>
        <w:ind w:left="357"/>
        <w:contextualSpacing/>
        <w:rPr>
          <w:rFonts w:asciiTheme="minorHAnsi" w:hAnsiTheme="minorHAnsi"/>
          <w:spacing w:val="-2"/>
        </w:rPr>
      </w:pPr>
      <w:bookmarkStart w:id="157" w:name="lt_pId068"/>
      <w:r>
        <w:rPr>
          <w:rFonts w:cs="Calibri"/>
        </w:rPr>
        <w:t>07 - Trouble de l’</w:t>
      </w:r>
      <w:r w:rsidRPr="00F60BB7">
        <w:rPr>
          <w:rFonts w:cs="Calibri"/>
          <w:b/>
          <w:bCs/>
        </w:rPr>
        <w:t>auditi</w:t>
      </w:r>
      <w:r>
        <w:rPr>
          <w:rFonts w:cs="Calibri"/>
          <w:b/>
          <w:bCs/>
        </w:rPr>
        <w:t>on</w:t>
      </w:r>
      <w:r w:rsidRPr="00F60BB7">
        <w:rPr>
          <w:rFonts w:cs="Calibri"/>
        </w:rPr>
        <w:t xml:space="preserve"> (</w:t>
      </w:r>
      <w:r>
        <w:rPr>
          <w:rFonts w:cs="Calibri"/>
        </w:rPr>
        <w:t>surdité totale ou partielle,</w:t>
      </w:r>
      <w:r w:rsidRPr="00F60BB7">
        <w:rPr>
          <w:rFonts w:cs="Calibri"/>
        </w:rPr>
        <w:t xml:space="preserve"> distor</w:t>
      </w:r>
      <w:r>
        <w:rPr>
          <w:rFonts w:cs="Calibri"/>
        </w:rPr>
        <w:t>s</w:t>
      </w:r>
      <w:r w:rsidRPr="00F60BB7">
        <w:rPr>
          <w:rFonts w:cs="Calibri"/>
        </w:rPr>
        <w:t>ion</w:t>
      </w:r>
      <w:r>
        <w:rPr>
          <w:rFonts w:cs="Calibri"/>
        </w:rPr>
        <w:t xml:space="preserve">s </w:t>
      </w:r>
      <w:r w:rsidRPr="00F60BB7">
        <w:rPr>
          <w:rFonts w:cs="Calibri"/>
        </w:rPr>
        <w:t>acousti</w:t>
      </w:r>
      <w:r>
        <w:rPr>
          <w:rFonts w:cs="Calibri"/>
        </w:rPr>
        <w:t>ques ou autre problème lié à l’ouïe</w:t>
      </w:r>
      <w:r w:rsidRPr="00F60BB7">
        <w:rPr>
          <w:rFonts w:cs="Calibri"/>
        </w:rPr>
        <w:t>)</w:t>
      </w:r>
      <w:bookmarkEnd w:id="157"/>
    </w:p>
    <w:p w14:paraId="07E58273" w14:textId="77777777" w:rsidR="005F0C55" w:rsidRPr="00F60BB7" w:rsidRDefault="005F0C55" w:rsidP="00842B88">
      <w:pPr>
        <w:pStyle w:val="ListParagraph"/>
        <w:spacing w:after="160" w:line="288" w:lineRule="auto"/>
        <w:ind w:left="357"/>
        <w:contextualSpacing/>
        <w:rPr>
          <w:rFonts w:cs="Calibri"/>
        </w:rPr>
      </w:pPr>
      <w:bookmarkStart w:id="158" w:name="lt_pId069"/>
      <w:r>
        <w:rPr>
          <w:rFonts w:cs="Calibri"/>
        </w:rPr>
        <w:t xml:space="preserve">08 - Trouble </w:t>
      </w:r>
      <w:r w:rsidRPr="00F60BB7">
        <w:rPr>
          <w:rFonts w:cs="Calibri"/>
          <w:b/>
          <w:bCs/>
        </w:rPr>
        <w:t>sensoriel ou lié à l’enviro</w:t>
      </w:r>
      <w:r>
        <w:rPr>
          <w:rFonts w:cs="Calibri"/>
          <w:b/>
          <w:bCs/>
        </w:rPr>
        <w:t xml:space="preserve">nnement </w:t>
      </w:r>
      <w:r w:rsidRPr="00F60BB7">
        <w:rPr>
          <w:rFonts w:cs="Calibri"/>
        </w:rPr>
        <w:t>(</w:t>
      </w:r>
      <w:r>
        <w:rPr>
          <w:rFonts w:cs="Calibri"/>
        </w:rPr>
        <w:t>hyper</w:t>
      </w:r>
      <w:r w:rsidRPr="00F60BB7">
        <w:rPr>
          <w:rFonts w:cs="Calibri"/>
        </w:rPr>
        <w:t>sensi</w:t>
      </w:r>
      <w:r>
        <w:rPr>
          <w:rFonts w:cs="Calibri"/>
        </w:rPr>
        <w:t>bilité à la</w:t>
      </w:r>
      <w:r w:rsidRPr="00F60BB7">
        <w:rPr>
          <w:rFonts w:cs="Calibri"/>
        </w:rPr>
        <w:t xml:space="preserve"> </w:t>
      </w:r>
      <w:r>
        <w:rPr>
          <w:rFonts w:cs="Calibri"/>
        </w:rPr>
        <w:t>lumière</w:t>
      </w:r>
      <w:r w:rsidRPr="00F60BB7">
        <w:rPr>
          <w:rFonts w:cs="Calibri"/>
        </w:rPr>
        <w:t>,</w:t>
      </w:r>
      <w:r>
        <w:rPr>
          <w:rFonts w:cs="Calibri"/>
        </w:rPr>
        <w:t xml:space="preserve"> au</w:t>
      </w:r>
      <w:r w:rsidRPr="00F60BB7">
        <w:rPr>
          <w:rFonts w:cs="Calibri"/>
        </w:rPr>
        <w:t xml:space="preserve"> </w:t>
      </w:r>
      <w:r>
        <w:rPr>
          <w:rFonts w:cs="Calibri"/>
        </w:rPr>
        <w:t>bruit</w:t>
      </w:r>
      <w:r w:rsidRPr="00F60BB7">
        <w:rPr>
          <w:rFonts w:cs="Calibri"/>
        </w:rPr>
        <w:t xml:space="preserve"> o</w:t>
      </w:r>
      <w:r>
        <w:rPr>
          <w:rFonts w:cs="Calibri"/>
        </w:rPr>
        <w:t>u à d’autres</w:t>
      </w:r>
      <w:r w:rsidRPr="00F60BB7">
        <w:rPr>
          <w:rFonts w:cs="Calibri"/>
        </w:rPr>
        <w:t xml:space="preserve"> </w:t>
      </w:r>
      <w:r>
        <w:rPr>
          <w:rFonts w:cs="Calibri"/>
        </w:rPr>
        <w:t>sources de distraction</w:t>
      </w:r>
      <w:r w:rsidRPr="00F60BB7">
        <w:rPr>
          <w:rFonts w:cs="Calibri"/>
        </w:rPr>
        <w:t xml:space="preserve">, </w:t>
      </w:r>
      <w:r>
        <w:rPr>
          <w:rFonts w:cs="Calibri"/>
        </w:rPr>
        <w:t>allergies, ou hypersensibilité environnementale</w:t>
      </w:r>
      <w:r w:rsidRPr="00F60BB7">
        <w:rPr>
          <w:rFonts w:cs="Calibri"/>
        </w:rPr>
        <w:t>)</w:t>
      </w:r>
      <w:bookmarkEnd w:id="158"/>
    </w:p>
    <w:p w14:paraId="0ACA25F6" w14:textId="77777777" w:rsidR="005F0C55" w:rsidRPr="00717E63" w:rsidRDefault="005F0C55" w:rsidP="00842B88">
      <w:pPr>
        <w:pStyle w:val="ListParagraph"/>
        <w:spacing w:after="160" w:line="288" w:lineRule="auto"/>
        <w:ind w:left="357"/>
        <w:contextualSpacing/>
        <w:rPr>
          <w:rFonts w:cs="Calibri"/>
        </w:rPr>
      </w:pPr>
      <w:bookmarkStart w:id="159" w:name="lt_pId070"/>
      <w:r>
        <w:rPr>
          <w:rFonts w:cs="Calibri"/>
        </w:rPr>
        <w:lastRenderedPageBreak/>
        <w:t xml:space="preserve">09 - Handicap </w:t>
      </w:r>
      <w:r w:rsidRPr="00717E63">
        <w:rPr>
          <w:rFonts w:cs="Calibri"/>
          <w:b/>
        </w:rPr>
        <w:t xml:space="preserve">intellectuel </w:t>
      </w:r>
      <w:r w:rsidRPr="00717E63">
        <w:rPr>
          <w:rFonts w:cs="Calibri"/>
        </w:rPr>
        <w:t>(</w:t>
      </w:r>
      <w:r>
        <w:rPr>
          <w:rFonts w:cs="Calibri"/>
        </w:rPr>
        <w:t>trouble qui limite</w:t>
      </w:r>
      <w:r w:rsidRPr="00717E63">
        <w:rPr>
          <w:rFonts w:cs="Calibri"/>
        </w:rPr>
        <w:t xml:space="preserve"> la capacité </w:t>
      </w:r>
      <w:r>
        <w:rPr>
          <w:rFonts w:cs="Calibri"/>
        </w:rPr>
        <w:t xml:space="preserve">d’apprentissage </w:t>
      </w:r>
      <w:r w:rsidRPr="00717E63">
        <w:rPr>
          <w:rFonts w:cs="Calibri"/>
        </w:rPr>
        <w:t>et</w:t>
      </w:r>
      <w:r>
        <w:rPr>
          <w:rFonts w:cs="Calibri"/>
        </w:rPr>
        <w:t xml:space="preserve"> la capacité d’adapter son comportement</w:t>
      </w:r>
      <w:r w:rsidRPr="00717E63">
        <w:rPr>
          <w:rFonts w:cs="Calibri"/>
        </w:rPr>
        <w:t xml:space="preserve"> </w:t>
      </w:r>
      <w:r>
        <w:rPr>
          <w:rFonts w:cs="Calibri"/>
        </w:rPr>
        <w:t xml:space="preserve">à </w:t>
      </w:r>
      <w:r w:rsidRPr="00717E63">
        <w:rPr>
          <w:rFonts w:cs="Calibri"/>
        </w:rPr>
        <w:t>diff</w:t>
      </w:r>
      <w:r>
        <w:rPr>
          <w:rFonts w:cs="Calibri"/>
        </w:rPr>
        <w:t>é</w:t>
      </w:r>
      <w:r w:rsidRPr="00717E63">
        <w:rPr>
          <w:rFonts w:cs="Calibri"/>
        </w:rPr>
        <w:t>rent</w:t>
      </w:r>
      <w:r>
        <w:rPr>
          <w:rFonts w:cs="Calibri"/>
        </w:rPr>
        <w:t>es</w:t>
      </w:r>
      <w:r w:rsidRPr="00717E63">
        <w:rPr>
          <w:rFonts w:cs="Calibri"/>
        </w:rPr>
        <w:t xml:space="preserve"> situations)</w:t>
      </w:r>
      <w:bookmarkEnd w:id="159"/>
    </w:p>
    <w:p w14:paraId="081EF9FB" w14:textId="32AB544C" w:rsidR="005F0C55" w:rsidRPr="00717E63" w:rsidRDefault="005F0C55" w:rsidP="00842B88">
      <w:pPr>
        <w:pStyle w:val="ListParagraph"/>
        <w:spacing w:after="160" w:line="288" w:lineRule="auto"/>
        <w:ind w:left="357"/>
        <w:contextualSpacing/>
        <w:rPr>
          <w:rFonts w:asciiTheme="minorHAnsi" w:hAnsiTheme="minorHAnsi"/>
          <w:b/>
          <w:bCs/>
          <w:spacing w:val="-2"/>
        </w:rPr>
      </w:pPr>
      <w:r w:rsidRPr="00447E9B">
        <w:rPr>
          <w:rFonts w:cs="Calibri"/>
          <w:bCs/>
        </w:rPr>
        <w:t>99 -</w:t>
      </w:r>
      <w:r>
        <w:rPr>
          <w:rFonts w:cs="Calibri"/>
          <w:b/>
          <w:bCs/>
        </w:rPr>
        <w:t xml:space="preserve"> </w:t>
      </w:r>
      <w:r w:rsidRPr="00717E63">
        <w:rPr>
          <w:rFonts w:cs="Calibri"/>
          <w:b/>
          <w:bCs/>
        </w:rPr>
        <w:t>Je préfère ne</w:t>
      </w:r>
      <w:r>
        <w:rPr>
          <w:rFonts w:cs="Calibri"/>
          <w:b/>
          <w:bCs/>
        </w:rPr>
        <w:t xml:space="preserve"> pas répondre</w:t>
      </w:r>
      <w:r w:rsidR="00FB3CC1">
        <w:rPr>
          <w:rFonts w:asciiTheme="minorHAnsi" w:hAnsiTheme="minorHAnsi"/>
          <w:i/>
          <w:iCs/>
          <w:color w:val="FF0000"/>
          <w:spacing w:val="-2"/>
        </w:rPr>
        <w:t xml:space="preserve"> – passe</w:t>
      </w:r>
      <w:r w:rsidR="006F2026">
        <w:rPr>
          <w:rFonts w:asciiTheme="minorHAnsi" w:hAnsiTheme="minorHAnsi"/>
          <w:i/>
          <w:iCs/>
          <w:color w:val="FF0000"/>
          <w:spacing w:val="-2"/>
        </w:rPr>
        <w:t>z</w:t>
      </w:r>
      <w:r w:rsidR="00FB3CC1">
        <w:rPr>
          <w:rFonts w:asciiTheme="minorHAnsi" w:hAnsiTheme="minorHAnsi"/>
          <w:i/>
          <w:iCs/>
          <w:color w:val="FF0000"/>
          <w:spacing w:val="-2"/>
        </w:rPr>
        <w:t xml:space="preserve"> à la section B (« </w:t>
      </w:r>
      <w:r w:rsidR="00FB3CC1" w:rsidRPr="00FB3CC1">
        <w:rPr>
          <w:rFonts w:asciiTheme="minorHAnsi" w:hAnsiTheme="minorHAnsi"/>
          <w:i/>
          <w:iCs/>
          <w:color w:val="FF0000"/>
          <w:spacing w:val="-2"/>
        </w:rPr>
        <w:t>Processus de demande de mesures d’adaptation</w:t>
      </w:r>
      <w:r w:rsidR="00FB3CC1">
        <w:rPr>
          <w:rFonts w:asciiTheme="minorHAnsi" w:hAnsiTheme="minorHAnsi"/>
          <w:i/>
          <w:iCs/>
          <w:color w:val="FF0000"/>
          <w:spacing w:val="-2"/>
        </w:rPr>
        <w:t> »)</w:t>
      </w:r>
    </w:p>
    <w:p w14:paraId="02F41F88" w14:textId="77777777" w:rsidR="005F0C55" w:rsidRPr="00717E63" w:rsidRDefault="005F0C55" w:rsidP="00AA0B7C">
      <w:pPr>
        <w:pStyle w:val="Style1"/>
        <w:spacing w:after="160" w:line="288" w:lineRule="auto"/>
        <w:ind w:left="360" w:hanging="360"/>
      </w:pPr>
      <w:bookmarkStart w:id="160" w:name="lt_pId074"/>
      <w:r w:rsidRPr="00717E63">
        <w:t>Votre problème de santé</w:t>
      </w:r>
      <w:r w:rsidRPr="004B3EE3">
        <w:rPr>
          <w:b/>
          <w:bCs/>
        </w:rPr>
        <w:t xml:space="preserve"> </w:t>
      </w:r>
      <w:r w:rsidRPr="00717E63">
        <w:rPr>
          <w:b/>
          <w:bCs/>
        </w:rPr>
        <w:t>principal</w:t>
      </w:r>
      <w:r>
        <w:t>,</w:t>
      </w:r>
      <w:r w:rsidRPr="00717E63">
        <w:t xml:space="preserve"> qu’il s’agisse d’une </w:t>
      </w:r>
      <w:r>
        <w:t>maladie ou d’une douleur chronique</w:t>
      </w:r>
      <w:r w:rsidRPr="00717E63">
        <w:t xml:space="preserve">, </w:t>
      </w:r>
      <w:r>
        <w:t>d’une hypersensibilité environnementale</w:t>
      </w:r>
      <w:r w:rsidRPr="00717E63">
        <w:t xml:space="preserve"> </w:t>
      </w:r>
      <w:r>
        <w:t>ou d’une autre incapacité, est-il</w:t>
      </w:r>
      <w:r w:rsidRPr="00717E63">
        <w:t xml:space="preserve"> tempora</w:t>
      </w:r>
      <w:r>
        <w:t>ire</w:t>
      </w:r>
      <w:r w:rsidRPr="00717E63">
        <w:t xml:space="preserve">, </w:t>
      </w:r>
      <w:r>
        <w:t>é</w:t>
      </w:r>
      <w:r w:rsidRPr="00717E63">
        <w:t>pisodi</w:t>
      </w:r>
      <w:r>
        <w:t>que</w:t>
      </w:r>
      <w:r w:rsidRPr="00717E63">
        <w:t xml:space="preserve"> o</w:t>
      </w:r>
      <w:r>
        <w:t>u</w:t>
      </w:r>
      <w:r w:rsidRPr="00717E63">
        <w:t xml:space="preserve"> permanent?</w:t>
      </w:r>
      <w:bookmarkEnd w:id="160"/>
    </w:p>
    <w:p w14:paraId="0E4CB8AC" w14:textId="77777777" w:rsidR="005F0C55" w:rsidRPr="004B3EE3" w:rsidRDefault="005F0C55" w:rsidP="00CC1127">
      <w:pPr>
        <w:spacing w:after="160" w:line="288" w:lineRule="auto"/>
        <w:ind w:left="357"/>
        <w:contextualSpacing/>
        <w:rPr>
          <w:rFonts w:asciiTheme="minorHAnsi" w:hAnsiTheme="minorHAnsi"/>
          <w:szCs w:val="22"/>
        </w:rPr>
      </w:pPr>
      <w:bookmarkStart w:id="161" w:name="lt_pId075"/>
      <w:r w:rsidRPr="004B3EE3">
        <w:rPr>
          <w:rFonts w:asciiTheme="minorHAnsi" w:hAnsiTheme="minorHAnsi"/>
          <w:szCs w:val="22"/>
        </w:rPr>
        <w:t>01 – Tempora</w:t>
      </w:r>
      <w:bookmarkEnd w:id="161"/>
      <w:r w:rsidRPr="004B3EE3">
        <w:rPr>
          <w:rFonts w:asciiTheme="minorHAnsi" w:hAnsiTheme="minorHAnsi"/>
          <w:szCs w:val="22"/>
        </w:rPr>
        <w:t>ire</w:t>
      </w:r>
    </w:p>
    <w:p w14:paraId="30556704" w14:textId="77777777" w:rsidR="005F0C55" w:rsidRPr="004B3EE3" w:rsidRDefault="005F0C55" w:rsidP="00CC1127">
      <w:pPr>
        <w:spacing w:after="160" w:line="288" w:lineRule="auto"/>
        <w:ind w:left="357"/>
        <w:contextualSpacing/>
        <w:rPr>
          <w:rFonts w:asciiTheme="minorHAnsi" w:hAnsiTheme="minorHAnsi"/>
          <w:szCs w:val="22"/>
        </w:rPr>
      </w:pPr>
      <w:bookmarkStart w:id="162" w:name="lt_pId076"/>
      <w:r w:rsidRPr="004B3EE3">
        <w:rPr>
          <w:rFonts w:asciiTheme="minorHAnsi" w:hAnsiTheme="minorHAnsi"/>
          <w:szCs w:val="22"/>
        </w:rPr>
        <w:t>02 – Épisodique (récidivant)</w:t>
      </w:r>
      <w:bookmarkEnd w:id="162"/>
    </w:p>
    <w:p w14:paraId="575DD7B3" w14:textId="77777777" w:rsidR="005F0C55" w:rsidRPr="004B3EE3" w:rsidRDefault="005F0C55" w:rsidP="00CC1127">
      <w:pPr>
        <w:spacing w:after="160" w:line="288" w:lineRule="auto"/>
        <w:ind w:left="357"/>
        <w:contextualSpacing/>
        <w:rPr>
          <w:rFonts w:asciiTheme="minorHAnsi" w:hAnsiTheme="minorHAnsi"/>
          <w:szCs w:val="22"/>
        </w:rPr>
      </w:pPr>
      <w:bookmarkStart w:id="163" w:name="lt_pId077"/>
      <w:r w:rsidRPr="004B3EE3">
        <w:rPr>
          <w:rFonts w:asciiTheme="minorHAnsi" w:hAnsiTheme="minorHAnsi"/>
          <w:szCs w:val="22"/>
        </w:rPr>
        <w:t>03 – Permanent</w:t>
      </w:r>
      <w:bookmarkEnd w:id="163"/>
    </w:p>
    <w:p w14:paraId="4628C04C" w14:textId="77777777" w:rsidR="005F0C55" w:rsidRPr="00D47C5A" w:rsidRDefault="005F0C55" w:rsidP="00CC1127">
      <w:pPr>
        <w:spacing w:after="160" w:line="288" w:lineRule="auto"/>
        <w:ind w:left="357"/>
        <w:contextualSpacing/>
        <w:rPr>
          <w:rFonts w:asciiTheme="minorHAnsi" w:hAnsiTheme="minorHAnsi"/>
          <w:szCs w:val="22"/>
        </w:rPr>
      </w:pPr>
      <w:bookmarkStart w:id="164" w:name="lt_pId078"/>
      <w:r w:rsidRPr="00D47C5A">
        <w:rPr>
          <w:rFonts w:asciiTheme="minorHAnsi" w:hAnsiTheme="minorHAnsi"/>
          <w:szCs w:val="22"/>
        </w:rPr>
        <w:t xml:space="preserve">99 – </w:t>
      </w:r>
      <w:bookmarkEnd w:id="164"/>
      <w:r w:rsidRPr="00D47C5A">
        <w:rPr>
          <w:rFonts w:asciiTheme="minorHAnsi" w:hAnsiTheme="minorHAnsi"/>
          <w:szCs w:val="22"/>
        </w:rPr>
        <w:t>Je préfère ne pas r</w:t>
      </w:r>
      <w:r>
        <w:rPr>
          <w:rFonts w:asciiTheme="minorHAnsi" w:hAnsiTheme="minorHAnsi"/>
          <w:szCs w:val="22"/>
        </w:rPr>
        <w:t>épondre</w:t>
      </w:r>
    </w:p>
    <w:p w14:paraId="6D54D4BE" w14:textId="6D5D0C69" w:rsidR="005F0C55" w:rsidRPr="00FB3CC1" w:rsidRDefault="005F0C55" w:rsidP="00FB3CC1">
      <w:pPr>
        <w:pStyle w:val="Style1"/>
        <w:spacing w:after="160" w:line="288" w:lineRule="auto"/>
        <w:ind w:left="357" w:hanging="357"/>
      </w:pPr>
      <w:bookmarkStart w:id="165" w:name="lt_pId079"/>
      <w:r w:rsidRPr="00FB3CC1">
        <w:t>Comment décririez-vous votre problème de santé principal?</w:t>
      </w:r>
      <w:bookmarkEnd w:id="165"/>
      <w:r w:rsidRPr="00FB3CC1">
        <w:t xml:space="preserve"> </w:t>
      </w:r>
      <w:bookmarkStart w:id="166" w:name="lt_pId080"/>
      <w:r w:rsidRPr="00FB3CC1">
        <w:t>Veuillez choisir une seule réponse.</w:t>
      </w:r>
      <w:bookmarkEnd w:id="166"/>
    </w:p>
    <w:p w14:paraId="6A727FD9" w14:textId="77777777" w:rsidR="005F0C55" w:rsidRPr="004B3EE3" w:rsidRDefault="005F0C55" w:rsidP="00F70725">
      <w:pPr>
        <w:spacing w:after="160" w:line="288" w:lineRule="auto"/>
        <w:ind w:left="360"/>
        <w:contextualSpacing/>
        <w:rPr>
          <w:rFonts w:asciiTheme="minorHAnsi" w:hAnsiTheme="minorHAnsi"/>
          <w:szCs w:val="22"/>
        </w:rPr>
      </w:pPr>
      <w:bookmarkStart w:id="167" w:name="lt_pId081"/>
      <w:r w:rsidRPr="004B3EE3">
        <w:rPr>
          <w:rFonts w:asciiTheme="minorHAnsi" w:hAnsiTheme="minorHAnsi"/>
          <w:szCs w:val="22"/>
        </w:rPr>
        <w:t xml:space="preserve">01 – </w:t>
      </w:r>
      <w:r w:rsidRPr="004B3EE3">
        <w:rPr>
          <w:rFonts w:asciiTheme="minorHAnsi" w:hAnsiTheme="minorHAnsi"/>
          <w:b/>
          <w:bCs/>
        </w:rPr>
        <w:t>Visible</w:t>
      </w:r>
      <w:r w:rsidRPr="004B3EE3">
        <w:rPr>
          <w:rFonts w:asciiTheme="minorHAnsi" w:hAnsiTheme="minorHAnsi"/>
        </w:rPr>
        <w:t> </w:t>
      </w:r>
      <w:r>
        <w:rPr>
          <w:rFonts w:asciiTheme="minorHAnsi" w:hAnsiTheme="minorHAnsi"/>
        </w:rPr>
        <w:t xml:space="preserve">(en général, </w:t>
      </w:r>
      <w:r w:rsidRPr="004B3EE3">
        <w:rPr>
          <w:rFonts w:asciiTheme="minorHAnsi" w:hAnsiTheme="minorHAnsi"/>
        </w:rPr>
        <w:t xml:space="preserve">une personne </w:t>
      </w:r>
      <w:r>
        <w:rPr>
          <w:rFonts w:asciiTheme="minorHAnsi" w:hAnsiTheme="minorHAnsi"/>
        </w:rPr>
        <w:t xml:space="preserve">avec qui vous collaborez dans le cadre de votre </w:t>
      </w:r>
      <w:r w:rsidRPr="004B3EE3">
        <w:rPr>
          <w:rFonts w:asciiTheme="minorHAnsi" w:hAnsiTheme="minorHAnsi"/>
        </w:rPr>
        <w:t xml:space="preserve">travail </w:t>
      </w:r>
      <w:r>
        <w:rPr>
          <w:rFonts w:asciiTheme="minorHAnsi" w:hAnsiTheme="minorHAnsi"/>
        </w:rPr>
        <w:t>remarquerait votre problème de santé</w:t>
      </w:r>
      <w:bookmarkEnd w:id="167"/>
      <w:r>
        <w:rPr>
          <w:rFonts w:asciiTheme="minorHAnsi" w:hAnsiTheme="minorHAnsi"/>
        </w:rPr>
        <w:t>)</w:t>
      </w:r>
    </w:p>
    <w:p w14:paraId="459F875E" w14:textId="77777777" w:rsidR="005F0C55" w:rsidRPr="004B3EE3" w:rsidRDefault="005F0C55" w:rsidP="00F70725">
      <w:pPr>
        <w:spacing w:after="160" w:line="288" w:lineRule="auto"/>
        <w:ind w:left="360"/>
        <w:contextualSpacing/>
        <w:rPr>
          <w:rFonts w:asciiTheme="minorHAnsi" w:hAnsiTheme="minorHAnsi"/>
          <w:szCs w:val="22"/>
        </w:rPr>
      </w:pPr>
      <w:bookmarkStart w:id="168" w:name="lt_pId082"/>
      <w:r w:rsidRPr="004B3EE3">
        <w:rPr>
          <w:rFonts w:asciiTheme="minorHAnsi" w:hAnsiTheme="minorHAnsi"/>
          <w:szCs w:val="22"/>
        </w:rPr>
        <w:t xml:space="preserve">02 – </w:t>
      </w:r>
      <w:r w:rsidRPr="004B3EE3">
        <w:rPr>
          <w:rFonts w:asciiTheme="minorHAnsi" w:hAnsiTheme="minorHAnsi"/>
          <w:b/>
          <w:bCs/>
        </w:rPr>
        <w:t>Invisible </w:t>
      </w:r>
      <w:bookmarkEnd w:id="168"/>
      <w:r>
        <w:rPr>
          <w:rFonts w:asciiTheme="minorHAnsi" w:hAnsiTheme="minorHAnsi"/>
        </w:rPr>
        <w:t xml:space="preserve">(en général, </w:t>
      </w:r>
      <w:r w:rsidRPr="004B3EE3">
        <w:rPr>
          <w:rFonts w:asciiTheme="minorHAnsi" w:hAnsiTheme="minorHAnsi"/>
        </w:rPr>
        <w:t xml:space="preserve">une personne </w:t>
      </w:r>
      <w:r>
        <w:rPr>
          <w:rFonts w:asciiTheme="minorHAnsi" w:hAnsiTheme="minorHAnsi"/>
        </w:rPr>
        <w:t xml:space="preserve">avec qui vous collaborez dans le cadre de votre </w:t>
      </w:r>
      <w:r w:rsidRPr="004B3EE3">
        <w:rPr>
          <w:rFonts w:asciiTheme="minorHAnsi" w:hAnsiTheme="minorHAnsi"/>
        </w:rPr>
        <w:t>travail</w:t>
      </w:r>
      <w:r>
        <w:rPr>
          <w:rFonts w:asciiTheme="minorHAnsi" w:hAnsiTheme="minorHAnsi"/>
        </w:rPr>
        <w:t xml:space="preserve"> ne</w:t>
      </w:r>
      <w:r w:rsidRPr="004B3EE3">
        <w:rPr>
          <w:rFonts w:asciiTheme="minorHAnsi" w:hAnsiTheme="minorHAnsi"/>
        </w:rPr>
        <w:t xml:space="preserve"> </w:t>
      </w:r>
      <w:r>
        <w:rPr>
          <w:rFonts w:asciiTheme="minorHAnsi" w:hAnsiTheme="minorHAnsi"/>
        </w:rPr>
        <w:t>remarquerait pas votre problème de santé)</w:t>
      </w:r>
    </w:p>
    <w:p w14:paraId="1418EB55" w14:textId="77777777" w:rsidR="005F0C55" w:rsidRPr="004B3EE3" w:rsidRDefault="005F0C55" w:rsidP="00F70725">
      <w:pPr>
        <w:spacing w:after="160" w:line="288" w:lineRule="auto"/>
        <w:ind w:left="360"/>
        <w:contextualSpacing/>
        <w:rPr>
          <w:rFonts w:asciiTheme="minorHAnsi" w:hAnsiTheme="minorHAnsi"/>
          <w:szCs w:val="22"/>
        </w:rPr>
      </w:pPr>
      <w:bookmarkStart w:id="169" w:name="lt_pId083"/>
      <w:r w:rsidRPr="004B3EE3">
        <w:rPr>
          <w:rFonts w:asciiTheme="minorHAnsi" w:hAnsiTheme="minorHAnsi"/>
          <w:szCs w:val="22"/>
        </w:rPr>
        <w:t xml:space="preserve">99 – </w:t>
      </w:r>
      <w:bookmarkEnd w:id="169"/>
      <w:r w:rsidRPr="004B3EE3">
        <w:rPr>
          <w:rFonts w:asciiTheme="minorHAnsi" w:hAnsiTheme="minorHAnsi"/>
          <w:szCs w:val="22"/>
        </w:rPr>
        <w:t>Je pr</w:t>
      </w:r>
      <w:r>
        <w:rPr>
          <w:rFonts w:asciiTheme="minorHAnsi" w:hAnsiTheme="minorHAnsi"/>
          <w:szCs w:val="22"/>
        </w:rPr>
        <w:t>éfère ne pas répondre</w:t>
      </w:r>
    </w:p>
    <w:p w14:paraId="3B04F35F" w14:textId="77777777" w:rsidR="005F0C55" w:rsidRPr="000B79EB" w:rsidRDefault="005F0C55" w:rsidP="00FB3CC1">
      <w:pPr>
        <w:pStyle w:val="Style1"/>
        <w:spacing w:after="160" w:line="288" w:lineRule="auto"/>
        <w:ind w:left="357" w:hanging="357"/>
      </w:pPr>
      <w:r w:rsidRPr="000B79EB">
        <w:t>Veuillez décrire brièvement les répercussions qu’a votre problème de santé</w:t>
      </w:r>
      <w:r w:rsidRPr="000B79EB">
        <w:rPr>
          <w:b/>
          <w:bCs/>
        </w:rPr>
        <w:t xml:space="preserve"> principal</w:t>
      </w:r>
      <w:r>
        <w:t xml:space="preserve"> </w:t>
      </w:r>
      <w:r w:rsidRPr="00941064">
        <w:t>sur votre travail</w:t>
      </w:r>
      <w:r w:rsidRPr="000B79EB">
        <w:t xml:space="preserve">. </w:t>
      </w:r>
      <w:bookmarkStart w:id="170" w:name="lt_pId085"/>
      <w:r w:rsidRPr="000B79EB">
        <w:t>Si vous préférez ne pas répondre ou n’avez aucun commentaire à formuler, veuillez indiquer « Sans objet ».</w:t>
      </w:r>
      <w:bookmarkEnd w:id="170"/>
    </w:p>
    <w:p w14:paraId="47F9502A" w14:textId="4864C1AA" w:rsidR="005F0C55" w:rsidRPr="004A1AD2" w:rsidRDefault="005F0C55" w:rsidP="00F70725">
      <w:pPr>
        <w:spacing w:after="160" w:line="288" w:lineRule="auto"/>
        <w:ind w:left="360"/>
        <w:contextualSpacing/>
        <w:rPr>
          <w:rFonts w:asciiTheme="minorHAnsi" w:hAnsiTheme="minorHAnsi"/>
          <w:szCs w:val="22"/>
        </w:rPr>
      </w:pPr>
      <w:bookmarkStart w:id="171" w:name="lt_pId086"/>
      <w:r w:rsidRPr="004A1AD2">
        <w:rPr>
          <w:rFonts w:asciiTheme="minorHAnsi" w:hAnsiTheme="minorHAnsi"/>
          <w:szCs w:val="22"/>
        </w:rPr>
        <w:t xml:space="preserve">77 – QUESTION OUVERTE </w:t>
      </w:r>
      <w:r w:rsidRPr="00FB3CC1">
        <w:rPr>
          <w:rFonts w:asciiTheme="minorHAnsi" w:hAnsiTheme="minorHAnsi"/>
          <w:i/>
          <w:iCs/>
          <w:color w:val="FF0000"/>
          <w:szCs w:val="22"/>
        </w:rPr>
        <w:t>[limite de caractères]</w:t>
      </w:r>
      <w:bookmarkEnd w:id="171"/>
    </w:p>
    <w:p w14:paraId="0A477DC9" w14:textId="77777777" w:rsidR="005F0C55" w:rsidRPr="00651CE9" w:rsidRDefault="005F0C55" w:rsidP="007264A9">
      <w:pPr>
        <w:pStyle w:val="Heading2"/>
        <w:numPr>
          <w:ilvl w:val="0"/>
          <w:numId w:val="0"/>
        </w:numPr>
        <w:rPr>
          <w:rFonts w:eastAsia="Calibri"/>
          <w:lang w:eastAsia="en-CA"/>
        </w:rPr>
      </w:pPr>
      <w:bookmarkStart w:id="172" w:name="lt_pId087"/>
      <w:bookmarkStart w:id="173" w:name="_Toc35604904"/>
      <w:bookmarkStart w:id="174" w:name="_Toc36204339"/>
      <w:r w:rsidRPr="00651CE9">
        <w:rPr>
          <w:rFonts w:eastAsia="Calibri"/>
          <w:lang w:eastAsia="en-CA"/>
        </w:rPr>
        <w:t>B. Process</w:t>
      </w:r>
      <w:bookmarkEnd w:id="172"/>
      <w:r w:rsidRPr="00651CE9">
        <w:rPr>
          <w:rFonts w:eastAsia="Calibri"/>
          <w:lang w:eastAsia="en-CA"/>
        </w:rPr>
        <w:t xml:space="preserve">us </w:t>
      </w:r>
      <w:r>
        <w:rPr>
          <w:rFonts w:eastAsia="Calibri"/>
          <w:lang w:eastAsia="en-CA"/>
        </w:rPr>
        <w:t xml:space="preserve">de demande de mesures </w:t>
      </w:r>
      <w:r w:rsidRPr="00651CE9">
        <w:rPr>
          <w:rFonts w:eastAsia="Calibri"/>
          <w:lang w:eastAsia="en-CA"/>
        </w:rPr>
        <w:t>d’adaptation</w:t>
      </w:r>
      <w:bookmarkEnd w:id="173"/>
      <w:bookmarkEnd w:id="174"/>
    </w:p>
    <w:p w14:paraId="73B13AAB" w14:textId="7912DC58" w:rsidR="005F0C55" w:rsidRPr="004A1AD2" w:rsidRDefault="005F0C55" w:rsidP="00F70725">
      <w:pPr>
        <w:pStyle w:val="Style1"/>
        <w:numPr>
          <w:ilvl w:val="0"/>
          <w:numId w:val="0"/>
        </w:numPr>
        <w:tabs>
          <w:tab w:val="clear" w:pos="576"/>
        </w:tabs>
        <w:spacing w:after="160" w:line="288" w:lineRule="auto"/>
      </w:pPr>
      <w:bookmarkStart w:id="175" w:name="lt_pId088"/>
      <w:r w:rsidRPr="004A1AD2">
        <w:t xml:space="preserve">Les questions </w:t>
      </w:r>
      <w:r>
        <w:t xml:space="preserve">qui suivent </w:t>
      </w:r>
      <w:r w:rsidRPr="004A1AD2">
        <w:t>portent sur la demande de mesures d’adapta</w:t>
      </w:r>
      <w:r>
        <w:t>tion que vous avez</w:t>
      </w:r>
      <w:r w:rsidRPr="004A1AD2">
        <w:t xml:space="preserve"> </w:t>
      </w:r>
      <w:r>
        <w:t>présentée au cours des 3 dernières années</w:t>
      </w:r>
      <w:r w:rsidRPr="004A1AD2">
        <w:t>.</w:t>
      </w:r>
      <w:bookmarkEnd w:id="175"/>
      <w:r w:rsidRPr="004A1AD2">
        <w:t xml:space="preserve"> </w:t>
      </w:r>
      <w:bookmarkStart w:id="176" w:name="lt_pId089"/>
      <w:r w:rsidRPr="004A1AD2">
        <w:t>Si vous avez demandé des mesures d’adaptation plus d’une fois au</w:t>
      </w:r>
      <w:r>
        <w:t xml:space="preserve"> cours des 3 dernières années</w:t>
      </w:r>
      <w:r w:rsidRPr="004A1AD2">
        <w:t xml:space="preserve">, </w:t>
      </w:r>
      <w:r>
        <w:t xml:space="preserve">veuillez fournir les réponses qui s’appliquent à la demande qui a eu pour vous </w:t>
      </w:r>
      <w:r w:rsidRPr="004A1AD2">
        <w:rPr>
          <w:b/>
          <w:bCs/>
        </w:rPr>
        <w:t xml:space="preserve">la plus grande importance ou le plus </w:t>
      </w:r>
      <w:r>
        <w:rPr>
          <w:b/>
          <w:bCs/>
        </w:rPr>
        <w:t>d’</w:t>
      </w:r>
      <w:r w:rsidRPr="004A1AD2">
        <w:rPr>
          <w:b/>
          <w:bCs/>
        </w:rPr>
        <w:t>effet</w:t>
      </w:r>
      <w:r>
        <w:rPr>
          <w:b/>
          <w:bCs/>
        </w:rPr>
        <w:t>s positifs</w:t>
      </w:r>
      <w:r>
        <w:t>.</w:t>
      </w:r>
      <w:bookmarkEnd w:id="176"/>
    </w:p>
    <w:p w14:paraId="26A379DE" w14:textId="77777777" w:rsidR="005F0C55" w:rsidRPr="004A1AD2" w:rsidRDefault="005F0C55" w:rsidP="00842B88">
      <w:pPr>
        <w:pStyle w:val="Style1"/>
        <w:tabs>
          <w:tab w:val="clear" w:pos="576"/>
          <w:tab w:val="left" w:pos="360"/>
        </w:tabs>
        <w:spacing w:after="160" w:line="288" w:lineRule="auto"/>
        <w:ind w:left="357" w:hanging="357"/>
        <w:contextualSpacing/>
      </w:pPr>
      <w:bookmarkStart w:id="177" w:name="lt_pId090"/>
      <w:bookmarkStart w:id="178" w:name="_Hlk17970117"/>
      <w:r w:rsidRPr="004A1AD2">
        <w:t>Parmi les raisons suivantes, laque</w:t>
      </w:r>
      <w:r>
        <w:t>lle correspond le mieux à celle qui a motivé votre</w:t>
      </w:r>
      <w:r w:rsidRPr="004A1AD2">
        <w:t xml:space="preserve"> </w:t>
      </w:r>
      <w:r>
        <w:t>demande de mesures d’adaptation</w:t>
      </w:r>
      <w:r w:rsidRPr="004A1AD2">
        <w:t>?</w:t>
      </w:r>
      <w:bookmarkEnd w:id="177"/>
    </w:p>
    <w:p w14:paraId="1FB60316" w14:textId="7BA8DFC9" w:rsidR="005F0C55" w:rsidRPr="004A1AD2" w:rsidRDefault="005F0C55" w:rsidP="00F70725">
      <w:pPr>
        <w:spacing w:after="160" w:line="288" w:lineRule="auto"/>
        <w:ind w:left="360"/>
        <w:contextualSpacing/>
        <w:rPr>
          <w:rFonts w:asciiTheme="minorHAnsi" w:hAnsiTheme="minorHAnsi"/>
          <w:szCs w:val="22"/>
        </w:rPr>
      </w:pPr>
      <w:bookmarkStart w:id="179" w:name="lt_pId091"/>
      <w:r w:rsidRPr="004A1AD2">
        <w:rPr>
          <w:rFonts w:asciiTheme="minorHAnsi" w:hAnsiTheme="minorHAnsi"/>
          <w:szCs w:val="22"/>
        </w:rPr>
        <w:t>01 – Surmonter des obstacle</w:t>
      </w:r>
      <w:r>
        <w:rPr>
          <w:rFonts w:asciiTheme="minorHAnsi" w:hAnsiTheme="minorHAnsi"/>
          <w:szCs w:val="22"/>
        </w:rPr>
        <w:t>s</w:t>
      </w:r>
      <w:r w:rsidRPr="004A1AD2">
        <w:rPr>
          <w:rFonts w:asciiTheme="minorHAnsi" w:hAnsiTheme="minorHAnsi"/>
          <w:szCs w:val="22"/>
        </w:rPr>
        <w:t xml:space="preserve"> </w:t>
      </w:r>
      <w:r>
        <w:rPr>
          <w:rFonts w:asciiTheme="minorHAnsi" w:hAnsiTheme="minorHAnsi"/>
          <w:szCs w:val="22"/>
        </w:rPr>
        <w:t xml:space="preserve">en </w:t>
      </w:r>
      <w:r w:rsidRPr="004A1AD2">
        <w:rPr>
          <w:rFonts w:asciiTheme="minorHAnsi" w:hAnsiTheme="minorHAnsi"/>
          <w:szCs w:val="22"/>
        </w:rPr>
        <w:t xml:space="preserve">milieu de travail </w:t>
      </w:r>
      <w:r>
        <w:rPr>
          <w:rFonts w:asciiTheme="minorHAnsi" w:hAnsiTheme="minorHAnsi"/>
          <w:szCs w:val="22"/>
        </w:rPr>
        <w:t>liés à mon problème de santé</w:t>
      </w:r>
      <w:r w:rsidRPr="004A1AD2">
        <w:rPr>
          <w:rFonts w:asciiTheme="minorHAnsi" w:hAnsiTheme="minorHAnsi"/>
          <w:szCs w:val="22"/>
        </w:rPr>
        <w:t xml:space="preserve"> </w:t>
      </w:r>
      <w:r>
        <w:rPr>
          <w:rFonts w:asciiTheme="minorHAnsi" w:hAnsiTheme="minorHAnsi"/>
          <w:b/>
          <w:szCs w:val="22"/>
        </w:rPr>
        <w:t>principal</w:t>
      </w:r>
      <w:r>
        <w:rPr>
          <w:rFonts w:asciiTheme="minorHAnsi" w:hAnsiTheme="minorHAnsi"/>
          <w:szCs w:val="22"/>
        </w:rPr>
        <w:t xml:space="preserve"> (maladie </w:t>
      </w:r>
      <w:r w:rsidRPr="00025BDE">
        <w:rPr>
          <w:rFonts w:asciiTheme="minorHAnsi" w:hAnsiTheme="minorHAnsi"/>
          <w:szCs w:val="22"/>
        </w:rPr>
        <w:t>ou douleur chronique, hypersensibilité environnementale ou autre incapacité</w:t>
      </w:r>
      <w:r>
        <w:rPr>
          <w:rFonts w:asciiTheme="minorHAnsi" w:hAnsiTheme="minorHAnsi"/>
          <w:szCs w:val="22"/>
        </w:rPr>
        <w:t>)</w:t>
      </w:r>
      <w:r w:rsidRPr="004A1AD2">
        <w:rPr>
          <w:rFonts w:asciiTheme="minorHAnsi" w:hAnsiTheme="minorHAnsi"/>
          <w:szCs w:val="22"/>
        </w:rPr>
        <w:t xml:space="preserve"> </w:t>
      </w:r>
      <w:r w:rsidR="00FB3CC1">
        <w:rPr>
          <w:rFonts w:asciiTheme="minorHAnsi" w:hAnsiTheme="minorHAnsi"/>
          <w:i/>
          <w:iCs/>
          <w:color w:val="FF0000"/>
          <w:szCs w:val="22"/>
        </w:rPr>
        <w:t>– passe</w:t>
      </w:r>
      <w:r w:rsidR="006F2026">
        <w:rPr>
          <w:rFonts w:asciiTheme="minorHAnsi" w:hAnsiTheme="minorHAnsi"/>
          <w:i/>
          <w:iCs/>
          <w:color w:val="FF0000"/>
          <w:szCs w:val="22"/>
        </w:rPr>
        <w:t>z</w:t>
      </w:r>
      <w:r w:rsidR="00FB3CC1">
        <w:rPr>
          <w:rFonts w:asciiTheme="minorHAnsi" w:hAnsiTheme="minorHAnsi"/>
          <w:i/>
          <w:iCs/>
          <w:color w:val="FF0000"/>
          <w:szCs w:val="22"/>
        </w:rPr>
        <w:t xml:space="preserve"> à la Q10</w:t>
      </w:r>
      <w:bookmarkEnd w:id="179"/>
    </w:p>
    <w:p w14:paraId="24A127B4" w14:textId="77777777" w:rsidR="005F0C55" w:rsidRPr="00FB6A82" w:rsidRDefault="005F0C55" w:rsidP="00F70725">
      <w:pPr>
        <w:spacing w:after="160" w:line="288" w:lineRule="auto"/>
        <w:ind w:left="360"/>
        <w:contextualSpacing/>
        <w:rPr>
          <w:rFonts w:asciiTheme="minorHAnsi" w:hAnsiTheme="minorHAnsi"/>
          <w:szCs w:val="22"/>
        </w:rPr>
      </w:pPr>
      <w:bookmarkStart w:id="180" w:name="lt_pId092"/>
      <w:r w:rsidRPr="00025BDE">
        <w:rPr>
          <w:rFonts w:asciiTheme="minorHAnsi" w:hAnsiTheme="minorHAnsi"/>
          <w:szCs w:val="22"/>
        </w:rPr>
        <w:t xml:space="preserve">02 – </w:t>
      </w:r>
      <w:r w:rsidRPr="004A1AD2">
        <w:rPr>
          <w:rFonts w:asciiTheme="minorHAnsi" w:hAnsiTheme="minorHAnsi"/>
          <w:szCs w:val="22"/>
        </w:rPr>
        <w:t>Surmonter des obstacle</w:t>
      </w:r>
      <w:r>
        <w:rPr>
          <w:rFonts w:asciiTheme="minorHAnsi" w:hAnsiTheme="minorHAnsi"/>
          <w:szCs w:val="22"/>
        </w:rPr>
        <w:t>s</w:t>
      </w:r>
      <w:r w:rsidRPr="004A1AD2">
        <w:rPr>
          <w:rFonts w:asciiTheme="minorHAnsi" w:hAnsiTheme="minorHAnsi"/>
          <w:szCs w:val="22"/>
        </w:rPr>
        <w:t xml:space="preserve"> </w:t>
      </w:r>
      <w:r>
        <w:rPr>
          <w:rFonts w:asciiTheme="minorHAnsi" w:hAnsiTheme="minorHAnsi"/>
          <w:szCs w:val="22"/>
        </w:rPr>
        <w:t xml:space="preserve">en </w:t>
      </w:r>
      <w:r w:rsidRPr="004A1AD2">
        <w:rPr>
          <w:rFonts w:asciiTheme="minorHAnsi" w:hAnsiTheme="minorHAnsi"/>
          <w:szCs w:val="22"/>
        </w:rPr>
        <w:t xml:space="preserve">milieu de travail </w:t>
      </w:r>
      <w:r>
        <w:rPr>
          <w:rFonts w:asciiTheme="minorHAnsi" w:hAnsiTheme="minorHAnsi"/>
          <w:szCs w:val="22"/>
        </w:rPr>
        <w:t>liés à une maladie ou à une incapacité</w:t>
      </w:r>
      <w:r w:rsidRPr="00025BDE">
        <w:rPr>
          <w:rFonts w:asciiTheme="minorHAnsi" w:hAnsiTheme="minorHAnsi"/>
          <w:szCs w:val="22"/>
        </w:rPr>
        <w:t xml:space="preserve"> </w:t>
      </w:r>
      <w:r>
        <w:rPr>
          <w:rFonts w:asciiTheme="minorHAnsi" w:hAnsiTheme="minorHAnsi"/>
          <w:b/>
          <w:szCs w:val="22"/>
        </w:rPr>
        <w:t>autre que mon problème de santé principal</w:t>
      </w:r>
      <w:bookmarkEnd w:id="180"/>
    </w:p>
    <w:p w14:paraId="557CED85" w14:textId="03F00957" w:rsidR="005F0C55" w:rsidRPr="00025BDE" w:rsidRDefault="005F0C55" w:rsidP="00F70725">
      <w:pPr>
        <w:spacing w:after="160" w:line="288" w:lineRule="auto"/>
        <w:ind w:left="360"/>
        <w:contextualSpacing/>
        <w:rPr>
          <w:rFonts w:asciiTheme="minorHAnsi" w:hAnsiTheme="minorHAnsi"/>
          <w:szCs w:val="22"/>
        </w:rPr>
      </w:pPr>
      <w:bookmarkStart w:id="181" w:name="lt_pId093"/>
      <w:r w:rsidRPr="00025BDE">
        <w:rPr>
          <w:rFonts w:asciiTheme="minorHAnsi" w:hAnsiTheme="minorHAnsi"/>
          <w:szCs w:val="22"/>
        </w:rPr>
        <w:t xml:space="preserve">03 – Autres raisons, liées par exemple à </w:t>
      </w:r>
      <w:r>
        <w:rPr>
          <w:rFonts w:asciiTheme="minorHAnsi" w:hAnsiTheme="minorHAnsi"/>
          <w:szCs w:val="22"/>
        </w:rPr>
        <w:t>ma</w:t>
      </w:r>
      <w:r w:rsidRPr="00025BDE">
        <w:rPr>
          <w:rFonts w:asciiTheme="minorHAnsi" w:hAnsiTheme="minorHAnsi"/>
          <w:szCs w:val="22"/>
        </w:rPr>
        <w:t xml:space="preserve"> fam</w:t>
      </w:r>
      <w:r>
        <w:rPr>
          <w:rFonts w:asciiTheme="minorHAnsi" w:hAnsiTheme="minorHAnsi"/>
          <w:szCs w:val="22"/>
        </w:rPr>
        <w:t>ille ou à ma religion</w:t>
      </w:r>
      <w:r w:rsidRPr="00025BDE">
        <w:rPr>
          <w:rFonts w:asciiTheme="minorHAnsi" w:hAnsiTheme="minorHAnsi"/>
          <w:szCs w:val="22"/>
        </w:rPr>
        <w:t xml:space="preserve"> </w:t>
      </w:r>
      <w:bookmarkEnd w:id="181"/>
      <w:r w:rsidR="00842B88">
        <w:rPr>
          <w:rFonts w:asciiTheme="minorHAnsi" w:hAnsiTheme="minorHAnsi"/>
          <w:i/>
          <w:iCs/>
          <w:color w:val="FF0000"/>
          <w:szCs w:val="22"/>
        </w:rPr>
        <w:t>– passe</w:t>
      </w:r>
      <w:r w:rsidR="006F2026">
        <w:rPr>
          <w:rFonts w:asciiTheme="minorHAnsi" w:hAnsiTheme="minorHAnsi"/>
          <w:i/>
          <w:iCs/>
          <w:color w:val="FF0000"/>
          <w:szCs w:val="22"/>
        </w:rPr>
        <w:t>z</w:t>
      </w:r>
      <w:r w:rsidR="00842B88">
        <w:rPr>
          <w:rFonts w:asciiTheme="minorHAnsi" w:hAnsiTheme="minorHAnsi"/>
          <w:i/>
          <w:iCs/>
          <w:color w:val="FF0000"/>
          <w:szCs w:val="22"/>
        </w:rPr>
        <w:t xml:space="preserve"> à la Q10</w:t>
      </w:r>
    </w:p>
    <w:p w14:paraId="34B0EBF2" w14:textId="49BC1B00" w:rsidR="005F0C55" w:rsidRPr="00025BDE" w:rsidRDefault="005F0C55" w:rsidP="00F70725">
      <w:pPr>
        <w:spacing w:after="160" w:line="288" w:lineRule="auto"/>
        <w:ind w:left="357"/>
      </w:pPr>
      <w:bookmarkStart w:id="182" w:name="lt_pId094"/>
      <w:r w:rsidRPr="00025BDE">
        <w:rPr>
          <w:rFonts w:asciiTheme="minorHAnsi" w:hAnsiTheme="minorHAnsi"/>
          <w:szCs w:val="22"/>
        </w:rPr>
        <w:t xml:space="preserve">99 – </w:t>
      </w:r>
      <w:bookmarkEnd w:id="178"/>
      <w:r w:rsidRPr="00025BDE">
        <w:rPr>
          <w:rFonts w:asciiTheme="minorHAnsi" w:hAnsiTheme="minorHAnsi"/>
          <w:szCs w:val="22"/>
        </w:rPr>
        <w:t xml:space="preserve">Je préfère ne pas répondre </w:t>
      </w:r>
      <w:bookmarkEnd w:id="182"/>
      <w:r w:rsidR="00842B88">
        <w:rPr>
          <w:rFonts w:asciiTheme="minorHAnsi" w:hAnsiTheme="minorHAnsi"/>
          <w:i/>
          <w:iCs/>
          <w:color w:val="FF0000"/>
          <w:szCs w:val="22"/>
        </w:rPr>
        <w:t>– passe</w:t>
      </w:r>
      <w:r w:rsidR="006F2026">
        <w:rPr>
          <w:rFonts w:asciiTheme="minorHAnsi" w:hAnsiTheme="minorHAnsi"/>
          <w:i/>
          <w:iCs/>
          <w:color w:val="FF0000"/>
          <w:szCs w:val="22"/>
        </w:rPr>
        <w:t>z</w:t>
      </w:r>
      <w:r w:rsidR="00842B88">
        <w:rPr>
          <w:rFonts w:asciiTheme="minorHAnsi" w:hAnsiTheme="minorHAnsi"/>
          <w:i/>
          <w:iCs/>
          <w:color w:val="FF0000"/>
          <w:szCs w:val="22"/>
        </w:rPr>
        <w:t xml:space="preserve"> à la Q10</w:t>
      </w:r>
    </w:p>
    <w:p w14:paraId="2BEF893D" w14:textId="77777777" w:rsidR="00870B76" w:rsidRDefault="00870B76">
      <w:pPr>
        <w:rPr>
          <w:rFonts w:asciiTheme="minorHAnsi" w:eastAsia="Calibri" w:hAnsiTheme="minorHAnsi"/>
          <w:spacing w:val="-2"/>
          <w:szCs w:val="22"/>
          <w:lang w:eastAsia="en-CA"/>
        </w:rPr>
      </w:pPr>
      <w:bookmarkStart w:id="183" w:name="lt_pId096"/>
      <w:r>
        <w:br w:type="page"/>
      </w:r>
    </w:p>
    <w:p w14:paraId="5C6DFE95" w14:textId="1D6AF96D" w:rsidR="005F0C55" w:rsidRPr="00025BDE" w:rsidRDefault="005F0C55" w:rsidP="00F70725">
      <w:pPr>
        <w:pStyle w:val="Style1"/>
        <w:tabs>
          <w:tab w:val="clear" w:pos="576"/>
          <w:tab w:val="left" w:pos="360"/>
        </w:tabs>
        <w:spacing w:after="160" w:line="288" w:lineRule="auto"/>
        <w:ind w:left="360" w:hanging="350"/>
        <w:contextualSpacing/>
      </w:pPr>
      <w:r w:rsidRPr="0058774A">
        <w:lastRenderedPageBreak/>
        <w:t xml:space="preserve">Parmi les catégories suivantes, laquelle décrit le mieux la nature de </w:t>
      </w:r>
      <w:r>
        <w:t xml:space="preserve">la maladie ou de l’incapacité </w:t>
      </w:r>
      <w:r>
        <w:rPr>
          <w:b/>
          <w:bCs/>
        </w:rPr>
        <w:t>autre</w:t>
      </w:r>
      <w:r w:rsidRPr="00025BDE">
        <w:t xml:space="preserve"> </w:t>
      </w:r>
      <w:r>
        <w:t>que votre problème de santé principal qui vous a mené à soumettre une demande de mesures d’adaptation</w:t>
      </w:r>
      <w:r w:rsidRPr="00025BDE">
        <w:t>?</w:t>
      </w:r>
      <w:bookmarkEnd w:id="183"/>
      <w:r w:rsidRPr="00025BDE">
        <w:t xml:space="preserve"> </w:t>
      </w:r>
    </w:p>
    <w:p w14:paraId="02CC747F" w14:textId="77777777" w:rsidR="005F0C55" w:rsidRPr="00025BDE" w:rsidRDefault="005F0C55" w:rsidP="00F70725">
      <w:pPr>
        <w:pStyle w:val="Style1"/>
        <w:numPr>
          <w:ilvl w:val="0"/>
          <w:numId w:val="0"/>
        </w:numPr>
        <w:spacing w:after="160" w:line="288" w:lineRule="auto"/>
        <w:ind w:left="360"/>
        <w:contextualSpacing/>
      </w:pPr>
      <w:bookmarkStart w:id="184" w:name="lt_pId097"/>
      <w:r w:rsidRPr="00025BDE">
        <w:t xml:space="preserve">Veuillez </w:t>
      </w:r>
      <w:r>
        <w:t xml:space="preserve">choisir une seule </w:t>
      </w:r>
      <w:r w:rsidRPr="00025BDE">
        <w:t>r</w:t>
      </w:r>
      <w:r>
        <w:t>é</w:t>
      </w:r>
      <w:r w:rsidRPr="00025BDE">
        <w:t>ponse.</w:t>
      </w:r>
      <w:bookmarkEnd w:id="184"/>
    </w:p>
    <w:p w14:paraId="789DE1DB" w14:textId="77777777" w:rsidR="005F0C55" w:rsidRPr="00113A73" w:rsidRDefault="005F0C55" w:rsidP="00842B88">
      <w:pPr>
        <w:pStyle w:val="ListParagraph"/>
        <w:spacing w:after="160" w:line="288" w:lineRule="auto"/>
        <w:ind w:left="357"/>
        <w:contextualSpacing/>
        <w:rPr>
          <w:rFonts w:cs="Calibri"/>
          <w:bCs/>
        </w:rPr>
      </w:pPr>
      <w:r w:rsidRPr="00447E9B">
        <w:rPr>
          <w:rFonts w:cs="Calibri"/>
          <w:bCs/>
        </w:rPr>
        <w:t>01 -</w:t>
      </w:r>
      <w:r>
        <w:rPr>
          <w:rFonts w:cs="Calibri"/>
          <w:b/>
          <w:bCs/>
        </w:rPr>
        <w:t xml:space="preserve"> </w:t>
      </w:r>
      <w:r w:rsidRPr="00113A73">
        <w:rPr>
          <w:rFonts w:cs="Calibri"/>
          <w:b/>
          <w:bCs/>
        </w:rPr>
        <w:t>Problème de santé ou douleur chronique</w:t>
      </w:r>
      <w:r w:rsidRPr="00113A73">
        <w:rPr>
          <w:rFonts w:cs="Calibri"/>
          <w:bCs/>
        </w:rPr>
        <w:t xml:space="preserve"> (migraines, maladie de Crohn, colite ou autre problème de santé altérant de façon régulière ou épisodique la capacité de fonctionner)</w:t>
      </w:r>
    </w:p>
    <w:p w14:paraId="5BEE97D4" w14:textId="77777777" w:rsidR="005F0C55" w:rsidRPr="00113A73" w:rsidRDefault="005F0C55" w:rsidP="00842B88">
      <w:pPr>
        <w:pStyle w:val="ListParagraph"/>
        <w:spacing w:after="160" w:line="288" w:lineRule="auto"/>
        <w:ind w:left="357"/>
        <w:contextualSpacing/>
        <w:rPr>
          <w:rFonts w:cs="Calibri"/>
          <w:bCs/>
        </w:rPr>
      </w:pPr>
      <w:r w:rsidRPr="00447E9B">
        <w:rPr>
          <w:rFonts w:cs="Calibri"/>
          <w:bCs/>
        </w:rPr>
        <w:t>02 -</w:t>
      </w:r>
      <w:r>
        <w:rPr>
          <w:rFonts w:cs="Calibri"/>
          <w:b/>
          <w:bCs/>
        </w:rPr>
        <w:t xml:space="preserve"> </w:t>
      </w:r>
      <w:r w:rsidRPr="00113A73">
        <w:rPr>
          <w:rFonts w:cs="Calibri"/>
          <w:b/>
          <w:bCs/>
        </w:rPr>
        <w:t>Problème de santé mentale</w:t>
      </w:r>
      <w:r w:rsidRPr="00113A73">
        <w:rPr>
          <w:rFonts w:cs="Calibri"/>
          <w:bCs/>
        </w:rPr>
        <w:t xml:space="preserve"> (anxiété, dépression, trouble social ou compulsif, phobie, trouble psychiatrique ou autre problème touchant l’état psychologique ou le comportement)</w:t>
      </w:r>
    </w:p>
    <w:p w14:paraId="6B4387F0" w14:textId="77777777" w:rsidR="005F0C55" w:rsidRPr="00317AC1" w:rsidRDefault="005F0C55" w:rsidP="00842B88">
      <w:pPr>
        <w:pStyle w:val="ListParagraph"/>
        <w:spacing w:after="160" w:line="288" w:lineRule="auto"/>
        <w:ind w:left="357"/>
        <w:contextualSpacing/>
        <w:rPr>
          <w:rFonts w:cs="Calibri"/>
        </w:rPr>
      </w:pPr>
      <w:r w:rsidRPr="00447E9B">
        <w:rPr>
          <w:rFonts w:cs="Calibri"/>
          <w:bCs/>
        </w:rPr>
        <w:t>03 -</w:t>
      </w:r>
      <w:r>
        <w:rPr>
          <w:rFonts w:cs="Calibri"/>
          <w:b/>
          <w:bCs/>
        </w:rPr>
        <w:t xml:space="preserve"> </w:t>
      </w:r>
      <w:r w:rsidRPr="00317AC1">
        <w:rPr>
          <w:rFonts w:cs="Calibri"/>
          <w:b/>
          <w:bCs/>
        </w:rPr>
        <w:t>Problème de mobilité</w:t>
      </w:r>
      <w:r w:rsidRPr="00317AC1">
        <w:rPr>
          <w:rFonts w:cs="Calibri"/>
        </w:rPr>
        <w:t xml:space="preserve"> (</w:t>
      </w:r>
      <w:r>
        <w:rPr>
          <w:rFonts w:cs="Calibri"/>
        </w:rPr>
        <w:t xml:space="preserve">problème </w:t>
      </w:r>
      <w:r w:rsidRPr="00317AC1">
        <w:rPr>
          <w:rFonts w:cs="Calibri"/>
        </w:rPr>
        <w:t>entrav</w:t>
      </w:r>
      <w:r>
        <w:rPr>
          <w:rFonts w:cs="Calibri"/>
        </w:rPr>
        <w:t>ant</w:t>
      </w:r>
      <w:r w:rsidRPr="00317AC1">
        <w:rPr>
          <w:rFonts w:cs="Calibri"/>
        </w:rPr>
        <w:t xml:space="preserve"> le mo</w:t>
      </w:r>
      <w:r>
        <w:rPr>
          <w:rFonts w:cs="Calibri"/>
        </w:rPr>
        <w:t>u</w:t>
      </w:r>
      <w:r w:rsidRPr="00317AC1">
        <w:rPr>
          <w:rFonts w:cs="Calibri"/>
        </w:rPr>
        <w:t xml:space="preserve">vement du corps </w:t>
      </w:r>
      <w:r>
        <w:rPr>
          <w:rFonts w:cs="Calibri"/>
        </w:rPr>
        <w:t>et nécessitant l’utilisation d’un fauteuil roulant</w:t>
      </w:r>
      <w:r w:rsidRPr="00317AC1">
        <w:rPr>
          <w:rFonts w:cs="Calibri"/>
        </w:rPr>
        <w:t xml:space="preserve"> </w:t>
      </w:r>
      <w:r>
        <w:rPr>
          <w:rFonts w:cs="Calibri"/>
        </w:rPr>
        <w:t>ou d’une</w:t>
      </w:r>
      <w:r w:rsidRPr="00317AC1">
        <w:rPr>
          <w:rFonts w:cs="Calibri"/>
        </w:rPr>
        <w:t xml:space="preserve"> can</w:t>
      </w:r>
      <w:r>
        <w:rPr>
          <w:rFonts w:cs="Calibri"/>
        </w:rPr>
        <w:t>n</w:t>
      </w:r>
      <w:r w:rsidRPr="00317AC1">
        <w:rPr>
          <w:rFonts w:cs="Calibri"/>
        </w:rPr>
        <w:t xml:space="preserve">e, </w:t>
      </w:r>
      <w:r>
        <w:rPr>
          <w:rFonts w:cs="Calibri"/>
        </w:rPr>
        <w:t>ou autre</w:t>
      </w:r>
      <w:r w:rsidRPr="00317AC1">
        <w:rPr>
          <w:rFonts w:cs="Calibri"/>
        </w:rPr>
        <w:t xml:space="preserve"> </w:t>
      </w:r>
      <w:r>
        <w:rPr>
          <w:rFonts w:cs="Calibri"/>
        </w:rPr>
        <w:t>problème de santé ayant une incidence sur la mobilité</w:t>
      </w:r>
      <w:r w:rsidRPr="00317AC1">
        <w:rPr>
          <w:rFonts w:cs="Calibri"/>
        </w:rPr>
        <w:t>)</w:t>
      </w:r>
    </w:p>
    <w:p w14:paraId="18C2FFEB" w14:textId="77777777" w:rsidR="005F0C55" w:rsidRPr="00113A73" w:rsidRDefault="005F0C55" w:rsidP="00842B88">
      <w:pPr>
        <w:pStyle w:val="ListParagraph"/>
        <w:spacing w:after="160" w:line="288" w:lineRule="auto"/>
        <w:ind w:left="357"/>
        <w:contextualSpacing/>
        <w:rPr>
          <w:rFonts w:cs="Calibri"/>
          <w:bCs/>
        </w:rPr>
      </w:pPr>
      <w:r>
        <w:rPr>
          <w:rFonts w:cs="Calibri"/>
          <w:bCs/>
        </w:rPr>
        <w:t xml:space="preserve">04 - </w:t>
      </w:r>
      <w:r w:rsidRPr="00113A73">
        <w:rPr>
          <w:rFonts w:cs="Calibri"/>
          <w:bCs/>
        </w:rPr>
        <w:t xml:space="preserve">Trouble </w:t>
      </w:r>
      <w:r w:rsidRPr="00113A73">
        <w:rPr>
          <w:rFonts w:cs="Calibri"/>
          <w:b/>
          <w:bCs/>
        </w:rPr>
        <w:t>cognitif</w:t>
      </w:r>
      <w:r w:rsidRPr="00113A73">
        <w:rPr>
          <w:rFonts w:cs="Calibri"/>
          <w:bCs/>
        </w:rPr>
        <w:t xml:space="preserve"> (trouble du spectre de l’autisme ou syndrome d’Asperger, trouble déficitaire de l’attention, trouble d’apprentissage, trouble de la parole, ou autre handicap limitant la capacité de réaliser des tâches liées à la fonction exécutive, telles que l’organisation, l’apprentissage, la communication et la mémorisation)</w:t>
      </w:r>
    </w:p>
    <w:p w14:paraId="0BE0AC6C" w14:textId="77777777" w:rsidR="005F0C55" w:rsidRPr="001350DD" w:rsidRDefault="005F0C55" w:rsidP="00842B88">
      <w:pPr>
        <w:pStyle w:val="ListParagraph"/>
        <w:spacing w:after="160" w:line="288" w:lineRule="auto"/>
        <w:ind w:left="357"/>
        <w:contextualSpacing/>
        <w:rPr>
          <w:rFonts w:cs="Calibri"/>
        </w:rPr>
      </w:pPr>
      <w:r>
        <w:rPr>
          <w:rFonts w:cs="Calibri"/>
          <w:bCs/>
        </w:rPr>
        <w:t xml:space="preserve">05 - </w:t>
      </w:r>
      <w:r w:rsidRPr="00A8388E">
        <w:rPr>
          <w:rFonts w:cs="Calibri"/>
          <w:bCs/>
        </w:rPr>
        <w:t>Problème de</w:t>
      </w:r>
      <w:r w:rsidRPr="007B0AB0">
        <w:rPr>
          <w:rFonts w:cs="Calibri"/>
        </w:rPr>
        <w:t xml:space="preserve"> </w:t>
      </w:r>
      <w:r w:rsidRPr="001350DD">
        <w:rPr>
          <w:rFonts w:cs="Calibri"/>
          <w:b/>
          <w:bCs/>
        </w:rPr>
        <w:t>flexibilité ou de dextérité</w:t>
      </w:r>
      <w:r w:rsidRPr="001350DD">
        <w:rPr>
          <w:rFonts w:cs="Calibri"/>
        </w:rPr>
        <w:t xml:space="preserve"> (</w:t>
      </w:r>
      <w:r>
        <w:rPr>
          <w:rFonts w:cs="Calibri"/>
        </w:rPr>
        <w:t xml:space="preserve">problème qui </w:t>
      </w:r>
      <w:r w:rsidRPr="001350DD">
        <w:rPr>
          <w:rFonts w:cs="Calibri"/>
        </w:rPr>
        <w:t>entrave l</w:t>
      </w:r>
      <w:r>
        <w:rPr>
          <w:rFonts w:cs="Calibri"/>
        </w:rPr>
        <w:t>e</w:t>
      </w:r>
      <w:r w:rsidRPr="001350DD">
        <w:rPr>
          <w:rFonts w:cs="Calibri"/>
        </w:rPr>
        <w:t xml:space="preserve"> mo</w:t>
      </w:r>
      <w:r>
        <w:rPr>
          <w:rFonts w:cs="Calibri"/>
        </w:rPr>
        <w:t>u</w:t>
      </w:r>
      <w:r w:rsidRPr="001350DD">
        <w:rPr>
          <w:rFonts w:cs="Calibri"/>
        </w:rPr>
        <w:t>ve</w:t>
      </w:r>
      <w:r>
        <w:rPr>
          <w:rFonts w:cs="Calibri"/>
        </w:rPr>
        <w:t>ment des</w:t>
      </w:r>
      <w:r w:rsidRPr="001350DD">
        <w:rPr>
          <w:rFonts w:cs="Calibri"/>
        </w:rPr>
        <w:t xml:space="preserve"> </w:t>
      </w:r>
      <w:r>
        <w:rPr>
          <w:rFonts w:cs="Calibri"/>
        </w:rPr>
        <w:t>articulations</w:t>
      </w:r>
      <w:r w:rsidRPr="001350DD">
        <w:rPr>
          <w:rFonts w:cs="Calibri"/>
        </w:rPr>
        <w:t xml:space="preserve"> </w:t>
      </w:r>
      <w:r>
        <w:rPr>
          <w:rFonts w:cs="Calibri"/>
        </w:rPr>
        <w:t>ou l’exécution des tâches motrices</w:t>
      </w:r>
      <w:r w:rsidRPr="001350DD">
        <w:rPr>
          <w:rFonts w:cs="Calibri"/>
        </w:rPr>
        <w:t xml:space="preserve">, </w:t>
      </w:r>
      <w:r>
        <w:rPr>
          <w:rFonts w:cs="Calibri"/>
        </w:rPr>
        <w:t>surtout à l’aide des main</w:t>
      </w:r>
      <w:r w:rsidRPr="001350DD">
        <w:rPr>
          <w:rFonts w:cs="Calibri"/>
        </w:rPr>
        <w:t>s)</w:t>
      </w:r>
    </w:p>
    <w:p w14:paraId="45435ABD" w14:textId="77777777" w:rsidR="005F0C55" w:rsidRPr="00113A73" w:rsidRDefault="005F0C55" w:rsidP="00842B88">
      <w:pPr>
        <w:pStyle w:val="ListParagraph"/>
        <w:spacing w:after="160" w:line="288" w:lineRule="auto"/>
        <w:ind w:left="357"/>
        <w:contextualSpacing/>
        <w:rPr>
          <w:rFonts w:cs="Calibri"/>
        </w:rPr>
      </w:pPr>
      <w:r>
        <w:rPr>
          <w:rFonts w:cs="Calibri"/>
        </w:rPr>
        <w:t xml:space="preserve">06 - Trouble de la </w:t>
      </w:r>
      <w:r w:rsidRPr="00113A73">
        <w:rPr>
          <w:rFonts w:cs="Calibri"/>
          <w:b/>
        </w:rPr>
        <w:t>vision</w:t>
      </w:r>
      <w:r w:rsidRPr="00113A73">
        <w:rPr>
          <w:rFonts w:cs="Calibri"/>
        </w:rPr>
        <w:t xml:space="preserve"> </w:t>
      </w:r>
      <w:r w:rsidRPr="00F60BB7">
        <w:rPr>
          <w:rFonts w:cs="Calibri"/>
        </w:rPr>
        <w:t>(</w:t>
      </w:r>
      <w:r>
        <w:rPr>
          <w:rFonts w:cs="Calibri"/>
        </w:rPr>
        <w:t>cécité totale ou partielle, distorsions visuelles ou autre problème lié à la vue</w:t>
      </w:r>
      <w:r w:rsidRPr="00F60BB7">
        <w:rPr>
          <w:rFonts w:cs="Calibri"/>
        </w:rPr>
        <w:t>)</w:t>
      </w:r>
    </w:p>
    <w:p w14:paraId="43FCE4A5" w14:textId="77777777" w:rsidR="005F0C55" w:rsidRPr="00F60BB7" w:rsidRDefault="005F0C55" w:rsidP="00842B88">
      <w:pPr>
        <w:pStyle w:val="ListParagraph"/>
        <w:spacing w:after="160" w:line="288" w:lineRule="auto"/>
        <w:ind w:left="357"/>
        <w:contextualSpacing/>
        <w:rPr>
          <w:rFonts w:asciiTheme="minorHAnsi" w:hAnsiTheme="minorHAnsi"/>
          <w:spacing w:val="-2"/>
        </w:rPr>
      </w:pPr>
      <w:r>
        <w:rPr>
          <w:rFonts w:cs="Calibri"/>
        </w:rPr>
        <w:t>07 - Trouble de l’</w:t>
      </w:r>
      <w:r w:rsidRPr="00F60BB7">
        <w:rPr>
          <w:rFonts w:cs="Calibri"/>
          <w:b/>
          <w:bCs/>
        </w:rPr>
        <w:t>auditi</w:t>
      </w:r>
      <w:r>
        <w:rPr>
          <w:rFonts w:cs="Calibri"/>
          <w:b/>
          <w:bCs/>
        </w:rPr>
        <w:t>on</w:t>
      </w:r>
      <w:r w:rsidRPr="00F60BB7">
        <w:rPr>
          <w:rFonts w:cs="Calibri"/>
        </w:rPr>
        <w:t xml:space="preserve"> (</w:t>
      </w:r>
      <w:r>
        <w:rPr>
          <w:rFonts w:cs="Calibri"/>
        </w:rPr>
        <w:t>surdité totale ou partielle,</w:t>
      </w:r>
      <w:r w:rsidRPr="00F60BB7">
        <w:rPr>
          <w:rFonts w:cs="Calibri"/>
        </w:rPr>
        <w:t xml:space="preserve"> distor</w:t>
      </w:r>
      <w:r>
        <w:rPr>
          <w:rFonts w:cs="Calibri"/>
        </w:rPr>
        <w:t>s</w:t>
      </w:r>
      <w:r w:rsidRPr="00F60BB7">
        <w:rPr>
          <w:rFonts w:cs="Calibri"/>
        </w:rPr>
        <w:t>ion</w:t>
      </w:r>
      <w:r>
        <w:rPr>
          <w:rFonts w:cs="Calibri"/>
        </w:rPr>
        <w:t xml:space="preserve">s </w:t>
      </w:r>
      <w:r w:rsidRPr="00F60BB7">
        <w:rPr>
          <w:rFonts w:cs="Calibri"/>
        </w:rPr>
        <w:t>acousti</w:t>
      </w:r>
      <w:r>
        <w:rPr>
          <w:rFonts w:cs="Calibri"/>
        </w:rPr>
        <w:t>ques ou autre problème lié à l’ouïe</w:t>
      </w:r>
      <w:r w:rsidRPr="00F60BB7">
        <w:rPr>
          <w:rFonts w:cs="Calibri"/>
        </w:rPr>
        <w:t>)</w:t>
      </w:r>
    </w:p>
    <w:p w14:paraId="57DC5B91" w14:textId="77777777" w:rsidR="005F0C55" w:rsidRPr="00F60BB7" w:rsidRDefault="005F0C55" w:rsidP="00842B88">
      <w:pPr>
        <w:pStyle w:val="ListParagraph"/>
        <w:spacing w:after="160" w:line="288" w:lineRule="auto"/>
        <w:ind w:left="357"/>
        <w:contextualSpacing/>
        <w:rPr>
          <w:rFonts w:cs="Calibri"/>
        </w:rPr>
      </w:pPr>
      <w:r>
        <w:rPr>
          <w:rFonts w:cs="Calibri"/>
        </w:rPr>
        <w:t xml:space="preserve">08 - Trouble </w:t>
      </w:r>
      <w:r w:rsidRPr="00F60BB7">
        <w:rPr>
          <w:rFonts w:cs="Calibri"/>
          <w:b/>
          <w:bCs/>
        </w:rPr>
        <w:t>sensoriel ou lié à l’enviro</w:t>
      </w:r>
      <w:r>
        <w:rPr>
          <w:rFonts w:cs="Calibri"/>
          <w:b/>
          <w:bCs/>
        </w:rPr>
        <w:t xml:space="preserve">nnement </w:t>
      </w:r>
      <w:r w:rsidRPr="00F60BB7">
        <w:rPr>
          <w:rFonts w:cs="Calibri"/>
        </w:rPr>
        <w:t>(</w:t>
      </w:r>
      <w:r>
        <w:rPr>
          <w:rFonts w:cs="Calibri"/>
        </w:rPr>
        <w:t>hyper</w:t>
      </w:r>
      <w:r w:rsidRPr="00F60BB7">
        <w:rPr>
          <w:rFonts w:cs="Calibri"/>
        </w:rPr>
        <w:t>sensi</w:t>
      </w:r>
      <w:r>
        <w:rPr>
          <w:rFonts w:cs="Calibri"/>
        </w:rPr>
        <w:t>bilité à la</w:t>
      </w:r>
      <w:r w:rsidRPr="00F60BB7">
        <w:rPr>
          <w:rFonts w:cs="Calibri"/>
        </w:rPr>
        <w:t xml:space="preserve"> </w:t>
      </w:r>
      <w:r>
        <w:rPr>
          <w:rFonts w:cs="Calibri"/>
        </w:rPr>
        <w:t>lumière</w:t>
      </w:r>
      <w:r w:rsidRPr="00F60BB7">
        <w:rPr>
          <w:rFonts w:cs="Calibri"/>
        </w:rPr>
        <w:t>,</w:t>
      </w:r>
      <w:r>
        <w:rPr>
          <w:rFonts w:cs="Calibri"/>
        </w:rPr>
        <w:t xml:space="preserve"> au</w:t>
      </w:r>
      <w:r w:rsidRPr="00F60BB7">
        <w:rPr>
          <w:rFonts w:cs="Calibri"/>
        </w:rPr>
        <w:t xml:space="preserve"> </w:t>
      </w:r>
      <w:r>
        <w:rPr>
          <w:rFonts w:cs="Calibri"/>
        </w:rPr>
        <w:t>bruit</w:t>
      </w:r>
      <w:r w:rsidRPr="00F60BB7">
        <w:rPr>
          <w:rFonts w:cs="Calibri"/>
        </w:rPr>
        <w:t xml:space="preserve"> o</w:t>
      </w:r>
      <w:r>
        <w:rPr>
          <w:rFonts w:cs="Calibri"/>
        </w:rPr>
        <w:t>u à d’autres</w:t>
      </w:r>
      <w:r w:rsidRPr="00F60BB7">
        <w:rPr>
          <w:rFonts w:cs="Calibri"/>
        </w:rPr>
        <w:t xml:space="preserve"> </w:t>
      </w:r>
      <w:r>
        <w:rPr>
          <w:rFonts w:cs="Calibri"/>
        </w:rPr>
        <w:t>sources de distraction</w:t>
      </w:r>
      <w:r w:rsidRPr="00F60BB7">
        <w:rPr>
          <w:rFonts w:cs="Calibri"/>
        </w:rPr>
        <w:t xml:space="preserve">, </w:t>
      </w:r>
      <w:r>
        <w:rPr>
          <w:rFonts w:cs="Calibri"/>
        </w:rPr>
        <w:t>allergies, ou hypersensibilité environnementale</w:t>
      </w:r>
      <w:r w:rsidRPr="00F60BB7">
        <w:rPr>
          <w:rFonts w:cs="Calibri"/>
        </w:rPr>
        <w:t>)</w:t>
      </w:r>
    </w:p>
    <w:p w14:paraId="3BB1AA69" w14:textId="77777777" w:rsidR="005F0C55" w:rsidRPr="00717E63" w:rsidRDefault="005F0C55" w:rsidP="00842B88">
      <w:pPr>
        <w:pStyle w:val="ListParagraph"/>
        <w:spacing w:after="160" w:line="288" w:lineRule="auto"/>
        <w:ind w:left="357"/>
        <w:contextualSpacing/>
        <w:rPr>
          <w:rFonts w:cs="Calibri"/>
        </w:rPr>
      </w:pPr>
      <w:r>
        <w:rPr>
          <w:rFonts w:cs="Calibri"/>
        </w:rPr>
        <w:t xml:space="preserve">09 - Handicap </w:t>
      </w:r>
      <w:r w:rsidRPr="00717E63">
        <w:rPr>
          <w:rFonts w:cs="Calibri"/>
          <w:b/>
        </w:rPr>
        <w:t xml:space="preserve">intellectuel </w:t>
      </w:r>
      <w:r w:rsidRPr="00717E63">
        <w:rPr>
          <w:rFonts w:cs="Calibri"/>
        </w:rPr>
        <w:t>(</w:t>
      </w:r>
      <w:r>
        <w:rPr>
          <w:rFonts w:cs="Calibri"/>
        </w:rPr>
        <w:t>trouble qui limite</w:t>
      </w:r>
      <w:r w:rsidRPr="00717E63">
        <w:rPr>
          <w:rFonts w:cs="Calibri"/>
        </w:rPr>
        <w:t xml:space="preserve"> la capacité </w:t>
      </w:r>
      <w:r>
        <w:rPr>
          <w:rFonts w:cs="Calibri"/>
        </w:rPr>
        <w:t xml:space="preserve">d’apprentissage </w:t>
      </w:r>
      <w:r w:rsidRPr="00717E63">
        <w:rPr>
          <w:rFonts w:cs="Calibri"/>
        </w:rPr>
        <w:t>et</w:t>
      </w:r>
      <w:r>
        <w:rPr>
          <w:rFonts w:cs="Calibri"/>
        </w:rPr>
        <w:t xml:space="preserve"> la capacité d’adapter son comportement</w:t>
      </w:r>
      <w:r w:rsidRPr="00717E63">
        <w:rPr>
          <w:rFonts w:cs="Calibri"/>
        </w:rPr>
        <w:t xml:space="preserve"> </w:t>
      </w:r>
      <w:r>
        <w:rPr>
          <w:rFonts w:cs="Calibri"/>
        </w:rPr>
        <w:t xml:space="preserve">à </w:t>
      </w:r>
      <w:r w:rsidRPr="00717E63">
        <w:rPr>
          <w:rFonts w:cs="Calibri"/>
        </w:rPr>
        <w:t>diff</w:t>
      </w:r>
      <w:r>
        <w:rPr>
          <w:rFonts w:cs="Calibri"/>
        </w:rPr>
        <w:t>é</w:t>
      </w:r>
      <w:r w:rsidRPr="00717E63">
        <w:rPr>
          <w:rFonts w:cs="Calibri"/>
        </w:rPr>
        <w:t>rent</w:t>
      </w:r>
      <w:r>
        <w:rPr>
          <w:rFonts w:cs="Calibri"/>
        </w:rPr>
        <w:t>es</w:t>
      </w:r>
      <w:r w:rsidRPr="00717E63">
        <w:rPr>
          <w:rFonts w:cs="Calibri"/>
        </w:rPr>
        <w:t xml:space="preserve"> situations)</w:t>
      </w:r>
    </w:p>
    <w:p w14:paraId="29E344BB" w14:textId="40F02ECE" w:rsidR="005F0C55" w:rsidRPr="00025BDE" w:rsidRDefault="005F0C55" w:rsidP="00842B88">
      <w:pPr>
        <w:pStyle w:val="ListParagraph"/>
        <w:spacing w:after="160" w:line="288" w:lineRule="auto"/>
        <w:ind w:left="357"/>
        <w:contextualSpacing/>
        <w:rPr>
          <w:rFonts w:asciiTheme="minorHAnsi" w:hAnsiTheme="minorHAnsi"/>
          <w:b/>
          <w:bCs/>
          <w:spacing w:val="-2"/>
        </w:rPr>
      </w:pPr>
      <w:r w:rsidRPr="00447E9B">
        <w:rPr>
          <w:rFonts w:cs="Calibri"/>
          <w:bCs/>
        </w:rPr>
        <w:t>99 -</w:t>
      </w:r>
      <w:r>
        <w:rPr>
          <w:rFonts w:cs="Calibri"/>
          <w:b/>
          <w:bCs/>
        </w:rPr>
        <w:t xml:space="preserve"> </w:t>
      </w:r>
      <w:r w:rsidRPr="00717E63">
        <w:rPr>
          <w:rFonts w:cs="Calibri"/>
          <w:b/>
          <w:bCs/>
        </w:rPr>
        <w:t>Je préfère ne</w:t>
      </w:r>
      <w:r>
        <w:rPr>
          <w:rFonts w:cs="Calibri"/>
          <w:b/>
          <w:bCs/>
        </w:rPr>
        <w:t xml:space="preserve"> pas répondre</w:t>
      </w:r>
      <w:r w:rsidR="00842B88">
        <w:rPr>
          <w:rFonts w:cs="Calibri"/>
          <w:color w:val="FF0000"/>
        </w:rPr>
        <w:t xml:space="preserve"> – </w:t>
      </w:r>
      <w:r w:rsidR="00842B88">
        <w:rPr>
          <w:rFonts w:cs="Calibri"/>
          <w:i/>
          <w:iCs/>
          <w:color w:val="FF0000"/>
        </w:rPr>
        <w:t>passe</w:t>
      </w:r>
      <w:r w:rsidR="006F2026">
        <w:rPr>
          <w:rFonts w:cs="Calibri"/>
          <w:i/>
          <w:iCs/>
          <w:color w:val="FF0000"/>
        </w:rPr>
        <w:t>z</w:t>
      </w:r>
      <w:r w:rsidR="00842B88">
        <w:rPr>
          <w:rFonts w:cs="Calibri"/>
          <w:i/>
          <w:iCs/>
          <w:color w:val="FF0000"/>
        </w:rPr>
        <w:t xml:space="preserve"> à la Q10</w:t>
      </w:r>
    </w:p>
    <w:p w14:paraId="6D9D5FD5" w14:textId="77777777" w:rsidR="005F0C55" w:rsidRPr="00717E63" w:rsidRDefault="005F0C55" w:rsidP="00F70725">
      <w:pPr>
        <w:pStyle w:val="Style1"/>
        <w:spacing w:after="160" w:line="288" w:lineRule="auto"/>
        <w:ind w:left="360" w:hanging="360"/>
        <w:contextualSpacing/>
      </w:pPr>
      <w:r>
        <w:t>La maladie ou l’incapacité qui vous a mené à soumettre une demande de mesures d’adaptation est-elle, ou était-elle,</w:t>
      </w:r>
      <w:r w:rsidRPr="00717E63">
        <w:t xml:space="preserve"> tempora</w:t>
      </w:r>
      <w:r>
        <w:t>ire</w:t>
      </w:r>
      <w:r w:rsidRPr="00717E63">
        <w:t xml:space="preserve">, </w:t>
      </w:r>
      <w:r>
        <w:t>é</w:t>
      </w:r>
      <w:r w:rsidRPr="00717E63">
        <w:t>pisodi</w:t>
      </w:r>
      <w:r>
        <w:t>que</w:t>
      </w:r>
      <w:r w:rsidRPr="00717E63">
        <w:t xml:space="preserve"> or permanent</w:t>
      </w:r>
      <w:r>
        <w:t>e</w:t>
      </w:r>
      <w:r w:rsidRPr="00717E63">
        <w:t>?</w:t>
      </w:r>
    </w:p>
    <w:p w14:paraId="415D51AD" w14:textId="77777777" w:rsidR="005F0C55" w:rsidRPr="004B3EE3" w:rsidRDefault="005F0C55" w:rsidP="00F70725">
      <w:pPr>
        <w:spacing w:after="160" w:line="288" w:lineRule="auto"/>
        <w:ind w:left="360"/>
        <w:contextualSpacing/>
        <w:rPr>
          <w:rFonts w:asciiTheme="minorHAnsi" w:hAnsiTheme="minorHAnsi"/>
          <w:szCs w:val="22"/>
        </w:rPr>
      </w:pPr>
      <w:r w:rsidRPr="004B3EE3">
        <w:rPr>
          <w:rFonts w:asciiTheme="minorHAnsi" w:hAnsiTheme="minorHAnsi"/>
          <w:szCs w:val="22"/>
        </w:rPr>
        <w:t>01 – Temporaire</w:t>
      </w:r>
    </w:p>
    <w:p w14:paraId="34132E38" w14:textId="77777777" w:rsidR="005F0C55" w:rsidRPr="004B3EE3" w:rsidRDefault="005F0C55" w:rsidP="00F70725">
      <w:pPr>
        <w:spacing w:after="160" w:line="288" w:lineRule="auto"/>
        <w:ind w:left="360"/>
        <w:contextualSpacing/>
        <w:rPr>
          <w:rFonts w:asciiTheme="minorHAnsi" w:hAnsiTheme="minorHAnsi"/>
          <w:szCs w:val="22"/>
        </w:rPr>
      </w:pPr>
      <w:r w:rsidRPr="004B3EE3">
        <w:rPr>
          <w:rFonts w:asciiTheme="minorHAnsi" w:hAnsiTheme="minorHAnsi"/>
          <w:szCs w:val="22"/>
        </w:rPr>
        <w:t>02 – Épisodique (récidivante)</w:t>
      </w:r>
    </w:p>
    <w:p w14:paraId="5EE0E20C" w14:textId="77777777" w:rsidR="005F0C55" w:rsidRPr="004B3EE3" w:rsidRDefault="005F0C55" w:rsidP="00F70725">
      <w:pPr>
        <w:spacing w:after="160" w:line="288" w:lineRule="auto"/>
        <w:ind w:left="360"/>
        <w:contextualSpacing/>
        <w:rPr>
          <w:rFonts w:asciiTheme="minorHAnsi" w:hAnsiTheme="minorHAnsi"/>
          <w:szCs w:val="22"/>
        </w:rPr>
      </w:pPr>
      <w:r w:rsidRPr="004B3EE3">
        <w:rPr>
          <w:rFonts w:asciiTheme="minorHAnsi" w:hAnsiTheme="minorHAnsi"/>
          <w:szCs w:val="22"/>
        </w:rPr>
        <w:t>03 – Permanent</w:t>
      </w:r>
      <w:r>
        <w:rPr>
          <w:rFonts w:asciiTheme="minorHAnsi" w:hAnsiTheme="minorHAnsi"/>
          <w:szCs w:val="22"/>
        </w:rPr>
        <w:t>e</w:t>
      </w:r>
    </w:p>
    <w:p w14:paraId="744CE00A" w14:textId="77777777" w:rsidR="005F0C55" w:rsidRPr="00025BDE" w:rsidRDefault="005F0C55" w:rsidP="00F70725">
      <w:pPr>
        <w:spacing w:after="160" w:line="288" w:lineRule="auto"/>
        <w:ind w:left="357"/>
        <w:rPr>
          <w:rFonts w:asciiTheme="minorHAnsi" w:hAnsiTheme="minorHAnsi"/>
          <w:szCs w:val="22"/>
        </w:rPr>
      </w:pPr>
      <w:r w:rsidRPr="00D47C5A">
        <w:rPr>
          <w:rFonts w:asciiTheme="minorHAnsi" w:hAnsiTheme="minorHAnsi"/>
          <w:szCs w:val="22"/>
        </w:rPr>
        <w:t>99 – Je préfère ne pas r</w:t>
      </w:r>
      <w:r>
        <w:rPr>
          <w:rFonts w:asciiTheme="minorHAnsi" w:hAnsiTheme="minorHAnsi"/>
          <w:szCs w:val="22"/>
        </w:rPr>
        <w:t>épondre</w:t>
      </w:r>
    </w:p>
    <w:p w14:paraId="5991DAA4" w14:textId="77777777" w:rsidR="005F0C55" w:rsidRPr="000A273F" w:rsidRDefault="005F0C55" w:rsidP="00F70725">
      <w:pPr>
        <w:pStyle w:val="Style1"/>
        <w:tabs>
          <w:tab w:val="clear" w:pos="576"/>
          <w:tab w:val="left" w:pos="360"/>
        </w:tabs>
        <w:spacing w:after="160" w:line="288" w:lineRule="auto"/>
        <w:ind w:left="360" w:hanging="360"/>
        <w:contextualSpacing/>
      </w:pPr>
      <w:bookmarkStart w:id="185" w:name="lt_pId115"/>
      <w:r w:rsidRPr="000A273F">
        <w:t xml:space="preserve">Veuillez décrire brièvement la nature des mesures d’adaptation </w:t>
      </w:r>
      <w:r>
        <w:t>que vous avez demandées</w:t>
      </w:r>
      <w:r w:rsidRPr="000A273F">
        <w:t>.</w:t>
      </w:r>
      <w:bookmarkEnd w:id="185"/>
      <w:r w:rsidRPr="000A273F">
        <w:t xml:space="preserve"> </w:t>
      </w:r>
      <w:r w:rsidRPr="000B003A">
        <w:t>Si vous préférez ne pas répondre ou n’avez aucun commentaire à formuler, veuillez indiquer «</w:t>
      </w:r>
      <w:r>
        <w:t> Sans</w:t>
      </w:r>
      <w:r w:rsidRPr="000B003A">
        <w:t xml:space="preserve"> objet</w:t>
      </w:r>
      <w:r>
        <w:t> </w:t>
      </w:r>
      <w:r w:rsidRPr="000B003A">
        <w:t>»</w:t>
      </w:r>
      <w:r w:rsidRPr="004B3EE3">
        <w:t>.</w:t>
      </w:r>
    </w:p>
    <w:p w14:paraId="304ABBA9" w14:textId="4A6E781B" w:rsidR="005F0C55" w:rsidRPr="000A273F" w:rsidRDefault="005F0C55" w:rsidP="00F70725">
      <w:pPr>
        <w:spacing w:after="160" w:line="288" w:lineRule="auto"/>
        <w:ind w:left="360"/>
        <w:contextualSpacing/>
        <w:rPr>
          <w:rFonts w:asciiTheme="minorHAnsi" w:hAnsiTheme="minorHAnsi"/>
          <w:szCs w:val="22"/>
        </w:rPr>
      </w:pPr>
      <w:bookmarkStart w:id="186" w:name="lt_pId117"/>
      <w:r w:rsidRPr="000A273F">
        <w:rPr>
          <w:rFonts w:asciiTheme="minorHAnsi" w:hAnsiTheme="minorHAnsi"/>
          <w:szCs w:val="22"/>
        </w:rPr>
        <w:t xml:space="preserve">77 – QUESTION OUVERTE </w:t>
      </w:r>
      <w:r w:rsidRPr="00842B88">
        <w:rPr>
          <w:rFonts w:asciiTheme="minorHAnsi" w:hAnsiTheme="minorHAnsi"/>
          <w:i/>
          <w:iCs/>
          <w:color w:val="FF0000"/>
          <w:szCs w:val="22"/>
        </w:rPr>
        <w:t>[limite de caractères]</w:t>
      </w:r>
      <w:bookmarkEnd w:id="186"/>
    </w:p>
    <w:p w14:paraId="3D7805D1" w14:textId="77777777" w:rsidR="005F0C55" w:rsidRPr="000A273F" w:rsidRDefault="005F0C55" w:rsidP="00DD0082">
      <w:pPr>
        <w:pStyle w:val="Style1"/>
        <w:tabs>
          <w:tab w:val="clear" w:pos="576"/>
          <w:tab w:val="left" w:pos="360"/>
        </w:tabs>
        <w:spacing w:after="160" w:line="288" w:lineRule="auto"/>
        <w:ind w:left="357" w:hanging="357"/>
      </w:pPr>
      <w:bookmarkStart w:id="187" w:name="lt_pId118"/>
      <w:r w:rsidRPr="000A273F">
        <w:t xml:space="preserve">Votre </w:t>
      </w:r>
      <w:r>
        <w:t>demande</w:t>
      </w:r>
      <w:r w:rsidRPr="000A273F">
        <w:t xml:space="preserve"> </w:t>
      </w:r>
      <w:r>
        <w:t>visait</w:t>
      </w:r>
      <w:r w:rsidRPr="000A273F">
        <w:t xml:space="preserve">-elle </w:t>
      </w:r>
      <w:r>
        <w:t>notamment l’obtention de logiciels adaptatifs ou de matériel, d’équipement ou d’accessoires</w:t>
      </w:r>
      <w:r w:rsidRPr="000A273F">
        <w:t xml:space="preserve"> </w:t>
      </w:r>
      <w:r>
        <w:t>adaptés</w:t>
      </w:r>
      <w:r w:rsidRPr="000A273F">
        <w:t>?</w:t>
      </w:r>
      <w:bookmarkEnd w:id="187"/>
    </w:p>
    <w:p w14:paraId="201D988E" w14:textId="77777777" w:rsidR="005F0C55" w:rsidRPr="00651CE9" w:rsidRDefault="005F0C55" w:rsidP="00F70725">
      <w:pPr>
        <w:pStyle w:val="Style1"/>
        <w:numPr>
          <w:ilvl w:val="0"/>
          <w:numId w:val="0"/>
        </w:numPr>
        <w:tabs>
          <w:tab w:val="clear" w:pos="576"/>
        </w:tabs>
        <w:spacing w:after="160" w:line="288" w:lineRule="auto"/>
        <w:ind w:left="360"/>
        <w:contextualSpacing/>
      </w:pPr>
      <w:bookmarkStart w:id="188" w:name="lt_pId119"/>
      <w:r w:rsidRPr="00651CE9">
        <w:t xml:space="preserve">01 – </w:t>
      </w:r>
      <w:bookmarkEnd w:id="188"/>
      <w:r w:rsidRPr="00651CE9">
        <w:t>Oui</w:t>
      </w:r>
    </w:p>
    <w:p w14:paraId="2A72322A" w14:textId="151CB477" w:rsidR="005F0C55" w:rsidRPr="008B1530" w:rsidRDefault="005F0C55" w:rsidP="00F70725">
      <w:pPr>
        <w:pStyle w:val="Style1"/>
        <w:numPr>
          <w:ilvl w:val="0"/>
          <w:numId w:val="0"/>
        </w:numPr>
        <w:tabs>
          <w:tab w:val="clear" w:pos="576"/>
        </w:tabs>
        <w:spacing w:after="160" w:line="288" w:lineRule="auto"/>
        <w:ind w:left="360"/>
        <w:contextualSpacing/>
      </w:pPr>
      <w:bookmarkStart w:id="189" w:name="lt_pId120"/>
      <w:r w:rsidRPr="008B1530">
        <w:t xml:space="preserve">02 – Non </w:t>
      </w:r>
      <w:r w:rsidR="00DD0082">
        <w:rPr>
          <w:i/>
          <w:iCs/>
          <w:color w:val="FF0000"/>
        </w:rPr>
        <w:t>– passe</w:t>
      </w:r>
      <w:r w:rsidR="006F2026">
        <w:rPr>
          <w:i/>
          <w:iCs/>
          <w:color w:val="FF0000"/>
        </w:rPr>
        <w:t>z</w:t>
      </w:r>
      <w:r w:rsidR="00DD0082">
        <w:rPr>
          <w:i/>
          <w:iCs/>
          <w:color w:val="FF0000"/>
        </w:rPr>
        <w:t xml:space="preserve"> à </w:t>
      </w:r>
      <w:r w:rsidR="00874716">
        <w:rPr>
          <w:i/>
          <w:iCs/>
          <w:color w:val="FF0000"/>
        </w:rPr>
        <w:t>« Pour tous »</w:t>
      </w:r>
      <w:bookmarkEnd w:id="189"/>
      <w:r w:rsidR="00874716">
        <w:rPr>
          <w:i/>
          <w:iCs/>
          <w:color w:val="FF0000"/>
        </w:rPr>
        <w:t xml:space="preserve"> (qui suit la Q12)</w:t>
      </w:r>
    </w:p>
    <w:p w14:paraId="10E8F88F" w14:textId="10DC2AE6" w:rsidR="005F0C55" w:rsidRPr="008B1530" w:rsidRDefault="005F0C55" w:rsidP="007E2ACF">
      <w:pPr>
        <w:pStyle w:val="Style1"/>
        <w:numPr>
          <w:ilvl w:val="0"/>
          <w:numId w:val="0"/>
        </w:numPr>
        <w:tabs>
          <w:tab w:val="clear" w:pos="576"/>
        </w:tabs>
        <w:spacing w:after="160" w:line="288" w:lineRule="auto"/>
        <w:ind w:left="357"/>
        <w:rPr>
          <w:b/>
          <w:bCs/>
          <w:color w:val="FF0000"/>
        </w:rPr>
      </w:pPr>
      <w:bookmarkStart w:id="190" w:name="lt_pId121"/>
      <w:r w:rsidRPr="008B1530">
        <w:t xml:space="preserve">99 – </w:t>
      </w:r>
      <w:r>
        <w:t>Je préfère ne pas répondre</w:t>
      </w:r>
      <w:bookmarkEnd w:id="190"/>
      <w:r w:rsidR="00874716" w:rsidRPr="008B1530">
        <w:t xml:space="preserve"> </w:t>
      </w:r>
      <w:r w:rsidR="00874716">
        <w:rPr>
          <w:i/>
          <w:iCs/>
          <w:color w:val="FF0000"/>
        </w:rPr>
        <w:t>– passe</w:t>
      </w:r>
      <w:r w:rsidR="006F2026">
        <w:rPr>
          <w:i/>
          <w:iCs/>
          <w:color w:val="FF0000"/>
        </w:rPr>
        <w:t>z</w:t>
      </w:r>
      <w:r w:rsidR="00874716">
        <w:rPr>
          <w:i/>
          <w:iCs/>
          <w:color w:val="FF0000"/>
        </w:rPr>
        <w:t xml:space="preserve"> à « Pour tous » (qui suit la Q12)</w:t>
      </w:r>
    </w:p>
    <w:p w14:paraId="54943634" w14:textId="77777777" w:rsidR="005F0C55" w:rsidRPr="008B1530" w:rsidRDefault="005F0C55" w:rsidP="00F70725">
      <w:pPr>
        <w:pStyle w:val="Style1"/>
        <w:tabs>
          <w:tab w:val="clear" w:pos="576"/>
          <w:tab w:val="left" w:pos="360"/>
        </w:tabs>
        <w:spacing w:after="160" w:line="288" w:lineRule="auto"/>
        <w:ind w:left="360" w:hanging="360"/>
        <w:contextualSpacing/>
      </w:pPr>
      <w:bookmarkStart w:id="191" w:name="lt_pId123"/>
      <w:r w:rsidRPr="008B1530">
        <w:lastRenderedPageBreak/>
        <w:t>Veuillez indiquer les lo</w:t>
      </w:r>
      <w:r>
        <w:t>giciels</w:t>
      </w:r>
      <w:r w:rsidRPr="008B1530">
        <w:t xml:space="preserve"> </w:t>
      </w:r>
      <w:r>
        <w:t>adaptatifs ou le matériel</w:t>
      </w:r>
      <w:r w:rsidRPr="008B1530">
        <w:t>, l’équipement o</w:t>
      </w:r>
      <w:r>
        <w:t>u</w:t>
      </w:r>
      <w:r w:rsidRPr="008B1530">
        <w:t xml:space="preserve"> </w:t>
      </w:r>
      <w:r>
        <w:t>les accessoires adaptés</w:t>
      </w:r>
      <w:r w:rsidRPr="008B1530">
        <w:t xml:space="preserve"> </w:t>
      </w:r>
      <w:r>
        <w:t>dont vous avez fait la demande,</w:t>
      </w:r>
      <w:r w:rsidRPr="008B1530">
        <w:t xml:space="preserve"> </w:t>
      </w:r>
      <w:r>
        <w:t>qu’ils soient ou non liés à la technologie de l’information</w:t>
      </w:r>
      <w:r w:rsidRPr="008B1530">
        <w:t>.</w:t>
      </w:r>
      <w:bookmarkEnd w:id="191"/>
      <w:r w:rsidRPr="008B1530">
        <w:t xml:space="preserve"> </w:t>
      </w:r>
    </w:p>
    <w:p w14:paraId="54F041D4" w14:textId="77777777" w:rsidR="005F0C55" w:rsidRPr="00872FBF" w:rsidRDefault="005F0C55" w:rsidP="007E2ACF">
      <w:pPr>
        <w:pStyle w:val="Style1"/>
        <w:numPr>
          <w:ilvl w:val="0"/>
          <w:numId w:val="0"/>
        </w:numPr>
        <w:tabs>
          <w:tab w:val="clear" w:pos="576"/>
          <w:tab w:val="left" w:pos="360"/>
        </w:tabs>
        <w:spacing w:after="160" w:line="288" w:lineRule="auto"/>
        <w:ind w:left="357"/>
        <w:rPr>
          <w:bCs/>
        </w:rPr>
      </w:pPr>
      <w:bookmarkStart w:id="192" w:name="lt_pId124"/>
      <w:r w:rsidRPr="008A24BA">
        <w:rPr>
          <w:bCs/>
        </w:rPr>
        <w:t xml:space="preserve">Veuillez </w:t>
      </w:r>
      <w:r>
        <w:rPr>
          <w:bCs/>
        </w:rPr>
        <w:t>choisir</w:t>
      </w:r>
      <w:r w:rsidRPr="008A24BA">
        <w:rPr>
          <w:bCs/>
        </w:rPr>
        <w:t xml:space="preserve"> toutes les réponses </w:t>
      </w:r>
      <w:r>
        <w:rPr>
          <w:bCs/>
        </w:rPr>
        <w:t>qui s’appliquent</w:t>
      </w:r>
      <w:r w:rsidRPr="008A24BA">
        <w:rPr>
          <w:bCs/>
        </w:rPr>
        <w:t>.</w:t>
      </w:r>
      <w:bookmarkEnd w:id="192"/>
    </w:p>
    <w:p w14:paraId="2CF50A03" w14:textId="7A5E1CBE" w:rsidR="005F0C55" w:rsidRPr="00320FD5" w:rsidRDefault="006F2026" w:rsidP="00F70725">
      <w:pPr>
        <w:pStyle w:val="Style1"/>
        <w:numPr>
          <w:ilvl w:val="0"/>
          <w:numId w:val="0"/>
        </w:numPr>
        <w:tabs>
          <w:tab w:val="clear" w:pos="576"/>
          <w:tab w:val="left" w:pos="360"/>
        </w:tabs>
        <w:spacing w:after="160" w:line="288" w:lineRule="auto"/>
        <w:ind w:left="360"/>
        <w:contextualSpacing/>
        <w:rPr>
          <w:i/>
          <w:iCs/>
          <w:color w:val="FF0000"/>
        </w:rPr>
      </w:pPr>
      <w:bookmarkStart w:id="193" w:name="lt_pId125"/>
      <w:r>
        <w:rPr>
          <w:i/>
          <w:iCs/>
          <w:color w:val="FF0000"/>
        </w:rPr>
        <w:t>L</w:t>
      </w:r>
      <w:r w:rsidR="00320FD5" w:rsidRPr="00320FD5">
        <w:rPr>
          <w:i/>
          <w:iCs/>
          <w:color w:val="FF0000"/>
        </w:rPr>
        <w:t xml:space="preserve">es réponses </w:t>
      </w:r>
      <w:r w:rsidRPr="00320FD5">
        <w:rPr>
          <w:i/>
          <w:iCs/>
          <w:color w:val="FF0000"/>
        </w:rPr>
        <w:t xml:space="preserve">de 01 à 15 </w:t>
      </w:r>
      <w:r>
        <w:rPr>
          <w:i/>
          <w:iCs/>
          <w:color w:val="FF0000"/>
        </w:rPr>
        <w:t>a</w:t>
      </w:r>
      <w:r w:rsidRPr="00320FD5">
        <w:rPr>
          <w:i/>
          <w:iCs/>
          <w:color w:val="FF0000"/>
        </w:rPr>
        <w:t>ffich</w:t>
      </w:r>
      <w:r>
        <w:rPr>
          <w:i/>
          <w:iCs/>
          <w:color w:val="FF0000"/>
        </w:rPr>
        <w:t>ées</w:t>
      </w:r>
      <w:r w:rsidRPr="00320FD5">
        <w:rPr>
          <w:i/>
          <w:iCs/>
          <w:color w:val="FF0000"/>
        </w:rPr>
        <w:t xml:space="preserve"> </w:t>
      </w:r>
      <w:r w:rsidR="00320FD5" w:rsidRPr="00320FD5">
        <w:rPr>
          <w:i/>
          <w:iCs/>
          <w:color w:val="FF0000"/>
        </w:rPr>
        <w:t>en ordre aléatoire</w:t>
      </w:r>
      <w:bookmarkEnd w:id="193"/>
    </w:p>
    <w:p w14:paraId="4F8DDED2" w14:textId="77777777" w:rsidR="005F0C55" w:rsidRPr="008B1530" w:rsidRDefault="005F0C55" w:rsidP="00F70725">
      <w:pPr>
        <w:pStyle w:val="Style1"/>
        <w:numPr>
          <w:ilvl w:val="0"/>
          <w:numId w:val="0"/>
        </w:numPr>
        <w:tabs>
          <w:tab w:val="clear" w:pos="576"/>
          <w:tab w:val="left" w:pos="360"/>
        </w:tabs>
        <w:spacing w:after="160" w:line="288" w:lineRule="auto"/>
        <w:ind w:left="360"/>
        <w:contextualSpacing/>
      </w:pPr>
      <w:bookmarkStart w:id="194" w:name="lt_pId126"/>
      <w:r w:rsidRPr="008B1530">
        <w:t xml:space="preserve">01 </w:t>
      </w:r>
      <w:r>
        <w:t>–</w:t>
      </w:r>
      <w:r w:rsidRPr="008B1530">
        <w:t xml:space="preserve"> </w:t>
      </w:r>
      <w:bookmarkEnd w:id="194"/>
      <w:r w:rsidRPr="008B1530">
        <w:t xml:space="preserve">Bureau </w:t>
      </w:r>
      <w:r>
        <w:t>adapté</w:t>
      </w:r>
      <w:r w:rsidRPr="008B1530">
        <w:t xml:space="preserve"> ou modifications apportées </w:t>
      </w:r>
      <w:r>
        <w:t xml:space="preserve">à un </w:t>
      </w:r>
      <w:r w:rsidRPr="008B1530">
        <w:t>bureau</w:t>
      </w:r>
      <w:r>
        <w:t xml:space="preserve"> ou à un </w:t>
      </w:r>
      <w:r w:rsidRPr="008B1530">
        <w:t>cubicule</w:t>
      </w:r>
      <w:r>
        <w:t xml:space="preserve"> existant</w:t>
      </w:r>
    </w:p>
    <w:p w14:paraId="10A9EDF1" w14:textId="77777777" w:rsidR="005F0C55" w:rsidRPr="008B1530" w:rsidRDefault="005F0C55" w:rsidP="00F70725">
      <w:pPr>
        <w:pStyle w:val="Style1"/>
        <w:numPr>
          <w:ilvl w:val="0"/>
          <w:numId w:val="0"/>
        </w:numPr>
        <w:tabs>
          <w:tab w:val="clear" w:pos="576"/>
          <w:tab w:val="left" w:pos="360"/>
        </w:tabs>
        <w:spacing w:after="160" w:line="288" w:lineRule="auto"/>
        <w:ind w:left="360"/>
        <w:contextualSpacing/>
      </w:pPr>
      <w:bookmarkStart w:id="195" w:name="lt_pId127"/>
      <w:r w:rsidRPr="008B1530">
        <w:t>02 –</w:t>
      </w:r>
      <w:bookmarkEnd w:id="195"/>
      <w:r>
        <w:t xml:space="preserve"> </w:t>
      </w:r>
      <w:r w:rsidRPr="008B1530">
        <w:t xml:space="preserve">Chaise </w:t>
      </w:r>
      <w:r>
        <w:t>adaptée</w:t>
      </w:r>
      <w:r w:rsidRPr="008B1530">
        <w:t xml:space="preserve"> ou adaptation d’une chaise existante</w:t>
      </w:r>
    </w:p>
    <w:p w14:paraId="6219ED3F" w14:textId="77777777" w:rsidR="005F0C55" w:rsidRPr="008B1530" w:rsidRDefault="005F0C55" w:rsidP="00F70725">
      <w:pPr>
        <w:pStyle w:val="Style1"/>
        <w:numPr>
          <w:ilvl w:val="0"/>
          <w:numId w:val="0"/>
        </w:numPr>
        <w:tabs>
          <w:tab w:val="clear" w:pos="576"/>
          <w:tab w:val="left" w:pos="360"/>
        </w:tabs>
        <w:spacing w:after="160" w:line="288" w:lineRule="auto"/>
        <w:ind w:left="360"/>
        <w:contextualSpacing/>
      </w:pPr>
      <w:bookmarkStart w:id="196" w:name="lt_pId128"/>
      <w:r w:rsidRPr="008B1530">
        <w:t xml:space="preserve">03 – </w:t>
      </w:r>
      <w:bookmarkEnd w:id="196"/>
      <w:r w:rsidRPr="008B1530">
        <w:t xml:space="preserve">Casque </w:t>
      </w:r>
      <w:r>
        <w:t>anti</w:t>
      </w:r>
      <w:r w:rsidRPr="008B1530">
        <w:t>bruit</w:t>
      </w:r>
    </w:p>
    <w:p w14:paraId="17AF7AA8" w14:textId="77777777" w:rsidR="005F0C55" w:rsidRPr="008B1530" w:rsidRDefault="005F0C55" w:rsidP="00F70725">
      <w:pPr>
        <w:pStyle w:val="Style1"/>
        <w:numPr>
          <w:ilvl w:val="0"/>
          <w:numId w:val="0"/>
        </w:numPr>
        <w:tabs>
          <w:tab w:val="clear" w:pos="576"/>
          <w:tab w:val="left" w:pos="360"/>
        </w:tabs>
        <w:spacing w:after="160" w:line="288" w:lineRule="auto"/>
        <w:ind w:left="360"/>
        <w:contextualSpacing/>
      </w:pPr>
      <w:bookmarkStart w:id="197" w:name="lt_pId129"/>
      <w:r w:rsidRPr="008B1530">
        <w:t xml:space="preserve">04 – </w:t>
      </w:r>
      <w:r>
        <w:t xml:space="preserve">Modifications apportées à </w:t>
      </w:r>
      <w:r w:rsidRPr="008B1530">
        <w:t xml:space="preserve">l’espace physique </w:t>
      </w:r>
      <w:bookmarkEnd w:id="197"/>
      <w:r>
        <w:rPr>
          <w:color w:val="000000"/>
        </w:rPr>
        <w:t xml:space="preserve">afin de </w:t>
      </w:r>
      <w:r w:rsidRPr="008B1530">
        <w:rPr>
          <w:color w:val="000000"/>
        </w:rPr>
        <w:t>réduire le</w:t>
      </w:r>
      <w:r>
        <w:rPr>
          <w:color w:val="000000"/>
        </w:rPr>
        <w:t>s</w:t>
      </w:r>
      <w:r w:rsidRPr="008B1530">
        <w:rPr>
          <w:color w:val="000000"/>
        </w:rPr>
        <w:t xml:space="preserve"> distractions auditives</w:t>
      </w:r>
    </w:p>
    <w:p w14:paraId="420140AB" w14:textId="77777777" w:rsidR="005F0C55" w:rsidRPr="00A13FDD" w:rsidRDefault="005F0C55" w:rsidP="00F70725">
      <w:pPr>
        <w:pStyle w:val="Style1"/>
        <w:numPr>
          <w:ilvl w:val="0"/>
          <w:numId w:val="0"/>
        </w:numPr>
        <w:tabs>
          <w:tab w:val="clear" w:pos="576"/>
          <w:tab w:val="left" w:pos="360"/>
        </w:tabs>
        <w:spacing w:after="160" w:line="288" w:lineRule="auto"/>
        <w:ind w:left="360"/>
        <w:contextualSpacing/>
      </w:pPr>
      <w:bookmarkStart w:id="198" w:name="lt_pId130"/>
      <w:r w:rsidRPr="00A13FDD">
        <w:t xml:space="preserve">05 – </w:t>
      </w:r>
      <w:bookmarkEnd w:id="198"/>
      <w:r>
        <w:t xml:space="preserve">Modifications apportées à </w:t>
      </w:r>
      <w:r w:rsidRPr="008B1530">
        <w:t xml:space="preserve">l’espace physique </w:t>
      </w:r>
      <w:r>
        <w:rPr>
          <w:color w:val="000000"/>
        </w:rPr>
        <w:t xml:space="preserve">afin de </w:t>
      </w:r>
      <w:r w:rsidRPr="008B1530">
        <w:rPr>
          <w:color w:val="000000"/>
        </w:rPr>
        <w:t>réduire le</w:t>
      </w:r>
      <w:r>
        <w:rPr>
          <w:color w:val="000000"/>
        </w:rPr>
        <w:t>s</w:t>
      </w:r>
      <w:r w:rsidRPr="008B1530">
        <w:rPr>
          <w:color w:val="000000"/>
        </w:rPr>
        <w:t xml:space="preserve"> distractions </w:t>
      </w:r>
      <w:r>
        <w:rPr>
          <w:color w:val="000000"/>
        </w:rPr>
        <w:t>visuelles</w:t>
      </w:r>
    </w:p>
    <w:p w14:paraId="451ABE75" w14:textId="77777777" w:rsidR="005F0C55" w:rsidRPr="00A13FDD" w:rsidRDefault="005F0C55" w:rsidP="00F70725">
      <w:pPr>
        <w:pStyle w:val="Style1"/>
        <w:numPr>
          <w:ilvl w:val="0"/>
          <w:numId w:val="0"/>
        </w:numPr>
        <w:tabs>
          <w:tab w:val="clear" w:pos="576"/>
          <w:tab w:val="left" w:pos="360"/>
        </w:tabs>
        <w:spacing w:after="160" w:line="288" w:lineRule="auto"/>
        <w:ind w:left="360"/>
        <w:contextualSpacing/>
      </w:pPr>
      <w:bookmarkStart w:id="199" w:name="lt_pId131"/>
      <w:r w:rsidRPr="00A13FDD">
        <w:t xml:space="preserve">06 – </w:t>
      </w:r>
      <w:bookmarkEnd w:id="199"/>
      <w:r w:rsidRPr="00A13FDD">
        <w:t>Clavier adapté</w:t>
      </w:r>
    </w:p>
    <w:p w14:paraId="2E095C48" w14:textId="77777777" w:rsidR="005F0C55" w:rsidRPr="00A13FDD" w:rsidRDefault="005F0C55" w:rsidP="00F70725">
      <w:pPr>
        <w:pStyle w:val="Style1"/>
        <w:numPr>
          <w:ilvl w:val="0"/>
          <w:numId w:val="0"/>
        </w:numPr>
        <w:tabs>
          <w:tab w:val="clear" w:pos="576"/>
          <w:tab w:val="left" w:pos="360"/>
        </w:tabs>
        <w:spacing w:after="160" w:line="288" w:lineRule="auto"/>
        <w:ind w:left="360"/>
        <w:contextualSpacing/>
      </w:pPr>
      <w:bookmarkStart w:id="200" w:name="lt_pId132"/>
      <w:r w:rsidRPr="00A13FDD">
        <w:t xml:space="preserve">07 – </w:t>
      </w:r>
      <w:bookmarkEnd w:id="200"/>
      <w:r w:rsidRPr="00A13FDD">
        <w:t>Souris adaptée</w:t>
      </w:r>
    </w:p>
    <w:p w14:paraId="3825FE76" w14:textId="77777777" w:rsidR="005F0C55" w:rsidRPr="00A13FDD" w:rsidRDefault="005F0C55" w:rsidP="00F70725">
      <w:pPr>
        <w:pStyle w:val="Style1"/>
        <w:numPr>
          <w:ilvl w:val="0"/>
          <w:numId w:val="0"/>
        </w:numPr>
        <w:tabs>
          <w:tab w:val="clear" w:pos="576"/>
          <w:tab w:val="left" w:pos="360"/>
        </w:tabs>
        <w:spacing w:after="160" w:line="288" w:lineRule="auto"/>
        <w:ind w:left="360"/>
        <w:contextualSpacing/>
      </w:pPr>
      <w:bookmarkStart w:id="201" w:name="lt_pId133"/>
      <w:r w:rsidRPr="00A13FDD">
        <w:t xml:space="preserve">08 – </w:t>
      </w:r>
      <w:bookmarkEnd w:id="201"/>
      <w:r w:rsidRPr="00A13FDD">
        <w:t>Grand écran</w:t>
      </w:r>
      <w:r>
        <w:t xml:space="preserve"> d’ordinateur</w:t>
      </w:r>
      <w:r w:rsidRPr="00A13FDD">
        <w:t xml:space="preserve"> ou autre écran </w:t>
      </w:r>
      <w:r>
        <w:t>adapté</w:t>
      </w:r>
    </w:p>
    <w:p w14:paraId="249FD993" w14:textId="77777777" w:rsidR="005F0C55" w:rsidRPr="00A13FDD" w:rsidRDefault="005F0C55" w:rsidP="00F70725">
      <w:pPr>
        <w:pStyle w:val="Style1"/>
        <w:numPr>
          <w:ilvl w:val="0"/>
          <w:numId w:val="0"/>
        </w:numPr>
        <w:tabs>
          <w:tab w:val="clear" w:pos="576"/>
          <w:tab w:val="left" w:pos="360"/>
        </w:tabs>
        <w:spacing w:after="160" w:line="288" w:lineRule="auto"/>
        <w:ind w:left="360"/>
        <w:contextualSpacing/>
      </w:pPr>
      <w:bookmarkStart w:id="202" w:name="lt_pId134"/>
      <w:r w:rsidRPr="00A13FDD">
        <w:t xml:space="preserve">09 – </w:t>
      </w:r>
      <w:bookmarkEnd w:id="202"/>
      <w:r w:rsidRPr="00A13FDD">
        <w:t>Logiciel de reconnaissance vocale</w:t>
      </w:r>
    </w:p>
    <w:p w14:paraId="236A94AD" w14:textId="77777777" w:rsidR="005F0C55" w:rsidRPr="00A13FDD" w:rsidRDefault="005F0C55" w:rsidP="00F70725">
      <w:pPr>
        <w:pStyle w:val="Style1"/>
        <w:numPr>
          <w:ilvl w:val="0"/>
          <w:numId w:val="0"/>
        </w:numPr>
        <w:tabs>
          <w:tab w:val="clear" w:pos="576"/>
          <w:tab w:val="left" w:pos="360"/>
        </w:tabs>
        <w:spacing w:after="160" w:line="288" w:lineRule="auto"/>
        <w:ind w:left="360"/>
        <w:contextualSpacing/>
      </w:pPr>
      <w:bookmarkStart w:id="203" w:name="lt_pId135"/>
      <w:r w:rsidRPr="00A13FDD">
        <w:t xml:space="preserve">10 – </w:t>
      </w:r>
      <w:bookmarkEnd w:id="203"/>
      <w:r w:rsidRPr="00A13FDD">
        <w:t>Logiciel de lecture d’écran o</w:t>
      </w:r>
      <w:r>
        <w:t>u lecteur de documents</w:t>
      </w:r>
    </w:p>
    <w:p w14:paraId="4AD67422" w14:textId="77777777" w:rsidR="005F0C55" w:rsidRPr="00A13FDD" w:rsidRDefault="005F0C55" w:rsidP="00F70725">
      <w:pPr>
        <w:pStyle w:val="Style1"/>
        <w:numPr>
          <w:ilvl w:val="0"/>
          <w:numId w:val="0"/>
        </w:numPr>
        <w:tabs>
          <w:tab w:val="clear" w:pos="576"/>
          <w:tab w:val="left" w:pos="360"/>
        </w:tabs>
        <w:spacing w:after="160" w:line="288" w:lineRule="auto"/>
        <w:ind w:left="360"/>
        <w:contextualSpacing/>
      </w:pPr>
      <w:bookmarkStart w:id="204" w:name="lt_pId136"/>
      <w:r w:rsidRPr="00A13FDD">
        <w:t xml:space="preserve">11 – </w:t>
      </w:r>
      <w:bookmarkEnd w:id="204"/>
      <w:r w:rsidRPr="00A13FDD">
        <w:t>Ordinateur portable non standard</w:t>
      </w:r>
    </w:p>
    <w:p w14:paraId="20321A8A" w14:textId="77777777" w:rsidR="005F0C55" w:rsidRPr="00A13FDD" w:rsidRDefault="005F0C55" w:rsidP="00F70725">
      <w:pPr>
        <w:pStyle w:val="Style1"/>
        <w:numPr>
          <w:ilvl w:val="0"/>
          <w:numId w:val="0"/>
        </w:numPr>
        <w:tabs>
          <w:tab w:val="clear" w:pos="576"/>
          <w:tab w:val="left" w:pos="360"/>
        </w:tabs>
        <w:spacing w:after="160" w:line="288" w:lineRule="auto"/>
        <w:ind w:left="360"/>
        <w:contextualSpacing/>
      </w:pPr>
      <w:bookmarkStart w:id="205" w:name="lt_pId137"/>
      <w:r w:rsidRPr="00A13FDD">
        <w:t xml:space="preserve">12 – </w:t>
      </w:r>
      <w:bookmarkEnd w:id="205"/>
      <w:r w:rsidRPr="00A13FDD">
        <w:t>Repose-poignet</w:t>
      </w:r>
      <w:r>
        <w:t>s</w:t>
      </w:r>
      <w:r w:rsidRPr="00A13FDD">
        <w:t xml:space="preserve"> ou</w:t>
      </w:r>
      <w:r>
        <w:t xml:space="preserve"> repose-pieds</w:t>
      </w:r>
    </w:p>
    <w:p w14:paraId="3D30DFF9" w14:textId="77777777" w:rsidR="005F0C55" w:rsidRPr="00A13FDD" w:rsidRDefault="005F0C55" w:rsidP="00F70725">
      <w:pPr>
        <w:pStyle w:val="Style1"/>
        <w:numPr>
          <w:ilvl w:val="0"/>
          <w:numId w:val="0"/>
        </w:numPr>
        <w:tabs>
          <w:tab w:val="clear" w:pos="576"/>
          <w:tab w:val="left" w:pos="360"/>
        </w:tabs>
        <w:spacing w:after="160" w:line="288" w:lineRule="auto"/>
        <w:ind w:left="360"/>
        <w:contextualSpacing/>
      </w:pPr>
      <w:bookmarkStart w:id="206" w:name="lt_pId138"/>
      <w:r w:rsidRPr="00A13FDD">
        <w:t xml:space="preserve">13 – </w:t>
      </w:r>
      <w:bookmarkEnd w:id="206"/>
      <w:r w:rsidRPr="00A13FDD">
        <w:t>Casque d’écoute pour téléphone</w:t>
      </w:r>
    </w:p>
    <w:p w14:paraId="170D2402" w14:textId="77777777" w:rsidR="005F0C55" w:rsidRPr="00651CE9" w:rsidRDefault="005F0C55" w:rsidP="00F70725">
      <w:pPr>
        <w:pStyle w:val="Style1"/>
        <w:numPr>
          <w:ilvl w:val="0"/>
          <w:numId w:val="0"/>
        </w:numPr>
        <w:tabs>
          <w:tab w:val="clear" w:pos="576"/>
          <w:tab w:val="left" w:pos="360"/>
        </w:tabs>
        <w:spacing w:after="160" w:line="288" w:lineRule="auto"/>
        <w:ind w:left="360"/>
        <w:contextualSpacing/>
      </w:pPr>
      <w:bookmarkStart w:id="207" w:name="lt_pId139"/>
      <w:r w:rsidRPr="00651CE9">
        <w:t xml:space="preserve">14 – </w:t>
      </w:r>
      <w:bookmarkEnd w:id="207"/>
      <w:r w:rsidRPr="00651CE9">
        <w:t>Éclairage modifié</w:t>
      </w:r>
    </w:p>
    <w:p w14:paraId="6E2B1E51" w14:textId="269A1DA6" w:rsidR="005F0C55" w:rsidRDefault="005F0C55" w:rsidP="00F70725">
      <w:pPr>
        <w:pStyle w:val="Style1"/>
        <w:numPr>
          <w:ilvl w:val="0"/>
          <w:numId w:val="0"/>
        </w:numPr>
        <w:tabs>
          <w:tab w:val="clear" w:pos="576"/>
          <w:tab w:val="left" w:pos="360"/>
        </w:tabs>
        <w:spacing w:after="160" w:line="288" w:lineRule="auto"/>
        <w:ind w:left="357"/>
        <w:contextualSpacing/>
      </w:pPr>
      <w:bookmarkStart w:id="208" w:name="lt_pId140"/>
      <w:r w:rsidRPr="00A13FDD">
        <w:t xml:space="preserve">15 – </w:t>
      </w:r>
      <w:bookmarkEnd w:id="208"/>
      <w:r>
        <w:t>F</w:t>
      </w:r>
      <w:r w:rsidRPr="00A13FDD">
        <w:t xml:space="preserve">iltre </w:t>
      </w:r>
      <w:r>
        <w:t xml:space="preserve">à </w:t>
      </w:r>
      <w:r w:rsidRPr="00A13FDD">
        <w:t>air</w:t>
      </w:r>
    </w:p>
    <w:p w14:paraId="0170203B" w14:textId="64CA2E1D" w:rsidR="00F70725" w:rsidRDefault="00F70725" w:rsidP="00F70725">
      <w:pPr>
        <w:pStyle w:val="Style1"/>
        <w:numPr>
          <w:ilvl w:val="0"/>
          <w:numId w:val="0"/>
        </w:numPr>
        <w:tabs>
          <w:tab w:val="clear" w:pos="576"/>
          <w:tab w:val="left" w:pos="360"/>
        </w:tabs>
        <w:spacing w:after="160" w:line="288" w:lineRule="auto"/>
        <w:ind w:left="357"/>
        <w:contextualSpacing/>
        <w:rPr>
          <w:color w:val="FF0000"/>
        </w:rPr>
      </w:pPr>
      <w:r>
        <w:t>77 – Autre (veuillez préciser</w:t>
      </w:r>
      <w:r w:rsidRPr="00A13FDD">
        <w:t xml:space="preserve"> : ___) </w:t>
      </w:r>
      <w:r w:rsidRPr="00320FD5">
        <w:rPr>
          <w:i/>
          <w:iCs/>
          <w:color w:val="FF0000"/>
        </w:rPr>
        <w:t>[</w:t>
      </w:r>
      <w:r w:rsidR="00320FD5">
        <w:rPr>
          <w:i/>
          <w:iCs/>
          <w:color w:val="FF0000"/>
        </w:rPr>
        <w:t>ancré au bas de la page</w:t>
      </w:r>
      <w:r w:rsidRPr="00320FD5">
        <w:rPr>
          <w:i/>
          <w:iCs/>
          <w:color w:val="FF0000"/>
        </w:rPr>
        <w:t>]</w:t>
      </w:r>
    </w:p>
    <w:p w14:paraId="45C71E52" w14:textId="356CA9AB" w:rsidR="00F70725" w:rsidRPr="00F70725" w:rsidRDefault="00F70725" w:rsidP="00F70725">
      <w:pPr>
        <w:pStyle w:val="Style1"/>
        <w:numPr>
          <w:ilvl w:val="0"/>
          <w:numId w:val="0"/>
        </w:numPr>
        <w:tabs>
          <w:tab w:val="clear" w:pos="576"/>
          <w:tab w:val="left" w:pos="360"/>
        </w:tabs>
        <w:spacing w:after="160" w:line="288" w:lineRule="auto"/>
        <w:ind w:left="357"/>
        <w:contextualSpacing/>
      </w:pPr>
      <w:r>
        <w:t xml:space="preserve">99 – Je préfère ne pas répondre </w:t>
      </w:r>
      <w:r w:rsidRPr="00320FD5">
        <w:rPr>
          <w:i/>
          <w:iCs/>
          <w:color w:val="FF0000"/>
        </w:rPr>
        <w:t>[</w:t>
      </w:r>
      <w:r w:rsidR="00320FD5">
        <w:rPr>
          <w:i/>
          <w:iCs/>
          <w:color w:val="FF0000"/>
        </w:rPr>
        <w:t>ancré au bas de la page</w:t>
      </w:r>
      <w:r w:rsidRPr="00320FD5">
        <w:rPr>
          <w:i/>
          <w:iCs/>
          <w:color w:val="FF0000"/>
        </w:rPr>
        <w:t>]</w:t>
      </w:r>
    </w:p>
    <w:p w14:paraId="5438B5DB" w14:textId="57712176" w:rsidR="005F0C55" w:rsidRPr="00320FD5" w:rsidRDefault="00320FD5" w:rsidP="00F70725">
      <w:pPr>
        <w:spacing w:after="160" w:line="288" w:lineRule="auto"/>
        <w:contextualSpacing/>
        <w:rPr>
          <w:rFonts w:asciiTheme="minorHAnsi" w:hAnsiTheme="minorHAnsi"/>
          <w:i/>
          <w:iCs/>
          <w:color w:val="FF0000"/>
          <w:spacing w:val="-2"/>
        </w:rPr>
      </w:pPr>
      <w:r w:rsidRPr="00320FD5">
        <w:rPr>
          <w:rFonts w:asciiTheme="minorHAnsi" w:hAnsiTheme="minorHAnsi"/>
          <w:i/>
          <w:iCs/>
          <w:color w:val="FF0000"/>
          <w:spacing w:val="-2"/>
        </w:rPr>
        <w:t xml:space="preserve">Pour </w:t>
      </w:r>
      <w:r w:rsidR="005F0C55" w:rsidRPr="00320FD5">
        <w:rPr>
          <w:rFonts w:asciiTheme="minorHAnsi" w:hAnsiTheme="minorHAnsi"/>
          <w:i/>
          <w:iCs/>
          <w:color w:val="FF0000"/>
          <w:spacing w:val="-2"/>
        </w:rPr>
        <w:t>T</w:t>
      </w:r>
      <w:r w:rsidRPr="00320FD5">
        <w:rPr>
          <w:rFonts w:asciiTheme="minorHAnsi" w:hAnsiTheme="minorHAnsi"/>
          <w:i/>
          <w:iCs/>
          <w:color w:val="FF0000"/>
          <w:spacing w:val="-2"/>
        </w:rPr>
        <w:t>ous</w:t>
      </w:r>
    </w:p>
    <w:p w14:paraId="1EA571CB" w14:textId="77777777" w:rsidR="005F0C55" w:rsidRPr="004126AC" w:rsidRDefault="005F0C55" w:rsidP="006D6D15">
      <w:pPr>
        <w:spacing w:line="288" w:lineRule="auto"/>
        <w:contextualSpacing/>
        <w:rPr>
          <w:rFonts w:asciiTheme="minorHAnsi" w:hAnsiTheme="minorHAnsi"/>
          <w:spacing w:val="-2"/>
        </w:rPr>
      </w:pPr>
      <w:bookmarkStart w:id="209" w:name="lt_pId144"/>
      <w:r>
        <w:rPr>
          <w:rFonts w:asciiTheme="minorHAnsi" w:hAnsiTheme="minorHAnsi"/>
          <w:spacing w:val="-2"/>
        </w:rPr>
        <w:t xml:space="preserve">Pour faciliter l’examen de </w:t>
      </w:r>
      <w:r w:rsidRPr="004126AC">
        <w:rPr>
          <w:rFonts w:asciiTheme="minorHAnsi" w:hAnsiTheme="minorHAnsi"/>
          <w:spacing w:val="-2"/>
        </w:rPr>
        <w:t>votre processus de demande de mesures d’adaptation, no</w:t>
      </w:r>
      <w:r>
        <w:rPr>
          <w:rFonts w:asciiTheme="minorHAnsi" w:hAnsiTheme="minorHAnsi"/>
          <w:spacing w:val="-2"/>
        </w:rPr>
        <w:t>us l’avons divisé en</w:t>
      </w:r>
      <w:r w:rsidRPr="004126AC">
        <w:rPr>
          <w:rFonts w:asciiTheme="minorHAnsi" w:hAnsiTheme="minorHAnsi"/>
          <w:spacing w:val="-2"/>
        </w:rPr>
        <w:t xml:space="preserve"> </w:t>
      </w:r>
      <w:r>
        <w:rPr>
          <w:rFonts w:asciiTheme="minorHAnsi" w:hAnsiTheme="minorHAnsi"/>
          <w:spacing w:val="-2"/>
        </w:rPr>
        <w:t>3 étapes </w:t>
      </w:r>
      <w:r w:rsidRPr="004126AC">
        <w:rPr>
          <w:rFonts w:asciiTheme="minorHAnsi" w:hAnsiTheme="minorHAnsi"/>
          <w:spacing w:val="-2"/>
        </w:rPr>
        <w:t>:</w:t>
      </w:r>
      <w:bookmarkEnd w:id="209"/>
      <w:r w:rsidRPr="004126AC">
        <w:rPr>
          <w:rFonts w:asciiTheme="minorHAnsi" w:hAnsiTheme="minorHAnsi"/>
          <w:spacing w:val="-2"/>
        </w:rPr>
        <w:t xml:space="preserve"> </w:t>
      </w:r>
    </w:p>
    <w:p w14:paraId="4C0B4D6A" w14:textId="77777777" w:rsidR="005F0C55" w:rsidRPr="0099555C" w:rsidRDefault="005F0C55" w:rsidP="000046E7">
      <w:pPr>
        <w:pStyle w:val="ListParagraph"/>
        <w:numPr>
          <w:ilvl w:val="0"/>
          <w:numId w:val="151"/>
        </w:numPr>
        <w:spacing w:after="160" w:line="288" w:lineRule="auto"/>
        <w:contextualSpacing/>
        <w:rPr>
          <w:rFonts w:asciiTheme="minorHAnsi" w:hAnsiTheme="minorHAnsi"/>
          <w:spacing w:val="-2"/>
        </w:rPr>
      </w:pPr>
      <w:r>
        <w:rPr>
          <w:rFonts w:asciiTheme="minorHAnsi" w:hAnsiTheme="minorHAnsi"/>
          <w:spacing w:val="-2"/>
        </w:rPr>
        <w:t>Étape précédant la demande</w:t>
      </w:r>
    </w:p>
    <w:p w14:paraId="68A5BF16" w14:textId="77777777" w:rsidR="005F0C55" w:rsidRPr="000B79EB" w:rsidRDefault="005F0C55" w:rsidP="000046E7">
      <w:pPr>
        <w:pStyle w:val="ListParagraph"/>
        <w:numPr>
          <w:ilvl w:val="0"/>
          <w:numId w:val="151"/>
        </w:numPr>
        <w:spacing w:after="160" w:line="288" w:lineRule="auto"/>
        <w:contextualSpacing/>
        <w:rPr>
          <w:rFonts w:asciiTheme="minorHAnsi" w:hAnsiTheme="minorHAnsi"/>
          <w:spacing w:val="-2"/>
        </w:rPr>
      </w:pPr>
      <w:bookmarkStart w:id="210" w:name="lt_pId146"/>
      <w:r w:rsidRPr="000B79EB">
        <w:rPr>
          <w:rFonts w:asciiTheme="minorHAnsi" w:hAnsiTheme="minorHAnsi"/>
          <w:spacing w:val="-2"/>
        </w:rPr>
        <w:t>Étape de l’évaluation</w:t>
      </w:r>
      <w:bookmarkEnd w:id="210"/>
      <w:r w:rsidRPr="000B79EB">
        <w:rPr>
          <w:rFonts w:asciiTheme="minorHAnsi" w:hAnsiTheme="minorHAnsi"/>
          <w:spacing w:val="-2"/>
        </w:rPr>
        <w:t xml:space="preserve"> de la demande</w:t>
      </w:r>
    </w:p>
    <w:p w14:paraId="39A09831" w14:textId="77777777" w:rsidR="005F0C55" w:rsidRPr="000B79EB" w:rsidRDefault="005F0C55" w:rsidP="000046E7">
      <w:pPr>
        <w:pStyle w:val="ListParagraph"/>
        <w:numPr>
          <w:ilvl w:val="0"/>
          <w:numId w:val="151"/>
        </w:numPr>
        <w:spacing w:after="160" w:line="288" w:lineRule="auto"/>
        <w:contextualSpacing/>
        <w:rPr>
          <w:rFonts w:asciiTheme="minorHAnsi" w:hAnsiTheme="minorHAnsi"/>
          <w:spacing w:val="-2"/>
        </w:rPr>
      </w:pPr>
      <w:bookmarkStart w:id="211" w:name="lt_pId147"/>
      <w:r w:rsidRPr="000B79EB">
        <w:rPr>
          <w:rFonts w:asciiTheme="minorHAnsi" w:hAnsiTheme="minorHAnsi"/>
          <w:spacing w:val="-2"/>
        </w:rPr>
        <w:t xml:space="preserve">Étape de </w:t>
      </w:r>
      <w:r>
        <w:rPr>
          <w:rFonts w:asciiTheme="minorHAnsi" w:hAnsiTheme="minorHAnsi"/>
          <w:spacing w:val="-2"/>
        </w:rPr>
        <w:t>l’aboutissement de la demande</w:t>
      </w:r>
      <w:bookmarkEnd w:id="211"/>
    </w:p>
    <w:p w14:paraId="283308B3" w14:textId="77777777" w:rsidR="005F0C55" w:rsidRPr="00E104C1" w:rsidRDefault="005F0C55" w:rsidP="00F70725">
      <w:pPr>
        <w:spacing w:after="160" w:line="288" w:lineRule="auto"/>
        <w:rPr>
          <w:rFonts w:asciiTheme="minorHAnsi" w:hAnsiTheme="minorHAnsi"/>
          <w:b/>
          <w:bCs/>
          <w:spacing w:val="-2"/>
          <w:u w:val="single"/>
        </w:rPr>
      </w:pPr>
      <w:r w:rsidRPr="00E104C1">
        <w:rPr>
          <w:rFonts w:asciiTheme="minorHAnsi" w:hAnsiTheme="minorHAnsi"/>
          <w:b/>
          <w:bCs/>
          <w:spacing w:val="-2"/>
          <w:u w:val="single"/>
        </w:rPr>
        <w:t>Étape précédant la demande</w:t>
      </w:r>
    </w:p>
    <w:p w14:paraId="0F5E2E3D" w14:textId="77777777" w:rsidR="005F0C55" w:rsidRPr="004126AC" w:rsidRDefault="005F0C55" w:rsidP="00F70725">
      <w:pPr>
        <w:spacing w:after="160" w:line="288" w:lineRule="auto"/>
        <w:contextualSpacing/>
        <w:rPr>
          <w:rFonts w:asciiTheme="minorHAnsi" w:hAnsiTheme="minorHAnsi"/>
          <w:spacing w:val="-2"/>
        </w:rPr>
      </w:pPr>
      <w:bookmarkStart w:id="212" w:name="lt_pId149"/>
      <w:r w:rsidRPr="004126AC">
        <w:rPr>
          <w:rFonts w:asciiTheme="minorHAnsi" w:hAnsiTheme="minorHAnsi"/>
          <w:spacing w:val="-2"/>
        </w:rPr>
        <w:t>L’</w:t>
      </w:r>
      <w:r w:rsidRPr="004126AC">
        <w:rPr>
          <w:rFonts w:asciiTheme="minorHAnsi" w:hAnsiTheme="minorHAnsi"/>
          <w:b/>
          <w:bCs/>
          <w:spacing w:val="-2"/>
        </w:rPr>
        <w:t>étape précédant la demande</w:t>
      </w:r>
      <w:r w:rsidRPr="004126AC">
        <w:rPr>
          <w:rFonts w:asciiTheme="minorHAnsi" w:hAnsiTheme="minorHAnsi"/>
          <w:spacing w:val="-2"/>
        </w:rPr>
        <w:t xml:space="preserve"> est la période </w:t>
      </w:r>
      <w:r>
        <w:rPr>
          <w:rFonts w:asciiTheme="minorHAnsi" w:hAnsiTheme="minorHAnsi"/>
          <w:spacing w:val="-2"/>
        </w:rPr>
        <w:t xml:space="preserve">menant à votre décision de </w:t>
      </w:r>
      <w:r w:rsidRPr="004126AC">
        <w:rPr>
          <w:rFonts w:asciiTheme="minorHAnsi" w:hAnsiTheme="minorHAnsi"/>
          <w:spacing w:val="-2"/>
        </w:rPr>
        <w:t>demander une mesure d’adap</w:t>
      </w:r>
      <w:r>
        <w:rPr>
          <w:rFonts w:asciiTheme="minorHAnsi" w:hAnsiTheme="minorHAnsi"/>
          <w:spacing w:val="-2"/>
        </w:rPr>
        <w:t>tation. Cette période s’étend du</w:t>
      </w:r>
      <w:r w:rsidRPr="004126AC">
        <w:rPr>
          <w:rFonts w:asciiTheme="minorHAnsi" w:hAnsiTheme="minorHAnsi"/>
          <w:spacing w:val="-2"/>
        </w:rPr>
        <w:t xml:space="preserve"> moment où vous avez commenc</w:t>
      </w:r>
      <w:r>
        <w:rPr>
          <w:rFonts w:asciiTheme="minorHAnsi" w:hAnsiTheme="minorHAnsi"/>
          <w:spacing w:val="-2"/>
        </w:rPr>
        <w:t>é</w:t>
      </w:r>
      <w:r w:rsidRPr="004126AC">
        <w:rPr>
          <w:rFonts w:asciiTheme="minorHAnsi" w:hAnsiTheme="minorHAnsi"/>
          <w:spacing w:val="-2"/>
        </w:rPr>
        <w:t xml:space="preserve"> à envisager </w:t>
      </w:r>
      <w:r>
        <w:rPr>
          <w:rFonts w:asciiTheme="minorHAnsi" w:hAnsiTheme="minorHAnsi"/>
          <w:spacing w:val="-2"/>
        </w:rPr>
        <w:t xml:space="preserve">de </w:t>
      </w:r>
      <w:r w:rsidRPr="004126AC">
        <w:rPr>
          <w:rFonts w:asciiTheme="minorHAnsi" w:hAnsiTheme="minorHAnsi"/>
          <w:spacing w:val="-2"/>
        </w:rPr>
        <w:t>demander une adaptation</w:t>
      </w:r>
      <w:r>
        <w:rPr>
          <w:rFonts w:asciiTheme="minorHAnsi" w:hAnsiTheme="minorHAnsi"/>
          <w:spacing w:val="-2"/>
        </w:rPr>
        <w:t xml:space="preserve"> jusqu’au moment où vous avez présenté</w:t>
      </w:r>
      <w:r w:rsidRPr="004126AC">
        <w:rPr>
          <w:rFonts w:asciiTheme="minorHAnsi" w:hAnsiTheme="minorHAnsi"/>
          <w:spacing w:val="-2"/>
        </w:rPr>
        <w:t xml:space="preserve"> </w:t>
      </w:r>
      <w:r>
        <w:rPr>
          <w:rFonts w:asciiTheme="minorHAnsi" w:hAnsiTheme="minorHAnsi"/>
          <w:spacing w:val="-2"/>
        </w:rPr>
        <w:t>votre demande</w:t>
      </w:r>
      <w:r w:rsidRPr="004126AC">
        <w:rPr>
          <w:rFonts w:asciiTheme="minorHAnsi" w:hAnsiTheme="minorHAnsi"/>
          <w:spacing w:val="-2"/>
        </w:rPr>
        <w:t xml:space="preserve"> </w:t>
      </w:r>
      <w:r>
        <w:rPr>
          <w:rFonts w:asciiTheme="minorHAnsi" w:hAnsiTheme="minorHAnsi"/>
          <w:spacing w:val="-2"/>
        </w:rPr>
        <w:t>à votre</w:t>
      </w:r>
      <w:r w:rsidRPr="004126AC">
        <w:rPr>
          <w:rFonts w:asciiTheme="minorHAnsi" w:hAnsiTheme="minorHAnsi"/>
          <w:spacing w:val="-2"/>
        </w:rPr>
        <w:t xml:space="preserve"> supervis</w:t>
      </w:r>
      <w:r>
        <w:rPr>
          <w:rFonts w:asciiTheme="minorHAnsi" w:hAnsiTheme="minorHAnsi"/>
          <w:spacing w:val="-2"/>
        </w:rPr>
        <w:t>eu</w:t>
      </w:r>
      <w:r w:rsidRPr="004126AC">
        <w:rPr>
          <w:rFonts w:asciiTheme="minorHAnsi" w:hAnsiTheme="minorHAnsi"/>
          <w:spacing w:val="-2"/>
        </w:rPr>
        <w:t>r</w:t>
      </w:r>
      <w:r>
        <w:rPr>
          <w:rFonts w:asciiTheme="minorHAnsi" w:hAnsiTheme="minorHAnsi"/>
          <w:spacing w:val="-2"/>
        </w:rPr>
        <w:t xml:space="preserve"> (inclusivement)</w:t>
      </w:r>
      <w:r w:rsidRPr="004126AC">
        <w:rPr>
          <w:rFonts w:asciiTheme="minorHAnsi" w:hAnsiTheme="minorHAnsi"/>
          <w:spacing w:val="-2"/>
        </w:rPr>
        <w:t>.</w:t>
      </w:r>
      <w:bookmarkEnd w:id="212"/>
      <w:r w:rsidRPr="004126AC">
        <w:rPr>
          <w:rFonts w:asciiTheme="minorHAnsi" w:hAnsiTheme="minorHAnsi"/>
          <w:spacing w:val="-2"/>
        </w:rPr>
        <w:t xml:space="preserve"> </w:t>
      </w:r>
    </w:p>
    <w:p w14:paraId="1DF454B6" w14:textId="77777777" w:rsidR="005F0C55" w:rsidRPr="00B05BA5" w:rsidRDefault="005F0C55" w:rsidP="00F70725">
      <w:pPr>
        <w:pStyle w:val="Style1"/>
        <w:tabs>
          <w:tab w:val="clear" w:pos="576"/>
          <w:tab w:val="left" w:pos="360"/>
        </w:tabs>
        <w:spacing w:after="160" w:line="288" w:lineRule="auto"/>
        <w:ind w:left="360" w:hanging="360"/>
        <w:contextualSpacing/>
      </w:pPr>
      <w:bookmarkStart w:id="213" w:name="lt_pId150"/>
      <w:r>
        <w:t>Q</w:t>
      </w:r>
      <w:r w:rsidRPr="00B05BA5">
        <w:t xml:space="preserve">u’est-ce qui </w:t>
      </w:r>
      <w:r>
        <w:t xml:space="preserve">vous </w:t>
      </w:r>
      <w:r w:rsidRPr="00B05BA5">
        <w:t xml:space="preserve">a </w:t>
      </w:r>
      <w:r>
        <w:t>convaincu de soumettre une demande de mesures d’adaptation en milieu de travail</w:t>
      </w:r>
      <w:r w:rsidRPr="00B05BA5">
        <w:t xml:space="preserve"> </w:t>
      </w:r>
      <w:r>
        <w:t>(plutôt que d’opter pour le statu quo)</w:t>
      </w:r>
      <w:r w:rsidRPr="00B05BA5">
        <w:t>?</w:t>
      </w:r>
      <w:bookmarkEnd w:id="213"/>
      <w:r w:rsidRPr="00B05BA5">
        <w:t xml:space="preserve"> </w:t>
      </w:r>
      <w:r w:rsidRPr="000B003A">
        <w:t>Si vous préférez ne pas répondre ou n’avez aucun commentaire à formuler, veuillez indiquer «</w:t>
      </w:r>
      <w:r>
        <w:t> Sans</w:t>
      </w:r>
      <w:r w:rsidRPr="000B003A">
        <w:t xml:space="preserve"> objet</w:t>
      </w:r>
      <w:r>
        <w:t> </w:t>
      </w:r>
      <w:r w:rsidRPr="000B003A">
        <w:t>»</w:t>
      </w:r>
      <w:r w:rsidRPr="004B3EE3">
        <w:t>.</w:t>
      </w:r>
    </w:p>
    <w:p w14:paraId="7EE58EEF" w14:textId="081416F5" w:rsidR="005F0C55" w:rsidRPr="00B05BA5" w:rsidRDefault="005F0C55" w:rsidP="00F70725">
      <w:pPr>
        <w:spacing w:after="160" w:line="288" w:lineRule="auto"/>
        <w:ind w:left="360"/>
        <w:contextualSpacing/>
        <w:rPr>
          <w:rFonts w:asciiTheme="minorHAnsi" w:hAnsiTheme="minorHAnsi"/>
          <w:szCs w:val="22"/>
        </w:rPr>
      </w:pPr>
      <w:bookmarkStart w:id="214" w:name="lt_pId152"/>
      <w:r w:rsidRPr="00B05BA5">
        <w:rPr>
          <w:rFonts w:asciiTheme="minorHAnsi" w:hAnsiTheme="minorHAnsi"/>
          <w:szCs w:val="22"/>
        </w:rPr>
        <w:t xml:space="preserve">77 – </w:t>
      </w:r>
      <w:r w:rsidRPr="000A273F">
        <w:rPr>
          <w:rFonts w:asciiTheme="minorHAnsi" w:hAnsiTheme="minorHAnsi"/>
          <w:szCs w:val="22"/>
        </w:rPr>
        <w:t xml:space="preserve">QUESTION OUVERTE </w:t>
      </w:r>
      <w:r w:rsidRPr="00CD5AA1">
        <w:rPr>
          <w:rFonts w:asciiTheme="minorHAnsi" w:hAnsiTheme="minorHAnsi"/>
          <w:i/>
          <w:iCs/>
          <w:color w:val="FF0000"/>
          <w:szCs w:val="22"/>
        </w:rPr>
        <w:t>[limite de caractères]</w:t>
      </w:r>
      <w:bookmarkEnd w:id="214"/>
    </w:p>
    <w:p w14:paraId="3B429A4E" w14:textId="05267715" w:rsidR="00CF48CB" w:rsidRDefault="00CF48CB">
      <w:pPr>
        <w:rPr>
          <w:rFonts w:asciiTheme="minorHAnsi" w:eastAsia="Calibri" w:hAnsiTheme="minorHAnsi"/>
          <w:spacing w:val="-2"/>
          <w:szCs w:val="22"/>
          <w:lang w:eastAsia="en-CA"/>
        </w:rPr>
      </w:pPr>
      <w:bookmarkStart w:id="215" w:name="lt_pId153"/>
      <w:r>
        <w:br w:type="page"/>
      </w:r>
    </w:p>
    <w:p w14:paraId="46F3DF89" w14:textId="19E6832A" w:rsidR="005F0C55" w:rsidRPr="00B05BA5" w:rsidRDefault="005F0C55" w:rsidP="00F70725">
      <w:pPr>
        <w:pStyle w:val="Style1"/>
        <w:tabs>
          <w:tab w:val="clear" w:pos="576"/>
          <w:tab w:val="left" w:pos="360"/>
        </w:tabs>
        <w:spacing w:after="160" w:line="288" w:lineRule="auto"/>
        <w:ind w:left="360" w:hanging="360"/>
        <w:contextualSpacing/>
      </w:pPr>
      <w:r w:rsidRPr="00B05BA5">
        <w:lastRenderedPageBreak/>
        <w:t xml:space="preserve">Avez-vous </w:t>
      </w:r>
      <w:r>
        <w:t xml:space="preserve">éprouvé des difficultés ou des inquiétudes </w:t>
      </w:r>
      <w:r w:rsidRPr="00B05BA5">
        <w:t xml:space="preserve">au </w:t>
      </w:r>
      <w:r>
        <w:t>moment de prendre votre décision de faire une demande de mesures</w:t>
      </w:r>
      <w:r w:rsidRPr="00B05BA5">
        <w:t xml:space="preserve"> </w:t>
      </w:r>
      <w:r>
        <w:t>d’adaptation</w:t>
      </w:r>
      <w:r w:rsidRPr="00B05BA5">
        <w:t>?</w:t>
      </w:r>
      <w:bookmarkEnd w:id="215"/>
      <w:r w:rsidRPr="00B05BA5">
        <w:t xml:space="preserve"> Le cas échéant,</w:t>
      </w:r>
      <w:r>
        <w:t xml:space="preserve"> veuillez nous faire part d’une ou deux de vos principales difficultés ou inquiétudes.</w:t>
      </w:r>
      <w:r w:rsidRPr="00B05BA5">
        <w:t xml:space="preserve"> </w:t>
      </w:r>
      <w:r w:rsidRPr="000B003A">
        <w:t>Si vous préférez ne pas répondre ou n’avez aucun commentaire à formuler, veuillez indiquer «</w:t>
      </w:r>
      <w:r>
        <w:t> Sans</w:t>
      </w:r>
      <w:r w:rsidRPr="000B003A">
        <w:t xml:space="preserve"> objet</w:t>
      </w:r>
      <w:r>
        <w:t> </w:t>
      </w:r>
      <w:r w:rsidRPr="000B003A">
        <w:t>»</w:t>
      </w:r>
      <w:r w:rsidRPr="004B3EE3">
        <w:t>.</w:t>
      </w:r>
    </w:p>
    <w:p w14:paraId="0ABF3DC1" w14:textId="5FF31CD8" w:rsidR="005F0C55" w:rsidRPr="00B05BA5" w:rsidRDefault="005F0C55" w:rsidP="00F70725">
      <w:pPr>
        <w:spacing w:after="160" w:line="288" w:lineRule="auto"/>
        <w:ind w:left="360"/>
        <w:contextualSpacing/>
        <w:rPr>
          <w:rFonts w:asciiTheme="minorHAnsi" w:hAnsiTheme="minorHAnsi"/>
          <w:szCs w:val="22"/>
        </w:rPr>
      </w:pPr>
      <w:bookmarkStart w:id="216" w:name="lt_pId155"/>
      <w:r w:rsidRPr="00B05BA5">
        <w:rPr>
          <w:rFonts w:asciiTheme="minorHAnsi" w:hAnsiTheme="minorHAnsi"/>
          <w:szCs w:val="22"/>
        </w:rPr>
        <w:t xml:space="preserve">77 – </w:t>
      </w:r>
      <w:r w:rsidRPr="000A273F">
        <w:rPr>
          <w:rFonts w:asciiTheme="minorHAnsi" w:hAnsiTheme="minorHAnsi"/>
          <w:szCs w:val="22"/>
        </w:rPr>
        <w:t xml:space="preserve">QUESTION OUVERTE </w:t>
      </w:r>
      <w:r w:rsidRPr="00CD5AA1">
        <w:rPr>
          <w:rFonts w:asciiTheme="minorHAnsi" w:hAnsiTheme="minorHAnsi"/>
          <w:i/>
          <w:iCs/>
          <w:color w:val="FF0000"/>
          <w:szCs w:val="22"/>
        </w:rPr>
        <w:t>[limite de caractères]</w:t>
      </w:r>
      <w:bookmarkEnd w:id="216"/>
    </w:p>
    <w:p w14:paraId="4C875DF2" w14:textId="77777777" w:rsidR="005F0C55" w:rsidRPr="00B05BA5" w:rsidRDefault="005F0C55" w:rsidP="00F70725">
      <w:pPr>
        <w:pStyle w:val="Style1"/>
        <w:spacing w:after="160" w:line="288" w:lineRule="auto"/>
        <w:ind w:left="360" w:hanging="360"/>
        <w:contextualSpacing/>
      </w:pPr>
      <w:bookmarkStart w:id="217" w:name="lt_pId156"/>
      <w:r w:rsidRPr="00B05BA5">
        <w:t xml:space="preserve">Y a-t-il des </w:t>
      </w:r>
      <w:r>
        <w:t>éléments</w:t>
      </w:r>
      <w:r w:rsidRPr="00B05BA5">
        <w:t xml:space="preserve"> qui vous auraient ai</w:t>
      </w:r>
      <w:r>
        <w:t>dé à décider de faire une demande de mesures</w:t>
      </w:r>
      <w:r w:rsidRPr="00B05BA5">
        <w:t xml:space="preserve"> </w:t>
      </w:r>
      <w:r>
        <w:t>d’adaptation</w:t>
      </w:r>
      <w:r w:rsidRPr="00B05BA5">
        <w:t>?</w:t>
      </w:r>
      <w:bookmarkEnd w:id="217"/>
      <w:r w:rsidRPr="00B05BA5">
        <w:t xml:space="preserve"> Le cas échéant,</w:t>
      </w:r>
      <w:r>
        <w:t xml:space="preserve"> veuillez en nommer 1 ou 2. </w:t>
      </w:r>
      <w:r w:rsidRPr="000B003A">
        <w:t>Si vous préférez ne pas répondre ou n’avez aucun commentaire à formuler, veuillez indiquer «</w:t>
      </w:r>
      <w:r>
        <w:t> Sans</w:t>
      </w:r>
      <w:r w:rsidRPr="000B003A">
        <w:t xml:space="preserve"> objet</w:t>
      </w:r>
      <w:r>
        <w:t> </w:t>
      </w:r>
      <w:r w:rsidRPr="000B003A">
        <w:t>»</w:t>
      </w:r>
      <w:r w:rsidRPr="004B3EE3">
        <w:t>.</w:t>
      </w:r>
    </w:p>
    <w:p w14:paraId="30AD5B5D" w14:textId="4D450154" w:rsidR="005F0C55" w:rsidRPr="00B05BA5" w:rsidRDefault="005F0C55" w:rsidP="00F70725">
      <w:pPr>
        <w:tabs>
          <w:tab w:val="center" w:pos="5220"/>
        </w:tabs>
        <w:spacing w:after="160" w:line="288" w:lineRule="auto"/>
        <w:ind w:left="360"/>
        <w:contextualSpacing/>
        <w:rPr>
          <w:rFonts w:asciiTheme="minorHAnsi" w:hAnsiTheme="minorHAnsi"/>
          <w:szCs w:val="22"/>
        </w:rPr>
      </w:pPr>
      <w:bookmarkStart w:id="218" w:name="lt_pId158"/>
      <w:r w:rsidRPr="00B05BA5">
        <w:rPr>
          <w:rFonts w:asciiTheme="minorHAnsi" w:hAnsiTheme="minorHAnsi"/>
          <w:szCs w:val="22"/>
        </w:rPr>
        <w:t xml:space="preserve">77 – </w:t>
      </w:r>
      <w:r w:rsidRPr="000A273F">
        <w:rPr>
          <w:rFonts w:asciiTheme="minorHAnsi" w:hAnsiTheme="minorHAnsi"/>
          <w:szCs w:val="22"/>
        </w:rPr>
        <w:t xml:space="preserve">QUESTION OUVERTE </w:t>
      </w:r>
      <w:r w:rsidRPr="00CD5AA1">
        <w:rPr>
          <w:rFonts w:asciiTheme="minorHAnsi" w:hAnsiTheme="minorHAnsi"/>
          <w:i/>
          <w:iCs/>
          <w:color w:val="FF0000"/>
          <w:szCs w:val="22"/>
        </w:rPr>
        <w:t>[limite de caractères]</w:t>
      </w:r>
      <w:bookmarkEnd w:id="218"/>
    </w:p>
    <w:p w14:paraId="033E5D83" w14:textId="77777777" w:rsidR="005F0C55" w:rsidRPr="00B05BA5" w:rsidRDefault="005F0C55" w:rsidP="00F70725">
      <w:pPr>
        <w:pStyle w:val="Style1"/>
        <w:tabs>
          <w:tab w:val="clear" w:pos="576"/>
          <w:tab w:val="left" w:pos="360"/>
        </w:tabs>
        <w:spacing w:after="160" w:line="288" w:lineRule="auto"/>
        <w:ind w:left="360" w:hanging="360"/>
        <w:contextualSpacing/>
      </w:pPr>
      <w:bookmarkStart w:id="219" w:name="lt_pId159"/>
      <w:r>
        <w:t xml:space="preserve">Veuillez indiquer 1 ou 2 des </w:t>
      </w:r>
      <w:r w:rsidRPr="003710C7">
        <w:t>principal</w:t>
      </w:r>
      <w:r>
        <w:t>e</w:t>
      </w:r>
      <w:r w:rsidRPr="003710C7">
        <w:t>s pensées</w:t>
      </w:r>
      <w:r>
        <w:t xml:space="preserve"> qui vous occupaient ou des principaux sentiments que vous éprouviez au cours de la période précédant </w:t>
      </w:r>
      <w:r w:rsidRPr="003710C7">
        <w:t xml:space="preserve">votre </w:t>
      </w:r>
      <w:r>
        <w:t>demande de mesures d’adaptation</w:t>
      </w:r>
      <w:bookmarkEnd w:id="219"/>
      <w:r>
        <w:t xml:space="preserve">. </w:t>
      </w:r>
      <w:r w:rsidRPr="000B003A">
        <w:t>Si vous préférez ne pas répondre ou n’avez aucun commentaire à formuler, veuillez indiquer «</w:t>
      </w:r>
      <w:r>
        <w:t> Sans</w:t>
      </w:r>
      <w:r w:rsidRPr="000B003A">
        <w:t xml:space="preserve"> objet</w:t>
      </w:r>
      <w:r>
        <w:t> </w:t>
      </w:r>
      <w:r w:rsidRPr="000B003A">
        <w:t>»</w:t>
      </w:r>
      <w:r w:rsidRPr="004B3EE3">
        <w:t>.</w:t>
      </w:r>
    </w:p>
    <w:p w14:paraId="3B2EEDCF" w14:textId="552D982B" w:rsidR="005F0C55" w:rsidRPr="00B05BA5" w:rsidRDefault="005F0C55" w:rsidP="00F70725">
      <w:pPr>
        <w:spacing w:after="160" w:line="288" w:lineRule="auto"/>
        <w:ind w:left="360"/>
        <w:contextualSpacing/>
        <w:rPr>
          <w:rFonts w:asciiTheme="minorHAnsi" w:hAnsiTheme="minorHAnsi"/>
          <w:szCs w:val="22"/>
        </w:rPr>
      </w:pPr>
      <w:bookmarkStart w:id="220" w:name="lt_pId161"/>
      <w:r w:rsidRPr="00B05BA5">
        <w:rPr>
          <w:rFonts w:asciiTheme="minorHAnsi" w:hAnsiTheme="minorHAnsi"/>
          <w:szCs w:val="22"/>
        </w:rPr>
        <w:t xml:space="preserve">77 – </w:t>
      </w:r>
      <w:r w:rsidRPr="000A273F">
        <w:rPr>
          <w:rFonts w:asciiTheme="minorHAnsi" w:hAnsiTheme="minorHAnsi"/>
          <w:szCs w:val="22"/>
        </w:rPr>
        <w:t xml:space="preserve">QUESTION OUVERTE </w:t>
      </w:r>
      <w:r w:rsidRPr="00CD5AA1">
        <w:rPr>
          <w:rFonts w:asciiTheme="minorHAnsi" w:hAnsiTheme="minorHAnsi"/>
          <w:i/>
          <w:iCs/>
          <w:color w:val="FF0000"/>
          <w:szCs w:val="22"/>
        </w:rPr>
        <w:t>[limite de caractères]</w:t>
      </w:r>
      <w:bookmarkEnd w:id="220"/>
    </w:p>
    <w:p w14:paraId="3FE20569" w14:textId="77777777" w:rsidR="005F0C55" w:rsidRPr="00646005" w:rsidRDefault="005F0C55" w:rsidP="00F70725">
      <w:pPr>
        <w:pStyle w:val="Style1"/>
        <w:tabs>
          <w:tab w:val="clear" w:pos="576"/>
          <w:tab w:val="left" w:pos="360"/>
        </w:tabs>
        <w:spacing w:after="160" w:line="288" w:lineRule="auto"/>
        <w:ind w:left="0" w:firstLine="0"/>
        <w:contextualSpacing/>
      </w:pPr>
      <w:bookmarkStart w:id="221" w:name="lt_pId162"/>
      <w:r w:rsidRPr="00646005">
        <w:t xml:space="preserve">Était-il facile ou difficile </w:t>
      </w:r>
      <w:r>
        <w:t>de trouver la façon d’</w:t>
      </w:r>
      <w:r w:rsidRPr="00646005">
        <w:t>amorcer le proc</w:t>
      </w:r>
      <w:r>
        <w:t>essus de demande d’adaptation</w:t>
      </w:r>
      <w:r w:rsidRPr="00646005">
        <w:t>?</w:t>
      </w:r>
      <w:bookmarkEnd w:id="221"/>
    </w:p>
    <w:p w14:paraId="5CF66389" w14:textId="77777777" w:rsidR="005F0C55" w:rsidRPr="00646005" w:rsidRDefault="005F0C55" w:rsidP="00CD5AA1">
      <w:pPr>
        <w:pStyle w:val="Style1"/>
        <w:numPr>
          <w:ilvl w:val="0"/>
          <w:numId w:val="0"/>
        </w:numPr>
        <w:tabs>
          <w:tab w:val="left" w:pos="360"/>
        </w:tabs>
        <w:spacing w:after="160" w:line="288" w:lineRule="auto"/>
      </w:pPr>
      <w:r w:rsidRPr="00646005">
        <w:tab/>
      </w:r>
      <w:bookmarkStart w:id="222" w:name="lt_pId163"/>
      <w:r w:rsidRPr="00646005">
        <w:t>Veuillez choisir une seule r</w:t>
      </w:r>
      <w:r>
        <w:t>é</w:t>
      </w:r>
      <w:r w:rsidRPr="00646005">
        <w:t>ponse.</w:t>
      </w:r>
      <w:bookmarkEnd w:id="222"/>
    </w:p>
    <w:p w14:paraId="7355692A" w14:textId="77777777" w:rsidR="005F0C55" w:rsidRPr="00646005" w:rsidRDefault="005F0C55" w:rsidP="00F70725">
      <w:pPr>
        <w:pStyle w:val="Style1"/>
        <w:numPr>
          <w:ilvl w:val="0"/>
          <w:numId w:val="0"/>
        </w:numPr>
        <w:tabs>
          <w:tab w:val="clear" w:pos="576"/>
        </w:tabs>
        <w:spacing w:after="160" w:line="288" w:lineRule="auto"/>
        <w:ind w:left="360"/>
        <w:contextualSpacing/>
      </w:pPr>
      <w:bookmarkStart w:id="223" w:name="lt_pId164"/>
      <w:r w:rsidRPr="00646005">
        <w:t xml:space="preserve">01 – </w:t>
      </w:r>
      <w:bookmarkEnd w:id="223"/>
      <w:r w:rsidRPr="00646005">
        <w:t>Très facile</w:t>
      </w:r>
    </w:p>
    <w:p w14:paraId="2EB06DC4" w14:textId="77777777" w:rsidR="005F0C55" w:rsidRPr="00646005" w:rsidRDefault="005F0C55" w:rsidP="00F70725">
      <w:pPr>
        <w:pStyle w:val="Style1"/>
        <w:numPr>
          <w:ilvl w:val="0"/>
          <w:numId w:val="0"/>
        </w:numPr>
        <w:tabs>
          <w:tab w:val="clear" w:pos="576"/>
        </w:tabs>
        <w:spacing w:after="160" w:line="288" w:lineRule="auto"/>
        <w:ind w:left="360"/>
        <w:contextualSpacing/>
        <w:rPr>
          <w:b/>
          <w:bCs/>
        </w:rPr>
      </w:pPr>
      <w:bookmarkStart w:id="224" w:name="lt_pId165"/>
      <w:r w:rsidRPr="00646005">
        <w:t xml:space="preserve">02 – </w:t>
      </w:r>
      <w:bookmarkEnd w:id="224"/>
      <w:r w:rsidRPr="00646005">
        <w:t xml:space="preserve">Assez facile </w:t>
      </w:r>
    </w:p>
    <w:p w14:paraId="416FB545" w14:textId="77777777" w:rsidR="005F0C55" w:rsidRPr="00646005" w:rsidRDefault="005F0C55" w:rsidP="00F70725">
      <w:pPr>
        <w:pStyle w:val="Style1"/>
        <w:numPr>
          <w:ilvl w:val="0"/>
          <w:numId w:val="0"/>
        </w:numPr>
        <w:tabs>
          <w:tab w:val="clear" w:pos="576"/>
        </w:tabs>
        <w:spacing w:after="160" w:line="288" w:lineRule="auto"/>
        <w:ind w:left="360"/>
        <w:contextualSpacing/>
      </w:pPr>
      <w:bookmarkStart w:id="225" w:name="lt_pId166"/>
      <w:r w:rsidRPr="00646005">
        <w:t xml:space="preserve">03 – </w:t>
      </w:r>
      <w:bookmarkEnd w:id="225"/>
      <w:r w:rsidRPr="00646005">
        <w:t>As</w:t>
      </w:r>
      <w:r>
        <w:t>sez difficile</w:t>
      </w:r>
    </w:p>
    <w:p w14:paraId="7589F353" w14:textId="77777777" w:rsidR="005F0C55" w:rsidRPr="00646005" w:rsidRDefault="005F0C55" w:rsidP="00F70725">
      <w:pPr>
        <w:pStyle w:val="Style1"/>
        <w:numPr>
          <w:ilvl w:val="0"/>
          <w:numId w:val="0"/>
        </w:numPr>
        <w:tabs>
          <w:tab w:val="clear" w:pos="576"/>
        </w:tabs>
        <w:spacing w:after="160" w:line="288" w:lineRule="auto"/>
        <w:ind w:left="360"/>
        <w:contextualSpacing/>
        <w:rPr>
          <w:b/>
          <w:bCs/>
        </w:rPr>
      </w:pPr>
      <w:bookmarkStart w:id="226" w:name="lt_pId167"/>
      <w:r w:rsidRPr="00646005">
        <w:t xml:space="preserve">04 – </w:t>
      </w:r>
      <w:bookmarkEnd w:id="226"/>
      <w:r w:rsidRPr="00646005">
        <w:t xml:space="preserve">Très difficile </w:t>
      </w:r>
    </w:p>
    <w:p w14:paraId="45D02502" w14:textId="7526369E" w:rsidR="00CD5AA1" w:rsidRDefault="005F0C55" w:rsidP="00CD5AA1">
      <w:pPr>
        <w:pStyle w:val="Style1"/>
        <w:numPr>
          <w:ilvl w:val="0"/>
          <w:numId w:val="0"/>
        </w:numPr>
        <w:tabs>
          <w:tab w:val="clear" w:pos="576"/>
        </w:tabs>
        <w:spacing w:after="160" w:line="288" w:lineRule="auto"/>
        <w:ind w:left="360"/>
        <w:contextualSpacing/>
      </w:pPr>
      <w:bookmarkStart w:id="227" w:name="lt_pId168"/>
      <w:r w:rsidRPr="00646005">
        <w:t xml:space="preserve">99 – </w:t>
      </w:r>
      <w:bookmarkEnd w:id="227"/>
      <w:r w:rsidRPr="00646005">
        <w:t>Je</w:t>
      </w:r>
      <w:r>
        <w:t xml:space="preserve"> préfère ne pas répondre</w:t>
      </w:r>
    </w:p>
    <w:p w14:paraId="67C108DA" w14:textId="77777777" w:rsidR="005F0C55" w:rsidRPr="00651CE9" w:rsidRDefault="005F0C55" w:rsidP="00F70725">
      <w:pPr>
        <w:spacing w:after="160" w:line="288" w:lineRule="auto"/>
        <w:rPr>
          <w:rFonts w:asciiTheme="minorHAnsi" w:hAnsiTheme="minorHAnsi"/>
          <w:b/>
          <w:bCs/>
          <w:spacing w:val="-2"/>
          <w:u w:val="single"/>
        </w:rPr>
      </w:pPr>
      <w:r w:rsidRPr="00651CE9">
        <w:rPr>
          <w:rFonts w:asciiTheme="minorHAnsi" w:hAnsiTheme="minorHAnsi"/>
          <w:b/>
          <w:bCs/>
          <w:spacing w:val="-2"/>
          <w:u w:val="single"/>
        </w:rPr>
        <w:t xml:space="preserve">Étape </w:t>
      </w:r>
      <w:r>
        <w:rPr>
          <w:rFonts w:asciiTheme="minorHAnsi" w:hAnsiTheme="minorHAnsi"/>
          <w:b/>
          <w:bCs/>
          <w:spacing w:val="-2"/>
          <w:u w:val="single"/>
        </w:rPr>
        <w:t>de l</w:t>
      </w:r>
      <w:r w:rsidRPr="00651CE9">
        <w:rPr>
          <w:rFonts w:asciiTheme="minorHAnsi" w:hAnsiTheme="minorHAnsi"/>
          <w:b/>
          <w:bCs/>
          <w:spacing w:val="-2"/>
          <w:u w:val="single"/>
        </w:rPr>
        <w:t>’évaluation</w:t>
      </w:r>
      <w:r>
        <w:rPr>
          <w:rFonts w:asciiTheme="minorHAnsi" w:hAnsiTheme="minorHAnsi"/>
          <w:b/>
          <w:bCs/>
          <w:spacing w:val="-2"/>
          <w:u w:val="single"/>
        </w:rPr>
        <w:t xml:space="preserve"> de la demande</w:t>
      </w:r>
    </w:p>
    <w:p w14:paraId="324A9036" w14:textId="77777777" w:rsidR="005F0C55" w:rsidRPr="00646005" w:rsidRDefault="005F0C55" w:rsidP="00F70725">
      <w:pPr>
        <w:spacing w:after="160" w:line="288" w:lineRule="auto"/>
        <w:contextualSpacing/>
        <w:rPr>
          <w:rFonts w:asciiTheme="minorHAnsi" w:hAnsiTheme="minorHAnsi"/>
          <w:spacing w:val="-2"/>
        </w:rPr>
      </w:pPr>
      <w:bookmarkStart w:id="228" w:name="lt_pId170"/>
      <w:r w:rsidRPr="00646005">
        <w:rPr>
          <w:rFonts w:asciiTheme="minorHAnsi" w:hAnsiTheme="minorHAnsi"/>
          <w:spacing w:val="-2"/>
        </w:rPr>
        <w:t>L’</w:t>
      </w:r>
      <w:r w:rsidRPr="00646005">
        <w:rPr>
          <w:rFonts w:asciiTheme="minorHAnsi" w:hAnsiTheme="minorHAnsi"/>
          <w:b/>
          <w:bCs/>
          <w:spacing w:val="-2"/>
        </w:rPr>
        <w:t xml:space="preserve">étape </w:t>
      </w:r>
      <w:r>
        <w:rPr>
          <w:rFonts w:asciiTheme="minorHAnsi" w:hAnsiTheme="minorHAnsi"/>
          <w:b/>
          <w:bCs/>
          <w:spacing w:val="-2"/>
        </w:rPr>
        <w:t>de l</w:t>
      </w:r>
      <w:r w:rsidRPr="00646005">
        <w:rPr>
          <w:rFonts w:asciiTheme="minorHAnsi" w:hAnsiTheme="minorHAnsi"/>
          <w:b/>
          <w:bCs/>
          <w:spacing w:val="-2"/>
        </w:rPr>
        <w:t>’évaluation</w:t>
      </w:r>
      <w:r w:rsidRPr="00646005">
        <w:rPr>
          <w:rFonts w:asciiTheme="minorHAnsi" w:hAnsiTheme="minorHAnsi"/>
          <w:spacing w:val="-2"/>
        </w:rPr>
        <w:t xml:space="preserve"> est la période qui commence </w:t>
      </w:r>
      <w:r>
        <w:rPr>
          <w:rFonts w:asciiTheme="minorHAnsi" w:hAnsiTheme="minorHAnsi"/>
          <w:spacing w:val="-2"/>
        </w:rPr>
        <w:t xml:space="preserve">lors de la </w:t>
      </w:r>
      <w:r w:rsidRPr="00646005">
        <w:rPr>
          <w:rFonts w:asciiTheme="minorHAnsi" w:hAnsiTheme="minorHAnsi"/>
          <w:spacing w:val="-2"/>
        </w:rPr>
        <w:t xml:space="preserve">présentation de </w:t>
      </w:r>
      <w:r>
        <w:rPr>
          <w:rFonts w:asciiTheme="minorHAnsi" w:hAnsiTheme="minorHAnsi"/>
          <w:spacing w:val="-2"/>
        </w:rPr>
        <w:t xml:space="preserve">la </w:t>
      </w:r>
      <w:r w:rsidRPr="00646005">
        <w:rPr>
          <w:rFonts w:asciiTheme="minorHAnsi" w:hAnsiTheme="minorHAnsi"/>
          <w:spacing w:val="-2"/>
        </w:rPr>
        <w:t>demande et comp</w:t>
      </w:r>
      <w:r>
        <w:rPr>
          <w:rFonts w:asciiTheme="minorHAnsi" w:hAnsiTheme="minorHAnsi"/>
          <w:spacing w:val="-2"/>
        </w:rPr>
        <w:t>rend</w:t>
      </w:r>
      <w:r w:rsidRPr="00646005">
        <w:rPr>
          <w:rFonts w:asciiTheme="minorHAnsi" w:hAnsiTheme="minorHAnsi"/>
          <w:spacing w:val="-2"/>
        </w:rPr>
        <w:t xml:space="preserve"> </w:t>
      </w:r>
      <w:r>
        <w:rPr>
          <w:rFonts w:asciiTheme="minorHAnsi" w:hAnsiTheme="minorHAnsi"/>
          <w:spacing w:val="-2"/>
        </w:rPr>
        <w:t>les tests</w:t>
      </w:r>
      <w:r w:rsidRPr="00646005">
        <w:rPr>
          <w:rFonts w:asciiTheme="minorHAnsi" w:hAnsiTheme="minorHAnsi"/>
          <w:spacing w:val="-2"/>
        </w:rPr>
        <w:t xml:space="preserve"> </w:t>
      </w:r>
      <w:r>
        <w:rPr>
          <w:rFonts w:asciiTheme="minorHAnsi" w:hAnsiTheme="minorHAnsi"/>
          <w:spacing w:val="-2"/>
        </w:rPr>
        <w:t>et les évaluations, ainsi que la production des documents requis</w:t>
      </w:r>
      <w:r w:rsidRPr="00646005">
        <w:rPr>
          <w:rFonts w:asciiTheme="minorHAnsi" w:hAnsiTheme="minorHAnsi"/>
          <w:spacing w:val="-2"/>
        </w:rPr>
        <w:t>.</w:t>
      </w:r>
      <w:bookmarkEnd w:id="228"/>
      <w:r w:rsidRPr="00646005">
        <w:rPr>
          <w:rFonts w:asciiTheme="minorHAnsi" w:hAnsiTheme="minorHAnsi"/>
          <w:spacing w:val="-2"/>
        </w:rPr>
        <w:t xml:space="preserve"> </w:t>
      </w:r>
      <w:bookmarkStart w:id="229" w:name="lt_pId171"/>
      <w:r>
        <w:rPr>
          <w:rFonts w:asciiTheme="minorHAnsi" w:hAnsiTheme="minorHAnsi"/>
          <w:spacing w:val="-2"/>
        </w:rPr>
        <w:t>L’étape de l’aboutissement de la demande sera traitée dans la prochaine</w:t>
      </w:r>
      <w:r w:rsidRPr="00646005">
        <w:rPr>
          <w:rFonts w:asciiTheme="minorHAnsi" w:hAnsiTheme="minorHAnsi"/>
          <w:spacing w:val="-2"/>
        </w:rPr>
        <w:t xml:space="preserve"> section.</w:t>
      </w:r>
      <w:bookmarkEnd w:id="229"/>
    </w:p>
    <w:p w14:paraId="718B425A" w14:textId="77777777" w:rsidR="005F0C55" w:rsidRPr="00E21DC2" w:rsidRDefault="005F0C55" w:rsidP="00CD5AA1">
      <w:pPr>
        <w:pStyle w:val="Style1"/>
        <w:tabs>
          <w:tab w:val="clear" w:pos="576"/>
          <w:tab w:val="left" w:pos="360"/>
        </w:tabs>
        <w:spacing w:after="160" w:line="288" w:lineRule="auto"/>
        <w:ind w:left="357" w:hanging="357"/>
      </w:pPr>
      <w:bookmarkStart w:id="230" w:name="lt_pId172"/>
      <w:r>
        <w:t>Avez-vous eu à</w:t>
      </w:r>
      <w:r w:rsidRPr="00E21DC2">
        <w:t xml:space="preserve"> fournir un certificat médical ou </w:t>
      </w:r>
      <w:r>
        <w:t xml:space="preserve">d’autres </w:t>
      </w:r>
      <w:r w:rsidRPr="00E21DC2">
        <w:t>preuve</w:t>
      </w:r>
      <w:r>
        <w:t>s</w:t>
      </w:r>
      <w:r w:rsidRPr="00E21DC2">
        <w:t xml:space="preserve"> à l’appui de </w:t>
      </w:r>
      <w:r>
        <w:t>votre</w:t>
      </w:r>
      <w:r w:rsidRPr="00E21DC2">
        <w:t xml:space="preserve"> demande?</w:t>
      </w:r>
      <w:bookmarkEnd w:id="230"/>
      <w:r w:rsidRPr="00E21DC2">
        <w:t xml:space="preserve"> </w:t>
      </w:r>
      <w:bookmarkStart w:id="231" w:name="lt_pId173"/>
      <w:r w:rsidRPr="00E21DC2">
        <w:t>(Cette question ne concerne pas les évaluations officielles effectué</w:t>
      </w:r>
      <w:r>
        <w:t>es par un médecin ou un spécialiste;</w:t>
      </w:r>
      <w:r w:rsidRPr="00E21DC2">
        <w:t xml:space="preserve"> </w:t>
      </w:r>
      <w:r>
        <w:t>celles-ci seront abordées plus loin</w:t>
      </w:r>
      <w:r w:rsidRPr="00E21DC2">
        <w:t>).</w:t>
      </w:r>
      <w:bookmarkEnd w:id="231"/>
      <w:r w:rsidRPr="00E21DC2">
        <w:t xml:space="preserve"> </w:t>
      </w:r>
    </w:p>
    <w:p w14:paraId="16164994" w14:textId="77777777" w:rsidR="005F0C55" w:rsidRPr="00E21DC2" w:rsidRDefault="005F0C55" w:rsidP="00F70725">
      <w:pPr>
        <w:pStyle w:val="Style1"/>
        <w:numPr>
          <w:ilvl w:val="0"/>
          <w:numId w:val="0"/>
        </w:numPr>
        <w:tabs>
          <w:tab w:val="clear" w:pos="576"/>
        </w:tabs>
        <w:spacing w:after="160" w:line="288" w:lineRule="auto"/>
        <w:ind w:left="360"/>
        <w:contextualSpacing/>
      </w:pPr>
      <w:bookmarkStart w:id="232" w:name="lt_pId174"/>
      <w:r w:rsidRPr="00E21DC2">
        <w:t xml:space="preserve">01 – </w:t>
      </w:r>
      <w:bookmarkEnd w:id="232"/>
      <w:r w:rsidRPr="00E21DC2">
        <w:t>Oui</w:t>
      </w:r>
    </w:p>
    <w:p w14:paraId="70116D0F" w14:textId="1131307A" w:rsidR="005F0C55" w:rsidRPr="00E21DC2" w:rsidRDefault="005F0C55" w:rsidP="00F70725">
      <w:pPr>
        <w:pStyle w:val="Style1"/>
        <w:numPr>
          <w:ilvl w:val="0"/>
          <w:numId w:val="0"/>
        </w:numPr>
        <w:tabs>
          <w:tab w:val="clear" w:pos="576"/>
        </w:tabs>
        <w:spacing w:after="160" w:line="288" w:lineRule="auto"/>
        <w:ind w:left="360"/>
        <w:contextualSpacing/>
      </w:pPr>
      <w:bookmarkStart w:id="233" w:name="lt_pId175"/>
      <w:r w:rsidRPr="00E21DC2">
        <w:t xml:space="preserve">02 – Non </w:t>
      </w:r>
      <w:r w:rsidR="00CD5AA1">
        <w:rPr>
          <w:i/>
          <w:iCs/>
          <w:color w:val="FF0000"/>
        </w:rPr>
        <w:t>– passe</w:t>
      </w:r>
      <w:r w:rsidR="006F2026">
        <w:rPr>
          <w:i/>
          <w:iCs/>
          <w:color w:val="FF0000"/>
        </w:rPr>
        <w:t>z</w:t>
      </w:r>
      <w:r w:rsidR="00CD5AA1">
        <w:rPr>
          <w:i/>
          <w:iCs/>
          <w:color w:val="FF0000"/>
        </w:rPr>
        <w:t xml:space="preserve"> à la Q20</w:t>
      </w:r>
      <w:bookmarkEnd w:id="233"/>
    </w:p>
    <w:p w14:paraId="6791BE6D" w14:textId="2F445CB4" w:rsidR="005F0C55" w:rsidRPr="00E21DC2" w:rsidRDefault="005F0C55" w:rsidP="00CD5AA1">
      <w:pPr>
        <w:pStyle w:val="Style1"/>
        <w:numPr>
          <w:ilvl w:val="0"/>
          <w:numId w:val="0"/>
        </w:numPr>
        <w:tabs>
          <w:tab w:val="clear" w:pos="576"/>
        </w:tabs>
        <w:spacing w:after="160" w:line="288" w:lineRule="auto"/>
        <w:ind w:left="357"/>
      </w:pPr>
      <w:bookmarkStart w:id="234" w:name="lt_pId176"/>
      <w:r>
        <w:t>99</w:t>
      </w:r>
      <w:r w:rsidRPr="00E21DC2">
        <w:t xml:space="preserve"> – Je préfère ne pas répondre </w:t>
      </w:r>
      <w:bookmarkEnd w:id="234"/>
      <w:r w:rsidR="00CD5AA1">
        <w:rPr>
          <w:i/>
          <w:iCs/>
          <w:color w:val="FF0000"/>
        </w:rPr>
        <w:t>– passe</w:t>
      </w:r>
      <w:r w:rsidR="006F2026">
        <w:rPr>
          <w:i/>
          <w:iCs/>
          <w:color w:val="FF0000"/>
        </w:rPr>
        <w:t>z</w:t>
      </w:r>
      <w:r w:rsidR="00CD5AA1">
        <w:rPr>
          <w:i/>
          <w:iCs/>
          <w:color w:val="FF0000"/>
        </w:rPr>
        <w:t xml:space="preserve"> à la Q20</w:t>
      </w:r>
    </w:p>
    <w:p w14:paraId="15C282B2" w14:textId="77777777" w:rsidR="00CF48CB" w:rsidRDefault="00CF48CB">
      <w:pPr>
        <w:rPr>
          <w:rFonts w:asciiTheme="minorHAnsi" w:eastAsia="Calibri" w:hAnsiTheme="minorHAnsi"/>
          <w:spacing w:val="-2"/>
          <w:szCs w:val="22"/>
          <w:lang w:eastAsia="en-CA"/>
        </w:rPr>
      </w:pPr>
      <w:bookmarkStart w:id="235" w:name="lt_pId178"/>
      <w:r>
        <w:br w:type="page"/>
      </w:r>
    </w:p>
    <w:p w14:paraId="1EDEB1C9" w14:textId="069824A5" w:rsidR="005F0C55" w:rsidRPr="00E21DC2" w:rsidRDefault="005F0C55" w:rsidP="00F70725">
      <w:pPr>
        <w:pStyle w:val="Style1"/>
        <w:tabs>
          <w:tab w:val="clear" w:pos="576"/>
          <w:tab w:val="left" w:pos="360"/>
        </w:tabs>
        <w:spacing w:after="160" w:line="288" w:lineRule="auto"/>
        <w:ind w:left="360" w:hanging="360"/>
        <w:contextualSpacing/>
      </w:pPr>
      <w:r w:rsidRPr="00E21DC2">
        <w:lastRenderedPageBreak/>
        <w:t>Y a-t-il des améliorations</w:t>
      </w:r>
      <w:r>
        <w:t xml:space="preserve"> qui </w:t>
      </w:r>
      <w:r w:rsidRPr="00E21DC2">
        <w:t>pourra</w:t>
      </w:r>
      <w:r>
        <w:t xml:space="preserve">ient être apportées au </w:t>
      </w:r>
      <w:r w:rsidRPr="00E21DC2">
        <w:t>process</w:t>
      </w:r>
      <w:r>
        <w:t>us de demande en ce qui a trait à l’exigence relative à la production d’un certificat médical ou d’autres preuves</w:t>
      </w:r>
      <w:r w:rsidRPr="00E21DC2">
        <w:t>?</w:t>
      </w:r>
      <w:bookmarkEnd w:id="235"/>
      <w:r w:rsidRPr="00E21DC2">
        <w:t xml:space="preserve"> </w:t>
      </w:r>
      <w:bookmarkStart w:id="236" w:name="lt_pId179"/>
      <w:r w:rsidRPr="00B05BA5">
        <w:t>Le cas échéant,</w:t>
      </w:r>
      <w:r>
        <w:t xml:space="preserve"> veuillez en nommer 1 ou 2. Si vous avez déjà répondu à cette</w:t>
      </w:r>
      <w:r w:rsidRPr="00E21DC2">
        <w:t xml:space="preserve"> question </w:t>
      </w:r>
      <w:r>
        <w:t>dans une</w:t>
      </w:r>
      <w:r w:rsidRPr="00E21DC2">
        <w:t xml:space="preserve"> </w:t>
      </w:r>
      <w:r>
        <w:t xml:space="preserve">autre </w:t>
      </w:r>
      <w:r w:rsidRPr="00E21DC2">
        <w:t>section</w:t>
      </w:r>
      <w:r>
        <w:t xml:space="preserve">, si vous préférez ne pas y répondre </w:t>
      </w:r>
      <w:r w:rsidRPr="000B003A">
        <w:t xml:space="preserve">ou </w:t>
      </w:r>
      <w:r>
        <w:t xml:space="preserve">si vous </w:t>
      </w:r>
      <w:r w:rsidRPr="000B003A">
        <w:t>n’avez aucun commentaire à formuler, veuillez indiquer «</w:t>
      </w:r>
      <w:r>
        <w:t> Sans</w:t>
      </w:r>
      <w:r w:rsidRPr="000B003A">
        <w:t xml:space="preserve"> objet</w:t>
      </w:r>
      <w:r>
        <w:t> </w:t>
      </w:r>
      <w:r w:rsidRPr="000B003A">
        <w:t>»</w:t>
      </w:r>
      <w:r w:rsidRPr="00E21DC2">
        <w:t>.</w:t>
      </w:r>
      <w:bookmarkEnd w:id="236"/>
      <w:r w:rsidRPr="00E21DC2">
        <w:t xml:space="preserve"> </w:t>
      </w:r>
    </w:p>
    <w:p w14:paraId="0DD26999" w14:textId="56564484" w:rsidR="005F0C55" w:rsidRPr="00E21DC2" w:rsidRDefault="005F0C55" w:rsidP="00F70725">
      <w:pPr>
        <w:spacing w:after="160" w:line="288" w:lineRule="auto"/>
        <w:ind w:left="360"/>
        <w:contextualSpacing/>
        <w:rPr>
          <w:rFonts w:asciiTheme="minorHAnsi" w:hAnsiTheme="minorHAnsi"/>
          <w:i/>
          <w:iCs/>
          <w:szCs w:val="22"/>
        </w:rPr>
      </w:pPr>
      <w:bookmarkStart w:id="237" w:name="lt_pId180"/>
      <w:r w:rsidRPr="00E21DC2">
        <w:rPr>
          <w:rFonts w:asciiTheme="minorHAnsi" w:hAnsiTheme="minorHAnsi"/>
          <w:szCs w:val="22"/>
        </w:rPr>
        <w:t xml:space="preserve">77 – </w:t>
      </w:r>
      <w:r w:rsidRPr="000A273F">
        <w:rPr>
          <w:rFonts w:asciiTheme="minorHAnsi" w:hAnsiTheme="minorHAnsi"/>
          <w:szCs w:val="22"/>
        </w:rPr>
        <w:t xml:space="preserve">QUESTION OUVERTE </w:t>
      </w:r>
      <w:r w:rsidRPr="00CD5AA1">
        <w:rPr>
          <w:rFonts w:asciiTheme="minorHAnsi" w:hAnsiTheme="minorHAnsi"/>
          <w:i/>
          <w:iCs/>
          <w:color w:val="FF0000"/>
          <w:szCs w:val="22"/>
        </w:rPr>
        <w:t>[limite de caractères]</w:t>
      </w:r>
      <w:bookmarkEnd w:id="237"/>
    </w:p>
    <w:p w14:paraId="4C352160" w14:textId="77777777" w:rsidR="005F0C55" w:rsidRPr="00651CE9" w:rsidRDefault="005F0C55" w:rsidP="00F70725">
      <w:pPr>
        <w:pStyle w:val="Style1"/>
        <w:tabs>
          <w:tab w:val="clear" w:pos="576"/>
          <w:tab w:val="left" w:pos="360"/>
        </w:tabs>
        <w:spacing w:after="160" w:line="288" w:lineRule="auto"/>
        <w:ind w:left="360" w:hanging="360"/>
        <w:contextualSpacing/>
      </w:pPr>
      <w:bookmarkStart w:id="238" w:name="lt_pId181"/>
      <w:r w:rsidRPr="00651CE9">
        <w:t>Avez-vous eu à subir un des types d’</w:t>
      </w:r>
      <w:r>
        <w:t>évaluation officielle énumérés ci-dessous,</w:t>
      </w:r>
      <w:r w:rsidRPr="00651CE9">
        <w:t xml:space="preserve"> </w:t>
      </w:r>
      <w:r w:rsidRPr="00E21DC2">
        <w:t>effectué</w:t>
      </w:r>
      <w:r>
        <w:t>e par un médecin ou un spécialiste</w:t>
      </w:r>
      <w:r w:rsidRPr="00651CE9">
        <w:t>?</w:t>
      </w:r>
      <w:bookmarkEnd w:id="238"/>
    </w:p>
    <w:p w14:paraId="2D4E4481" w14:textId="77777777" w:rsidR="005F0C55" w:rsidRPr="00872FBF" w:rsidRDefault="005F0C55" w:rsidP="006D6D15">
      <w:pPr>
        <w:pStyle w:val="Style1"/>
        <w:numPr>
          <w:ilvl w:val="0"/>
          <w:numId w:val="0"/>
        </w:numPr>
        <w:spacing w:after="160" w:line="288" w:lineRule="auto"/>
        <w:ind w:left="357"/>
      </w:pPr>
      <w:bookmarkStart w:id="239" w:name="lt_pId182"/>
      <w:r w:rsidRPr="008A24BA">
        <w:t xml:space="preserve">Veuillez </w:t>
      </w:r>
      <w:r>
        <w:t>choisir</w:t>
      </w:r>
      <w:r w:rsidRPr="008A24BA">
        <w:t xml:space="preserve"> toutes les réponses </w:t>
      </w:r>
      <w:r>
        <w:t>qui s’appliquent</w:t>
      </w:r>
      <w:r w:rsidRPr="008A24BA">
        <w:t>.</w:t>
      </w:r>
      <w:bookmarkEnd w:id="239"/>
    </w:p>
    <w:p w14:paraId="530088D0" w14:textId="31B44B5E" w:rsidR="005F0C55" w:rsidRPr="007C5E31" w:rsidRDefault="005F0C55" w:rsidP="00F70725">
      <w:pPr>
        <w:pStyle w:val="Style1"/>
        <w:numPr>
          <w:ilvl w:val="0"/>
          <w:numId w:val="0"/>
        </w:numPr>
        <w:tabs>
          <w:tab w:val="clear" w:pos="576"/>
        </w:tabs>
        <w:spacing w:after="160" w:line="288" w:lineRule="auto"/>
        <w:ind w:left="360"/>
        <w:contextualSpacing/>
      </w:pPr>
      <w:bookmarkStart w:id="240" w:name="lt_pId183"/>
      <w:r w:rsidRPr="007C5E31">
        <w:t xml:space="preserve">01 – Évaluation de </w:t>
      </w:r>
      <w:r w:rsidRPr="00C225B0">
        <w:t>«</w:t>
      </w:r>
      <w:r>
        <w:t> </w:t>
      </w:r>
      <w:r w:rsidR="00E457A2">
        <w:t>l’</w:t>
      </w:r>
      <w:r w:rsidRPr="007C5E31">
        <w:t>aptitude au travail</w:t>
      </w:r>
      <w:r>
        <w:t> »</w:t>
      </w:r>
      <w:r w:rsidRPr="007C5E31">
        <w:t xml:space="preserve"> (évaluation </w:t>
      </w:r>
      <w:r>
        <w:t xml:space="preserve">visant à déterminer si l’employé est apte, d’un </w:t>
      </w:r>
      <w:r w:rsidRPr="007C5E31">
        <w:t>point de vu</w:t>
      </w:r>
      <w:r>
        <w:t>e médical, à</w:t>
      </w:r>
      <w:r w:rsidRPr="007C5E31">
        <w:t xml:space="preserve"> </w:t>
      </w:r>
      <w:r>
        <w:t>exercer les fonctions liées à son emploi de manière sécuritaire et efficace,</w:t>
      </w:r>
      <w:r w:rsidRPr="007C5E31">
        <w:t xml:space="preserve"> o</w:t>
      </w:r>
      <w:r>
        <w:t>u</w:t>
      </w:r>
      <w:r w:rsidRPr="007C5E31">
        <w:t xml:space="preserve"> compar</w:t>
      </w:r>
      <w:r>
        <w:t>a</w:t>
      </w:r>
      <w:r w:rsidRPr="007C5E31">
        <w:t xml:space="preserve">ison </w:t>
      </w:r>
      <w:r>
        <w:t>entre ses capacités fonctionnelles</w:t>
      </w:r>
      <w:r w:rsidRPr="007C5E31">
        <w:t xml:space="preserve"> </w:t>
      </w:r>
      <w:r>
        <w:t>et les</w:t>
      </w:r>
      <w:r w:rsidRPr="007C5E31">
        <w:t xml:space="preserve"> </w:t>
      </w:r>
      <w:r>
        <w:t>fonctions liées à son emploi</w:t>
      </w:r>
      <w:r w:rsidRPr="007C5E31">
        <w:t>)</w:t>
      </w:r>
      <w:bookmarkEnd w:id="240"/>
    </w:p>
    <w:p w14:paraId="568D715F" w14:textId="77777777" w:rsidR="005F0C55" w:rsidRPr="007C5E31" w:rsidRDefault="005F0C55" w:rsidP="00F70725">
      <w:pPr>
        <w:pStyle w:val="Style1"/>
        <w:numPr>
          <w:ilvl w:val="0"/>
          <w:numId w:val="0"/>
        </w:numPr>
        <w:tabs>
          <w:tab w:val="clear" w:pos="576"/>
        </w:tabs>
        <w:spacing w:after="160" w:line="288" w:lineRule="auto"/>
        <w:ind w:left="360"/>
        <w:contextualSpacing/>
      </w:pPr>
      <w:bookmarkStart w:id="241" w:name="lt_pId184"/>
      <w:r w:rsidRPr="007C5E31">
        <w:t xml:space="preserve">02 – Évaluation ergonomique (évaluation de </w:t>
      </w:r>
      <w:r>
        <w:t>l’</w:t>
      </w:r>
      <w:r w:rsidRPr="007C5E31">
        <w:t xml:space="preserve">espace et </w:t>
      </w:r>
      <w:r>
        <w:t>de l’</w:t>
      </w:r>
      <w:r w:rsidRPr="007C5E31">
        <w:t xml:space="preserve">équipement de travail </w:t>
      </w:r>
      <w:r>
        <w:t xml:space="preserve">de l’employé </w:t>
      </w:r>
      <w:r w:rsidRPr="007C5E31">
        <w:t xml:space="preserve">visant à </w:t>
      </w:r>
      <w:r>
        <w:t>déterminer les</w:t>
      </w:r>
      <w:r w:rsidRPr="007C5E31">
        <w:t xml:space="preserve"> conditions de travail </w:t>
      </w:r>
      <w:r>
        <w:t xml:space="preserve">potentiellement </w:t>
      </w:r>
      <w:r w:rsidRPr="007C5E31">
        <w:t xml:space="preserve">dangereuses </w:t>
      </w:r>
      <w:r>
        <w:t>et à</w:t>
      </w:r>
      <w:r w:rsidRPr="007C5E31">
        <w:t xml:space="preserve"> recomm</w:t>
      </w:r>
      <w:r>
        <w:t>a</w:t>
      </w:r>
      <w:r w:rsidRPr="007C5E31">
        <w:t>nd</w:t>
      </w:r>
      <w:r>
        <w:t>er des</w:t>
      </w:r>
      <w:r w:rsidRPr="007C5E31">
        <w:t xml:space="preserve"> strat</w:t>
      </w:r>
      <w:r>
        <w:t>é</w:t>
      </w:r>
      <w:r w:rsidRPr="007C5E31">
        <w:t xml:space="preserve">gies </w:t>
      </w:r>
      <w:r>
        <w:t>permettant d’éviter les blessures possibles causées, par exemple, par des mouvements</w:t>
      </w:r>
      <w:r w:rsidRPr="007C5E31">
        <w:t xml:space="preserve"> r</w:t>
      </w:r>
      <w:r>
        <w:t>é</w:t>
      </w:r>
      <w:r w:rsidRPr="007C5E31">
        <w:t>p</w:t>
      </w:r>
      <w:r>
        <w:t>é</w:t>
      </w:r>
      <w:r w:rsidRPr="007C5E31">
        <w:t>tit</w:t>
      </w:r>
      <w:r>
        <w:t>ifs</w:t>
      </w:r>
      <w:r w:rsidRPr="007C5E31">
        <w:t xml:space="preserve">, </w:t>
      </w:r>
      <w:r>
        <w:t>des postures inconfortables</w:t>
      </w:r>
      <w:r w:rsidRPr="007C5E31">
        <w:t xml:space="preserve"> o</w:t>
      </w:r>
      <w:r>
        <w:t>u des périodes prolongées passées en</w:t>
      </w:r>
      <w:r w:rsidRPr="007C5E31">
        <w:t xml:space="preserve"> </w:t>
      </w:r>
      <w:r w:rsidRPr="00AF61B6">
        <w:t xml:space="preserve">position assise </w:t>
      </w:r>
      <w:r>
        <w:t>ou devant un écran</w:t>
      </w:r>
      <w:r w:rsidRPr="007C5E31">
        <w:t>)</w:t>
      </w:r>
      <w:bookmarkEnd w:id="241"/>
      <w:r w:rsidRPr="007C5E31">
        <w:t xml:space="preserve"> </w:t>
      </w:r>
    </w:p>
    <w:p w14:paraId="0B43333D" w14:textId="1F0F9FC1" w:rsidR="005F0C55" w:rsidRPr="00AF61B6" w:rsidRDefault="005F0C55" w:rsidP="00F70725">
      <w:pPr>
        <w:pStyle w:val="Style1"/>
        <w:numPr>
          <w:ilvl w:val="0"/>
          <w:numId w:val="0"/>
        </w:numPr>
        <w:tabs>
          <w:tab w:val="clear" w:pos="576"/>
        </w:tabs>
        <w:spacing w:after="160" w:line="288" w:lineRule="auto"/>
        <w:ind w:left="360"/>
        <w:contextualSpacing/>
      </w:pPr>
      <w:bookmarkStart w:id="242" w:name="lt_pId185"/>
      <w:r w:rsidRPr="00AF61B6">
        <w:t>03 – Autre type d’évaluation officielle (veuill</w:t>
      </w:r>
      <w:r>
        <w:t>ez préciser, si vous le souhaitez [facultatif] </w:t>
      </w:r>
      <w:r w:rsidRPr="00AF61B6">
        <w:t>:</w:t>
      </w:r>
      <w:r w:rsidR="00CD5AA1">
        <w:t xml:space="preserve"> __</w:t>
      </w:r>
      <w:r w:rsidRPr="00AF61B6">
        <w:t>)</w:t>
      </w:r>
      <w:bookmarkEnd w:id="242"/>
    </w:p>
    <w:p w14:paraId="2C1169F4" w14:textId="1A1E701E" w:rsidR="005F0C55" w:rsidRPr="00AF61B6" w:rsidRDefault="005F0C55" w:rsidP="00F70725">
      <w:pPr>
        <w:pStyle w:val="Style1"/>
        <w:numPr>
          <w:ilvl w:val="0"/>
          <w:numId w:val="0"/>
        </w:numPr>
        <w:tabs>
          <w:tab w:val="clear" w:pos="576"/>
        </w:tabs>
        <w:spacing w:after="160" w:line="288" w:lineRule="auto"/>
        <w:ind w:left="360"/>
        <w:contextualSpacing/>
      </w:pPr>
      <w:bookmarkStart w:id="243" w:name="lt_pId186"/>
      <w:r>
        <w:t>98</w:t>
      </w:r>
      <w:r w:rsidRPr="00AF61B6">
        <w:t xml:space="preserve"> – </w:t>
      </w:r>
      <w:r>
        <w:t>A</w:t>
      </w:r>
      <w:r w:rsidRPr="00AF61B6">
        <w:t xml:space="preserve">ucune évaluation officielle </w:t>
      </w:r>
      <w:r w:rsidR="00CD5AA1">
        <w:rPr>
          <w:i/>
          <w:iCs/>
          <w:color w:val="FF0000"/>
        </w:rPr>
        <w:t>– passe</w:t>
      </w:r>
      <w:r w:rsidR="006F2026">
        <w:rPr>
          <w:i/>
          <w:iCs/>
          <w:color w:val="FF0000"/>
        </w:rPr>
        <w:t>z</w:t>
      </w:r>
      <w:r w:rsidR="00CD5AA1">
        <w:rPr>
          <w:i/>
          <w:iCs/>
          <w:color w:val="FF0000"/>
        </w:rPr>
        <w:t xml:space="preserve"> à la Q22</w:t>
      </w:r>
      <w:bookmarkEnd w:id="243"/>
    </w:p>
    <w:p w14:paraId="331A715C" w14:textId="0A33B957" w:rsidR="005F0C55" w:rsidRPr="00AF61B6" w:rsidRDefault="005F0C55" w:rsidP="006D6D15">
      <w:pPr>
        <w:pStyle w:val="Style1"/>
        <w:numPr>
          <w:ilvl w:val="0"/>
          <w:numId w:val="0"/>
        </w:numPr>
        <w:tabs>
          <w:tab w:val="clear" w:pos="576"/>
        </w:tabs>
        <w:spacing w:after="160" w:line="288" w:lineRule="auto"/>
        <w:ind w:left="357"/>
      </w:pPr>
      <w:bookmarkStart w:id="244" w:name="lt_pId187"/>
      <w:r w:rsidRPr="00AF61B6">
        <w:t xml:space="preserve">99 – Je préfère ne pas répondre </w:t>
      </w:r>
      <w:bookmarkEnd w:id="244"/>
      <w:r w:rsidR="00CD5AA1">
        <w:rPr>
          <w:i/>
          <w:iCs/>
          <w:color w:val="FF0000"/>
        </w:rPr>
        <w:t>– passe</w:t>
      </w:r>
      <w:r w:rsidR="006F2026">
        <w:rPr>
          <w:i/>
          <w:iCs/>
          <w:color w:val="FF0000"/>
        </w:rPr>
        <w:t>z</w:t>
      </w:r>
      <w:r w:rsidR="00CD5AA1">
        <w:rPr>
          <w:i/>
          <w:iCs/>
          <w:color w:val="FF0000"/>
        </w:rPr>
        <w:t xml:space="preserve"> à la Q22</w:t>
      </w:r>
    </w:p>
    <w:p w14:paraId="6E552F7D" w14:textId="77777777" w:rsidR="005F0C55" w:rsidRPr="00C56488" w:rsidRDefault="005F0C55" w:rsidP="00F70725">
      <w:pPr>
        <w:pStyle w:val="Style1"/>
        <w:tabs>
          <w:tab w:val="clear" w:pos="576"/>
          <w:tab w:val="left" w:pos="360"/>
        </w:tabs>
        <w:spacing w:after="160" w:line="288" w:lineRule="auto"/>
        <w:ind w:left="360" w:hanging="360"/>
        <w:contextualSpacing/>
      </w:pPr>
      <w:bookmarkStart w:id="245" w:name="lt_pId188"/>
      <w:r w:rsidRPr="008E059A">
        <w:t xml:space="preserve">Y a-t-il des améliorations </w:t>
      </w:r>
      <w:r>
        <w:t>qui pourraient être apportées au</w:t>
      </w:r>
      <w:r w:rsidRPr="008E059A">
        <w:t xml:space="preserve"> proces</w:t>
      </w:r>
      <w:r>
        <w:t>su</w:t>
      </w:r>
      <w:r w:rsidRPr="008E059A">
        <w:t>s</w:t>
      </w:r>
      <w:r>
        <w:t xml:space="preserve"> d’évaluation officielle</w:t>
      </w:r>
      <w:r w:rsidRPr="008E059A">
        <w:t>?</w:t>
      </w:r>
      <w:bookmarkEnd w:id="245"/>
      <w:r>
        <w:t xml:space="preserve"> </w:t>
      </w:r>
      <w:bookmarkStart w:id="246" w:name="lt_pId189"/>
      <w:r w:rsidRPr="00B05BA5">
        <w:t>Le cas échéant,</w:t>
      </w:r>
      <w:r>
        <w:t xml:space="preserve"> veuillez en nommer 1 ou 2. Si vous avez déjà répondu à cette</w:t>
      </w:r>
      <w:r w:rsidRPr="00E21DC2">
        <w:t xml:space="preserve"> question </w:t>
      </w:r>
      <w:r>
        <w:t>dans une</w:t>
      </w:r>
      <w:r w:rsidRPr="00E21DC2">
        <w:t xml:space="preserve"> </w:t>
      </w:r>
      <w:r>
        <w:t xml:space="preserve">autre </w:t>
      </w:r>
      <w:r w:rsidRPr="00E21DC2">
        <w:t>section</w:t>
      </w:r>
      <w:r>
        <w:t xml:space="preserve">, si vous préférez ne pas y répondre </w:t>
      </w:r>
      <w:r w:rsidRPr="000B003A">
        <w:t xml:space="preserve">ou </w:t>
      </w:r>
      <w:r>
        <w:t xml:space="preserve">si vous </w:t>
      </w:r>
      <w:r w:rsidRPr="000B003A">
        <w:t>n’avez aucun commentaire à formuler, veuillez indiquer «</w:t>
      </w:r>
      <w:r>
        <w:t> Sans</w:t>
      </w:r>
      <w:r w:rsidRPr="000B003A">
        <w:t xml:space="preserve"> objet</w:t>
      </w:r>
      <w:r>
        <w:t> </w:t>
      </w:r>
      <w:r w:rsidRPr="000B003A">
        <w:t>»</w:t>
      </w:r>
      <w:r w:rsidRPr="00C56488">
        <w:t>.</w:t>
      </w:r>
      <w:bookmarkEnd w:id="246"/>
    </w:p>
    <w:p w14:paraId="3E560D90" w14:textId="3DF02269" w:rsidR="005F0C55" w:rsidRPr="00C56488" w:rsidRDefault="005F0C55" w:rsidP="00F70725">
      <w:pPr>
        <w:spacing w:after="160" w:line="288" w:lineRule="auto"/>
        <w:ind w:left="360"/>
        <w:contextualSpacing/>
        <w:rPr>
          <w:rFonts w:asciiTheme="minorHAnsi" w:hAnsiTheme="minorHAnsi"/>
          <w:szCs w:val="22"/>
        </w:rPr>
      </w:pPr>
      <w:bookmarkStart w:id="247" w:name="lt_pId190"/>
      <w:r w:rsidRPr="00C56488">
        <w:rPr>
          <w:rFonts w:asciiTheme="minorHAnsi" w:hAnsiTheme="minorHAnsi"/>
          <w:szCs w:val="22"/>
        </w:rPr>
        <w:t xml:space="preserve">77 – </w:t>
      </w:r>
      <w:r w:rsidRPr="000A273F">
        <w:rPr>
          <w:rFonts w:asciiTheme="minorHAnsi" w:hAnsiTheme="minorHAnsi"/>
          <w:szCs w:val="22"/>
        </w:rPr>
        <w:t xml:space="preserve">QUESTION OUVERTE </w:t>
      </w:r>
      <w:r w:rsidRPr="00CD5AA1">
        <w:rPr>
          <w:rFonts w:asciiTheme="minorHAnsi" w:hAnsiTheme="minorHAnsi"/>
          <w:i/>
          <w:iCs/>
          <w:color w:val="FF0000"/>
          <w:szCs w:val="22"/>
        </w:rPr>
        <w:t>[limite de caractères]</w:t>
      </w:r>
      <w:bookmarkEnd w:id="247"/>
    </w:p>
    <w:p w14:paraId="3D8DC64D" w14:textId="77777777" w:rsidR="005F0C55" w:rsidRPr="00C56488" w:rsidRDefault="005F0C55" w:rsidP="00F70725">
      <w:pPr>
        <w:pStyle w:val="Style1"/>
        <w:spacing w:after="160" w:line="288" w:lineRule="auto"/>
        <w:ind w:left="360" w:hanging="360"/>
        <w:contextualSpacing/>
      </w:pPr>
      <w:bookmarkStart w:id="248" w:name="lt_pId191"/>
      <w:r>
        <w:t xml:space="preserve">Outre </w:t>
      </w:r>
      <w:r w:rsidRPr="00C56488">
        <w:t xml:space="preserve">les améliorations </w:t>
      </w:r>
      <w:r>
        <w:t xml:space="preserve">pouvant être apportées </w:t>
      </w:r>
      <w:r w:rsidRPr="00C56488">
        <w:t xml:space="preserve">au processus de demande </w:t>
      </w:r>
      <w:r>
        <w:t xml:space="preserve">en ce qui a trait à l’exigence relative à la production d’un </w:t>
      </w:r>
      <w:r w:rsidRPr="00C56488">
        <w:t>certificat médica</w:t>
      </w:r>
      <w:r>
        <w:t>l</w:t>
      </w:r>
      <w:r w:rsidRPr="00C56488">
        <w:t xml:space="preserve"> </w:t>
      </w:r>
      <w:r>
        <w:t>ou</w:t>
      </w:r>
      <w:r w:rsidRPr="00C56488">
        <w:t xml:space="preserve"> d’</w:t>
      </w:r>
      <w:r>
        <w:t xml:space="preserve">une </w:t>
      </w:r>
      <w:r w:rsidRPr="00C56488">
        <w:t>éval</w:t>
      </w:r>
      <w:r>
        <w:t>uation officielle effectuée par un médecin ou un</w:t>
      </w:r>
      <w:r w:rsidRPr="00C56488">
        <w:t xml:space="preserve"> sp</w:t>
      </w:r>
      <w:r>
        <w:t>é</w:t>
      </w:r>
      <w:r w:rsidRPr="00C56488">
        <w:t>cialis</w:t>
      </w:r>
      <w:r>
        <w:t>te</w:t>
      </w:r>
      <w:r w:rsidRPr="00C56488">
        <w:t xml:space="preserve">, </w:t>
      </w:r>
      <w:r>
        <w:t>y a-t-il des améliorations qui pourraient être apportées à</w:t>
      </w:r>
      <w:r w:rsidRPr="00C56488">
        <w:t xml:space="preserve"> </w:t>
      </w:r>
      <w:r>
        <w:t>l’étape d’évaluation</w:t>
      </w:r>
      <w:r w:rsidRPr="00C56488">
        <w:t>?</w:t>
      </w:r>
      <w:bookmarkEnd w:id="248"/>
      <w:r w:rsidRPr="00C56488">
        <w:t xml:space="preserve"> </w:t>
      </w:r>
      <w:bookmarkStart w:id="249" w:name="lt_pId192"/>
      <w:r w:rsidRPr="000B003A">
        <w:t>Si vous préférez ne pas répondre ou n’avez aucun commentaire à formuler, veuillez indiquer «</w:t>
      </w:r>
      <w:r>
        <w:t> Sans</w:t>
      </w:r>
      <w:r w:rsidRPr="000B003A">
        <w:t xml:space="preserve"> objet</w:t>
      </w:r>
      <w:r>
        <w:t> </w:t>
      </w:r>
      <w:r w:rsidRPr="000B003A">
        <w:t>»</w:t>
      </w:r>
      <w:r w:rsidRPr="00C56488">
        <w:t>.</w:t>
      </w:r>
      <w:bookmarkEnd w:id="249"/>
    </w:p>
    <w:p w14:paraId="484A2BFD" w14:textId="7EA0016B" w:rsidR="005F0C55" w:rsidRPr="00C56488" w:rsidRDefault="005F0C55" w:rsidP="00F70725">
      <w:pPr>
        <w:spacing w:after="160" w:line="288" w:lineRule="auto"/>
        <w:ind w:left="360"/>
        <w:contextualSpacing/>
        <w:rPr>
          <w:rFonts w:asciiTheme="minorHAnsi" w:hAnsiTheme="minorHAnsi"/>
          <w:szCs w:val="22"/>
        </w:rPr>
      </w:pPr>
      <w:bookmarkStart w:id="250" w:name="lt_pId193"/>
      <w:r w:rsidRPr="00C56488">
        <w:rPr>
          <w:rFonts w:asciiTheme="minorHAnsi" w:hAnsiTheme="minorHAnsi"/>
          <w:szCs w:val="22"/>
        </w:rPr>
        <w:t xml:space="preserve">77 – </w:t>
      </w:r>
      <w:r w:rsidRPr="000A273F">
        <w:rPr>
          <w:rFonts w:asciiTheme="minorHAnsi" w:hAnsiTheme="minorHAnsi"/>
          <w:szCs w:val="22"/>
        </w:rPr>
        <w:t xml:space="preserve">QUESTION OUVERTE </w:t>
      </w:r>
      <w:r w:rsidRPr="00CD5AA1">
        <w:rPr>
          <w:rFonts w:asciiTheme="minorHAnsi" w:hAnsiTheme="minorHAnsi"/>
          <w:i/>
          <w:iCs/>
          <w:color w:val="FF0000"/>
          <w:szCs w:val="22"/>
        </w:rPr>
        <w:t>[limite de caractères]</w:t>
      </w:r>
      <w:bookmarkEnd w:id="250"/>
    </w:p>
    <w:p w14:paraId="1EACA6BF" w14:textId="77777777" w:rsidR="005F0C55" w:rsidRPr="00C56488" w:rsidRDefault="005F0C55" w:rsidP="00F70725">
      <w:pPr>
        <w:pStyle w:val="Style1"/>
        <w:tabs>
          <w:tab w:val="clear" w:pos="576"/>
          <w:tab w:val="left" w:pos="360"/>
        </w:tabs>
        <w:spacing w:after="160" w:line="288" w:lineRule="auto"/>
        <w:ind w:left="360" w:hanging="360"/>
        <w:contextualSpacing/>
      </w:pPr>
      <w:bookmarkStart w:id="251" w:name="lt_pId194"/>
      <w:r>
        <w:t xml:space="preserve">Veuillez indiquer 1 ou 2 des </w:t>
      </w:r>
      <w:r w:rsidRPr="00C56488">
        <w:t xml:space="preserve">principales pensées </w:t>
      </w:r>
      <w:r>
        <w:t xml:space="preserve">qui vous occupaient </w:t>
      </w:r>
      <w:r w:rsidRPr="00C56488">
        <w:t xml:space="preserve">ou </w:t>
      </w:r>
      <w:r>
        <w:t xml:space="preserve">des principaux sentiments que vous éprouviez, lors de </w:t>
      </w:r>
      <w:r w:rsidRPr="00C56488">
        <w:t>l’ét</w:t>
      </w:r>
      <w:r>
        <w:t>ape</w:t>
      </w:r>
      <w:r w:rsidRPr="00C56488">
        <w:t xml:space="preserve"> </w:t>
      </w:r>
      <w:r>
        <w:t>de l’évaluation,</w:t>
      </w:r>
      <w:r w:rsidRPr="00C56488">
        <w:t xml:space="preserve"> </w:t>
      </w:r>
      <w:r>
        <w:t>avant qu’une décision soit rendue relativement à votre demande de mesures d’adaptation.</w:t>
      </w:r>
      <w:bookmarkEnd w:id="251"/>
      <w:r>
        <w:t xml:space="preserve"> </w:t>
      </w:r>
      <w:bookmarkStart w:id="252" w:name="lt_pId195"/>
      <w:r w:rsidRPr="000B003A">
        <w:t>Si vous préférez ne pas répondre ou n’avez aucun commentaire à formuler, veuillez indiquer «</w:t>
      </w:r>
      <w:r>
        <w:t> Sans</w:t>
      </w:r>
      <w:r w:rsidRPr="000B003A">
        <w:t xml:space="preserve"> objet</w:t>
      </w:r>
      <w:r>
        <w:t> </w:t>
      </w:r>
      <w:r w:rsidRPr="000B003A">
        <w:t>»</w:t>
      </w:r>
      <w:r w:rsidRPr="00C56488">
        <w:t>.</w:t>
      </w:r>
      <w:bookmarkEnd w:id="252"/>
    </w:p>
    <w:p w14:paraId="0384386C" w14:textId="09FDC58B" w:rsidR="005F0C55" w:rsidRPr="00C56488" w:rsidRDefault="005F0C55" w:rsidP="006D6D15">
      <w:pPr>
        <w:spacing w:after="160" w:line="288" w:lineRule="auto"/>
        <w:ind w:left="357"/>
      </w:pPr>
      <w:bookmarkStart w:id="253" w:name="lt_pId196"/>
      <w:r w:rsidRPr="00C56488">
        <w:rPr>
          <w:rFonts w:asciiTheme="minorHAnsi" w:hAnsiTheme="minorHAnsi"/>
          <w:szCs w:val="22"/>
        </w:rPr>
        <w:t xml:space="preserve">77 – </w:t>
      </w:r>
      <w:r w:rsidRPr="000A273F">
        <w:rPr>
          <w:rFonts w:asciiTheme="minorHAnsi" w:hAnsiTheme="minorHAnsi"/>
          <w:szCs w:val="22"/>
        </w:rPr>
        <w:t xml:space="preserve">QUESTION OUVERTE </w:t>
      </w:r>
      <w:r w:rsidRPr="00CD5AA1">
        <w:rPr>
          <w:rFonts w:asciiTheme="minorHAnsi" w:hAnsiTheme="minorHAnsi"/>
          <w:i/>
          <w:iCs/>
          <w:color w:val="FF0000"/>
          <w:szCs w:val="22"/>
        </w:rPr>
        <w:t>[limite de caractères]</w:t>
      </w:r>
      <w:bookmarkEnd w:id="253"/>
    </w:p>
    <w:p w14:paraId="7D9A3106" w14:textId="77777777" w:rsidR="00CF48CB" w:rsidRDefault="00CF48CB">
      <w:pPr>
        <w:rPr>
          <w:rFonts w:asciiTheme="minorHAnsi" w:hAnsiTheme="minorHAnsi"/>
          <w:b/>
          <w:bCs/>
          <w:spacing w:val="-2"/>
          <w:u w:val="single"/>
        </w:rPr>
      </w:pPr>
      <w:bookmarkStart w:id="254" w:name="lt_pId197"/>
      <w:r>
        <w:rPr>
          <w:rFonts w:asciiTheme="minorHAnsi" w:hAnsiTheme="minorHAnsi"/>
          <w:b/>
          <w:bCs/>
          <w:spacing w:val="-2"/>
          <w:u w:val="single"/>
        </w:rPr>
        <w:br w:type="page"/>
      </w:r>
    </w:p>
    <w:p w14:paraId="68DE0CD1" w14:textId="621C9558" w:rsidR="005F0C55" w:rsidRPr="00D77D21" w:rsidRDefault="005F0C55" w:rsidP="00F70725">
      <w:pPr>
        <w:spacing w:after="160" w:line="288" w:lineRule="auto"/>
        <w:contextualSpacing/>
        <w:rPr>
          <w:rFonts w:asciiTheme="minorHAnsi" w:hAnsiTheme="minorHAnsi"/>
          <w:spacing w:val="-2"/>
          <w:u w:val="single"/>
        </w:rPr>
      </w:pPr>
      <w:r w:rsidRPr="00D77D21">
        <w:rPr>
          <w:rFonts w:asciiTheme="minorHAnsi" w:hAnsiTheme="minorHAnsi"/>
          <w:b/>
          <w:bCs/>
          <w:spacing w:val="-2"/>
          <w:u w:val="single"/>
        </w:rPr>
        <w:lastRenderedPageBreak/>
        <w:t>Étape de</w:t>
      </w:r>
      <w:r>
        <w:rPr>
          <w:rFonts w:asciiTheme="minorHAnsi" w:hAnsiTheme="minorHAnsi"/>
          <w:b/>
          <w:bCs/>
          <w:spacing w:val="-2"/>
          <w:u w:val="single"/>
        </w:rPr>
        <w:t xml:space="preserve"> </w:t>
      </w:r>
      <w:bookmarkEnd w:id="254"/>
      <w:r>
        <w:rPr>
          <w:rFonts w:asciiTheme="minorHAnsi" w:hAnsiTheme="minorHAnsi"/>
          <w:b/>
          <w:bCs/>
          <w:spacing w:val="-2"/>
          <w:u w:val="single"/>
        </w:rPr>
        <w:t>l’aboutissement de la demande</w:t>
      </w:r>
    </w:p>
    <w:p w14:paraId="471DD594" w14:textId="77777777" w:rsidR="005F0C55" w:rsidRPr="00D77D21" w:rsidRDefault="005F0C55" w:rsidP="00F70725">
      <w:pPr>
        <w:pStyle w:val="Style1"/>
        <w:numPr>
          <w:ilvl w:val="0"/>
          <w:numId w:val="0"/>
        </w:numPr>
        <w:tabs>
          <w:tab w:val="clear" w:pos="576"/>
          <w:tab w:val="left" w:pos="360"/>
        </w:tabs>
        <w:spacing w:after="160" w:line="288" w:lineRule="auto"/>
      </w:pPr>
      <w:bookmarkStart w:id="255" w:name="lt_pId198"/>
      <w:r w:rsidRPr="00D77D21">
        <w:t>L’</w:t>
      </w:r>
      <w:r w:rsidRPr="00D77D21">
        <w:rPr>
          <w:b/>
          <w:bCs/>
        </w:rPr>
        <w:t xml:space="preserve">étape de </w:t>
      </w:r>
      <w:r>
        <w:rPr>
          <w:b/>
          <w:bCs/>
        </w:rPr>
        <w:t>l’aboutissement de la demande</w:t>
      </w:r>
      <w:r w:rsidRPr="00D77D21">
        <w:rPr>
          <w:b/>
          <w:bCs/>
        </w:rPr>
        <w:t xml:space="preserve"> </w:t>
      </w:r>
      <w:r w:rsidRPr="00D77D21">
        <w:t>est le</w:t>
      </w:r>
      <w:r>
        <w:t xml:space="preserve"> moment de l’approbation ou du refus de la demande</w:t>
      </w:r>
      <w:r w:rsidRPr="00D77D21">
        <w:t>,</w:t>
      </w:r>
      <w:r>
        <w:t xml:space="preserve"> et elle comprend également la</w:t>
      </w:r>
      <w:r w:rsidRPr="00D77D21">
        <w:t xml:space="preserve"> </w:t>
      </w:r>
      <w:r>
        <w:t>mise en œuvre des mesures d’adaptation approuvées, le cas échéant</w:t>
      </w:r>
      <w:r w:rsidRPr="00D77D21">
        <w:t>.</w:t>
      </w:r>
      <w:bookmarkEnd w:id="255"/>
      <w:r w:rsidRPr="00D77D21">
        <w:t xml:space="preserve">  </w:t>
      </w:r>
    </w:p>
    <w:p w14:paraId="70A07EF8" w14:textId="77777777" w:rsidR="005F0C55" w:rsidRPr="00D77D21" w:rsidRDefault="005F0C55" w:rsidP="00F70725">
      <w:pPr>
        <w:pStyle w:val="Style1"/>
        <w:tabs>
          <w:tab w:val="clear" w:pos="576"/>
          <w:tab w:val="left" w:pos="360"/>
        </w:tabs>
        <w:spacing w:after="160" w:line="288" w:lineRule="auto"/>
        <w:ind w:left="0" w:firstLine="0"/>
      </w:pPr>
      <w:bookmarkStart w:id="256" w:name="lt_pId199"/>
      <w:r w:rsidRPr="00D77D21">
        <w:t>À l’heure actuelle, votre demande de mesures d’adaptation est</w:t>
      </w:r>
      <w:r>
        <w:t xml:space="preserve">-elle </w:t>
      </w:r>
      <w:bookmarkEnd w:id="256"/>
      <w:r>
        <w:t>approuvée, refusée ou en attente?</w:t>
      </w:r>
      <w:r w:rsidRPr="00D77D21">
        <w:t xml:space="preserve"> </w:t>
      </w:r>
    </w:p>
    <w:p w14:paraId="5C45BD64" w14:textId="77777777" w:rsidR="005F0C55" w:rsidRPr="00487D9D" w:rsidRDefault="005F0C55" w:rsidP="00F70725">
      <w:pPr>
        <w:pStyle w:val="Style1"/>
        <w:numPr>
          <w:ilvl w:val="0"/>
          <w:numId w:val="0"/>
        </w:numPr>
        <w:tabs>
          <w:tab w:val="clear" w:pos="576"/>
        </w:tabs>
        <w:spacing w:after="160" w:line="288" w:lineRule="auto"/>
        <w:ind w:left="360"/>
        <w:contextualSpacing/>
      </w:pPr>
      <w:bookmarkStart w:id="257" w:name="lt_pId200"/>
      <w:r w:rsidRPr="00487D9D">
        <w:t>01 – Approuv</w:t>
      </w:r>
      <w:bookmarkEnd w:id="257"/>
      <w:r w:rsidRPr="00487D9D">
        <w:t>ée</w:t>
      </w:r>
    </w:p>
    <w:p w14:paraId="7A7F8FDF" w14:textId="5E363ADA" w:rsidR="005F0C55" w:rsidRPr="00D77D21" w:rsidRDefault="005F0C55" w:rsidP="00F70725">
      <w:pPr>
        <w:pStyle w:val="Style1"/>
        <w:numPr>
          <w:ilvl w:val="0"/>
          <w:numId w:val="0"/>
        </w:numPr>
        <w:tabs>
          <w:tab w:val="clear" w:pos="576"/>
        </w:tabs>
        <w:spacing w:after="160" w:line="288" w:lineRule="auto"/>
        <w:ind w:left="360"/>
        <w:contextualSpacing/>
      </w:pPr>
      <w:bookmarkStart w:id="258" w:name="lt_pId201"/>
      <w:r w:rsidRPr="00D77D21">
        <w:t>0</w:t>
      </w:r>
      <w:r>
        <w:t>2</w:t>
      </w:r>
      <w:r w:rsidRPr="00D77D21">
        <w:t xml:space="preserve"> – </w:t>
      </w:r>
      <w:bookmarkEnd w:id="258"/>
      <w:r w:rsidRPr="00D77D21">
        <w:t>Refusée</w:t>
      </w:r>
      <w:r w:rsidR="00C57EC9">
        <w:rPr>
          <w:i/>
          <w:iCs/>
          <w:color w:val="FF0000"/>
        </w:rPr>
        <w:t xml:space="preserve"> – passe</w:t>
      </w:r>
      <w:r w:rsidR="00585D0C">
        <w:rPr>
          <w:i/>
          <w:iCs/>
          <w:color w:val="FF0000"/>
        </w:rPr>
        <w:t>z</w:t>
      </w:r>
      <w:r w:rsidR="00C57EC9">
        <w:rPr>
          <w:i/>
          <w:iCs/>
          <w:color w:val="FF0000"/>
        </w:rPr>
        <w:t xml:space="preserve"> à la Q30</w:t>
      </w:r>
    </w:p>
    <w:p w14:paraId="0ABF6975" w14:textId="0755BC6E" w:rsidR="005F0C55" w:rsidRDefault="005F0C55" w:rsidP="00F70725">
      <w:pPr>
        <w:pStyle w:val="Style1"/>
        <w:numPr>
          <w:ilvl w:val="0"/>
          <w:numId w:val="0"/>
        </w:numPr>
        <w:tabs>
          <w:tab w:val="clear" w:pos="576"/>
        </w:tabs>
        <w:spacing w:after="160" w:line="288" w:lineRule="auto"/>
        <w:ind w:left="360"/>
        <w:contextualSpacing/>
        <w:rPr>
          <w:b/>
          <w:bCs/>
          <w:color w:val="FF0000"/>
        </w:rPr>
      </w:pPr>
      <w:bookmarkStart w:id="259" w:name="lt_pId203"/>
      <w:r w:rsidRPr="00D77D21">
        <w:t>0</w:t>
      </w:r>
      <w:r>
        <w:t>3</w:t>
      </w:r>
      <w:r w:rsidRPr="00D77D21">
        <w:t xml:space="preserve"> – </w:t>
      </w:r>
      <w:bookmarkEnd w:id="259"/>
      <w:r w:rsidRPr="00D77D21">
        <w:t xml:space="preserve">En </w:t>
      </w:r>
      <w:r>
        <w:t>attente</w:t>
      </w:r>
      <w:r w:rsidR="00C57EC9">
        <w:rPr>
          <w:i/>
          <w:iCs/>
          <w:color w:val="FF0000"/>
        </w:rPr>
        <w:t xml:space="preserve"> – passe</w:t>
      </w:r>
      <w:r w:rsidR="00585D0C">
        <w:rPr>
          <w:i/>
          <w:iCs/>
          <w:color w:val="FF0000"/>
        </w:rPr>
        <w:t>z</w:t>
      </w:r>
      <w:r w:rsidR="00C57EC9">
        <w:rPr>
          <w:i/>
          <w:iCs/>
          <w:color w:val="FF0000"/>
        </w:rPr>
        <w:t xml:space="preserve"> à la Q29</w:t>
      </w:r>
    </w:p>
    <w:p w14:paraId="0B997516" w14:textId="1EB6C7DE" w:rsidR="006D6D15" w:rsidRPr="006D6D15" w:rsidRDefault="006D6D15" w:rsidP="00C57EC9">
      <w:pPr>
        <w:pStyle w:val="Style1"/>
        <w:numPr>
          <w:ilvl w:val="0"/>
          <w:numId w:val="0"/>
        </w:numPr>
        <w:tabs>
          <w:tab w:val="clear" w:pos="576"/>
        </w:tabs>
        <w:spacing w:after="160" w:line="288" w:lineRule="auto"/>
        <w:ind w:left="357"/>
      </w:pPr>
      <w:r>
        <w:t>99 – Je préfère ne pas répondre</w:t>
      </w:r>
      <w:r w:rsidR="00C57EC9">
        <w:rPr>
          <w:i/>
          <w:iCs/>
          <w:color w:val="FF0000"/>
        </w:rPr>
        <w:t xml:space="preserve"> – passe</w:t>
      </w:r>
      <w:r w:rsidR="00585D0C">
        <w:rPr>
          <w:i/>
          <w:iCs/>
          <w:color w:val="FF0000"/>
        </w:rPr>
        <w:t>z</w:t>
      </w:r>
      <w:r w:rsidR="00C57EC9">
        <w:rPr>
          <w:i/>
          <w:iCs/>
          <w:color w:val="FF0000"/>
        </w:rPr>
        <w:t xml:space="preserve"> à la Q29</w:t>
      </w:r>
    </w:p>
    <w:p w14:paraId="5562DC27" w14:textId="77777777" w:rsidR="005F0C55" w:rsidRPr="00D77D21" w:rsidRDefault="005F0C55" w:rsidP="00C57EC9">
      <w:pPr>
        <w:pStyle w:val="Style1"/>
        <w:tabs>
          <w:tab w:val="clear" w:pos="576"/>
          <w:tab w:val="left" w:pos="360"/>
        </w:tabs>
        <w:spacing w:after="160" w:line="288" w:lineRule="auto"/>
        <w:ind w:left="0" w:firstLine="0"/>
      </w:pPr>
      <w:bookmarkStart w:id="260" w:name="lt_pId208"/>
      <w:r w:rsidRPr="00D77D21">
        <w:t xml:space="preserve">À l’heure actuelle, </w:t>
      </w:r>
      <w:r>
        <w:t>jusqu’à quel point les</w:t>
      </w:r>
      <w:r w:rsidRPr="00D77D21">
        <w:t xml:space="preserve"> mesures</w:t>
      </w:r>
      <w:bookmarkEnd w:id="260"/>
      <w:r>
        <w:t xml:space="preserve"> d’adaptation approuvées sont-elles mises en </w:t>
      </w:r>
      <w:r>
        <w:rPr>
          <w:rFonts w:cstheme="minorHAnsi"/>
        </w:rPr>
        <w:t>œ</w:t>
      </w:r>
      <w:r>
        <w:t>uvre?</w:t>
      </w:r>
    </w:p>
    <w:p w14:paraId="6231C5B1" w14:textId="77777777" w:rsidR="005F0C55" w:rsidRPr="00807349" w:rsidRDefault="005F0C55" w:rsidP="00F70725">
      <w:pPr>
        <w:pStyle w:val="Style1"/>
        <w:numPr>
          <w:ilvl w:val="0"/>
          <w:numId w:val="0"/>
        </w:numPr>
        <w:tabs>
          <w:tab w:val="clear" w:pos="576"/>
        </w:tabs>
        <w:spacing w:after="160" w:line="288" w:lineRule="auto"/>
        <w:ind w:left="360"/>
        <w:contextualSpacing/>
      </w:pPr>
      <w:bookmarkStart w:id="261" w:name="lt_pId209"/>
      <w:r w:rsidRPr="00807349">
        <w:t xml:space="preserve">01 – </w:t>
      </w:r>
      <w:bookmarkEnd w:id="261"/>
      <w:r w:rsidRPr="00807349">
        <w:t xml:space="preserve">Pleinement </w:t>
      </w:r>
      <w:bookmarkStart w:id="262" w:name="_Hlk19369846"/>
      <w:r w:rsidRPr="00807349">
        <w:t>mises en œuvre</w:t>
      </w:r>
      <w:bookmarkEnd w:id="262"/>
    </w:p>
    <w:p w14:paraId="2A79F38A" w14:textId="55F9292C" w:rsidR="005F0C55" w:rsidRPr="00807349" w:rsidRDefault="005F0C55" w:rsidP="00F70725">
      <w:pPr>
        <w:pStyle w:val="Style1"/>
        <w:numPr>
          <w:ilvl w:val="0"/>
          <w:numId w:val="0"/>
        </w:numPr>
        <w:tabs>
          <w:tab w:val="clear" w:pos="576"/>
        </w:tabs>
        <w:spacing w:after="160" w:line="288" w:lineRule="auto"/>
        <w:ind w:left="360"/>
        <w:contextualSpacing/>
      </w:pPr>
      <w:bookmarkStart w:id="263" w:name="lt_pId210"/>
      <w:r w:rsidRPr="00807349">
        <w:t>0</w:t>
      </w:r>
      <w:r>
        <w:t>2</w:t>
      </w:r>
      <w:r w:rsidRPr="00807349">
        <w:t xml:space="preserve"> – Parti</w:t>
      </w:r>
      <w:bookmarkEnd w:id="263"/>
      <w:r w:rsidRPr="00807349">
        <w:t>ellement mises en œuvre</w:t>
      </w:r>
      <w:r w:rsidR="00C57EC9">
        <w:rPr>
          <w:i/>
          <w:iCs/>
          <w:color w:val="FF0000"/>
        </w:rPr>
        <w:t xml:space="preserve"> – passe</w:t>
      </w:r>
      <w:r w:rsidR="00585D0C">
        <w:rPr>
          <w:i/>
          <w:iCs/>
          <w:color w:val="FF0000"/>
        </w:rPr>
        <w:t>z</w:t>
      </w:r>
      <w:r w:rsidR="00C57EC9">
        <w:rPr>
          <w:i/>
          <w:iCs/>
          <w:color w:val="FF0000"/>
        </w:rPr>
        <w:t xml:space="preserve"> à la Q28</w:t>
      </w:r>
    </w:p>
    <w:p w14:paraId="2380BF9D" w14:textId="63387CA9" w:rsidR="005F0C55" w:rsidRPr="00807349" w:rsidRDefault="005F0C55" w:rsidP="00F70725">
      <w:pPr>
        <w:pStyle w:val="Style1"/>
        <w:numPr>
          <w:ilvl w:val="0"/>
          <w:numId w:val="0"/>
        </w:numPr>
        <w:tabs>
          <w:tab w:val="clear" w:pos="576"/>
        </w:tabs>
        <w:spacing w:after="160" w:line="288" w:lineRule="auto"/>
        <w:ind w:left="360"/>
        <w:contextualSpacing/>
      </w:pPr>
      <w:bookmarkStart w:id="264" w:name="lt_pId212"/>
      <w:r w:rsidRPr="00807349">
        <w:t xml:space="preserve">03 – </w:t>
      </w:r>
      <w:bookmarkEnd w:id="264"/>
      <w:r w:rsidRPr="00807349">
        <w:t xml:space="preserve">Pas </w:t>
      </w:r>
      <w:r>
        <w:t xml:space="preserve">encore </w:t>
      </w:r>
      <w:r w:rsidRPr="00807349">
        <w:t>mises en œuvre</w:t>
      </w:r>
      <w:r w:rsidR="00C57EC9">
        <w:rPr>
          <w:i/>
          <w:iCs/>
          <w:color w:val="FF0000"/>
        </w:rPr>
        <w:t xml:space="preserve"> – passe</w:t>
      </w:r>
      <w:r w:rsidR="00585D0C">
        <w:rPr>
          <w:i/>
          <w:iCs/>
          <w:color w:val="FF0000"/>
        </w:rPr>
        <w:t>z</w:t>
      </w:r>
      <w:r w:rsidR="00C57EC9">
        <w:rPr>
          <w:i/>
          <w:iCs/>
          <w:color w:val="FF0000"/>
        </w:rPr>
        <w:t xml:space="preserve"> à la Q29</w:t>
      </w:r>
    </w:p>
    <w:p w14:paraId="01C05168" w14:textId="77777777" w:rsidR="00CF48CB" w:rsidRDefault="005F0C55" w:rsidP="001F1502">
      <w:pPr>
        <w:pStyle w:val="Style1"/>
        <w:numPr>
          <w:ilvl w:val="0"/>
          <w:numId w:val="0"/>
        </w:numPr>
        <w:tabs>
          <w:tab w:val="clear" w:pos="576"/>
        </w:tabs>
        <w:spacing w:after="160" w:line="288" w:lineRule="auto"/>
        <w:ind w:left="357"/>
        <w:rPr>
          <w:i/>
          <w:iCs/>
          <w:color w:val="FF0000"/>
        </w:rPr>
      </w:pPr>
      <w:bookmarkStart w:id="265" w:name="lt_pId214"/>
      <w:r w:rsidRPr="00807349">
        <w:t xml:space="preserve">99 – </w:t>
      </w:r>
      <w:bookmarkEnd w:id="265"/>
      <w:r w:rsidRPr="00807349">
        <w:t>Je préfère ne pas répondre</w:t>
      </w:r>
      <w:r w:rsidR="00C57EC9">
        <w:rPr>
          <w:i/>
          <w:iCs/>
          <w:color w:val="FF0000"/>
        </w:rPr>
        <w:t xml:space="preserve"> – passe</w:t>
      </w:r>
      <w:r w:rsidR="00585D0C">
        <w:rPr>
          <w:i/>
          <w:iCs/>
          <w:color w:val="FF0000"/>
        </w:rPr>
        <w:t>z</w:t>
      </w:r>
      <w:r w:rsidR="00C57EC9">
        <w:rPr>
          <w:i/>
          <w:iCs/>
          <w:color w:val="FF0000"/>
        </w:rPr>
        <w:t xml:space="preserve"> à la Q29</w:t>
      </w:r>
    </w:p>
    <w:p w14:paraId="54970057" w14:textId="77777777" w:rsidR="005F0C55" w:rsidRPr="00807349" w:rsidRDefault="005F0C55" w:rsidP="00C57EC9">
      <w:pPr>
        <w:pStyle w:val="Style1"/>
        <w:spacing w:after="160" w:line="288" w:lineRule="auto"/>
        <w:ind w:left="357" w:hanging="357"/>
      </w:pPr>
      <w:bookmarkStart w:id="266" w:name="lt_pId217"/>
      <w:r w:rsidRPr="00807349">
        <w:t xml:space="preserve">Si votre demande de mesures d’adaptation </w:t>
      </w:r>
      <w:r>
        <w:t>visait notamment l’obtention de logiciels adaptatifs ou de matériel, d’équipement ou d’accessoires adaptés</w:t>
      </w:r>
      <w:r w:rsidRPr="00807349">
        <w:t xml:space="preserve">, </w:t>
      </w:r>
      <w:r>
        <w:t>ce matériel fonctionne-t-il bien actuellement</w:t>
      </w:r>
      <w:r w:rsidRPr="00807349">
        <w:t>?</w:t>
      </w:r>
      <w:bookmarkEnd w:id="266"/>
    </w:p>
    <w:p w14:paraId="3FF4D9B4" w14:textId="77777777" w:rsidR="005F0C55" w:rsidRPr="008311B6" w:rsidRDefault="005F0C55" w:rsidP="00F70725">
      <w:pPr>
        <w:pStyle w:val="Style1"/>
        <w:numPr>
          <w:ilvl w:val="0"/>
          <w:numId w:val="0"/>
        </w:numPr>
        <w:tabs>
          <w:tab w:val="clear" w:pos="576"/>
        </w:tabs>
        <w:spacing w:after="160" w:line="288" w:lineRule="auto"/>
        <w:ind w:left="360"/>
        <w:contextualSpacing/>
      </w:pPr>
      <w:bookmarkStart w:id="267" w:name="lt_pId218"/>
      <w:r w:rsidRPr="008311B6">
        <w:t xml:space="preserve">01 – </w:t>
      </w:r>
      <w:bookmarkEnd w:id="267"/>
      <w:r w:rsidRPr="008311B6">
        <w:t xml:space="preserve">Oui   </w:t>
      </w:r>
    </w:p>
    <w:p w14:paraId="2F50AEE6" w14:textId="77777777" w:rsidR="005F0C55" w:rsidRPr="008311B6" w:rsidRDefault="005F0C55" w:rsidP="00F70725">
      <w:pPr>
        <w:pStyle w:val="Style1"/>
        <w:numPr>
          <w:ilvl w:val="0"/>
          <w:numId w:val="0"/>
        </w:numPr>
        <w:tabs>
          <w:tab w:val="clear" w:pos="576"/>
        </w:tabs>
        <w:spacing w:after="160" w:line="288" w:lineRule="auto"/>
        <w:ind w:left="360"/>
        <w:contextualSpacing/>
      </w:pPr>
      <w:bookmarkStart w:id="268" w:name="lt_pId219"/>
      <w:r w:rsidRPr="008311B6">
        <w:t>02 – Parti</w:t>
      </w:r>
      <w:bookmarkEnd w:id="268"/>
      <w:r w:rsidRPr="008311B6">
        <w:t xml:space="preserve">ellement   </w:t>
      </w:r>
    </w:p>
    <w:p w14:paraId="45528598" w14:textId="77777777" w:rsidR="005F0C55" w:rsidRPr="008311B6" w:rsidRDefault="005F0C55" w:rsidP="00F70725">
      <w:pPr>
        <w:pStyle w:val="Style1"/>
        <w:numPr>
          <w:ilvl w:val="0"/>
          <w:numId w:val="0"/>
        </w:numPr>
        <w:tabs>
          <w:tab w:val="clear" w:pos="576"/>
        </w:tabs>
        <w:spacing w:after="160" w:line="288" w:lineRule="auto"/>
        <w:ind w:left="360"/>
        <w:contextualSpacing/>
      </w:pPr>
      <w:bookmarkStart w:id="269" w:name="lt_pId220"/>
      <w:r w:rsidRPr="008311B6">
        <w:t>03 – No</w:t>
      </w:r>
      <w:bookmarkEnd w:id="269"/>
      <w:r w:rsidRPr="008311B6">
        <w:t>n</w:t>
      </w:r>
    </w:p>
    <w:p w14:paraId="09DC0278" w14:textId="0EDCE6D4" w:rsidR="005F0C55" w:rsidRPr="008311B6" w:rsidRDefault="005F0C55" w:rsidP="006D6D15">
      <w:pPr>
        <w:pStyle w:val="Style1"/>
        <w:numPr>
          <w:ilvl w:val="0"/>
          <w:numId w:val="0"/>
        </w:numPr>
        <w:tabs>
          <w:tab w:val="clear" w:pos="576"/>
        </w:tabs>
        <w:spacing w:after="160" w:line="288" w:lineRule="auto"/>
        <w:ind w:left="357"/>
        <w:rPr>
          <w:b/>
          <w:bCs/>
        </w:rPr>
      </w:pPr>
      <w:bookmarkStart w:id="270" w:name="lt_pId221"/>
      <w:r w:rsidRPr="008311B6">
        <w:t xml:space="preserve">04 – </w:t>
      </w:r>
      <w:r>
        <w:t>Sans objet</w:t>
      </w:r>
      <w:r w:rsidR="004A4E2D">
        <w:t xml:space="preserve"> </w:t>
      </w:r>
      <w:r w:rsidRPr="008311B6">
        <w:t>/</w:t>
      </w:r>
      <w:r w:rsidR="004A4E2D">
        <w:t xml:space="preserve"> </w:t>
      </w:r>
      <w:r>
        <w:t xml:space="preserve">Je n’ai pas fait de demande de matériel </w:t>
      </w:r>
      <w:bookmarkEnd w:id="270"/>
      <w:r>
        <w:t>adapté</w:t>
      </w:r>
    </w:p>
    <w:p w14:paraId="653A4A4C" w14:textId="77777777" w:rsidR="005F0C55" w:rsidRPr="00D92D4E" w:rsidRDefault="005F0C55" w:rsidP="006D6D15">
      <w:pPr>
        <w:pStyle w:val="Style1"/>
        <w:spacing w:after="160" w:line="288" w:lineRule="auto"/>
        <w:ind w:left="360" w:hanging="360"/>
        <w:contextualSpacing/>
      </w:pPr>
      <w:bookmarkStart w:id="271" w:name="lt_pId222"/>
      <w:r w:rsidRPr="00D92D4E">
        <w:t>Quel est votre degré de satisfaction par rapport au délai de mise en place de vos mesures d’adaptation?</w:t>
      </w:r>
      <w:bookmarkEnd w:id="271"/>
    </w:p>
    <w:p w14:paraId="084133C2" w14:textId="77777777" w:rsidR="005F0C55" w:rsidRPr="00D92D4E" w:rsidRDefault="005F0C55" w:rsidP="00C57EC9">
      <w:pPr>
        <w:pStyle w:val="Style1"/>
        <w:numPr>
          <w:ilvl w:val="0"/>
          <w:numId w:val="0"/>
        </w:numPr>
        <w:spacing w:after="160" w:line="288" w:lineRule="auto"/>
        <w:ind w:left="357"/>
      </w:pPr>
      <w:bookmarkStart w:id="272" w:name="lt_pId223"/>
      <w:r w:rsidRPr="00D92D4E">
        <w:t>Veuillez choisir une seule réponse.</w:t>
      </w:r>
      <w:bookmarkEnd w:id="272"/>
    </w:p>
    <w:p w14:paraId="57853D89" w14:textId="6366A66A" w:rsidR="005F0C55" w:rsidRPr="00D92D4E" w:rsidRDefault="005F0C55" w:rsidP="00F70725">
      <w:pPr>
        <w:pStyle w:val="Style1"/>
        <w:numPr>
          <w:ilvl w:val="0"/>
          <w:numId w:val="0"/>
        </w:numPr>
        <w:tabs>
          <w:tab w:val="clear" w:pos="576"/>
        </w:tabs>
        <w:spacing w:after="160" w:line="288" w:lineRule="auto"/>
        <w:ind w:left="360"/>
        <w:contextualSpacing/>
      </w:pPr>
      <w:bookmarkStart w:id="273" w:name="lt_pId224"/>
      <w:r w:rsidRPr="00D92D4E">
        <w:t xml:space="preserve">01 – </w:t>
      </w:r>
      <w:bookmarkEnd w:id="273"/>
      <w:r w:rsidRPr="00D92D4E">
        <w:t>Très satisfait</w:t>
      </w:r>
      <w:r w:rsidR="00D33A36" w:rsidRPr="00D92D4E">
        <w:rPr>
          <w:i/>
          <w:iCs/>
          <w:color w:val="FF0000"/>
        </w:rPr>
        <w:t xml:space="preserve"> – passe</w:t>
      </w:r>
      <w:r w:rsidR="00585D0C" w:rsidRPr="00D92D4E">
        <w:rPr>
          <w:i/>
          <w:iCs/>
          <w:color w:val="FF0000"/>
        </w:rPr>
        <w:t>z</w:t>
      </w:r>
      <w:r w:rsidR="00D33A36" w:rsidRPr="00D92D4E">
        <w:rPr>
          <w:i/>
          <w:iCs/>
          <w:color w:val="FF0000"/>
        </w:rPr>
        <w:t xml:space="preserve"> à la Q33</w:t>
      </w:r>
    </w:p>
    <w:p w14:paraId="2D9697CC" w14:textId="6BF6CC2F" w:rsidR="005F0C55" w:rsidRPr="00D92D4E" w:rsidRDefault="005F0C55" w:rsidP="00F70725">
      <w:pPr>
        <w:pStyle w:val="Style1"/>
        <w:numPr>
          <w:ilvl w:val="0"/>
          <w:numId w:val="0"/>
        </w:numPr>
        <w:tabs>
          <w:tab w:val="clear" w:pos="576"/>
        </w:tabs>
        <w:spacing w:after="160" w:line="288" w:lineRule="auto"/>
        <w:ind w:left="360"/>
        <w:contextualSpacing/>
        <w:rPr>
          <w:b/>
          <w:bCs/>
        </w:rPr>
      </w:pPr>
      <w:bookmarkStart w:id="274" w:name="lt_pId226"/>
      <w:r w:rsidRPr="00D92D4E">
        <w:t xml:space="preserve">02 – </w:t>
      </w:r>
      <w:bookmarkEnd w:id="274"/>
      <w:r w:rsidRPr="00D92D4E">
        <w:t>Plus ou moins satisfait</w:t>
      </w:r>
      <w:r w:rsidR="00D33A36" w:rsidRPr="00D92D4E">
        <w:rPr>
          <w:i/>
          <w:iCs/>
          <w:color w:val="FF0000"/>
        </w:rPr>
        <w:t xml:space="preserve"> – passe</w:t>
      </w:r>
      <w:r w:rsidR="00585D0C" w:rsidRPr="00D92D4E">
        <w:rPr>
          <w:i/>
          <w:iCs/>
          <w:color w:val="FF0000"/>
        </w:rPr>
        <w:t>z</w:t>
      </w:r>
      <w:r w:rsidR="00D33A36" w:rsidRPr="00D92D4E">
        <w:rPr>
          <w:i/>
          <w:iCs/>
          <w:color w:val="FF0000"/>
        </w:rPr>
        <w:t xml:space="preserve"> à la Q33</w:t>
      </w:r>
    </w:p>
    <w:p w14:paraId="054A3D96" w14:textId="1652B857" w:rsidR="005F0C55" w:rsidRPr="00D92D4E" w:rsidRDefault="005F0C55" w:rsidP="00F70725">
      <w:pPr>
        <w:pStyle w:val="Style1"/>
        <w:numPr>
          <w:ilvl w:val="0"/>
          <w:numId w:val="0"/>
        </w:numPr>
        <w:tabs>
          <w:tab w:val="clear" w:pos="576"/>
        </w:tabs>
        <w:spacing w:after="160" w:line="288" w:lineRule="auto"/>
        <w:ind w:left="360"/>
        <w:contextualSpacing/>
      </w:pPr>
      <w:bookmarkStart w:id="275" w:name="lt_pId228"/>
      <w:r w:rsidRPr="00D92D4E">
        <w:t>03 – Ni satisfait ni insatisfait</w:t>
      </w:r>
      <w:r w:rsidR="00D33A36" w:rsidRPr="00D92D4E">
        <w:rPr>
          <w:i/>
          <w:iCs/>
          <w:color w:val="FF0000"/>
        </w:rPr>
        <w:t xml:space="preserve"> – passe</w:t>
      </w:r>
      <w:r w:rsidR="00585D0C" w:rsidRPr="00D92D4E">
        <w:rPr>
          <w:i/>
          <w:iCs/>
          <w:color w:val="FF0000"/>
        </w:rPr>
        <w:t>z</w:t>
      </w:r>
      <w:r w:rsidR="00D33A36" w:rsidRPr="00D92D4E">
        <w:rPr>
          <w:i/>
          <w:iCs/>
          <w:color w:val="FF0000"/>
        </w:rPr>
        <w:t xml:space="preserve"> à la Q33</w:t>
      </w:r>
    </w:p>
    <w:p w14:paraId="0C295A1E" w14:textId="25E61C71" w:rsidR="005F0C55" w:rsidRPr="00D92D4E" w:rsidRDefault="005F0C55" w:rsidP="00F70725">
      <w:pPr>
        <w:pStyle w:val="Style1"/>
        <w:numPr>
          <w:ilvl w:val="0"/>
          <w:numId w:val="0"/>
        </w:numPr>
        <w:tabs>
          <w:tab w:val="clear" w:pos="576"/>
        </w:tabs>
        <w:spacing w:after="160" w:line="288" w:lineRule="auto"/>
        <w:ind w:left="360"/>
        <w:contextualSpacing/>
      </w:pPr>
      <w:r w:rsidRPr="00D92D4E">
        <w:t xml:space="preserve">04 – </w:t>
      </w:r>
      <w:bookmarkEnd w:id="275"/>
      <w:r w:rsidRPr="00D92D4E">
        <w:t>Plus ou moins insatisfait</w:t>
      </w:r>
      <w:r w:rsidR="00D33A36" w:rsidRPr="00D92D4E">
        <w:rPr>
          <w:i/>
          <w:iCs/>
          <w:color w:val="FF0000"/>
        </w:rPr>
        <w:t xml:space="preserve"> – passe</w:t>
      </w:r>
      <w:r w:rsidR="00585D0C" w:rsidRPr="00D92D4E">
        <w:rPr>
          <w:i/>
          <w:iCs/>
          <w:color w:val="FF0000"/>
        </w:rPr>
        <w:t>z</w:t>
      </w:r>
      <w:r w:rsidR="00D33A36" w:rsidRPr="00D92D4E">
        <w:rPr>
          <w:i/>
          <w:iCs/>
          <w:color w:val="FF0000"/>
        </w:rPr>
        <w:t xml:space="preserve"> à la Q33</w:t>
      </w:r>
    </w:p>
    <w:p w14:paraId="2972F456" w14:textId="65C14643" w:rsidR="005F0C55" w:rsidRPr="00D92D4E" w:rsidRDefault="005F0C55" w:rsidP="00F70725">
      <w:pPr>
        <w:pStyle w:val="Style1"/>
        <w:numPr>
          <w:ilvl w:val="0"/>
          <w:numId w:val="0"/>
        </w:numPr>
        <w:tabs>
          <w:tab w:val="clear" w:pos="576"/>
        </w:tabs>
        <w:spacing w:after="160" w:line="288" w:lineRule="auto"/>
        <w:ind w:left="360"/>
        <w:contextualSpacing/>
        <w:rPr>
          <w:b/>
          <w:bCs/>
        </w:rPr>
      </w:pPr>
      <w:bookmarkStart w:id="276" w:name="lt_pId230"/>
      <w:r w:rsidRPr="00D92D4E">
        <w:t xml:space="preserve">05 – </w:t>
      </w:r>
      <w:bookmarkEnd w:id="276"/>
      <w:r w:rsidRPr="00D92D4E">
        <w:t>Très insatisfait</w:t>
      </w:r>
      <w:r w:rsidR="00D33A36" w:rsidRPr="00D92D4E">
        <w:rPr>
          <w:i/>
          <w:iCs/>
          <w:color w:val="FF0000"/>
        </w:rPr>
        <w:t xml:space="preserve"> – passe</w:t>
      </w:r>
      <w:r w:rsidR="00585D0C" w:rsidRPr="00D92D4E">
        <w:rPr>
          <w:i/>
          <w:iCs/>
          <w:color w:val="FF0000"/>
        </w:rPr>
        <w:t>z</w:t>
      </w:r>
      <w:r w:rsidR="00D33A36" w:rsidRPr="00D92D4E">
        <w:rPr>
          <w:i/>
          <w:iCs/>
          <w:color w:val="FF0000"/>
        </w:rPr>
        <w:t xml:space="preserve"> à la Q33</w:t>
      </w:r>
    </w:p>
    <w:p w14:paraId="3A144D00" w14:textId="29B5A8D9" w:rsidR="005F0C55" w:rsidRPr="00D92D4E" w:rsidRDefault="005F0C55" w:rsidP="00D33A36">
      <w:pPr>
        <w:pStyle w:val="Style1"/>
        <w:numPr>
          <w:ilvl w:val="0"/>
          <w:numId w:val="0"/>
        </w:numPr>
        <w:tabs>
          <w:tab w:val="clear" w:pos="576"/>
        </w:tabs>
        <w:spacing w:after="160" w:line="288" w:lineRule="auto"/>
        <w:ind w:left="357"/>
      </w:pPr>
      <w:bookmarkStart w:id="277" w:name="lt_pId232"/>
      <w:r w:rsidRPr="00D92D4E">
        <w:t xml:space="preserve">99 – </w:t>
      </w:r>
      <w:bookmarkEnd w:id="277"/>
      <w:r w:rsidRPr="00D92D4E">
        <w:t>Je préfère ne pas répondre</w:t>
      </w:r>
      <w:r w:rsidR="00D33A36" w:rsidRPr="00D92D4E">
        <w:rPr>
          <w:i/>
          <w:iCs/>
          <w:color w:val="FF0000"/>
        </w:rPr>
        <w:t xml:space="preserve"> – passe</w:t>
      </w:r>
      <w:r w:rsidR="00585D0C" w:rsidRPr="00D92D4E">
        <w:rPr>
          <w:i/>
          <w:iCs/>
          <w:color w:val="FF0000"/>
        </w:rPr>
        <w:t>z</w:t>
      </w:r>
      <w:r w:rsidR="00D33A36" w:rsidRPr="00D92D4E">
        <w:rPr>
          <w:i/>
          <w:iCs/>
          <w:color w:val="FF0000"/>
        </w:rPr>
        <w:t xml:space="preserve"> à la Q33</w:t>
      </w:r>
    </w:p>
    <w:p w14:paraId="70D692AB" w14:textId="77777777" w:rsidR="005F0C55" w:rsidRPr="00D92D4E" w:rsidRDefault="005F0C55" w:rsidP="00D33A36">
      <w:pPr>
        <w:pStyle w:val="Style1"/>
        <w:spacing w:after="160" w:line="288" w:lineRule="auto"/>
        <w:ind w:left="357" w:hanging="357"/>
      </w:pPr>
      <w:r w:rsidRPr="00D92D4E">
        <w:t>Si votre demande de mesures d’adaptation visait notamment l’obtention de logiciels adaptatifs ou de matériel, d’équipement ou d’accessoires adaptés, ce matériel est-il en place et fonctionne-t-il bien, à l’heure actuelle?</w:t>
      </w:r>
    </w:p>
    <w:p w14:paraId="1FBD3699" w14:textId="77777777" w:rsidR="005F0C55" w:rsidRPr="00D92D4E" w:rsidRDefault="005F0C55" w:rsidP="00F70725">
      <w:pPr>
        <w:pStyle w:val="Style1"/>
        <w:numPr>
          <w:ilvl w:val="0"/>
          <w:numId w:val="0"/>
        </w:numPr>
        <w:tabs>
          <w:tab w:val="clear" w:pos="576"/>
        </w:tabs>
        <w:spacing w:after="160" w:line="288" w:lineRule="auto"/>
        <w:ind w:left="360"/>
        <w:contextualSpacing/>
      </w:pPr>
      <w:r w:rsidRPr="00D92D4E">
        <w:t xml:space="preserve">01 – Oui   </w:t>
      </w:r>
    </w:p>
    <w:p w14:paraId="38E449D9" w14:textId="77777777" w:rsidR="005F0C55" w:rsidRPr="00D92D4E" w:rsidRDefault="005F0C55" w:rsidP="00F70725">
      <w:pPr>
        <w:pStyle w:val="Style1"/>
        <w:numPr>
          <w:ilvl w:val="0"/>
          <w:numId w:val="0"/>
        </w:numPr>
        <w:tabs>
          <w:tab w:val="clear" w:pos="576"/>
        </w:tabs>
        <w:spacing w:after="160" w:line="288" w:lineRule="auto"/>
        <w:ind w:left="360"/>
        <w:contextualSpacing/>
      </w:pPr>
      <w:r w:rsidRPr="00D92D4E">
        <w:t xml:space="preserve">02 – Partiellement   </w:t>
      </w:r>
    </w:p>
    <w:p w14:paraId="28F1E180" w14:textId="77777777" w:rsidR="005F0C55" w:rsidRPr="00D92D4E" w:rsidRDefault="005F0C55" w:rsidP="00F70725">
      <w:pPr>
        <w:pStyle w:val="Style1"/>
        <w:numPr>
          <w:ilvl w:val="0"/>
          <w:numId w:val="0"/>
        </w:numPr>
        <w:tabs>
          <w:tab w:val="clear" w:pos="576"/>
        </w:tabs>
        <w:spacing w:after="160" w:line="288" w:lineRule="auto"/>
        <w:ind w:left="360"/>
        <w:contextualSpacing/>
      </w:pPr>
      <w:r w:rsidRPr="00D92D4E">
        <w:t>03 – Non</w:t>
      </w:r>
    </w:p>
    <w:p w14:paraId="6264B2E8" w14:textId="6F478217" w:rsidR="005F0C55" w:rsidRPr="00D92D4E" w:rsidRDefault="005F0C55" w:rsidP="00D33A36">
      <w:pPr>
        <w:pStyle w:val="Style1"/>
        <w:numPr>
          <w:ilvl w:val="0"/>
          <w:numId w:val="0"/>
        </w:numPr>
        <w:tabs>
          <w:tab w:val="clear" w:pos="576"/>
        </w:tabs>
        <w:spacing w:after="160" w:line="288" w:lineRule="auto"/>
        <w:ind w:left="357"/>
      </w:pPr>
      <w:r w:rsidRPr="00D92D4E">
        <w:t>04 – Sans objet</w:t>
      </w:r>
      <w:r w:rsidR="004A4E2D" w:rsidRPr="00D92D4E">
        <w:t xml:space="preserve"> </w:t>
      </w:r>
      <w:r w:rsidRPr="00D92D4E">
        <w:t>/</w:t>
      </w:r>
      <w:r w:rsidR="004A4E2D" w:rsidRPr="00D92D4E">
        <w:t xml:space="preserve"> </w:t>
      </w:r>
      <w:r w:rsidRPr="00D92D4E">
        <w:t xml:space="preserve">Je n’ai pas fait de demande de matériel adapté </w:t>
      </w:r>
    </w:p>
    <w:p w14:paraId="263AC138" w14:textId="77777777" w:rsidR="00CF48CB" w:rsidRDefault="00CF48CB">
      <w:pPr>
        <w:rPr>
          <w:rFonts w:asciiTheme="minorHAnsi" w:eastAsia="Calibri" w:hAnsiTheme="minorHAnsi"/>
          <w:spacing w:val="-2"/>
          <w:sz w:val="20"/>
          <w:lang w:eastAsia="en-CA"/>
        </w:rPr>
      </w:pPr>
      <w:r>
        <w:rPr>
          <w:sz w:val="20"/>
        </w:rPr>
        <w:br w:type="page"/>
      </w:r>
    </w:p>
    <w:p w14:paraId="0BB0FC6C" w14:textId="56020305" w:rsidR="005F0C55" w:rsidRPr="00D92D4E" w:rsidRDefault="005F0C55" w:rsidP="00F70725">
      <w:pPr>
        <w:pStyle w:val="Style1"/>
        <w:tabs>
          <w:tab w:val="clear" w:pos="576"/>
          <w:tab w:val="left" w:pos="360"/>
        </w:tabs>
        <w:spacing w:after="160" w:line="288" w:lineRule="auto"/>
        <w:ind w:left="0" w:firstLine="0"/>
        <w:contextualSpacing/>
      </w:pPr>
      <w:r w:rsidRPr="00D92D4E">
        <w:lastRenderedPageBreak/>
        <w:t>Quel est votre degré de satisfaction par rapport au délai de mise en place de vos mesures d’adaptation?</w:t>
      </w:r>
    </w:p>
    <w:p w14:paraId="1FD0771B" w14:textId="77777777" w:rsidR="005F0C55" w:rsidRPr="00D92D4E" w:rsidRDefault="005F0C55" w:rsidP="00D33A36">
      <w:pPr>
        <w:pStyle w:val="Style1"/>
        <w:numPr>
          <w:ilvl w:val="0"/>
          <w:numId w:val="0"/>
        </w:numPr>
        <w:spacing w:after="160" w:line="288" w:lineRule="auto"/>
        <w:ind w:left="357"/>
      </w:pPr>
      <w:r w:rsidRPr="00D92D4E">
        <w:t>Veuillez choisir une seule réponse.</w:t>
      </w:r>
    </w:p>
    <w:p w14:paraId="18D02B87" w14:textId="6802CB66" w:rsidR="005F0C55" w:rsidRPr="00D92D4E" w:rsidRDefault="005F0C55" w:rsidP="00F70725">
      <w:pPr>
        <w:pStyle w:val="Style1"/>
        <w:numPr>
          <w:ilvl w:val="0"/>
          <w:numId w:val="0"/>
        </w:numPr>
        <w:tabs>
          <w:tab w:val="clear" w:pos="576"/>
        </w:tabs>
        <w:spacing w:after="160" w:line="288" w:lineRule="auto"/>
        <w:ind w:left="360"/>
        <w:contextualSpacing/>
      </w:pPr>
      <w:r w:rsidRPr="00D92D4E">
        <w:t>01 – Très satisfait</w:t>
      </w:r>
      <w:r w:rsidR="00D33A36" w:rsidRPr="00D92D4E">
        <w:rPr>
          <w:i/>
          <w:iCs/>
          <w:color w:val="FF0000"/>
        </w:rPr>
        <w:t xml:space="preserve"> – passe</w:t>
      </w:r>
      <w:r w:rsidR="00585D0C" w:rsidRPr="00D92D4E">
        <w:rPr>
          <w:i/>
          <w:iCs/>
          <w:color w:val="FF0000"/>
        </w:rPr>
        <w:t>z</w:t>
      </w:r>
      <w:r w:rsidR="00D33A36" w:rsidRPr="00D92D4E">
        <w:rPr>
          <w:i/>
          <w:iCs/>
          <w:color w:val="FF0000"/>
        </w:rPr>
        <w:t xml:space="preserve"> à la Q33</w:t>
      </w:r>
    </w:p>
    <w:p w14:paraId="0522ABDE" w14:textId="55D66290" w:rsidR="005F0C55" w:rsidRPr="00D92D4E" w:rsidRDefault="005F0C55" w:rsidP="00F70725">
      <w:pPr>
        <w:pStyle w:val="Style1"/>
        <w:numPr>
          <w:ilvl w:val="0"/>
          <w:numId w:val="0"/>
        </w:numPr>
        <w:tabs>
          <w:tab w:val="clear" w:pos="576"/>
        </w:tabs>
        <w:spacing w:after="160" w:line="288" w:lineRule="auto"/>
        <w:ind w:left="360"/>
        <w:contextualSpacing/>
        <w:rPr>
          <w:b/>
          <w:bCs/>
          <w:color w:val="FF0000"/>
        </w:rPr>
      </w:pPr>
      <w:r w:rsidRPr="00D92D4E">
        <w:t>02 – Plus ou moins satisfait</w:t>
      </w:r>
      <w:r w:rsidR="00D33A36" w:rsidRPr="00D92D4E">
        <w:rPr>
          <w:i/>
          <w:iCs/>
          <w:color w:val="FF0000"/>
        </w:rPr>
        <w:t xml:space="preserve"> – passe</w:t>
      </w:r>
      <w:r w:rsidR="00585D0C" w:rsidRPr="00D92D4E">
        <w:rPr>
          <w:i/>
          <w:iCs/>
          <w:color w:val="FF0000"/>
        </w:rPr>
        <w:t>z</w:t>
      </w:r>
      <w:r w:rsidR="00D33A36" w:rsidRPr="00D92D4E">
        <w:rPr>
          <w:i/>
          <w:iCs/>
          <w:color w:val="FF0000"/>
        </w:rPr>
        <w:t xml:space="preserve"> à la Q33</w:t>
      </w:r>
    </w:p>
    <w:p w14:paraId="1E28249D" w14:textId="5CFD0D2F" w:rsidR="005F0C55" w:rsidRPr="00D92D4E" w:rsidRDefault="005F0C55" w:rsidP="00F70725">
      <w:pPr>
        <w:pStyle w:val="Style1"/>
        <w:numPr>
          <w:ilvl w:val="0"/>
          <w:numId w:val="0"/>
        </w:numPr>
        <w:tabs>
          <w:tab w:val="clear" w:pos="576"/>
        </w:tabs>
        <w:spacing w:after="160" w:line="288" w:lineRule="auto"/>
        <w:ind w:left="360"/>
        <w:contextualSpacing/>
        <w:rPr>
          <w:b/>
          <w:bCs/>
        </w:rPr>
      </w:pPr>
      <w:r w:rsidRPr="00D92D4E">
        <w:t>03 – Ni satisfait ni insatisfait</w:t>
      </w:r>
      <w:r w:rsidR="00D33A36" w:rsidRPr="00D92D4E">
        <w:rPr>
          <w:i/>
          <w:iCs/>
          <w:color w:val="FF0000"/>
        </w:rPr>
        <w:t xml:space="preserve"> – passe</w:t>
      </w:r>
      <w:r w:rsidR="00585D0C" w:rsidRPr="00D92D4E">
        <w:rPr>
          <w:i/>
          <w:iCs/>
          <w:color w:val="FF0000"/>
        </w:rPr>
        <w:t>z</w:t>
      </w:r>
      <w:r w:rsidR="00D33A36" w:rsidRPr="00D92D4E">
        <w:rPr>
          <w:i/>
          <w:iCs/>
          <w:color w:val="FF0000"/>
        </w:rPr>
        <w:t xml:space="preserve"> à la Q33</w:t>
      </w:r>
    </w:p>
    <w:p w14:paraId="05116106" w14:textId="6E3C23A9" w:rsidR="005F0C55" w:rsidRPr="00D92D4E" w:rsidRDefault="005F0C55" w:rsidP="00F70725">
      <w:pPr>
        <w:pStyle w:val="Style1"/>
        <w:numPr>
          <w:ilvl w:val="0"/>
          <w:numId w:val="0"/>
        </w:numPr>
        <w:tabs>
          <w:tab w:val="clear" w:pos="576"/>
        </w:tabs>
        <w:spacing w:after="160" w:line="288" w:lineRule="auto"/>
        <w:ind w:left="360"/>
        <w:contextualSpacing/>
      </w:pPr>
      <w:r w:rsidRPr="00D92D4E">
        <w:t>04 – Plus ou moins insatisfait</w:t>
      </w:r>
      <w:r w:rsidR="00D33A36" w:rsidRPr="00D92D4E">
        <w:rPr>
          <w:i/>
          <w:iCs/>
          <w:color w:val="FF0000"/>
        </w:rPr>
        <w:t xml:space="preserve"> – passe</w:t>
      </w:r>
      <w:r w:rsidR="00585D0C" w:rsidRPr="00D92D4E">
        <w:rPr>
          <w:i/>
          <w:iCs/>
          <w:color w:val="FF0000"/>
        </w:rPr>
        <w:t>z</w:t>
      </w:r>
      <w:r w:rsidR="00D33A36" w:rsidRPr="00D92D4E">
        <w:rPr>
          <w:i/>
          <w:iCs/>
          <w:color w:val="FF0000"/>
        </w:rPr>
        <w:t xml:space="preserve"> à la Q33</w:t>
      </w:r>
    </w:p>
    <w:p w14:paraId="06C3C952" w14:textId="34938DD1" w:rsidR="005F0C55" w:rsidRPr="00D92D4E" w:rsidRDefault="005F0C55" w:rsidP="00F70725">
      <w:pPr>
        <w:pStyle w:val="Style1"/>
        <w:numPr>
          <w:ilvl w:val="0"/>
          <w:numId w:val="0"/>
        </w:numPr>
        <w:tabs>
          <w:tab w:val="clear" w:pos="576"/>
        </w:tabs>
        <w:spacing w:after="160" w:line="288" w:lineRule="auto"/>
        <w:ind w:left="360"/>
        <w:contextualSpacing/>
        <w:rPr>
          <w:b/>
          <w:bCs/>
        </w:rPr>
      </w:pPr>
      <w:r w:rsidRPr="00D92D4E">
        <w:t>05 – Très insatisfait</w:t>
      </w:r>
      <w:r w:rsidR="00D33A36" w:rsidRPr="00D92D4E">
        <w:rPr>
          <w:i/>
          <w:iCs/>
          <w:color w:val="FF0000"/>
        </w:rPr>
        <w:t xml:space="preserve"> – passe</w:t>
      </w:r>
      <w:r w:rsidR="00585D0C" w:rsidRPr="00D92D4E">
        <w:rPr>
          <w:i/>
          <w:iCs/>
          <w:color w:val="FF0000"/>
        </w:rPr>
        <w:t>z</w:t>
      </w:r>
      <w:r w:rsidR="00D33A36" w:rsidRPr="00D92D4E">
        <w:rPr>
          <w:i/>
          <w:iCs/>
          <w:color w:val="FF0000"/>
        </w:rPr>
        <w:t xml:space="preserve"> à la Q33</w:t>
      </w:r>
    </w:p>
    <w:p w14:paraId="200F13BA" w14:textId="733F9CBA" w:rsidR="005F0C55" w:rsidRPr="00D92D4E" w:rsidRDefault="005F0C55" w:rsidP="00D33A36">
      <w:pPr>
        <w:pStyle w:val="Style1"/>
        <w:numPr>
          <w:ilvl w:val="0"/>
          <w:numId w:val="0"/>
        </w:numPr>
        <w:tabs>
          <w:tab w:val="clear" w:pos="576"/>
        </w:tabs>
        <w:spacing w:after="160" w:line="288" w:lineRule="auto"/>
        <w:ind w:left="357"/>
      </w:pPr>
      <w:r w:rsidRPr="00D92D4E">
        <w:t>99 – Je préfère ne pas répondre</w:t>
      </w:r>
      <w:r w:rsidR="00D33A36" w:rsidRPr="00D92D4E">
        <w:rPr>
          <w:i/>
          <w:iCs/>
          <w:color w:val="FF0000"/>
        </w:rPr>
        <w:t xml:space="preserve"> – passe</w:t>
      </w:r>
      <w:r w:rsidR="00585D0C" w:rsidRPr="00D92D4E">
        <w:rPr>
          <w:i/>
          <w:iCs/>
          <w:color w:val="FF0000"/>
        </w:rPr>
        <w:t>z</w:t>
      </w:r>
      <w:r w:rsidR="00D33A36" w:rsidRPr="00D92D4E">
        <w:rPr>
          <w:i/>
          <w:iCs/>
          <w:color w:val="FF0000"/>
        </w:rPr>
        <w:t xml:space="preserve"> à la Q33</w:t>
      </w:r>
    </w:p>
    <w:p w14:paraId="3EBE6653" w14:textId="6408C9B6" w:rsidR="005F0C55" w:rsidRPr="00D92D4E" w:rsidRDefault="005F0C55" w:rsidP="006D6D15">
      <w:pPr>
        <w:pStyle w:val="Style1"/>
        <w:tabs>
          <w:tab w:val="clear" w:pos="576"/>
          <w:tab w:val="left" w:pos="360"/>
        </w:tabs>
        <w:spacing w:after="160" w:line="288" w:lineRule="auto"/>
        <w:ind w:left="357" w:hanging="357"/>
      </w:pPr>
      <w:bookmarkStart w:id="278" w:name="lt_pId256"/>
      <w:r w:rsidRPr="00D92D4E">
        <w:t xml:space="preserve">Considérez-vous que l’on vous </w:t>
      </w:r>
      <w:r w:rsidR="00BD33A9" w:rsidRPr="00D92D4E">
        <w:t>ait</w:t>
      </w:r>
      <w:r w:rsidRPr="00D92D4E">
        <w:t xml:space="preserve"> fourni suffisamment d’information pour expliquer la raison du refus de votre demande de mesures d’adaptation?</w:t>
      </w:r>
      <w:bookmarkEnd w:id="278"/>
    </w:p>
    <w:p w14:paraId="20C596D0" w14:textId="77777777" w:rsidR="005F0C55" w:rsidRPr="00D92D4E" w:rsidRDefault="005F0C55" w:rsidP="00F70725">
      <w:pPr>
        <w:pStyle w:val="Style1"/>
        <w:numPr>
          <w:ilvl w:val="0"/>
          <w:numId w:val="0"/>
        </w:numPr>
        <w:tabs>
          <w:tab w:val="clear" w:pos="576"/>
        </w:tabs>
        <w:spacing w:after="160" w:line="288" w:lineRule="auto"/>
        <w:ind w:left="360"/>
        <w:contextualSpacing/>
      </w:pPr>
      <w:bookmarkStart w:id="279" w:name="lt_pId257"/>
      <w:r w:rsidRPr="00D92D4E">
        <w:t xml:space="preserve">01 – </w:t>
      </w:r>
      <w:bookmarkEnd w:id="279"/>
      <w:r w:rsidRPr="00D92D4E">
        <w:t>Oui</w:t>
      </w:r>
    </w:p>
    <w:p w14:paraId="57376F2B" w14:textId="77777777" w:rsidR="005F0C55" w:rsidRPr="00D92D4E" w:rsidRDefault="005F0C55" w:rsidP="006D6D15">
      <w:pPr>
        <w:pStyle w:val="Style1"/>
        <w:numPr>
          <w:ilvl w:val="0"/>
          <w:numId w:val="0"/>
        </w:numPr>
        <w:tabs>
          <w:tab w:val="clear" w:pos="576"/>
        </w:tabs>
        <w:spacing w:after="160" w:line="288" w:lineRule="auto"/>
        <w:ind w:left="357"/>
      </w:pPr>
      <w:bookmarkStart w:id="280" w:name="lt_pId258"/>
      <w:r w:rsidRPr="00D92D4E">
        <w:t>02 – No</w:t>
      </w:r>
      <w:bookmarkEnd w:id="280"/>
      <w:r w:rsidRPr="00D92D4E">
        <w:t>n</w:t>
      </w:r>
    </w:p>
    <w:p w14:paraId="0B031545" w14:textId="77777777" w:rsidR="005F0C55" w:rsidRPr="00D92D4E" w:rsidRDefault="005F0C55" w:rsidP="00975A96">
      <w:pPr>
        <w:pStyle w:val="Style1"/>
        <w:spacing w:line="288" w:lineRule="auto"/>
        <w:ind w:left="357" w:hanging="357"/>
        <w:contextualSpacing/>
      </w:pPr>
      <w:bookmarkStart w:id="281" w:name="lt_pId259"/>
      <w:r w:rsidRPr="00D92D4E">
        <w:t>Selon vous, les facteurs suivants ont-ils été déterminants dans la décision de refuser votre demande?</w:t>
      </w:r>
      <w:bookmarkEnd w:id="281"/>
    </w:p>
    <w:p w14:paraId="1053ADDE" w14:textId="77777777" w:rsidR="005F0C55" w:rsidRPr="00D92D4E" w:rsidRDefault="005F0C55" w:rsidP="00975A96">
      <w:pPr>
        <w:spacing w:after="160" w:line="288" w:lineRule="auto"/>
        <w:ind w:firstLine="357"/>
        <w:rPr>
          <w:rFonts w:asciiTheme="minorHAnsi" w:eastAsia="Calibri" w:hAnsiTheme="minorHAnsi"/>
          <w:spacing w:val="-2"/>
          <w:szCs w:val="22"/>
          <w:lang w:eastAsia="en-CA"/>
        </w:rPr>
      </w:pPr>
      <w:bookmarkStart w:id="282" w:name="lt_pId260"/>
      <w:r w:rsidRPr="00D92D4E">
        <w:rPr>
          <w:rFonts w:asciiTheme="minorHAnsi" w:eastAsia="Calibri" w:hAnsiTheme="minorHAnsi"/>
          <w:spacing w:val="-2"/>
          <w:szCs w:val="22"/>
          <w:lang w:eastAsia="en-CA"/>
        </w:rPr>
        <w:t>Veuillez choisir toutes les réponses qui s’appliquent.</w:t>
      </w:r>
      <w:bookmarkEnd w:id="282"/>
    </w:p>
    <w:p w14:paraId="7B67AE9E" w14:textId="0A00E724" w:rsidR="005F0C55" w:rsidRPr="00D92D4E" w:rsidRDefault="00585D0C" w:rsidP="00F70725">
      <w:pPr>
        <w:spacing w:after="160" w:line="288" w:lineRule="auto"/>
        <w:ind w:left="360"/>
        <w:contextualSpacing/>
        <w:rPr>
          <w:rFonts w:asciiTheme="minorHAnsi" w:eastAsia="Calibri" w:hAnsiTheme="minorHAnsi"/>
          <w:i/>
          <w:iCs/>
          <w:color w:val="FF0000"/>
          <w:spacing w:val="-2"/>
          <w:szCs w:val="22"/>
          <w:lang w:eastAsia="en-CA"/>
        </w:rPr>
      </w:pPr>
      <w:bookmarkStart w:id="283" w:name="lt_pId261"/>
      <w:r w:rsidRPr="00D92D4E">
        <w:rPr>
          <w:rFonts w:asciiTheme="minorHAnsi" w:eastAsia="Calibri" w:hAnsiTheme="minorHAnsi"/>
          <w:i/>
          <w:iCs/>
          <w:color w:val="FF0000"/>
          <w:spacing w:val="-2"/>
          <w:szCs w:val="22"/>
          <w:lang w:eastAsia="en-CA"/>
        </w:rPr>
        <w:t>L</w:t>
      </w:r>
      <w:r w:rsidR="00975A96" w:rsidRPr="00D92D4E">
        <w:rPr>
          <w:rFonts w:asciiTheme="minorHAnsi" w:eastAsia="Calibri" w:hAnsiTheme="minorHAnsi"/>
          <w:i/>
          <w:iCs/>
          <w:color w:val="FF0000"/>
          <w:spacing w:val="-2"/>
          <w:szCs w:val="22"/>
          <w:lang w:eastAsia="en-CA"/>
        </w:rPr>
        <w:t xml:space="preserve">es réponses de 01 à 09 </w:t>
      </w:r>
      <w:r w:rsidRPr="00D92D4E">
        <w:rPr>
          <w:rFonts w:asciiTheme="minorHAnsi" w:eastAsia="Calibri" w:hAnsiTheme="minorHAnsi"/>
          <w:i/>
          <w:iCs/>
          <w:color w:val="FF0000"/>
          <w:spacing w:val="-2"/>
          <w:szCs w:val="22"/>
          <w:lang w:eastAsia="en-CA"/>
        </w:rPr>
        <w:t xml:space="preserve">affichées </w:t>
      </w:r>
      <w:r w:rsidR="00975A96" w:rsidRPr="00D92D4E">
        <w:rPr>
          <w:rFonts w:asciiTheme="minorHAnsi" w:eastAsia="Calibri" w:hAnsiTheme="minorHAnsi"/>
          <w:i/>
          <w:iCs/>
          <w:color w:val="FF0000"/>
          <w:spacing w:val="-2"/>
          <w:szCs w:val="22"/>
          <w:lang w:eastAsia="en-CA"/>
        </w:rPr>
        <w:t>en ordre aléatoire</w:t>
      </w:r>
      <w:bookmarkEnd w:id="283"/>
    </w:p>
    <w:p w14:paraId="53A2E39A" w14:textId="77777777" w:rsidR="005F0C55" w:rsidRPr="00D92D4E" w:rsidRDefault="005F0C55" w:rsidP="00F70725">
      <w:pPr>
        <w:spacing w:after="160" w:line="288" w:lineRule="auto"/>
        <w:ind w:left="360"/>
        <w:contextualSpacing/>
        <w:rPr>
          <w:rFonts w:asciiTheme="minorHAnsi" w:eastAsia="Calibri" w:hAnsiTheme="minorHAnsi"/>
          <w:spacing w:val="-2"/>
          <w:szCs w:val="22"/>
          <w:lang w:eastAsia="en-CA"/>
        </w:rPr>
      </w:pPr>
      <w:bookmarkStart w:id="284" w:name="lt_pId262"/>
      <w:r w:rsidRPr="00D92D4E">
        <w:rPr>
          <w:rFonts w:asciiTheme="minorHAnsi" w:eastAsia="Calibri" w:hAnsiTheme="minorHAnsi"/>
          <w:spacing w:val="-2"/>
          <w:szCs w:val="22"/>
          <w:lang w:eastAsia="en-CA"/>
        </w:rPr>
        <w:t xml:space="preserve">01 – </w:t>
      </w:r>
      <w:bookmarkEnd w:id="284"/>
      <w:r w:rsidRPr="00D92D4E">
        <w:rPr>
          <w:rFonts w:asciiTheme="minorHAnsi" w:eastAsia="Calibri" w:hAnsiTheme="minorHAnsi"/>
          <w:spacing w:val="-2"/>
          <w:szCs w:val="22"/>
          <w:lang w:eastAsia="en-CA"/>
        </w:rPr>
        <w:t>Les gestionnaires ne voulaient pas modifier les politiques actuellement en place</w:t>
      </w:r>
    </w:p>
    <w:p w14:paraId="2B025CB2" w14:textId="77777777" w:rsidR="005F0C55" w:rsidRPr="00D92D4E" w:rsidRDefault="005F0C55" w:rsidP="00F70725">
      <w:pPr>
        <w:spacing w:after="160" w:line="288" w:lineRule="auto"/>
        <w:ind w:left="360"/>
        <w:contextualSpacing/>
        <w:rPr>
          <w:rFonts w:asciiTheme="minorHAnsi" w:eastAsia="Calibri" w:hAnsiTheme="minorHAnsi"/>
          <w:spacing w:val="-2"/>
          <w:szCs w:val="22"/>
          <w:lang w:eastAsia="en-CA"/>
        </w:rPr>
      </w:pPr>
      <w:bookmarkStart w:id="285" w:name="lt_pId263"/>
      <w:r w:rsidRPr="00D92D4E">
        <w:rPr>
          <w:rFonts w:asciiTheme="minorHAnsi" w:eastAsia="Calibri" w:hAnsiTheme="minorHAnsi"/>
          <w:spacing w:val="-2"/>
          <w:szCs w:val="22"/>
          <w:lang w:eastAsia="en-CA"/>
        </w:rPr>
        <w:t xml:space="preserve">02 – </w:t>
      </w:r>
      <w:bookmarkEnd w:id="285"/>
      <w:r w:rsidRPr="00D92D4E">
        <w:rPr>
          <w:rFonts w:asciiTheme="minorHAnsi" w:eastAsia="Calibri" w:hAnsiTheme="minorHAnsi"/>
          <w:spacing w:val="-2"/>
          <w:szCs w:val="22"/>
          <w:lang w:eastAsia="en-CA"/>
        </w:rPr>
        <w:t>Les gestionnaires craignaient de donner une impression de favoritisme</w:t>
      </w:r>
    </w:p>
    <w:p w14:paraId="14AAD2A9" w14:textId="77777777" w:rsidR="005F0C55" w:rsidRPr="00D92D4E" w:rsidRDefault="005F0C55" w:rsidP="00F70725">
      <w:pPr>
        <w:spacing w:after="160" w:line="288" w:lineRule="auto"/>
        <w:ind w:left="360"/>
        <w:contextualSpacing/>
        <w:rPr>
          <w:rFonts w:asciiTheme="minorHAnsi" w:eastAsia="Calibri" w:hAnsiTheme="minorHAnsi"/>
          <w:spacing w:val="-2"/>
          <w:szCs w:val="22"/>
          <w:lang w:eastAsia="en-CA"/>
        </w:rPr>
      </w:pPr>
      <w:bookmarkStart w:id="286" w:name="lt_pId264"/>
      <w:r w:rsidRPr="00D92D4E">
        <w:rPr>
          <w:rFonts w:asciiTheme="minorHAnsi" w:eastAsia="Calibri" w:hAnsiTheme="minorHAnsi"/>
          <w:spacing w:val="-2"/>
          <w:szCs w:val="22"/>
          <w:lang w:eastAsia="en-CA"/>
        </w:rPr>
        <w:t xml:space="preserve">03 – Les gestionnaires ont une opinion négative de </w:t>
      </w:r>
      <w:bookmarkEnd w:id="286"/>
      <w:r w:rsidRPr="00D92D4E">
        <w:rPr>
          <w:rFonts w:asciiTheme="minorHAnsi" w:eastAsia="Calibri" w:hAnsiTheme="minorHAnsi"/>
          <w:spacing w:val="-2"/>
          <w:szCs w:val="22"/>
          <w:lang w:eastAsia="en-CA"/>
        </w:rPr>
        <w:t>mon problème de santé ou de mon incapacité</w:t>
      </w:r>
    </w:p>
    <w:p w14:paraId="7860677F" w14:textId="77777777" w:rsidR="005F0C55" w:rsidRPr="00D92D4E" w:rsidRDefault="005F0C55" w:rsidP="00F70725">
      <w:pPr>
        <w:spacing w:after="160" w:line="288" w:lineRule="auto"/>
        <w:ind w:left="360"/>
        <w:contextualSpacing/>
        <w:rPr>
          <w:rFonts w:asciiTheme="minorHAnsi" w:eastAsia="Calibri" w:hAnsiTheme="minorHAnsi"/>
          <w:spacing w:val="-2"/>
          <w:szCs w:val="22"/>
          <w:lang w:eastAsia="en-CA"/>
        </w:rPr>
      </w:pPr>
      <w:bookmarkStart w:id="287" w:name="lt_pId265"/>
      <w:r w:rsidRPr="00D92D4E">
        <w:rPr>
          <w:rFonts w:asciiTheme="minorHAnsi" w:eastAsia="Calibri" w:hAnsiTheme="minorHAnsi"/>
          <w:spacing w:val="-2"/>
          <w:szCs w:val="22"/>
          <w:lang w:eastAsia="en-CA"/>
        </w:rPr>
        <w:t xml:space="preserve">04 – </w:t>
      </w:r>
      <w:bookmarkEnd w:id="287"/>
      <w:r w:rsidRPr="00D92D4E">
        <w:rPr>
          <w:rFonts w:asciiTheme="minorHAnsi" w:eastAsia="Calibri" w:hAnsiTheme="minorHAnsi"/>
          <w:spacing w:val="-2"/>
          <w:szCs w:val="22"/>
          <w:lang w:eastAsia="en-CA"/>
        </w:rPr>
        <w:t>J’ai une relation problématique avec mon superviseur</w:t>
      </w:r>
    </w:p>
    <w:p w14:paraId="256F65A1" w14:textId="77777777" w:rsidR="005F0C55" w:rsidRPr="00D92D4E" w:rsidRDefault="005F0C55" w:rsidP="00F70725">
      <w:pPr>
        <w:spacing w:after="160" w:line="288" w:lineRule="auto"/>
        <w:ind w:left="360"/>
        <w:contextualSpacing/>
        <w:rPr>
          <w:rFonts w:asciiTheme="minorHAnsi" w:eastAsia="Calibri" w:hAnsiTheme="minorHAnsi"/>
          <w:spacing w:val="-2"/>
          <w:szCs w:val="22"/>
          <w:lang w:eastAsia="en-CA"/>
        </w:rPr>
      </w:pPr>
      <w:bookmarkStart w:id="288" w:name="lt_pId266"/>
      <w:r w:rsidRPr="00D92D4E">
        <w:rPr>
          <w:rFonts w:asciiTheme="minorHAnsi" w:eastAsia="Calibri" w:hAnsiTheme="minorHAnsi"/>
          <w:spacing w:val="-2"/>
          <w:szCs w:val="22"/>
          <w:lang w:eastAsia="en-CA"/>
        </w:rPr>
        <w:t>05 – Mes capacités fonctionnelles n’ont pas été évaluées correctement pendant le process</w:t>
      </w:r>
      <w:bookmarkEnd w:id="288"/>
      <w:r w:rsidRPr="00D92D4E">
        <w:rPr>
          <w:rFonts w:asciiTheme="minorHAnsi" w:eastAsia="Calibri" w:hAnsiTheme="minorHAnsi"/>
          <w:spacing w:val="-2"/>
          <w:szCs w:val="22"/>
          <w:lang w:eastAsia="en-CA"/>
        </w:rPr>
        <w:t>us de demande de mesures d’adaptation</w:t>
      </w:r>
    </w:p>
    <w:p w14:paraId="3D9A99F2" w14:textId="77777777" w:rsidR="005F0C55" w:rsidRPr="00D92D4E" w:rsidRDefault="005F0C55" w:rsidP="00F70725">
      <w:pPr>
        <w:spacing w:after="160" w:line="288" w:lineRule="auto"/>
        <w:ind w:left="360"/>
        <w:contextualSpacing/>
        <w:rPr>
          <w:rFonts w:asciiTheme="minorHAnsi" w:eastAsia="Calibri" w:hAnsiTheme="minorHAnsi"/>
          <w:spacing w:val="-2"/>
          <w:szCs w:val="22"/>
          <w:lang w:eastAsia="en-CA"/>
        </w:rPr>
      </w:pPr>
      <w:bookmarkStart w:id="289" w:name="lt_pId267"/>
      <w:r w:rsidRPr="00D92D4E">
        <w:rPr>
          <w:rFonts w:asciiTheme="minorHAnsi" w:eastAsia="Calibri" w:hAnsiTheme="minorHAnsi"/>
          <w:spacing w:val="-2"/>
          <w:szCs w:val="22"/>
          <w:lang w:eastAsia="en-CA"/>
        </w:rPr>
        <w:t xml:space="preserve">06 – Il existe un manque général de connaissances </w:t>
      </w:r>
      <w:bookmarkEnd w:id="289"/>
      <w:r w:rsidRPr="00D92D4E">
        <w:rPr>
          <w:rFonts w:asciiTheme="minorHAnsi" w:eastAsia="Calibri" w:hAnsiTheme="minorHAnsi"/>
          <w:spacing w:val="-2"/>
          <w:szCs w:val="22"/>
          <w:lang w:eastAsia="en-CA"/>
        </w:rPr>
        <w:t>au sujet de mon problème de santé ou de mon incapacité</w:t>
      </w:r>
    </w:p>
    <w:p w14:paraId="6F10A530" w14:textId="77777777" w:rsidR="005F0C55" w:rsidRPr="00D92D4E" w:rsidRDefault="005F0C55" w:rsidP="00F70725">
      <w:pPr>
        <w:spacing w:after="160" w:line="288" w:lineRule="auto"/>
        <w:ind w:left="360"/>
        <w:contextualSpacing/>
        <w:rPr>
          <w:rFonts w:asciiTheme="minorHAnsi" w:eastAsia="Calibri" w:hAnsiTheme="minorHAnsi"/>
          <w:spacing w:val="-2"/>
          <w:szCs w:val="22"/>
          <w:lang w:eastAsia="en-CA"/>
        </w:rPr>
      </w:pPr>
      <w:bookmarkStart w:id="290" w:name="lt_pId268"/>
      <w:r w:rsidRPr="00D92D4E">
        <w:rPr>
          <w:rFonts w:asciiTheme="minorHAnsi" w:eastAsia="Calibri" w:hAnsiTheme="minorHAnsi"/>
          <w:spacing w:val="-2"/>
          <w:szCs w:val="22"/>
          <w:lang w:eastAsia="en-CA"/>
        </w:rPr>
        <w:t>07 – Les gestionnaires ne voulaient pas</w:t>
      </w:r>
      <w:bookmarkEnd w:id="290"/>
      <w:r w:rsidRPr="00D92D4E">
        <w:rPr>
          <w:rFonts w:asciiTheme="minorHAnsi" w:eastAsia="Calibri" w:hAnsiTheme="minorHAnsi"/>
          <w:spacing w:val="-2"/>
          <w:szCs w:val="22"/>
          <w:lang w:eastAsia="en-CA"/>
        </w:rPr>
        <w:t xml:space="preserve"> établir un précédent</w:t>
      </w:r>
    </w:p>
    <w:p w14:paraId="6C9E1F31" w14:textId="77777777" w:rsidR="005F0C55" w:rsidRPr="00D92D4E" w:rsidRDefault="005F0C55" w:rsidP="00F70725">
      <w:pPr>
        <w:spacing w:after="160" w:line="288" w:lineRule="auto"/>
        <w:ind w:left="360"/>
        <w:contextualSpacing/>
        <w:rPr>
          <w:rFonts w:asciiTheme="minorHAnsi" w:eastAsia="Calibri" w:hAnsiTheme="minorHAnsi"/>
          <w:spacing w:val="-2"/>
          <w:szCs w:val="22"/>
          <w:lang w:eastAsia="en-CA"/>
        </w:rPr>
      </w:pPr>
      <w:bookmarkStart w:id="291" w:name="lt_pId269"/>
      <w:r w:rsidRPr="00D92D4E">
        <w:rPr>
          <w:rFonts w:asciiTheme="minorHAnsi" w:eastAsia="Calibri" w:hAnsiTheme="minorHAnsi"/>
          <w:spacing w:val="-2"/>
          <w:szCs w:val="22"/>
          <w:lang w:eastAsia="en-CA"/>
        </w:rPr>
        <w:t xml:space="preserve">08 – </w:t>
      </w:r>
      <w:bookmarkEnd w:id="291"/>
      <w:r w:rsidRPr="00D92D4E">
        <w:rPr>
          <w:rFonts w:asciiTheme="minorHAnsi" w:eastAsia="Calibri" w:hAnsiTheme="minorHAnsi"/>
          <w:spacing w:val="-2"/>
          <w:szCs w:val="22"/>
          <w:lang w:eastAsia="en-CA"/>
        </w:rPr>
        <w:t>La mesure d’adaptation demandée était trop coûteuse</w:t>
      </w:r>
    </w:p>
    <w:p w14:paraId="091F8547" w14:textId="77777777" w:rsidR="005F0C55" w:rsidRPr="00D92D4E" w:rsidRDefault="005F0C55" w:rsidP="00F70725">
      <w:pPr>
        <w:spacing w:after="160" w:line="288" w:lineRule="auto"/>
        <w:ind w:left="360"/>
        <w:contextualSpacing/>
        <w:rPr>
          <w:rFonts w:asciiTheme="minorHAnsi" w:eastAsia="Calibri" w:hAnsiTheme="minorHAnsi"/>
          <w:spacing w:val="-2"/>
          <w:szCs w:val="22"/>
          <w:lang w:eastAsia="en-CA"/>
        </w:rPr>
      </w:pPr>
      <w:bookmarkStart w:id="292" w:name="lt_pId270"/>
      <w:r w:rsidRPr="00D92D4E">
        <w:rPr>
          <w:rFonts w:asciiTheme="minorHAnsi" w:eastAsia="Calibri" w:hAnsiTheme="minorHAnsi"/>
          <w:spacing w:val="-2"/>
          <w:szCs w:val="22"/>
          <w:lang w:eastAsia="en-CA"/>
        </w:rPr>
        <w:t xml:space="preserve">09 – </w:t>
      </w:r>
      <w:bookmarkEnd w:id="292"/>
      <w:r w:rsidRPr="00D92D4E">
        <w:rPr>
          <w:rFonts w:asciiTheme="minorHAnsi" w:eastAsia="Calibri" w:hAnsiTheme="minorHAnsi"/>
          <w:spacing w:val="-2"/>
          <w:szCs w:val="22"/>
          <w:lang w:eastAsia="en-CA"/>
        </w:rPr>
        <w:t>La mesure d’adaptation demandée était trop compliquée à mettre en œuvre</w:t>
      </w:r>
    </w:p>
    <w:p w14:paraId="1948AC9E" w14:textId="353B9280" w:rsidR="005F0C55" w:rsidRPr="00D92D4E" w:rsidRDefault="005F0C55" w:rsidP="00F70725">
      <w:pPr>
        <w:spacing w:after="160" w:line="288" w:lineRule="auto"/>
        <w:ind w:left="360"/>
        <w:contextualSpacing/>
        <w:rPr>
          <w:rFonts w:asciiTheme="minorHAnsi" w:eastAsia="Calibri" w:hAnsiTheme="minorHAnsi"/>
          <w:spacing w:val="-2"/>
          <w:szCs w:val="22"/>
          <w:lang w:eastAsia="en-CA"/>
        </w:rPr>
      </w:pPr>
      <w:bookmarkStart w:id="293" w:name="lt_pId271"/>
      <w:r w:rsidRPr="00D92D4E">
        <w:rPr>
          <w:rFonts w:asciiTheme="minorHAnsi" w:eastAsia="Calibri" w:hAnsiTheme="minorHAnsi"/>
          <w:spacing w:val="-2"/>
          <w:szCs w:val="22"/>
          <w:lang w:eastAsia="en-CA"/>
        </w:rPr>
        <w:t xml:space="preserve">98 – Aucune de ces réponses </w:t>
      </w:r>
      <w:r w:rsidRPr="00D92D4E">
        <w:rPr>
          <w:rFonts w:asciiTheme="minorHAnsi" w:eastAsia="Calibri" w:hAnsiTheme="minorHAnsi"/>
          <w:i/>
          <w:iCs/>
          <w:color w:val="FF0000"/>
          <w:spacing w:val="-2"/>
          <w:szCs w:val="22"/>
          <w:lang w:eastAsia="en-CA"/>
        </w:rPr>
        <w:t>[</w:t>
      </w:r>
      <w:r w:rsidR="00975A96" w:rsidRPr="00D92D4E">
        <w:rPr>
          <w:rFonts w:asciiTheme="minorHAnsi" w:eastAsia="Calibri" w:hAnsiTheme="minorHAnsi"/>
          <w:i/>
          <w:iCs/>
          <w:color w:val="FF0000"/>
          <w:spacing w:val="-2"/>
          <w:szCs w:val="22"/>
          <w:lang w:eastAsia="en-CA"/>
        </w:rPr>
        <w:t>ancré au bas de la page</w:t>
      </w:r>
      <w:r w:rsidRPr="00D92D4E">
        <w:rPr>
          <w:rFonts w:asciiTheme="minorHAnsi" w:eastAsia="Calibri" w:hAnsiTheme="minorHAnsi"/>
          <w:i/>
          <w:iCs/>
          <w:color w:val="FF0000"/>
          <w:spacing w:val="-2"/>
          <w:szCs w:val="22"/>
          <w:lang w:eastAsia="en-CA"/>
        </w:rPr>
        <w:t>]</w:t>
      </w:r>
      <w:bookmarkEnd w:id="293"/>
    </w:p>
    <w:p w14:paraId="1412E93E" w14:textId="158F7F0D" w:rsidR="005F0C55" w:rsidRPr="00D92D4E" w:rsidRDefault="005F0C55" w:rsidP="00F70725">
      <w:pPr>
        <w:spacing w:after="160" w:line="288" w:lineRule="auto"/>
        <w:ind w:left="360"/>
        <w:contextualSpacing/>
        <w:rPr>
          <w:rFonts w:asciiTheme="minorHAnsi" w:eastAsia="Calibri" w:hAnsiTheme="minorHAnsi"/>
          <w:color w:val="FF0000"/>
          <w:spacing w:val="-2"/>
          <w:szCs w:val="22"/>
          <w:lang w:eastAsia="en-CA"/>
        </w:rPr>
      </w:pPr>
      <w:bookmarkStart w:id="294" w:name="lt_pId272"/>
      <w:r w:rsidRPr="00D92D4E">
        <w:rPr>
          <w:rFonts w:asciiTheme="minorHAnsi" w:eastAsia="Calibri" w:hAnsiTheme="minorHAnsi"/>
          <w:spacing w:val="-2"/>
          <w:szCs w:val="22"/>
          <w:lang w:eastAsia="en-CA"/>
        </w:rPr>
        <w:t xml:space="preserve">99 – Je préfère ne pas répondre </w:t>
      </w:r>
      <w:r w:rsidRPr="00D92D4E">
        <w:rPr>
          <w:rFonts w:asciiTheme="minorHAnsi" w:eastAsia="Calibri" w:hAnsiTheme="minorHAnsi"/>
          <w:i/>
          <w:iCs/>
          <w:color w:val="FF0000"/>
          <w:spacing w:val="-2"/>
          <w:szCs w:val="22"/>
          <w:lang w:eastAsia="en-CA"/>
        </w:rPr>
        <w:t>[</w:t>
      </w:r>
      <w:r w:rsidR="00975A96" w:rsidRPr="00D92D4E">
        <w:rPr>
          <w:rFonts w:asciiTheme="minorHAnsi" w:eastAsia="Calibri" w:hAnsiTheme="minorHAnsi"/>
          <w:i/>
          <w:iCs/>
          <w:color w:val="FF0000"/>
          <w:spacing w:val="-2"/>
          <w:szCs w:val="22"/>
          <w:lang w:eastAsia="en-CA"/>
        </w:rPr>
        <w:t>ancré au bas de la page</w:t>
      </w:r>
      <w:r w:rsidRPr="00D92D4E">
        <w:rPr>
          <w:rFonts w:asciiTheme="minorHAnsi" w:eastAsia="Calibri" w:hAnsiTheme="minorHAnsi"/>
          <w:i/>
          <w:iCs/>
          <w:color w:val="FF0000"/>
          <w:spacing w:val="-2"/>
          <w:szCs w:val="22"/>
          <w:lang w:eastAsia="en-CA"/>
        </w:rPr>
        <w:t>]</w:t>
      </w:r>
      <w:bookmarkEnd w:id="294"/>
    </w:p>
    <w:p w14:paraId="443798B5" w14:textId="77777777" w:rsidR="005F0C55" w:rsidRPr="00274A25" w:rsidRDefault="005F0C55" w:rsidP="00F70725">
      <w:pPr>
        <w:pStyle w:val="Style1"/>
        <w:tabs>
          <w:tab w:val="clear" w:pos="576"/>
          <w:tab w:val="left" w:pos="360"/>
        </w:tabs>
        <w:spacing w:after="160" w:line="288" w:lineRule="auto"/>
        <w:ind w:left="360" w:hanging="360"/>
        <w:contextualSpacing/>
      </w:pPr>
      <w:bookmarkStart w:id="295" w:name="lt_pId273"/>
      <w:r>
        <w:t>V</w:t>
      </w:r>
      <w:r w:rsidRPr="00274A25">
        <w:t>otre demande de mesures d’adaptation a</w:t>
      </w:r>
      <w:r>
        <w:t>yant</w:t>
      </w:r>
      <w:r w:rsidRPr="00274A25">
        <w:t xml:space="preserve"> été refusée, que</w:t>
      </w:r>
      <w:r>
        <w:t xml:space="preserve"> comptez-vous faire maintenant</w:t>
      </w:r>
      <w:r w:rsidRPr="00274A25">
        <w:t>?</w:t>
      </w:r>
      <w:bookmarkEnd w:id="295"/>
      <w:r w:rsidRPr="00274A25">
        <w:t xml:space="preserve"> </w:t>
      </w:r>
      <w:bookmarkStart w:id="296" w:name="lt_pId274"/>
      <w:r w:rsidRPr="000B003A">
        <w:t>Si vous préférez ne pas répondre ou n’avez aucun commentaire à formuler, veuillez indiquer «</w:t>
      </w:r>
      <w:r>
        <w:t> Sans</w:t>
      </w:r>
      <w:r w:rsidRPr="000B003A">
        <w:t xml:space="preserve"> objet</w:t>
      </w:r>
      <w:r>
        <w:t> </w:t>
      </w:r>
      <w:r w:rsidRPr="000B003A">
        <w:t>»</w:t>
      </w:r>
      <w:r w:rsidRPr="00274A25">
        <w:t>.</w:t>
      </w:r>
      <w:bookmarkEnd w:id="296"/>
    </w:p>
    <w:p w14:paraId="6C439174" w14:textId="3D09DBC8" w:rsidR="005F0C55" w:rsidRPr="00274A25" w:rsidRDefault="005F0C55" w:rsidP="007411A5">
      <w:pPr>
        <w:spacing w:after="160" w:line="288" w:lineRule="auto"/>
        <w:ind w:left="357"/>
        <w:rPr>
          <w:b/>
          <w:bCs/>
        </w:rPr>
      </w:pPr>
      <w:bookmarkStart w:id="297" w:name="lt_pId275"/>
      <w:r w:rsidRPr="00274A25">
        <w:rPr>
          <w:rFonts w:asciiTheme="minorHAnsi" w:hAnsiTheme="minorHAnsi"/>
          <w:szCs w:val="22"/>
        </w:rPr>
        <w:t xml:space="preserve">77 – </w:t>
      </w:r>
      <w:r w:rsidRPr="000A273F">
        <w:rPr>
          <w:rFonts w:asciiTheme="minorHAnsi" w:hAnsiTheme="minorHAnsi"/>
          <w:szCs w:val="22"/>
        </w:rPr>
        <w:t xml:space="preserve">QUESTION OUVERTE </w:t>
      </w:r>
      <w:r w:rsidRPr="00975A96">
        <w:rPr>
          <w:rFonts w:asciiTheme="minorHAnsi" w:hAnsiTheme="minorHAnsi"/>
          <w:i/>
          <w:iCs/>
          <w:color w:val="FF0000"/>
          <w:szCs w:val="22"/>
        </w:rPr>
        <w:t>[limite de caractères]</w:t>
      </w:r>
      <w:bookmarkEnd w:id="297"/>
    </w:p>
    <w:p w14:paraId="02C2C00B" w14:textId="77777777" w:rsidR="005F0C55" w:rsidRPr="00274A25" w:rsidRDefault="005F0C55" w:rsidP="00F70725">
      <w:pPr>
        <w:pStyle w:val="Style1"/>
        <w:spacing w:after="160" w:line="288" w:lineRule="auto"/>
        <w:ind w:left="360" w:hanging="360"/>
        <w:contextualSpacing/>
      </w:pPr>
      <w:bookmarkStart w:id="298" w:name="lt_pId277"/>
      <w:r w:rsidRPr="00B05BA5">
        <w:t xml:space="preserve">Avez-vous </w:t>
      </w:r>
      <w:r>
        <w:t>éprouvé (ou éprouvez-vous actuellement)</w:t>
      </w:r>
      <w:r w:rsidRPr="00B05BA5">
        <w:t xml:space="preserve"> des </w:t>
      </w:r>
      <w:r>
        <w:t>difficultés</w:t>
      </w:r>
      <w:r w:rsidRPr="00B05BA5">
        <w:t xml:space="preserve"> ou des </w:t>
      </w:r>
      <w:r>
        <w:t>inquiétudes relatives à l’étape de l’aboutissement de la demande</w:t>
      </w:r>
      <w:r w:rsidRPr="00B05BA5">
        <w:t xml:space="preserve">? </w:t>
      </w:r>
      <w:r w:rsidRPr="00274A25">
        <w:t>Le cas échéant, veuillez nous faire part d’un</w:t>
      </w:r>
      <w:r>
        <w:t>e</w:t>
      </w:r>
      <w:r w:rsidRPr="00274A25">
        <w:t xml:space="preserve"> ou deux </w:t>
      </w:r>
      <w:bookmarkEnd w:id="298"/>
      <w:r>
        <w:t>de ces difficultés ou inquiétudes</w:t>
      </w:r>
      <w:r w:rsidRPr="00274A25">
        <w:t xml:space="preserve">. </w:t>
      </w:r>
      <w:bookmarkStart w:id="299" w:name="lt_pId278"/>
      <w:r w:rsidRPr="000B003A">
        <w:t>Si vous préférez ne pas répondre ou n’avez aucun commentaire à formuler, veuillez indiquer «</w:t>
      </w:r>
      <w:r>
        <w:t> Sans</w:t>
      </w:r>
      <w:r w:rsidRPr="000B003A">
        <w:t xml:space="preserve"> objet</w:t>
      </w:r>
      <w:r>
        <w:t> </w:t>
      </w:r>
      <w:r w:rsidRPr="000B003A">
        <w:t>»</w:t>
      </w:r>
      <w:r w:rsidRPr="00274A25">
        <w:t>.</w:t>
      </w:r>
      <w:bookmarkEnd w:id="299"/>
    </w:p>
    <w:p w14:paraId="4256B297" w14:textId="4CAEF35C" w:rsidR="005F0C55" w:rsidRPr="00274A25" w:rsidRDefault="005F0C55" w:rsidP="00F70725">
      <w:pPr>
        <w:spacing w:after="160" w:line="288" w:lineRule="auto"/>
        <w:ind w:left="360"/>
        <w:contextualSpacing/>
        <w:rPr>
          <w:rFonts w:asciiTheme="minorHAnsi" w:hAnsiTheme="minorHAnsi"/>
          <w:szCs w:val="22"/>
        </w:rPr>
      </w:pPr>
      <w:bookmarkStart w:id="300" w:name="lt_pId279"/>
      <w:r w:rsidRPr="00274A25">
        <w:rPr>
          <w:rFonts w:asciiTheme="minorHAnsi" w:hAnsiTheme="minorHAnsi"/>
          <w:szCs w:val="22"/>
        </w:rPr>
        <w:t xml:space="preserve">77 – </w:t>
      </w:r>
      <w:r w:rsidRPr="000A273F">
        <w:rPr>
          <w:rFonts w:asciiTheme="minorHAnsi" w:hAnsiTheme="minorHAnsi"/>
          <w:szCs w:val="22"/>
        </w:rPr>
        <w:t xml:space="preserve">QUESTION OUVERTE </w:t>
      </w:r>
      <w:bookmarkEnd w:id="300"/>
      <w:r w:rsidR="00975A96" w:rsidRPr="00975A96">
        <w:rPr>
          <w:rFonts w:asciiTheme="minorHAnsi" w:hAnsiTheme="minorHAnsi"/>
          <w:i/>
          <w:iCs/>
          <w:color w:val="FF0000"/>
          <w:szCs w:val="22"/>
        </w:rPr>
        <w:t>[limite de caractères]</w:t>
      </w:r>
    </w:p>
    <w:p w14:paraId="1FD33FA3" w14:textId="77777777" w:rsidR="005F0C55" w:rsidRPr="00274A25" w:rsidRDefault="005F0C55" w:rsidP="00F70725">
      <w:pPr>
        <w:pStyle w:val="Style1"/>
        <w:spacing w:after="160" w:line="288" w:lineRule="auto"/>
        <w:ind w:left="360" w:hanging="360"/>
        <w:contextualSpacing/>
      </w:pPr>
      <w:bookmarkStart w:id="301" w:name="lt_pId280"/>
      <w:r w:rsidRPr="008E059A">
        <w:lastRenderedPageBreak/>
        <w:t>Y a-t-il des améliorations qu</w:t>
      </w:r>
      <w:r>
        <w:t>i</w:t>
      </w:r>
      <w:r w:rsidRPr="008E059A">
        <w:t xml:space="preserve"> </w:t>
      </w:r>
      <w:r>
        <w:t>pourraient être apportées à l’étape de</w:t>
      </w:r>
      <w:r w:rsidRPr="008B1E0A">
        <w:t xml:space="preserve"> </w:t>
      </w:r>
      <w:r>
        <w:t>l’aboutissement de la demande</w:t>
      </w:r>
      <w:r w:rsidRPr="008B1E0A">
        <w:t>?</w:t>
      </w:r>
      <w:bookmarkEnd w:id="301"/>
      <w:r>
        <w:t xml:space="preserve"> Le cas échéant, veuillez en indiquer 1 ou 2.</w:t>
      </w:r>
      <w:r w:rsidRPr="008B1E0A">
        <w:t xml:space="preserve"> </w:t>
      </w:r>
      <w:bookmarkStart w:id="302" w:name="lt_pId281"/>
      <w:r w:rsidRPr="000B003A">
        <w:t>Si vous préférez ne pas répondre ou n’avez aucun commentaire à formuler, veuillez indiquer «</w:t>
      </w:r>
      <w:r>
        <w:t> Sans</w:t>
      </w:r>
      <w:r w:rsidRPr="000B003A">
        <w:t xml:space="preserve"> objet</w:t>
      </w:r>
      <w:r>
        <w:t> </w:t>
      </w:r>
      <w:r w:rsidRPr="000B003A">
        <w:t>»</w:t>
      </w:r>
      <w:r w:rsidRPr="00274A25">
        <w:t>.</w:t>
      </w:r>
      <w:bookmarkEnd w:id="302"/>
    </w:p>
    <w:p w14:paraId="719A82BE" w14:textId="14A87348" w:rsidR="005F0C55" w:rsidRPr="00274A25" w:rsidRDefault="005F0C55" w:rsidP="00F70725">
      <w:pPr>
        <w:spacing w:after="160" w:line="288" w:lineRule="auto"/>
        <w:ind w:left="360"/>
        <w:contextualSpacing/>
        <w:rPr>
          <w:rFonts w:asciiTheme="minorHAnsi" w:hAnsiTheme="minorHAnsi"/>
          <w:szCs w:val="22"/>
        </w:rPr>
      </w:pPr>
      <w:bookmarkStart w:id="303" w:name="lt_pId282"/>
      <w:r w:rsidRPr="00274A25">
        <w:rPr>
          <w:rFonts w:asciiTheme="minorHAnsi" w:hAnsiTheme="minorHAnsi"/>
          <w:szCs w:val="22"/>
        </w:rPr>
        <w:t xml:space="preserve">77 – </w:t>
      </w:r>
      <w:r w:rsidRPr="000A273F">
        <w:rPr>
          <w:rFonts w:asciiTheme="minorHAnsi" w:hAnsiTheme="minorHAnsi"/>
          <w:szCs w:val="22"/>
        </w:rPr>
        <w:t xml:space="preserve">QUESTION OUVERTE </w:t>
      </w:r>
      <w:bookmarkEnd w:id="303"/>
      <w:r w:rsidR="00975A96" w:rsidRPr="00975A96">
        <w:rPr>
          <w:rFonts w:asciiTheme="minorHAnsi" w:hAnsiTheme="minorHAnsi"/>
          <w:i/>
          <w:iCs/>
          <w:color w:val="FF0000"/>
          <w:szCs w:val="22"/>
        </w:rPr>
        <w:t>[limite de caractères]</w:t>
      </w:r>
    </w:p>
    <w:p w14:paraId="5F16BB7A" w14:textId="77777777" w:rsidR="005F0C55" w:rsidRPr="00274A25" w:rsidRDefault="005F0C55" w:rsidP="00F70725">
      <w:pPr>
        <w:pStyle w:val="Style1"/>
        <w:tabs>
          <w:tab w:val="clear" w:pos="576"/>
          <w:tab w:val="left" w:pos="360"/>
        </w:tabs>
        <w:spacing w:after="160" w:line="288" w:lineRule="auto"/>
        <w:ind w:left="360" w:hanging="360"/>
        <w:contextualSpacing/>
      </w:pPr>
      <w:bookmarkStart w:id="304" w:name="lt_pId283"/>
      <w:r>
        <w:t>Veuillez indiquer 1 ou 2 des</w:t>
      </w:r>
      <w:r w:rsidRPr="00C56488">
        <w:t xml:space="preserve"> principales pensées </w:t>
      </w:r>
      <w:r>
        <w:t xml:space="preserve">qui vous occupaient </w:t>
      </w:r>
      <w:r w:rsidRPr="00C56488">
        <w:t xml:space="preserve">ou </w:t>
      </w:r>
      <w:r>
        <w:t xml:space="preserve">des principaux sentiments que vous éprouviez lors de </w:t>
      </w:r>
      <w:r w:rsidRPr="008B1E0A">
        <w:t>l’</w:t>
      </w:r>
      <w:r>
        <w:t xml:space="preserve">étape </w:t>
      </w:r>
      <w:bookmarkEnd w:id="304"/>
      <w:r>
        <w:t>de l’aboutissement de la demande.</w:t>
      </w:r>
      <w:r w:rsidRPr="008B1E0A">
        <w:t xml:space="preserve"> </w:t>
      </w:r>
      <w:bookmarkStart w:id="305" w:name="lt_pId284"/>
      <w:r w:rsidRPr="000B003A">
        <w:t>Si vous préférez ne pas répondre ou n’avez aucun commentaire à formuler, veuillez indiquer «</w:t>
      </w:r>
      <w:r>
        <w:t> Sans</w:t>
      </w:r>
      <w:r w:rsidRPr="000B003A">
        <w:t xml:space="preserve"> objet</w:t>
      </w:r>
      <w:r>
        <w:t> </w:t>
      </w:r>
      <w:r w:rsidRPr="000B003A">
        <w:t>»</w:t>
      </w:r>
      <w:r w:rsidRPr="00274A25">
        <w:t>.</w:t>
      </w:r>
      <w:bookmarkEnd w:id="305"/>
    </w:p>
    <w:p w14:paraId="0CC027C4" w14:textId="51D2079C" w:rsidR="005F0C55" w:rsidRPr="00274A25" w:rsidRDefault="005F0C55" w:rsidP="00F70725">
      <w:pPr>
        <w:spacing w:after="160" w:line="288" w:lineRule="auto"/>
        <w:ind w:left="360"/>
        <w:contextualSpacing/>
        <w:rPr>
          <w:rFonts w:asciiTheme="minorHAnsi" w:hAnsiTheme="minorHAnsi"/>
          <w:i/>
          <w:iCs/>
          <w:szCs w:val="22"/>
        </w:rPr>
      </w:pPr>
      <w:bookmarkStart w:id="306" w:name="lt_pId285"/>
      <w:r w:rsidRPr="00274A25">
        <w:rPr>
          <w:rFonts w:asciiTheme="minorHAnsi" w:hAnsiTheme="minorHAnsi"/>
          <w:szCs w:val="22"/>
        </w:rPr>
        <w:t xml:space="preserve">77 – </w:t>
      </w:r>
      <w:r w:rsidRPr="000A273F">
        <w:rPr>
          <w:rFonts w:asciiTheme="minorHAnsi" w:hAnsiTheme="minorHAnsi"/>
          <w:szCs w:val="22"/>
        </w:rPr>
        <w:t xml:space="preserve">QUESTION OUVERTE </w:t>
      </w:r>
      <w:bookmarkEnd w:id="306"/>
      <w:r w:rsidR="00975A96" w:rsidRPr="00975A96">
        <w:rPr>
          <w:rFonts w:asciiTheme="minorHAnsi" w:hAnsiTheme="minorHAnsi"/>
          <w:i/>
          <w:iCs/>
          <w:color w:val="FF0000"/>
          <w:szCs w:val="22"/>
        </w:rPr>
        <w:t>[limite de caractères]</w:t>
      </w:r>
    </w:p>
    <w:p w14:paraId="3026F4FF" w14:textId="77777777" w:rsidR="005F0C55" w:rsidRPr="0091043C" w:rsidRDefault="005F0C55" w:rsidP="00F70725">
      <w:pPr>
        <w:pStyle w:val="Style1"/>
        <w:tabs>
          <w:tab w:val="clear" w:pos="576"/>
          <w:tab w:val="left" w:pos="360"/>
        </w:tabs>
        <w:spacing w:after="160" w:line="288" w:lineRule="auto"/>
        <w:ind w:left="360" w:hanging="360"/>
        <w:contextualSpacing/>
      </w:pPr>
      <w:bookmarkStart w:id="307" w:name="lt_pId286"/>
      <w:r w:rsidRPr="0091043C">
        <w:t xml:space="preserve">Avez-vous déjà pris un congé de maladie prolongé </w:t>
      </w:r>
      <w:r>
        <w:t>en raison d’une</w:t>
      </w:r>
      <w:r w:rsidRPr="0091043C">
        <w:t xml:space="preserve"> </w:t>
      </w:r>
      <w:r>
        <w:t>maladie ou d’une incapacité chronique</w:t>
      </w:r>
      <w:r w:rsidRPr="0091043C">
        <w:t xml:space="preserve"> </w:t>
      </w:r>
      <w:r>
        <w:t>exacerbée par</w:t>
      </w:r>
      <w:r w:rsidRPr="0091043C">
        <w:t xml:space="preserve"> </w:t>
      </w:r>
      <w:r>
        <w:t>l’absence de mesures d’adaptation</w:t>
      </w:r>
      <w:r w:rsidRPr="0091043C">
        <w:t xml:space="preserve"> </w:t>
      </w:r>
      <w:r>
        <w:t>appropriées</w:t>
      </w:r>
      <w:r w:rsidRPr="0091043C">
        <w:t>?</w:t>
      </w:r>
      <w:bookmarkEnd w:id="307"/>
    </w:p>
    <w:p w14:paraId="6191B081" w14:textId="77777777" w:rsidR="005F0C55" w:rsidRPr="0091043C" w:rsidRDefault="005F0C55" w:rsidP="00F70725">
      <w:pPr>
        <w:spacing w:after="160" w:line="288" w:lineRule="auto"/>
        <w:ind w:left="360"/>
        <w:contextualSpacing/>
        <w:rPr>
          <w:rFonts w:asciiTheme="minorHAnsi" w:hAnsiTheme="minorHAnsi"/>
          <w:szCs w:val="22"/>
        </w:rPr>
      </w:pPr>
      <w:bookmarkStart w:id="308" w:name="lt_pId287"/>
      <w:r w:rsidRPr="0091043C">
        <w:rPr>
          <w:rFonts w:asciiTheme="minorHAnsi" w:hAnsiTheme="minorHAnsi"/>
          <w:szCs w:val="22"/>
        </w:rPr>
        <w:t xml:space="preserve">01 – </w:t>
      </w:r>
      <w:bookmarkEnd w:id="308"/>
      <w:r w:rsidRPr="0091043C">
        <w:rPr>
          <w:rFonts w:asciiTheme="minorHAnsi" w:hAnsiTheme="minorHAnsi"/>
          <w:szCs w:val="22"/>
        </w:rPr>
        <w:t>Ou</w:t>
      </w:r>
      <w:r>
        <w:rPr>
          <w:rFonts w:asciiTheme="minorHAnsi" w:hAnsiTheme="minorHAnsi"/>
          <w:szCs w:val="22"/>
        </w:rPr>
        <w:t>i</w:t>
      </w:r>
    </w:p>
    <w:p w14:paraId="2D2D24D9" w14:textId="0011DE6A" w:rsidR="005F0C55" w:rsidRPr="0091043C" w:rsidRDefault="005F0C55" w:rsidP="00F70725">
      <w:pPr>
        <w:spacing w:after="160" w:line="288" w:lineRule="auto"/>
        <w:ind w:left="360"/>
        <w:contextualSpacing/>
        <w:rPr>
          <w:rFonts w:asciiTheme="minorHAnsi" w:hAnsiTheme="minorHAnsi"/>
          <w:szCs w:val="22"/>
        </w:rPr>
      </w:pPr>
      <w:bookmarkStart w:id="309" w:name="lt_pId288"/>
      <w:r w:rsidRPr="0091043C">
        <w:rPr>
          <w:rFonts w:asciiTheme="minorHAnsi" w:hAnsiTheme="minorHAnsi"/>
          <w:szCs w:val="22"/>
        </w:rPr>
        <w:t xml:space="preserve">02 – </w:t>
      </w:r>
      <w:r w:rsidRPr="00975A96">
        <w:rPr>
          <w:rFonts w:asciiTheme="minorHAnsi" w:hAnsiTheme="minorHAnsi"/>
          <w:szCs w:val="22"/>
        </w:rPr>
        <w:t>No</w:t>
      </w:r>
      <w:bookmarkEnd w:id="309"/>
      <w:r w:rsidRPr="00975A96">
        <w:rPr>
          <w:rFonts w:asciiTheme="minorHAnsi" w:hAnsiTheme="minorHAnsi"/>
          <w:szCs w:val="22"/>
        </w:rPr>
        <w:t>n</w:t>
      </w:r>
      <w:bookmarkStart w:id="310" w:name="lt_pId289"/>
      <w:r w:rsidR="00975A96">
        <w:rPr>
          <w:rFonts w:asciiTheme="minorHAnsi" w:hAnsiTheme="minorHAnsi"/>
          <w:szCs w:val="22"/>
        </w:rPr>
        <w:t xml:space="preserve"> </w:t>
      </w:r>
      <w:r w:rsidR="00975A96">
        <w:rPr>
          <w:rFonts w:asciiTheme="minorHAnsi" w:hAnsiTheme="minorHAnsi"/>
          <w:i/>
          <w:iCs/>
          <w:color w:val="FF0000"/>
          <w:szCs w:val="22"/>
        </w:rPr>
        <w:t>– passe</w:t>
      </w:r>
      <w:r w:rsidR="00585D0C">
        <w:rPr>
          <w:rFonts w:asciiTheme="minorHAnsi" w:hAnsiTheme="minorHAnsi"/>
          <w:i/>
          <w:iCs/>
          <w:color w:val="FF0000"/>
          <w:szCs w:val="22"/>
        </w:rPr>
        <w:t>z</w:t>
      </w:r>
      <w:r w:rsidR="00975A96">
        <w:rPr>
          <w:rFonts w:asciiTheme="minorHAnsi" w:hAnsiTheme="minorHAnsi"/>
          <w:i/>
          <w:iCs/>
          <w:color w:val="FF0000"/>
          <w:szCs w:val="22"/>
        </w:rPr>
        <w:t xml:space="preserve"> à la Q40</w:t>
      </w:r>
      <w:bookmarkEnd w:id="310"/>
    </w:p>
    <w:p w14:paraId="37EB6675" w14:textId="1491795C" w:rsidR="005F0C55" w:rsidRPr="0091043C" w:rsidRDefault="005F0C55" w:rsidP="00F70725">
      <w:pPr>
        <w:spacing w:after="160" w:line="288" w:lineRule="auto"/>
        <w:ind w:left="360"/>
        <w:contextualSpacing/>
        <w:rPr>
          <w:rFonts w:asciiTheme="minorHAnsi" w:hAnsiTheme="minorHAnsi"/>
          <w:szCs w:val="22"/>
        </w:rPr>
      </w:pPr>
      <w:bookmarkStart w:id="311" w:name="lt_pId290"/>
      <w:r w:rsidRPr="0091043C">
        <w:rPr>
          <w:rFonts w:asciiTheme="minorHAnsi" w:hAnsiTheme="minorHAnsi"/>
          <w:szCs w:val="22"/>
        </w:rPr>
        <w:t xml:space="preserve">99 – </w:t>
      </w:r>
      <w:bookmarkEnd w:id="311"/>
      <w:r w:rsidRPr="0091043C">
        <w:rPr>
          <w:rFonts w:asciiTheme="minorHAnsi" w:hAnsiTheme="minorHAnsi"/>
          <w:szCs w:val="22"/>
        </w:rPr>
        <w:t>Je pr</w:t>
      </w:r>
      <w:r>
        <w:rPr>
          <w:rFonts w:asciiTheme="minorHAnsi" w:hAnsiTheme="minorHAnsi"/>
          <w:szCs w:val="22"/>
        </w:rPr>
        <w:t>éfère ne pas répondre</w:t>
      </w:r>
      <w:r w:rsidR="00975A96">
        <w:rPr>
          <w:rFonts w:asciiTheme="minorHAnsi" w:hAnsiTheme="minorHAnsi"/>
          <w:szCs w:val="22"/>
        </w:rPr>
        <w:t xml:space="preserve"> </w:t>
      </w:r>
      <w:r w:rsidR="00975A96">
        <w:rPr>
          <w:rFonts w:asciiTheme="minorHAnsi" w:hAnsiTheme="minorHAnsi"/>
          <w:i/>
          <w:iCs/>
          <w:color w:val="FF0000"/>
          <w:szCs w:val="22"/>
        </w:rPr>
        <w:t>– passe</w:t>
      </w:r>
      <w:r w:rsidR="00585D0C">
        <w:rPr>
          <w:rFonts w:asciiTheme="minorHAnsi" w:hAnsiTheme="minorHAnsi"/>
          <w:i/>
          <w:iCs/>
          <w:color w:val="FF0000"/>
          <w:szCs w:val="22"/>
        </w:rPr>
        <w:t>z</w:t>
      </w:r>
      <w:r w:rsidR="00975A96">
        <w:rPr>
          <w:rFonts w:asciiTheme="minorHAnsi" w:hAnsiTheme="minorHAnsi"/>
          <w:i/>
          <w:iCs/>
          <w:color w:val="FF0000"/>
          <w:szCs w:val="22"/>
        </w:rPr>
        <w:t xml:space="preserve"> à la Q40</w:t>
      </w:r>
    </w:p>
    <w:p w14:paraId="5989C7E8" w14:textId="77777777" w:rsidR="005F0C55" w:rsidRPr="00AA1909" w:rsidRDefault="005F0C55" w:rsidP="00F70725">
      <w:pPr>
        <w:pStyle w:val="Style1"/>
        <w:spacing w:after="160" w:line="288" w:lineRule="auto"/>
        <w:ind w:left="360" w:hanging="360"/>
        <w:contextualSpacing/>
      </w:pPr>
      <w:bookmarkStart w:id="312" w:name="lt_pId293"/>
      <w:r w:rsidRPr="00AA1909">
        <w:t>Selon vous, qu’</w:t>
      </w:r>
      <w:r>
        <w:t>est-ce qui aurait pu être</w:t>
      </w:r>
      <w:r w:rsidRPr="00AA1909">
        <w:t xml:space="preserve"> fai</w:t>
      </w:r>
      <w:r>
        <w:t>t</w:t>
      </w:r>
      <w:r w:rsidRPr="00AA1909">
        <w:t xml:space="preserve"> pour</w:t>
      </w:r>
      <w:r>
        <w:t xml:space="preserve"> vous</w:t>
      </w:r>
      <w:r w:rsidRPr="00AA1909">
        <w:t xml:space="preserve"> éviter </w:t>
      </w:r>
      <w:r>
        <w:t>de devoir prendre un congé de maladie prolongé</w:t>
      </w:r>
      <w:r w:rsidRPr="00AA1909">
        <w:t>?</w:t>
      </w:r>
      <w:bookmarkEnd w:id="312"/>
      <w:r w:rsidRPr="00AA1909">
        <w:t xml:space="preserve"> </w:t>
      </w:r>
      <w:bookmarkStart w:id="313" w:name="lt_pId294"/>
      <w:r w:rsidRPr="000B003A">
        <w:t>Si vous préférez ne pas répondre ou n’avez aucun commentaire à formuler, veuillez indiquer «</w:t>
      </w:r>
      <w:r>
        <w:t> Sans</w:t>
      </w:r>
      <w:r w:rsidRPr="000B003A">
        <w:t xml:space="preserve"> objet</w:t>
      </w:r>
      <w:r>
        <w:t> </w:t>
      </w:r>
      <w:r w:rsidRPr="000B003A">
        <w:t>»</w:t>
      </w:r>
      <w:r w:rsidRPr="00AA1909">
        <w:t>.</w:t>
      </w:r>
      <w:bookmarkEnd w:id="313"/>
    </w:p>
    <w:p w14:paraId="0E56D47E" w14:textId="22F5DCD3" w:rsidR="005F0C55" w:rsidRPr="00AA1909" w:rsidRDefault="005F0C55" w:rsidP="00F70725">
      <w:pPr>
        <w:spacing w:after="160" w:line="288" w:lineRule="auto"/>
        <w:ind w:left="360"/>
        <w:contextualSpacing/>
        <w:rPr>
          <w:rFonts w:asciiTheme="minorHAnsi" w:hAnsiTheme="minorHAnsi"/>
          <w:szCs w:val="22"/>
        </w:rPr>
      </w:pPr>
      <w:bookmarkStart w:id="314" w:name="lt_pId295"/>
      <w:r w:rsidRPr="00AA1909">
        <w:rPr>
          <w:rFonts w:asciiTheme="minorHAnsi" w:hAnsiTheme="minorHAnsi"/>
          <w:szCs w:val="22"/>
        </w:rPr>
        <w:t xml:space="preserve">77 – </w:t>
      </w:r>
      <w:r w:rsidRPr="000A273F">
        <w:rPr>
          <w:rFonts w:asciiTheme="minorHAnsi" w:hAnsiTheme="minorHAnsi"/>
          <w:szCs w:val="22"/>
        </w:rPr>
        <w:t xml:space="preserve">QUESTION OUVERTE </w:t>
      </w:r>
      <w:bookmarkEnd w:id="314"/>
      <w:r w:rsidR="00975A96" w:rsidRPr="00975A96">
        <w:rPr>
          <w:rFonts w:asciiTheme="minorHAnsi" w:hAnsiTheme="minorHAnsi"/>
          <w:i/>
          <w:iCs/>
          <w:color w:val="FF0000"/>
          <w:szCs w:val="22"/>
        </w:rPr>
        <w:t>[limite de caractères]</w:t>
      </w:r>
    </w:p>
    <w:p w14:paraId="7084B18C" w14:textId="77777777" w:rsidR="005F0C55" w:rsidRPr="00AA1909" w:rsidRDefault="005F0C55" w:rsidP="00F70725">
      <w:pPr>
        <w:pStyle w:val="Style1"/>
        <w:spacing w:after="160" w:line="288" w:lineRule="auto"/>
        <w:ind w:left="360" w:hanging="360"/>
        <w:contextualSpacing/>
      </w:pPr>
      <w:bookmarkStart w:id="315" w:name="lt_pId296"/>
      <w:r w:rsidRPr="00AA1909">
        <w:t xml:space="preserve">Combien de temps avez-vous </w:t>
      </w:r>
      <w:r>
        <w:t xml:space="preserve">été </w:t>
      </w:r>
      <w:r w:rsidRPr="00AA1909">
        <w:t>en congé de ma</w:t>
      </w:r>
      <w:r>
        <w:t>ladie prolongé</w:t>
      </w:r>
      <w:r w:rsidRPr="00AA1909">
        <w:t xml:space="preserve"> </w:t>
      </w:r>
      <w:r>
        <w:t>en raison d’un problème de santé découlant</w:t>
      </w:r>
      <w:r w:rsidRPr="00AA1909">
        <w:t xml:space="preserve"> direct</w:t>
      </w:r>
      <w:r>
        <w:t>ement</w:t>
      </w:r>
      <w:r w:rsidRPr="00AA1909">
        <w:t xml:space="preserve"> o</w:t>
      </w:r>
      <w:r>
        <w:t>u</w:t>
      </w:r>
      <w:r w:rsidRPr="00AA1909">
        <w:t xml:space="preserve"> indirect</w:t>
      </w:r>
      <w:r>
        <w:t>ement</w:t>
      </w:r>
      <w:r w:rsidRPr="00AA1909">
        <w:t xml:space="preserve"> </w:t>
      </w:r>
      <w:r>
        <w:t>de l’absence de mesures d’adaptation appropriées</w:t>
      </w:r>
      <w:r w:rsidRPr="00AA1909">
        <w:t xml:space="preserve"> </w:t>
      </w:r>
      <w:r>
        <w:t>à votre maladie ou incapacité chronique</w:t>
      </w:r>
      <w:r w:rsidRPr="00AA1909">
        <w:t>?</w:t>
      </w:r>
      <w:bookmarkEnd w:id="315"/>
    </w:p>
    <w:p w14:paraId="5E7CEB75" w14:textId="77777777" w:rsidR="005F0C55" w:rsidRPr="00AA1909" w:rsidRDefault="005F0C55" w:rsidP="00F70725">
      <w:pPr>
        <w:spacing w:after="160" w:line="288" w:lineRule="auto"/>
        <w:ind w:left="360"/>
        <w:contextualSpacing/>
        <w:rPr>
          <w:rFonts w:asciiTheme="minorHAnsi" w:hAnsiTheme="minorHAnsi"/>
          <w:szCs w:val="22"/>
        </w:rPr>
      </w:pPr>
      <w:bookmarkStart w:id="316" w:name="lt_pId297"/>
      <w:r w:rsidRPr="00AA1909">
        <w:rPr>
          <w:rFonts w:asciiTheme="minorHAnsi" w:hAnsiTheme="minorHAnsi"/>
          <w:szCs w:val="22"/>
        </w:rPr>
        <w:t xml:space="preserve">01 – </w:t>
      </w:r>
      <w:bookmarkEnd w:id="316"/>
      <w:r w:rsidRPr="00AA1909">
        <w:rPr>
          <w:rFonts w:asciiTheme="minorHAnsi" w:hAnsiTheme="minorHAnsi"/>
          <w:szCs w:val="22"/>
        </w:rPr>
        <w:t>Moins d</w:t>
      </w:r>
      <w:r>
        <w:rPr>
          <w:rFonts w:asciiTheme="minorHAnsi" w:hAnsiTheme="minorHAnsi"/>
          <w:szCs w:val="22"/>
        </w:rPr>
        <w:t>e 1 </w:t>
      </w:r>
      <w:r w:rsidRPr="00AA1909">
        <w:rPr>
          <w:rFonts w:asciiTheme="minorHAnsi" w:hAnsiTheme="minorHAnsi"/>
          <w:szCs w:val="22"/>
        </w:rPr>
        <w:t>mois</w:t>
      </w:r>
    </w:p>
    <w:p w14:paraId="7961C35D" w14:textId="77777777" w:rsidR="005F0C55" w:rsidRPr="00AA1909" w:rsidRDefault="005F0C55" w:rsidP="00F70725">
      <w:pPr>
        <w:spacing w:after="160" w:line="288" w:lineRule="auto"/>
        <w:ind w:left="360"/>
        <w:contextualSpacing/>
        <w:rPr>
          <w:rFonts w:asciiTheme="minorHAnsi" w:hAnsiTheme="minorHAnsi"/>
          <w:szCs w:val="22"/>
        </w:rPr>
      </w:pPr>
      <w:bookmarkStart w:id="317" w:name="lt_pId298"/>
      <w:r w:rsidRPr="00AA1909">
        <w:rPr>
          <w:rFonts w:asciiTheme="minorHAnsi" w:hAnsiTheme="minorHAnsi"/>
          <w:szCs w:val="22"/>
        </w:rPr>
        <w:t xml:space="preserve">02 – De 1 </w:t>
      </w:r>
      <w:r>
        <w:rPr>
          <w:rFonts w:asciiTheme="minorHAnsi" w:hAnsiTheme="minorHAnsi"/>
          <w:szCs w:val="22"/>
        </w:rPr>
        <w:t xml:space="preserve">à </w:t>
      </w:r>
      <w:r w:rsidRPr="00AA1909">
        <w:rPr>
          <w:rFonts w:asciiTheme="minorHAnsi" w:hAnsiTheme="minorHAnsi"/>
          <w:szCs w:val="22"/>
        </w:rPr>
        <w:t>2</w:t>
      </w:r>
      <w:r>
        <w:rPr>
          <w:rFonts w:asciiTheme="minorHAnsi" w:hAnsiTheme="minorHAnsi"/>
          <w:szCs w:val="22"/>
        </w:rPr>
        <w:t> </w:t>
      </w:r>
      <w:r w:rsidRPr="00AA1909">
        <w:rPr>
          <w:rFonts w:asciiTheme="minorHAnsi" w:hAnsiTheme="minorHAnsi"/>
          <w:szCs w:val="22"/>
        </w:rPr>
        <w:t>mo</w:t>
      </w:r>
      <w:r>
        <w:rPr>
          <w:rFonts w:asciiTheme="minorHAnsi" w:hAnsiTheme="minorHAnsi"/>
          <w:szCs w:val="22"/>
        </w:rPr>
        <w:t>i</w:t>
      </w:r>
      <w:r w:rsidRPr="00AA1909">
        <w:rPr>
          <w:rFonts w:asciiTheme="minorHAnsi" w:hAnsiTheme="minorHAnsi"/>
          <w:szCs w:val="22"/>
        </w:rPr>
        <w:t>s</w:t>
      </w:r>
      <w:bookmarkEnd w:id="317"/>
    </w:p>
    <w:p w14:paraId="3690BB26" w14:textId="77777777" w:rsidR="005F0C55" w:rsidRPr="00AA1909" w:rsidRDefault="005F0C55" w:rsidP="00F70725">
      <w:pPr>
        <w:spacing w:after="160" w:line="288" w:lineRule="auto"/>
        <w:ind w:left="360"/>
        <w:contextualSpacing/>
        <w:rPr>
          <w:rFonts w:asciiTheme="minorHAnsi" w:hAnsiTheme="minorHAnsi"/>
          <w:szCs w:val="22"/>
        </w:rPr>
      </w:pPr>
      <w:bookmarkStart w:id="318" w:name="lt_pId299"/>
      <w:r w:rsidRPr="00AA1909">
        <w:rPr>
          <w:rFonts w:asciiTheme="minorHAnsi" w:hAnsiTheme="minorHAnsi"/>
          <w:szCs w:val="22"/>
        </w:rPr>
        <w:t xml:space="preserve">03 – </w:t>
      </w:r>
      <w:bookmarkEnd w:id="318"/>
      <w:r w:rsidRPr="00AA1909">
        <w:rPr>
          <w:rFonts w:asciiTheme="minorHAnsi" w:hAnsiTheme="minorHAnsi"/>
          <w:szCs w:val="22"/>
        </w:rPr>
        <w:t xml:space="preserve">De </w:t>
      </w:r>
      <w:r>
        <w:rPr>
          <w:rFonts w:asciiTheme="minorHAnsi" w:hAnsiTheme="minorHAnsi"/>
          <w:szCs w:val="22"/>
        </w:rPr>
        <w:t>3</w:t>
      </w:r>
      <w:r w:rsidRPr="00AA1909">
        <w:rPr>
          <w:rFonts w:asciiTheme="minorHAnsi" w:hAnsiTheme="minorHAnsi"/>
          <w:szCs w:val="22"/>
        </w:rPr>
        <w:t xml:space="preserve"> </w:t>
      </w:r>
      <w:r>
        <w:rPr>
          <w:rFonts w:asciiTheme="minorHAnsi" w:hAnsiTheme="minorHAnsi"/>
          <w:szCs w:val="22"/>
        </w:rPr>
        <w:t>à 6 </w:t>
      </w:r>
      <w:r w:rsidRPr="00AA1909">
        <w:rPr>
          <w:rFonts w:asciiTheme="minorHAnsi" w:hAnsiTheme="minorHAnsi"/>
          <w:szCs w:val="22"/>
        </w:rPr>
        <w:t>mo</w:t>
      </w:r>
      <w:r>
        <w:rPr>
          <w:rFonts w:asciiTheme="minorHAnsi" w:hAnsiTheme="minorHAnsi"/>
          <w:szCs w:val="22"/>
        </w:rPr>
        <w:t>i</w:t>
      </w:r>
      <w:r w:rsidRPr="00AA1909">
        <w:rPr>
          <w:rFonts w:asciiTheme="minorHAnsi" w:hAnsiTheme="minorHAnsi"/>
          <w:szCs w:val="22"/>
        </w:rPr>
        <w:t>s</w:t>
      </w:r>
    </w:p>
    <w:p w14:paraId="69687E17" w14:textId="77777777" w:rsidR="005F0C55" w:rsidRPr="00AA1909" w:rsidRDefault="005F0C55" w:rsidP="00F70725">
      <w:pPr>
        <w:spacing w:after="160" w:line="288" w:lineRule="auto"/>
        <w:ind w:left="360"/>
        <w:contextualSpacing/>
        <w:rPr>
          <w:rFonts w:asciiTheme="minorHAnsi" w:hAnsiTheme="minorHAnsi"/>
          <w:szCs w:val="22"/>
        </w:rPr>
      </w:pPr>
      <w:bookmarkStart w:id="319" w:name="lt_pId300"/>
      <w:r w:rsidRPr="00AA1909">
        <w:rPr>
          <w:rFonts w:asciiTheme="minorHAnsi" w:hAnsiTheme="minorHAnsi"/>
          <w:szCs w:val="22"/>
        </w:rPr>
        <w:t xml:space="preserve">04 – </w:t>
      </w:r>
      <w:bookmarkEnd w:id="319"/>
      <w:r w:rsidRPr="00AA1909">
        <w:rPr>
          <w:rFonts w:asciiTheme="minorHAnsi" w:hAnsiTheme="minorHAnsi"/>
          <w:szCs w:val="22"/>
        </w:rPr>
        <w:t xml:space="preserve">De </w:t>
      </w:r>
      <w:r>
        <w:rPr>
          <w:rFonts w:asciiTheme="minorHAnsi" w:hAnsiTheme="minorHAnsi"/>
          <w:szCs w:val="22"/>
        </w:rPr>
        <w:t>7</w:t>
      </w:r>
      <w:r w:rsidRPr="00AA1909">
        <w:rPr>
          <w:rFonts w:asciiTheme="minorHAnsi" w:hAnsiTheme="minorHAnsi"/>
          <w:szCs w:val="22"/>
        </w:rPr>
        <w:t xml:space="preserve"> </w:t>
      </w:r>
      <w:r>
        <w:rPr>
          <w:rFonts w:asciiTheme="minorHAnsi" w:hAnsiTheme="minorHAnsi"/>
          <w:szCs w:val="22"/>
        </w:rPr>
        <w:t>à 1</w:t>
      </w:r>
      <w:r w:rsidRPr="00AA1909">
        <w:rPr>
          <w:rFonts w:asciiTheme="minorHAnsi" w:hAnsiTheme="minorHAnsi"/>
          <w:szCs w:val="22"/>
        </w:rPr>
        <w:t>2</w:t>
      </w:r>
      <w:r>
        <w:rPr>
          <w:rFonts w:asciiTheme="minorHAnsi" w:hAnsiTheme="minorHAnsi"/>
          <w:szCs w:val="22"/>
        </w:rPr>
        <w:t> </w:t>
      </w:r>
      <w:r w:rsidRPr="00AA1909">
        <w:rPr>
          <w:rFonts w:asciiTheme="minorHAnsi" w:hAnsiTheme="minorHAnsi"/>
          <w:szCs w:val="22"/>
        </w:rPr>
        <w:t>mo</w:t>
      </w:r>
      <w:r>
        <w:rPr>
          <w:rFonts w:asciiTheme="minorHAnsi" w:hAnsiTheme="minorHAnsi"/>
          <w:szCs w:val="22"/>
        </w:rPr>
        <w:t>i</w:t>
      </w:r>
      <w:r w:rsidRPr="00AA1909">
        <w:rPr>
          <w:rFonts w:asciiTheme="minorHAnsi" w:hAnsiTheme="minorHAnsi"/>
          <w:szCs w:val="22"/>
        </w:rPr>
        <w:t>s</w:t>
      </w:r>
    </w:p>
    <w:p w14:paraId="68BA17A9" w14:textId="77777777" w:rsidR="005F0C55" w:rsidRPr="00AA1909" w:rsidRDefault="005F0C55" w:rsidP="00F70725">
      <w:pPr>
        <w:spacing w:after="160" w:line="288" w:lineRule="auto"/>
        <w:ind w:left="360"/>
        <w:contextualSpacing/>
        <w:rPr>
          <w:rFonts w:asciiTheme="minorHAnsi" w:hAnsiTheme="minorHAnsi"/>
          <w:szCs w:val="22"/>
        </w:rPr>
      </w:pPr>
      <w:bookmarkStart w:id="320" w:name="lt_pId301"/>
      <w:r w:rsidRPr="00AA1909">
        <w:rPr>
          <w:rFonts w:asciiTheme="minorHAnsi" w:hAnsiTheme="minorHAnsi"/>
          <w:szCs w:val="22"/>
        </w:rPr>
        <w:t xml:space="preserve">05 – </w:t>
      </w:r>
      <w:bookmarkEnd w:id="320"/>
      <w:r w:rsidRPr="00AA1909">
        <w:rPr>
          <w:rFonts w:asciiTheme="minorHAnsi" w:hAnsiTheme="minorHAnsi"/>
          <w:szCs w:val="22"/>
        </w:rPr>
        <w:t>De 1</w:t>
      </w:r>
      <w:r>
        <w:rPr>
          <w:rFonts w:asciiTheme="minorHAnsi" w:hAnsiTheme="minorHAnsi"/>
          <w:szCs w:val="22"/>
        </w:rPr>
        <w:t>3</w:t>
      </w:r>
      <w:r w:rsidRPr="00AA1909">
        <w:rPr>
          <w:rFonts w:asciiTheme="minorHAnsi" w:hAnsiTheme="minorHAnsi"/>
          <w:szCs w:val="22"/>
        </w:rPr>
        <w:t xml:space="preserve"> </w:t>
      </w:r>
      <w:r>
        <w:rPr>
          <w:rFonts w:asciiTheme="minorHAnsi" w:hAnsiTheme="minorHAnsi"/>
          <w:szCs w:val="22"/>
        </w:rPr>
        <w:t>à 18 </w:t>
      </w:r>
      <w:r w:rsidRPr="00AA1909">
        <w:rPr>
          <w:rFonts w:asciiTheme="minorHAnsi" w:hAnsiTheme="minorHAnsi"/>
          <w:szCs w:val="22"/>
        </w:rPr>
        <w:t>mo</w:t>
      </w:r>
      <w:r>
        <w:rPr>
          <w:rFonts w:asciiTheme="minorHAnsi" w:hAnsiTheme="minorHAnsi"/>
          <w:szCs w:val="22"/>
        </w:rPr>
        <w:t>i</w:t>
      </w:r>
      <w:r w:rsidRPr="00AA1909">
        <w:rPr>
          <w:rFonts w:asciiTheme="minorHAnsi" w:hAnsiTheme="minorHAnsi"/>
          <w:szCs w:val="22"/>
        </w:rPr>
        <w:t>s</w:t>
      </w:r>
    </w:p>
    <w:p w14:paraId="462AB065" w14:textId="77777777" w:rsidR="005F0C55" w:rsidRPr="00AA1909" w:rsidRDefault="005F0C55" w:rsidP="00F70725">
      <w:pPr>
        <w:spacing w:after="160" w:line="288" w:lineRule="auto"/>
        <w:ind w:left="360"/>
        <w:contextualSpacing/>
        <w:rPr>
          <w:rFonts w:asciiTheme="minorHAnsi" w:hAnsiTheme="minorHAnsi"/>
          <w:szCs w:val="22"/>
        </w:rPr>
      </w:pPr>
      <w:bookmarkStart w:id="321" w:name="lt_pId302"/>
      <w:r w:rsidRPr="00AA1909">
        <w:rPr>
          <w:rFonts w:asciiTheme="minorHAnsi" w:hAnsiTheme="minorHAnsi"/>
          <w:szCs w:val="22"/>
        </w:rPr>
        <w:t xml:space="preserve">06 – </w:t>
      </w:r>
      <w:bookmarkEnd w:id="321"/>
      <w:r w:rsidRPr="00AA1909">
        <w:rPr>
          <w:rFonts w:asciiTheme="minorHAnsi" w:hAnsiTheme="minorHAnsi"/>
          <w:szCs w:val="22"/>
        </w:rPr>
        <w:t>De 1</w:t>
      </w:r>
      <w:r>
        <w:rPr>
          <w:rFonts w:asciiTheme="minorHAnsi" w:hAnsiTheme="minorHAnsi"/>
          <w:szCs w:val="22"/>
        </w:rPr>
        <w:t>9</w:t>
      </w:r>
      <w:r w:rsidRPr="00AA1909">
        <w:rPr>
          <w:rFonts w:asciiTheme="minorHAnsi" w:hAnsiTheme="minorHAnsi"/>
          <w:szCs w:val="22"/>
        </w:rPr>
        <w:t xml:space="preserve"> </w:t>
      </w:r>
      <w:r>
        <w:rPr>
          <w:rFonts w:asciiTheme="minorHAnsi" w:hAnsiTheme="minorHAnsi"/>
          <w:szCs w:val="22"/>
        </w:rPr>
        <w:t xml:space="preserve">à </w:t>
      </w:r>
      <w:r w:rsidRPr="00AA1909">
        <w:rPr>
          <w:rFonts w:asciiTheme="minorHAnsi" w:hAnsiTheme="minorHAnsi"/>
          <w:szCs w:val="22"/>
        </w:rPr>
        <w:t>2</w:t>
      </w:r>
      <w:r>
        <w:rPr>
          <w:rFonts w:asciiTheme="minorHAnsi" w:hAnsiTheme="minorHAnsi"/>
          <w:szCs w:val="22"/>
        </w:rPr>
        <w:t>4 </w:t>
      </w:r>
      <w:r w:rsidRPr="00AA1909">
        <w:rPr>
          <w:rFonts w:asciiTheme="minorHAnsi" w:hAnsiTheme="minorHAnsi"/>
          <w:szCs w:val="22"/>
        </w:rPr>
        <w:t>mo</w:t>
      </w:r>
      <w:r>
        <w:rPr>
          <w:rFonts w:asciiTheme="minorHAnsi" w:hAnsiTheme="minorHAnsi"/>
          <w:szCs w:val="22"/>
        </w:rPr>
        <w:t>i</w:t>
      </w:r>
      <w:r w:rsidRPr="00AA1909">
        <w:rPr>
          <w:rFonts w:asciiTheme="minorHAnsi" w:hAnsiTheme="minorHAnsi"/>
          <w:szCs w:val="22"/>
        </w:rPr>
        <w:t>s</w:t>
      </w:r>
    </w:p>
    <w:p w14:paraId="6EBDF226" w14:textId="77777777" w:rsidR="005F0C55" w:rsidRPr="00AA1909" w:rsidRDefault="005F0C55" w:rsidP="00F70725">
      <w:pPr>
        <w:spacing w:after="160" w:line="288" w:lineRule="auto"/>
        <w:ind w:left="360"/>
        <w:contextualSpacing/>
        <w:rPr>
          <w:rFonts w:asciiTheme="minorHAnsi" w:hAnsiTheme="minorHAnsi"/>
          <w:szCs w:val="22"/>
        </w:rPr>
      </w:pPr>
      <w:bookmarkStart w:id="322" w:name="lt_pId303"/>
      <w:r w:rsidRPr="00AA1909">
        <w:rPr>
          <w:rFonts w:asciiTheme="minorHAnsi" w:hAnsiTheme="minorHAnsi"/>
          <w:szCs w:val="22"/>
        </w:rPr>
        <w:t>07 – Plus de 24</w:t>
      </w:r>
      <w:r>
        <w:rPr>
          <w:rFonts w:asciiTheme="minorHAnsi" w:hAnsiTheme="minorHAnsi"/>
          <w:szCs w:val="22"/>
        </w:rPr>
        <w:t> </w:t>
      </w:r>
      <w:r w:rsidRPr="00AA1909">
        <w:rPr>
          <w:rFonts w:asciiTheme="minorHAnsi" w:hAnsiTheme="minorHAnsi"/>
          <w:szCs w:val="22"/>
        </w:rPr>
        <w:t>mo</w:t>
      </w:r>
      <w:r>
        <w:rPr>
          <w:rFonts w:asciiTheme="minorHAnsi" w:hAnsiTheme="minorHAnsi"/>
          <w:szCs w:val="22"/>
        </w:rPr>
        <w:t>i</w:t>
      </w:r>
      <w:r w:rsidRPr="00AA1909">
        <w:rPr>
          <w:rFonts w:asciiTheme="minorHAnsi" w:hAnsiTheme="minorHAnsi"/>
          <w:szCs w:val="22"/>
        </w:rPr>
        <w:t>s</w:t>
      </w:r>
      <w:bookmarkEnd w:id="322"/>
    </w:p>
    <w:p w14:paraId="07FF8562" w14:textId="77777777" w:rsidR="005F0C55" w:rsidRPr="00AA1909" w:rsidRDefault="005F0C55" w:rsidP="00F70725">
      <w:pPr>
        <w:spacing w:after="160" w:line="288" w:lineRule="auto"/>
        <w:ind w:left="360"/>
        <w:contextualSpacing/>
        <w:rPr>
          <w:rFonts w:asciiTheme="minorHAnsi" w:hAnsiTheme="minorHAnsi"/>
          <w:szCs w:val="22"/>
        </w:rPr>
      </w:pPr>
      <w:bookmarkStart w:id="323" w:name="lt_pId304"/>
      <w:r w:rsidRPr="00AA1909">
        <w:rPr>
          <w:rFonts w:asciiTheme="minorHAnsi" w:hAnsiTheme="minorHAnsi"/>
          <w:szCs w:val="22"/>
        </w:rPr>
        <w:t xml:space="preserve">99 – </w:t>
      </w:r>
      <w:bookmarkEnd w:id="323"/>
      <w:r w:rsidRPr="00AA1909">
        <w:rPr>
          <w:rFonts w:asciiTheme="minorHAnsi" w:hAnsiTheme="minorHAnsi"/>
          <w:szCs w:val="22"/>
        </w:rPr>
        <w:t>Je p</w:t>
      </w:r>
      <w:r>
        <w:rPr>
          <w:rFonts w:asciiTheme="minorHAnsi" w:hAnsiTheme="minorHAnsi"/>
          <w:szCs w:val="22"/>
        </w:rPr>
        <w:t>réfère ne pas répondre</w:t>
      </w:r>
    </w:p>
    <w:p w14:paraId="782E7ED4" w14:textId="77777777" w:rsidR="00CF48CB" w:rsidRDefault="00CF48CB">
      <w:pPr>
        <w:rPr>
          <w:rFonts w:asciiTheme="minorHAnsi" w:eastAsia="Calibri" w:hAnsiTheme="minorHAnsi"/>
          <w:spacing w:val="-2"/>
          <w:szCs w:val="22"/>
          <w:lang w:eastAsia="en-CA"/>
        </w:rPr>
      </w:pPr>
      <w:bookmarkStart w:id="324" w:name="lt_pId305"/>
      <w:r>
        <w:br w:type="page"/>
      </w:r>
    </w:p>
    <w:p w14:paraId="2C237956" w14:textId="37133D96" w:rsidR="005F0C55" w:rsidRPr="00FE0B03" w:rsidRDefault="005F0C55" w:rsidP="00F70725">
      <w:pPr>
        <w:pStyle w:val="Style1"/>
        <w:spacing w:after="160" w:line="288" w:lineRule="auto"/>
        <w:ind w:left="360" w:hanging="360"/>
        <w:contextualSpacing/>
      </w:pPr>
      <w:r>
        <w:lastRenderedPageBreak/>
        <w:t xml:space="preserve">Quel est </w:t>
      </w:r>
      <w:r w:rsidRPr="00FE0B03">
        <w:t>votre degré de satisfaction par rapport au soutie</w:t>
      </w:r>
      <w:r>
        <w:t>n et aux mesures d’adaptation dont vous avez bénéficié</w:t>
      </w:r>
      <w:r w:rsidRPr="00FE0B03">
        <w:t xml:space="preserve"> </w:t>
      </w:r>
      <w:r>
        <w:t>lors de votre retour au travail après votre congé de maladie prolongé</w:t>
      </w:r>
      <w:bookmarkEnd w:id="324"/>
      <w:r>
        <w:t>?</w:t>
      </w:r>
    </w:p>
    <w:p w14:paraId="6295B918" w14:textId="77777777" w:rsidR="005F0C55" w:rsidRPr="00FE0B03" w:rsidRDefault="005F0C55" w:rsidP="00F70725">
      <w:pPr>
        <w:spacing w:after="160" w:line="288" w:lineRule="auto"/>
        <w:ind w:left="360"/>
        <w:contextualSpacing/>
        <w:rPr>
          <w:rFonts w:asciiTheme="minorHAnsi" w:hAnsiTheme="minorHAnsi"/>
          <w:szCs w:val="22"/>
        </w:rPr>
      </w:pPr>
      <w:bookmarkStart w:id="325" w:name="lt_pId306"/>
      <w:r w:rsidRPr="00FE0B03">
        <w:rPr>
          <w:rFonts w:asciiTheme="minorHAnsi" w:hAnsiTheme="minorHAnsi"/>
          <w:szCs w:val="22"/>
        </w:rPr>
        <w:t xml:space="preserve">01 – </w:t>
      </w:r>
      <w:bookmarkEnd w:id="325"/>
      <w:r w:rsidRPr="00FE0B03">
        <w:rPr>
          <w:rFonts w:asciiTheme="minorHAnsi" w:hAnsiTheme="minorHAnsi"/>
          <w:szCs w:val="22"/>
        </w:rPr>
        <w:t>Très satisfait</w:t>
      </w:r>
    </w:p>
    <w:p w14:paraId="24EAC47B" w14:textId="77777777" w:rsidR="005F0C55" w:rsidRPr="00FE0B03" w:rsidRDefault="005F0C55" w:rsidP="00F70725">
      <w:pPr>
        <w:spacing w:after="160" w:line="288" w:lineRule="auto"/>
        <w:ind w:left="360"/>
        <w:contextualSpacing/>
        <w:rPr>
          <w:rFonts w:asciiTheme="minorHAnsi" w:hAnsiTheme="minorHAnsi"/>
          <w:szCs w:val="22"/>
        </w:rPr>
      </w:pPr>
      <w:bookmarkStart w:id="326" w:name="lt_pId307"/>
      <w:r w:rsidRPr="00FE0B03">
        <w:rPr>
          <w:rFonts w:asciiTheme="minorHAnsi" w:hAnsiTheme="minorHAnsi"/>
          <w:szCs w:val="22"/>
        </w:rPr>
        <w:t xml:space="preserve">02 – </w:t>
      </w:r>
      <w:bookmarkEnd w:id="326"/>
      <w:r w:rsidRPr="00FE0B03">
        <w:rPr>
          <w:rFonts w:asciiTheme="minorHAnsi" w:hAnsiTheme="minorHAnsi"/>
          <w:szCs w:val="22"/>
        </w:rPr>
        <w:t>Plus ou m</w:t>
      </w:r>
      <w:r>
        <w:rPr>
          <w:rFonts w:asciiTheme="minorHAnsi" w:hAnsiTheme="minorHAnsi"/>
          <w:szCs w:val="22"/>
        </w:rPr>
        <w:t>oins satisfait</w:t>
      </w:r>
    </w:p>
    <w:p w14:paraId="5D8078B3" w14:textId="77777777" w:rsidR="005F0C55" w:rsidRPr="00FE0B03" w:rsidRDefault="005F0C55" w:rsidP="00F70725">
      <w:pPr>
        <w:spacing w:after="160" w:line="288" w:lineRule="auto"/>
        <w:ind w:left="360"/>
        <w:contextualSpacing/>
        <w:rPr>
          <w:rFonts w:asciiTheme="minorHAnsi" w:hAnsiTheme="minorHAnsi"/>
        </w:rPr>
      </w:pPr>
      <w:bookmarkStart w:id="327" w:name="lt_pId308"/>
      <w:r w:rsidRPr="00FE0B03">
        <w:rPr>
          <w:rFonts w:asciiTheme="minorHAnsi" w:hAnsiTheme="minorHAnsi"/>
        </w:rPr>
        <w:t xml:space="preserve">03 – Ni satisfait ni </w:t>
      </w:r>
      <w:bookmarkEnd w:id="327"/>
      <w:r>
        <w:rPr>
          <w:rFonts w:asciiTheme="minorHAnsi" w:hAnsiTheme="minorHAnsi"/>
        </w:rPr>
        <w:t>insatisfait</w:t>
      </w:r>
    </w:p>
    <w:p w14:paraId="24A358F3" w14:textId="77777777" w:rsidR="005F0C55" w:rsidRPr="00FE0B03" w:rsidRDefault="005F0C55" w:rsidP="00F70725">
      <w:pPr>
        <w:spacing w:after="160" w:line="288" w:lineRule="auto"/>
        <w:ind w:left="360"/>
        <w:contextualSpacing/>
        <w:rPr>
          <w:rFonts w:asciiTheme="minorHAnsi" w:hAnsiTheme="minorHAnsi"/>
          <w:szCs w:val="22"/>
        </w:rPr>
      </w:pPr>
      <w:bookmarkStart w:id="328" w:name="lt_pId309"/>
      <w:r w:rsidRPr="00FE0B03">
        <w:rPr>
          <w:rFonts w:asciiTheme="minorHAnsi" w:hAnsiTheme="minorHAnsi"/>
          <w:szCs w:val="22"/>
        </w:rPr>
        <w:t xml:space="preserve">04 – </w:t>
      </w:r>
      <w:bookmarkEnd w:id="328"/>
      <w:r w:rsidRPr="00FE0B03">
        <w:rPr>
          <w:rFonts w:asciiTheme="minorHAnsi" w:hAnsiTheme="minorHAnsi"/>
          <w:szCs w:val="22"/>
        </w:rPr>
        <w:t>Plus ou m</w:t>
      </w:r>
      <w:r>
        <w:rPr>
          <w:rFonts w:asciiTheme="minorHAnsi" w:hAnsiTheme="minorHAnsi"/>
          <w:szCs w:val="22"/>
        </w:rPr>
        <w:t>oins insatisfait</w:t>
      </w:r>
    </w:p>
    <w:p w14:paraId="299827AA" w14:textId="77777777" w:rsidR="005F0C55" w:rsidRPr="00FE0B03" w:rsidRDefault="005F0C55" w:rsidP="00F70725">
      <w:pPr>
        <w:spacing w:after="160" w:line="288" w:lineRule="auto"/>
        <w:ind w:left="360"/>
        <w:contextualSpacing/>
        <w:rPr>
          <w:rFonts w:asciiTheme="minorHAnsi" w:hAnsiTheme="minorHAnsi"/>
          <w:szCs w:val="22"/>
        </w:rPr>
      </w:pPr>
      <w:bookmarkStart w:id="329" w:name="lt_pId310"/>
      <w:r w:rsidRPr="00FE0B03">
        <w:rPr>
          <w:rFonts w:asciiTheme="minorHAnsi" w:hAnsiTheme="minorHAnsi"/>
          <w:szCs w:val="22"/>
        </w:rPr>
        <w:t xml:space="preserve">05 – </w:t>
      </w:r>
      <w:bookmarkEnd w:id="329"/>
      <w:r w:rsidRPr="00FE0B03">
        <w:rPr>
          <w:rFonts w:asciiTheme="minorHAnsi" w:hAnsiTheme="minorHAnsi"/>
          <w:szCs w:val="22"/>
        </w:rPr>
        <w:t xml:space="preserve">Très </w:t>
      </w:r>
      <w:r>
        <w:rPr>
          <w:rFonts w:asciiTheme="minorHAnsi" w:hAnsiTheme="minorHAnsi"/>
          <w:szCs w:val="22"/>
        </w:rPr>
        <w:t>in</w:t>
      </w:r>
      <w:r w:rsidRPr="00FE0B03">
        <w:rPr>
          <w:rFonts w:asciiTheme="minorHAnsi" w:hAnsiTheme="minorHAnsi"/>
          <w:szCs w:val="22"/>
        </w:rPr>
        <w:t>satisfait</w:t>
      </w:r>
    </w:p>
    <w:p w14:paraId="4D365FE0" w14:textId="77777777" w:rsidR="005F0C55" w:rsidRPr="00FE0B03" w:rsidRDefault="005F0C55" w:rsidP="00F70725">
      <w:pPr>
        <w:spacing w:after="160" w:line="288" w:lineRule="auto"/>
        <w:ind w:left="360"/>
        <w:contextualSpacing/>
        <w:rPr>
          <w:rFonts w:asciiTheme="minorHAnsi" w:hAnsiTheme="minorHAnsi"/>
          <w:szCs w:val="22"/>
        </w:rPr>
      </w:pPr>
      <w:bookmarkStart w:id="330" w:name="lt_pId311"/>
      <w:r w:rsidRPr="00FE0B03">
        <w:rPr>
          <w:rFonts w:asciiTheme="minorHAnsi" w:hAnsiTheme="minorHAnsi"/>
          <w:szCs w:val="22"/>
        </w:rPr>
        <w:t xml:space="preserve">06 – </w:t>
      </w:r>
      <w:bookmarkEnd w:id="330"/>
      <w:r w:rsidRPr="00FE0B03">
        <w:rPr>
          <w:rFonts w:asciiTheme="minorHAnsi" w:hAnsiTheme="minorHAnsi"/>
          <w:szCs w:val="22"/>
        </w:rPr>
        <w:t>Je suis t</w:t>
      </w:r>
      <w:r>
        <w:rPr>
          <w:rFonts w:asciiTheme="minorHAnsi" w:hAnsiTheme="minorHAnsi"/>
          <w:szCs w:val="22"/>
        </w:rPr>
        <w:t>oujours en congé de maladie prolongé</w:t>
      </w:r>
    </w:p>
    <w:p w14:paraId="3A08FA47" w14:textId="77777777" w:rsidR="005F0C55" w:rsidRPr="00FE0B03" w:rsidRDefault="005F0C55" w:rsidP="00F70725">
      <w:pPr>
        <w:spacing w:after="160" w:line="288" w:lineRule="auto"/>
        <w:ind w:left="360"/>
        <w:contextualSpacing/>
        <w:rPr>
          <w:rFonts w:asciiTheme="minorHAnsi" w:hAnsiTheme="minorHAnsi"/>
          <w:szCs w:val="22"/>
        </w:rPr>
      </w:pPr>
      <w:bookmarkStart w:id="331" w:name="lt_pId312"/>
      <w:r w:rsidRPr="00FE0B03">
        <w:rPr>
          <w:rFonts w:asciiTheme="minorHAnsi" w:hAnsiTheme="minorHAnsi"/>
          <w:szCs w:val="22"/>
        </w:rPr>
        <w:t xml:space="preserve">99 – </w:t>
      </w:r>
      <w:bookmarkEnd w:id="331"/>
      <w:r w:rsidRPr="00AA1909">
        <w:rPr>
          <w:rFonts w:asciiTheme="minorHAnsi" w:hAnsiTheme="minorHAnsi"/>
          <w:szCs w:val="22"/>
        </w:rPr>
        <w:t>Je p</w:t>
      </w:r>
      <w:r>
        <w:rPr>
          <w:rFonts w:asciiTheme="minorHAnsi" w:hAnsiTheme="minorHAnsi"/>
          <w:szCs w:val="22"/>
        </w:rPr>
        <w:t>réfère ne pas répondre</w:t>
      </w:r>
    </w:p>
    <w:p w14:paraId="70C84B51" w14:textId="77777777" w:rsidR="005F0C55" w:rsidRPr="00FE0B03" w:rsidRDefault="005F0C55" w:rsidP="00F70725">
      <w:pPr>
        <w:pStyle w:val="Style1"/>
        <w:tabs>
          <w:tab w:val="clear" w:pos="576"/>
          <w:tab w:val="left" w:pos="360"/>
        </w:tabs>
        <w:spacing w:after="160" w:line="288" w:lineRule="auto"/>
        <w:ind w:left="360" w:hanging="360"/>
        <w:contextualSpacing/>
      </w:pPr>
      <w:bookmarkStart w:id="332" w:name="lt_pId314"/>
      <w:r w:rsidRPr="00FE0B03">
        <w:t xml:space="preserve">Dans l’ensemble, </w:t>
      </w:r>
      <w:r>
        <w:t xml:space="preserve">et sans égard au résultat final, dans quelle mesure </w:t>
      </w:r>
      <w:r w:rsidRPr="00FE0B03">
        <w:t>êtes-vous satisfait du processus de demande de</w:t>
      </w:r>
      <w:r>
        <w:t xml:space="preserve"> mesures d’adaptation que vous avez entrepris</w:t>
      </w:r>
      <w:r w:rsidRPr="00FE0B03">
        <w:t>?</w:t>
      </w:r>
      <w:bookmarkEnd w:id="332"/>
    </w:p>
    <w:p w14:paraId="0F42F5DD" w14:textId="77777777" w:rsidR="005F0C55" w:rsidRPr="00FE0B03" w:rsidRDefault="005F0C55" w:rsidP="00F70725">
      <w:pPr>
        <w:spacing w:after="160" w:line="288" w:lineRule="auto"/>
        <w:ind w:left="360"/>
        <w:contextualSpacing/>
        <w:rPr>
          <w:rFonts w:asciiTheme="minorHAnsi" w:hAnsiTheme="minorHAnsi"/>
          <w:szCs w:val="22"/>
        </w:rPr>
      </w:pPr>
      <w:r w:rsidRPr="00FE0B03">
        <w:rPr>
          <w:rFonts w:asciiTheme="minorHAnsi" w:hAnsiTheme="minorHAnsi"/>
          <w:szCs w:val="22"/>
        </w:rPr>
        <w:t>01 – Très satisfait</w:t>
      </w:r>
    </w:p>
    <w:p w14:paraId="16DED47D" w14:textId="77777777" w:rsidR="005F0C55" w:rsidRPr="00FE0B03" w:rsidRDefault="005F0C55" w:rsidP="00F70725">
      <w:pPr>
        <w:spacing w:after="160" w:line="288" w:lineRule="auto"/>
        <w:ind w:left="360"/>
        <w:contextualSpacing/>
        <w:rPr>
          <w:rFonts w:asciiTheme="minorHAnsi" w:hAnsiTheme="minorHAnsi"/>
          <w:szCs w:val="22"/>
        </w:rPr>
      </w:pPr>
      <w:r w:rsidRPr="00FE0B03">
        <w:rPr>
          <w:rFonts w:asciiTheme="minorHAnsi" w:hAnsiTheme="minorHAnsi"/>
          <w:szCs w:val="22"/>
        </w:rPr>
        <w:t>02 – Plus ou m</w:t>
      </w:r>
      <w:r>
        <w:rPr>
          <w:rFonts w:asciiTheme="minorHAnsi" w:hAnsiTheme="minorHAnsi"/>
          <w:szCs w:val="22"/>
        </w:rPr>
        <w:t>oins satisfait</w:t>
      </w:r>
    </w:p>
    <w:p w14:paraId="7D8A7189" w14:textId="77777777" w:rsidR="005F0C55" w:rsidRPr="00FE0B03" w:rsidRDefault="005F0C55" w:rsidP="00F70725">
      <w:pPr>
        <w:spacing w:after="160" w:line="288" w:lineRule="auto"/>
        <w:ind w:left="360"/>
        <w:contextualSpacing/>
        <w:rPr>
          <w:rFonts w:asciiTheme="minorHAnsi" w:hAnsiTheme="minorHAnsi"/>
        </w:rPr>
      </w:pPr>
      <w:r w:rsidRPr="00FE0B03">
        <w:rPr>
          <w:rFonts w:asciiTheme="minorHAnsi" w:hAnsiTheme="minorHAnsi"/>
        </w:rPr>
        <w:t xml:space="preserve">03 – Ni satisfait ni </w:t>
      </w:r>
      <w:r>
        <w:rPr>
          <w:rFonts w:asciiTheme="minorHAnsi" w:hAnsiTheme="minorHAnsi"/>
        </w:rPr>
        <w:t>insatisfait</w:t>
      </w:r>
    </w:p>
    <w:p w14:paraId="43328277" w14:textId="77777777" w:rsidR="005F0C55" w:rsidRPr="00FE0B03" w:rsidRDefault="005F0C55" w:rsidP="00F70725">
      <w:pPr>
        <w:spacing w:after="160" w:line="288" w:lineRule="auto"/>
        <w:ind w:left="360"/>
        <w:contextualSpacing/>
        <w:rPr>
          <w:rFonts w:asciiTheme="minorHAnsi" w:hAnsiTheme="minorHAnsi"/>
          <w:szCs w:val="22"/>
        </w:rPr>
      </w:pPr>
      <w:r w:rsidRPr="00FE0B03">
        <w:rPr>
          <w:rFonts w:asciiTheme="minorHAnsi" w:hAnsiTheme="minorHAnsi"/>
          <w:szCs w:val="22"/>
        </w:rPr>
        <w:t>04 – Plus ou m</w:t>
      </w:r>
      <w:r>
        <w:rPr>
          <w:rFonts w:asciiTheme="minorHAnsi" w:hAnsiTheme="minorHAnsi"/>
          <w:szCs w:val="22"/>
        </w:rPr>
        <w:t>oins insatisfait</w:t>
      </w:r>
    </w:p>
    <w:p w14:paraId="03C3E614" w14:textId="77777777" w:rsidR="005F0C55" w:rsidRPr="00FE0B03" w:rsidRDefault="005F0C55" w:rsidP="00F70725">
      <w:pPr>
        <w:spacing w:after="160" w:line="288" w:lineRule="auto"/>
        <w:ind w:left="360"/>
        <w:contextualSpacing/>
        <w:rPr>
          <w:rFonts w:asciiTheme="minorHAnsi" w:hAnsiTheme="minorHAnsi"/>
          <w:szCs w:val="22"/>
        </w:rPr>
      </w:pPr>
      <w:r w:rsidRPr="00FE0B03">
        <w:rPr>
          <w:rFonts w:asciiTheme="minorHAnsi" w:hAnsiTheme="minorHAnsi"/>
          <w:szCs w:val="22"/>
        </w:rPr>
        <w:t xml:space="preserve">05 – Très </w:t>
      </w:r>
      <w:r>
        <w:rPr>
          <w:rFonts w:asciiTheme="minorHAnsi" w:hAnsiTheme="minorHAnsi"/>
          <w:szCs w:val="22"/>
        </w:rPr>
        <w:t>in</w:t>
      </w:r>
      <w:r w:rsidRPr="00FE0B03">
        <w:rPr>
          <w:rFonts w:asciiTheme="minorHAnsi" w:hAnsiTheme="minorHAnsi"/>
          <w:szCs w:val="22"/>
        </w:rPr>
        <w:t>satisfait</w:t>
      </w:r>
    </w:p>
    <w:p w14:paraId="0D5E2E63" w14:textId="77777777" w:rsidR="005F0C55" w:rsidRPr="00FE0B03" w:rsidRDefault="005F0C55" w:rsidP="00F70725">
      <w:pPr>
        <w:spacing w:after="160" w:line="288" w:lineRule="auto"/>
        <w:ind w:left="360"/>
        <w:contextualSpacing/>
        <w:rPr>
          <w:rFonts w:asciiTheme="minorHAnsi" w:hAnsiTheme="minorHAnsi"/>
          <w:szCs w:val="22"/>
        </w:rPr>
      </w:pPr>
      <w:bookmarkStart w:id="333" w:name="lt_pId320"/>
      <w:r w:rsidRPr="00FE0B03">
        <w:rPr>
          <w:rFonts w:asciiTheme="minorHAnsi" w:hAnsiTheme="minorHAnsi"/>
          <w:szCs w:val="22"/>
        </w:rPr>
        <w:t xml:space="preserve">99 – </w:t>
      </w:r>
      <w:bookmarkEnd w:id="333"/>
      <w:r w:rsidRPr="00AA1909">
        <w:rPr>
          <w:rFonts w:asciiTheme="minorHAnsi" w:hAnsiTheme="minorHAnsi"/>
          <w:szCs w:val="22"/>
        </w:rPr>
        <w:t>Je p</w:t>
      </w:r>
      <w:r>
        <w:rPr>
          <w:rFonts w:asciiTheme="minorHAnsi" w:hAnsiTheme="minorHAnsi"/>
          <w:szCs w:val="22"/>
        </w:rPr>
        <w:t>réfère ne pas répondre</w:t>
      </w:r>
    </w:p>
    <w:p w14:paraId="650050D7" w14:textId="51DCE43B" w:rsidR="005F0C55" w:rsidRPr="003B407A" w:rsidRDefault="005F0C55" w:rsidP="007264A9">
      <w:pPr>
        <w:pStyle w:val="Heading2"/>
        <w:numPr>
          <w:ilvl w:val="0"/>
          <w:numId w:val="0"/>
        </w:numPr>
        <w:rPr>
          <w:rFonts w:eastAsia="Calibri"/>
          <w:lang w:eastAsia="en-CA"/>
        </w:rPr>
      </w:pPr>
      <w:bookmarkStart w:id="334" w:name="lt_pId321"/>
      <w:bookmarkStart w:id="335" w:name="_Toc35604905"/>
      <w:bookmarkStart w:id="336" w:name="_Toc36204340"/>
      <w:r w:rsidRPr="003B407A">
        <w:rPr>
          <w:rFonts w:eastAsia="Calibri"/>
          <w:lang w:eastAsia="en-CA"/>
        </w:rPr>
        <w:t xml:space="preserve">C. </w:t>
      </w:r>
      <w:bookmarkEnd w:id="334"/>
      <w:r>
        <w:rPr>
          <w:rFonts w:eastAsia="Calibri"/>
          <w:lang w:eastAsia="en-CA"/>
        </w:rPr>
        <w:t xml:space="preserve">Incidences </w:t>
      </w:r>
      <w:r w:rsidRPr="003B407A">
        <w:rPr>
          <w:rFonts w:eastAsia="Calibri"/>
          <w:lang w:eastAsia="en-CA"/>
        </w:rPr>
        <w:t>sur la c</w:t>
      </w:r>
      <w:r>
        <w:rPr>
          <w:rFonts w:eastAsia="Calibri"/>
          <w:lang w:eastAsia="en-CA"/>
        </w:rPr>
        <w:t>arrière</w:t>
      </w:r>
      <w:bookmarkEnd w:id="335"/>
      <w:bookmarkEnd w:id="336"/>
    </w:p>
    <w:p w14:paraId="582A2DA2" w14:textId="500A2106" w:rsidR="005F0C55" w:rsidRPr="003B407A" w:rsidRDefault="005F0C55" w:rsidP="00F70725">
      <w:pPr>
        <w:pStyle w:val="Style1"/>
        <w:tabs>
          <w:tab w:val="clear" w:pos="576"/>
          <w:tab w:val="left" w:pos="360"/>
        </w:tabs>
        <w:spacing w:after="160" w:line="288" w:lineRule="auto"/>
        <w:ind w:left="360" w:hanging="360"/>
        <w:contextualSpacing/>
      </w:pPr>
      <w:bookmarkStart w:id="337" w:name="lt_pId322"/>
      <w:r>
        <w:t xml:space="preserve">Passons à un sujet quelque peu </w:t>
      </w:r>
      <w:r w:rsidRPr="003B407A">
        <w:t>diff</w:t>
      </w:r>
      <w:r>
        <w:t>é</w:t>
      </w:r>
      <w:r w:rsidRPr="003B407A">
        <w:t xml:space="preserve">rent. Dans l’ensemble, </w:t>
      </w:r>
      <w:r>
        <w:t xml:space="preserve">comment qualifieriez-vous </w:t>
      </w:r>
      <w:r w:rsidRPr="003B407A">
        <w:t>vos sentiments par rapport à vos pe</w:t>
      </w:r>
      <w:r>
        <w:t>rspectives de carrière</w:t>
      </w:r>
      <w:r w:rsidRPr="003B407A">
        <w:t xml:space="preserve"> </w:t>
      </w:r>
      <w:r>
        <w:t>au sein du</w:t>
      </w:r>
      <w:r w:rsidRPr="003B407A">
        <w:t xml:space="preserve"> </w:t>
      </w:r>
      <w:r>
        <w:t>gou</w:t>
      </w:r>
      <w:r w:rsidRPr="003B407A">
        <w:t>vern</w:t>
      </w:r>
      <w:r>
        <w:t>e</w:t>
      </w:r>
      <w:r w:rsidRPr="003B407A">
        <w:t xml:space="preserve">ment </w:t>
      </w:r>
      <w:r>
        <w:t>du</w:t>
      </w:r>
      <w:r w:rsidRPr="003B407A">
        <w:t xml:space="preserve"> Canada </w:t>
      </w:r>
      <w:r>
        <w:t xml:space="preserve">pour les </w:t>
      </w:r>
      <w:r w:rsidRPr="003B407A">
        <w:t>5</w:t>
      </w:r>
      <w:r>
        <w:t> prochaines année</w:t>
      </w:r>
      <w:r w:rsidRPr="003B407A">
        <w:t>s?</w:t>
      </w:r>
      <w:bookmarkEnd w:id="337"/>
    </w:p>
    <w:p w14:paraId="6A6F64D3" w14:textId="77777777" w:rsidR="005F0C55" w:rsidRPr="003B407A" w:rsidRDefault="005F0C55" w:rsidP="00F70725">
      <w:pPr>
        <w:spacing w:after="160" w:line="288" w:lineRule="auto"/>
        <w:ind w:left="360"/>
        <w:contextualSpacing/>
        <w:rPr>
          <w:rFonts w:asciiTheme="minorHAnsi" w:hAnsiTheme="minorHAnsi"/>
          <w:szCs w:val="22"/>
        </w:rPr>
      </w:pPr>
      <w:bookmarkStart w:id="338" w:name="lt_pId323"/>
      <w:r w:rsidRPr="003B407A">
        <w:rPr>
          <w:rFonts w:asciiTheme="minorHAnsi" w:hAnsiTheme="minorHAnsi"/>
          <w:szCs w:val="22"/>
        </w:rPr>
        <w:t xml:space="preserve">01 – </w:t>
      </w:r>
      <w:bookmarkEnd w:id="338"/>
      <w:r w:rsidRPr="003B407A">
        <w:rPr>
          <w:rFonts w:asciiTheme="minorHAnsi" w:hAnsiTheme="minorHAnsi"/>
          <w:szCs w:val="22"/>
        </w:rPr>
        <w:t>Très positifs</w:t>
      </w:r>
    </w:p>
    <w:p w14:paraId="4E7BD4F5" w14:textId="77777777" w:rsidR="005F0C55" w:rsidRPr="003B407A" w:rsidRDefault="005F0C55" w:rsidP="00F70725">
      <w:pPr>
        <w:spacing w:after="160" w:line="288" w:lineRule="auto"/>
        <w:ind w:left="360"/>
        <w:contextualSpacing/>
        <w:rPr>
          <w:rFonts w:asciiTheme="minorHAnsi" w:hAnsiTheme="minorHAnsi"/>
        </w:rPr>
      </w:pPr>
      <w:bookmarkStart w:id="339" w:name="lt_pId324"/>
      <w:r w:rsidRPr="003B407A">
        <w:rPr>
          <w:rFonts w:asciiTheme="minorHAnsi" w:hAnsiTheme="minorHAnsi"/>
        </w:rPr>
        <w:t xml:space="preserve">02 – </w:t>
      </w:r>
      <w:bookmarkEnd w:id="339"/>
      <w:r w:rsidRPr="003B407A">
        <w:rPr>
          <w:rFonts w:asciiTheme="minorHAnsi" w:hAnsiTheme="minorHAnsi"/>
        </w:rPr>
        <w:t>Plus ou m</w:t>
      </w:r>
      <w:r>
        <w:rPr>
          <w:rFonts w:asciiTheme="minorHAnsi" w:hAnsiTheme="minorHAnsi"/>
        </w:rPr>
        <w:t>oins positifs</w:t>
      </w:r>
    </w:p>
    <w:p w14:paraId="7FA5A0D4" w14:textId="77777777" w:rsidR="005F0C55" w:rsidRPr="003B407A" w:rsidRDefault="005F0C55" w:rsidP="00F70725">
      <w:pPr>
        <w:spacing w:after="160" w:line="288" w:lineRule="auto"/>
        <w:ind w:left="360"/>
        <w:contextualSpacing/>
        <w:rPr>
          <w:rFonts w:asciiTheme="minorHAnsi" w:hAnsiTheme="minorHAnsi"/>
        </w:rPr>
      </w:pPr>
      <w:bookmarkStart w:id="340" w:name="lt_pId325"/>
      <w:r w:rsidRPr="003B407A">
        <w:rPr>
          <w:rFonts w:asciiTheme="minorHAnsi" w:hAnsiTheme="minorHAnsi"/>
        </w:rPr>
        <w:t>03 – Neutr</w:t>
      </w:r>
      <w:bookmarkEnd w:id="340"/>
      <w:r w:rsidRPr="003B407A">
        <w:rPr>
          <w:rFonts w:asciiTheme="minorHAnsi" w:hAnsiTheme="minorHAnsi"/>
        </w:rPr>
        <w:t>es</w:t>
      </w:r>
    </w:p>
    <w:p w14:paraId="1017DF74" w14:textId="77777777" w:rsidR="005F0C55" w:rsidRPr="003B407A" w:rsidRDefault="005F0C55" w:rsidP="00F70725">
      <w:pPr>
        <w:spacing w:after="160" w:line="288" w:lineRule="auto"/>
        <w:ind w:left="360"/>
        <w:contextualSpacing/>
        <w:rPr>
          <w:rFonts w:asciiTheme="minorHAnsi" w:hAnsiTheme="minorHAnsi"/>
          <w:szCs w:val="22"/>
        </w:rPr>
      </w:pPr>
      <w:bookmarkStart w:id="341" w:name="lt_pId326"/>
      <w:r w:rsidRPr="003B407A">
        <w:rPr>
          <w:rFonts w:asciiTheme="minorHAnsi" w:hAnsiTheme="minorHAnsi"/>
          <w:szCs w:val="22"/>
        </w:rPr>
        <w:t xml:space="preserve">04 – </w:t>
      </w:r>
      <w:bookmarkEnd w:id="341"/>
      <w:r w:rsidRPr="003B407A">
        <w:rPr>
          <w:rFonts w:asciiTheme="minorHAnsi" w:hAnsiTheme="minorHAnsi"/>
          <w:szCs w:val="22"/>
        </w:rPr>
        <w:t>Plus ou moins négatifs</w:t>
      </w:r>
    </w:p>
    <w:p w14:paraId="7EE4111F" w14:textId="77777777" w:rsidR="005F0C55" w:rsidRPr="003B407A" w:rsidRDefault="005F0C55" w:rsidP="00F70725">
      <w:pPr>
        <w:spacing w:after="160" w:line="288" w:lineRule="auto"/>
        <w:ind w:left="360"/>
        <w:contextualSpacing/>
        <w:rPr>
          <w:rFonts w:asciiTheme="minorHAnsi" w:hAnsiTheme="minorHAnsi"/>
          <w:szCs w:val="22"/>
        </w:rPr>
      </w:pPr>
      <w:bookmarkStart w:id="342" w:name="lt_pId327"/>
      <w:r w:rsidRPr="003B407A">
        <w:rPr>
          <w:rFonts w:asciiTheme="minorHAnsi" w:hAnsiTheme="minorHAnsi"/>
          <w:szCs w:val="22"/>
        </w:rPr>
        <w:t xml:space="preserve">05 – </w:t>
      </w:r>
      <w:bookmarkEnd w:id="342"/>
      <w:r w:rsidRPr="003B407A">
        <w:rPr>
          <w:rFonts w:asciiTheme="minorHAnsi" w:hAnsiTheme="minorHAnsi"/>
          <w:szCs w:val="22"/>
        </w:rPr>
        <w:t>Tr</w:t>
      </w:r>
      <w:r>
        <w:rPr>
          <w:rFonts w:asciiTheme="minorHAnsi" w:hAnsiTheme="minorHAnsi"/>
          <w:szCs w:val="22"/>
        </w:rPr>
        <w:t>ès négatifs</w:t>
      </w:r>
    </w:p>
    <w:p w14:paraId="0E71C402" w14:textId="379AC105" w:rsidR="005F0C55" w:rsidRPr="003B407A" w:rsidRDefault="005F0C55" w:rsidP="00F70725">
      <w:pPr>
        <w:spacing w:after="160" w:line="288" w:lineRule="auto"/>
        <w:ind w:left="360"/>
        <w:contextualSpacing/>
        <w:rPr>
          <w:rFonts w:asciiTheme="minorHAnsi" w:hAnsiTheme="minorHAnsi"/>
          <w:szCs w:val="22"/>
        </w:rPr>
      </w:pPr>
      <w:bookmarkStart w:id="343" w:name="lt_pId328"/>
      <w:r w:rsidRPr="003B407A">
        <w:rPr>
          <w:rFonts w:asciiTheme="minorHAnsi" w:hAnsiTheme="minorHAnsi"/>
          <w:szCs w:val="22"/>
        </w:rPr>
        <w:t xml:space="preserve">99 – </w:t>
      </w:r>
      <w:bookmarkEnd w:id="343"/>
      <w:r w:rsidRPr="003B407A">
        <w:rPr>
          <w:rFonts w:asciiTheme="minorHAnsi" w:hAnsiTheme="minorHAnsi"/>
          <w:szCs w:val="22"/>
        </w:rPr>
        <w:t>Je pr</w:t>
      </w:r>
      <w:r>
        <w:rPr>
          <w:rFonts w:asciiTheme="minorHAnsi" w:hAnsiTheme="minorHAnsi"/>
          <w:szCs w:val="22"/>
        </w:rPr>
        <w:t>éfère ne pas répondre</w:t>
      </w:r>
      <w:r w:rsidR="00975A96">
        <w:rPr>
          <w:rFonts w:asciiTheme="minorHAnsi" w:hAnsiTheme="minorHAnsi"/>
          <w:szCs w:val="22"/>
        </w:rPr>
        <w:t xml:space="preserve"> </w:t>
      </w:r>
      <w:r w:rsidR="00975A96">
        <w:rPr>
          <w:rFonts w:asciiTheme="minorHAnsi" w:hAnsiTheme="minorHAnsi"/>
          <w:i/>
          <w:iCs/>
          <w:color w:val="FF0000"/>
          <w:szCs w:val="22"/>
        </w:rPr>
        <w:t>– passe</w:t>
      </w:r>
      <w:r w:rsidR="00585D0C">
        <w:rPr>
          <w:rFonts w:asciiTheme="minorHAnsi" w:hAnsiTheme="minorHAnsi"/>
          <w:i/>
          <w:iCs/>
          <w:color w:val="FF0000"/>
          <w:szCs w:val="22"/>
        </w:rPr>
        <w:t>z</w:t>
      </w:r>
      <w:r w:rsidR="00975A96">
        <w:rPr>
          <w:rFonts w:asciiTheme="minorHAnsi" w:hAnsiTheme="minorHAnsi"/>
          <w:i/>
          <w:iCs/>
          <w:color w:val="FF0000"/>
          <w:szCs w:val="22"/>
        </w:rPr>
        <w:t xml:space="preserve"> à la Q43</w:t>
      </w:r>
    </w:p>
    <w:p w14:paraId="6C4D9226" w14:textId="77777777" w:rsidR="005F0C55" w:rsidRPr="003B407A" w:rsidRDefault="005F0C55" w:rsidP="00F70725">
      <w:pPr>
        <w:pStyle w:val="Style1"/>
        <w:tabs>
          <w:tab w:val="clear" w:pos="576"/>
          <w:tab w:val="left" w:pos="360"/>
        </w:tabs>
        <w:spacing w:after="160" w:line="288" w:lineRule="auto"/>
        <w:ind w:left="360" w:hanging="360"/>
        <w:contextualSpacing/>
      </w:pPr>
      <w:bookmarkStart w:id="344" w:name="lt_pId330"/>
      <w:r w:rsidRPr="003B407A">
        <w:t xml:space="preserve">Veuillez expliquer brièvement </w:t>
      </w:r>
      <w:r>
        <w:t>les raisons des</w:t>
      </w:r>
      <w:r w:rsidRPr="003B407A">
        <w:t xml:space="preserve"> sentiment</w:t>
      </w:r>
      <w:r>
        <w:t>s que vous éprouvez</w:t>
      </w:r>
      <w:r w:rsidRPr="003B407A">
        <w:t xml:space="preserve"> pa</w:t>
      </w:r>
      <w:r>
        <w:t>r rapport à vos perspectives de carrière</w:t>
      </w:r>
      <w:r w:rsidRPr="003B407A">
        <w:t>.</w:t>
      </w:r>
      <w:bookmarkEnd w:id="344"/>
      <w:r w:rsidRPr="003B407A">
        <w:t xml:space="preserve"> </w:t>
      </w:r>
      <w:r w:rsidRPr="000B003A">
        <w:t>Si vous préférez ne pas répondre ou n’avez aucun commentaire à formuler, veuillez indiquer «</w:t>
      </w:r>
      <w:r>
        <w:t> Sans</w:t>
      </w:r>
      <w:r w:rsidRPr="000B003A">
        <w:t xml:space="preserve"> objet</w:t>
      </w:r>
      <w:r>
        <w:t> </w:t>
      </w:r>
      <w:r w:rsidRPr="000B003A">
        <w:t>»</w:t>
      </w:r>
      <w:r>
        <w:t>.</w:t>
      </w:r>
    </w:p>
    <w:p w14:paraId="70A5451D" w14:textId="76292C12" w:rsidR="005F0C55" w:rsidRPr="003B407A" w:rsidRDefault="005F0C55" w:rsidP="00F70725">
      <w:pPr>
        <w:spacing w:after="160" w:line="288" w:lineRule="auto"/>
        <w:ind w:left="360"/>
        <w:contextualSpacing/>
        <w:rPr>
          <w:rFonts w:asciiTheme="minorHAnsi" w:hAnsiTheme="minorHAnsi"/>
          <w:szCs w:val="22"/>
        </w:rPr>
      </w:pPr>
      <w:bookmarkStart w:id="345" w:name="lt_pId332"/>
      <w:r w:rsidRPr="003B407A">
        <w:rPr>
          <w:rFonts w:asciiTheme="minorHAnsi" w:hAnsiTheme="minorHAnsi"/>
          <w:szCs w:val="22"/>
        </w:rPr>
        <w:t xml:space="preserve">77 – </w:t>
      </w:r>
      <w:r w:rsidRPr="000A273F">
        <w:rPr>
          <w:rFonts w:asciiTheme="minorHAnsi" w:hAnsiTheme="minorHAnsi"/>
          <w:szCs w:val="22"/>
        </w:rPr>
        <w:t xml:space="preserve">QUESTION OUVERTE </w:t>
      </w:r>
      <w:r w:rsidRPr="00975A96">
        <w:rPr>
          <w:rFonts w:asciiTheme="minorHAnsi" w:hAnsiTheme="minorHAnsi"/>
          <w:i/>
          <w:iCs/>
          <w:color w:val="FF0000"/>
          <w:szCs w:val="22"/>
        </w:rPr>
        <w:t>[limite de caractères]</w:t>
      </w:r>
      <w:bookmarkEnd w:id="345"/>
    </w:p>
    <w:p w14:paraId="4DC7FB93" w14:textId="77777777" w:rsidR="00CF48CB" w:rsidRDefault="00CF48CB">
      <w:pPr>
        <w:rPr>
          <w:rFonts w:asciiTheme="minorHAnsi" w:eastAsia="Calibri" w:hAnsiTheme="minorHAnsi"/>
          <w:spacing w:val="-2"/>
          <w:szCs w:val="22"/>
          <w:lang w:eastAsia="en-CA"/>
        </w:rPr>
      </w:pPr>
      <w:bookmarkStart w:id="346" w:name="lt_pId333"/>
      <w:r>
        <w:br w:type="page"/>
      </w:r>
    </w:p>
    <w:p w14:paraId="703537B4" w14:textId="2AC474F7" w:rsidR="005F0C55" w:rsidRPr="003B407A" w:rsidRDefault="005F0C55" w:rsidP="00F70725">
      <w:pPr>
        <w:pStyle w:val="Style1"/>
        <w:tabs>
          <w:tab w:val="clear" w:pos="576"/>
          <w:tab w:val="left" w:pos="360"/>
        </w:tabs>
        <w:spacing w:after="160" w:line="288" w:lineRule="auto"/>
        <w:ind w:left="360" w:hanging="360"/>
        <w:contextualSpacing/>
      </w:pPr>
      <w:r w:rsidRPr="003B407A">
        <w:lastRenderedPageBreak/>
        <w:t xml:space="preserve">Vous êtes-vous déjà retiré d’un processus de dotation </w:t>
      </w:r>
      <w:r>
        <w:t>en raison d’obstacles en milieu de travail ou d’autres</w:t>
      </w:r>
      <w:r w:rsidRPr="003B407A">
        <w:t xml:space="preserve"> </w:t>
      </w:r>
      <w:r>
        <w:t>motifs</w:t>
      </w:r>
      <w:r w:rsidRPr="003B407A">
        <w:t xml:space="preserve"> </w:t>
      </w:r>
      <w:r>
        <w:t>liés à votre</w:t>
      </w:r>
      <w:r w:rsidRPr="003B407A">
        <w:t xml:space="preserve"> </w:t>
      </w:r>
      <w:r>
        <w:t>maladie ou incapacité chronique</w:t>
      </w:r>
      <w:r w:rsidRPr="003B407A">
        <w:t>?</w:t>
      </w:r>
      <w:bookmarkEnd w:id="346"/>
    </w:p>
    <w:p w14:paraId="44A6E648" w14:textId="77777777" w:rsidR="005F0C55" w:rsidRPr="00487D9D" w:rsidRDefault="005F0C55" w:rsidP="00F70725">
      <w:pPr>
        <w:spacing w:after="160" w:line="288" w:lineRule="auto"/>
        <w:ind w:left="360"/>
        <w:contextualSpacing/>
        <w:rPr>
          <w:rFonts w:asciiTheme="minorHAnsi" w:hAnsiTheme="minorHAnsi"/>
          <w:szCs w:val="22"/>
        </w:rPr>
      </w:pPr>
      <w:bookmarkStart w:id="347" w:name="lt_pId334"/>
      <w:r w:rsidRPr="00487D9D">
        <w:rPr>
          <w:rFonts w:asciiTheme="minorHAnsi" w:hAnsiTheme="minorHAnsi"/>
          <w:szCs w:val="22"/>
        </w:rPr>
        <w:t xml:space="preserve">01 – </w:t>
      </w:r>
      <w:bookmarkEnd w:id="347"/>
      <w:r w:rsidRPr="00487D9D">
        <w:rPr>
          <w:rFonts w:asciiTheme="minorHAnsi" w:hAnsiTheme="minorHAnsi"/>
          <w:szCs w:val="22"/>
        </w:rPr>
        <w:t>Oui</w:t>
      </w:r>
    </w:p>
    <w:p w14:paraId="51DD3597" w14:textId="77777777" w:rsidR="005F0C55" w:rsidRPr="00487D9D" w:rsidRDefault="005F0C55" w:rsidP="00F70725">
      <w:pPr>
        <w:spacing w:after="160" w:line="288" w:lineRule="auto"/>
        <w:ind w:left="360"/>
        <w:contextualSpacing/>
        <w:rPr>
          <w:rFonts w:asciiTheme="minorHAnsi" w:hAnsiTheme="minorHAnsi"/>
          <w:szCs w:val="22"/>
        </w:rPr>
      </w:pPr>
      <w:bookmarkStart w:id="348" w:name="lt_pId335"/>
      <w:r w:rsidRPr="00487D9D">
        <w:rPr>
          <w:rFonts w:asciiTheme="minorHAnsi" w:hAnsiTheme="minorHAnsi"/>
          <w:szCs w:val="22"/>
        </w:rPr>
        <w:t>02 – No</w:t>
      </w:r>
      <w:bookmarkEnd w:id="348"/>
      <w:r w:rsidRPr="00487D9D">
        <w:rPr>
          <w:rFonts w:asciiTheme="minorHAnsi" w:hAnsiTheme="minorHAnsi"/>
          <w:szCs w:val="22"/>
        </w:rPr>
        <w:t>n</w:t>
      </w:r>
    </w:p>
    <w:p w14:paraId="2E5DCF1A" w14:textId="77777777" w:rsidR="005F0C55" w:rsidRPr="001E0153" w:rsidRDefault="005F0C55" w:rsidP="00F70725">
      <w:pPr>
        <w:spacing w:after="160" w:line="288" w:lineRule="auto"/>
        <w:ind w:left="360"/>
        <w:contextualSpacing/>
        <w:rPr>
          <w:rFonts w:asciiTheme="minorHAnsi" w:hAnsiTheme="minorHAnsi"/>
          <w:szCs w:val="22"/>
        </w:rPr>
      </w:pPr>
      <w:bookmarkStart w:id="349" w:name="lt_pId336"/>
      <w:r>
        <w:rPr>
          <w:rFonts w:asciiTheme="minorHAnsi" w:hAnsiTheme="minorHAnsi"/>
          <w:szCs w:val="22"/>
        </w:rPr>
        <w:t>9</w:t>
      </w:r>
      <w:r w:rsidRPr="001E0153">
        <w:rPr>
          <w:rFonts w:asciiTheme="minorHAnsi" w:hAnsiTheme="minorHAnsi"/>
          <w:szCs w:val="22"/>
        </w:rPr>
        <w:t xml:space="preserve">8 – </w:t>
      </w:r>
      <w:r>
        <w:rPr>
          <w:rFonts w:asciiTheme="minorHAnsi" w:hAnsiTheme="minorHAnsi"/>
          <w:szCs w:val="22"/>
        </w:rPr>
        <w:t>Sans objet</w:t>
      </w:r>
      <w:r w:rsidRPr="001E0153">
        <w:rPr>
          <w:rFonts w:asciiTheme="minorHAnsi" w:hAnsiTheme="minorHAnsi"/>
          <w:szCs w:val="22"/>
        </w:rPr>
        <w:t xml:space="preserve"> (par exemple, vous n’avez jamais envisagé de participer à un processus de</w:t>
      </w:r>
      <w:r>
        <w:rPr>
          <w:rFonts w:asciiTheme="minorHAnsi" w:hAnsiTheme="minorHAnsi"/>
          <w:szCs w:val="22"/>
        </w:rPr>
        <w:t xml:space="preserve"> dotation</w:t>
      </w:r>
      <w:r w:rsidRPr="001E0153">
        <w:rPr>
          <w:rFonts w:asciiTheme="minorHAnsi" w:hAnsiTheme="minorHAnsi"/>
          <w:szCs w:val="22"/>
        </w:rPr>
        <w:t xml:space="preserve"> </w:t>
      </w:r>
      <w:r>
        <w:rPr>
          <w:rFonts w:asciiTheme="minorHAnsi" w:hAnsiTheme="minorHAnsi"/>
          <w:szCs w:val="22"/>
        </w:rPr>
        <w:t>ou ne souffrez pas d’une maladie ou d’une incapacité chronique</w:t>
      </w:r>
      <w:r w:rsidRPr="001E0153">
        <w:rPr>
          <w:rFonts w:asciiTheme="minorHAnsi" w:hAnsiTheme="minorHAnsi"/>
          <w:szCs w:val="22"/>
        </w:rPr>
        <w:t>)</w:t>
      </w:r>
      <w:bookmarkEnd w:id="349"/>
    </w:p>
    <w:p w14:paraId="5FDEEBD7" w14:textId="77777777" w:rsidR="005F0C55" w:rsidRPr="001E0153" w:rsidRDefault="005F0C55" w:rsidP="00F70725">
      <w:pPr>
        <w:spacing w:after="160" w:line="288" w:lineRule="auto"/>
        <w:ind w:left="360"/>
        <w:contextualSpacing/>
        <w:rPr>
          <w:rFonts w:asciiTheme="minorHAnsi" w:hAnsiTheme="minorHAnsi"/>
          <w:szCs w:val="22"/>
        </w:rPr>
      </w:pPr>
      <w:bookmarkStart w:id="350" w:name="lt_pId337"/>
      <w:r w:rsidRPr="001E0153">
        <w:rPr>
          <w:rFonts w:asciiTheme="minorHAnsi" w:hAnsiTheme="minorHAnsi"/>
          <w:szCs w:val="22"/>
        </w:rPr>
        <w:t xml:space="preserve">99 – </w:t>
      </w:r>
      <w:bookmarkEnd w:id="350"/>
      <w:r w:rsidRPr="001E0153">
        <w:rPr>
          <w:rFonts w:asciiTheme="minorHAnsi" w:hAnsiTheme="minorHAnsi"/>
          <w:szCs w:val="22"/>
        </w:rPr>
        <w:t>Je préfère ne pas r</w:t>
      </w:r>
      <w:r>
        <w:rPr>
          <w:rFonts w:asciiTheme="minorHAnsi" w:hAnsiTheme="minorHAnsi"/>
          <w:szCs w:val="22"/>
        </w:rPr>
        <w:t>épondre</w:t>
      </w:r>
    </w:p>
    <w:p w14:paraId="65590D96" w14:textId="77777777" w:rsidR="005F0C55" w:rsidRPr="001E0153" w:rsidRDefault="005F0C55" w:rsidP="00F70725">
      <w:pPr>
        <w:pStyle w:val="Style1"/>
        <w:tabs>
          <w:tab w:val="clear" w:pos="576"/>
          <w:tab w:val="left" w:pos="360"/>
        </w:tabs>
        <w:spacing w:after="160" w:line="288" w:lineRule="auto"/>
        <w:ind w:left="360" w:hanging="360"/>
        <w:contextualSpacing/>
      </w:pPr>
      <w:bookmarkStart w:id="351" w:name="lt_pId338"/>
      <w:r w:rsidRPr="001E0153">
        <w:t>Pensez-vous que l’on vous a déjà refusé une promotion à un po</w:t>
      </w:r>
      <w:r>
        <w:t>ste</w:t>
      </w:r>
      <w:r w:rsidRPr="001E0153">
        <w:t xml:space="preserve"> </w:t>
      </w:r>
      <w:r>
        <w:t>dont vous remplissiez les exigences, pour des raisons liées à votre</w:t>
      </w:r>
      <w:r w:rsidRPr="001E0153">
        <w:t xml:space="preserve"> </w:t>
      </w:r>
      <w:r>
        <w:t>maladie chronique</w:t>
      </w:r>
      <w:r w:rsidRPr="001E0153">
        <w:t xml:space="preserve"> o</w:t>
      </w:r>
      <w:r>
        <w:t>u</w:t>
      </w:r>
      <w:r w:rsidRPr="001E0153">
        <w:t xml:space="preserve"> </w:t>
      </w:r>
      <w:r>
        <w:t>incapacité</w:t>
      </w:r>
      <w:r w:rsidRPr="001E0153">
        <w:t>?</w:t>
      </w:r>
      <w:bookmarkEnd w:id="351"/>
    </w:p>
    <w:p w14:paraId="246B2190" w14:textId="77777777" w:rsidR="005F0C55" w:rsidRPr="00487D9D" w:rsidRDefault="005F0C55" w:rsidP="00F70725">
      <w:pPr>
        <w:spacing w:after="160" w:line="288" w:lineRule="auto"/>
        <w:ind w:left="360"/>
        <w:contextualSpacing/>
        <w:rPr>
          <w:rFonts w:asciiTheme="minorHAnsi" w:hAnsiTheme="minorHAnsi"/>
          <w:szCs w:val="22"/>
        </w:rPr>
      </w:pPr>
      <w:bookmarkStart w:id="352" w:name="lt_pId339"/>
      <w:r w:rsidRPr="00487D9D">
        <w:rPr>
          <w:rFonts w:asciiTheme="minorHAnsi" w:hAnsiTheme="minorHAnsi"/>
          <w:szCs w:val="22"/>
        </w:rPr>
        <w:t xml:space="preserve">01 – </w:t>
      </w:r>
      <w:bookmarkEnd w:id="352"/>
      <w:r w:rsidRPr="00487D9D">
        <w:rPr>
          <w:rFonts w:asciiTheme="minorHAnsi" w:hAnsiTheme="minorHAnsi"/>
          <w:szCs w:val="22"/>
        </w:rPr>
        <w:t>Oui</w:t>
      </w:r>
    </w:p>
    <w:p w14:paraId="3CF364A2" w14:textId="77777777" w:rsidR="005F0C55" w:rsidRPr="00487D9D" w:rsidRDefault="005F0C55" w:rsidP="00F70725">
      <w:pPr>
        <w:spacing w:after="160" w:line="288" w:lineRule="auto"/>
        <w:ind w:left="360"/>
        <w:contextualSpacing/>
        <w:rPr>
          <w:rFonts w:asciiTheme="minorHAnsi" w:hAnsiTheme="minorHAnsi"/>
          <w:szCs w:val="22"/>
        </w:rPr>
      </w:pPr>
      <w:bookmarkStart w:id="353" w:name="lt_pId340"/>
      <w:r w:rsidRPr="00487D9D">
        <w:rPr>
          <w:rFonts w:asciiTheme="minorHAnsi" w:hAnsiTheme="minorHAnsi"/>
          <w:szCs w:val="22"/>
        </w:rPr>
        <w:t>02 – No</w:t>
      </w:r>
      <w:bookmarkEnd w:id="353"/>
      <w:r w:rsidRPr="00487D9D">
        <w:rPr>
          <w:rFonts w:asciiTheme="minorHAnsi" w:hAnsiTheme="minorHAnsi"/>
          <w:szCs w:val="22"/>
        </w:rPr>
        <w:t>n</w:t>
      </w:r>
    </w:p>
    <w:p w14:paraId="60687417" w14:textId="77777777" w:rsidR="005F0C55" w:rsidRPr="001E0153" w:rsidRDefault="005F0C55" w:rsidP="00F70725">
      <w:pPr>
        <w:spacing w:after="160" w:line="288" w:lineRule="auto"/>
        <w:ind w:left="360"/>
        <w:contextualSpacing/>
        <w:rPr>
          <w:rFonts w:asciiTheme="minorHAnsi" w:hAnsiTheme="minorHAnsi"/>
          <w:szCs w:val="22"/>
        </w:rPr>
      </w:pPr>
      <w:bookmarkStart w:id="354" w:name="lt_pId341"/>
      <w:r>
        <w:rPr>
          <w:rFonts w:asciiTheme="minorHAnsi" w:hAnsiTheme="minorHAnsi"/>
          <w:szCs w:val="22"/>
        </w:rPr>
        <w:t>9</w:t>
      </w:r>
      <w:r w:rsidRPr="001E0153">
        <w:rPr>
          <w:rFonts w:asciiTheme="minorHAnsi" w:hAnsiTheme="minorHAnsi"/>
          <w:szCs w:val="22"/>
        </w:rPr>
        <w:t xml:space="preserve">8 – </w:t>
      </w:r>
      <w:r>
        <w:rPr>
          <w:rFonts w:asciiTheme="minorHAnsi" w:hAnsiTheme="minorHAnsi"/>
          <w:szCs w:val="22"/>
        </w:rPr>
        <w:t>Sans objet</w:t>
      </w:r>
      <w:r w:rsidRPr="001E0153">
        <w:rPr>
          <w:rFonts w:asciiTheme="minorHAnsi" w:hAnsiTheme="minorHAnsi"/>
          <w:szCs w:val="22"/>
        </w:rPr>
        <w:t xml:space="preserve"> (par exemple, vous n’avez jamais </w:t>
      </w:r>
      <w:r>
        <w:rPr>
          <w:rFonts w:asciiTheme="minorHAnsi" w:hAnsiTheme="minorHAnsi"/>
          <w:szCs w:val="22"/>
        </w:rPr>
        <w:t>cherché à profiter d’une possibilité d’avancement</w:t>
      </w:r>
      <w:r w:rsidRPr="001E0153">
        <w:rPr>
          <w:rFonts w:asciiTheme="minorHAnsi" w:hAnsiTheme="minorHAnsi"/>
          <w:szCs w:val="22"/>
        </w:rPr>
        <w:t xml:space="preserve"> </w:t>
      </w:r>
      <w:r>
        <w:rPr>
          <w:rFonts w:asciiTheme="minorHAnsi" w:hAnsiTheme="minorHAnsi"/>
          <w:szCs w:val="22"/>
        </w:rPr>
        <w:t>ou ne souffrez pas d’une maladie ou d’une incapacité chronique</w:t>
      </w:r>
      <w:r w:rsidRPr="001E0153">
        <w:rPr>
          <w:rFonts w:asciiTheme="minorHAnsi" w:hAnsiTheme="minorHAnsi"/>
          <w:szCs w:val="22"/>
        </w:rPr>
        <w:t>)</w:t>
      </w:r>
      <w:bookmarkEnd w:id="354"/>
    </w:p>
    <w:p w14:paraId="223A7D02" w14:textId="77777777" w:rsidR="005F0C55" w:rsidRPr="001E0153" w:rsidRDefault="005F0C55" w:rsidP="00F70725">
      <w:pPr>
        <w:spacing w:after="160" w:line="288" w:lineRule="auto"/>
        <w:ind w:left="360"/>
        <w:contextualSpacing/>
        <w:rPr>
          <w:rFonts w:asciiTheme="minorHAnsi" w:hAnsiTheme="minorHAnsi"/>
          <w:szCs w:val="22"/>
        </w:rPr>
      </w:pPr>
      <w:bookmarkStart w:id="355" w:name="lt_pId342"/>
      <w:r w:rsidRPr="001E0153">
        <w:rPr>
          <w:rFonts w:asciiTheme="minorHAnsi" w:hAnsiTheme="minorHAnsi"/>
          <w:szCs w:val="22"/>
        </w:rPr>
        <w:t xml:space="preserve">99 – </w:t>
      </w:r>
      <w:bookmarkEnd w:id="355"/>
      <w:r w:rsidRPr="001E0153">
        <w:rPr>
          <w:rFonts w:asciiTheme="minorHAnsi" w:hAnsiTheme="minorHAnsi"/>
          <w:szCs w:val="22"/>
        </w:rPr>
        <w:t>Je préfère ne pas r</w:t>
      </w:r>
      <w:r>
        <w:rPr>
          <w:rFonts w:asciiTheme="minorHAnsi" w:hAnsiTheme="minorHAnsi"/>
          <w:szCs w:val="22"/>
        </w:rPr>
        <w:t>épondre</w:t>
      </w:r>
    </w:p>
    <w:p w14:paraId="32E24970" w14:textId="77777777" w:rsidR="005F0C55" w:rsidRPr="001E0153" w:rsidRDefault="005F0C55" w:rsidP="00F70725">
      <w:pPr>
        <w:pStyle w:val="Style1"/>
        <w:tabs>
          <w:tab w:val="clear" w:pos="576"/>
          <w:tab w:val="left" w:pos="360"/>
        </w:tabs>
        <w:spacing w:after="160" w:line="288" w:lineRule="auto"/>
        <w:ind w:left="360" w:hanging="360"/>
        <w:contextualSpacing/>
      </w:pPr>
      <w:bookmarkStart w:id="356" w:name="lt_pId343"/>
      <w:r w:rsidRPr="001E0153">
        <w:t xml:space="preserve">Vous </w:t>
      </w:r>
      <w:r>
        <w:t>considérez</w:t>
      </w:r>
      <w:r w:rsidRPr="001E0153">
        <w:t>-vous sous-employé</w:t>
      </w:r>
      <w:r>
        <w:t>, dans le sens o</w:t>
      </w:r>
      <w:r>
        <w:rPr>
          <w:rFonts w:cstheme="minorHAnsi"/>
        </w:rPr>
        <w:t>ù</w:t>
      </w:r>
      <w:r w:rsidRPr="001E0153">
        <w:t xml:space="preserve"> </w:t>
      </w:r>
      <w:r>
        <w:t xml:space="preserve">vous trouvez </w:t>
      </w:r>
      <w:r w:rsidRPr="001E0153">
        <w:t>qu</w:t>
      </w:r>
      <w:r>
        <w:t>e votre poste actuel</w:t>
      </w:r>
      <w:r w:rsidRPr="001E0153">
        <w:t xml:space="preserve"> </w:t>
      </w:r>
      <w:r>
        <w:t>ne présente pas suffisamment de défis</w:t>
      </w:r>
      <w:r w:rsidRPr="001E0153">
        <w:t xml:space="preserve"> o</w:t>
      </w:r>
      <w:r>
        <w:t>u</w:t>
      </w:r>
      <w:r w:rsidRPr="001E0153">
        <w:t xml:space="preserve"> </w:t>
      </w:r>
      <w:r>
        <w:t>que vous pensez que vous pourriez jouer un rôle plus important</w:t>
      </w:r>
      <w:r w:rsidRPr="001E0153">
        <w:t xml:space="preserve"> </w:t>
      </w:r>
      <w:r>
        <w:t>que celui exigé dans le cadre de votre emploi actuel</w:t>
      </w:r>
      <w:r w:rsidRPr="001E0153">
        <w:t>?</w:t>
      </w:r>
      <w:bookmarkEnd w:id="356"/>
      <w:r w:rsidRPr="001E0153">
        <w:t xml:space="preserve"> </w:t>
      </w:r>
    </w:p>
    <w:p w14:paraId="51DDE19E" w14:textId="77777777" w:rsidR="005F0C55" w:rsidRPr="001E0153" w:rsidRDefault="005F0C55" w:rsidP="00F70725">
      <w:pPr>
        <w:spacing w:after="160" w:line="288" w:lineRule="auto"/>
        <w:ind w:left="360"/>
        <w:contextualSpacing/>
        <w:rPr>
          <w:rFonts w:asciiTheme="minorHAnsi" w:hAnsiTheme="minorHAnsi"/>
          <w:szCs w:val="22"/>
        </w:rPr>
      </w:pPr>
      <w:bookmarkStart w:id="357" w:name="lt_pId344"/>
      <w:r w:rsidRPr="001E0153">
        <w:rPr>
          <w:rFonts w:asciiTheme="minorHAnsi" w:hAnsiTheme="minorHAnsi"/>
          <w:szCs w:val="22"/>
        </w:rPr>
        <w:t xml:space="preserve">01 – </w:t>
      </w:r>
      <w:bookmarkEnd w:id="357"/>
      <w:r w:rsidRPr="001E0153">
        <w:rPr>
          <w:rFonts w:asciiTheme="minorHAnsi" w:hAnsiTheme="minorHAnsi"/>
          <w:szCs w:val="22"/>
        </w:rPr>
        <w:t>Oui</w:t>
      </w:r>
    </w:p>
    <w:p w14:paraId="48253C4B" w14:textId="77777777" w:rsidR="005F0C55" w:rsidRPr="001E0153" w:rsidRDefault="005F0C55" w:rsidP="00F70725">
      <w:pPr>
        <w:spacing w:after="160" w:line="288" w:lineRule="auto"/>
        <w:ind w:left="360"/>
        <w:contextualSpacing/>
        <w:rPr>
          <w:rFonts w:asciiTheme="minorHAnsi" w:hAnsiTheme="minorHAnsi"/>
          <w:szCs w:val="22"/>
        </w:rPr>
      </w:pPr>
      <w:bookmarkStart w:id="358" w:name="lt_pId345"/>
      <w:r w:rsidRPr="001E0153">
        <w:rPr>
          <w:rFonts w:asciiTheme="minorHAnsi" w:hAnsiTheme="minorHAnsi"/>
          <w:szCs w:val="22"/>
        </w:rPr>
        <w:t>02 – No</w:t>
      </w:r>
      <w:bookmarkEnd w:id="358"/>
      <w:r w:rsidRPr="001E0153">
        <w:rPr>
          <w:rFonts w:asciiTheme="minorHAnsi" w:hAnsiTheme="minorHAnsi"/>
          <w:szCs w:val="22"/>
        </w:rPr>
        <w:t>n</w:t>
      </w:r>
    </w:p>
    <w:p w14:paraId="5786F78A" w14:textId="77777777" w:rsidR="005F0C55" w:rsidRPr="001E0153" w:rsidRDefault="005F0C55" w:rsidP="00F70725">
      <w:pPr>
        <w:spacing w:after="160" w:line="288" w:lineRule="auto"/>
        <w:ind w:left="360"/>
        <w:contextualSpacing/>
        <w:rPr>
          <w:rFonts w:asciiTheme="minorHAnsi" w:hAnsiTheme="minorHAnsi"/>
          <w:szCs w:val="22"/>
        </w:rPr>
      </w:pPr>
      <w:bookmarkStart w:id="359" w:name="lt_pId346"/>
      <w:r w:rsidRPr="001E0153">
        <w:rPr>
          <w:rFonts w:asciiTheme="minorHAnsi" w:hAnsiTheme="minorHAnsi"/>
          <w:szCs w:val="22"/>
        </w:rPr>
        <w:t xml:space="preserve">99 – </w:t>
      </w:r>
      <w:bookmarkEnd w:id="359"/>
      <w:r w:rsidRPr="001E0153">
        <w:rPr>
          <w:rFonts w:asciiTheme="minorHAnsi" w:hAnsiTheme="minorHAnsi"/>
          <w:szCs w:val="22"/>
        </w:rPr>
        <w:t>Je préfère n</w:t>
      </w:r>
      <w:r>
        <w:rPr>
          <w:rFonts w:asciiTheme="minorHAnsi" w:hAnsiTheme="minorHAnsi"/>
          <w:szCs w:val="22"/>
        </w:rPr>
        <w:t>e pas répondre</w:t>
      </w:r>
    </w:p>
    <w:p w14:paraId="18E5034D" w14:textId="77777777" w:rsidR="005F0C55" w:rsidRPr="00E207CB" w:rsidRDefault="005F0C55" w:rsidP="00F70725">
      <w:pPr>
        <w:pStyle w:val="Style1"/>
        <w:tabs>
          <w:tab w:val="clear" w:pos="576"/>
          <w:tab w:val="left" w:pos="360"/>
        </w:tabs>
        <w:spacing w:after="160" w:line="288" w:lineRule="auto"/>
        <w:ind w:left="360" w:hanging="360"/>
        <w:contextualSpacing/>
      </w:pPr>
      <w:bookmarkStart w:id="360" w:name="lt_pId347"/>
      <w:r>
        <w:t>Vous est-il arrivé de faire le choix</w:t>
      </w:r>
      <w:r w:rsidRPr="00E207CB">
        <w:t xml:space="preserve"> de </w:t>
      </w:r>
      <w:r w:rsidRPr="00E207CB">
        <w:rPr>
          <w:b/>
          <w:bCs/>
        </w:rPr>
        <w:t>ne pas</w:t>
      </w:r>
      <w:r w:rsidRPr="00E207CB">
        <w:t xml:space="preserve"> faire </w:t>
      </w:r>
      <w:r>
        <w:t xml:space="preserve">de </w:t>
      </w:r>
      <w:r w:rsidRPr="00E207CB">
        <w:t>demande</w:t>
      </w:r>
      <w:r>
        <w:t xml:space="preserve"> visant des mesures d’adaptation</w:t>
      </w:r>
      <w:r w:rsidRPr="00E207CB">
        <w:t xml:space="preserve"> </w:t>
      </w:r>
      <w:r>
        <w:t>qui auraient pu</w:t>
      </w:r>
      <w:r w:rsidRPr="00E207CB">
        <w:t xml:space="preserve"> </w:t>
      </w:r>
      <w:r>
        <w:t>améliorer votre capacité à</w:t>
      </w:r>
      <w:r w:rsidRPr="00E207CB">
        <w:t xml:space="preserve"> </w:t>
      </w:r>
      <w:r>
        <w:t>exercer les fonctions liées à votre emploi</w:t>
      </w:r>
      <w:r w:rsidRPr="00E207CB">
        <w:t>?</w:t>
      </w:r>
      <w:bookmarkEnd w:id="360"/>
    </w:p>
    <w:p w14:paraId="24BC6289" w14:textId="77777777" w:rsidR="005F0C55" w:rsidRPr="00E207CB" w:rsidRDefault="005F0C55" w:rsidP="00F70725">
      <w:pPr>
        <w:spacing w:after="160" w:line="288" w:lineRule="auto"/>
        <w:ind w:left="360"/>
        <w:contextualSpacing/>
        <w:rPr>
          <w:rFonts w:asciiTheme="minorHAnsi" w:hAnsiTheme="minorHAnsi"/>
          <w:szCs w:val="22"/>
        </w:rPr>
      </w:pPr>
      <w:bookmarkStart w:id="361" w:name="lt_pId348"/>
      <w:r w:rsidRPr="00E207CB">
        <w:rPr>
          <w:rFonts w:asciiTheme="minorHAnsi" w:hAnsiTheme="minorHAnsi"/>
          <w:szCs w:val="22"/>
        </w:rPr>
        <w:t xml:space="preserve">01 – </w:t>
      </w:r>
      <w:bookmarkEnd w:id="361"/>
      <w:r w:rsidRPr="00E207CB">
        <w:rPr>
          <w:rFonts w:asciiTheme="minorHAnsi" w:hAnsiTheme="minorHAnsi"/>
          <w:szCs w:val="22"/>
        </w:rPr>
        <w:t>Oui</w:t>
      </w:r>
    </w:p>
    <w:p w14:paraId="6A1CF922" w14:textId="582D8658" w:rsidR="005F0C55" w:rsidRPr="00E207CB" w:rsidRDefault="005F0C55" w:rsidP="00F70725">
      <w:pPr>
        <w:spacing w:after="160" w:line="288" w:lineRule="auto"/>
        <w:ind w:left="360"/>
        <w:contextualSpacing/>
        <w:rPr>
          <w:rFonts w:asciiTheme="minorHAnsi" w:hAnsiTheme="minorHAnsi"/>
          <w:szCs w:val="22"/>
        </w:rPr>
      </w:pPr>
      <w:bookmarkStart w:id="362" w:name="lt_pId349"/>
      <w:r w:rsidRPr="00E207CB">
        <w:rPr>
          <w:rFonts w:asciiTheme="minorHAnsi" w:hAnsiTheme="minorHAnsi"/>
          <w:szCs w:val="22"/>
        </w:rPr>
        <w:t>02 – No</w:t>
      </w:r>
      <w:bookmarkEnd w:id="362"/>
      <w:r w:rsidRPr="00E207CB">
        <w:rPr>
          <w:rFonts w:asciiTheme="minorHAnsi" w:hAnsiTheme="minorHAnsi"/>
          <w:szCs w:val="22"/>
        </w:rPr>
        <w:t>n</w:t>
      </w:r>
      <w:r w:rsidR="00975A96">
        <w:rPr>
          <w:rFonts w:asciiTheme="minorHAnsi" w:hAnsiTheme="minorHAnsi"/>
          <w:szCs w:val="22"/>
        </w:rPr>
        <w:t xml:space="preserve"> </w:t>
      </w:r>
      <w:r w:rsidR="00975A96">
        <w:rPr>
          <w:rFonts w:asciiTheme="minorHAnsi" w:hAnsiTheme="minorHAnsi"/>
          <w:i/>
          <w:iCs/>
          <w:color w:val="FF0000"/>
          <w:szCs w:val="22"/>
        </w:rPr>
        <w:t>– passe</w:t>
      </w:r>
      <w:r w:rsidR="00585D0C">
        <w:rPr>
          <w:rFonts w:asciiTheme="minorHAnsi" w:hAnsiTheme="minorHAnsi"/>
          <w:i/>
          <w:iCs/>
          <w:color w:val="FF0000"/>
          <w:szCs w:val="22"/>
        </w:rPr>
        <w:t>z</w:t>
      </w:r>
      <w:r w:rsidR="00975A96">
        <w:rPr>
          <w:rFonts w:asciiTheme="minorHAnsi" w:hAnsiTheme="minorHAnsi"/>
          <w:i/>
          <w:iCs/>
          <w:color w:val="FF0000"/>
          <w:szCs w:val="22"/>
        </w:rPr>
        <w:t xml:space="preserve"> à la Q48</w:t>
      </w:r>
    </w:p>
    <w:p w14:paraId="748E859C" w14:textId="066C3B0D" w:rsidR="005F0C55" w:rsidRPr="00E207CB" w:rsidRDefault="005F0C55" w:rsidP="00F70725">
      <w:pPr>
        <w:spacing w:after="160" w:line="288" w:lineRule="auto"/>
        <w:ind w:left="360"/>
        <w:contextualSpacing/>
        <w:rPr>
          <w:rFonts w:asciiTheme="minorHAnsi" w:hAnsiTheme="minorHAnsi"/>
          <w:szCs w:val="22"/>
        </w:rPr>
      </w:pPr>
      <w:bookmarkStart w:id="363" w:name="lt_pId351"/>
      <w:r>
        <w:rPr>
          <w:rFonts w:asciiTheme="minorHAnsi" w:hAnsiTheme="minorHAnsi"/>
          <w:szCs w:val="22"/>
        </w:rPr>
        <w:t>9</w:t>
      </w:r>
      <w:r w:rsidRPr="00E207CB">
        <w:rPr>
          <w:rFonts w:asciiTheme="minorHAnsi" w:hAnsiTheme="minorHAnsi"/>
          <w:szCs w:val="22"/>
        </w:rPr>
        <w:t xml:space="preserve">8 – </w:t>
      </w:r>
      <w:r>
        <w:rPr>
          <w:rFonts w:asciiTheme="minorHAnsi" w:hAnsiTheme="minorHAnsi"/>
          <w:szCs w:val="22"/>
        </w:rPr>
        <w:t>Sans objet</w:t>
      </w:r>
      <w:r w:rsidR="004A4E2D">
        <w:rPr>
          <w:rFonts w:asciiTheme="minorHAnsi" w:hAnsiTheme="minorHAnsi"/>
          <w:szCs w:val="22"/>
        </w:rPr>
        <w:t xml:space="preserve"> </w:t>
      </w:r>
      <w:r w:rsidRPr="00E207CB">
        <w:rPr>
          <w:rFonts w:asciiTheme="minorHAnsi" w:hAnsiTheme="minorHAnsi"/>
          <w:szCs w:val="22"/>
        </w:rPr>
        <w:t>/</w:t>
      </w:r>
      <w:r w:rsidR="004A4E2D">
        <w:rPr>
          <w:rFonts w:asciiTheme="minorHAnsi" w:hAnsiTheme="minorHAnsi"/>
          <w:szCs w:val="22"/>
        </w:rPr>
        <w:t xml:space="preserve"> </w:t>
      </w:r>
      <w:r w:rsidRPr="00E207CB">
        <w:rPr>
          <w:rFonts w:asciiTheme="minorHAnsi" w:hAnsiTheme="minorHAnsi"/>
          <w:szCs w:val="22"/>
        </w:rPr>
        <w:t>Je n’ai pas</w:t>
      </w:r>
      <w:r>
        <w:rPr>
          <w:rFonts w:asciiTheme="minorHAnsi" w:hAnsiTheme="minorHAnsi"/>
          <w:szCs w:val="22"/>
        </w:rPr>
        <w:t xml:space="preserve"> eu besoin de demander d’autres mesures d’adap</w:t>
      </w:r>
      <w:r w:rsidRPr="00E207CB">
        <w:rPr>
          <w:rFonts w:asciiTheme="minorHAnsi" w:hAnsiTheme="minorHAnsi"/>
          <w:szCs w:val="22"/>
        </w:rPr>
        <w:t>t</w:t>
      </w:r>
      <w:r>
        <w:rPr>
          <w:rFonts w:asciiTheme="minorHAnsi" w:hAnsiTheme="minorHAnsi"/>
          <w:szCs w:val="22"/>
        </w:rPr>
        <w:t>at</w:t>
      </w:r>
      <w:r w:rsidRPr="00E207CB">
        <w:rPr>
          <w:rFonts w:asciiTheme="minorHAnsi" w:hAnsiTheme="minorHAnsi"/>
          <w:szCs w:val="22"/>
        </w:rPr>
        <w:t>ion</w:t>
      </w:r>
      <w:r w:rsidR="00975A96">
        <w:rPr>
          <w:rFonts w:asciiTheme="minorHAnsi" w:hAnsiTheme="minorHAnsi"/>
          <w:szCs w:val="22"/>
        </w:rPr>
        <w:t xml:space="preserve"> </w:t>
      </w:r>
      <w:r w:rsidR="00975A96">
        <w:rPr>
          <w:rFonts w:asciiTheme="minorHAnsi" w:hAnsiTheme="minorHAnsi"/>
          <w:i/>
          <w:iCs/>
          <w:color w:val="FF0000"/>
          <w:szCs w:val="22"/>
        </w:rPr>
        <w:t>– passe</w:t>
      </w:r>
      <w:r w:rsidR="00585D0C">
        <w:rPr>
          <w:rFonts w:asciiTheme="minorHAnsi" w:hAnsiTheme="minorHAnsi"/>
          <w:i/>
          <w:iCs/>
          <w:color w:val="FF0000"/>
          <w:szCs w:val="22"/>
        </w:rPr>
        <w:t>z</w:t>
      </w:r>
      <w:r w:rsidR="00975A96">
        <w:rPr>
          <w:rFonts w:asciiTheme="minorHAnsi" w:hAnsiTheme="minorHAnsi"/>
          <w:i/>
          <w:iCs/>
          <w:color w:val="FF0000"/>
          <w:szCs w:val="22"/>
        </w:rPr>
        <w:t xml:space="preserve"> à la Q48</w:t>
      </w:r>
      <w:bookmarkEnd w:id="363"/>
    </w:p>
    <w:p w14:paraId="1AA89FF8" w14:textId="5D4746A9" w:rsidR="005F0C55" w:rsidRPr="00E207CB" w:rsidRDefault="005F0C55" w:rsidP="00F70725">
      <w:pPr>
        <w:spacing w:after="160" w:line="288" w:lineRule="auto"/>
        <w:ind w:left="360"/>
        <w:contextualSpacing/>
        <w:rPr>
          <w:rFonts w:asciiTheme="minorHAnsi" w:hAnsiTheme="minorHAnsi"/>
          <w:szCs w:val="22"/>
        </w:rPr>
      </w:pPr>
      <w:bookmarkStart w:id="364" w:name="lt_pId352"/>
      <w:r w:rsidRPr="00E207CB">
        <w:rPr>
          <w:rFonts w:asciiTheme="minorHAnsi" w:hAnsiTheme="minorHAnsi"/>
          <w:szCs w:val="22"/>
        </w:rPr>
        <w:t>99 – Je préfère ne pas répondre</w:t>
      </w:r>
      <w:bookmarkEnd w:id="364"/>
      <w:r w:rsidR="00975A96">
        <w:rPr>
          <w:rFonts w:asciiTheme="minorHAnsi" w:hAnsiTheme="minorHAnsi"/>
          <w:szCs w:val="22"/>
        </w:rPr>
        <w:t xml:space="preserve"> </w:t>
      </w:r>
      <w:r w:rsidR="00975A96">
        <w:rPr>
          <w:rFonts w:asciiTheme="minorHAnsi" w:hAnsiTheme="minorHAnsi"/>
          <w:i/>
          <w:iCs/>
          <w:color w:val="FF0000"/>
          <w:szCs w:val="22"/>
        </w:rPr>
        <w:t>– passe</w:t>
      </w:r>
      <w:r w:rsidR="00585D0C">
        <w:rPr>
          <w:rFonts w:asciiTheme="minorHAnsi" w:hAnsiTheme="minorHAnsi"/>
          <w:i/>
          <w:iCs/>
          <w:color w:val="FF0000"/>
          <w:szCs w:val="22"/>
        </w:rPr>
        <w:t>z</w:t>
      </w:r>
      <w:r w:rsidR="00975A96">
        <w:rPr>
          <w:rFonts w:asciiTheme="minorHAnsi" w:hAnsiTheme="minorHAnsi"/>
          <w:i/>
          <w:iCs/>
          <w:color w:val="FF0000"/>
          <w:szCs w:val="22"/>
        </w:rPr>
        <w:t xml:space="preserve"> à la Q48</w:t>
      </w:r>
    </w:p>
    <w:p w14:paraId="3F759575" w14:textId="77777777" w:rsidR="005F0C55" w:rsidRPr="00E207CB" w:rsidRDefault="005F0C55" w:rsidP="00F70725">
      <w:pPr>
        <w:pStyle w:val="Style1"/>
        <w:spacing w:after="160" w:line="288" w:lineRule="auto"/>
        <w:ind w:left="360" w:hanging="360"/>
        <w:contextualSpacing/>
      </w:pPr>
      <w:bookmarkStart w:id="365" w:name="lt_pId354"/>
      <w:r w:rsidRPr="00E207CB">
        <w:t xml:space="preserve">Quelles </w:t>
      </w:r>
      <w:r>
        <w:t>ont été</w:t>
      </w:r>
      <w:r w:rsidRPr="00E207CB">
        <w:t xml:space="preserve"> vos raisons de </w:t>
      </w:r>
      <w:r w:rsidRPr="00E207CB">
        <w:rPr>
          <w:b/>
        </w:rPr>
        <w:t>ne pas</w:t>
      </w:r>
      <w:r w:rsidRPr="00E207CB">
        <w:t xml:space="preserve"> faire </w:t>
      </w:r>
      <w:r>
        <w:t>de</w:t>
      </w:r>
      <w:r w:rsidRPr="00E207CB">
        <w:t xml:space="preserve"> demande</w:t>
      </w:r>
      <w:r>
        <w:t xml:space="preserve"> visant des mesures d’adaptation</w:t>
      </w:r>
      <w:r w:rsidRPr="00E207CB">
        <w:t xml:space="preserve"> </w:t>
      </w:r>
      <w:r>
        <w:t>qui auraient pu</w:t>
      </w:r>
      <w:r w:rsidRPr="00E207CB">
        <w:t xml:space="preserve"> </w:t>
      </w:r>
      <w:r>
        <w:t>améliorer votre capacité à</w:t>
      </w:r>
      <w:r w:rsidRPr="00E207CB">
        <w:t xml:space="preserve"> </w:t>
      </w:r>
      <w:r>
        <w:t>exercer les fonctions liées à votre emploi</w:t>
      </w:r>
      <w:r w:rsidRPr="00E207CB">
        <w:t>?</w:t>
      </w:r>
      <w:bookmarkEnd w:id="365"/>
    </w:p>
    <w:p w14:paraId="1CF38A9D" w14:textId="77777777" w:rsidR="005F0C55" w:rsidRPr="00872FBF" w:rsidRDefault="005F0C55" w:rsidP="00F70725">
      <w:pPr>
        <w:pStyle w:val="Style1"/>
        <w:numPr>
          <w:ilvl w:val="0"/>
          <w:numId w:val="0"/>
        </w:numPr>
        <w:spacing w:after="160" w:line="288" w:lineRule="auto"/>
        <w:ind w:left="360"/>
        <w:contextualSpacing/>
        <w:rPr>
          <w:bCs/>
        </w:rPr>
      </w:pPr>
      <w:bookmarkStart w:id="366" w:name="lt_pId355"/>
      <w:r w:rsidRPr="008A24BA">
        <w:rPr>
          <w:bCs/>
        </w:rPr>
        <w:t xml:space="preserve">Veuillez </w:t>
      </w:r>
      <w:r>
        <w:rPr>
          <w:bCs/>
        </w:rPr>
        <w:t>choisir</w:t>
      </w:r>
      <w:r w:rsidRPr="008A24BA">
        <w:rPr>
          <w:bCs/>
        </w:rPr>
        <w:t xml:space="preserve"> toutes les réponses </w:t>
      </w:r>
      <w:r>
        <w:rPr>
          <w:bCs/>
        </w:rPr>
        <w:t>qui s’appliquent</w:t>
      </w:r>
      <w:r w:rsidRPr="008A24BA">
        <w:rPr>
          <w:bCs/>
        </w:rPr>
        <w:t>.</w:t>
      </w:r>
      <w:bookmarkEnd w:id="366"/>
    </w:p>
    <w:p w14:paraId="5854C45C" w14:textId="77777777" w:rsidR="005F0C55" w:rsidRPr="004931E8" w:rsidRDefault="005F0C55" w:rsidP="00F70725">
      <w:pPr>
        <w:spacing w:after="160" w:line="288" w:lineRule="auto"/>
        <w:ind w:left="360"/>
        <w:contextualSpacing/>
        <w:rPr>
          <w:rFonts w:asciiTheme="minorHAnsi" w:hAnsiTheme="minorHAnsi"/>
          <w:szCs w:val="22"/>
        </w:rPr>
      </w:pPr>
      <w:bookmarkStart w:id="367" w:name="lt_pId356"/>
      <w:r w:rsidRPr="004931E8">
        <w:rPr>
          <w:rFonts w:asciiTheme="minorHAnsi" w:hAnsiTheme="minorHAnsi"/>
          <w:szCs w:val="22"/>
        </w:rPr>
        <w:t xml:space="preserve">01 – </w:t>
      </w:r>
      <w:bookmarkEnd w:id="367"/>
      <w:r w:rsidRPr="004931E8">
        <w:rPr>
          <w:rFonts w:asciiTheme="minorHAnsi" w:hAnsiTheme="minorHAnsi"/>
          <w:szCs w:val="22"/>
        </w:rPr>
        <w:t xml:space="preserve">Je </w:t>
      </w:r>
      <w:r>
        <w:rPr>
          <w:rFonts w:asciiTheme="minorHAnsi" w:hAnsiTheme="minorHAnsi"/>
          <w:szCs w:val="22"/>
        </w:rPr>
        <w:t>croyais</w:t>
      </w:r>
      <w:r w:rsidRPr="004931E8">
        <w:rPr>
          <w:rFonts w:asciiTheme="minorHAnsi" w:hAnsiTheme="minorHAnsi"/>
          <w:szCs w:val="22"/>
        </w:rPr>
        <w:t xml:space="preserve"> que je pouvais gérer la situation moi-même </w:t>
      </w:r>
    </w:p>
    <w:p w14:paraId="46FDEFFD" w14:textId="77777777" w:rsidR="005F0C55" w:rsidRPr="004931E8" w:rsidRDefault="005F0C55" w:rsidP="00F70725">
      <w:pPr>
        <w:spacing w:after="160" w:line="288" w:lineRule="auto"/>
        <w:ind w:left="360"/>
        <w:contextualSpacing/>
        <w:rPr>
          <w:rFonts w:asciiTheme="minorHAnsi" w:hAnsiTheme="minorHAnsi"/>
          <w:szCs w:val="22"/>
        </w:rPr>
      </w:pPr>
      <w:bookmarkStart w:id="368" w:name="lt_pId357"/>
      <w:r w:rsidRPr="004931E8">
        <w:rPr>
          <w:rFonts w:asciiTheme="minorHAnsi" w:hAnsiTheme="minorHAnsi"/>
          <w:szCs w:val="22"/>
        </w:rPr>
        <w:t>02 – Je ne voulais pas divulguer de rens</w:t>
      </w:r>
      <w:r>
        <w:rPr>
          <w:rFonts w:asciiTheme="minorHAnsi" w:hAnsiTheme="minorHAnsi"/>
          <w:szCs w:val="22"/>
        </w:rPr>
        <w:t>eignements relatifs aux obstacles en milieu de travail ou</w:t>
      </w:r>
      <w:r w:rsidRPr="004931E8">
        <w:rPr>
          <w:rFonts w:asciiTheme="minorHAnsi" w:hAnsiTheme="minorHAnsi"/>
          <w:szCs w:val="22"/>
        </w:rPr>
        <w:t xml:space="preserve"> </w:t>
      </w:r>
      <w:r>
        <w:rPr>
          <w:rFonts w:asciiTheme="minorHAnsi" w:hAnsiTheme="minorHAnsi"/>
          <w:szCs w:val="22"/>
        </w:rPr>
        <w:t xml:space="preserve">à ma maladie </w:t>
      </w:r>
      <w:bookmarkEnd w:id="368"/>
      <w:r>
        <w:rPr>
          <w:rFonts w:asciiTheme="minorHAnsi" w:hAnsiTheme="minorHAnsi"/>
          <w:szCs w:val="22"/>
        </w:rPr>
        <w:t>ou incapacité chronique</w:t>
      </w:r>
    </w:p>
    <w:p w14:paraId="16EC8C56" w14:textId="77777777" w:rsidR="005F0C55" w:rsidRPr="004931E8" w:rsidRDefault="005F0C55" w:rsidP="00F70725">
      <w:pPr>
        <w:spacing w:after="160" w:line="288" w:lineRule="auto"/>
        <w:ind w:left="360"/>
        <w:contextualSpacing/>
        <w:rPr>
          <w:rFonts w:asciiTheme="minorHAnsi" w:hAnsiTheme="minorHAnsi"/>
          <w:szCs w:val="22"/>
        </w:rPr>
      </w:pPr>
      <w:bookmarkStart w:id="369" w:name="lt_pId358"/>
      <w:r w:rsidRPr="004931E8">
        <w:rPr>
          <w:rFonts w:asciiTheme="minorHAnsi" w:hAnsiTheme="minorHAnsi"/>
          <w:szCs w:val="22"/>
        </w:rPr>
        <w:t xml:space="preserve">03 – </w:t>
      </w:r>
      <w:bookmarkEnd w:id="369"/>
      <w:r w:rsidRPr="004931E8">
        <w:rPr>
          <w:rFonts w:asciiTheme="minorHAnsi" w:hAnsiTheme="minorHAnsi"/>
          <w:szCs w:val="22"/>
        </w:rPr>
        <w:t xml:space="preserve">Je </w:t>
      </w:r>
      <w:r>
        <w:rPr>
          <w:rFonts w:asciiTheme="minorHAnsi" w:hAnsiTheme="minorHAnsi"/>
          <w:szCs w:val="22"/>
        </w:rPr>
        <w:t>croyais</w:t>
      </w:r>
      <w:r w:rsidRPr="004931E8">
        <w:rPr>
          <w:rFonts w:asciiTheme="minorHAnsi" w:hAnsiTheme="minorHAnsi"/>
          <w:szCs w:val="22"/>
        </w:rPr>
        <w:t xml:space="preserve"> que ma d</w:t>
      </w:r>
      <w:r>
        <w:rPr>
          <w:rFonts w:asciiTheme="minorHAnsi" w:hAnsiTheme="minorHAnsi"/>
          <w:szCs w:val="22"/>
        </w:rPr>
        <w:t>emande ne serait pas approuvée</w:t>
      </w:r>
    </w:p>
    <w:p w14:paraId="0BD08767" w14:textId="77777777" w:rsidR="005F0C55" w:rsidRPr="004931E8" w:rsidRDefault="005F0C55" w:rsidP="00F70725">
      <w:pPr>
        <w:spacing w:after="160" w:line="288" w:lineRule="auto"/>
        <w:ind w:left="360"/>
        <w:contextualSpacing/>
        <w:rPr>
          <w:rFonts w:asciiTheme="minorHAnsi" w:hAnsiTheme="minorHAnsi"/>
          <w:szCs w:val="22"/>
        </w:rPr>
      </w:pPr>
      <w:bookmarkStart w:id="370" w:name="lt_pId359"/>
      <w:r w:rsidRPr="004931E8">
        <w:rPr>
          <w:rFonts w:asciiTheme="minorHAnsi" w:hAnsiTheme="minorHAnsi"/>
          <w:szCs w:val="22"/>
        </w:rPr>
        <w:t xml:space="preserve">04 – </w:t>
      </w:r>
      <w:bookmarkEnd w:id="370"/>
      <w:r>
        <w:rPr>
          <w:rFonts w:asciiTheme="minorHAnsi" w:hAnsiTheme="minorHAnsi"/>
          <w:szCs w:val="22"/>
        </w:rPr>
        <w:t>Je craignais qu’une telle demande ait des répercussions sur la perception que mes gestionnaires ont de moi</w:t>
      </w:r>
    </w:p>
    <w:p w14:paraId="59E72AD2" w14:textId="77777777" w:rsidR="005F0C55" w:rsidRPr="004931E8" w:rsidRDefault="005F0C55" w:rsidP="00F70725">
      <w:pPr>
        <w:spacing w:after="160" w:line="288" w:lineRule="auto"/>
        <w:ind w:left="360"/>
        <w:contextualSpacing/>
        <w:rPr>
          <w:rFonts w:asciiTheme="minorHAnsi" w:hAnsiTheme="minorHAnsi"/>
          <w:szCs w:val="22"/>
        </w:rPr>
      </w:pPr>
      <w:bookmarkStart w:id="371" w:name="lt_pId360"/>
      <w:r w:rsidRPr="004931E8">
        <w:rPr>
          <w:rFonts w:asciiTheme="minorHAnsi" w:hAnsiTheme="minorHAnsi"/>
          <w:szCs w:val="22"/>
        </w:rPr>
        <w:t xml:space="preserve">05 – </w:t>
      </w:r>
      <w:r>
        <w:rPr>
          <w:rFonts w:asciiTheme="minorHAnsi" w:hAnsiTheme="minorHAnsi"/>
          <w:szCs w:val="22"/>
        </w:rPr>
        <w:t>Je craignais qu’une telle demande ait des répercussions sur ma</w:t>
      </w:r>
      <w:r w:rsidRPr="004931E8">
        <w:rPr>
          <w:rFonts w:asciiTheme="minorHAnsi" w:hAnsiTheme="minorHAnsi"/>
          <w:szCs w:val="22"/>
        </w:rPr>
        <w:t xml:space="preserve"> relation </w:t>
      </w:r>
      <w:r>
        <w:rPr>
          <w:rFonts w:asciiTheme="minorHAnsi" w:hAnsiTheme="minorHAnsi"/>
          <w:szCs w:val="22"/>
        </w:rPr>
        <w:t>avec mon</w:t>
      </w:r>
      <w:r w:rsidRPr="004931E8">
        <w:rPr>
          <w:rFonts w:asciiTheme="minorHAnsi" w:hAnsiTheme="minorHAnsi"/>
          <w:szCs w:val="22"/>
        </w:rPr>
        <w:t xml:space="preserve"> supervis</w:t>
      </w:r>
      <w:r>
        <w:rPr>
          <w:rFonts w:asciiTheme="minorHAnsi" w:hAnsiTheme="minorHAnsi"/>
          <w:szCs w:val="22"/>
        </w:rPr>
        <w:t>eu</w:t>
      </w:r>
      <w:r w:rsidRPr="004931E8">
        <w:rPr>
          <w:rFonts w:asciiTheme="minorHAnsi" w:hAnsiTheme="minorHAnsi"/>
          <w:szCs w:val="22"/>
        </w:rPr>
        <w:t>r</w:t>
      </w:r>
      <w:bookmarkEnd w:id="371"/>
    </w:p>
    <w:p w14:paraId="1462A12B" w14:textId="77777777" w:rsidR="005F0C55" w:rsidRPr="004931E8" w:rsidRDefault="005F0C55" w:rsidP="00F70725">
      <w:pPr>
        <w:spacing w:after="160" w:line="288" w:lineRule="auto"/>
        <w:ind w:left="360"/>
        <w:contextualSpacing/>
        <w:rPr>
          <w:rFonts w:asciiTheme="minorHAnsi" w:hAnsiTheme="minorHAnsi"/>
          <w:szCs w:val="22"/>
        </w:rPr>
      </w:pPr>
      <w:bookmarkStart w:id="372" w:name="lt_pId361"/>
      <w:r w:rsidRPr="004931E8">
        <w:rPr>
          <w:rFonts w:asciiTheme="minorHAnsi" w:hAnsiTheme="minorHAnsi"/>
          <w:szCs w:val="22"/>
        </w:rPr>
        <w:lastRenderedPageBreak/>
        <w:t xml:space="preserve">06 – </w:t>
      </w:r>
      <w:bookmarkEnd w:id="372"/>
      <w:r>
        <w:rPr>
          <w:rFonts w:asciiTheme="minorHAnsi" w:hAnsiTheme="minorHAnsi"/>
          <w:szCs w:val="22"/>
        </w:rPr>
        <w:t>Je craignais qu’une telle demande ait des répercussions sur la perception que mes collègues ont de moi</w:t>
      </w:r>
    </w:p>
    <w:p w14:paraId="26CDB129" w14:textId="77777777" w:rsidR="005F0C55" w:rsidRPr="004931E8" w:rsidRDefault="005F0C55" w:rsidP="00F70725">
      <w:pPr>
        <w:spacing w:after="160" w:line="288" w:lineRule="auto"/>
        <w:ind w:left="360"/>
        <w:contextualSpacing/>
        <w:rPr>
          <w:rFonts w:asciiTheme="minorHAnsi" w:hAnsiTheme="minorHAnsi"/>
          <w:szCs w:val="22"/>
        </w:rPr>
      </w:pPr>
      <w:bookmarkStart w:id="373" w:name="lt_pId362"/>
      <w:r w:rsidRPr="004931E8">
        <w:rPr>
          <w:rFonts w:asciiTheme="minorHAnsi" w:hAnsiTheme="minorHAnsi"/>
          <w:szCs w:val="22"/>
        </w:rPr>
        <w:t xml:space="preserve">07 – </w:t>
      </w:r>
      <w:bookmarkEnd w:id="373"/>
      <w:r>
        <w:rPr>
          <w:rFonts w:asciiTheme="minorHAnsi" w:hAnsiTheme="minorHAnsi"/>
          <w:szCs w:val="22"/>
        </w:rPr>
        <w:t>Je craignais qu’une telle demande ait des répercussions sur mes relations avec mes collègues</w:t>
      </w:r>
    </w:p>
    <w:p w14:paraId="3C1230C3" w14:textId="77777777" w:rsidR="005F0C55" w:rsidRPr="004931E8" w:rsidRDefault="005F0C55" w:rsidP="00F70725">
      <w:pPr>
        <w:spacing w:after="160" w:line="288" w:lineRule="auto"/>
        <w:ind w:left="360"/>
        <w:contextualSpacing/>
        <w:rPr>
          <w:rFonts w:asciiTheme="minorHAnsi" w:hAnsiTheme="minorHAnsi"/>
          <w:szCs w:val="22"/>
        </w:rPr>
      </w:pPr>
      <w:bookmarkStart w:id="374" w:name="lt_pId363"/>
      <w:r w:rsidRPr="004931E8">
        <w:rPr>
          <w:rFonts w:asciiTheme="minorHAnsi" w:hAnsiTheme="minorHAnsi"/>
          <w:szCs w:val="22"/>
        </w:rPr>
        <w:t>08 – Je craignais qu</w:t>
      </w:r>
      <w:r>
        <w:rPr>
          <w:rFonts w:asciiTheme="minorHAnsi" w:hAnsiTheme="minorHAnsi"/>
          <w:szCs w:val="22"/>
        </w:rPr>
        <w:t>’une telle</w:t>
      </w:r>
      <w:r w:rsidRPr="004931E8">
        <w:rPr>
          <w:rFonts w:asciiTheme="minorHAnsi" w:hAnsiTheme="minorHAnsi"/>
          <w:szCs w:val="22"/>
        </w:rPr>
        <w:t xml:space="preserve"> demande </w:t>
      </w:r>
      <w:r>
        <w:rPr>
          <w:rFonts w:asciiTheme="minorHAnsi" w:hAnsiTheme="minorHAnsi"/>
          <w:szCs w:val="22"/>
        </w:rPr>
        <w:t>nuise à ma sécurité d’emploi ou à mes</w:t>
      </w:r>
      <w:r w:rsidRPr="004931E8">
        <w:rPr>
          <w:rFonts w:asciiTheme="minorHAnsi" w:hAnsiTheme="minorHAnsi"/>
          <w:szCs w:val="22"/>
        </w:rPr>
        <w:t xml:space="preserve"> </w:t>
      </w:r>
      <w:bookmarkEnd w:id="374"/>
      <w:r>
        <w:rPr>
          <w:rFonts w:asciiTheme="minorHAnsi" w:hAnsiTheme="minorHAnsi"/>
          <w:szCs w:val="22"/>
        </w:rPr>
        <w:t xml:space="preserve">perspectives de carrière </w:t>
      </w:r>
    </w:p>
    <w:p w14:paraId="20E56B87" w14:textId="77777777" w:rsidR="005F0C55" w:rsidRPr="004931E8" w:rsidRDefault="005F0C55" w:rsidP="00F70725">
      <w:pPr>
        <w:spacing w:after="160" w:line="288" w:lineRule="auto"/>
        <w:ind w:left="360"/>
        <w:contextualSpacing/>
        <w:rPr>
          <w:rFonts w:asciiTheme="minorHAnsi" w:hAnsiTheme="minorHAnsi"/>
          <w:szCs w:val="22"/>
        </w:rPr>
      </w:pPr>
      <w:bookmarkStart w:id="375" w:name="lt_pId364"/>
      <w:r w:rsidRPr="004931E8">
        <w:rPr>
          <w:rFonts w:asciiTheme="minorHAnsi" w:hAnsiTheme="minorHAnsi"/>
          <w:szCs w:val="22"/>
        </w:rPr>
        <w:t xml:space="preserve">09 – Autre raison (veuillez préciser) : </w:t>
      </w:r>
      <w:bookmarkEnd w:id="375"/>
      <w:r>
        <w:rPr>
          <w:rFonts w:asciiTheme="minorHAnsi" w:hAnsiTheme="minorHAnsi"/>
          <w:i/>
          <w:szCs w:val="22"/>
        </w:rPr>
        <w:t>fournir un champ de texte</w:t>
      </w:r>
    </w:p>
    <w:p w14:paraId="1C5AE6D9" w14:textId="77777777" w:rsidR="005F0C55" w:rsidRPr="004931E8" w:rsidRDefault="005F0C55" w:rsidP="00F70725">
      <w:pPr>
        <w:spacing w:after="160" w:line="288" w:lineRule="auto"/>
        <w:ind w:left="360"/>
        <w:contextualSpacing/>
        <w:rPr>
          <w:rFonts w:asciiTheme="minorHAnsi" w:hAnsiTheme="minorHAnsi"/>
          <w:szCs w:val="22"/>
        </w:rPr>
      </w:pPr>
      <w:bookmarkStart w:id="376" w:name="lt_pId365"/>
      <w:r w:rsidRPr="004931E8">
        <w:rPr>
          <w:rFonts w:asciiTheme="minorHAnsi" w:hAnsiTheme="minorHAnsi"/>
          <w:szCs w:val="22"/>
        </w:rPr>
        <w:t xml:space="preserve">99 – </w:t>
      </w:r>
      <w:bookmarkEnd w:id="376"/>
      <w:r w:rsidRPr="00E207CB">
        <w:rPr>
          <w:rFonts w:asciiTheme="minorHAnsi" w:hAnsiTheme="minorHAnsi"/>
          <w:szCs w:val="22"/>
        </w:rPr>
        <w:t>Je préfère ne pas répondre</w:t>
      </w:r>
    </w:p>
    <w:p w14:paraId="2B0DEA58" w14:textId="77777777" w:rsidR="005F0C55" w:rsidRPr="00487D9D" w:rsidRDefault="005F0C55" w:rsidP="007264A9">
      <w:pPr>
        <w:pStyle w:val="Heading2"/>
        <w:numPr>
          <w:ilvl w:val="0"/>
          <w:numId w:val="0"/>
        </w:numPr>
        <w:rPr>
          <w:rFonts w:eastAsia="Calibri"/>
          <w:lang w:eastAsia="en-CA"/>
        </w:rPr>
      </w:pPr>
      <w:bookmarkStart w:id="377" w:name="lt_pId366"/>
      <w:bookmarkStart w:id="378" w:name="_Toc35604906"/>
      <w:bookmarkStart w:id="379" w:name="_Toc36204341"/>
      <w:r w:rsidRPr="00487D9D">
        <w:rPr>
          <w:rFonts w:eastAsia="Calibri"/>
          <w:lang w:eastAsia="en-CA"/>
        </w:rPr>
        <w:t>D. Principaux messages</w:t>
      </w:r>
      <w:bookmarkEnd w:id="377"/>
      <w:bookmarkEnd w:id="378"/>
      <w:bookmarkEnd w:id="379"/>
    </w:p>
    <w:p w14:paraId="4FE40BBB" w14:textId="51D5AEAB" w:rsidR="005F0C55" w:rsidRPr="001942F4" w:rsidRDefault="005F0C55" w:rsidP="00F70725">
      <w:pPr>
        <w:pStyle w:val="Style1"/>
        <w:tabs>
          <w:tab w:val="clear" w:pos="576"/>
          <w:tab w:val="left" w:pos="360"/>
        </w:tabs>
        <w:spacing w:after="160" w:line="288" w:lineRule="auto"/>
        <w:ind w:left="360" w:hanging="350"/>
        <w:contextualSpacing/>
      </w:pPr>
      <w:bookmarkStart w:id="380" w:name="lt_pId367"/>
      <w:r>
        <w:t xml:space="preserve">Veuillez indiquer 1 ou 2 choses importantes </w:t>
      </w:r>
      <w:r w:rsidRPr="004931E8">
        <w:t xml:space="preserve">que vous souhaiteriez </w:t>
      </w:r>
      <w:r>
        <w:t>que vos</w:t>
      </w:r>
      <w:r w:rsidRPr="004931E8">
        <w:t xml:space="preserve"> </w:t>
      </w:r>
      <w:r>
        <w:rPr>
          <w:b/>
          <w:bCs/>
        </w:rPr>
        <w:t>gestionnaires</w:t>
      </w:r>
      <w:r w:rsidRPr="004931E8">
        <w:t xml:space="preserve"> </w:t>
      </w:r>
      <w:r>
        <w:t>sachent à</w:t>
      </w:r>
      <w:r w:rsidRPr="004931E8">
        <w:t xml:space="preserve"> </w:t>
      </w:r>
      <w:r>
        <w:t>propos des</w:t>
      </w:r>
      <w:r w:rsidRPr="004931E8">
        <w:t xml:space="preserve"> </w:t>
      </w:r>
      <w:r>
        <w:t>personnes qui sont dans la même</w:t>
      </w:r>
      <w:r w:rsidRPr="004931E8">
        <w:t xml:space="preserve"> situation</w:t>
      </w:r>
      <w:r>
        <w:t xml:space="preserve"> que vous,</w:t>
      </w:r>
      <w:r w:rsidRPr="004931E8">
        <w:t xml:space="preserve"> </w:t>
      </w:r>
      <w:r>
        <w:t xml:space="preserve">et </w:t>
      </w:r>
      <w:r w:rsidRPr="004931E8">
        <w:t>qui les aideraient à mieux vous soutenir et</w:t>
      </w:r>
      <w:r>
        <w:t xml:space="preserve"> vous outiller</w:t>
      </w:r>
      <w:bookmarkEnd w:id="380"/>
      <w:r>
        <w:t>.</w:t>
      </w:r>
      <w:r w:rsidRPr="004931E8">
        <w:t xml:space="preserve"> </w:t>
      </w:r>
      <w:bookmarkStart w:id="381" w:name="lt_pId368"/>
      <w:r w:rsidRPr="000B003A">
        <w:t>Si vous préférez ne pas répondre ou n’avez aucun commentaire à formuler, veuillez indiquer «</w:t>
      </w:r>
      <w:r>
        <w:t> Sans</w:t>
      </w:r>
      <w:r w:rsidRPr="000B003A">
        <w:t xml:space="preserve"> objet</w:t>
      </w:r>
      <w:r>
        <w:t> </w:t>
      </w:r>
      <w:r w:rsidRPr="000B003A">
        <w:t>»</w:t>
      </w:r>
      <w:r w:rsidRPr="001942F4">
        <w:t>.</w:t>
      </w:r>
      <w:bookmarkEnd w:id="381"/>
    </w:p>
    <w:p w14:paraId="7AA2F5FF" w14:textId="53D39E4D" w:rsidR="005F0C55" w:rsidRPr="001942F4" w:rsidRDefault="005F0C55" w:rsidP="00F70725">
      <w:pPr>
        <w:spacing w:after="160" w:line="288" w:lineRule="auto"/>
        <w:ind w:left="360"/>
        <w:contextualSpacing/>
        <w:rPr>
          <w:rFonts w:asciiTheme="minorHAnsi" w:hAnsiTheme="minorHAnsi"/>
          <w:szCs w:val="22"/>
        </w:rPr>
      </w:pPr>
      <w:bookmarkStart w:id="382" w:name="lt_pId369"/>
      <w:r w:rsidRPr="001942F4">
        <w:rPr>
          <w:rFonts w:asciiTheme="minorHAnsi" w:hAnsiTheme="minorHAnsi"/>
          <w:szCs w:val="22"/>
        </w:rPr>
        <w:t xml:space="preserve">77 – </w:t>
      </w:r>
      <w:r w:rsidRPr="000A273F">
        <w:rPr>
          <w:rFonts w:asciiTheme="minorHAnsi" w:hAnsiTheme="minorHAnsi"/>
          <w:szCs w:val="22"/>
        </w:rPr>
        <w:t xml:space="preserve">QUESTION OUVERTE </w:t>
      </w:r>
      <w:r w:rsidRPr="00975A96">
        <w:rPr>
          <w:rFonts w:asciiTheme="minorHAnsi" w:hAnsiTheme="minorHAnsi"/>
          <w:i/>
          <w:iCs/>
          <w:color w:val="FF0000"/>
          <w:szCs w:val="22"/>
        </w:rPr>
        <w:t>[limite de caractères]</w:t>
      </w:r>
      <w:bookmarkEnd w:id="382"/>
    </w:p>
    <w:p w14:paraId="58C43B82" w14:textId="77777777" w:rsidR="005F0C55" w:rsidRPr="001942F4" w:rsidRDefault="005F0C55" w:rsidP="00F70725">
      <w:pPr>
        <w:pStyle w:val="Style1"/>
        <w:tabs>
          <w:tab w:val="clear" w:pos="576"/>
          <w:tab w:val="left" w:pos="360"/>
        </w:tabs>
        <w:spacing w:after="160" w:line="288" w:lineRule="auto"/>
        <w:ind w:left="360" w:hanging="360"/>
        <w:contextualSpacing/>
      </w:pPr>
      <w:bookmarkStart w:id="383" w:name="lt_pId371"/>
      <w:r>
        <w:t>Veuillez indiquer 1 ou 2 </w:t>
      </w:r>
      <w:r w:rsidRPr="004931E8">
        <w:t xml:space="preserve">choses </w:t>
      </w:r>
      <w:r>
        <w:t xml:space="preserve">importantes </w:t>
      </w:r>
      <w:r w:rsidRPr="004931E8">
        <w:t xml:space="preserve">que vous souhaiteriez </w:t>
      </w:r>
      <w:r>
        <w:t>que vos</w:t>
      </w:r>
      <w:r w:rsidRPr="004931E8">
        <w:t xml:space="preserve"> </w:t>
      </w:r>
      <w:r>
        <w:rPr>
          <w:b/>
          <w:bCs/>
        </w:rPr>
        <w:t>collègues</w:t>
      </w:r>
      <w:r w:rsidRPr="004931E8">
        <w:t xml:space="preserve"> </w:t>
      </w:r>
      <w:r>
        <w:t>sachent à</w:t>
      </w:r>
      <w:r w:rsidRPr="004931E8">
        <w:t xml:space="preserve"> </w:t>
      </w:r>
      <w:r>
        <w:t>propos des</w:t>
      </w:r>
      <w:r w:rsidRPr="004931E8">
        <w:t xml:space="preserve"> </w:t>
      </w:r>
      <w:r>
        <w:t>personnes qui sont dans la même</w:t>
      </w:r>
      <w:r w:rsidRPr="004931E8">
        <w:t xml:space="preserve"> situation</w:t>
      </w:r>
      <w:r>
        <w:t xml:space="preserve"> que vous,</w:t>
      </w:r>
      <w:r w:rsidRPr="004931E8">
        <w:t xml:space="preserve"> </w:t>
      </w:r>
      <w:r>
        <w:t xml:space="preserve">et </w:t>
      </w:r>
      <w:r w:rsidRPr="004931E8">
        <w:t xml:space="preserve">qui les aideraient à mieux vous soutenir </w:t>
      </w:r>
      <w:r>
        <w:t>en tant que membre important de l’équipe.</w:t>
      </w:r>
      <w:r w:rsidRPr="004931E8">
        <w:t xml:space="preserve"> </w:t>
      </w:r>
      <w:r w:rsidRPr="000B003A">
        <w:t>Si vous préférez ne pas répondre ou n’avez aucun commentaire à formuler, veuillez indiquer «</w:t>
      </w:r>
      <w:r>
        <w:t> Sans</w:t>
      </w:r>
      <w:r w:rsidRPr="000B003A">
        <w:t xml:space="preserve"> objet</w:t>
      </w:r>
      <w:r>
        <w:t> </w:t>
      </w:r>
      <w:r w:rsidRPr="000B003A">
        <w:t>»</w:t>
      </w:r>
      <w:r w:rsidRPr="001942F4">
        <w:t>.</w:t>
      </w:r>
      <w:bookmarkEnd w:id="383"/>
    </w:p>
    <w:p w14:paraId="7B2BDE70" w14:textId="01D7D232" w:rsidR="005F0C55" w:rsidRPr="001942F4" w:rsidRDefault="005F0C55" w:rsidP="00F70725">
      <w:pPr>
        <w:spacing w:after="160" w:line="288" w:lineRule="auto"/>
        <w:ind w:left="360"/>
        <w:contextualSpacing/>
        <w:rPr>
          <w:rFonts w:asciiTheme="minorHAnsi" w:hAnsiTheme="minorHAnsi"/>
          <w:szCs w:val="22"/>
        </w:rPr>
      </w:pPr>
      <w:bookmarkStart w:id="384" w:name="lt_pId372"/>
      <w:r w:rsidRPr="001942F4">
        <w:rPr>
          <w:rFonts w:asciiTheme="minorHAnsi" w:hAnsiTheme="minorHAnsi"/>
          <w:szCs w:val="22"/>
        </w:rPr>
        <w:t xml:space="preserve">77 – </w:t>
      </w:r>
      <w:r w:rsidRPr="000A273F">
        <w:rPr>
          <w:rFonts w:asciiTheme="minorHAnsi" w:hAnsiTheme="minorHAnsi"/>
          <w:szCs w:val="22"/>
        </w:rPr>
        <w:t xml:space="preserve">QUESTION OUVERTE </w:t>
      </w:r>
      <w:r w:rsidRPr="00975A96">
        <w:rPr>
          <w:rFonts w:asciiTheme="minorHAnsi" w:hAnsiTheme="minorHAnsi"/>
          <w:i/>
          <w:iCs/>
          <w:color w:val="FF0000"/>
          <w:szCs w:val="22"/>
        </w:rPr>
        <w:t>[limite de caractères]</w:t>
      </w:r>
      <w:bookmarkEnd w:id="384"/>
    </w:p>
    <w:p w14:paraId="1972A4E3" w14:textId="77777777" w:rsidR="005F0C55" w:rsidRPr="0090258B" w:rsidRDefault="005F0C55" w:rsidP="002C72D6">
      <w:pPr>
        <w:pStyle w:val="Style1"/>
        <w:tabs>
          <w:tab w:val="clear" w:pos="576"/>
          <w:tab w:val="left" w:pos="360"/>
        </w:tabs>
        <w:spacing w:after="160" w:line="288" w:lineRule="auto"/>
        <w:ind w:left="357" w:hanging="357"/>
      </w:pPr>
      <w:bookmarkStart w:id="385" w:name="lt_pId373"/>
      <w:r w:rsidRPr="0090258B">
        <w:t xml:space="preserve">Le gouvernement du Canada examine la possibilité de </w:t>
      </w:r>
      <w:r>
        <w:t>mettre sur pied</w:t>
      </w:r>
      <w:r w:rsidRPr="0090258B">
        <w:t xml:space="preserve"> un programme de </w:t>
      </w:r>
      <w:r>
        <w:t>« </w:t>
      </w:r>
      <w:r>
        <w:rPr>
          <w:color w:val="000000"/>
        </w:rPr>
        <w:t xml:space="preserve">passeport de </w:t>
      </w:r>
      <w:r w:rsidRPr="0090258B">
        <w:rPr>
          <w:color w:val="000000"/>
        </w:rPr>
        <w:t>mesures d’adaptation</w:t>
      </w:r>
      <w:r>
        <w:rPr>
          <w:color w:val="000000"/>
        </w:rPr>
        <w:t xml:space="preserve"> pour l’employé »</w:t>
      </w:r>
      <w:r w:rsidRPr="0090258B">
        <w:rPr>
          <w:color w:val="000000"/>
        </w:rPr>
        <w:t xml:space="preserve"> qui permettrait aux </w:t>
      </w:r>
      <w:r w:rsidRPr="0090258B">
        <w:t>employ</w:t>
      </w:r>
      <w:r>
        <w:t>é</w:t>
      </w:r>
      <w:r w:rsidRPr="0090258B">
        <w:t>s</w:t>
      </w:r>
      <w:r>
        <w:t xml:space="preserve"> dont la demande de mesures d’adaptation</w:t>
      </w:r>
      <w:r w:rsidRPr="0090258B">
        <w:t xml:space="preserve"> </w:t>
      </w:r>
      <w:r>
        <w:t>a été approuvée de</w:t>
      </w:r>
      <w:r w:rsidRPr="0090258B">
        <w:t xml:space="preserve"> </w:t>
      </w:r>
      <w:r>
        <w:t>continuer de bénéficier de ces mesures après avoir changé de ministère ou de poste au sein du gouvernement fédéral</w:t>
      </w:r>
      <w:r w:rsidRPr="0090258B">
        <w:t>.</w:t>
      </w:r>
      <w:bookmarkEnd w:id="385"/>
      <w:r w:rsidRPr="0090258B">
        <w:t xml:space="preserve"> </w:t>
      </w:r>
      <w:bookmarkStart w:id="386" w:name="lt_pId374"/>
      <w:r w:rsidRPr="0090258B">
        <w:t xml:space="preserve">Ce programme ne </w:t>
      </w:r>
      <w:r>
        <w:t xml:space="preserve">n’aurait pas d’incidence sur </w:t>
      </w:r>
      <w:r w:rsidRPr="0090258B">
        <w:t>le processus d’approbation de la demande</w:t>
      </w:r>
      <w:r>
        <w:t xml:space="preserve"> initiale</w:t>
      </w:r>
      <w:r w:rsidRPr="0090258B">
        <w:t>, ma</w:t>
      </w:r>
      <w:r>
        <w:t>is il éliminerait la nécessité</w:t>
      </w:r>
      <w:r w:rsidRPr="0090258B">
        <w:t xml:space="preserve"> </w:t>
      </w:r>
      <w:r>
        <w:t xml:space="preserve">de demander </w:t>
      </w:r>
      <w:r w:rsidRPr="008D59BE">
        <w:t>la même mesure d’adaptation à plusieurs reprises</w:t>
      </w:r>
      <w:r w:rsidRPr="0090258B">
        <w:t>.</w:t>
      </w:r>
      <w:bookmarkEnd w:id="386"/>
    </w:p>
    <w:p w14:paraId="67472D3E" w14:textId="77777777" w:rsidR="005F0C55" w:rsidRPr="0090258B" w:rsidRDefault="005F0C55" w:rsidP="00F70725">
      <w:pPr>
        <w:pStyle w:val="Style1"/>
        <w:numPr>
          <w:ilvl w:val="0"/>
          <w:numId w:val="0"/>
        </w:numPr>
        <w:tabs>
          <w:tab w:val="clear" w:pos="576"/>
          <w:tab w:val="left" w:pos="360"/>
        </w:tabs>
        <w:spacing w:after="160" w:line="288" w:lineRule="auto"/>
        <w:ind w:left="360"/>
        <w:contextualSpacing/>
      </w:pPr>
      <w:bookmarkStart w:id="387" w:name="lt_pId375"/>
      <w:r w:rsidRPr="0090258B">
        <w:t>Selon vous, dans quelle mesure le programme serait-il utile au</w:t>
      </w:r>
      <w:r>
        <w:t>x personnes qui sont dans votre situation</w:t>
      </w:r>
      <w:r w:rsidRPr="0090258B">
        <w:t>?</w:t>
      </w:r>
      <w:bookmarkEnd w:id="387"/>
    </w:p>
    <w:p w14:paraId="7505E302" w14:textId="77777777" w:rsidR="005F0C55" w:rsidRPr="0090258B" w:rsidRDefault="005F0C55" w:rsidP="00F70725">
      <w:pPr>
        <w:spacing w:after="160" w:line="288" w:lineRule="auto"/>
        <w:ind w:left="360"/>
        <w:contextualSpacing/>
        <w:rPr>
          <w:rFonts w:asciiTheme="minorHAnsi" w:hAnsiTheme="minorHAnsi"/>
          <w:szCs w:val="22"/>
        </w:rPr>
      </w:pPr>
      <w:bookmarkStart w:id="388" w:name="lt_pId376"/>
      <w:r w:rsidRPr="0090258B">
        <w:rPr>
          <w:rFonts w:asciiTheme="minorHAnsi" w:hAnsiTheme="minorHAnsi"/>
          <w:szCs w:val="22"/>
        </w:rPr>
        <w:t xml:space="preserve">01 – </w:t>
      </w:r>
      <w:bookmarkEnd w:id="388"/>
      <w:r w:rsidRPr="0090258B">
        <w:rPr>
          <w:rFonts w:asciiTheme="minorHAnsi" w:hAnsiTheme="minorHAnsi"/>
          <w:szCs w:val="22"/>
        </w:rPr>
        <w:t>Très utile</w:t>
      </w:r>
    </w:p>
    <w:p w14:paraId="7DE2CC8B" w14:textId="77777777" w:rsidR="005F0C55" w:rsidRPr="0090258B" w:rsidRDefault="005F0C55" w:rsidP="00F70725">
      <w:pPr>
        <w:spacing w:after="160" w:line="288" w:lineRule="auto"/>
        <w:ind w:left="360"/>
        <w:contextualSpacing/>
        <w:rPr>
          <w:rFonts w:asciiTheme="minorHAnsi" w:hAnsiTheme="minorHAnsi"/>
          <w:szCs w:val="22"/>
        </w:rPr>
      </w:pPr>
      <w:bookmarkStart w:id="389" w:name="lt_pId377"/>
      <w:r w:rsidRPr="0090258B">
        <w:rPr>
          <w:rFonts w:asciiTheme="minorHAnsi" w:hAnsiTheme="minorHAnsi"/>
          <w:szCs w:val="22"/>
        </w:rPr>
        <w:t>02 – Assez</w:t>
      </w:r>
      <w:bookmarkEnd w:id="389"/>
      <w:r w:rsidRPr="0090258B">
        <w:rPr>
          <w:rFonts w:asciiTheme="minorHAnsi" w:hAnsiTheme="minorHAnsi"/>
          <w:szCs w:val="22"/>
        </w:rPr>
        <w:t xml:space="preserve"> utile</w:t>
      </w:r>
    </w:p>
    <w:p w14:paraId="00CDE46A" w14:textId="77777777" w:rsidR="005F0C55" w:rsidRPr="0090258B" w:rsidRDefault="005F0C55" w:rsidP="00F70725">
      <w:pPr>
        <w:spacing w:after="160" w:line="288" w:lineRule="auto"/>
        <w:ind w:left="360"/>
        <w:contextualSpacing/>
        <w:rPr>
          <w:rFonts w:asciiTheme="minorHAnsi" w:hAnsiTheme="minorHAnsi"/>
          <w:szCs w:val="22"/>
        </w:rPr>
      </w:pPr>
      <w:bookmarkStart w:id="390" w:name="lt_pId378"/>
      <w:r w:rsidRPr="0090258B">
        <w:rPr>
          <w:rFonts w:asciiTheme="minorHAnsi" w:hAnsiTheme="minorHAnsi"/>
          <w:szCs w:val="22"/>
        </w:rPr>
        <w:t xml:space="preserve">03 – </w:t>
      </w:r>
      <w:bookmarkEnd w:id="390"/>
      <w:r w:rsidRPr="0090258B">
        <w:rPr>
          <w:rFonts w:asciiTheme="minorHAnsi" w:hAnsiTheme="minorHAnsi"/>
          <w:szCs w:val="22"/>
        </w:rPr>
        <w:t>Pe</w:t>
      </w:r>
      <w:r>
        <w:rPr>
          <w:rFonts w:asciiTheme="minorHAnsi" w:hAnsiTheme="minorHAnsi"/>
          <w:szCs w:val="22"/>
        </w:rPr>
        <w:t>u utile</w:t>
      </w:r>
    </w:p>
    <w:p w14:paraId="75C069FB" w14:textId="77777777" w:rsidR="005F0C55" w:rsidRPr="0090258B" w:rsidRDefault="005F0C55" w:rsidP="00F70725">
      <w:pPr>
        <w:spacing w:after="160" w:line="288" w:lineRule="auto"/>
        <w:ind w:left="360"/>
        <w:contextualSpacing/>
        <w:rPr>
          <w:rFonts w:asciiTheme="minorHAnsi" w:hAnsiTheme="minorHAnsi"/>
          <w:szCs w:val="22"/>
        </w:rPr>
      </w:pPr>
      <w:bookmarkStart w:id="391" w:name="lt_pId379"/>
      <w:r w:rsidRPr="0090258B">
        <w:rPr>
          <w:rFonts w:asciiTheme="minorHAnsi" w:hAnsiTheme="minorHAnsi"/>
          <w:szCs w:val="22"/>
        </w:rPr>
        <w:t xml:space="preserve">04 – </w:t>
      </w:r>
      <w:bookmarkEnd w:id="391"/>
      <w:r w:rsidRPr="0090258B">
        <w:rPr>
          <w:rFonts w:asciiTheme="minorHAnsi" w:hAnsiTheme="minorHAnsi"/>
          <w:szCs w:val="22"/>
        </w:rPr>
        <w:t>Pas utile d</w:t>
      </w:r>
      <w:r>
        <w:rPr>
          <w:rFonts w:asciiTheme="minorHAnsi" w:hAnsiTheme="minorHAnsi"/>
          <w:szCs w:val="22"/>
        </w:rPr>
        <w:t>u tout</w:t>
      </w:r>
    </w:p>
    <w:p w14:paraId="71AEBA38" w14:textId="77777777" w:rsidR="005F0C55" w:rsidRPr="0090258B" w:rsidRDefault="005F0C55" w:rsidP="00F70725">
      <w:pPr>
        <w:spacing w:after="160" w:line="288" w:lineRule="auto"/>
        <w:ind w:left="360"/>
        <w:contextualSpacing/>
        <w:rPr>
          <w:rFonts w:asciiTheme="minorHAnsi" w:hAnsiTheme="minorHAnsi"/>
          <w:szCs w:val="22"/>
        </w:rPr>
      </w:pPr>
      <w:bookmarkStart w:id="392" w:name="lt_pId380"/>
      <w:r w:rsidRPr="0090258B">
        <w:rPr>
          <w:rFonts w:asciiTheme="minorHAnsi" w:hAnsiTheme="minorHAnsi"/>
          <w:szCs w:val="22"/>
        </w:rPr>
        <w:t xml:space="preserve">99 – </w:t>
      </w:r>
      <w:bookmarkEnd w:id="392"/>
      <w:r w:rsidRPr="0090258B">
        <w:rPr>
          <w:rFonts w:asciiTheme="minorHAnsi" w:hAnsiTheme="minorHAnsi"/>
          <w:szCs w:val="22"/>
        </w:rPr>
        <w:t>Je</w:t>
      </w:r>
      <w:r>
        <w:rPr>
          <w:rFonts w:asciiTheme="minorHAnsi" w:hAnsiTheme="minorHAnsi"/>
          <w:szCs w:val="22"/>
        </w:rPr>
        <w:t xml:space="preserve"> préfère ne pas répondre</w:t>
      </w:r>
    </w:p>
    <w:p w14:paraId="20F37B41" w14:textId="77777777" w:rsidR="00CF48CB" w:rsidRDefault="00CF48CB">
      <w:pPr>
        <w:rPr>
          <w:rFonts w:asciiTheme="minorHAnsi" w:eastAsia="Calibri" w:hAnsiTheme="minorHAnsi" w:cstheme="minorHAnsi"/>
          <w:b/>
          <w:bCs/>
          <w:iCs/>
          <w:sz w:val="28"/>
          <w:szCs w:val="24"/>
          <w:lang w:eastAsia="en-CA"/>
        </w:rPr>
      </w:pPr>
      <w:bookmarkStart w:id="393" w:name="lt_pId381"/>
      <w:bookmarkStart w:id="394" w:name="_Toc35604907"/>
      <w:r>
        <w:rPr>
          <w:rFonts w:eastAsia="Calibri"/>
          <w:lang w:eastAsia="en-CA"/>
        </w:rPr>
        <w:br w:type="page"/>
      </w:r>
    </w:p>
    <w:p w14:paraId="222AD9AF" w14:textId="0C0B1A0F" w:rsidR="005F0C55" w:rsidRPr="00682AAE" w:rsidRDefault="005F0C55" w:rsidP="007264A9">
      <w:pPr>
        <w:pStyle w:val="Heading2"/>
        <w:numPr>
          <w:ilvl w:val="0"/>
          <w:numId w:val="0"/>
        </w:numPr>
        <w:rPr>
          <w:rFonts w:eastAsia="Calibri"/>
          <w:lang w:eastAsia="en-CA"/>
        </w:rPr>
      </w:pPr>
      <w:bookmarkStart w:id="395" w:name="_Toc36204342"/>
      <w:r w:rsidRPr="00682AAE">
        <w:rPr>
          <w:rFonts w:eastAsia="Calibri"/>
          <w:lang w:eastAsia="en-CA"/>
        </w:rPr>
        <w:lastRenderedPageBreak/>
        <w:t xml:space="preserve">E. </w:t>
      </w:r>
      <w:bookmarkEnd w:id="393"/>
      <w:r>
        <w:rPr>
          <w:rFonts w:eastAsia="Calibri"/>
          <w:lang w:eastAsia="en-CA"/>
        </w:rPr>
        <w:t>Données</w:t>
      </w:r>
      <w:r w:rsidRPr="00682AAE">
        <w:rPr>
          <w:rFonts w:eastAsia="Calibri"/>
          <w:lang w:eastAsia="en-CA"/>
        </w:rPr>
        <w:t xml:space="preserve"> démographiques</w:t>
      </w:r>
      <w:bookmarkEnd w:id="394"/>
      <w:bookmarkEnd w:id="395"/>
    </w:p>
    <w:p w14:paraId="60EDCC77" w14:textId="65BA8416" w:rsidR="005F0C55" w:rsidRPr="00682AAE" w:rsidRDefault="005F0C55" w:rsidP="00F70725">
      <w:pPr>
        <w:pStyle w:val="ListParagraph"/>
        <w:tabs>
          <w:tab w:val="left" w:pos="360"/>
        </w:tabs>
        <w:spacing w:after="160" w:line="288" w:lineRule="auto"/>
        <w:ind w:left="0"/>
        <w:contextualSpacing/>
      </w:pPr>
      <w:bookmarkStart w:id="396" w:name="lt_pId382"/>
      <w:r w:rsidRPr="008D7AD4">
        <w:rPr>
          <w:rFonts w:asciiTheme="minorHAnsi" w:hAnsiTheme="minorHAnsi"/>
          <w:spacing w:val="-2"/>
        </w:rPr>
        <w:t xml:space="preserve">Les questions </w:t>
      </w:r>
      <w:r>
        <w:rPr>
          <w:rFonts w:asciiTheme="minorHAnsi" w:hAnsiTheme="minorHAnsi"/>
          <w:spacing w:val="-2"/>
        </w:rPr>
        <w:t xml:space="preserve">qui suivent </w:t>
      </w:r>
      <w:r w:rsidRPr="008D7AD4">
        <w:rPr>
          <w:rFonts w:asciiTheme="minorHAnsi" w:hAnsiTheme="minorHAnsi"/>
          <w:spacing w:val="-2"/>
        </w:rPr>
        <w:t xml:space="preserve">permettent de recueillir des renseignements </w:t>
      </w:r>
      <w:r>
        <w:rPr>
          <w:rFonts w:asciiTheme="minorHAnsi" w:hAnsiTheme="minorHAnsi"/>
          <w:spacing w:val="-2"/>
        </w:rPr>
        <w:t xml:space="preserve">à votre sujet </w:t>
      </w:r>
      <w:r w:rsidRPr="008D7AD4">
        <w:rPr>
          <w:rFonts w:asciiTheme="minorHAnsi" w:hAnsiTheme="minorHAnsi"/>
          <w:spacing w:val="-2"/>
        </w:rPr>
        <w:t xml:space="preserve">et </w:t>
      </w:r>
      <w:r>
        <w:rPr>
          <w:rFonts w:asciiTheme="minorHAnsi" w:hAnsiTheme="minorHAnsi"/>
          <w:spacing w:val="-2"/>
        </w:rPr>
        <w:t xml:space="preserve">au sujet de </w:t>
      </w:r>
      <w:r w:rsidRPr="008D7AD4">
        <w:rPr>
          <w:rFonts w:asciiTheme="minorHAnsi" w:hAnsiTheme="minorHAnsi"/>
          <w:spacing w:val="-2"/>
        </w:rPr>
        <w:t xml:space="preserve">votre poste. Elles constituent une </w:t>
      </w:r>
      <w:r w:rsidRPr="008D7AD4">
        <w:t>partie importante du sondage puisqu</w:t>
      </w:r>
      <w:r>
        <w:t>’</w:t>
      </w:r>
      <w:r w:rsidRPr="008D7AD4">
        <w:t>elles nous aident à comprendre comment les divers groupes d</w:t>
      </w:r>
      <w:r>
        <w:t>’</w:t>
      </w:r>
      <w:r w:rsidRPr="008D7AD4">
        <w:t xml:space="preserve">employés perçoivent le processus </w:t>
      </w:r>
      <w:r>
        <w:t xml:space="preserve">lié aux </w:t>
      </w:r>
      <w:r w:rsidRPr="008D7AD4">
        <w:t>mesures d</w:t>
      </w:r>
      <w:r>
        <w:t>’</w:t>
      </w:r>
      <w:r w:rsidRPr="008D7AD4">
        <w:t>adaptation. L</w:t>
      </w:r>
      <w:r>
        <w:t xml:space="preserve">a confidentialité </w:t>
      </w:r>
      <w:r w:rsidRPr="008D7AD4">
        <w:t>de tous les renseignements que vous fournissez sera assurée</w:t>
      </w:r>
      <w:r>
        <w:t>,</w:t>
      </w:r>
      <w:r w:rsidRPr="008D7AD4">
        <w:t xml:space="preserve"> et vos réponse</w:t>
      </w:r>
      <w:r>
        <w:t>s</w:t>
      </w:r>
      <w:r w:rsidRPr="008D7AD4">
        <w:t xml:space="preserve"> individuelles au sondage ne seront divulgué</w:t>
      </w:r>
      <w:r>
        <w:t>e</w:t>
      </w:r>
      <w:r w:rsidRPr="008D7AD4">
        <w:t xml:space="preserve">s à aucun moment. </w:t>
      </w:r>
      <w:bookmarkEnd w:id="396"/>
    </w:p>
    <w:p w14:paraId="61B400E2" w14:textId="77777777" w:rsidR="005F0C55" w:rsidRPr="009F2A73" w:rsidRDefault="005F0C55" w:rsidP="002C72D6">
      <w:pPr>
        <w:pStyle w:val="Style1"/>
        <w:spacing w:after="160" w:line="288" w:lineRule="auto"/>
        <w:ind w:left="360" w:hanging="360"/>
        <w:contextualSpacing/>
      </w:pPr>
      <w:bookmarkStart w:id="397" w:name="lt_pId386"/>
      <w:r w:rsidRPr="008A24BA">
        <w:t>En quelle année êtes-vous né?</w:t>
      </w:r>
      <w:bookmarkEnd w:id="397"/>
    </w:p>
    <w:p w14:paraId="5192BA0A" w14:textId="45DEBF7F" w:rsidR="005F0C55" w:rsidRPr="00487D9D" w:rsidRDefault="005F0C55" w:rsidP="00F70725">
      <w:pPr>
        <w:spacing w:after="160" w:line="288" w:lineRule="auto"/>
        <w:ind w:left="360"/>
        <w:contextualSpacing/>
        <w:rPr>
          <w:rFonts w:asciiTheme="minorHAnsi" w:hAnsiTheme="minorHAnsi"/>
          <w:szCs w:val="22"/>
        </w:rPr>
      </w:pPr>
      <w:r w:rsidRPr="00487D9D">
        <w:rPr>
          <w:rFonts w:asciiTheme="minorHAnsi" w:hAnsiTheme="minorHAnsi"/>
          <w:szCs w:val="22"/>
        </w:rPr>
        <w:t xml:space="preserve">____ </w:t>
      </w:r>
      <w:r w:rsidR="005A799E" w:rsidRPr="0071061F">
        <w:rPr>
          <w:rFonts w:asciiTheme="minorHAnsi" w:hAnsiTheme="minorHAnsi" w:cstheme="minorHAnsi"/>
          <w:i/>
          <w:iCs/>
          <w:color w:val="FF0000"/>
          <w:szCs w:val="22"/>
        </w:rPr>
        <w:t xml:space="preserve">– </w:t>
      </w:r>
      <w:r w:rsidR="0071061F">
        <w:rPr>
          <w:rFonts w:asciiTheme="minorHAnsi" w:hAnsiTheme="minorHAnsi" w:cstheme="minorHAnsi"/>
          <w:i/>
          <w:iCs/>
          <w:color w:val="FF0000"/>
          <w:szCs w:val="22"/>
        </w:rPr>
        <w:t>passez à la Q53</w:t>
      </w:r>
    </w:p>
    <w:p w14:paraId="04F7E69B" w14:textId="77777777" w:rsidR="005F0C55" w:rsidRPr="00682AAE" w:rsidRDefault="005F0C55" w:rsidP="00F70725">
      <w:pPr>
        <w:spacing w:after="160" w:line="288" w:lineRule="auto"/>
        <w:ind w:left="360"/>
        <w:contextualSpacing/>
        <w:rPr>
          <w:rFonts w:asciiTheme="minorHAnsi" w:hAnsiTheme="minorHAnsi"/>
          <w:szCs w:val="22"/>
        </w:rPr>
      </w:pPr>
      <w:bookmarkStart w:id="398" w:name="lt_pId387"/>
      <w:r w:rsidRPr="00682AAE">
        <w:rPr>
          <w:rFonts w:asciiTheme="minorHAnsi" w:hAnsiTheme="minorHAnsi"/>
          <w:szCs w:val="22"/>
        </w:rPr>
        <w:t xml:space="preserve">9999 – </w:t>
      </w:r>
      <w:bookmarkEnd w:id="398"/>
      <w:r w:rsidRPr="00682AAE">
        <w:rPr>
          <w:rFonts w:asciiTheme="minorHAnsi" w:hAnsiTheme="minorHAnsi"/>
          <w:szCs w:val="22"/>
        </w:rPr>
        <w:t>Je préfère ne pas r</w:t>
      </w:r>
      <w:r>
        <w:rPr>
          <w:rFonts w:asciiTheme="minorHAnsi" w:hAnsiTheme="minorHAnsi"/>
          <w:szCs w:val="22"/>
        </w:rPr>
        <w:t>épondre</w:t>
      </w:r>
    </w:p>
    <w:p w14:paraId="0955FFCA" w14:textId="77777777" w:rsidR="005F0C55" w:rsidRPr="00682AAE" w:rsidRDefault="005F0C55" w:rsidP="002C72D6">
      <w:pPr>
        <w:pStyle w:val="Style1"/>
        <w:spacing w:after="160" w:line="288" w:lineRule="auto"/>
        <w:ind w:left="360" w:hanging="360"/>
        <w:contextualSpacing/>
      </w:pPr>
      <w:bookmarkStart w:id="399" w:name="lt_pId389"/>
      <w:r w:rsidRPr="00682AAE">
        <w:t xml:space="preserve">Accepteriez-vous </w:t>
      </w:r>
      <w:r>
        <w:t>d’indiquer</w:t>
      </w:r>
      <w:r w:rsidRPr="00682AAE">
        <w:t xml:space="preserve"> à quelle catégorie d’âge vous appartenez?</w:t>
      </w:r>
      <w:bookmarkEnd w:id="399"/>
    </w:p>
    <w:p w14:paraId="6B14D31A" w14:textId="77777777" w:rsidR="005F0C55" w:rsidRPr="00682AAE" w:rsidRDefault="005F0C55" w:rsidP="00F70725">
      <w:pPr>
        <w:spacing w:after="160" w:line="288" w:lineRule="auto"/>
        <w:ind w:left="360"/>
        <w:contextualSpacing/>
        <w:rPr>
          <w:rFonts w:asciiTheme="minorHAnsi" w:hAnsiTheme="minorHAnsi"/>
          <w:szCs w:val="22"/>
        </w:rPr>
      </w:pPr>
      <w:bookmarkStart w:id="400" w:name="lt_pId390"/>
      <w:r w:rsidRPr="00682AAE">
        <w:rPr>
          <w:rFonts w:asciiTheme="minorHAnsi" w:hAnsiTheme="minorHAnsi"/>
          <w:szCs w:val="22"/>
        </w:rPr>
        <w:t>01 – De 18 à 34</w:t>
      </w:r>
      <w:bookmarkEnd w:id="400"/>
      <w:r>
        <w:rPr>
          <w:rFonts w:asciiTheme="minorHAnsi" w:hAnsiTheme="minorHAnsi"/>
          <w:szCs w:val="22"/>
        </w:rPr>
        <w:t> </w:t>
      </w:r>
      <w:r w:rsidRPr="00682AAE">
        <w:rPr>
          <w:rFonts w:asciiTheme="minorHAnsi" w:hAnsiTheme="minorHAnsi"/>
          <w:szCs w:val="22"/>
        </w:rPr>
        <w:t>ans</w:t>
      </w:r>
    </w:p>
    <w:p w14:paraId="18F38D06" w14:textId="77777777" w:rsidR="005F0C55" w:rsidRPr="00682AAE" w:rsidRDefault="005F0C55" w:rsidP="00F70725">
      <w:pPr>
        <w:spacing w:after="160" w:line="288" w:lineRule="auto"/>
        <w:ind w:left="360"/>
        <w:contextualSpacing/>
        <w:rPr>
          <w:rFonts w:asciiTheme="minorHAnsi" w:hAnsiTheme="minorHAnsi"/>
          <w:szCs w:val="22"/>
        </w:rPr>
      </w:pPr>
      <w:bookmarkStart w:id="401" w:name="lt_pId391"/>
      <w:r w:rsidRPr="00682AAE">
        <w:rPr>
          <w:rFonts w:asciiTheme="minorHAnsi" w:hAnsiTheme="minorHAnsi"/>
          <w:szCs w:val="22"/>
        </w:rPr>
        <w:t>02 – De 35 à 49</w:t>
      </w:r>
      <w:bookmarkEnd w:id="401"/>
      <w:r>
        <w:rPr>
          <w:rFonts w:asciiTheme="minorHAnsi" w:hAnsiTheme="minorHAnsi"/>
          <w:szCs w:val="22"/>
        </w:rPr>
        <w:t> </w:t>
      </w:r>
      <w:r w:rsidRPr="00682AAE">
        <w:rPr>
          <w:rFonts w:asciiTheme="minorHAnsi" w:hAnsiTheme="minorHAnsi"/>
          <w:szCs w:val="22"/>
        </w:rPr>
        <w:t>ans</w:t>
      </w:r>
    </w:p>
    <w:p w14:paraId="5275ED54" w14:textId="77777777" w:rsidR="005F0C55" w:rsidRPr="00682AAE" w:rsidRDefault="005F0C55" w:rsidP="00F70725">
      <w:pPr>
        <w:spacing w:after="160" w:line="288" w:lineRule="auto"/>
        <w:ind w:left="360"/>
        <w:contextualSpacing/>
        <w:rPr>
          <w:rFonts w:asciiTheme="minorHAnsi" w:hAnsiTheme="minorHAnsi"/>
          <w:szCs w:val="22"/>
        </w:rPr>
      </w:pPr>
      <w:bookmarkStart w:id="402" w:name="lt_pId392"/>
      <w:r w:rsidRPr="00682AAE">
        <w:rPr>
          <w:rFonts w:asciiTheme="minorHAnsi" w:hAnsiTheme="minorHAnsi"/>
          <w:szCs w:val="22"/>
        </w:rPr>
        <w:t xml:space="preserve">03 – </w:t>
      </w:r>
      <w:r>
        <w:rPr>
          <w:rFonts w:asciiTheme="minorHAnsi" w:hAnsiTheme="minorHAnsi"/>
          <w:szCs w:val="22"/>
        </w:rPr>
        <w:t xml:space="preserve">De </w:t>
      </w:r>
      <w:r w:rsidRPr="00682AAE">
        <w:rPr>
          <w:rFonts w:asciiTheme="minorHAnsi" w:hAnsiTheme="minorHAnsi"/>
          <w:szCs w:val="22"/>
        </w:rPr>
        <w:t>50 à 54</w:t>
      </w:r>
      <w:bookmarkEnd w:id="402"/>
      <w:r>
        <w:rPr>
          <w:rFonts w:asciiTheme="minorHAnsi" w:hAnsiTheme="minorHAnsi"/>
          <w:szCs w:val="22"/>
        </w:rPr>
        <w:t> </w:t>
      </w:r>
      <w:r w:rsidRPr="00682AAE">
        <w:rPr>
          <w:rFonts w:asciiTheme="minorHAnsi" w:hAnsiTheme="minorHAnsi"/>
          <w:szCs w:val="22"/>
        </w:rPr>
        <w:t>ans</w:t>
      </w:r>
    </w:p>
    <w:p w14:paraId="111E9AAB" w14:textId="77777777" w:rsidR="005F0C55" w:rsidRPr="00682AAE" w:rsidRDefault="005F0C55" w:rsidP="00F70725">
      <w:pPr>
        <w:spacing w:after="160" w:line="288" w:lineRule="auto"/>
        <w:ind w:left="360"/>
        <w:contextualSpacing/>
        <w:rPr>
          <w:rFonts w:asciiTheme="minorHAnsi" w:hAnsiTheme="minorHAnsi"/>
          <w:szCs w:val="22"/>
        </w:rPr>
      </w:pPr>
      <w:bookmarkStart w:id="403" w:name="lt_pId393"/>
      <w:r w:rsidRPr="00682AAE">
        <w:rPr>
          <w:rFonts w:asciiTheme="minorHAnsi" w:hAnsiTheme="minorHAnsi"/>
          <w:szCs w:val="22"/>
        </w:rPr>
        <w:t xml:space="preserve">04 – </w:t>
      </w:r>
      <w:r>
        <w:rPr>
          <w:rFonts w:asciiTheme="minorHAnsi" w:hAnsiTheme="minorHAnsi"/>
          <w:szCs w:val="22"/>
        </w:rPr>
        <w:t xml:space="preserve">De </w:t>
      </w:r>
      <w:r w:rsidRPr="00682AAE">
        <w:rPr>
          <w:rFonts w:asciiTheme="minorHAnsi" w:hAnsiTheme="minorHAnsi"/>
          <w:szCs w:val="22"/>
        </w:rPr>
        <w:t>55 à 64</w:t>
      </w:r>
      <w:bookmarkEnd w:id="403"/>
      <w:r>
        <w:rPr>
          <w:rFonts w:asciiTheme="minorHAnsi" w:hAnsiTheme="minorHAnsi"/>
          <w:szCs w:val="22"/>
        </w:rPr>
        <w:t> </w:t>
      </w:r>
      <w:r w:rsidRPr="00682AAE">
        <w:rPr>
          <w:rFonts w:asciiTheme="minorHAnsi" w:hAnsiTheme="minorHAnsi"/>
          <w:szCs w:val="22"/>
        </w:rPr>
        <w:t>ans</w:t>
      </w:r>
    </w:p>
    <w:p w14:paraId="5E203BDB" w14:textId="77777777" w:rsidR="005F0C55" w:rsidRPr="00682AAE" w:rsidRDefault="005F0C55" w:rsidP="00F70725">
      <w:pPr>
        <w:spacing w:after="160" w:line="288" w:lineRule="auto"/>
        <w:ind w:left="360"/>
        <w:contextualSpacing/>
        <w:rPr>
          <w:rFonts w:asciiTheme="minorHAnsi" w:hAnsiTheme="minorHAnsi"/>
          <w:szCs w:val="22"/>
        </w:rPr>
      </w:pPr>
      <w:bookmarkStart w:id="404" w:name="lt_pId394"/>
      <w:r w:rsidRPr="00682AAE">
        <w:rPr>
          <w:rFonts w:asciiTheme="minorHAnsi" w:hAnsiTheme="minorHAnsi"/>
          <w:szCs w:val="22"/>
        </w:rPr>
        <w:t xml:space="preserve">05 – 65 </w:t>
      </w:r>
      <w:bookmarkEnd w:id="404"/>
      <w:r w:rsidRPr="00682AAE">
        <w:rPr>
          <w:rFonts w:asciiTheme="minorHAnsi" w:hAnsiTheme="minorHAnsi"/>
          <w:szCs w:val="22"/>
        </w:rPr>
        <w:t>ans ou plus</w:t>
      </w:r>
    </w:p>
    <w:p w14:paraId="15A52112" w14:textId="77777777" w:rsidR="005F0C55" w:rsidRPr="00682AAE" w:rsidRDefault="005F0C55" w:rsidP="00F70725">
      <w:pPr>
        <w:spacing w:after="160" w:line="288" w:lineRule="auto"/>
        <w:ind w:left="360"/>
        <w:contextualSpacing/>
        <w:rPr>
          <w:rFonts w:asciiTheme="minorHAnsi" w:hAnsiTheme="minorHAnsi"/>
          <w:szCs w:val="22"/>
        </w:rPr>
      </w:pPr>
      <w:bookmarkStart w:id="405" w:name="lt_pId395"/>
      <w:r w:rsidRPr="00682AAE">
        <w:rPr>
          <w:rFonts w:asciiTheme="minorHAnsi" w:hAnsiTheme="minorHAnsi"/>
          <w:szCs w:val="22"/>
        </w:rPr>
        <w:t xml:space="preserve">99 – </w:t>
      </w:r>
      <w:bookmarkEnd w:id="405"/>
      <w:r w:rsidRPr="00682AAE">
        <w:rPr>
          <w:rFonts w:asciiTheme="minorHAnsi" w:hAnsiTheme="minorHAnsi"/>
          <w:szCs w:val="22"/>
        </w:rPr>
        <w:t>Je préfère ne pas r</w:t>
      </w:r>
      <w:r>
        <w:rPr>
          <w:rFonts w:asciiTheme="minorHAnsi" w:hAnsiTheme="minorHAnsi"/>
          <w:szCs w:val="22"/>
        </w:rPr>
        <w:t>épondre</w:t>
      </w:r>
    </w:p>
    <w:p w14:paraId="3F88653B" w14:textId="77777777" w:rsidR="005F0C55" w:rsidRPr="00682AAE" w:rsidRDefault="005F0C55" w:rsidP="00F70725">
      <w:pPr>
        <w:pStyle w:val="Style1"/>
        <w:spacing w:after="160" w:line="288" w:lineRule="auto"/>
        <w:ind w:left="360" w:hanging="360"/>
        <w:contextualSpacing/>
      </w:pPr>
      <w:bookmarkStart w:id="406" w:name="lt_pId396"/>
      <w:r w:rsidRPr="00682AAE">
        <w:t>Quel est le niveau de scolarité le plus élevé que vous avez a</w:t>
      </w:r>
      <w:r>
        <w:t>tteint</w:t>
      </w:r>
      <w:r w:rsidRPr="00682AAE">
        <w:t>?</w:t>
      </w:r>
      <w:bookmarkEnd w:id="406"/>
    </w:p>
    <w:p w14:paraId="176E858E" w14:textId="77777777" w:rsidR="005F0C55" w:rsidRPr="00682AAE" w:rsidRDefault="005F0C55" w:rsidP="00F70725">
      <w:pPr>
        <w:spacing w:after="160" w:line="288" w:lineRule="auto"/>
        <w:ind w:left="360"/>
        <w:contextualSpacing/>
        <w:rPr>
          <w:rFonts w:asciiTheme="minorHAnsi" w:hAnsiTheme="minorHAnsi"/>
          <w:szCs w:val="22"/>
        </w:rPr>
      </w:pPr>
      <w:bookmarkStart w:id="407" w:name="lt_pId397"/>
      <w:r w:rsidRPr="00682AAE">
        <w:rPr>
          <w:rFonts w:asciiTheme="minorHAnsi" w:hAnsiTheme="minorHAnsi"/>
          <w:szCs w:val="22"/>
        </w:rPr>
        <w:t xml:space="preserve">01 </w:t>
      </w:r>
      <w:r w:rsidRPr="0036354F">
        <w:rPr>
          <w:rFonts w:asciiTheme="minorHAnsi" w:hAnsiTheme="minorHAnsi"/>
          <w:szCs w:val="22"/>
        </w:rPr>
        <w:t>–</w:t>
      </w:r>
      <w:r w:rsidRPr="00682AAE">
        <w:rPr>
          <w:rFonts w:asciiTheme="minorHAnsi" w:hAnsiTheme="minorHAnsi"/>
          <w:szCs w:val="22"/>
        </w:rPr>
        <w:t xml:space="preserve"> </w:t>
      </w:r>
      <w:bookmarkEnd w:id="407"/>
      <w:r w:rsidRPr="00682AAE">
        <w:rPr>
          <w:rFonts w:asciiTheme="minorHAnsi" w:hAnsiTheme="minorHAnsi"/>
          <w:szCs w:val="22"/>
        </w:rPr>
        <w:t>École primaire</w:t>
      </w:r>
    </w:p>
    <w:p w14:paraId="0606640B" w14:textId="77777777" w:rsidR="005F0C55" w:rsidRPr="00682AAE" w:rsidRDefault="005F0C55" w:rsidP="00F70725">
      <w:pPr>
        <w:spacing w:after="160" w:line="288" w:lineRule="auto"/>
        <w:ind w:left="360"/>
        <w:contextualSpacing/>
        <w:rPr>
          <w:rFonts w:asciiTheme="minorHAnsi" w:hAnsiTheme="minorHAnsi"/>
          <w:szCs w:val="22"/>
        </w:rPr>
      </w:pPr>
      <w:bookmarkStart w:id="408" w:name="lt_pId398"/>
      <w:r w:rsidRPr="00682AAE">
        <w:rPr>
          <w:rFonts w:asciiTheme="minorHAnsi" w:hAnsiTheme="minorHAnsi"/>
          <w:szCs w:val="22"/>
        </w:rPr>
        <w:t xml:space="preserve">02 </w:t>
      </w:r>
      <w:r w:rsidRPr="0036354F">
        <w:rPr>
          <w:rFonts w:asciiTheme="minorHAnsi" w:hAnsiTheme="minorHAnsi"/>
          <w:szCs w:val="22"/>
        </w:rPr>
        <w:t>–</w:t>
      </w:r>
      <w:r w:rsidRPr="00682AAE">
        <w:rPr>
          <w:rFonts w:asciiTheme="minorHAnsi" w:hAnsiTheme="minorHAnsi"/>
          <w:szCs w:val="22"/>
        </w:rPr>
        <w:t xml:space="preserve"> </w:t>
      </w:r>
      <w:bookmarkEnd w:id="408"/>
      <w:r>
        <w:rPr>
          <w:rFonts w:asciiTheme="minorHAnsi" w:hAnsiTheme="minorHAnsi"/>
          <w:szCs w:val="22"/>
        </w:rPr>
        <w:t>É</w:t>
      </w:r>
      <w:r w:rsidRPr="00682AAE">
        <w:rPr>
          <w:rFonts w:asciiTheme="minorHAnsi" w:hAnsiTheme="minorHAnsi"/>
          <w:szCs w:val="22"/>
        </w:rPr>
        <w:t>cole secondaire</w:t>
      </w:r>
      <w:r>
        <w:rPr>
          <w:rFonts w:asciiTheme="minorHAnsi" w:hAnsiTheme="minorHAnsi"/>
          <w:szCs w:val="22"/>
        </w:rPr>
        <w:t>, sans obtenir de diplôme</w:t>
      </w:r>
    </w:p>
    <w:p w14:paraId="3E38AA1A" w14:textId="77777777" w:rsidR="005F0C55" w:rsidRPr="00682AAE" w:rsidRDefault="005F0C55" w:rsidP="00F70725">
      <w:pPr>
        <w:spacing w:after="160" w:line="288" w:lineRule="auto"/>
        <w:ind w:left="360"/>
        <w:contextualSpacing/>
        <w:rPr>
          <w:rFonts w:asciiTheme="minorHAnsi" w:hAnsiTheme="minorHAnsi"/>
          <w:szCs w:val="22"/>
        </w:rPr>
      </w:pPr>
      <w:bookmarkStart w:id="409" w:name="lt_pId399"/>
      <w:r w:rsidRPr="00682AAE">
        <w:rPr>
          <w:rFonts w:asciiTheme="minorHAnsi" w:hAnsiTheme="minorHAnsi"/>
          <w:szCs w:val="22"/>
        </w:rPr>
        <w:t xml:space="preserve">03 </w:t>
      </w:r>
      <w:r w:rsidRPr="0036354F">
        <w:rPr>
          <w:rFonts w:asciiTheme="minorHAnsi" w:hAnsiTheme="minorHAnsi"/>
          <w:szCs w:val="22"/>
        </w:rPr>
        <w:t>–</w:t>
      </w:r>
      <w:r w:rsidRPr="00682AAE">
        <w:rPr>
          <w:rFonts w:asciiTheme="minorHAnsi" w:hAnsiTheme="minorHAnsi"/>
          <w:szCs w:val="22"/>
        </w:rPr>
        <w:t xml:space="preserve"> </w:t>
      </w:r>
      <w:bookmarkEnd w:id="409"/>
      <w:r w:rsidRPr="00682AAE">
        <w:rPr>
          <w:rFonts w:asciiTheme="minorHAnsi" w:hAnsiTheme="minorHAnsi"/>
          <w:szCs w:val="22"/>
        </w:rPr>
        <w:t>Diplôme d’études secondaires ou l’équivalent</w:t>
      </w:r>
    </w:p>
    <w:p w14:paraId="1EE27273" w14:textId="77777777" w:rsidR="005F0C55" w:rsidRPr="00682AAE" w:rsidRDefault="005F0C55" w:rsidP="00F70725">
      <w:pPr>
        <w:spacing w:after="160" w:line="288" w:lineRule="auto"/>
        <w:ind w:left="360"/>
        <w:contextualSpacing/>
        <w:rPr>
          <w:rFonts w:asciiTheme="minorHAnsi" w:hAnsiTheme="minorHAnsi"/>
          <w:szCs w:val="22"/>
        </w:rPr>
      </w:pPr>
      <w:bookmarkStart w:id="410" w:name="lt_pId400"/>
      <w:r w:rsidRPr="00682AAE">
        <w:rPr>
          <w:rFonts w:asciiTheme="minorHAnsi" w:hAnsiTheme="minorHAnsi"/>
          <w:szCs w:val="22"/>
        </w:rPr>
        <w:t xml:space="preserve">04 </w:t>
      </w:r>
      <w:r w:rsidRPr="0036354F">
        <w:rPr>
          <w:rFonts w:asciiTheme="minorHAnsi" w:hAnsiTheme="minorHAnsi"/>
          <w:szCs w:val="22"/>
        </w:rPr>
        <w:t>–</w:t>
      </w:r>
      <w:r w:rsidRPr="00682AAE">
        <w:rPr>
          <w:rFonts w:asciiTheme="minorHAnsi" w:hAnsiTheme="minorHAnsi"/>
          <w:szCs w:val="22"/>
        </w:rPr>
        <w:t xml:space="preserve"> </w:t>
      </w:r>
      <w:bookmarkEnd w:id="410"/>
      <w:r>
        <w:rPr>
          <w:rFonts w:asciiTheme="minorHAnsi" w:hAnsiTheme="minorHAnsi"/>
          <w:szCs w:val="22"/>
        </w:rPr>
        <w:t>D</w:t>
      </w:r>
      <w:r w:rsidRPr="00682AAE">
        <w:rPr>
          <w:rFonts w:asciiTheme="minorHAnsi" w:hAnsiTheme="minorHAnsi"/>
          <w:szCs w:val="22"/>
        </w:rPr>
        <w:t xml:space="preserve">iplôme ou certificat </w:t>
      </w:r>
      <w:r>
        <w:rPr>
          <w:rFonts w:asciiTheme="minorHAnsi" w:hAnsiTheme="minorHAnsi"/>
          <w:szCs w:val="22"/>
        </w:rPr>
        <w:t xml:space="preserve">d’apprenti ou d’une école </w:t>
      </w:r>
      <w:r w:rsidRPr="00682AAE">
        <w:rPr>
          <w:rFonts w:asciiTheme="minorHAnsi" w:hAnsiTheme="minorHAnsi"/>
          <w:szCs w:val="22"/>
        </w:rPr>
        <w:t>de métier</w:t>
      </w:r>
    </w:p>
    <w:p w14:paraId="704D78CC" w14:textId="77777777" w:rsidR="005F0C55" w:rsidRPr="00682AAE" w:rsidRDefault="005F0C55" w:rsidP="00F70725">
      <w:pPr>
        <w:spacing w:after="160" w:line="288" w:lineRule="auto"/>
        <w:ind w:left="360"/>
        <w:contextualSpacing/>
        <w:rPr>
          <w:rFonts w:asciiTheme="minorHAnsi" w:hAnsiTheme="minorHAnsi"/>
          <w:szCs w:val="22"/>
        </w:rPr>
      </w:pPr>
      <w:bookmarkStart w:id="411" w:name="lt_pId401"/>
      <w:r w:rsidRPr="00682AAE">
        <w:rPr>
          <w:rFonts w:asciiTheme="minorHAnsi" w:hAnsiTheme="minorHAnsi"/>
          <w:szCs w:val="22"/>
        </w:rPr>
        <w:t xml:space="preserve">05 </w:t>
      </w:r>
      <w:r w:rsidRPr="0036354F">
        <w:rPr>
          <w:rFonts w:asciiTheme="minorHAnsi" w:hAnsiTheme="minorHAnsi"/>
          <w:szCs w:val="22"/>
        </w:rPr>
        <w:t>–</w:t>
      </w:r>
      <w:r w:rsidRPr="00682AAE">
        <w:rPr>
          <w:rFonts w:asciiTheme="minorHAnsi" w:hAnsiTheme="minorHAnsi"/>
          <w:szCs w:val="22"/>
        </w:rPr>
        <w:t xml:space="preserve"> </w:t>
      </w:r>
      <w:bookmarkEnd w:id="411"/>
      <w:r>
        <w:rPr>
          <w:rFonts w:asciiTheme="minorHAnsi" w:hAnsiTheme="minorHAnsi"/>
          <w:szCs w:val="22"/>
        </w:rPr>
        <w:t>Diplôme ou certificat délivré par un c</w:t>
      </w:r>
      <w:r w:rsidRPr="00682AAE">
        <w:rPr>
          <w:rFonts w:asciiTheme="minorHAnsi" w:hAnsiTheme="minorHAnsi"/>
          <w:szCs w:val="22"/>
        </w:rPr>
        <w:t xml:space="preserve">ollège, </w:t>
      </w:r>
      <w:r>
        <w:rPr>
          <w:rFonts w:asciiTheme="minorHAnsi" w:hAnsiTheme="minorHAnsi"/>
          <w:szCs w:val="22"/>
        </w:rPr>
        <w:t xml:space="preserve">un cégep </w:t>
      </w:r>
      <w:r w:rsidRPr="00682AAE">
        <w:rPr>
          <w:rFonts w:asciiTheme="minorHAnsi" w:hAnsiTheme="minorHAnsi"/>
          <w:szCs w:val="22"/>
        </w:rPr>
        <w:t xml:space="preserve">ou </w:t>
      </w:r>
      <w:r>
        <w:rPr>
          <w:rFonts w:asciiTheme="minorHAnsi" w:hAnsiTheme="minorHAnsi"/>
          <w:szCs w:val="22"/>
        </w:rPr>
        <w:t xml:space="preserve">un </w:t>
      </w:r>
      <w:r w:rsidRPr="00682AAE">
        <w:rPr>
          <w:rFonts w:asciiTheme="minorHAnsi" w:hAnsiTheme="minorHAnsi"/>
          <w:szCs w:val="22"/>
        </w:rPr>
        <w:t xml:space="preserve">autre </w:t>
      </w:r>
      <w:r>
        <w:rPr>
          <w:rFonts w:asciiTheme="minorHAnsi" w:hAnsiTheme="minorHAnsi"/>
          <w:szCs w:val="22"/>
        </w:rPr>
        <w:t xml:space="preserve">établissement </w:t>
      </w:r>
      <w:r w:rsidRPr="00682AAE">
        <w:rPr>
          <w:rFonts w:asciiTheme="minorHAnsi" w:hAnsiTheme="minorHAnsi"/>
          <w:szCs w:val="22"/>
        </w:rPr>
        <w:t>non universitaire</w:t>
      </w:r>
    </w:p>
    <w:p w14:paraId="67200DD6" w14:textId="77777777" w:rsidR="005F0C55" w:rsidRPr="00682AAE" w:rsidRDefault="005F0C55" w:rsidP="00F70725">
      <w:pPr>
        <w:spacing w:after="160" w:line="288" w:lineRule="auto"/>
        <w:ind w:left="360"/>
        <w:contextualSpacing/>
        <w:rPr>
          <w:rFonts w:asciiTheme="minorHAnsi" w:hAnsiTheme="minorHAnsi"/>
          <w:szCs w:val="22"/>
        </w:rPr>
      </w:pPr>
      <w:bookmarkStart w:id="412" w:name="lt_pId402"/>
      <w:r w:rsidRPr="00682AAE">
        <w:rPr>
          <w:rFonts w:asciiTheme="minorHAnsi" w:hAnsiTheme="minorHAnsi"/>
          <w:szCs w:val="22"/>
        </w:rPr>
        <w:t xml:space="preserve">06 </w:t>
      </w:r>
      <w:r w:rsidRPr="0036354F">
        <w:rPr>
          <w:rFonts w:asciiTheme="minorHAnsi" w:hAnsiTheme="minorHAnsi"/>
          <w:szCs w:val="22"/>
        </w:rPr>
        <w:t>–</w:t>
      </w:r>
      <w:r w:rsidRPr="00682AAE">
        <w:rPr>
          <w:rFonts w:asciiTheme="minorHAnsi" w:hAnsiTheme="minorHAnsi"/>
          <w:szCs w:val="22"/>
        </w:rPr>
        <w:t xml:space="preserve"> </w:t>
      </w:r>
      <w:bookmarkEnd w:id="412"/>
      <w:r w:rsidRPr="00682AAE">
        <w:rPr>
          <w:rFonts w:asciiTheme="minorHAnsi" w:hAnsiTheme="minorHAnsi"/>
          <w:szCs w:val="22"/>
        </w:rPr>
        <w:t xml:space="preserve">Diplôme ou certificat universitaire </w:t>
      </w:r>
      <w:r>
        <w:rPr>
          <w:rFonts w:asciiTheme="minorHAnsi" w:hAnsiTheme="minorHAnsi"/>
          <w:szCs w:val="22"/>
        </w:rPr>
        <w:t xml:space="preserve">de niveau </w:t>
      </w:r>
      <w:r w:rsidRPr="00682AAE">
        <w:rPr>
          <w:rFonts w:asciiTheme="minorHAnsi" w:hAnsiTheme="minorHAnsi"/>
          <w:szCs w:val="22"/>
        </w:rPr>
        <w:t>inférieur au baccalauréat</w:t>
      </w:r>
    </w:p>
    <w:p w14:paraId="53BFC1F4" w14:textId="77777777" w:rsidR="005F0C55" w:rsidRPr="00682AAE" w:rsidRDefault="005F0C55" w:rsidP="00F70725">
      <w:pPr>
        <w:spacing w:after="160" w:line="288" w:lineRule="auto"/>
        <w:ind w:left="360"/>
        <w:contextualSpacing/>
        <w:rPr>
          <w:rFonts w:asciiTheme="minorHAnsi" w:hAnsiTheme="minorHAnsi"/>
          <w:szCs w:val="22"/>
        </w:rPr>
      </w:pPr>
      <w:bookmarkStart w:id="413" w:name="lt_pId403"/>
      <w:r w:rsidRPr="00682AAE">
        <w:rPr>
          <w:rFonts w:asciiTheme="minorHAnsi" w:hAnsiTheme="minorHAnsi"/>
          <w:szCs w:val="22"/>
        </w:rPr>
        <w:t xml:space="preserve">07 </w:t>
      </w:r>
      <w:r w:rsidRPr="0036354F">
        <w:rPr>
          <w:rFonts w:asciiTheme="minorHAnsi" w:hAnsiTheme="minorHAnsi"/>
          <w:szCs w:val="22"/>
        </w:rPr>
        <w:t>–</w:t>
      </w:r>
      <w:r w:rsidRPr="00682AAE">
        <w:rPr>
          <w:rFonts w:asciiTheme="minorHAnsi" w:hAnsiTheme="minorHAnsi"/>
          <w:szCs w:val="22"/>
        </w:rPr>
        <w:t xml:space="preserve"> </w:t>
      </w:r>
      <w:bookmarkEnd w:id="413"/>
      <w:r w:rsidRPr="00682AAE">
        <w:rPr>
          <w:rFonts w:asciiTheme="minorHAnsi" w:hAnsiTheme="minorHAnsi"/>
          <w:szCs w:val="22"/>
        </w:rPr>
        <w:t>Baccalauréat</w:t>
      </w:r>
    </w:p>
    <w:p w14:paraId="7E80871A" w14:textId="77777777" w:rsidR="005F0C55" w:rsidRPr="00682AAE" w:rsidRDefault="005F0C55" w:rsidP="00F70725">
      <w:pPr>
        <w:spacing w:after="160" w:line="288" w:lineRule="auto"/>
        <w:ind w:left="360"/>
        <w:contextualSpacing/>
        <w:rPr>
          <w:rFonts w:asciiTheme="minorHAnsi" w:hAnsiTheme="minorHAnsi"/>
          <w:szCs w:val="22"/>
        </w:rPr>
      </w:pPr>
      <w:bookmarkStart w:id="414" w:name="lt_pId404"/>
      <w:r w:rsidRPr="00682AAE">
        <w:rPr>
          <w:rFonts w:asciiTheme="minorHAnsi" w:hAnsiTheme="minorHAnsi"/>
          <w:szCs w:val="22"/>
        </w:rPr>
        <w:t xml:space="preserve">08 </w:t>
      </w:r>
      <w:r w:rsidRPr="0036354F">
        <w:rPr>
          <w:rFonts w:asciiTheme="minorHAnsi" w:hAnsiTheme="minorHAnsi"/>
          <w:szCs w:val="22"/>
        </w:rPr>
        <w:t>–</w:t>
      </w:r>
      <w:r w:rsidRPr="00682AAE">
        <w:rPr>
          <w:rFonts w:asciiTheme="minorHAnsi" w:hAnsiTheme="minorHAnsi"/>
          <w:szCs w:val="22"/>
        </w:rPr>
        <w:t xml:space="preserve"> </w:t>
      </w:r>
      <w:bookmarkEnd w:id="414"/>
      <w:r w:rsidRPr="00682AAE">
        <w:rPr>
          <w:rFonts w:asciiTheme="minorHAnsi" w:hAnsiTheme="minorHAnsi"/>
          <w:szCs w:val="22"/>
        </w:rPr>
        <w:t>Diplôme d’études supérieures</w:t>
      </w:r>
    </w:p>
    <w:p w14:paraId="23CBEC01" w14:textId="77777777" w:rsidR="005F0C55" w:rsidRPr="00682AAE" w:rsidRDefault="005F0C55" w:rsidP="00F70725">
      <w:pPr>
        <w:spacing w:after="160" w:line="288" w:lineRule="auto"/>
        <w:ind w:left="360"/>
        <w:contextualSpacing/>
        <w:rPr>
          <w:rFonts w:asciiTheme="minorHAnsi" w:hAnsiTheme="minorHAnsi"/>
          <w:szCs w:val="22"/>
        </w:rPr>
      </w:pPr>
      <w:bookmarkStart w:id="415" w:name="lt_pId405"/>
      <w:r w:rsidRPr="00682AAE">
        <w:rPr>
          <w:rFonts w:asciiTheme="minorHAnsi" w:hAnsiTheme="minorHAnsi"/>
          <w:szCs w:val="22"/>
        </w:rPr>
        <w:t xml:space="preserve">99 </w:t>
      </w:r>
      <w:r>
        <w:rPr>
          <w:rFonts w:asciiTheme="minorHAnsi" w:hAnsiTheme="minorHAnsi"/>
          <w:szCs w:val="22"/>
        </w:rPr>
        <w:t>–</w:t>
      </w:r>
      <w:r w:rsidRPr="00682AAE">
        <w:rPr>
          <w:rFonts w:asciiTheme="minorHAnsi" w:hAnsiTheme="minorHAnsi"/>
          <w:szCs w:val="22"/>
        </w:rPr>
        <w:t xml:space="preserve"> </w:t>
      </w:r>
      <w:bookmarkEnd w:id="415"/>
      <w:r w:rsidRPr="00682AAE">
        <w:rPr>
          <w:rFonts w:asciiTheme="minorHAnsi" w:hAnsiTheme="minorHAnsi"/>
          <w:szCs w:val="22"/>
        </w:rPr>
        <w:t>J</w:t>
      </w:r>
      <w:r>
        <w:rPr>
          <w:rFonts w:asciiTheme="minorHAnsi" w:hAnsiTheme="minorHAnsi"/>
          <w:szCs w:val="22"/>
        </w:rPr>
        <w:t>e préfère ne pas répondre</w:t>
      </w:r>
    </w:p>
    <w:p w14:paraId="166E47DD" w14:textId="77777777" w:rsidR="005F0C55" w:rsidRPr="00B2015D" w:rsidRDefault="005F0C55" w:rsidP="00F70725">
      <w:pPr>
        <w:pStyle w:val="Style1"/>
        <w:spacing w:after="160" w:line="288" w:lineRule="auto"/>
        <w:ind w:left="360" w:hanging="360"/>
        <w:contextualSpacing/>
      </w:pPr>
      <w:bookmarkStart w:id="416" w:name="lt_pId406"/>
      <w:r w:rsidRPr="00B2015D">
        <w:t xml:space="preserve">Quelle </w:t>
      </w:r>
      <w:r>
        <w:t xml:space="preserve">est </w:t>
      </w:r>
      <w:r w:rsidRPr="00B2015D">
        <w:t>la première langue que vous</w:t>
      </w:r>
      <w:r>
        <w:t xml:space="preserve"> avez apprise à la maison lorsque vous étiez enfant</w:t>
      </w:r>
      <w:r w:rsidRPr="00B2015D">
        <w:t xml:space="preserve"> </w:t>
      </w:r>
      <w:r>
        <w:t>et que vous comprenez encore</w:t>
      </w:r>
      <w:r w:rsidRPr="00B2015D">
        <w:t>?</w:t>
      </w:r>
      <w:bookmarkEnd w:id="416"/>
    </w:p>
    <w:p w14:paraId="1FC79C2A" w14:textId="77777777" w:rsidR="005F0C55" w:rsidRPr="00872FBF" w:rsidRDefault="005F0C55" w:rsidP="00F70725">
      <w:pPr>
        <w:pStyle w:val="Style1"/>
        <w:numPr>
          <w:ilvl w:val="0"/>
          <w:numId w:val="0"/>
        </w:numPr>
        <w:spacing w:after="160" w:line="288" w:lineRule="auto"/>
        <w:ind w:left="360"/>
        <w:contextualSpacing/>
      </w:pPr>
      <w:bookmarkStart w:id="417" w:name="lt_pId407"/>
      <w:r w:rsidRPr="008A24BA">
        <w:t xml:space="preserve">Veuillez </w:t>
      </w:r>
      <w:r>
        <w:t>choisir</w:t>
      </w:r>
      <w:r w:rsidRPr="008A24BA">
        <w:t xml:space="preserve"> toutes les réponses </w:t>
      </w:r>
      <w:r>
        <w:t>qui s’appliquent</w:t>
      </w:r>
      <w:r w:rsidRPr="008A24BA">
        <w:t>.</w:t>
      </w:r>
      <w:bookmarkEnd w:id="417"/>
    </w:p>
    <w:p w14:paraId="7A9449DA" w14:textId="77777777" w:rsidR="005F0C55" w:rsidRPr="00B2015D" w:rsidRDefault="005F0C55" w:rsidP="00F70725">
      <w:pPr>
        <w:pStyle w:val="BrochureList"/>
        <w:spacing w:after="160" w:line="288" w:lineRule="auto"/>
        <w:ind w:left="450"/>
        <w:contextualSpacing/>
        <w:rPr>
          <w:rFonts w:asciiTheme="minorHAnsi" w:hAnsiTheme="minorHAnsi" w:cs="Arial"/>
          <w:sz w:val="22"/>
          <w:szCs w:val="22"/>
        </w:rPr>
      </w:pPr>
      <w:bookmarkStart w:id="418" w:name="lt_pId408"/>
      <w:r w:rsidRPr="00B2015D">
        <w:rPr>
          <w:rFonts w:asciiTheme="minorHAnsi" w:hAnsiTheme="minorHAnsi" w:cs="Arial"/>
          <w:sz w:val="22"/>
          <w:szCs w:val="22"/>
        </w:rPr>
        <w:t xml:space="preserve">01 – </w:t>
      </w:r>
      <w:bookmarkEnd w:id="418"/>
      <w:r w:rsidRPr="00B2015D">
        <w:rPr>
          <w:rFonts w:asciiTheme="minorHAnsi" w:hAnsiTheme="minorHAnsi" w:cs="Arial"/>
          <w:sz w:val="22"/>
          <w:szCs w:val="22"/>
        </w:rPr>
        <w:t>Anglais</w:t>
      </w:r>
    </w:p>
    <w:p w14:paraId="25E221CA" w14:textId="77777777" w:rsidR="005F0C55" w:rsidRPr="00B2015D" w:rsidRDefault="005F0C55" w:rsidP="00F70725">
      <w:pPr>
        <w:pStyle w:val="BrochureList"/>
        <w:spacing w:after="160" w:line="288" w:lineRule="auto"/>
        <w:ind w:left="450"/>
        <w:contextualSpacing/>
        <w:rPr>
          <w:rFonts w:asciiTheme="minorHAnsi" w:hAnsiTheme="minorHAnsi" w:cs="Arial"/>
          <w:sz w:val="22"/>
          <w:szCs w:val="22"/>
        </w:rPr>
      </w:pPr>
      <w:bookmarkStart w:id="419" w:name="lt_pId409"/>
      <w:r w:rsidRPr="00B2015D">
        <w:rPr>
          <w:rFonts w:asciiTheme="minorHAnsi" w:hAnsiTheme="minorHAnsi" w:cs="Arial"/>
          <w:sz w:val="22"/>
          <w:szCs w:val="22"/>
        </w:rPr>
        <w:t>02 – Fr</w:t>
      </w:r>
      <w:bookmarkEnd w:id="419"/>
      <w:r w:rsidRPr="00B2015D">
        <w:rPr>
          <w:rFonts w:asciiTheme="minorHAnsi" w:hAnsiTheme="minorHAnsi" w:cs="Arial"/>
          <w:sz w:val="22"/>
          <w:szCs w:val="22"/>
        </w:rPr>
        <w:t>ançais</w:t>
      </w:r>
    </w:p>
    <w:p w14:paraId="6F3703F1" w14:textId="77777777" w:rsidR="005F0C55" w:rsidRPr="00B2015D" w:rsidRDefault="005F0C55" w:rsidP="00F70725">
      <w:pPr>
        <w:pStyle w:val="BrochureList"/>
        <w:spacing w:after="160" w:line="288" w:lineRule="auto"/>
        <w:ind w:left="450"/>
        <w:contextualSpacing/>
        <w:rPr>
          <w:rFonts w:asciiTheme="minorHAnsi" w:hAnsiTheme="minorHAnsi" w:cs="Arial"/>
          <w:sz w:val="22"/>
          <w:szCs w:val="22"/>
        </w:rPr>
      </w:pPr>
      <w:bookmarkStart w:id="420" w:name="lt_pId410"/>
      <w:r w:rsidRPr="00B2015D">
        <w:rPr>
          <w:rFonts w:asciiTheme="minorHAnsi" w:hAnsiTheme="minorHAnsi" w:cs="Arial"/>
          <w:sz w:val="22"/>
          <w:szCs w:val="22"/>
        </w:rPr>
        <w:t xml:space="preserve">03 – </w:t>
      </w:r>
      <w:bookmarkEnd w:id="420"/>
      <w:r w:rsidRPr="00B2015D">
        <w:rPr>
          <w:rFonts w:asciiTheme="minorHAnsi" w:hAnsiTheme="minorHAnsi" w:cs="Arial"/>
          <w:sz w:val="22"/>
          <w:szCs w:val="22"/>
        </w:rPr>
        <w:t>Autre</w:t>
      </w:r>
    </w:p>
    <w:p w14:paraId="2C9F3248" w14:textId="77777777" w:rsidR="005F0C55" w:rsidRPr="00B2015D" w:rsidRDefault="005F0C55" w:rsidP="00F70725">
      <w:pPr>
        <w:pStyle w:val="BrochureList"/>
        <w:spacing w:after="160" w:line="288" w:lineRule="auto"/>
        <w:ind w:left="450"/>
        <w:contextualSpacing/>
        <w:rPr>
          <w:rFonts w:asciiTheme="minorHAnsi" w:hAnsiTheme="minorHAnsi" w:cs="Arial"/>
          <w:sz w:val="22"/>
          <w:szCs w:val="22"/>
        </w:rPr>
      </w:pPr>
      <w:bookmarkStart w:id="421" w:name="lt_pId411"/>
      <w:r w:rsidRPr="00B2015D">
        <w:rPr>
          <w:rFonts w:asciiTheme="minorHAnsi" w:hAnsiTheme="minorHAnsi" w:cs="Arial"/>
          <w:sz w:val="22"/>
          <w:szCs w:val="22"/>
        </w:rPr>
        <w:t xml:space="preserve">99 – </w:t>
      </w:r>
      <w:bookmarkEnd w:id="421"/>
      <w:r w:rsidRPr="00B2015D">
        <w:rPr>
          <w:rFonts w:asciiTheme="minorHAnsi" w:hAnsiTheme="minorHAnsi" w:cs="Arial"/>
          <w:sz w:val="22"/>
          <w:szCs w:val="22"/>
        </w:rPr>
        <w:t>Je p</w:t>
      </w:r>
      <w:r>
        <w:rPr>
          <w:rFonts w:asciiTheme="minorHAnsi" w:hAnsiTheme="minorHAnsi" w:cs="Arial"/>
          <w:sz w:val="22"/>
          <w:szCs w:val="22"/>
        </w:rPr>
        <w:t>réfère ne pas répondre</w:t>
      </w:r>
    </w:p>
    <w:p w14:paraId="323C0760" w14:textId="77777777" w:rsidR="00CF48CB" w:rsidRDefault="00CF48CB">
      <w:pPr>
        <w:rPr>
          <w:rFonts w:asciiTheme="minorHAnsi" w:eastAsia="Calibri" w:hAnsiTheme="minorHAnsi"/>
          <w:spacing w:val="-2"/>
          <w:szCs w:val="22"/>
          <w:lang w:eastAsia="en-CA"/>
        </w:rPr>
      </w:pPr>
      <w:bookmarkStart w:id="422" w:name="lt_pId412"/>
      <w:r>
        <w:br w:type="page"/>
      </w:r>
    </w:p>
    <w:p w14:paraId="0D49889D" w14:textId="37CC433B" w:rsidR="005F0C55" w:rsidRPr="0030139D" w:rsidRDefault="005F0C55" w:rsidP="0071061F">
      <w:pPr>
        <w:pStyle w:val="Style1"/>
        <w:tabs>
          <w:tab w:val="clear" w:pos="576"/>
          <w:tab w:val="left" w:pos="360"/>
        </w:tabs>
        <w:spacing w:after="160" w:line="288" w:lineRule="auto"/>
        <w:ind w:left="357" w:hanging="357"/>
      </w:pPr>
      <w:r w:rsidRPr="0030139D">
        <w:lastRenderedPageBreak/>
        <w:t xml:space="preserve">Au cours des </w:t>
      </w:r>
      <w:r>
        <w:t>12 </w:t>
      </w:r>
      <w:r w:rsidRPr="0030139D">
        <w:t>derniers mois, avez-vous</w:t>
      </w:r>
      <w:r>
        <w:t xml:space="preserve"> été</w:t>
      </w:r>
      <w:r w:rsidRPr="0030139D">
        <w:t xml:space="preserve"> victim</w:t>
      </w:r>
      <w:r>
        <w:t>e</w:t>
      </w:r>
      <w:r w:rsidRPr="0030139D">
        <w:t xml:space="preserve"> </w:t>
      </w:r>
      <w:r>
        <w:t>de</w:t>
      </w:r>
      <w:r w:rsidRPr="0030139D">
        <w:t xml:space="preserve"> </w:t>
      </w:r>
      <w:r w:rsidRPr="0030139D">
        <w:rPr>
          <w:b/>
          <w:bCs/>
        </w:rPr>
        <w:t>har</w:t>
      </w:r>
      <w:r>
        <w:rPr>
          <w:b/>
          <w:bCs/>
        </w:rPr>
        <w:t>cèle</w:t>
      </w:r>
      <w:r w:rsidRPr="0030139D">
        <w:rPr>
          <w:b/>
          <w:bCs/>
        </w:rPr>
        <w:t>ment</w:t>
      </w:r>
      <w:r w:rsidRPr="0030139D">
        <w:t>?</w:t>
      </w:r>
      <w:bookmarkEnd w:id="422"/>
      <w:r w:rsidRPr="0030139D">
        <w:t xml:space="preserve"> </w:t>
      </w:r>
    </w:p>
    <w:p w14:paraId="084B6A4A" w14:textId="77777777" w:rsidR="005F0C55" w:rsidRPr="00872FBF" w:rsidRDefault="005F0C55" w:rsidP="00F70725">
      <w:pPr>
        <w:pStyle w:val="Style1"/>
        <w:numPr>
          <w:ilvl w:val="0"/>
          <w:numId w:val="0"/>
        </w:numPr>
        <w:tabs>
          <w:tab w:val="clear" w:pos="576"/>
          <w:tab w:val="left" w:pos="360"/>
        </w:tabs>
        <w:spacing w:after="160" w:line="288" w:lineRule="auto"/>
        <w:ind w:left="360"/>
        <w:contextualSpacing/>
        <w:rPr>
          <w:i/>
        </w:rPr>
      </w:pPr>
      <w:bookmarkStart w:id="423" w:name="lt_pId413"/>
      <w:r w:rsidRPr="0030139D">
        <w:t xml:space="preserve">Définition du harcèlement : </w:t>
      </w:r>
      <w:bookmarkStart w:id="424" w:name="_Hlk37784650"/>
      <w:r w:rsidRPr="0030139D">
        <w:t xml:space="preserve">un comportement inopportun et offensant d’un individu envers un autre individu en milieu de travail </w:t>
      </w:r>
      <w:r>
        <w:t>(</w:t>
      </w:r>
      <w:r w:rsidRPr="0030139D">
        <w:t xml:space="preserve">y compris pendant </w:t>
      </w:r>
      <w:r>
        <w:t>tout</w:t>
      </w:r>
      <w:r w:rsidRPr="0030139D">
        <w:t xml:space="preserve"> événement</w:t>
      </w:r>
      <w:r>
        <w:t xml:space="preserve"> lié au travail </w:t>
      </w:r>
      <w:r w:rsidRPr="0030139D">
        <w:t xml:space="preserve">ou à </w:t>
      </w:r>
      <w:r>
        <w:t>tout</w:t>
      </w:r>
      <w:r w:rsidRPr="0030139D">
        <w:t xml:space="preserve"> endroit lié au travail</w:t>
      </w:r>
      <w:r>
        <w:t>)</w:t>
      </w:r>
      <w:r w:rsidRPr="0030139D">
        <w:t xml:space="preserve">, </w:t>
      </w:r>
      <w:r>
        <w:t xml:space="preserve">et </w:t>
      </w:r>
      <w:r w:rsidRPr="0030139D">
        <w:t>dont l’auteur savait ou aurait raisonnablement dû savoir qu’un tel comportement pouvait offenser ou causer préjudice.</w:t>
      </w:r>
      <w:bookmarkEnd w:id="423"/>
      <w:r w:rsidRPr="0030139D">
        <w:t xml:space="preserve"> </w:t>
      </w:r>
      <w:bookmarkStart w:id="425" w:name="lt_pId414"/>
      <w:r w:rsidRPr="008A24BA">
        <w:t>Il comprend tout acte, propos ou exhibition qui diminue, rabaisse, humilie ou embarrasse une personne, ou tout acte d’intimidation ou de menace.</w:t>
      </w:r>
      <w:bookmarkEnd w:id="425"/>
      <w:r w:rsidRPr="00872FBF">
        <w:t xml:space="preserve"> </w:t>
      </w:r>
      <w:bookmarkStart w:id="426" w:name="lt_pId415"/>
      <w:r w:rsidRPr="0030139D">
        <w:t xml:space="preserve">Il comprend également le harcèlement au sens de la </w:t>
      </w:r>
      <w:r w:rsidRPr="008A24BA">
        <w:rPr>
          <w:i/>
          <w:iCs/>
        </w:rPr>
        <w:t>Loi canadienne sur les droits de la personne</w:t>
      </w:r>
      <w:r w:rsidRPr="0030139D">
        <w:t xml:space="preserve"> (c’est-à-dire fondé sur la race, l’origine nationale ou ethnique, la couleur, la religion, l’âge, le sexe, l’orientation sexuelle, l’identité ou l’expression de genre, l’état matrimonial, la situation de famille, les caractéristiques génétiques </w:t>
      </w:r>
      <w:r>
        <w:t>[</w:t>
      </w:r>
      <w:r w:rsidRPr="0030139D">
        <w:t>y compris l’obligation de subir un test génétique, ou de communiquer les résultats d’un test génétique</w:t>
      </w:r>
      <w:r>
        <w:t>]</w:t>
      </w:r>
      <w:r w:rsidRPr="0030139D">
        <w:t xml:space="preserve">, la déficience </w:t>
      </w:r>
      <w:r>
        <w:t>[</w:t>
      </w:r>
      <w:r w:rsidRPr="0030139D">
        <w:t>ou le handicap</w:t>
      </w:r>
      <w:r>
        <w:t>]</w:t>
      </w:r>
      <w:r w:rsidRPr="0030139D">
        <w:t xml:space="preserve"> ou l’état de personne graciée).</w:t>
      </w:r>
      <w:bookmarkEnd w:id="426"/>
      <w:r w:rsidRPr="0030139D">
        <w:t xml:space="preserve"> </w:t>
      </w:r>
      <w:bookmarkStart w:id="427" w:name="lt_pId416"/>
      <w:r w:rsidRPr="008A24BA">
        <w:rPr>
          <w:b/>
        </w:rPr>
        <w:t>Le harcèlement est normalement une série d’incidents, mais il peut s’agir d’un incident grave qui a une incidence durable sur la personne.</w:t>
      </w:r>
      <w:bookmarkEnd w:id="424"/>
      <w:bookmarkEnd w:id="427"/>
      <w:r w:rsidRPr="00872FBF">
        <w:t xml:space="preserve"> </w:t>
      </w:r>
    </w:p>
    <w:p w14:paraId="442CF4D3" w14:textId="77777777" w:rsidR="005F0C55" w:rsidRPr="0030139D" w:rsidRDefault="005F0C55" w:rsidP="00F70725">
      <w:pPr>
        <w:pStyle w:val="BrochureList"/>
        <w:spacing w:after="160" w:line="288" w:lineRule="auto"/>
        <w:ind w:left="360"/>
        <w:contextualSpacing/>
        <w:rPr>
          <w:rFonts w:asciiTheme="minorHAnsi" w:hAnsiTheme="minorHAnsi" w:cs="Arial"/>
          <w:sz w:val="22"/>
          <w:szCs w:val="22"/>
        </w:rPr>
      </w:pPr>
      <w:bookmarkStart w:id="428" w:name="lt_pId417"/>
      <w:r w:rsidRPr="0030139D">
        <w:rPr>
          <w:rFonts w:asciiTheme="minorHAnsi" w:hAnsiTheme="minorHAnsi" w:cs="Arial"/>
          <w:sz w:val="22"/>
          <w:szCs w:val="22"/>
        </w:rPr>
        <w:t xml:space="preserve">01 – </w:t>
      </w:r>
      <w:bookmarkEnd w:id="428"/>
      <w:r w:rsidRPr="0030139D">
        <w:rPr>
          <w:rFonts w:asciiTheme="minorHAnsi" w:hAnsiTheme="minorHAnsi" w:cs="Arial"/>
          <w:sz w:val="22"/>
          <w:szCs w:val="22"/>
        </w:rPr>
        <w:t>Oui</w:t>
      </w:r>
    </w:p>
    <w:p w14:paraId="0BB90A23" w14:textId="72017F3B" w:rsidR="005F0C55" w:rsidRPr="0030139D" w:rsidRDefault="005F0C55" w:rsidP="00F70725">
      <w:pPr>
        <w:pStyle w:val="BrochureList"/>
        <w:spacing w:after="160" w:line="288" w:lineRule="auto"/>
        <w:ind w:left="360"/>
        <w:contextualSpacing/>
        <w:rPr>
          <w:rFonts w:asciiTheme="minorHAnsi" w:hAnsiTheme="minorHAnsi" w:cs="Arial"/>
          <w:sz w:val="22"/>
          <w:szCs w:val="22"/>
        </w:rPr>
      </w:pPr>
      <w:bookmarkStart w:id="429" w:name="lt_pId418"/>
      <w:r w:rsidRPr="0030139D">
        <w:rPr>
          <w:rFonts w:asciiTheme="minorHAnsi" w:hAnsiTheme="minorHAnsi" w:cs="Arial"/>
          <w:sz w:val="22"/>
          <w:szCs w:val="22"/>
        </w:rPr>
        <w:t xml:space="preserve">02 – Non </w:t>
      </w:r>
      <w:r w:rsidR="0071061F">
        <w:rPr>
          <w:rFonts w:asciiTheme="minorHAnsi" w:hAnsiTheme="minorHAnsi" w:cs="Arial"/>
          <w:i/>
          <w:iCs/>
          <w:color w:val="FF0000"/>
          <w:sz w:val="22"/>
          <w:szCs w:val="22"/>
        </w:rPr>
        <w:t>– passez à la Q57</w:t>
      </w:r>
      <w:bookmarkEnd w:id="429"/>
    </w:p>
    <w:p w14:paraId="54C69F21" w14:textId="1EE9D5E4" w:rsidR="005F0C55" w:rsidRPr="0030139D" w:rsidRDefault="005F0C55" w:rsidP="00F70725">
      <w:pPr>
        <w:pStyle w:val="BrochureList"/>
        <w:spacing w:after="160" w:line="288" w:lineRule="auto"/>
        <w:ind w:left="360"/>
        <w:contextualSpacing/>
        <w:rPr>
          <w:rFonts w:asciiTheme="minorHAnsi" w:hAnsiTheme="minorHAnsi" w:cs="Arial"/>
          <w:sz w:val="22"/>
          <w:szCs w:val="22"/>
        </w:rPr>
      </w:pPr>
      <w:bookmarkStart w:id="430" w:name="lt_pId419"/>
      <w:r w:rsidRPr="0030139D">
        <w:rPr>
          <w:rFonts w:asciiTheme="minorHAnsi" w:hAnsiTheme="minorHAnsi" w:cs="Arial"/>
          <w:sz w:val="22"/>
          <w:szCs w:val="22"/>
        </w:rPr>
        <w:t>99 – Je préfère ne pas répondre</w:t>
      </w:r>
      <w:bookmarkEnd w:id="430"/>
      <w:r w:rsidR="0071061F" w:rsidRPr="0030139D">
        <w:rPr>
          <w:rFonts w:asciiTheme="minorHAnsi" w:hAnsiTheme="minorHAnsi" w:cs="Arial"/>
          <w:sz w:val="22"/>
          <w:szCs w:val="22"/>
        </w:rPr>
        <w:t xml:space="preserve"> </w:t>
      </w:r>
      <w:r w:rsidR="0071061F">
        <w:rPr>
          <w:rFonts w:asciiTheme="minorHAnsi" w:hAnsiTheme="minorHAnsi" w:cs="Arial"/>
          <w:i/>
          <w:iCs/>
          <w:color w:val="FF0000"/>
          <w:sz w:val="22"/>
          <w:szCs w:val="22"/>
        </w:rPr>
        <w:t>– passez à la Q57</w:t>
      </w:r>
    </w:p>
    <w:p w14:paraId="6ADE7862" w14:textId="77777777" w:rsidR="005F0C55" w:rsidRPr="00B2015D" w:rsidRDefault="005F0C55" w:rsidP="0071061F">
      <w:pPr>
        <w:pStyle w:val="Style1"/>
        <w:spacing w:after="160" w:line="288" w:lineRule="auto"/>
        <w:ind w:left="357" w:hanging="357"/>
      </w:pPr>
      <w:bookmarkStart w:id="431" w:name="lt_pId420"/>
      <w:r w:rsidRPr="00B2015D">
        <w:t xml:space="preserve">À votre avis, dans quelle mesure </w:t>
      </w:r>
      <w:r>
        <w:t>le harcèlement</w:t>
      </w:r>
      <w:r w:rsidRPr="00B2015D">
        <w:t xml:space="preserve"> que vous avez subi au cours de</w:t>
      </w:r>
      <w:r>
        <w:t>s</w:t>
      </w:r>
      <w:r w:rsidRPr="00B2015D">
        <w:t xml:space="preserve"> </w:t>
      </w:r>
      <w:r>
        <w:t>12 derniers mois</w:t>
      </w:r>
      <w:r w:rsidRPr="00B2015D">
        <w:t xml:space="preserve"> </w:t>
      </w:r>
      <w:r>
        <w:t>était-il lié à votre</w:t>
      </w:r>
      <w:r w:rsidRPr="00B2015D">
        <w:t xml:space="preserve"> </w:t>
      </w:r>
      <w:r>
        <w:t>maladie ou incapacité</w:t>
      </w:r>
      <w:r w:rsidRPr="00A84E5D">
        <w:t xml:space="preserve"> </w:t>
      </w:r>
      <w:r>
        <w:t>chronique</w:t>
      </w:r>
      <w:r w:rsidRPr="00B2015D">
        <w:t>?</w:t>
      </w:r>
      <w:bookmarkEnd w:id="431"/>
    </w:p>
    <w:p w14:paraId="3A6DD5BA" w14:textId="77777777" w:rsidR="005F0C55" w:rsidRPr="00B2015D" w:rsidRDefault="005F0C55" w:rsidP="00F70725">
      <w:pPr>
        <w:pStyle w:val="Style1"/>
        <w:numPr>
          <w:ilvl w:val="0"/>
          <w:numId w:val="0"/>
        </w:numPr>
        <w:spacing w:after="160" w:line="288" w:lineRule="auto"/>
        <w:ind w:left="720" w:hanging="360"/>
        <w:contextualSpacing/>
      </w:pPr>
      <w:r w:rsidRPr="00B2015D">
        <w:t>01 – Fortement lié</w:t>
      </w:r>
    </w:p>
    <w:p w14:paraId="22AD0A87" w14:textId="77777777" w:rsidR="005F0C55" w:rsidRPr="00B2015D" w:rsidRDefault="005F0C55" w:rsidP="00F70725">
      <w:pPr>
        <w:pStyle w:val="Style1"/>
        <w:numPr>
          <w:ilvl w:val="0"/>
          <w:numId w:val="0"/>
        </w:numPr>
        <w:spacing w:after="160" w:line="288" w:lineRule="auto"/>
        <w:ind w:left="720" w:hanging="360"/>
        <w:contextualSpacing/>
      </w:pPr>
      <w:r w:rsidRPr="00B2015D">
        <w:t xml:space="preserve">02 – </w:t>
      </w:r>
      <w:r>
        <w:t>L</w:t>
      </w:r>
      <w:r w:rsidRPr="00B2015D">
        <w:t>ié dans u</w:t>
      </w:r>
      <w:r>
        <w:t>ne certaine mesure</w:t>
      </w:r>
    </w:p>
    <w:p w14:paraId="63799B3B" w14:textId="77777777" w:rsidR="005F0C55" w:rsidRPr="00B2015D" w:rsidRDefault="005F0C55" w:rsidP="00F70725">
      <w:pPr>
        <w:pStyle w:val="Style1"/>
        <w:numPr>
          <w:ilvl w:val="0"/>
          <w:numId w:val="0"/>
        </w:numPr>
        <w:spacing w:after="160" w:line="288" w:lineRule="auto"/>
        <w:ind w:left="720" w:hanging="360"/>
        <w:contextualSpacing/>
      </w:pPr>
      <w:r w:rsidRPr="00B2015D">
        <w:t>03 – Pas lié du tout</w:t>
      </w:r>
    </w:p>
    <w:p w14:paraId="4B451D7F" w14:textId="141B3120" w:rsidR="005F0C55" w:rsidRPr="00B2015D" w:rsidRDefault="005F0C55" w:rsidP="00F70725">
      <w:pPr>
        <w:pStyle w:val="Style1"/>
        <w:numPr>
          <w:ilvl w:val="0"/>
          <w:numId w:val="0"/>
        </w:numPr>
        <w:spacing w:after="160" w:line="288" w:lineRule="auto"/>
        <w:ind w:left="720" w:hanging="360"/>
        <w:contextualSpacing/>
      </w:pPr>
      <w:r w:rsidRPr="00B2015D">
        <w:t xml:space="preserve">04 – </w:t>
      </w:r>
      <w:r>
        <w:t>Sans objet</w:t>
      </w:r>
      <w:r w:rsidR="004A4E2D">
        <w:t xml:space="preserve"> </w:t>
      </w:r>
      <w:r w:rsidRPr="00B2015D">
        <w:t>/</w:t>
      </w:r>
      <w:r w:rsidR="004A4E2D">
        <w:t xml:space="preserve"> </w:t>
      </w:r>
      <w:r w:rsidRPr="00B2015D">
        <w:t>Je n</w:t>
      </w:r>
      <w:r>
        <w:t>e souffre pas d’un problème de santé chronique</w:t>
      </w:r>
    </w:p>
    <w:p w14:paraId="35895CAA" w14:textId="77777777" w:rsidR="005F0C55" w:rsidRPr="00B2015D" w:rsidRDefault="005F0C55" w:rsidP="002C72D6">
      <w:pPr>
        <w:pStyle w:val="Style1"/>
        <w:numPr>
          <w:ilvl w:val="0"/>
          <w:numId w:val="0"/>
        </w:numPr>
        <w:spacing w:after="160" w:line="288" w:lineRule="auto"/>
        <w:ind w:left="714" w:hanging="357"/>
      </w:pPr>
      <w:r w:rsidRPr="00B2015D">
        <w:t>99 – Je préfère ne pas r</w:t>
      </w:r>
      <w:r>
        <w:t>épondre</w:t>
      </w:r>
    </w:p>
    <w:p w14:paraId="3EB11C0C" w14:textId="77777777" w:rsidR="005F0C55" w:rsidRPr="0030139D" w:rsidRDefault="005F0C55" w:rsidP="002C72D6">
      <w:pPr>
        <w:pStyle w:val="Style1"/>
        <w:tabs>
          <w:tab w:val="clear" w:pos="576"/>
          <w:tab w:val="left" w:pos="360"/>
        </w:tabs>
        <w:spacing w:after="160" w:line="288" w:lineRule="auto"/>
        <w:ind w:left="357" w:hanging="357"/>
      </w:pPr>
      <w:bookmarkStart w:id="432" w:name="lt_pId426"/>
      <w:r w:rsidRPr="0030139D">
        <w:t xml:space="preserve">Au cours des </w:t>
      </w:r>
      <w:r>
        <w:t>12 </w:t>
      </w:r>
      <w:r w:rsidRPr="0030139D">
        <w:t>derniers mois, avez-vous</w:t>
      </w:r>
      <w:r>
        <w:t xml:space="preserve"> été</w:t>
      </w:r>
      <w:r w:rsidRPr="0030139D">
        <w:t xml:space="preserve"> victim</w:t>
      </w:r>
      <w:r>
        <w:t>e</w:t>
      </w:r>
      <w:r w:rsidRPr="0030139D">
        <w:t xml:space="preserve"> </w:t>
      </w:r>
      <w:r>
        <w:t>de</w:t>
      </w:r>
      <w:r w:rsidRPr="0030139D">
        <w:t xml:space="preserve"> </w:t>
      </w:r>
      <w:r w:rsidRPr="0030139D">
        <w:rPr>
          <w:b/>
          <w:bCs/>
        </w:rPr>
        <w:t>discrimination</w:t>
      </w:r>
      <w:r w:rsidRPr="0030139D">
        <w:t>?</w:t>
      </w:r>
      <w:bookmarkEnd w:id="432"/>
      <w:r w:rsidRPr="0030139D">
        <w:t xml:space="preserve"> </w:t>
      </w:r>
    </w:p>
    <w:p w14:paraId="79D44B0F" w14:textId="77777777" w:rsidR="005F0C55" w:rsidRPr="009F2A73" w:rsidRDefault="005F0C55" w:rsidP="00F70725">
      <w:pPr>
        <w:pStyle w:val="Style1"/>
        <w:numPr>
          <w:ilvl w:val="0"/>
          <w:numId w:val="0"/>
        </w:numPr>
        <w:tabs>
          <w:tab w:val="clear" w:pos="576"/>
          <w:tab w:val="left" w:pos="360"/>
        </w:tabs>
        <w:spacing w:after="160" w:line="288" w:lineRule="auto"/>
        <w:ind w:left="360"/>
        <w:contextualSpacing/>
        <w:rPr>
          <w:rFonts w:cstheme="minorHAnsi"/>
        </w:rPr>
      </w:pPr>
      <w:bookmarkStart w:id="433" w:name="lt_pId427"/>
      <w:r w:rsidRPr="00B2015D">
        <w:t>Définition de la discrimination</w:t>
      </w:r>
      <w:r>
        <w:t xml:space="preserve"> : </w:t>
      </w:r>
      <w:bookmarkStart w:id="434" w:name="_Hlk37784747"/>
      <w:r w:rsidRPr="00D92D4E">
        <w:t>le fait de réserver à quelqu’un un traitement différent ou inéquitable en raison d’une caractéristique personnelle ou d’une distinction, intentionnellement ou non, qui a pour effet d’imposer des désavantages non imposés à d’autres, ou d’empêcher ou de restreindre l’accès aux avantages offerts à d’autres membres de la société.</w:t>
      </w:r>
      <w:bookmarkEnd w:id="433"/>
      <w:r w:rsidRPr="00B2015D">
        <w:t xml:space="preserve"> </w:t>
      </w:r>
      <w:r w:rsidRPr="00D92D4E">
        <w:t>Il y a 13 motifs de distinction illicite dans la </w:t>
      </w:r>
      <w:r w:rsidRPr="00D92D4E">
        <w:rPr>
          <w:i/>
          <w:iCs/>
        </w:rPr>
        <w:t>Loi canadienne sur les droits de la personne</w:t>
      </w:r>
      <w:r w:rsidRPr="00D92D4E">
        <w:t> (c’est-à-dire fondé sur la race, l’origine nationale ou ethnique, la couleur, la religion, l’âge, le sexe, l’orientation sexuelle, l’identité ou l’expression de genre, l’état matrimonial, la situation de famille, les caractéristiques génétiques [y compris l’obligation de subir un test génétique, ou de communiquer les résultats d’un test génétique], la déficience [ou le handicap] ou l’état de personne graciée).</w:t>
      </w:r>
      <w:bookmarkEnd w:id="434"/>
    </w:p>
    <w:p w14:paraId="0B28DDA4" w14:textId="77777777" w:rsidR="005F0C55" w:rsidRPr="00487D9D" w:rsidRDefault="005F0C55" w:rsidP="00F70725">
      <w:pPr>
        <w:pStyle w:val="BrochureList"/>
        <w:spacing w:after="160" w:line="288" w:lineRule="auto"/>
        <w:ind w:left="360"/>
        <w:contextualSpacing/>
        <w:rPr>
          <w:rFonts w:asciiTheme="minorHAnsi" w:hAnsiTheme="minorHAnsi" w:cs="Arial"/>
          <w:sz w:val="22"/>
          <w:szCs w:val="22"/>
        </w:rPr>
      </w:pPr>
      <w:bookmarkStart w:id="435" w:name="lt_pId429"/>
      <w:r w:rsidRPr="00487D9D">
        <w:rPr>
          <w:rFonts w:asciiTheme="minorHAnsi" w:hAnsiTheme="minorHAnsi" w:cs="Arial"/>
          <w:sz w:val="22"/>
          <w:szCs w:val="22"/>
        </w:rPr>
        <w:t xml:space="preserve">01 – </w:t>
      </w:r>
      <w:bookmarkEnd w:id="435"/>
      <w:r w:rsidRPr="00487D9D">
        <w:rPr>
          <w:rFonts w:asciiTheme="minorHAnsi" w:hAnsiTheme="minorHAnsi" w:cs="Arial"/>
          <w:sz w:val="22"/>
          <w:szCs w:val="22"/>
        </w:rPr>
        <w:t>Oui</w:t>
      </w:r>
    </w:p>
    <w:p w14:paraId="39CBA436" w14:textId="224C5B26" w:rsidR="005F0C55" w:rsidRPr="00B2015D" w:rsidRDefault="005F0C55" w:rsidP="00F70725">
      <w:pPr>
        <w:pStyle w:val="BrochureList"/>
        <w:spacing w:after="160" w:line="288" w:lineRule="auto"/>
        <w:ind w:left="360"/>
        <w:contextualSpacing/>
        <w:rPr>
          <w:rFonts w:asciiTheme="minorHAnsi" w:hAnsiTheme="minorHAnsi" w:cs="Arial"/>
          <w:sz w:val="22"/>
          <w:szCs w:val="22"/>
        </w:rPr>
      </w:pPr>
      <w:bookmarkStart w:id="436" w:name="lt_pId430"/>
      <w:r w:rsidRPr="00B2015D">
        <w:rPr>
          <w:rFonts w:asciiTheme="minorHAnsi" w:hAnsiTheme="minorHAnsi" w:cs="Arial"/>
          <w:sz w:val="22"/>
          <w:szCs w:val="22"/>
        </w:rPr>
        <w:t>02 – Non</w:t>
      </w:r>
      <w:bookmarkEnd w:id="436"/>
      <w:r w:rsidR="0071061F" w:rsidRPr="0030139D">
        <w:rPr>
          <w:rFonts w:asciiTheme="minorHAnsi" w:hAnsiTheme="minorHAnsi" w:cs="Arial"/>
          <w:sz w:val="22"/>
          <w:szCs w:val="22"/>
        </w:rPr>
        <w:t xml:space="preserve"> </w:t>
      </w:r>
      <w:r w:rsidR="0071061F">
        <w:rPr>
          <w:rFonts w:asciiTheme="minorHAnsi" w:hAnsiTheme="minorHAnsi" w:cs="Arial"/>
          <w:i/>
          <w:iCs/>
          <w:color w:val="FF0000"/>
          <w:sz w:val="22"/>
          <w:szCs w:val="22"/>
        </w:rPr>
        <w:t>– passez à la Q59</w:t>
      </w:r>
    </w:p>
    <w:p w14:paraId="546777F8" w14:textId="7717FCFC" w:rsidR="005F0C55" w:rsidRPr="00B2015D" w:rsidRDefault="005F0C55" w:rsidP="00F70725">
      <w:pPr>
        <w:pStyle w:val="BrochureList"/>
        <w:spacing w:after="160" w:line="288" w:lineRule="auto"/>
        <w:ind w:left="360"/>
        <w:contextualSpacing/>
        <w:rPr>
          <w:rFonts w:asciiTheme="minorHAnsi" w:hAnsiTheme="minorHAnsi" w:cs="Arial"/>
          <w:sz w:val="22"/>
          <w:szCs w:val="22"/>
        </w:rPr>
      </w:pPr>
      <w:bookmarkStart w:id="437" w:name="lt_pId431"/>
      <w:r w:rsidRPr="00B2015D">
        <w:rPr>
          <w:rFonts w:asciiTheme="minorHAnsi" w:hAnsiTheme="minorHAnsi" w:cs="Arial"/>
          <w:sz w:val="22"/>
          <w:szCs w:val="22"/>
        </w:rPr>
        <w:t>99 – Je préfère ne pas répondre</w:t>
      </w:r>
      <w:bookmarkEnd w:id="437"/>
      <w:r w:rsidR="0071061F" w:rsidRPr="0030139D">
        <w:rPr>
          <w:rFonts w:asciiTheme="minorHAnsi" w:hAnsiTheme="minorHAnsi" w:cs="Arial"/>
          <w:sz w:val="22"/>
          <w:szCs w:val="22"/>
        </w:rPr>
        <w:t xml:space="preserve"> </w:t>
      </w:r>
      <w:r w:rsidR="0071061F">
        <w:rPr>
          <w:rFonts w:asciiTheme="minorHAnsi" w:hAnsiTheme="minorHAnsi" w:cs="Arial"/>
          <w:i/>
          <w:iCs/>
          <w:color w:val="FF0000"/>
          <w:sz w:val="22"/>
          <w:szCs w:val="22"/>
        </w:rPr>
        <w:t>– passez à la Q59</w:t>
      </w:r>
    </w:p>
    <w:p w14:paraId="77FFC325" w14:textId="77777777" w:rsidR="00CF48CB" w:rsidRDefault="00CF48CB">
      <w:pPr>
        <w:rPr>
          <w:rFonts w:asciiTheme="minorHAnsi" w:eastAsia="Calibri" w:hAnsiTheme="minorHAnsi"/>
          <w:spacing w:val="-2"/>
          <w:szCs w:val="22"/>
          <w:lang w:eastAsia="en-CA"/>
        </w:rPr>
      </w:pPr>
      <w:bookmarkStart w:id="438" w:name="lt_pId432"/>
      <w:r>
        <w:br w:type="page"/>
      </w:r>
    </w:p>
    <w:p w14:paraId="063CDA64" w14:textId="43F3B8A7" w:rsidR="005F0C55" w:rsidRPr="00B2015D" w:rsidRDefault="005F0C55" w:rsidP="0071061F">
      <w:pPr>
        <w:pStyle w:val="Style1"/>
        <w:spacing w:after="160" w:line="288" w:lineRule="auto"/>
        <w:ind w:left="357" w:hanging="357"/>
      </w:pPr>
      <w:r w:rsidRPr="00B2015D">
        <w:lastRenderedPageBreak/>
        <w:t>À votre avis, dans quelle mesure la discrimination que vous avez subie au cours de</w:t>
      </w:r>
      <w:r>
        <w:t>s</w:t>
      </w:r>
      <w:r w:rsidRPr="00B2015D">
        <w:t xml:space="preserve"> </w:t>
      </w:r>
      <w:r>
        <w:t>12 derniers mois</w:t>
      </w:r>
      <w:r w:rsidRPr="00B2015D">
        <w:t xml:space="preserve"> </w:t>
      </w:r>
      <w:r>
        <w:t>était-elle liée à votre</w:t>
      </w:r>
      <w:r w:rsidRPr="00B2015D">
        <w:t xml:space="preserve"> </w:t>
      </w:r>
      <w:r>
        <w:t>maladie chronique ou incapacité</w:t>
      </w:r>
      <w:r w:rsidRPr="00B2015D">
        <w:t>?</w:t>
      </w:r>
      <w:bookmarkEnd w:id="438"/>
    </w:p>
    <w:p w14:paraId="09D3632A" w14:textId="77777777" w:rsidR="005F0C55" w:rsidRPr="00B2015D" w:rsidRDefault="005F0C55" w:rsidP="00F70725">
      <w:pPr>
        <w:pStyle w:val="Style1"/>
        <w:numPr>
          <w:ilvl w:val="0"/>
          <w:numId w:val="0"/>
        </w:numPr>
        <w:spacing w:after="160" w:line="288" w:lineRule="auto"/>
        <w:ind w:left="720" w:hanging="360"/>
        <w:contextualSpacing/>
      </w:pPr>
      <w:bookmarkStart w:id="439" w:name="lt_pId433"/>
      <w:r w:rsidRPr="00B2015D">
        <w:t xml:space="preserve">01 – </w:t>
      </w:r>
      <w:bookmarkEnd w:id="439"/>
      <w:r w:rsidRPr="00B2015D">
        <w:t xml:space="preserve">Fortement liée </w:t>
      </w:r>
    </w:p>
    <w:p w14:paraId="0D9004DF" w14:textId="77777777" w:rsidR="005F0C55" w:rsidRPr="00B2015D" w:rsidRDefault="005F0C55" w:rsidP="00F70725">
      <w:pPr>
        <w:pStyle w:val="Style1"/>
        <w:numPr>
          <w:ilvl w:val="0"/>
          <w:numId w:val="0"/>
        </w:numPr>
        <w:spacing w:after="160" w:line="288" w:lineRule="auto"/>
        <w:ind w:left="720" w:hanging="360"/>
        <w:contextualSpacing/>
      </w:pPr>
      <w:bookmarkStart w:id="440" w:name="lt_pId434"/>
      <w:r w:rsidRPr="00B2015D">
        <w:t xml:space="preserve">02 – </w:t>
      </w:r>
      <w:bookmarkEnd w:id="440"/>
      <w:r>
        <w:t>L</w:t>
      </w:r>
      <w:r w:rsidRPr="00B2015D">
        <w:t>iée dans u</w:t>
      </w:r>
      <w:r>
        <w:t>ne certaine mesure</w:t>
      </w:r>
    </w:p>
    <w:p w14:paraId="6917A4D8" w14:textId="77777777" w:rsidR="005F0C55" w:rsidRPr="00487D9D" w:rsidRDefault="005F0C55" w:rsidP="00F70725">
      <w:pPr>
        <w:pStyle w:val="Style1"/>
        <w:numPr>
          <w:ilvl w:val="0"/>
          <w:numId w:val="0"/>
        </w:numPr>
        <w:spacing w:after="160" w:line="288" w:lineRule="auto"/>
        <w:ind w:left="720" w:hanging="360"/>
        <w:contextualSpacing/>
      </w:pPr>
      <w:bookmarkStart w:id="441" w:name="lt_pId435"/>
      <w:r w:rsidRPr="00487D9D">
        <w:t xml:space="preserve">03 – </w:t>
      </w:r>
      <w:bookmarkEnd w:id="441"/>
      <w:r w:rsidRPr="00487D9D">
        <w:t>Pas liée du tout</w:t>
      </w:r>
    </w:p>
    <w:p w14:paraId="4B1BD766" w14:textId="747342A0" w:rsidR="005F0C55" w:rsidRPr="00B2015D" w:rsidRDefault="005F0C55" w:rsidP="00F70725">
      <w:pPr>
        <w:pStyle w:val="Style1"/>
        <w:numPr>
          <w:ilvl w:val="0"/>
          <w:numId w:val="0"/>
        </w:numPr>
        <w:spacing w:after="160" w:line="288" w:lineRule="auto"/>
        <w:ind w:left="720" w:hanging="360"/>
        <w:contextualSpacing/>
      </w:pPr>
      <w:bookmarkStart w:id="442" w:name="lt_pId436"/>
      <w:r w:rsidRPr="00B2015D">
        <w:t xml:space="preserve">04 – </w:t>
      </w:r>
      <w:r>
        <w:t>Sans objet</w:t>
      </w:r>
      <w:r w:rsidR="004A4E2D">
        <w:t xml:space="preserve"> </w:t>
      </w:r>
      <w:r w:rsidRPr="00B2015D">
        <w:t>/</w:t>
      </w:r>
      <w:bookmarkEnd w:id="442"/>
      <w:r w:rsidR="004A4E2D">
        <w:t xml:space="preserve"> </w:t>
      </w:r>
      <w:r w:rsidRPr="00B2015D">
        <w:t>Je n</w:t>
      </w:r>
      <w:r>
        <w:t>e souffre pas d’un problème de santé chronique</w:t>
      </w:r>
    </w:p>
    <w:p w14:paraId="0623313C" w14:textId="77777777" w:rsidR="005F0C55" w:rsidRPr="00B2015D" w:rsidRDefault="005F0C55" w:rsidP="002C72D6">
      <w:pPr>
        <w:pStyle w:val="Style1"/>
        <w:numPr>
          <w:ilvl w:val="0"/>
          <w:numId w:val="0"/>
        </w:numPr>
        <w:spacing w:after="160" w:line="288" w:lineRule="auto"/>
        <w:ind w:left="714" w:hanging="357"/>
      </w:pPr>
      <w:bookmarkStart w:id="443" w:name="lt_pId437"/>
      <w:r w:rsidRPr="00B2015D">
        <w:t xml:space="preserve">99 – </w:t>
      </w:r>
      <w:bookmarkEnd w:id="443"/>
      <w:r w:rsidRPr="00B2015D">
        <w:t>Je préfère ne pas r</w:t>
      </w:r>
      <w:r>
        <w:t>épondre</w:t>
      </w:r>
    </w:p>
    <w:p w14:paraId="06914F28" w14:textId="77777777" w:rsidR="005F0C55" w:rsidRPr="007C1403" w:rsidRDefault="005F0C55" w:rsidP="00F70725">
      <w:pPr>
        <w:pStyle w:val="Style1"/>
        <w:spacing w:after="160" w:line="288" w:lineRule="auto"/>
        <w:ind w:left="360" w:hanging="360"/>
        <w:contextualSpacing/>
      </w:pPr>
      <w:bookmarkStart w:id="444" w:name="lt_pId438"/>
      <w:r>
        <w:t>P</w:t>
      </w:r>
      <w:r w:rsidRPr="007C1403">
        <w:t xml:space="preserve">our quel ministère ou organisme travailliez-vous </w:t>
      </w:r>
      <w:r>
        <w:t>au moment où la</w:t>
      </w:r>
      <w:r w:rsidRPr="007C1403">
        <w:t xml:space="preserve"> demande</w:t>
      </w:r>
      <w:r>
        <w:t xml:space="preserve"> de mesures d’adaptation décrite dans le présent sondage</w:t>
      </w:r>
      <w:r w:rsidRPr="007C1403">
        <w:t xml:space="preserve"> a été </w:t>
      </w:r>
      <w:r>
        <w:t>présentée</w:t>
      </w:r>
      <w:r w:rsidRPr="007C1403">
        <w:t>?</w:t>
      </w:r>
      <w:bookmarkEnd w:id="444"/>
    </w:p>
    <w:p w14:paraId="17F2CC4C" w14:textId="02BB07C7" w:rsidR="005F0C55" w:rsidRPr="0071061F" w:rsidRDefault="005F0C55" w:rsidP="00F70725">
      <w:pPr>
        <w:pStyle w:val="BrochureList"/>
        <w:spacing w:after="160" w:line="288" w:lineRule="auto"/>
        <w:ind w:left="360"/>
        <w:contextualSpacing/>
        <w:rPr>
          <w:rFonts w:ascii="Verdana" w:hAnsi="Verdana"/>
          <w:i/>
          <w:iCs/>
          <w:color w:val="FF0000"/>
          <w:lang w:eastAsia="en-CA"/>
        </w:rPr>
      </w:pPr>
      <w:bookmarkStart w:id="445" w:name="lt_pId439"/>
      <w:r w:rsidRPr="0071061F">
        <w:rPr>
          <w:rFonts w:asciiTheme="minorHAnsi" w:hAnsiTheme="minorHAnsi" w:cs="Arial"/>
          <w:i/>
          <w:iCs/>
          <w:color w:val="FF0000"/>
          <w:sz w:val="22"/>
          <w:szCs w:val="22"/>
        </w:rPr>
        <w:t>[</w:t>
      </w:r>
      <w:r w:rsidR="0071061F" w:rsidRPr="0071061F">
        <w:rPr>
          <w:rFonts w:asciiTheme="minorHAnsi" w:hAnsiTheme="minorHAnsi" w:cs="Arial"/>
          <w:i/>
          <w:iCs/>
          <w:color w:val="FF0000"/>
          <w:sz w:val="22"/>
          <w:szCs w:val="22"/>
        </w:rPr>
        <w:t xml:space="preserve">Liste de tous les organismes fédéraux; </w:t>
      </w:r>
      <w:r w:rsidRPr="0071061F">
        <w:rPr>
          <w:rFonts w:asciiTheme="minorHAnsi" w:hAnsiTheme="minorHAnsi" w:cs="Arial"/>
          <w:i/>
          <w:iCs/>
          <w:color w:val="FF0000"/>
          <w:sz w:val="22"/>
          <w:szCs w:val="22"/>
        </w:rPr>
        <w:t xml:space="preserve">la même liste que </w:t>
      </w:r>
      <w:r w:rsidR="00200305">
        <w:rPr>
          <w:rFonts w:asciiTheme="minorHAnsi" w:hAnsiTheme="minorHAnsi" w:cs="Arial"/>
          <w:i/>
          <w:iCs/>
          <w:color w:val="FF0000"/>
          <w:sz w:val="22"/>
          <w:szCs w:val="22"/>
        </w:rPr>
        <w:t>le</w:t>
      </w:r>
      <w:r w:rsidRPr="0071061F">
        <w:rPr>
          <w:rFonts w:asciiTheme="minorHAnsi" w:hAnsiTheme="minorHAnsi" w:cs="Arial"/>
          <w:i/>
          <w:iCs/>
          <w:color w:val="FF0000"/>
          <w:sz w:val="22"/>
          <w:szCs w:val="22"/>
        </w:rPr>
        <w:t xml:space="preserve"> </w:t>
      </w:r>
      <w:r w:rsidR="0071061F" w:rsidRPr="0071061F">
        <w:rPr>
          <w:rFonts w:asciiTheme="minorHAnsi" w:hAnsiTheme="minorHAnsi" w:cs="Arial"/>
          <w:i/>
          <w:iCs/>
          <w:color w:val="FF0000"/>
          <w:sz w:val="22"/>
          <w:szCs w:val="22"/>
        </w:rPr>
        <w:t>s</w:t>
      </w:r>
      <w:r w:rsidRPr="0071061F">
        <w:rPr>
          <w:rFonts w:asciiTheme="minorHAnsi" w:hAnsiTheme="minorHAnsi" w:cstheme="minorHAnsi"/>
          <w:i/>
          <w:iCs/>
          <w:color w:val="FF0000"/>
          <w:sz w:val="22"/>
          <w:szCs w:val="22"/>
        </w:rPr>
        <w:t>ondage sur les mesures d’adaptation en milieu de travail</w:t>
      </w:r>
      <w:r w:rsidRPr="0071061F">
        <w:rPr>
          <w:rFonts w:asciiTheme="minorHAnsi" w:hAnsiTheme="minorHAnsi" w:cs="Arial"/>
          <w:i/>
          <w:iCs/>
          <w:color w:val="FF0000"/>
          <w:sz w:val="22"/>
          <w:szCs w:val="22"/>
        </w:rPr>
        <w:t xml:space="preserve"> du BAFP au mois de mai 2019]</w:t>
      </w:r>
      <w:bookmarkEnd w:id="445"/>
    </w:p>
    <w:p w14:paraId="4AD44981" w14:textId="77777777" w:rsidR="005F0C55" w:rsidRPr="007C1403" w:rsidRDefault="005F0C55" w:rsidP="00F70725">
      <w:pPr>
        <w:pStyle w:val="Style1"/>
        <w:spacing w:after="160" w:line="288" w:lineRule="auto"/>
        <w:ind w:left="360" w:hanging="360"/>
        <w:contextualSpacing/>
      </w:pPr>
      <w:bookmarkStart w:id="446" w:name="lt_pId440"/>
      <w:r w:rsidRPr="007C1403">
        <w:t>Occup</w:t>
      </w:r>
      <w:r>
        <w:t>i</w:t>
      </w:r>
      <w:r w:rsidRPr="007C1403">
        <w:t>ez-vous un poste de dir</w:t>
      </w:r>
      <w:r>
        <w:t>ection</w:t>
      </w:r>
      <w:r w:rsidRPr="007C1403">
        <w:t xml:space="preserve"> o</w:t>
      </w:r>
      <w:r>
        <w:t>u</w:t>
      </w:r>
      <w:r w:rsidRPr="007C1403">
        <w:t xml:space="preserve"> </w:t>
      </w:r>
      <w:r>
        <w:t>un poste équivalent au moment où vous avez</w:t>
      </w:r>
      <w:r w:rsidRPr="007C1403">
        <w:t xml:space="preserve"> </w:t>
      </w:r>
      <w:r>
        <w:t>présenté votre demande de mesures d’adaptation</w:t>
      </w:r>
      <w:r w:rsidRPr="007C1403">
        <w:t>?</w:t>
      </w:r>
      <w:bookmarkEnd w:id="446"/>
    </w:p>
    <w:p w14:paraId="30B7359D" w14:textId="77777777" w:rsidR="005F0C55" w:rsidRPr="007C1403" w:rsidRDefault="005F0C55" w:rsidP="00F70725">
      <w:pPr>
        <w:spacing w:after="160" w:line="288" w:lineRule="auto"/>
        <w:ind w:left="450"/>
        <w:contextualSpacing/>
        <w:rPr>
          <w:rFonts w:asciiTheme="minorHAnsi" w:hAnsiTheme="minorHAnsi" w:cs="Arial"/>
          <w:szCs w:val="22"/>
        </w:rPr>
      </w:pPr>
      <w:bookmarkStart w:id="447" w:name="lt_pId441"/>
      <w:r w:rsidRPr="007C1403">
        <w:rPr>
          <w:rFonts w:asciiTheme="minorHAnsi" w:hAnsiTheme="minorHAnsi" w:cs="Arial"/>
          <w:szCs w:val="22"/>
        </w:rPr>
        <w:t xml:space="preserve">01 – </w:t>
      </w:r>
      <w:bookmarkEnd w:id="447"/>
      <w:r w:rsidRPr="007C1403">
        <w:rPr>
          <w:rFonts w:asciiTheme="minorHAnsi" w:hAnsiTheme="minorHAnsi" w:cs="Arial"/>
          <w:szCs w:val="22"/>
        </w:rPr>
        <w:t>Oui</w:t>
      </w:r>
    </w:p>
    <w:p w14:paraId="7F908925" w14:textId="77777777" w:rsidR="005F0C55" w:rsidRPr="007C1403" w:rsidRDefault="005F0C55" w:rsidP="00F70725">
      <w:pPr>
        <w:spacing w:after="160" w:line="288" w:lineRule="auto"/>
        <w:ind w:left="450"/>
        <w:contextualSpacing/>
        <w:rPr>
          <w:rFonts w:asciiTheme="minorHAnsi" w:hAnsiTheme="minorHAnsi" w:cs="Arial"/>
          <w:szCs w:val="22"/>
        </w:rPr>
      </w:pPr>
      <w:bookmarkStart w:id="448" w:name="lt_pId442"/>
      <w:r w:rsidRPr="007C1403">
        <w:rPr>
          <w:rFonts w:asciiTheme="minorHAnsi" w:hAnsiTheme="minorHAnsi" w:cs="Arial"/>
          <w:szCs w:val="22"/>
        </w:rPr>
        <w:t>02 – No</w:t>
      </w:r>
      <w:bookmarkEnd w:id="448"/>
      <w:r w:rsidRPr="007C1403">
        <w:rPr>
          <w:rFonts w:asciiTheme="minorHAnsi" w:hAnsiTheme="minorHAnsi" w:cs="Arial"/>
          <w:szCs w:val="22"/>
        </w:rPr>
        <w:t>n</w:t>
      </w:r>
    </w:p>
    <w:p w14:paraId="66EA4AB9" w14:textId="77777777" w:rsidR="005F0C55" w:rsidRPr="007C1403" w:rsidRDefault="005F0C55" w:rsidP="00F70725">
      <w:pPr>
        <w:spacing w:after="160" w:line="288" w:lineRule="auto"/>
        <w:ind w:left="450"/>
        <w:contextualSpacing/>
        <w:rPr>
          <w:rFonts w:asciiTheme="minorHAnsi" w:hAnsiTheme="minorHAnsi" w:cs="Arial"/>
          <w:szCs w:val="22"/>
        </w:rPr>
      </w:pPr>
      <w:bookmarkStart w:id="449" w:name="lt_pId443"/>
      <w:r w:rsidRPr="007C1403">
        <w:rPr>
          <w:rFonts w:asciiTheme="minorHAnsi" w:hAnsiTheme="minorHAnsi" w:cs="Arial"/>
          <w:szCs w:val="22"/>
        </w:rPr>
        <w:t xml:space="preserve">99 – </w:t>
      </w:r>
      <w:bookmarkEnd w:id="449"/>
      <w:r w:rsidRPr="007C1403">
        <w:rPr>
          <w:rFonts w:asciiTheme="minorHAnsi" w:hAnsiTheme="minorHAnsi" w:cs="Arial"/>
          <w:szCs w:val="22"/>
        </w:rPr>
        <w:t>Je préfère n</w:t>
      </w:r>
      <w:r>
        <w:rPr>
          <w:rFonts w:asciiTheme="minorHAnsi" w:hAnsiTheme="minorHAnsi" w:cs="Arial"/>
          <w:szCs w:val="22"/>
        </w:rPr>
        <w:t>e pas répondre</w:t>
      </w:r>
    </w:p>
    <w:p w14:paraId="7DB8020F" w14:textId="77777777" w:rsidR="005F0C55" w:rsidRPr="007C1403" w:rsidRDefault="005F0C55" w:rsidP="002C72D6">
      <w:pPr>
        <w:pStyle w:val="Style1"/>
        <w:spacing w:after="160" w:line="288" w:lineRule="auto"/>
        <w:ind w:left="360" w:hanging="360"/>
        <w:contextualSpacing/>
      </w:pPr>
      <w:bookmarkStart w:id="450" w:name="lt_pId444"/>
      <w:r w:rsidRPr="007C1403">
        <w:t>Occupez-vous actuellement un poste de dir</w:t>
      </w:r>
      <w:r>
        <w:t>ection</w:t>
      </w:r>
      <w:r w:rsidRPr="007C1403">
        <w:t xml:space="preserve"> o</w:t>
      </w:r>
      <w:r>
        <w:t>u</w:t>
      </w:r>
      <w:r w:rsidRPr="007C1403">
        <w:t xml:space="preserve"> </w:t>
      </w:r>
      <w:r>
        <w:t>un poste équivalent</w:t>
      </w:r>
      <w:r w:rsidRPr="007C1403">
        <w:t>?</w:t>
      </w:r>
      <w:bookmarkEnd w:id="450"/>
    </w:p>
    <w:p w14:paraId="3F901254" w14:textId="77777777" w:rsidR="005F0C55" w:rsidRPr="007C1403" w:rsidRDefault="005F0C55" w:rsidP="00F70725">
      <w:pPr>
        <w:spacing w:after="160" w:line="288" w:lineRule="auto"/>
        <w:ind w:left="450"/>
        <w:contextualSpacing/>
        <w:rPr>
          <w:rFonts w:asciiTheme="minorHAnsi" w:hAnsiTheme="minorHAnsi" w:cs="Arial"/>
          <w:szCs w:val="22"/>
        </w:rPr>
      </w:pPr>
      <w:bookmarkStart w:id="451" w:name="lt_pId445"/>
      <w:r w:rsidRPr="007C1403">
        <w:rPr>
          <w:rFonts w:asciiTheme="minorHAnsi" w:hAnsiTheme="minorHAnsi" w:cs="Arial"/>
          <w:szCs w:val="22"/>
        </w:rPr>
        <w:t xml:space="preserve">01 – </w:t>
      </w:r>
      <w:bookmarkEnd w:id="451"/>
      <w:r w:rsidRPr="007C1403">
        <w:rPr>
          <w:rFonts w:asciiTheme="minorHAnsi" w:hAnsiTheme="minorHAnsi" w:cs="Arial"/>
          <w:szCs w:val="22"/>
        </w:rPr>
        <w:t>Oui</w:t>
      </w:r>
    </w:p>
    <w:p w14:paraId="151C0406" w14:textId="77777777" w:rsidR="005F0C55" w:rsidRPr="007C1403" w:rsidRDefault="005F0C55" w:rsidP="00F70725">
      <w:pPr>
        <w:spacing w:after="160" w:line="288" w:lineRule="auto"/>
        <w:ind w:left="450"/>
        <w:contextualSpacing/>
        <w:rPr>
          <w:rFonts w:asciiTheme="minorHAnsi" w:hAnsiTheme="minorHAnsi" w:cs="Arial"/>
          <w:szCs w:val="22"/>
        </w:rPr>
      </w:pPr>
      <w:bookmarkStart w:id="452" w:name="lt_pId446"/>
      <w:r w:rsidRPr="007C1403">
        <w:rPr>
          <w:rFonts w:asciiTheme="minorHAnsi" w:hAnsiTheme="minorHAnsi" w:cs="Arial"/>
          <w:szCs w:val="22"/>
        </w:rPr>
        <w:t>02 – No</w:t>
      </w:r>
      <w:bookmarkEnd w:id="452"/>
      <w:r w:rsidRPr="007C1403">
        <w:rPr>
          <w:rFonts w:asciiTheme="minorHAnsi" w:hAnsiTheme="minorHAnsi" w:cs="Arial"/>
          <w:szCs w:val="22"/>
        </w:rPr>
        <w:t>n</w:t>
      </w:r>
    </w:p>
    <w:p w14:paraId="6ED3160B" w14:textId="77777777" w:rsidR="005F0C55" w:rsidRPr="007C1403" w:rsidRDefault="005F0C55" w:rsidP="00F70725">
      <w:pPr>
        <w:spacing w:after="160" w:line="288" w:lineRule="auto"/>
        <w:ind w:left="450"/>
        <w:contextualSpacing/>
        <w:rPr>
          <w:rFonts w:asciiTheme="minorHAnsi" w:hAnsiTheme="minorHAnsi" w:cs="Arial"/>
          <w:szCs w:val="22"/>
        </w:rPr>
      </w:pPr>
      <w:bookmarkStart w:id="453" w:name="lt_pId447"/>
      <w:r w:rsidRPr="007C1403">
        <w:rPr>
          <w:rFonts w:asciiTheme="minorHAnsi" w:hAnsiTheme="minorHAnsi" w:cs="Arial"/>
          <w:szCs w:val="22"/>
        </w:rPr>
        <w:t xml:space="preserve">99 – </w:t>
      </w:r>
      <w:bookmarkEnd w:id="453"/>
      <w:r w:rsidRPr="007C1403">
        <w:rPr>
          <w:rFonts w:asciiTheme="minorHAnsi" w:hAnsiTheme="minorHAnsi" w:cs="Arial"/>
          <w:szCs w:val="22"/>
        </w:rPr>
        <w:t>Je préfère n</w:t>
      </w:r>
      <w:r>
        <w:rPr>
          <w:rFonts w:asciiTheme="minorHAnsi" w:hAnsiTheme="minorHAnsi" w:cs="Arial"/>
          <w:szCs w:val="22"/>
        </w:rPr>
        <w:t>e pas répondre</w:t>
      </w:r>
    </w:p>
    <w:p w14:paraId="36E1216B" w14:textId="77777777" w:rsidR="00CF48CB" w:rsidRDefault="00CF48CB">
      <w:pPr>
        <w:rPr>
          <w:rFonts w:asciiTheme="minorHAnsi" w:eastAsia="Calibri" w:hAnsiTheme="minorHAnsi"/>
          <w:spacing w:val="-2"/>
          <w:szCs w:val="22"/>
          <w:lang w:eastAsia="en-CA"/>
        </w:rPr>
      </w:pPr>
      <w:bookmarkStart w:id="454" w:name="lt_pId448"/>
      <w:r>
        <w:br w:type="page"/>
      </w:r>
    </w:p>
    <w:p w14:paraId="61C5A1AF" w14:textId="29EE5289" w:rsidR="005F0C55" w:rsidRPr="009F2A73" w:rsidRDefault="005F0C55" w:rsidP="0071061F">
      <w:pPr>
        <w:pStyle w:val="Style1"/>
        <w:spacing w:line="288" w:lineRule="auto"/>
        <w:ind w:left="357" w:hanging="357"/>
      </w:pPr>
      <w:r w:rsidRPr="008A24BA">
        <w:lastRenderedPageBreak/>
        <w:t>Dans quelle province ou dans quel territoire travaillez-vous?</w:t>
      </w:r>
      <w:bookmarkEnd w:id="454"/>
      <w:r w:rsidRPr="009F2A73">
        <w:t xml:space="preserve"> </w:t>
      </w:r>
    </w:p>
    <w:p w14:paraId="75D89654" w14:textId="77777777" w:rsidR="005F0C55" w:rsidRPr="007C1403" w:rsidRDefault="005F0C55" w:rsidP="00F70725">
      <w:pPr>
        <w:pStyle w:val="QTEXT"/>
        <w:spacing w:after="160" w:line="288" w:lineRule="auto"/>
        <w:ind w:left="360" w:firstLine="0"/>
        <w:contextualSpacing/>
        <w:rPr>
          <w:rFonts w:asciiTheme="minorHAnsi" w:hAnsiTheme="minorHAnsi"/>
          <w:sz w:val="22"/>
          <w:szCs w:val="22"/>
        </w:rPr>
      </w:pPr>
      <w:bookmarkStart w:id="455" w:name="lt_pId449"/>
      <w:r w:rsidRPr="007C1403">
        <w:rPr>
          <w:rFonts w:asciiTheme="minorHAnsi" w:hAnsiTheme="minorHAnsi"/>
          <w:sz w:val="22"/>
          <w:szCs w:val="22"/>
        </w:rPr>
        <w:t>Veuillez choisir une seule réponse.</w:t>
      </w:r>
      <w:bookmarkEnd w:id="455"/>
    </w:p>
    <w:p w14:paraId="184CDF8A" w14:textId="77777777" w:rsidR="005F0C55" w:rsidRPr="007C1403" w:rsidRDefault="005F0C55" w:rsidP="000046E7">
      <w:pPr>
        <w:pStyle w:val="BrochureList"/>
        <w:numPr>
          <w:ilvl w:val="0"/>
          <w:numId w:val="152"/>
        </w:numPr>
        <w:spacing w:after="160" w:line="288" w:lineRule="auto"/>
        <w:contextualSpacing/>
        <w:rPr>
          <w:rFonts w:asciiTheme="minorHAnsi" w:hAnsiTheme="minorHAnsi" w:cs="Arial"/>
          <w:sz w:val="22"/>
          <w:szCs w:val="22"/>
        </w:rPr>
      </w:pPr>
      <w:bookmarkStart w:id="456" w:name="lt_pId464"/>
      <w:r w:rsidRPr="007C1403">
        <w:rPr>
          <w:rFonts w:asciiTheme="minorHAnsi" w:hAnsiTheme="minorHAnsi" w:cs="Arial"/>
          <w:sz w:val="22"/>
          <w:szCs w:val="22"/>
        </w:rPr>
        <w:t xml:space="preserve">Région de la capitale nationale </w:t>
      </w:r>
    </w:p>
    <w:p w14:paraId="58287D8F" w14:textId="77777777" w:rsidR="005F0C55" w:rsidRPr="007C1403" w:rsidRDefault="005F0C55" w:rsidP="000046E7">
      <w:pPr>
        <w:pStyle w:val="BrochureList"/>
        <w:numPr>
          <w:ilvl w:val="0"/>
          <w:numId w:val="152"/>
        </w:numPr>
        <w:spacing w:after="160" w:line="288" w:lineRule="auto"/>
        <w:contextualSpacing/>
        <w:rPr>
          <w:rFonts w:asciiTheme="minorHAnsi" w:hAnsiTheme="minorHAnsi" w:cs="Arial"/>
          <w:sz w:val="22"/>
          <w:szCs w:val="22"/>
        </w:rPr>
      </w:pPr>
      <w:r w:rsidRPr="007C1403">
        <w:rPr>
          <w:rFonts w:asciiTheme="minorHAnsi" w:hAnsiTheme="minorHAnsi" w:cs="Arial"/>
          <w:sz w:val="22"/>
          <w:szCs w:val="22"/>
        </w:rPr>
        <w:t>Ontario (</w:t>
      </w:r>
      <w:r w:rsidRPr="00A363F9">
        <w:rPr>
          <w:rFonts w:asciiTheme="minorHAnsi" w:hAnsiTheme="minorHAnsi" w:cs="Arial"/>
          <w:sz w:val="22"/>
          <w:szCs w:val="22"/>
        </w:rPr>
        <w:t>à l’exclusion de la région de la capitale nationale</w:t>
      </w:r>
      <w:r w:rsidRPr="007C1403">
        <w:rPr>
          <w:rFonts w:asciiTheme="minorHAnsi" w:hAnsiTheme="minorHAnsi" w:cs="Arial"/>
          <w:sz w:val="22"/>
          <w:szCs w:val="22"/>
        </w:rPr>
        <w:t>)</w:t>
      </w:r>
    </w:p>
    <w:p w14:paraId="2465BB48" w14:textId="77777777" w:rsidR="005F0C55" w:rsidRPr="007C1403" w:rsidRDefault="005F0C55" w:rsidP="000046E7">
      <w:pPr>
        <w:pStyle w:val="BrochureList"/>
        <w:numPr>
          <w:ilvl w:val="0"/>
          <w:numId w:val="152"/>
        </w:numPr>
        <w:spacing w:after="160" w:line="288" w:lineRule="auto"/>
        <w:contextualSpacing/>
        <w:rPr>
          <w:rFonts w:asciiTheme="minorHAnsi" w:hAnsiTheme="minorHAnsi" w:cs="Arial"/>
          <w:sz w:val="22"/>
          <w:szCs w:val="22"/>
        </w:rPr>
      </w:pPr>
      <w:r w:rsidRPr="007C1403">
        <w:rPr>
          <w:rFonts w:asciiTheme="minorHAnsi" w:hAnsiTheme="minorHAnsi" w:cs="Arial"/>
          <w:sz w:val="22"/>
          <w:szCs w:val="22"/>
        </w:rPr>
        <w:t>Québec (</w:t>
      </w:r>
      <w:r w:rsidRPr="00A363F9">
        <w:rPr>
          <w:rFonts w:asciiTheme="minorHAnsi" w:hAnsiTheme="minorHAnsi" w:cs="Arial"/>
          <w:sz w:val="22"/>
          <w:szCs w:val="22"/>
        </w:rPr>
        <w:t>à l’exclusion de la région de la capitale nationale</w:t>
      </w:r>
      <w:r w:rsidRPr="007C1403">
        <w:rPr>
          <w:rFonts w:asciiTheme="minorHAnsi" w:hAnsiTheme="minorHAnsi" w:cs="Arial"/>
          <w:sz w:val="22"/>
          <w:szCs w:val="22"/>
        </w:rPr>
        <w:t>)</w:t>
      </w:r>
    </w:p>
    <w:p w14:paraId="6DCE74F2" w14:textId="77777777" w:rsidR="005F0C55" w:rsidRPr="007C1403" w:rsidRDefault="005F0C55" w:rsidP="000046E7">
      <w:pPr>
        <w:pStyle w:val="BrochureList"/>
        <w:numPr>
          <w:ilvl w:val="0"/>
          <w:numId w:val="152"/>
        </w:numPr>
        <w:spacing w:after="160" w:line="288" w:lineRule="auto"/>
        <w:contextualSpacing/>
        <w:rPr>
          <w:rFonts w:asciiTheme="minorHAnsi" w:hAnsiTheme="minorHAnsi" w:cs="Arial"/>
          <w:sz w:val="22"/>
          <w:szCs w:val="22"/>
        </w:rPr>
      </w:pPr>
      <w:r w:rsidRPr="007C1403">
        <w:rPr>
          <w:rFonts w:asciiTheme="minorHAnsi" w:hAnsiTheme="minorHAnsi" w:cs="Arial"/>
          <w:sz w:val="22"/>
          <w:szCs w:val="22"/>
        </w:rPr>
        <w:t>Territoires du Nord-Ouest</w:t>
      </w:r>
    </w:p>
    <w:p w14:paraId="2469662C" w14:textId="77777777" w:rsidR="005F0C55" w:rsidRPr="007C1403" w:rsidRDefault="005F0C55" w:rsidP="000046E7">
      <w:pPr>
        <w:pStyle w:val="BrochureList"/>
        <w:numPr>
          <w:ilvl w:val="0"/>
          <w:numId w:val="152"/>
        </w:numPr>
        <w:spacing w:after="160" w:line="288" w:lineRule="auto"/>
        <w:contextualSpacing/>
        <w:rPr>
          <w:rFonts w:asciiTheme="minorHAnsi" w:hAnsiTheme="minorHAnsi" w:cs="Arial"/>
          <w:sz w:val="22"/>
          <w:szCs w:val="22"/>
        </w:rPr>
      </w:pPr>
      <w:r w:rsidRPr="007C1403">
        <w:rPr>
          <w:rFonts w:asciiTheme="minorHAnsi" w:hAnsiTheme="minorHAnsi" w:cs="Arial"/>
          <w:sz w:val="22"/>
          <w:szCs w:val="22"/>
        </w:rPr>
        <w:t>Nunavut</w:t>
      </w:r>
    </w:p>
    <w:p w14:paraId="7A815C01" w14:textId="77777777" w:rsidR="005F0C55" w:rsidRPr="007C1403" w:rsidRDefault="005F0C55" w:rsidP="000046E7">
      <w:pPr>
        <w:pStyle w:val="BrochureList"/>
        <w:numPr>
          <w:ilvl w:val="0"/>
          <w:numId w:val="152"/>
        </w:numPr>
        <w:spacing w:after="160" w:line="288" w:lineRule="auto"/>
        <w:contextualSpacing/>
        <w:rPr>
          <w:rFonts w:asciiTheme="minorHAnsi" w:hAnsiTheme="minorHAnsi" w:cs="Arial"/>
          <w:sz w:val="22"/>
          <w:szCs w:val="22"/>
        </w:rPr>
      </w:pPr>
      <w:r w:rsidRPr="007C1403">
        <w:rPr>
          <w:rFonts w:asciiTheme="minorHAnsi" w:hAnsiTheme="minorHAnsi" w:cs="Arial"/>
          <w:sz w:val="22"/>
          <w:szCs w:val="22"/>
        </w:rPr>
        <w:t>Yukon</w:t>
      </w:r>
    </w:p>
    <w:p w14:paraId="4FB39124" w14:textId="77777777" w:rsidR="005F0C55" w:rsidRPr="007C1403" w:rsidRDefault="005F0C55" w:rsidP="000046E7">
      <w:pPr>
        <w:pStyle w:val="BrochureList"/>
        <w:numPr>
          <w:ilvl w:val="0"/>
          <w:numId w:val="152"/>
        </w:numPr>
        <w:spacing w:after="160" w:line="288" w:lineRule="auto"/>
        <w:contextualSpacing/>
        <w:rPr>
          <w:rFonts w:asciiTheme="minorHAnsi" w:hAnsiTheme="minorHAnsi" w:cs="Arial"/>
          <w:sz w:val="22"/>
          <w:szCs w:val="22"/>
        </w:rPr>
      </w:pPr>
      <w:r w:rsidRPr="007C1403">
        <w:rPr>
          <w:rFonts w:asciiTheme="minorHAnsi" w:hAnsiTheme="minorHAnsi" w:cs="Arial"/>
          <w:sz w:val="22"/>
          <w:szCs w:val="22"/>
        </w:rPr>
        <w:t>Colombie-Britannique</w:t>
      </w:r>
    </w:p>
    <w:p w14:paraId="36D3F8CE" w14:textId="77777777" w:rsidR="005F0C55" w:rsidRPr="007C1403" w:rsidRDefault="005F0C55" w:rsidP="000046E7">
      <w:pPr>
        <w:pStyle w:val="BrochureList"/>
        <w:numPr>
          <w:ilvl w:val="0"/>
          <w:numId w:val="152"/>
        </w:numPr>
        <w:spacing w:after="160" w:line="288" w:lineRule="auto"/>
        <w:contextualSpacing/>
        <w:rPr>
          <w:rFonts w:asciiTheme="minorHAnsi" w:hAnsiTheme="minorHAnsi" w:cs="Arial"/>
          <w:sz w:val="22"/>
          <w:szCs w:val="22"/>
        </w:rPr>
      </w:pPr>
      <w:r w:rsidRPr="007C1403">
        <w:rPr>
          <w:rFonts w:asciiTheme="minorHAnsi" w:hAnsiTheme="minorHAnsi" w:cs="Arial"/>
          <w:sz w:val="22"/>
          <w:szCs w:val="22"/>
        </w:rPr>
        <w:t>Alberta</w:t>
      </w:r>
    </w:p>
    <w:p w14:paraId="7CFCD1CC" w14:textId="77777777" w:rsidR="005F0C55" w:rsidRPr="007C1403" w:rsidRDefault="005F0C55" w:rsidP="000046E7">
      <w:pPr>
        <w:pStyle w:val="BrochureList"/>
        <w:numPr>
          <w:ilvl w:val="0"/>
          <w:numId w:val="152"/>
        </w:numPr>
        <w:spacing w:after="160" w:line="288" w:lineRule="auto"/>
        <w:contextualSpacing/>
        <w:rPr>
          <w:rFonts w:asciiTheme="minorHAnsi" w:hAnsiTheme="minorHAnsi" w:cs="Arial"/>
          <w:sz w:val="22"/>
          <w:szCs w:val="22"/>
        </w:rPr>
      </w:pPr>
      <w:r w:rsidRPr="007C1403">
        <w:rPr>
          <w:rFonts w:asciiTheme="minorHAnsi" w:hAnsiTheme="minorHAnsi" w:cs="Arial"/>
          <w:sz w:val="22"/>
          <w:szCs w:val="22"/>
        </w:rPr>
        <w:t>Saskatchewan</w:t>
      </w:r>
    </w:p>
    <w:p w14:paraId="0A096C95" w14:textId="77777777" w:rsidR="005F0C55" w:rsidRPr="007C1403" w:rsidRDefault="005F0C55" w:rsidP="000046E7">
      <w:pPr>
        <w:pStyle w:val="BrochureList"/>
        <w:numPr>
          <w:ilvl w:val="0"/>
          <w:numId w:val="152"/>
        </w:numPr>
        <w:spacing w:after="160" w:line="288" w:lineRule="auto"/>
        <w:contextualSpacing/>
        <w:rPr>
          <w:rFonts w:asciiTheme="minorHAnsi" w:hAnsiTheme="minorHAnsi" w:cs="Arial"/>
          <w:sz w:val="22"/>
          <w:szCs w:val="22"/>
        </w:rPr>
      </w:pPr>
      <w:r w:rsidRPr="007C1403">
        <w:rPr>
          <w:rFonts w:asciiTheme="minorHAnsi" w:hAnsiTheme="minorHAnsi" w:cs="Arial"/>
          <w:sz w:val="22"/>
          <w:szCs w:val="22"/>
        </w:rPr>
        <w:t>Manitoba</w:t>
      </w:r>
    </w:p>
    <w:p w14:paraId="26975225" w14:textId="77777777" w:rsidR="005F0C55" w:rsidRPr="007C1403" w:rsidRDefault="005F0C55" w:rsidP="000046E7">
      <w:pPr>
        <w:pStyle w:val="BrochureList"/>
        <w:numPr>
          <w:ilvl w:val="0"/>
          <w:numId w:val="152"/>
        </w:numPr>
        <w:spacing w:after="160" w:line="288" w:lineRule="auto"/>
        <w:contextualSpacing/>
        <w:rPr>
          <w:rFonts w:asciiTheme="minorHAnsi" w:hAnsiTheme="minorHAnsi" w:cs="Arial"/>
          <w:sz w:val="22"/>
          <w:szCs w:val="22"/>
        </w:rPr>
      </w:pPr>
      <w:r w:rsidRPr="007C1403">
        <w:rPr>
          <w:rFonts w:asciiTheme="minorHAnsi" w:hAnsiTheme="minorHAnsi" w:cs="Arial"/>
          <w:sz w:val="22"/>
          <w:szCs w:val="22"/>
        </w:rPr>
        <w:t>Nouveau-Brunswick</w:t>
      </w:r>
    </w:p>
    <w:p w14:paraId="163709E5" w14:textId="77777777" w:rsidR="005F0C55" w:rsidRPr="007C1403" w:rsidRDefault="005F0C55" w:rsidP="000046E7">
      <w:pPr>
        <w:pStyle w:val="BrochureList"/>
        <w:numPr>
          <w:ilvl w:val="0"/>
          <w:numId w:val="152"/>
        </w:numPr>
        <w:spacing w:after="160" w:line="288" w:lineRule="auto"/>
        <w:contextualSpacing/>
        <w:rPr>
          <w:rFonts w:asciiTheme="minorHAnsi" w:hAnsiTheme="minorHAnsi" w:cs="Arial"/>
          <w:sz w:val="22"/>
          <w:szCs w:val="22"/>
        </w:rPr>
      </w:pPr>
      <w:r w:rsidRPr="007C1403">
        <w:rPr>
          <w:rFonts w:asciiTheme="minorHAnsi" w:hAnsiTheme="minorHAnsi" w:cs="Arial"/>
          <w:sz w:val="22"/>
          <w:szCs w:val="22"/>
        </w:rPr>
        <w:t>Nouvelle-Écosse</w:t>
      </w:r>
    </w:p>
    <w:p w14:paraId="58834F5C" w14:textId="77777777" w:rsidR="005F0C55" w:rsidRPr="007C1403" w:rsidRDefault="005F0C55" w:rsidP="000046E7">
      <w:pPr>
        <w:pStyle w:val="BrochureList"/>
        <w:numPr>
          <w:ilvl w:val="0"/>
          <w:numId w:val="152"/>
        </w:numPr>
        <w:spacing w:after="160" w:line="288" w:lineRule="auto"/>
        <w:contextualSpacing/>
        <w:rPr>
          <w:rFonts w:asciiTheme="minorHAnsi" w:hAnsiTheme="minorHAnsi" w:cs="Arial"/>
          <w:sz w:val="22"/>
          <w:szCs w:val="22"/>
        </w:rPr>
      </w:pPr>
      <w:r w:rsidRPr="007C1403">
        <w:rPr>
          <w:rFonts w:asciiTheme="minorHAnsi" w:hAnsiTheme="minorHAnsi" w:cs="Arial"/>
          <w:sz w:val="22"/>
          <w:szCs w:val="22"/>
        </w:rPr>
        <w:t>Île-du-Prince-Édouard</w:t>
      </w:r>
    </w:p>
    <w:p w14:paraId="40886CF7" w14:textId="77777777" w:rsidR="005F0C55" w:rsidRPr="007C1403" w:rsidRDefault="005F0C55" w:rsidP="000046E7">
      <w:pPr>
        <w:pStyle w:val="BrochureList"/>
        <w:numPr>
          <w:ilvl w:val="0"/>
          <w:numId w:val="152"/>
        </w:numPr>
        <w:spacing w:after="160" w:line="288" w:lineRule="auto"/>
        <w:contextualSpacing/>
        <w:rPr>
          <w:rFonts w:asciiTheme="minorHAnsi" w:hAnsiTheme="minorHAnsi" w:cs="Arial"/>
          <w:sz w:val="22"/>
          <w:szCs w:val="22"/>
        </w:rPr>
      </w:pPr>
      <w:r w:rsidRPr="007C1403">
        <w:rPr>
          <w:rFonts w:asciiTheme="minorHAnsi" w:hAnsiTheme="minorHAnsi" w:cs="Arial"/>
          <w:sz w:val="22"/>
          <w:szCs w:val="22"/>
        </w:rPr>
        <w:t>Terre-Neuve-et-Labrador</w:t>
      </w:r>
    </w:p>
    <w:p w14:paraId="4CC912D3" w14:textId="77777777" w:rsidR="005F0C55" w:rsidRPr="007C1403" w:rsidRDefault="005F0C55" w:rsidP="000046E7">
      <w:pPr>
        <w:pStyle w:val="BrochureList"/>
        <w:numPr>
          <w:ilvl w:val="0"/>
          <w:numId w:val="152"/>
        </w:numPr>
        <w:spacing w:after="160" w:line="288" w:lineRule="auto"/>
        <w:contextualSpacing/>
        <w:rPr>
          <w:rFonts w:asciiTheme="minorHAnsi" w:hAnsiTheme="minorHAnsi" w:cs="Arial"/>
          <w:sz w:val="22"/>
          <w:szCs w:val="22"/>
        </w:rPr>
      </w:pPr>
      <w:r w:rsidRPr="007C1403">
        <w:rPr>
          <w:rFonts w:asciiTheme="minorHAnsi" w:hAnsiTheme="minorHAnsi" w:cs="Arial"/>
          <w:sz w:val="22"/>
          <w:szCs w:val="22"/>
        </w:rPr>
        <w:t>À l’extérieur du Canada</w:t>
      </w:r>
      <w:bookmarkEnd w:id="456"/>
    </w:p>
    <w:p w14:paraId="40C73059" w14:textId="77777777" w:rsidR="005F0C55" w:rsidRPr="00436A0D" w:rsidRDefault="005F0C55" w:rsidP="00F70725">
      <w:pPr>
        <w:pStyle w:val="Style1"/>
        <w:spacing w:after="160" w:line="288" w:lineRule="auto"/>
        <w:ind w:left="360" w:hanging="360"/>
        <w:contextualSpacing/>
      </w:pPr>
      <w:bookmarkStart w:id="457" w:name="lt_pId465"/>
      <w:r w:rsidRPr="00436A0D">
        <w:t>De quelle façon vous définissez-vous en termes de genre?</w:t>
      </w:r>
      <w:bookmarkEnd w:id="457"/>
      <w:r w:rsidRPr="00436A0D">
        <w:t xml:space="preserve"> </w:t>
      </w:r>
      <w:bookmarkStart w:id="458" w:name="lt_pId466"/>
      <w:r w:rsidRPr="00436A0D">
        <w:t xml:space="preserve">(Votre réponse </w:t>
      </w:r>
      <w:r>
        <w:t>peut différer de ce qui est indiqué sur votre certificat de naissance ou sur d’autres</w:t>
      </w:r>
      <w:r w:rsidRPr="00436A0D">
        <w:t xml:space="preserve"> documents offici</w:t>
      </w:r>
      <w:r>
        <w:t>e</w:t>
      </w:r>
      <w:r w:rsidRPr="00436A0D">
        <w:t>l</w:t>
      </w:r>
      <w:r>
        <w:t>s.</w:t>
      </w:r>
      <w:r w:rsidRPr="00436A0D">
        <w:t>)</w:t>
      </w:r>
      <w:bookmarkEnd w:id="458"/>
    </w:p>
    <w:p w14:paraId="108035B0" w14:textId="77777777" w:rsidR="005F0C55" w:rsidRPr="00436A0D" w:rsidRDefault="005F0C55" w:rsidP="0071061F">
      <w:pPr>
        <w:widowControl w:val="0"/>
        <w:tabs>
          <w:tab w:val="left" w:pos="450"/>
          <w:tab w:val="left" w:pos="720"/>
          <w:tab w:val="left" w:pos="1008"/>
        </w:tabs>
        <w:spacing w:after="160" w:line="288" w:lineRule="auto"/>
        <w:ind w:left="357"/>
        <w:contextualSpacing/>
        <w:rPr>
          <w:rFonts w:asciiTheme="minorHAnsi" w:hAnsiTheme="minorHAnsi"/>
        </w:rPr>
      </w:pPr>
      <w:bookmarkStart w:id="459" w:name="lt_pId467"/>
      <w:r w:rsidRPr="00436A0D">
        <w:rPr>
          <w:rFonts w:asciiTheme="minorHAnsi" w:hAnsiTheme="minorHAnsi"/>
        </w:rPr>
        <w:t xml:space="preserve">01 – </w:t>
      </w:r>
      <w:bookmarkEnd w:id="459"/>
      <w:r w:rsidRPr="00436A0D">
        <w:rPr>
          <w:rFonts w:asciiTheme="minorHAnsi" w:hAnsiTheme="minorHAnsi"/>
        </w:rPr>
        <w:t>Femme</w:t>
      </w:r>
    </w:p>
    <w:p w14:paraId="21985397" w14:textId="77777777" w:rsidR="005F0C55" w:rsidRPr="00436A0D" w:rsidRDefault="005F0C55" w:rsidP="0071061F">
      <w:pPr>
        <w:widowControl w:val="0"/>
        <w:tabs>
          <w:tab w:val="left" w:pos="450"/>
          <w:tab w:val="left" w:pos="720"/>
          <w:tab w:val="left" w:pos="1008"/>
        </w:tabs>
        <w:spacing w:after="160" w:line="288" w:lineRule="auto"/>
        <w:ind w:left="357"/>
        <w:contextualSpacing/>
        <w:rPr>
          <w:rFonts w:asciiTheme="minorHAnsi" w:hAnsiTheme="minorHAnsi"/>
        </w:rPr>
      </w:pPr>
      <w:bookmarkStart w:id="460" w:name="lt_pId468"/>
      <w:r w:rsidRPr="00436A0D">
        <w:rPr>
          <w:rFonts w:asciiTheme="minorHAnsi" w:hAnsiTheme="minorHAnsi"/>
        </w:rPr>
        <w:t xml:space="preserve">02 – </w:t>
      </w:r>
      <w:bookmarkEnd w:id="460"/>
      <w:r w:rsidRPr="00436A0D">
        <w:rPr>
          <w:rFonts w:asciiTheme="minorHAnsi" w:hAnsiTheme="minorHAnsi"/>
        </w:rPr>
        <w:t>Homme</w:t>
      </w:r>
    </w:p>
    <w:p w14:paraId="6BCB999A" w14:textId="77777777" w:rsidR="005F0C55" w:rsidRPr="00436A0D" w:rsidRDefault="005F0C55" w:rsidP="0071061F">
      <w:pPr>
        <w:widowControl w:val="0"/>
        <w:tabs>
          <w:tab w:val="left" w:pos="450"/>
          <w:tab w:val="left" w:pos="720"/>
          <w:tab w:val="left" w:pos="1008"/>
        </w:tabs>
        <w:spacing w:after="160" w:line="288" w:lineRule="auto"/>
        <w:ind w:left="357"/>
        <w:contextualSpacing/>
        <w:rPr>
          <w:rFonts w:asciiTheme="minorHAnsi" w:hAnsiTheme="minorHAnsi"/>
        </w:rPr>
      </w:pPr>
      <w:bookmarkStart w:id="461" w:name="lt_pId469"/>
      <w:r w:rsidRPr="00436A0D">
        <w:rPr>
          <w:rFonts w:asciiTheme="minorHAnsi" w:hAnsiTheme="minorHAnsi"/>
        </w:rPr>
        <w:t xml:space="preserve">03 – Autre </w:t>
      </w:r>
      <w:r>
        <w:rPr>
          <w:rFonts w:asciiTheme="minorHAnsi" w:hAnsiTheme="minorHAnsi"/>
        </w:rPr>
        <w:t>(</w:t>
      </w:r>
      <w:r w:rsidRPr="00436A0D">
        <w:rPr>
          <w:rFonts w:asciiTheme="minorHAnsi" w:hAnsiTheme="minorHAnsi"/>
        </w:rPr>
        <w:t>veuillez préciser</w:t>
      </w:r>
      <w:r>
        <w:rPr>
          <w:rFonts w:asciiTheme="minorHAnsi" w:hAnsiTheme="minorHAnsi"/>
        </w:rPr>
        <w:t>)</w:t>
      </w:r>
      <w:r w:rsidRPr="00436A0D">
        <w:rPr>
          <w:rFonts w:asciiTheme="minorHAnsi" w:hAnsiTheme="minorHAnsi"/>
        </w:rPr>
        <w:t> :</w:t>
      </w:r>
      <w:bookmarkEnd w:id="461"/>
      <w:r w:rsidRPr="00436A0D">
        <w:rPr>
          <w:rFonts w:asciiTheme="minorHAnsi" w:hAnsiTheme="minorHAnsi"/>
        </w:rPr>
        <w:t xml:space="preserve"> </w:t>
      </w:r>
    </w:p>
    <w:p w14:paraId="7CD0894D" w14:textId="77777777" w:rsidR="005F0C55" w:rsidRPr="00436A0D" w:rsidRDefault="005F0C55" w:rsidP="0071061F">
      <w:pPr>
        <w:widowControl w:val="0"/>
        <w:tabs>
          <w:tab w:val="left" w:pos="450"/>
          <w:tab w:val="left" w:pos="720"/>
          <w:tab w:val="left" w:pos="1008"/>
        </w:tabs>
        <w:spacing w:after="160" w:line="288" w:lineRule="auto"/>
        <w:ind w:left="357"/>
        <w:rPr>
          <w:rFonts w:asciiTheme="minorHAnsi" w:hAnsiTheme="minorHAnsi"/>
        </w:rPr>
      </w:pPr>
      <w:bookmarkStart w:id="462" w:name="lt_pId470"/>
      <w:r w:rsidRPr="00436A0D">
        <w:rPr>
          <w:rFonts w:asciiTheme="minorHAnsi" w:hAnsiTheme="minorHAnsi"/>
        </w:rPr>
        <w:t xml:space="preserve">99 – </w:t>
      </w:r>
      <w:bookmarkEnd w:id="462"/>
      <w:r w:rsidRPr="00436A0D">
        <w:rPr>
          <w:rFonts w:asciiTheme="minorHAnsi" w:hAnsiTheme="minorHAnsi"/>
        </w:rPr>
        <w:t>Je préfère ne pas répondre</w:t>
      </w:r>
    </w:p>
    <w:p w14:paraId="41045DFF" w14:textId="77777777" w:rsidR="005F0C55" w:rsidRPr="0071061F" w:rsidRDefault="005F0C55" w:rsidP="00F70725">
      <w:pPr>
        <w:spacing w:after="160" w:line="288" w:lineRule="auto"/>
        <w:contextualSpacing/>
        <w:rPr>
          <w:rFonts w:asciiTheme="minorHAnsi" w:eastAsia="Calibri" w:hAnsiTheme="minorHAnsi"/>
          <w:i/>
          <w:iCs/>
          <w:color w:val="FF0000"/>
          <w:szCs w:val="22"/>
          <w:lang w:eastAsia="en-CA"/>
        </w:rPr>
      </w:pPr>
      <w:r w:rsidRPr="0071061F">
        <w:rPr>
          <w:rFonts w:asciiTheme="minorHAnsi" w:eastAsia="Calibri" w:hAnsiTheme="minorHAnsi"/>
          <w:i/>
          <w:iCs/>
          <w:color w:val="FF0000"/>
          <w:szCs w:val="22"/>
          <w:lang w:eastAsia="en-CA"/>
        </w:rPr>
        <w:t>Fin du sondage</w:t>
      </w:r>
    </w:p>
    <w:p w14:paraId="448C37FE" w14:textId="77777777" w:rsidR="005F0C55" w:rsidRPr="002E2AE0" w:rsidRDefault="005F0C55" w:rsidP="00F70725">
      <w:pPr>
        <w:spacing w:after="160" w:line="288" w:lineRule="auto"/>
        <w:contextualSpacing/>
        <w:rPr>
          <w:rFonts w:asciiTheme="minorHAnsi" w:hAnsiTheme="minorHAnsi" w:cstheme="minorHAnsi"/>
        </w:rPr>
        <w:sectPr w:rsidR="005F0C55" w:rsidRPr="002E2AE0" w:rsidSect="00864BF2">
          <w:pgSz w:w="12240" w:h="15840" w:code="1"/>
          <w:pgMar w:top="431" w:right="1077" w:bottom="1440" w:left="1077" w:header="431" w:footer="431" w:gutter="0"/>
          <w:cols w:space="720"/>
          <w:docGrid w:linePitch="299"/>
        </w:sectPr>
      </w:pPr>
      <w:bookmarkStart w:id="463" w:name="lt_pId472"/>
      <w:r w:rsidRPr="002E2AE0">
        <w:rPr>
          <w:rFonts w:asciiTheme="minorHAnsi" w:hAnsiTheme="minorHAnsi" w:cstheme="minorHAnsi"/>
        </w:rPr>
        <w:t>Merci d’avoir pris le temps de répondre à ce sondage. Vos commentaires sont importants pour nous et ils serviront à améliorer la façon dont les mesures d’adaptation en milieu de travail sont mises en œuvre pour permettre à tous les fonctionnaires fédéraux de réaliser leur plein potentiel.</w:t>
      </w:r>
      <w:bookmarkEnd w:id="463"/>
    </w:p>
    <w:p w14:paraId="7510E937" w14:textId="346982CE" w:rsidR="005F0C55" w:rsidRPr="005F0C55" w:rsidRDefault="005F0C55" w:rsidP="005F0C55">
      <w:pPr>
        <w:keepNext/>
        <w:autoSpaceDE w:val="0"/>
        <w:autoSpaceDN w:val="0"/>
        <w:adjustRightInd w:val="0"/>
        <w:spacing w:before="240" w:after="120" w:line="288" w:lineRule="auto"/>
        <w:outlineLvl w:val="0"/>
        <w:rPr>
          <w:rFonts w:ascii="Calibri" w:hAnsi="Calibri"/>
          <w:b/>
          <w:color w:val="7030A0"/>
          <w:sz w:val="36"/>
          <w:szCs w:val="36"/>
        </w:rPr>
      </w:pPr>
      <w:bookmarkStart w:id="464" w:name="annexe_C"/>
      <w:bookmarkStart w:id="465" w:name="_Toc36204343"/>
      <w:bookmarkEnd w:id="464"/>
      <w:r w:rsidRPr="005F0C55">
        <w:rPr>
          <w:rFonts w:ascii="Calibri" w:hAnsi="Calibri"/>
          <w:b/>
          <w:color w:val="7030A0"/>
          <w:sz w:val="36"/>
          <w:szCs w:val="36"/>
        </w:rPr>
        <w:lastRenderedPageBreak/>
        <w:t>Annexe </w:t>
      </w:r>
      <w:r>
        <w:rPr>
          <w:rFonts w:ascii="Calibri" w:hAnsi="Calibri"/>
          <w:b/>
          <w:color w:val="7030A0"/>
          <w:sz w:val="36"/>
          <w:szCs w:val="36"/>
        </w:rPr>
        <w:t>C</w:t>
      </w:r>
      <w:r w:rsidRPr="005F0C55">
        <w:rPr>
          <w:rFonts w:ascii="Calibri" w:hAnsi="Calibri"/>
          <w:b/>
          <w:color w:val="7030A0"/>
          <w:sz w:val="36"/>
          <w:szCs w:val="36"/>
        </w:rPr>
        <w:t xml:space="preserve"> : Instrument de recherche auprès des </w:t>
      </w:r>
      <w:r>
        <w:rPr>
          <w:rFonts w:ascii="Calibri" w:hAnsi="Calibri"/>
          <w:b/>
          <w:color w:val="7030A0"/>
          <w:sz w:val="36"/>
          <w:szCs w:val="36"/>
        </w:rPr>
        <w:t>superviseurs</w:t>
      </w:r>
      <w:bookmarkEnd w:id="465"/>
    </w:p>
    <w:p w14:paraId="051B8252" w14:textId="77777777" w:rsidR="002E2AE0" w:rsidRPr="008D7AD4" w:rsidRDefault="002E2AE0" w:rsidP="002E2AE0">
      <w:pPr>
        <w:tabs>
          <w:tab w:val="left" w:pos="432"/>
          <w:tab w:val="left" w:pos="576"/>
          <w:tab w:val="left" w:pos="720"/>
          <w:tab w:val="left" w:pos="1008"/>
        </w:tabs>
        <w:jc w:val="right"/>
        <w:rPr>
          <w:rFonts w:asciiTheme="minorHAnsi" w:hAnsiTheme="minorHAnsi"/>
          <w:szCs w:val="22"/>
        </w:rPr>
      </w:pPr>
      <w:r w:rsidRPr="008D7AD4">
        <w:rPr>
          <w:rFonts w:asciiTheme="minorHAnsi" w:hAnsiTheme="minorHAnsi"/>
          <w:szCs w:val="22"/>
        </w:rPr>
        <w:t>Environics Research</w:t>
      </w:r>
    </w:p>
    <w:p w14:paraId="0B633CF6" w14:textId="77777777" w:rsidR="002E2AE0" w:rsidRPr="008D7AD4" w:rsidRDefault="002E2AE0" w:rsidP="002E2AE0">
      <w:pPr>
        <w:pBdr>
          <w:bottom w:val="single" w:sz="12" w:space="2" w:color="auto"/>
        </w:pBdr>
        <w:tabs>
          <w:tab w:val="left" w:pos="432"/>
          <w:tab w:val="left" w:pos="576"/>
          <w:tab w:val="left" w:pos="720"/>
          <w:tab w:val="left" w:pos="1008"/>
        </w:tabs>
        <w:jc w:val="right"/>
        <w:rPr>
          <w:rFonts w:asciiTheme="minorHAnsi" w:hAnsiTheme="minorHAnsi"/>
          <w:b/>
          <w:szCs w:val="22"/>
        </w:rPr>
      </w:pPr>
      <w:r>
        <w:rPr>
          <w:rFonts w:asciiTheme="minorHAnsi" w:hAnsiTheme="minorHAnsi"/>
          <w:szCs w:val="22"/>
        </w:rPr>
        <w:t>Le 17 </w:t>
      </w:r>
      <w:r w:rsidRPr="008D7AD4">
        <w:rPr>
          <w:rFonts w:asciiTheme="minorHAnsi" w:hAnsiTheme="minorHAnsi"/>
          <w:szCs w:val="22"/>
        </w:rPr>
        <w:t>septembre</w:t>
      </w:r>
      <w:r>
        <w:rPr>
          <w:rFonts w:asciiTheme="minorHAnsi" w:hAnsiTheme="minorHAnsi"/>
          <w:szCs w:val="22"/>
        </w:rPr>
        <w:t> </w:t>
      </w:r>
      <w:r w:rsidRPr="008D7AD4">
        <w:rPr>
          <w:rFonts w:asciiTheme="minorHAnsi" w:hAnsiTheme="minorHAnsi"/>
          <w:szCs w:val="22"/>
        </w:rPr>
        <w:t>2019</w:t>
      </w:r>
    </w:p>
    <w:p w14:paraId="7926738B" w14:textId="77777777" w:rsidR="002E2AE0" w:rsidRPr="008D7AD4" w:rsidRDefault="002E2AE0" w:rsidP="002E2AE0">
      <w:pPr>
        <w:tabs>
          <w:tab w:val="left" w:pos="432"/>
          <w:tab w:val="left" w:pos="576"/>
          <w:tab w:val="left" w:pos="720"/>
          <w:tab w:val="left" w:pos="1008"/>
        </w:tabs>
        <w:spacing w:before="120"/>
        <w:jc w:val="center"/>
        <w:rPr>
          <w:rFonts w:asciiTheme="minorHAnsi" w:hAnsiTheme="minorHAnsi"/>
          <w:b/>
          <w:sz w:val="24"/>
          <w:szCs w:val="24"/>
        </w:rPr>
      </w:pPr>
      <w:r w:rsidRPr="008D7AD4">
        <w:rPr>
          <w:rFonts w:asciiTheme="minorHAnsi" w:hAnsiTheme="minorHAnsi"/>
          <w:b/>
          <w:sz w:val="24"/>
          <w:szCs w:val="24"/>
        </w:rPr>
        <w:t xml:space="preserve">Secrétariat du Conseil du Trésor du Canada </w:t>
      </w:r>
    </w:p>
    <w:p w14:paraId="532B94F4" w14:textId="77777777" w:rsidR="002E2AE0" w:rsidRPr="008D7AD4" w:rsidRDefault="002E2AE0" w:rsidP="002E2AE0">
      <w:pPr>
        <w:tabs>
          <w:tab w:val="left" w:pos="432"/>
          <w:tab w:val="left" w:pos="576"/>
          <w:tab w:val="left" w:pos="720"/>
          <w:tab w:val="left" w:pos="1008"/>
        </w:tabs>
        <w:jc w:val="center"/>
        <w:rPr>
          <w:rFonts w:asciiTheme="minorHAnsi" w:hAnsiTheme="minorHAnsi"/>
          <w:b/>
          <w:sz w:val="24"/>
          <w:szCs w:val="24"/>
        </w:rPr>
      </w:pPr>
      <w:r w:rsidRPr="008D7AD4">
        <w:rPr>
          <w:rFonts w:asciiTheme="minorHAnsi" w:hAnsiTheme="minorHAnsi"/>
          <w:b/>
          <w:sz w:val="24"/>
          <w:szCs w:val="24"/>
        </w:rPr>
        <w:t xml:space="preserve">Sondage </w:t>
      </w:r>
      <w:r>
        <w:rPr>
          <w:rFonts w:asciiTheme="minorHAnsi" w:hAnsiTheme="minorHAnsi"/>
          <w:b/>
          <w:sz w:val="24"/>
          <w:szCs w:val="24"/>
        </w:rPr>
        <w:t>de suivi concernant les</w:t>
      </w:r>
      <w:r w:rsidRPr="008D7AD4">
        <w:rPr>
          <w:rFonts w:asciiTheme="minorHAnsi" w:hAnsiTheme="minorHAnsi"/>
          <w:b/>
          <w:sz w:val="24"/>
          <w:szCs w:val="24"/>
        </w:rPr>
        <w:t xml:space="preserve"> mesures d</w:t>
      </w:r>
      <w:r>
        <w:rPr>
          <w:rFonts w:asciiTheme="minorHAnsi" w:hAnsiTheme="minorHAnsi"/>
          <w:b/>
          <w:sz w:val="24"/>
          <w:szCs w:val="24"/>
        </w:rPr>
        <w:t>’</w:t>
      </w:r>
      <w:r w:rsidRPr="008D7AD4">
        <w:rPr>
          <w:rFonts w:asciiTheme="minorHAnsi" w:hAnsiTheme="minorHAnsi"/>
          <w:b/>
          <w:sz w:val="24"/>
          <w:szCs w:val="24"/>
        </w:rPr>
        <w:t>adaptation en milieu de travail</w:t>
      </w:r>
      <w:r>
        <w:rPr>
          <w:rFonts w:asciiTheme="minorHAnsi" w:hAnsiTheme="minorHAnsi"/>
          <w:b/>
          <w:sz w:val="24"/>
          <w:szCs w:val="24"/>
        </w:rPr>
        <w:t xml:space="preserve"> (Automne 2019)</w:t>
      </w:r>
    </w:p>
    <w:p w14:paraId="49FE3F6A" w14:textId="77777777" w:rsidR="002E2AE0" w:rsidRPr="008D7AD4" w:rsidRDefault="002E2AE0" w:rsidP="002E2AE0">
      <w:pPr>
        <w:tabs>
          <w:tab w:val="left" w:pos="432"/>
          <w:tab w:val="left" w:pos="576"/>
          <w:tab w:val="left" w:pos="720"/>
          <w:tab w:val="left" w:pos="1008"/>
        </w:tabs>
        <w:spacing w:before="120"/>
        <w:jc w:val="center"/>
        <w:rPr>
          <w:rFonts w:asciiTheme="minorHAnsi" w:hAnsiTheme="minorHAnsi"/>
          <w:b/>
          <w:i/>
          <w:szCs w:val="22"/>
        </w:rPr>
      </w:pPr>
      <w:r w:rsidRPr="008D7AD4">
        <w:rPr>
          <w:rFonts w:asciiTheme="minorHAnsi" w:hAnsiTheme="minorHAnsi"/>
          <w:b/>
          <w:sz w:val="24"/>
          <w:szCs w:val="24"/>
        </w:rPr>
        <w:tab/>
      </w:r>
      <w:r w:rsidRPr="008D7AD4">
        <w:rPr>
          <w:rFonts w:asciiTheme="minorHAnsi" w:hAnsiTheme="minorHAnsi"/>
          <w:b/>
          <w:i/>
          <w:szCs w:val="22"/>
        </w:rPr>
        <w:t>Sondage en ligne auprès des superviseurs du gouvernement fédéral</w:t>
      </w:r>
    </w:p>
    <w:p w14:paraId="39D39921" w14:textId="77777777" w:rsidR="002E2AE0" w:rsidRPr="00872FBF" w:rsidRDefault="002E2AE0" w:rsidP="002C72D6">
      <w:pPr>
        <w:spacing w:after="160" w:line="288" w:lineRule="auto"/>
        <w:contextualSpacing/>
        <w:rPr>
          <w:rFonts w:asciiTheme="minorHAnsi" w:hAnsiTheme="minorHAnsi" w:cs="Arial"/>
          <w:sz w:val="24"/>
          <w:szCs w:val="24"/>
        </w:rPr>
      </w:pPr>
      <w:r>
        <w:rPr>
          <w:rFonts w:asciiTheme="minorHAnsi" w:hAnsiTheme="minorHAnsi" w:cs="Arial"/>
          <w:b/>
          <w:sz w:val="24"/>
          <w:szCs w:val="24"/>
        </w:rPr>
        <w:t>Introduction</w:t>
      </w:r>
    </w:p>
    <w:p w14:paraId="593409D4" w14:textId="77777777" w:rsidR="002E2AE0" w:rsidRPr="00872FBF" w:rsidRDefault="002E2AE0" w:rsidP="002C72D6">
      <w:pPr>
        <w:pStyle w:val="Para"/>
        <w:spacing w:after="160" w:line="288" w:lineRule="auto"/>
      </w:pPr>
      <w:r w:rsidRPr="00872FBF">
        <w:t xml:space="preserve">Vous recevez </w:t>
      </w:r>
      <w:r>
        <w:t>le présent</w:t>
      </w:r>
      <w:r w:rsidRPr="00872FBF">
        <w:t xml:space="preserve"> </w:t>
      </w:r>
      <w:r>
        <w:t>message</w:t>
      </w:r>
      <w:r w:rsidRPr="00872FBF">
        <w:t xml:space="preserve"> parce que vous avez </w:t>
      </w:r>
      <w:r>
        <w:t xml:space="preserve">répondu au Sondage sur les mesures d’adaptation en milieu de travail du </w:t>
      </w:r>
      <w:r w:rsidRPr="00872FBF">
        <w:t xml:space="preserve">Bureau </w:t>
      </w:r>
      <w:r>
        <w:t>de</w:t>
      </w:r>
      <w:r w:rsidRPr="00872FBF">
        <w:t xml:space="preserve"> l’accessibilité </w:t>
      </w:r>
      <w:r>
        <w:t xml:space="preserve">au sein de </w:t>
      </w:r>
      <w:r w:rsidRPr="00872FBF">
        <w:t>la fonction publique</w:t>
      </w:r>
      <w:r>
        <w:t xml:space="preserve"> (BAFP)</w:t>
      </w:r>
      <w:r w:rsidRPr="00872FBF">
        <w:t xml:space="preserve"> </w:t>
      </w:r>
      <w:r>
        <w:t>en mai </w:t>
      </w:r>
      <w:r w:rsidRPr="00872FBF">
        <w:t xml:space="preserve">2019 </w:t>
      </w:r>
      <w:r>
        <w:t>et</w:t>
      </w:r>
      <w:r w:rsidRPr="00872FBF">
        <w:t xml:space="preserve"> </w:t>
      </w:r>
      <w:r>
        <w:t>que vous avez exprimé le souhait de participer aux</w:t>
      </w:r>
      <w:r w:rsidRPr="00872FBF">
        <w:t xml:space="preserve"> consultations</w:t>
      </w:r>
      <w:r>
        <w:t xml:space="preserve"> futures</w:t>
      </w:r>
      <w:r w:rsidRPr="00872FBF">
        <w:t xml:space="preserve">. </w:t>
      </w:r>
    </w:p>
    <w:p w14:paraId="44B061BB" w14:textId="3AEC7FF3" w:rsidR="002E2AE0" w:rsidRPr="000F12A5" w:rsidRDefault="002E2AE0" w:rsidP="002C72D6">
      <w:pPr>
        <w:pStyle w:val="Para"/>
        <w:spacing w:after="160" w:line="288" w:lineRule="auto"/>
      </w:pPr>
      <w:r>
        <w:t xml:space="preserve">Vous êtes </w:t>
      </w:r>
      <w:r w:rsidRPr="00872FBF">
        <w:t xml:space="preserve">maintenant </w:t>
      </w:r>
      <w:r>
        <w:t xml:space="preserve">invité </w:t>
      </w:r>
      <w:r w:rsidRPr="00872FBF">
        <w:t>à participer à un sondage de su</w:t>
      </w:r>
      <w:r>
        <w:t>ivi destiné aux</w:t>
      </w:r>
      <w:r w:rsidRPr="00872FBF">
        <w:t xml:space="preserve"> </w:t>
      </w:r>
      <w:r>
        <w:t>superviseurs de fonctionnaires fédéraux</w:t>
      </w:r>
      <w:r w:rsidRPr="00872FBF">
        <w:t xml:space="preserve"> </w:t>
      </w:r>
      <w:r w:rsidRPr="008D7735">
        <w:t>qui o</w:t>
      </w:r>
      <w:bookmarkStart w:id="466" w:name="_GoBack"/>
      <w:bookmarkEnd w:id="466"/>
      <w:r w:rsidRPr="008D7735">
        <w:t xml:space="preserve">nt demandé une mesure d’adaptation en milieu de travail </w:t>
      </w:r>
      <w:r>
        <w:t xml:space="preserve">pour l’un de leurs employés </w:t>
      </w:r>
      <w:r w:rsidRPr="008D7735">
        <w:t>au cours</w:t>
      </w:r>
      <w:r w:rsidR="00585D0C">
        <w:t xml:space="preserve"> </w:t>
      </w:r>
      <w:r w:rsidRPr="008D7735">
        <w:t xml:space="preserve">des </w:t>
      </w:r>
      <w:r>
        <w:t>3 </w:t>
      </w:r>
      <w:r w:rsidRPr="008D7735">
        <w:t>dernières années</w:t>
      </w:r>
      <w:r w:rsidRPr="00872FBF">
        <w:t xml:space="preserve">. </w:t>
      </w:r>
      <w:r>
        <w:t xml:space="preserve">Ce </w:t>
      </w:r>
      <w:r w:rsidRPr="008D7735">
        <w:t xml:space="preserve">sondage </w:t>
      </w:r>
      <w:r>
        <w:t xml:space="preserve">a pour but de fournir au BAFP des renseignements relatifs à </w:t>
      </w:r>
      <w:r w:rsidRPr="008D7735">
        <w:t>vo</w:t>
      </w:r>
      <w:r>
        <w:t>tre processus de</w:t>
      </w:r>
      <w:r w:rsidRPr="008D7735">
        <w:t xml:space="preserve"> </w:t>
      </w:r>
      <w:r>
        <w:t>demande de mesures d’adaptation en milieu de travail</w:t>
      </w:r>
      <w:r w:rsidRPr="008D7735">
        <w:t xml:space="preserve"> </w:t>
      </w:r>
      <w:r>
        <w:t>et aux difficultés que vous avez dû affronter</w:t>
      </w:r>
      <w:r w:rsidRPr="008D7735">
        <w:t xml:space="preserve">. </w:t>
      </w:r>
      <w:r w:rsidRPr="000F12A5">
        <w:t xml:space="preserve">Vos commentaires aideront le BAFP à </w:t>
      </w:r>
      <w:r>
        <w:t>trouver</w:t>
      </w:r>
      <w:r w:rsidRPr="000F12A5">
        <w:t xml:space="preserve"> des </w:t>
      </w:r>
      <w:r>
        <w:t xml:space="preserve">solutions permettant </w:t>
      </w:r>
      <w:r w:rsidRPr="000F12A5">
        <w:t>d’améliorer le process</w:t>
      </w:r>
      <w:r>
        <w:t>us menant à la prise de mesures d’adaptation</w:t>
      </w:r>
      <w:r w:rsidRPr="000F12A5">
        <w:t xml:space="preserve"> </w:t>
      </w:r>
      <w:r>
        <w:t>pour tous les</w:t>
      </w:r>
      <w:r w:rsidRPr="000F12A5">
        <w:t xml:space="preserve"> employ</w:t>
      </w:r>
      <w:r>
        <w:t>é</w:t>
      </w:r>
      <w:r w:rsidRPr="000F12A5">
        <w:t>s.</w:t>
      </w:r>
    </w:p>
    <w:p w14:paraId="10789B1F" w14:textId="77777777" w:rsidR="002E2AE0" w:rsidRPr="00A2523E" w:rsidRDefault="002E2AE0" w:rsidP="002C72D6">
      <w:pPr>
        <w:pStyle w:val="Para"/>
        <w:spacing w:after="160" w:line="288" w:lineRule="auto"/>
      </w:pPr>
      <w:r w:rsidRPr="000F12A5">
        <w:t>Vos réponses au sondage de mai</w:t>
      </w:r>
      <w:r>
        <w:t> </w:t>
      </w:r>
      <w:r w:rsidRPr="000F12A5">
        <w:t>2019 ét</w:t>
      </w:r>
      <w:r>
        <w:t>aient</w:t>
      </w:r>
      <w:r w:rsidRPr="000F12A5">
        <w:t xml:space="preserve"> anonym</w:t>
      </w:r>
      <w:r>
        <w:t>e</w:t>
      </w:r>
      <w:r w:rsidRPr="000F12A5">
        <w:t xml:space="preserve">s </w:t>
      </w:r>
      <w:r>
        <w:t>et ne sont pas liées au présent sondage</w:t>
      </w:r>
      <w:r w:rsidRPr="000F12A5">
        <w:t xml:space="preserve">. Par conséquent, certaines questions </w:t>
      </w:r>
      <w:r>
        <w:t>répétées ici servent à situer le</w:t>
      </w:r>
      <w:r w:rsidRPr="000F12A5">
        <w:t xml:space="preserve"> context</w:t>
      </w:r>
      <w:r>
        <w:t>e</w:t>
      </w:r>
      <w:r w:rsidRPr="000F12A5">
        <w:t xml:space="preserve"> </w:t>
      </w:r>
      <w:r>
        <w:t>de votre</w:t>
      </w:r>
      <w:r w:rsidRPr="000F12A5">
        <w:t xml:space="preserve"> </w:t>
      </w:r>
      <w:r>
        <w:t>demande de mesures d’adaptation</w:t>
      </w:r>
      <w:r w:rsidRPr="000F12A5">
        <w:t xml:space="preserve">. </w:t>
      </w:r>
      <w:r w:rsidRPr="00A2523E">
        <w:t xml:space="preserve">Vos réponses au présent sondage </w:t>
      </w:r>
      <w:r>
        <w:t>seront</w:t>
      </w:r>
      <w:r w:rsidRPr="00A2523E">
        <w:t xml:space="preserve"> également anonymes. Veuillez ne pas fournir de noms ou d’autres re</w:t>
      </w:r>
      <w:r>
        <w:t>nseignements</w:t>
      </w:r>
      <w:r w:rsidRPr="00A2523E">
        <w:t xml:space="preserve"> </w:t>
      </w:r>
      <w:r>
        <w:t>permettant de déterminer l’identité de qui que ce soit</w:t>
      </w:r>
      <w:r w:rsidRPr="00A2523E">
        <w:t xml:space="preserve">.  </w:t>
      </w:r>
    </w:p>
    <w:p w14:paraId="2167922E" w14:textId="77777777" w:rsidR="002E2AE0" w:rsidRPr="00956E6C" w:rsidRDefault="002E2AE0" w:rsidP="002C72D6">
      <w:pPr>
        <w:pStyle w:val="Para"/>
        <w:spacing w:after="160" w:line="288" w:lineRule="auto"/>
      </w:pPr>
      <w:r>
        <w:t>L</w:t>
      </w:r>
      <w:r w:rsidRPr="004D2E31">
        <w:t xml:space="preserve">e temps nécessaire </w:t>
      </w:r>
      <w:r>
        <w:t xml:space="preserve">pour répondre au sondage </w:t>
      </w:r>
      <w:r w:rsidRPr="004D2E31">
        <w:t>peut varier en fonction de la quantité d’information que vous souhaitez communiquer</w:t>
      </w:r>
      <w:r>
        <w:t>,</w:t>
      </w:r>
      <w:r w:rsidRPr="004D2E31">
        <w:t xml:space="preserve"> </w:t>
      </w:r>
      <w:r>
        <w:t>mais 30 minutes devraient suffire</w:t>
      </w:r>
      <w:r w:rsidRPr="00956E6C">
        <w:t xml:space="preserve">. </w:t>
      </w:r>
      <w:r w:rsidRPr="00956E6C">
        <w:rPr>
          <w:rFonts w:asciiTheme="minorHAnsi" w:hAnsiTheme="minorHAnsi"/>
        </w:rPr>
        <w:t xml:space="preserve">Si vous </w:t>
      </w:r>
      <w:r>
        <w:rPr>
          <w:rFonts w:asciiTheme="minorHAnsi" w:hAnsiTheme="minorHAnsi"/>
        </w:rPr>
        <w:t xml:space="preserve">n’êtes pas en mesure de répondre au </w:t>
      </w:r>
      <w:r w:rsidRPr="00956E6C">
        <w:rPr>
          <w:rFonts w:asciiTheme="minorHAnsi" w:hAnsiTheme="minorHAnsi"/>
        </w:rPr>
        <w:t xml:space="preserve">sondage en une seule </w:t>
      </w:r>
      <w:r>
        <w:rPr>
          <w:rFonts w:asciiTheme="minorHAnsi" w:hAnsiTheme="minorHAnsi"/>
        </w:rPr>
        <w:t>session</w:t>
      </w:r>
      <w:r w:rsidRPr="00956E6C">
        <w:rPr>
          <w:rFonts w:asciiTheme="minorHAnsi" w:hAnsiTheme="minorHAnsi"/>
        </w:rPr>
        <w:t>, vous pouvez enregistrer les renseignements saisis en</w:t>
      </w:r>
      <w:r>
        <w:rPr>
          <w:rFonts w:asciiTheme="minorHAnsi" w:hAnsiTheme="minorHAnsi"/>
        </w:rPr>
        <w:t xml:space="preserve"> utilisant le bouton</w:t>
      </w:r>
      <w:r w:rsidRPr="00956E6C">
        <w:rPr>
          <w:rFonts w:asciiTheme="minorHAnsi" w:hAnsiTheme="minorHAnsi"/>
        </w:rPr>
        <w:t> </w:t>
      </w:r>
      <w:r>
        <w:rPr>
          <w:rFonts w:asciiTheme="minorHAnsi" w:hAnsiTheme="minorHAnsi"/>
          <w:b/>
          <w:bCs/>
        </w:rPr>
        <w:t>« Enregistrer et continuer plus tard »,</w:t>
      </w:r>
      <w:r w:rsidRPr="00956E6C">
        <w:rPr>
          <w:rFonts w:asciiTheme="minorHAnsi" w:hAnsiTheme="minorHAnsi"/>
        </w:rPr>
        <w:t> </w:t>
      </w:r>
      <w:r>
        <w:rPr>
          <w:rFonts w:asciiTheme="minorHAnsi" w:hAnsiTheme="minorHAnsi"/>
        </w:rPr>
        <w:t>situé dans le coin inférieur gauche de chaque page,</w:t>
      </w:r>
      <w:r w:rsidRPr="00956E6C">
        <w:rPr>
          <w:rFonts w:asciiTheme="minorHAnsi" w:hAnsiTheme="minorHAnsi"/>
        </w:rPr>
        <w:t xml:space="preserve"> </w:t>
      </w:r>
      <w:r>
        <w:rPr>
          <w:rFonts w:asciiTheme="minorHAnsi" w:hAnsiTheme="minorHAnsi"/>
        </w:rPr>
        <w:t>et</w:t>
      </w:r>
      <w:r w:rsidRPr="00956E6C">
        <w:rPr>
          <w:rFonts w:asciiTheme="minorHAnsi" w:hAnsiTheme="minorHAnsi"/>
        </w:rPr>
        <w:t xml:space="preserve"> </w:t>
      </w:r>
      <w:r>
        <w:rPr>
          <w:rFonts w:asciiTheme="minorHAnsi" w:hAnsiTheme="minorHAnsi"/>
        </w:rPr>
        <w:t>reprendre votre session plus tard</w:t>
      </w:r>
      <w:r w:rsidRPr="00956E6C">
        <w:rPr>
          <w:rFonts w:asciiTheme="minorHAnsi" w:hAnsiTheme="minorHAnsi"/>
        </w:rPr>
        <w:t>. </w:t>
      </w:r>
    </w:p>
    <w:p w14:paraId="7AE345D4" w14:textId="77777777" w:rsidR="002E2AE0" w:rsidRPr="0055189E" w:rsidRDefault="002E2AE0" w:rsidP="002C72D6">
      <w:pPr>
        <w:pStyle w:val="Para"/>
        <w:spacing w:after="160" w:line="288" w:lineRule="auto"/>
      </w:pPr>
      <w:r w:rsidRPr="00C95677">
        <w:t xml:space="preserve">Si vous </w:t>
      </w:r>
      <w:r>
        <w:t>souhaitez</w:t>
      </w:r>
      <w:r w:rsidRPr="00C95677">
        <w:t xml:space="preserve"> répondre à ce sondage </w:t>
      </w:r>
      <w:r>
        <w:t xml:space="preserve">dans un autre format </w:t>
      </w:r>
      <w:r w:rsidRPr="00C95677">
        <w:t xml:space="preserve">ou examiner les questions avant de répondre au sondage en ligne, </w:t>
      </w:r>
      <w:r w:rsidRPr="00E274B4">
        <w:t>veuillez cliquer sur le lien fourni dans l'invitation (courriel) que vous avez reçu afin d’obtenir une version accessible du sondage</w:t>
      </w:r>
      <w:r w:rsidRPr="000B4B7C">
        <w:t xml:space="preserve">. Si vous avez des questions, veuillez envoyer un courriel à </w:t>
      </w:r>
      <w:hyperlink r:id="rId29" w:history="1">
        <w:r w:rsidRPr="000B4B7C">
          <w:rPr>
            <w:rStyle w:val="Hyperlink"/>
            <w:color w:val="auto"/>
          </w:rPr>
          <w:t>accessibility.accessibilite@tbs-sct.gc.ca</w:t>
        </w:r>
      </w:hyperlink>
      <w:r w:rsidRPr="000B4B7C">
        <w:t>.</w:t>
      </w:r>
    </w:p>
    <w:p w14:paraId="0646E13E" w14:textId="77777777" w:rsidR="00CF48CB" w:rsidRDefault="00CF48CB">
      <w:pPr>
        <w:rPr>
          <w:rFonts w:asciiTheme="minorHAnsi" w:hAnsiTheme="minorHAnsi"/>
          <w:b/>
          <w:szCs w:val="22"/>
        </w:rPr>
      </w:pPr>
      <w:r>
        <w:rPr>
          <w:rFonts w:asciiTheme="minorHAnsi" w:hAnsiTheme="minorHAnsi"/>
          <w:b/>
          <w:szCs w:val="22"/>
        </w:rPr>
        <w:br w:type="page"/>
      </w:r>
    </w:p>
    <w:p w14:paraId="5EF94B1C" w14:textId="21E26B9B" w:rsidR="002E2AE0" w:rsidRPr="004B3EE3" w:rsidRDefault="002E2AE0" w:rsidP="002C72D6">
      <w:pPr>
        <w:pBdr>
          <w:bottom w:val="single" w:sz="12" w:space="6" w:color="auto"/>
        </w:pBdr>
        <w:tabs>
          <w:tab w:val="left" w:pos="432"/>
          <w:tab w:val="left" w:pos="576"/>
          <w:tab w:val="left" w:pos="720"/>
          <w:tab w:val="left" w:pos="1008"/>
        </w:tabs>
        <w:spacing w:after="160" w:line="288" w:lineRule="auto"/>
        <w:rPr>
          <w:rFonts w:asciiTheme="minorHAnsi" w:hAnsiTheme="minorHAnsi"/>
          <w:b/>
          <w:szCs w:val="22"/>
        </w:rPr>
      </w:pPr>
      <w:r w:rsidRPr="008A24BA">
        <w:rPr>
          <w:rFonts w:asciiTheme="minorHAnsi" w:hAnsiTheme="minorHAnsi"/>
          <w:b/>
          <w:szCs w:val="22"/>
        </w:rPr>
        <w:lastRenderedPageBreak/>
        <w:t>Avis de confidentialité</w:t>
      </w:r>
      <w:r w:rsidRPr="004B3EE3">
        <w:rPr>
          <w:rFonts w:asciiTheme="minorHAnsi" w:hAnsiTheme="minorHAnsi"/>
          <w:b/>
          <w:szCs w:val="22"/>
        </w:rPr>
        <w:t xml:space="preserve"> </w:t>
      </w:r>
    </w:p>
    <w:p w14:paraId="0CD0B05E" w14:textId="77777777" w:rsidR="002E2AE0" w:rsidRPr="00872FBF" w:rsidRDefault="002E2AE0" w:rsidP="002C72D6">
      <w:pPr>
        <w:pBdr>
          <w:bottom w:val="single" w:sz="12" w:space="6" w:color="auto"/>
        </w:pBdr>
        <w:tabs>
          <w:tab w:val="left" w:pos="432"/>
          <w:tab w:val="left" w:pos="576"/>
          <w:tab w:val="left" w:pos="720"/>
          <w:tab w:val="left" w:pos="1008"/>
        </w:tabs>
        <w:spacing w:after="160" w:line="288" w:lineRule="auto"/>
        <w:rPr>
          <w:rFonts w:asciiTheme="minorHAnsi" w:hAnsiTheme="minorHAnsi"/>
          <w:szCs w:val="22"/>
        </w:rPr>
      </w:pPr>
      <w:r w:rsidRPr="0055189E">
        <w:rPr>
          <w:rFonts w:asciiTheme="minorHAnsi" w:hAnsiTheme="minorHAnsi"/>
          <w:szCs w:val="22"/>
        </w:rPr>
        <w:t>Le</w:t>
      </w:r>
      <w:r>
        <w:rPr>
          <w:rFonts w:asciiTheme="minorHAnsi" w:hAnsiTheme="minorHAnsi"/>
          <w:szCs w:val="22"/>
        </w:rPr>
        <w:t>s renseignements fournis dans le cadre du présent sondage sont recueillis par le</w:t>
      </w:r>
      <w:r w:rsidRPr="0055189E">
        <w:rPr>
          <w:rFonts w:asciiTheme="minorHAnsi" w:hAnsiTheme="minorHAnsi"/>
          <w:szCs w:val="22"/>
        </w:rPr>
        <w:t xml:space="preserve"> Secrétariat du Conseil du Trésor du Canada </w:t>
      </w:r>
      <w:r>
        <w:rPr>
          <w:rFonts w:asciiTheme="minorHAnsi" w:hAnsiTheme="minorHAnsi"/>
          <w:szCs w:val="22"/>
        </w:rPr>
        <w:t xml:space="preserve">(SCT) </w:t>
      </w:r>
      <w:r w:rsidRPr="0055189E">
        <w:rPr>
          <w:rFonts w:asciiTheme="minorHAnsi" w:hAnsiTheme="minorHAnsi"/>
          <w:szCs w:val="22"/>
        </w:rPr>
        <w:t>en vertu</w:t>
      </w:r>
      <w:r>
        <w:rPr>
          <w:rFonts w:asciiTheme="minorHAnsi" w:hAnsiTheme="minorHAnsi"/>
          <w:szCs w:val="22"/>
        </w:rPr>
        <w:t xml:space="preserve"> de </w:t>
      </w:r>
      <w:r w:rsidRPr="0055189E">
        <w:rPr>
          <w:rFonts w:asciiTheme="minorHAnsi" w:hAnsiTheme="minorHAnsi"/>
          <w:szCs w:val="22"/>
        </w:rPr>
        <w:t xml:space="preserve">la </w:t>
      </w:r>
      <w:r w:rsidRPr="008A24BA">
        <w:rPr>
          <w:rFonts w:asciiTheme="minorHAnsi" w:hAnsiTheme="minorHAnsi"/>
          <w:i/>
          <w:iCs/>
          <w:szCs w:val="22"/>
        </w:rPr>
        <w:t>Loi sur la gestion des finances publiques</w:t>
      </w:r>
      <w:r w:rsidRPr="0055189E">
        <w:rPr>
          <w:rFonts w:asciiTheme="minorHAnsi" w:hAnsiTheme="minorHAnsi"/>
          <w:szCs w:val="22"/>
        </w:rPr>
        <w:t xml:space="preserve"> </w:t>
      </w:r>
      <w:r>
        <w:rPr>
          <w:rFonts w:asciiTheme="minorHAnsi" w:hAnsiTheme="minorHAnsi"/>
          <w:szCs w:val="22"/>
        </w:rPr>
        <w:t>afin d’obtenir des commentaires</w:t>
      </w:r>
      <w:r w:rsidRPr="0055189E">
        <w:rPr>
          <w:rFonts w:asciiTheme="minorHAnsi" w:hAnsiTheme="minorHAnsi"/>
          <w:szCs w:val="22"/>
        </w:rPr>
        <w:t xml:space="preserve"> </w:t>
      </w:r>
      <w:r>
        <w:rPr>
          <w:rFonts w:asciiTheme="minorHAnsi" w:hAnsiTheme="minorHAnsi"/>
          <w:szCs w:val="22"/>
        </w:rPr>
        <w:t>qui orienteront les projets et les initiatives</w:t>
      </w:r>
      <w:r w:rsidRPr="0055189E">
        <w:rPr>
          <w:rFonts w:asciiTheme="minorHAnsi" w:hAnsiTheme="minorHAnsi"/>
          <w:szCs w:val="22"/>
        </w:rPr>
        <w:t xml:space="preserve"> </w:t>
      </w:r>
      <w:r>
        <w:rPr>
          <w:rFonts w:asciiTheme="minorHAnsi" w:hAnsiTheme="minorHAnsi"/>
          <w:szCs w:val="22"/>
        </w:rPr>
        <w:t xml:space="preserve">financés par le nouveau </w:t>
      </w:r>
      <w:r w:rsidRPr="0055189E">
        <w:rPr>
          <w:rFonts w:asciiTheme="minorHAnsi" w:hAnsiTheme="minorHAnsi"/>
          <w:szCs w:val="22"/>
        </w:rPr>
        <w:t>Fonds centralisé pour un milieu de travail habilitant</w:t>
      </w:r>
      <w:r>
        <w:rPr>
          <w:rFonts w:asciiTheme="minorHAnsi" w:hAnsiTheme="minorHAnsi"/>
          <w:szCs w:val="22"/>
        </w:rPr>
        <w:t>, entrepris dans le but d’améliorer</w:t>
      </w:r>
      <w:r w:rsidRPr="0055189E">
        <w:rPr>
          <w:rFonts w:asciiTheme="minorHAnsi" w:hAnsiTheme="minorHAnsi"/>
          <w:szCs w:val="22"/>
        </w:rPr>
        <w:t xml:space="preserve"> </w:t>
      </w:r>
      <w:r>
        <w:rPr>
          <w:rFonts w:asciiTheme="minorHAnsi" w:hAnsiTheme="minorHAnsi"/>
          <w:szCs w:val="22"/>
        </w:rPr>
        <w:t>les mesures d’adaptation en milieu de travail offertes aux fonctionnaires fédéraux</w:t>
      </w:r>
      <w:r w:rsidRPr="0055189E">
        <w:rPr>
          <w:rFonts w:asciiTheme="minorHAnsi" w:hAnsiTheme="minorHAnsi"/>
          <w:szCs w:val="22"/>
        </w:rPr>
        <w:t xml:space="preserve">. </w:t>
      </w:r>
      <w:r w:rsidRPr="008A24BA">
        <w:rPr>
          <w:rFonts w:asciiTheme="minorHAnsi" w:hAnsiTheme="minorHAnsi"/>
          <w:szCs w:val="22"/>
        </w:rPr>
        <w:t xml:space="preserve">Le sondage </w:t>
      </w:r>
      <w:r>
        <w:rPr>
          <w:rFonts w:asciiTheme="minorHAnsi" w:hAnsiTheme="minorHAnsi"/>
          <w:szCs w:val="22"/>
        </w:rPr>
        <w:t xml:space="preserve">est réalisé à l’aide du </w:t>
      </w:r>
      <w:r w:rsidRPr="008A24BA">
        <w:rPr>
          <w:rFonts w:asciiTheme="minorHAnsi" w:hAnsiTheme="minorHAnsi"/>
          <w:szCs w:val="22"/>
        </w:rPr>
        <w:t>service en ligne SimpleSondage.</w:t>
      </w:r>
      <w:r w:rsidRPr="009F2A73">
        <w:rPr>
          <w:rFonts w:asciiTheme="minorHAnsi" w:hAnsiTheme="minorHAnsi"/>
          <w:szCs w:val="22"/>
        </w:rPr>
        <w:t xml:space="preserve"> </w:t>
      </w:r>
      <w:r>
        <w:rPr>
          <w:rFonts w:asciiTheme="minorHAnsi" w:hAnsiTheme="minorHAnsi"/>
          <w:szCs w:val="22"/>
        </w:rPr>
        <w:t xml:space="preserve">Pour </w:t>
      </w:r>
      <w:r w:rsidRPr="008A24BA">
        <w:rPr>
          <w:rFonts w:asciiTheme="minorHAnsi" w:hAnsiTheme="minorHAnsi"/>
          <w:szCs w:val="22"/>
        </w:rPr>
        <w:t xml:space="preserve">en apprendre davantage sur la façon dont SimpleSondage conserve et protège les renseignements, veuillez consulter </w:t>
      </w:r>
      <w:r>
        <w:rPr>
          <w:rFonts w:asciiTheme="minorHAnsi" w:hAnsiTheme="minorHAnsi"/>
          <w:szCs w:val="22"/>
        </w:rPr>
        <w:t>la</w:t>
      </w:r>
      <w:r w:rsidRPr="008A24BA">
        <w:rPr>
          <w:rFonts w:asciiTheme="minorHAnsi" w:hAnsiTheme="minorHAnsi"/>
          <w:szCs w:val="22"/>
        </w:rPr>
        <w:t xml:space="preserve"> foire aux questions et </w:t>
      </w:r>
      <w:r>
        <w:rPr>
          <w:rFonts w:asciiTheme="minorHAnsi" w:hAnsiTheme="minorHAnsi"/>
          <w:szCs w:val="22"/>
        </w:rPr>
        <w:t xml:space="preserve">la </w:t>
      </w:r>
      <w:r w:rsidRPr="008A24BA">
        <w:rPr>
          <w:rFonts w:asciiTheme="minorHAnsi" w:hAnsiTheme="minorHAnsi"/>
          <w:szCs w:val="22"/>
        </w:rPr>
        <w:t>politique de confidentialité</w:t>
      </w:r>
      <w:r>
        <w:rPr>
          <w:rFonts w:asciiTheme="minorHAnsi" w:hAnsiTheme="minorHAnsi"/>
          <w:szCs w:val="22"/>
        </w:rPr>
        <w:t xml:space="preserve"> de l’entreprise</w:t>
      </w:r>
      <w:r w:rsidRPr="008A24BA">
        <w:rPr>
          <w:rFonts w:asciiTheme="minorHAnsi" w:hAnsiTheme="minorHAnsi"/>
          <w:szCs w:val="22"/>
        </w:rPr>
        <w:t>.</w:t>
      </w:r>
    </w:p>
    <w:p w14:paraId="5EC80912" w14:textId="77777777" w:rsidR="002E2AE0" w:rsidRPr="00872FBF" w:rsidRDefault="002E2AE0" w:rsidP="002C72D6">
      <w:pPr>
        <w:pBdr>
          <w:bottom w:val="single" w:sz="12" w:space="6" w:color="auto"/>
        </w:pBdr>
        <w:tabs>
          <w:tab w:val="left" w:pos="432"/>
          <w:tab w:val="left" w:pos="576"/>
          <w:tab w:val="left" w:pos="720"/>
          <w:tab w:val="left" w:pos="1008"/>
        </w:tabs>
        <w:spacing w:after="160" w:line="288" w:lineRule="auto"/>
        <w:rPr>
          <w:rFonts w:asciiTheme="minorHAnsi" w:hAnsiTheme="minorHAnsi"/>
          <w:szCs w:val="22"/>
        </w:rPr>
      </w:pPr>
      <w:r w:rsidRPr="008A24BA">
        <w:rPr>
          <w:rFonts w:asciiTheme="minorHAnsi" w:hAnsiTheme="minorHAnsi"/>
          <w:szCs w:val="22"/>
        </w:rPr>
        <w:t>La participation à l’enquête est volontaire.</w:t>
      </w:r>
      <w:r w:rsidRPr="009F2A73">
        <w:rPr>
          <w:rFonts w:asciiTheme="minorHAnsi" w:hAnsiTheme="minorHAnsi"/>
          <w:szCs w:val="22"/>
        </w:rPr>
        <w:t xml:space="preserve"> </w:t>
      </w:r>
      <w:r w:rsidRPr="00BC3C4A">
        <w:rPr>
          <w:rFonts w:asciiTheme="minorHAnsi" w:hAnsiTheme="minorHAnsi"/>
          <w:szCs w:val="22"/>
        </w:rPr>
        <w:t>Dans vos réponses, veuillez ne pas inclure d'information qui pourrait révéler votre identité ou celle de quelqu'un d'autre</w:t>
      </w:r>
      <w:r w:rsidRPr="008A24BA">
        <w:rPr>
          <w:rFonts w:asciiTheme="minorHAnsi" w:hAnsiTheme="minorHAnsi"/>
          <w:szCs w:val="22"/>
        </w:rPr>
        <w:t>.</w:t>
      </w:r>
      <w:r w:rsidRPr="009F2A73">
        <w:rPr>
          <w:rFonts w:asciiTheme="minorHAnsi" w:hAnsiTheme="minorHAnsi"/>
          <w:szCs w:val="22"/>
        </w:rPr>
        <w:t xml:space="preserve"> </w:t>
      </w:r>
      <w:r w:rsidRPr="008A24BA">
        <w:rPr>
          <w:rFonts w:asciiTheme="minorHAnsi" w:hAnsiTheme="minorHAnsi"/>
          <w:szCs w:val="22"/>
        </w:rPr>
        <w:t>Tou</w:t>
      </w:r>
      <w:r>
        <w:rPr>
          <w:rFonts w:asciiTheme="minorHAnsi" w:hAnsiTheme="minorHAnsi"/>
          <w:szCs w:val="22"/>
        </w:rPr>
        <w:t>t</w:t>
      </w:r>
      <w:r w:rsidRPr="008A24BA">
        <w:rPr>
          <w:rFonts w:asciiTheme="minorHAnsi" w:hAnsiTheme="minorHAnsi"/>
          <w:szCs w:val="22"/>
        </w:rPr>
        <w:t xml:space="preserve"> renseignement personnel recueilli dans le cadre de ce sondage, le cas échéant, </w:t>
      </w:r>
      <w:r>
        <w:rPr>
          <w:rFonts w:asciiTheme="minorHAnsi" w:hAnsiTheme="minorHAnsi"/>
          <w:szCs w:val="22"/>
        </w:rPr>
        <w:t xml:space="preserve">sera </w:t>
      </w:r>
      <w:r w:rsidRPr="008A24BA">
        <w:rPr>
          <w:rFonts w:asciiTheme="minorHAnsi" w:hAnsiTheme="minorHAnsi"/>
          <w:szCs w:val="22"/>
        </w:rPr>
        <w:t xml:space="preserve">utilisé et protégé en vertu de la </w:t>
      </w:r>
      <w:r w:rsidRPr="008A24BA">
        <w:rPr>
          <w:rFonts w:asciiTheme="minorHAnsi" w:hAnsiTheme="minorHAnsi"/>
          <w:i/>
          <w:iCs/>
          <w:szCs w:val="22"/>
        </w:rPr>
        <w:t>Loi sur la protection des renseignements personnels</w:t>
      </w:r>
      <w:r w:rsidRPr="008A24BA">
        <w:rPr>
          <w:rFonts w:asciiTheme="minorHAnsi" w:hAnsiTheme="minorHAnsi"/>
          <w:szCs w:val="22"/>
        </w:rPr>
        <w:t xml:space="preserve"> et conformément aux fichiers de renseignements personnels POU</w:t>
      </w:r>
      <w:r>
        <w:rPr>
          <w:rFonts w:asciiTheme="minorHAnsi" w:hAnsiTheme="minorHAnsi"/>
          <w:szCs w:val="22"/>
        </w:rPr>
        <w:t> </w:t>
      </w:r>
      <w:r w:rsidRPr="008A24BA">
        <w:rPr>
          <w:rFonts w:asciiTheme="minorHAnsi" w:hAnsiTheme="minorHAnsi"/>
          <w:szCs w:val="22"/>
        </w:rPr>
        <w:t>938 (Activités de sensibilisation) et POU</w:t>
      </w:r>
      <w:r>
        <w:rPr>
          <w:rFonts w:asciiTheme="minorHAnsi" w:hAnsiTheme="minorHAnsi"/>
          <w:szCs w:val="22"/>
        </w:rPr>
        <w:t> </w:t>
      </w:r>
      <w:r w:rsidRPr="008A24BA">
        <w:rPr>
          <w:rFonts w:asciiTheme="minorHAnsi" w:hAnsiTheme="minorHAnsi"/>
          <w:szCs w:val="22"/>
        </w:rPr>
        <w:t>917 (Communications publiques).</w:t>
      </w:r>
    </w:p>
    <w:p w14:paraId="1433CEC0" w14:textId="77777777" w:rsidR="002E2AE0" w:rsidRPr="00164BB8" w:rsidRDefault="002E2AE0" w:rsidP="002C72D6">
      <w:pPr>
        <w:pBdr>
          <w:bottom w:val="single" w:sz="12" w:space="6" w:color="auto"/>
        </w:pBdr>
        <w:tabs>
          <w:tab w:val="left" w:pos="432"/>
          <w:tab w:val="left" w:pos="576"/>
          <w:tab w:val="left" w:pos="720"/>
          <w:tab w:val="left" w:pos="1008"/>
        </w:tabs>
        <w:spacing w:after="160" w:line="288" w:lineRule="auto"/>
        <w:rPr>
          <w:rFonts w:asciiTheme="minorHAnsi" w:hAnsiTheme="minorHAnsi"/>
          <w:szCs w:val="22"/>
        </w:rPr>
      </w:pPr>
      <w:r w:rsidRPr="00164BB8">
        <w:rPr>
          <w:rFonts w:asciiTheme="minorHAnsi" w:hAnsiTheme="minorHAnsi"/>
          <w:szCs w:val="22"/>
        </w:rPr>
        <w:t xml:space="preserve">Les renseignements recueillis dans le cadre du présent sondage seront résumés de </w:t>
      </w:r>
      <w:r>
        <w:rPr>
          <w:rFonts w:asciiTheme="minorHAnsi" w:hAnsiTheme="minorHAnsi"/>
          <w:szCs w:val="22"/>
        </w:rPr>
        <w:t xml:space="preserve">manière à </w:t>
      </w:r>
      <w:r w:rsidRPr="00164BB8">
        <w:rPr>
          <w:rFonts w:asciiTheme="minorHAnsi" w:hAnsiTheme="minorHAnsi"/>
          <w:szCs w:val="22"/>
        </w:rPr>
        <w:t xml:space="preserve">protéger l’identité de chaque répondant. </w:t>
      </w:r>
      <w:r>
        <w:rPr>
          <w:rFonts w:asciiTheme="minorHAnsi" w:hAnsiTheme="minorHAnsi"/>
          <w:szCs w:val="22"/>
        </w:rPr>
        <w:t>Aux fins de la recherche sur l’opinion publique, u</w:t>
      </w:r>
      <w:r w:rsidRPr="00164BB8">
        <w:rPr>
          <w:rFonts w:asciiTheme="minorHAnsi" w:hAnsiTheme="minorHAnsi"/>
          <w:szCs w:val="22"/>
        </w:rPr>
        <w:t xml:space="preserve">n </w:t>
      </w:r>
      <w:r>
        <w:rPr>
          <w:rFonts w:asciiTheme="minorHAnsi" w:hAnsiTheme="minorHAnsi"/>
          <w:szCs w:val="22"/>
        </w:rPr>
        <w:t>résumé</w:t>
      </w:r>
      <w:r w:rsidRPr="00164BB8">
        <w:rPr>
          <w:rFonts w:asciiTheme="minorHAnsi" w:hAnsiTheme="minorHAnsi"/>
          <w:szCs w:val="22"/>
        </w:rPr>
        <w:t xml:space="preserve"> des commentaires pourrait être affiché sur la </w:t>
      </w:r>
      <w:hyperlink r:id="rId30" w:history="1">
        <w:r w:rsidRPr="00415AB0">
          <w:rPr>
            <w:rStyle w:val="Hyperlink"/>
            <w:rFonts w:ascii="Calibri" w:eastAsia="Calibri" w:hAnsi="Calibri" w:cs="Calibri"/>
            <w:szCs w:val="22"/>
          </w:rPr>
          <w:t>page GCpédia du BAFP</w:t>
        </w:r>
      </w:hyperlink>
      <w:r w:rsidRPr="000B4B7C">
        <w:rPr>
          <w:rStyle w:val="Hyperlink"/>
          <w:rFonts w:asciiTheme="minorHAnsi" w:hAnsiTheme="minorHAnsi" w:cstheme="minorHAnsi"/>
          <w:color w:val="auto"/>
        </w:rPr>
        <w:t>,</w:t>
      </w:r>
      <w:r w:rsidRPr="000B4B7C">
        <w:rPr>
          <w:rFonts w:asciiTheme="minorHAnsi" w:hAnsiTheme="minorHAnsi"/>
          <w:szCs w:val="22"/>
        </w:rPr>
        <w:t xml:space="preserve"> </w:t>
      </w:r>
      <w:r>
        <w:rPr>
          <w:rFonts w:asciiTheme="minorHAnsi" w:hAnsiTheme="minorHAnsi"/>
          <w:szCs w:val="22"/>
        </w:rPr>
        <w:t>ainsi que sur le</w:t>
      </w:r>
      <w:r w:rsidRPr="00164BB8">
        <w:rPr>
          <w:rFonts w:asciiTheme="minorHAnsi" w:hAnsiTheme="minorHAnsi"/>
          <w:szCs w:val="22"/>
        </w:rPr>
        <w:t xml:space="preserve"> </w:t>
      </w:r>
      <w:hyperlink r:id="rId31" w:history="1">
        <w:r>
          <w:rPr>
            <w:rStyle w:val="Hyperlink"/>
            <w:rFonts w:asciiTheme="minorHAnsi" w:hAnsiTheme="minorHAnsi"/>
            <w:szCs w:val="22"/>
          </w:rPr>
          <w:t>site Web sur les rapports de recherches sur l'opinion publique de Bibliothèque et Archives Canada</w:t>
        </w:r>
      </w:hyperlink>
      <w:r w:rsidRPr="00164BB8">
        <w:rPr>
          <w:rFonts w:asciiTheme="minorHAnsi" w:hAnsiTheme="minorHAnsi"/>
          <w:szCs w:val="22"/>
        </w:rPr>
        <w:t xml:space="preserve">. </w:t>
      </w:r>
      <w:r>
        <w:rPr>
          <w:rFonts w:asciiTheme="minorHAnsi" w:hAnsiTheme="minorHAnsi"/>
          <w:szCs w:val="22"/>
        </w:rPr>
        <w:t>Étant donné que</w:t>
      </w:r>
      <w:r w:rsidRPr="00164BB8">
        <w:rPr>
          <w:rFonts w:asciiTheme="minorHAnsi" w:hAnsiTheme="minorHAnsi"/>
          <w:szCs w:val="22"/>
        </w:rPr>
        <w:t xml:space="preserve"> les réponses au questionnaire sont recueillies de façon anonyme </w:t>
      </w:r>
      <w:r>
        <w:rPr>
          <w:rFonts w:asciiTheme="minorHAnsi" w:hAnsiTheme="minorHAnsi"/>
          <w:szCs w:val="22"/>
        </w:rPr>
        <w:t>sans être</w:t>
      </w:r>
      <w:r w:rsidRPr="00164BB8">
        <w:rPr>
          <w:rFonts w:asciiTheme="minorHAnsi" w:hAnsiTheme="minorHAnsi"/>
          <w:szCs w:val="22"/>
        </w:rPr>
        <w:t xml:space="preserve"> attribuées à une personne en particulier, le SCT ne sera pas en mesure d’accorder l’accès aux renseignements soumis ou d’en permettre la correction.</w:t>
      </w:r>
    </w:p>
    <w:p w14:paraId="71CA941D" w14:textId="77777777" w:rsidR="002E2AE0" w:rsidRPr="008D7AD4" w:rsidRDefault="002E2AE0" w:rsidP="002C72D6">
      <w:pPr>
        <w:pBdr>
          <w:bottom w:val="single" w:sz="12" w:space="6" w:color="auto"/>
        </w:pBdr>
        <w:tabs>
          <w:tab w:val="left" w:pos="432"/>
          <w:tab w:val="left" w:pos="576"/>
          <w:tab w:val="left" w:pos="720"/>
          <w:tab w:val="left" w:pos="1008"/>
        </w:tabs>
        <w:spacing w:after="160" w:line="288" w:lineRule="auto"/>
        <w:rPr>
          <w:rFonts w:asciiTheme="minorHAnsi" w:hAnsiTheme="minorHAnsi"/>
          <w:szCs w:val="22"/>
        </w:rPr>
      </w:pPr>
      <w:r w:rsidRPr="008A24BA">
        <w:rPr>
          <w:rFonts w:asciiTheme="minorHAnsi" w:hAnsiTheme="minorHAnsi"/>
          <w:szCs w:val="22"/>
        </w:rPr>
        <w:t xml:space="preserve">Si vous avez des </w:t>
      </w:r>
      <w:r>
        <w:rPr>
          <w:rFonts w:asciiTheme="minorHAnsi" w:hAnsiTheme="minorHAnsi"/>
          <w:szCs w:val="22"/>
        </w:rPr>
        <w:t>préoccupations relatives à</w:t>
      </w:r>
      <w:r w:rsidRPr="008A24BA">
        <w:rPr>
          <w:rFonts w:asciiTheme="minorHAnsi" w:hAnsiTheme="minorHAnsi"/>
          <w:szCs w:val="22"/>
        </w:rPr>
        <w:t xml:space="preserve"> la protection </w:t>
      </w:r>
      <w:r>
        <w:rPr>
          <w:rFonts w:asciiTheme="minorHAnsi" w:hAnsiTheme="minorHAnsi"/>
          <w:szCs w:val="22"/>
        </w:rPr>
        <w:t xml:space="preserve">des renseignements personnels </w:t>
      </w:r>
      <w:r w:rsidRPr="008A24BA">
        <w:rPr>
          <w:rFonts w:asciiTheme="minorHAnsi" w:hAnsiTheme="minorHAnsi"/>
          <w:szCs w:val="22"/>
        </w:rPr>
        <w:t xml:space="preserve">ou des questions concernant le présent avis, veuillez communiquer avec le coordonnateur de l’accès à l’information et de la protection des renseignements personnels du SCT par courriel à </w:t>
      </w:r>
      <w:r w:rsidRPr="004F1595">
        <w:rPr>
          <w:rStyle w:val="Hyperlink"/>
          <w:rFonts w:asciiTheme="minorHAnsi" w:hAnsiTheme="minorHAnsi"/>
          <w:color w:val="auto"/>
          <w:szCs w:val="22"/>
        </w:rPr>
        <w:t>atip.aiprp@tbs-sct.gc.ca</w:t>
      </w:r>
      <w:r>
        <w:rPr>
          <w:rFonts w:asciiTheme="minorHAnsi" w:hAnsiTheme="minorHAnsi"/>
          <w:szCs w:val="22"/>
        </w:rPr>
        <w:t xml:space="preserve">. </w:t>
      </w:r>
      <w:r w:rsidRPr="006137B0">
        <w:rPr>
          <w:rFonts w:asciiTheme="minorHAnsi" w:hAnsiTheme="minorHAnsi"/>
          <w:szCs w:val="22"/>
        </w:rPr>
        <w:t>Si</w:t>
      </w:r>
      <w:r w:rsidRPr="008A24BA">
        <w:rPr>
          <w:rFonts w:asciiTheme="minorHAnsi" w:hAnsiTheme="minorHAnsi"/>
          <w:szCs w:val="22"/>
        </w:rPr>
        <w:t xml:space="preserve"> la réponse du SCT </w:t>
      </w:r>
      <w:r>
        <w:rPr>
          <w:rFonts w:asciiTheme="minorHAnsi" w:hAnsiTheme="minorHAnsi"/>
          <w:szCs w:val="22"/>
        </w:rPr>
        <w:t>ne vous apporte pas satisfaction</w:t>
      </w:r>
      <w:r w:rsidRPr="008A24BA">
        <w:rPr>
          <w:rFonts w:asciiTheme="minorHAnsi" w:hAnsiTheme="minorHAnsi"/>
          <w:szCs w:val="22"/>
        </w:rPr>
        <w:t>, vous pouvez communiquer avec le Commissariat à la protection de la vie privée du Canada.</w:t>
      </w:r>
    </w:p>
    <w:p w14:paraId="2FD1EEDC" w14:textId="77777777" w:rsidR="002E2AE0" w:rsidRPr="00164BB8" w:rsidRDefault="002E2AE0" w:rsidP="002C72D6">
      <w:pPr>
        <w:spacing w:after="160" w:line="288" w:lineRule="auto"/>
        <w:rPr>
          <w:rFonts w:asciiTheme="minorHAnsi" w:hAnsiTheme="minorHAnsi"/>
        </w:rPr>
      </w:pPr>
      <w:r>
        <w:rPr>
          <w:rFonts w:asciiTheme="minorHAnsi" w:hAnsiTheme="minorHAnsi"/>
        </w:rPr>
        <w:t xml:space="preserve">Merci d’avoir accepté de répondre </w:t>
      </w:r>
      <w:r w:rsidRPr="00164BB8">
        <w:rPr>
          <w:rFonts w:asciiTheme="minorHAnsi" w:hAnsiTheme="minorHAnsi"/>
        </w:rPr>
        <w:t xml:space="preserve">au sondage de suivi </w:t>
      </w:r>
      <w:r>
        <w:rPr>
          <w:rFonts w:asciiTheme="minorHAnsi" w:hAnsiTheme="minorHAnsi"/>
        </w:rPr>
        <w:t xml:space="preserve">du </w:t>
      </w:r>
      <w:r w:rsidRPr="00456254">
        <w:rPr>
          <w:rFonts w:asciiTheme="minorHAnsi" w:hAnsiTheme="minorHAnsi"/>
        </w:rPr>
        <w:t xml:space="preserve">Bureau pour de l’accessibilité au sein de la fonction publique </w:t>
      </w:r>
      <w:r>
        <w:rPr>
          <w:rFonts w:asciiTheme="minorHAnsi" w:hAnsiTheme="minorHAnsi"/>
        </w:rPr>
        <w:t>concernant</w:t>
      </w:r>
      <w:r w:rsidRPr="00164BB8">
        <w:rPr>
          <w:rFonts w:asciiTheme="minorHAnsi" w:hAnsiTheme="minorHAnsi"/>
        </w:rPr>
        <w:t xml:space="preserve"> les </w:t>
      </w:r>
      <w:r>
        <w:rPr>
          <w:rFonts w:asciiTheme="minorHAnsi" w:hAnsiTheme="minorHAnsi"/>
        </w:rPr>
        <w:t xml:space="preserve">mesures d’adaptation en milieu de travail mises en place par le </w:t>
      </w:r>
      <w:r w:rsidRPr="002932D3">
        <w:rPr>
          <w:rFonts w:asciiTheme="minorHAnsi" w:hAnsiTheme="minorHAnsi"/>
        </w:rPr>
        <w:t>gouvernement du Canada</w:t>
      </w:r>
      <w:r w:rsidRPr="00164BB8">
        <w:rPr>
          <w:rFonts w:asciiTheme="minorHAnsi" w:hAnsiTheme="minorHAnsi"/>
        </w:rPr>
        <w:t xml:space="preserve">. </w:t>
      </w:r>
    </w:p>
    <w:p w14:paraId="61B25D45" w14:textId="77777777" w:rsidR="002E2AE0" w:rsidRPr="00530EE6" w:rsidRDefault="002E2AE0" w:rsidP="002C72D6">
      <w:pPr>
        <w:spacing w:after="160" w:line="288" w:lineRule="auto"/>
        <w:rPr>
          <w:rFonts w:asciiTheme="minorHAnsi" w:hAnsiTheme="minorHAnsi"/>
        </w:rPr>
      </w:pPr>
      <w:r w:rsidRPr="00530EE6">
        <w:rPr>
          <w:rFonts w:asciiTheme="minorHAnsi" w:hAnsiTheme="minorHAnsi"/>
        </w:rPr>
        <w:t xml:space="preserve">Il faut répondre à toutes les questions pour pouvoir passer à la question suivante. Toutefois, vous pouvez choisir </w:t>
      </w:r>
      <w:r>
        <w:rPr>
          <w:rFonts w:asciiTheme="minorHAnsi" w:hAnsiTheme="minorHAnsi"/>
        </w:rPr>
        <w:t>l’option « Je préfère ne pas répondre » ou inscrire « Sans objet » ou « Sans commentaire »</w:t>
      </w:r>
      <w:r w:rsidRPr="00530EE6">
        <w:rPr>
          <w:rFonts w:asciiTheme="minorHAnsi" w:hAnsiTheme="minorHAnsi"/>
        </w:rPr>
        <w:t xml:space="preserve"> dans les zones de texte si vous préférez ne pas fournir de réponse à une question particulière. En fonction de vos réponses à certaines questions, le questionnaire sautera automatiquement toutes les questions ou sous-questions qui ne s</w:t>
      </w:r>
      <w:r>
        <w:rPr>
          <w:rFonts w:asciiTheme="minorHAnsi" w:hAnsiTheme="minorHAnsi"/>
        </w:rPr>
        <w:t>’</w:t>
      </w:r>
      <w:r w:rsidRPr="00530EE6">
        <w:rPr>
          <w:rFonts w:asciiTheme="minorHAnsi" w:hAnsiTheme="minorHAnsi"/>
        </w:rPr>
        <w:t>appliquent pas à votre situation.</w:t>
      </w:r>
    </w:p>
    <w:p w14:paraId="2CEE2E3F" w14:textId="77777777" w:rsidR="002E2AE0" w:rsidRDefault="002E2AE0" w:rsidP="002C72D6">
      <w:pPr>
        <w:pStyle w:val="CommentText"/>
        <w:spacing w:after="160" w:line="288" w:lineRule="auto"/>
        <w:rPr>
          <w:rFonts w:asciiTheme="minorHAnsi" w:hAnsiTheme="minorHAnsi"/>
          <w:b/>
          <w:sz w:val="22"/>
        </w:rPr>
      </w:pPr>
      <w:r w:rsidRPr="008A24BA">
        <w:rPr>
          <w:rFonts w:asciiTheme="minorHAnsi" w:hAnsiTheme="minorHAnsi"/>
          <w:b/>
          <w:sz w:val="22"/>
        </w:rPr>
        <w:t>Si la page du sondage ne répond pas, veuillez actualiser la page</w:t>
      </w:r>
      <w:r>
        <w:rPr>
          <w:rFonts w:asciiTheme="minorHAnsi" w:hAnsiTheme="minorHAnsi"/>
          <w:b/>
          <w:sz w:val="22"/>
        </w:rPr>
        <w:t>.</w:t>
      </w:r>
    </w:p>
    <w:p w14:paraId="4870DFC2" w14:textId="3DAF6D49" w:rsidR="002E2AE0" w:rsidRPr="00D3103A" w:rsidRDefault="002E2AE0" w:rsidP="002C72D6">
      <w:pPr>
        <w:pStyle w:val="CommentText"/>
        <w:spacing w:after="160" w:line="288" w:lineRule="auto"/>
        <w:rPr>
          <w:i/>
        </w:rPr>
      </w:pPr>
      <w:r w:rsidRPr="00B07EF9">
        <w:rPr>
          <w:rFonts w:asciiTheme="minorHAnsi" w:hAnsiTheme="minorHAnsi"/>
          <w:sz w:val="22"/>
        </w:rPr>
        <w:lastRenderedPageBreak/>
        <w:t xml:space="preserve">Pour parcourir le questionnaire, utilisez les boutons </w:t>
      </w:r>
      <w:r w:rsidRPr="00B07EF9">
        <w:rPr>
          <w:rFonts w:asciiTheme="minorHAnsi" w:hAnsiTheme="minorHAnsi"/>
          <w:b/>
          <w:bCs/>
          <w:sz w:val="22"/>
        </w:rPr>
        <w:t>Page précédente</w:t>
      </w:r>
      <w:r w:rsidRPr="00B07EF9">
        <w:rPr>
          <w:rFonts w:asciiTheme="minorHAnsi" w:hAnsiTheme="minorHAnsi"/>
          <w:sz w:val="22"/>
        </w:rPr>
        <w:t xml:space="preserve"> et </w:t>
      </w:r>
      <w:r w:rsidRPr="00B07EF9">
        <w:rPr>
          <w:rFonts w:asciiTheme="minorHAnsi" w:hAnsiTheme="minorHAnsi"/>
          <w:b/>
          <w:bCs/>
          <w:sz w:val="22"/>
        </w:rPr>
        <w:t>Page suivante</w:t>
      </w:r>
      <w:r w:rsidRPr="00B07EF9">
        <w:rPr>
          <w:rFonts w:asciiTheme="minorHAnsi" w:hAnsiTheme="minorHAnsi"/>
          <w:sz w:val="22"/>
        </w:rPr>
        <w:t xml:space="preserve"> situés dans le coin inférieur gauche de chaque page. N’utilisez pas les boutons de navigation situés dans la partie supérieure de votre navigateur ainsi que les touches de raccourci correspondantes.</w:t>
      </w:r>
    </w:p>
    <w:p w14:paraId="47D77105" w14:textId="6AF95F58" w:rsidR="002E2AE0" w:rsidRPr="008D7AD4" w:rsidRDefault="002E2AE0" w:rsidP="007264A9">
      <w:pPr>
        <w:pStyle w:val="Heading2"/>
        <w:numPr>
          <w:ilvl w:val="0"/>
          <w:numId w:val="0"/>
        </w:numPr>
        <w:rPr>
          <w:rFonts w:eastAsia="Calibri"/>
          <w:lang w:eastAsia="en-CA"/>
        </w:rPr>
      </w:pPr>
      <w:bookmarkStart w:id="467" w:name="_Toc35604909"/>
      <w:bookmarkStart w:id="468" w:name="_Toc36204344"/>
      <w:r w:rsidRPr="008D7AD4">
        <w:rPr>
          <w:rFonts w:eastAsia="Calibri"/>
          <w:lang w:eastAsia="en-CA"/>
        </w:rPr>
        <w:t>A. Classification</w:t>
      </w:r>
      <w:bookmarkEnd w:id="467"/>
      <w:bookmarkEnd w:id="468"/>
    </w:p>
    <w:p w14:paraId="3BAE9231" w14:textId="77777777" w:rsidR="002E2AE0" w:rsidRPr="00A542CA" w:rsidRDefault="002E2AE0" w:rsidP="000046E7">
      <w:pPr>
        <w:pStyle w:val="Style1"/>
        <w:numPr>
          <w:ilvl w:val="0"/>
          <w:numId w:val="153"/>
        </w:numPr>
        <w:tabs>
          <w:tab w:val="clear" w:pos="576"/>
          <w:tab w:val="left" w:pos="360"/>
        </w:tabs>
        <w:spacing w:after="160" w:line="288" w:lineRule="auto"/>
        <w:ind w:left="357" w:hanging="357"/>
        <w:contextualSpacing/>
      </w:pPr>
      <w:r w:rsidRPr="00A542CA">
        <w:t>Avez</w:t>
      </w:r>
      <w:r w:rsidRPr="00A542CA">
        <w:noBreakHyphen/>
        <w:t xml:space="preserve">vous supervisé au moins 1 employé au cours des 3 dernières années? </w:t>
      </w:r>
    </w:p>
    <w:p w14:paraId="1C6AF673" w14:textId="77777777" w:rsidR="002E2AE0" w:rsidRPr="008D7AD4" w:rsidRDefault="002E2AE0" w:rsidP="00585D0C">
      <w:pPr>
        <w:spacing w:after="160" w:line="288" w:lineRule="auto"/>
        <w:ind w:left="357"/>
        <w:contextualSpacing/>
        <w:rPr>
          <w:rFonts w:asciiTheme="minorHAnsi" w:hAnsiTheme="minorHAnsi"/>
          <w:szCs w:val="22"/>
        </w:rPr>
      </w:pPr>
      <w:r w:rsidRPr="008D7AD4">
        <w:rPr>
          <w:rFonts w:asciiTheme="minorHAnsi" w:hAnsiTheme="minorHAnsi"/>
          <w:szCs w:val="22"/>
        </w:rPr>
        <w:t>01 – Oui</w:t>
      </w:r>
    </w:p>
    <w:p w14:paraId="4E7D6C7F" w14:textId="629308E7" w:rsidR="002E2AE0" w:rsidRPr="008D7AD4" w:rsidRDefault="002E2AE0" w:rsidP="00585D0C">
      <w:pPr>
        <w:spacing w:after="160" w:line="288" w:lineRule="auto"/>
        <w:ind w:left="357"/>
        <w:contextualSpacing/>
        <w:rPr>
          <w:rFonts w:asciiTheme="minorHAnsi" w:hAnsiTheme="minorHAnsi"/>
          <w:szCs w:val="22"/>
        </w:rPr>
      </w:pPr>
      <w:r w:rsidRPr="008D7AD4">
        <w:rPr>
          <w:rFonts w:asciiTheme="minorHAnsi" w:hAnsiTheme="minorHAnsi"/>
          <w:szCs w:val="22"/>
        </w:rPr>
        <w:t xml:space="preserve">02 – Non </w:t>
      </w:r>
      <w:r w:rsidR="00E457A2">
        <w:rPr>
          <w:rFonts w:asciiTheme="minorHAnsi" w:hAnsiTheme="minorHAnsi"/>
          <w:i/>
          <w:iCs/>
          <w:color w:val="FF0000"/>
          <w:szCs w:val="22"/>
        </w:rPr>
        <w:t>– passez à la section D (« Données démographiques »)</w:t>
      </w:r>
    </w:p>
    <w:p w14:paraId="0170AE52" w14:textId="77777777" w:rsidR="002E2AE0" w:rsidRPr="008D7AD4" w:rsidRDefault="002E2AE0" w:rsidP="002C72D6">
      <w:pPr>
        <w:pStyle w:val="Style1"/>
        <w:tabs>
          <w:tab w:val="clear" w:pos="576"/>
          <w:tab w:val="left" w:pos="360"/>
        </w:tabs>
        <w:spacing w:after="160" w:line="288" w:lineRule="auto"/>
        <w:ind w:left="360" w:hanging="360"/>
        <w:contextualSpacing/>
      </w:pPr>
      <w:r>
        <w:t>C</w:t>
      </w:r>
      <w:r w:rsidRPr="008D7AD4">
        <w:t>ombien de demandes de mesure</w:t>
      </w:r>
      <w:r>
        <w:t>s</w:t>
      </w:r>
      <w:r w:rsidRPr="008D7AD4">
        <w:t xml:space="preserve"> d</w:t>
      </w:r>
      <w:r>
        <w:t>’</w:t>
      </w:r>
      <w:r w:rsidRPr="008D7AD4">
        <w:t xml:space="preserve">adaptation en milieu de travail ont été </w:t>
      </w:r>
      <w:r>
        <w:t>présentées,</w:t>
      </w:r>
      <w:r w:rsidRPr="008D7AD4">
        <w:t xml:space="preserve"> </w:t>
      </w:r>
      <w:r w:rsidRPr="007754C3">
        <w:t>pour quelque raison que ce soit</w:t>
      </w:r>
      <w:r>
        <w:t>,</w:t>
      </w:r>
      <w:r w:rsidRPr="006168AC">
        <w:t xml:space="preserve"> </w:t>
      </w:r>
      <w:r w:rsidRPr="008D7AD4">
        <w:t xml:space="preserve">pour </w:t>
      </w:r>
      <w:r>
        <w:t>les</w:t>
      </w:r>
      <w:r w:rsidRPr="008D7AD4">
        <w:t xml:space="preserve"> employés</w:t>
      </w:r>
      <w:r>
        <w:t xml:space="preserve"> que vous supervisez, </w:t>
      </w:r>
      <w:r w:rsidRPr="008D7AD4">
        <w:t xml:space="preserve">au cours des </w:t>
      </w:r>
      <w:r>
        <w:t>3 </w:t>
      </w:r>
      <w:r w:rsidRPr="008D7AD4">
        <w:t>dernières années?</w:t>
      </w:r>
    </w:p>
    <w:p w14:paraId="4B5458A3" w14:textId="7D342C15" w:rsidR="002E2AE0" w:rsidRPr="008D7AD4" w:rsidRDefault="002E2AE0" w:rsidP="002C72D6">
      <w:pPr>
        <w:spacing w:after="160" w:line="288" w:lineRule="auto"/>
        <w:ind w:left="360"/>
        <w:contextualSpacing/>
        <w:rPr>
          <w:rFonts w:asciiTheme="minorHAnsi" w:hAnsiTheme="minorHAnsi"/>
          <w:szCs w:val="22"/>
        </w:rPr>
      </w:pPr>
      <w:r w:rsidRPr="008D7AD4">
        <w:rPr>
          <w:rFonts w:asciiTheme="minorHAnsi" w:hAnsiTheme="minorHAnsi"/>
          <w:szCs w:val="22"/>
        </w:rPr>
        <w:t>00 – Aucune</w:t>
      </w:r>
      <w:r w:rsidR="00E457A2" w:rsidRPr="008D7AD4">
        <w:rPr>
          <w:rFonts w:asciiTheme="minorHAnsi" w:hAnsiTheme="minorHAnsi"/>
          <w:szCs w:val="22"/>
        </w:rPr>
        <w:t xml:space="preserve"> </w:t>
      </w:r>
      <w:r w:rsidR="00E457A2">
        <w:rPr>
          <w:rFonts w:asciiTheme="minorHAnsi" w:hAnsiTheme="minorHAnsi"/>
          <w:i/>
          <w:iCs/>
          <w:color w:val="FF0000"/>
          <w:szCs w:val="22"/>
        </w:rPr>
        <w:t>– passez à la section D (« Données démographiques »)</w:t>
      </w:r>
    </w:p>
    <w:p w14:paraId="7DD93DA0" w14:textId="77777777" w:rsidR="002E2AE0" w:rsidRPr="008D7AD4" w:rsidRDefault="002E2AE0" w:rsidP="002C72D6">
      <w:pPr>
        <w:spacing w:after="160" w:line="288" w:lineRule="auto"/>
        <w:ind w:left="360"/>
        <w:contextualSpacing/>
        <w:rPr>
          <w:rFonts w:asciiTheme="minorHAnsi" w:hAnsiTheme="minorHAnsi"/>
          <w:szCs w:val="22"/>
        </w:rPr>
      </w:pPr>
      <w:r w:rsidRPr="008D7AD4">
        <w:rPr>
          <w:rFonts w:asciiTheme="minorHAnsi" w:hAnsiTheme="minorHAnsi"/>
          <w:szCs w:val="22"/>
        </w:rPr>
        <w:t xml:space="preserve">01 – </w:t>
      </w:r>
      <w:r>
        <w:rPr>
          <w:rFonts w:asciiTheme="minorHAnsi" w:hAnsiTheme="minorHAnsi"/>
          <w:szCs w:val="22"/>
        </w:rPr>
        <w:t>1</w:t>
      </w:r>
    </w:p>
    <w:p w14:paraId="121E3038" w14:textId="77777777" w:rsidR="002E2AE0" w:rsidRPr="008D7AD4" w:rsidRDefault="002E2AE0" w:rsidP="002C72D6">
      <w:pPr>
        <w:spacing w:after="160" w:line="288" w:lineRule="auto"/>
        <w:ind w:left="360"/>
        <w:contextualSpacing/>
        <w:rPr>
          <w:rFonts w:asciiTheme="minorHAnsi" w:hAnsiTheme="minorHAnsi"/>
          <w:szCs w:val="22"/>
        </w:rPr>
      </w:pPr>
      <w:r w:rsidRPr="008D7AD4">
        <w:rPr>
          <w:rFonts w:asciiTheme="minorHAnsi" w:hAnsiTheme="minorHAnsi"/>
          <w:szCs w:val="22"/>
        </w:rPr>
        <w:t>02</w:t>
      </w:r>
      <w:r>
        <w:rPr>
          <w:rFonts w:asciiTheme="minorHAnsi" w:hAnsiTheme="minorHAnsi"/>
          <w:szCs w:val="22"/>
        </w:rPr>
        <w:t xml:space="preserve"> – 2</w:t>
      </w:r>
    </w:p>
    <w:p w14:paraId="2B2C8905" w14:textId="77777777" w:rsidR="002E2AE0" w:rsidRPr="008D7AD4" w:rsidRDefault="002E2AE0" w:rsidP="002C72D6">
      <w:pPr>
        <w:spacing w:after="160" w:line="288" w:lineRule="auto"/>
        <w:ind w:left="360"/>
        <w:contextualSpacing/>
        <w:rPr>
          <w:rFonts w:asciiTheme="minorHAnsi" w:hAnsiTheme="minorHAnsi"/>
          <w:szCs w:val="22"/>
        </w:rPr>
      </w:pPr>
      <w:r w:rsidRPr="008D7AD4">
        <w:rPr>
          <w:rFonts w:asciiTheme="minorHAnsi" w:hAnsiTheme="minorHAnsi"/>
          <w:szCs w:val="22"/>
        </w:rPr>
        <w:t>03</w:t>
      </w:r>
      <w:r>
        <w:rPr>
          <w:rFonts w:asciiTheme="minorHAnsi" w:hAnsiTheme="minorHAnsi"/>
          <w:szCs w:val="22"/>
        </w:rPr>
        <w:t xml:space="preserve"> – 3</w:t>
      </w:r>
    </w:p>
    <w:p w14:paraId="669152E4" w14:textId="77777777" w:rsidR="002E2AE0" w:rsidRPr="008D7AD4" w:rsidRDefault="002E2AE0" w:rsidP="002C72D6">
      <w:pPr>
        <w:spacing w:after="160" w:line="288" w:lineRule="auto"/>
        <w:ind w:left="360"/>
        <w:contextualSpacing/>
        <w:rPr>
          <w:rFonts w:asciiTheme="minorHAnsi" w:hAnsiTheme="minorHAnsi"/>
          <w:szCs w:val="22"/>
        </w:rPr>
      </w:pPr>
      <w:r w:rsidRPr="008D7AD4">
        <w:rPr>
          <w:rFonts w:asciiTheme="minorHAnsi" w:hAnsiTheme="minorHAnsi"/>
          <w:szCs w:val="22"/>
        </w:rPr>
        <w:t>04</w:t>
      </w:r>
      <w:r>
        <w:rPr>
          <w:rFonts w:asciiTheme="minorHAnsi" w:hAnsiTheme="minorHAnsi"/>
          <w:szCs w:val="22"/>
        </w:rPr>
        <w:t xml:space="preserve"> – 4</w:t>
      </w:r>
      <w:r w:rsidRPr="008D7AD4">
        <w:rPr>
          <w:rFonts w:asciiTheme="minorHAnsi" w:hAnsiTheme="minorHAnsi"/>
          <w:szCs w:val="22"/>
        </w:rPr>
        <w:t xml:space="preserve"> ou </w:t>
      </w:r>
      <w:r>
        <w:rPr>
          <w:rFonts w:asciiTheme="minorHAnsi" w:hAnsiTheme="minorHAnsi"/>
          <w:szCs w:val="22"/>
        </w:rPr>
        <w:t>5</w:t>
      </w:r>
    </w:p>
    <w:p w14:paraId="7025D901" w14:textId="77777777" w:rsidR="002E2AE0" w:rsidRPr="008D7AD4" w:rsidRDefault="002E2AE0" w:rsidP="002C72D6">
      <w:pPr>
        <w:spacing w:after="160" w:line="288" w:lineRule="auto"/>
        <w:ind w:left="360"/>
        <w:contextualSpacing/>
        <w:rPr>
          <w:rFonts w:asciiTheme="minorHAnsi" w:hAnsiTheme="minorHAnsi"/>
          <w:szCs w:val="22"/>
        </w:rPr>
      </w:pPr>
      <w:r w:rsidRPr="008D7AD4">
        <w:rPr>
          <w:rFonts w:asciiTheme="minorHAnsi" w:hAnsiTheme="minorHAnsi"/>
          <w:szCs w:val="22"/>
        </w:rPr>
        <w:t xml:space="preserve">05 – Plus de </w:t>
      </w:r>
      <w:r>
        <w:rPr>
          <w:rFonts w:asciiTheme="minorHAnsi" w:hAnsiTheme="minorHAnsi"/>
          <w:szCs w:val="22"/>
        </w:rPr>
        <w:t>5</w:t>
      </w:r>
    </w:p>
    <w:p w14:paraId="7702F5F1" w14:textId="77777777" w:rsidR="002E2AE0" w:rsidRPr="008D7AD4" w:rsidRDefault="002E2AE0" w:rsidP="002C72D6">
      <w:pPr>
        <w:spacing w:after="160" w:line="288" w:lineRule="auto"/>
        <w:ind w:left="360"/>
        <w:contextualSpacing/>
        <w:rPr>
          <w:rFonts w:asciiTheme="minorHAnsi" w:hAnsiTheme="minorHAnsi"/>
          <w:szCs w:val="22"/>
        </w:rPr>
      </w:pPr>
      <w:r w:rsidRPr="008D7AD4">
        <w:rPr>
          <w:rFonts w:asciiTheme="minorHAnsi" w:hAnsiTheme="minorHAnsi"/>
          <w:szCs w:val="22"/>
        </w:rPr>
        <w:t>99 – Je préfère ne pas répondre</w:t>
      </w:r>
    </w:p>
    <w:p w14:paraId="327418FF" w14:textId="77777777" w:rsidR="002E2AE0" w:rsidRPr="008D7AD4" w:rsidRDefault="002E2AE0" w:rsidP="00E457A2">
      <w:pPr>
        <w:pStyle w:val="Style1"/>
        <w:tabs>
          <w:tab w:val="clear" w:pos="576"/>
          <w:tab w:val="left" w:pos="360"/>
        </w:tabs>
        <w:spacing w:line="288" w:lineRule="auto"/>
        <w:ind w:left="357" w:hanging="357"/>
      </w:pPr>
      <w:r>
        <w:t xml:space="preserve">Quelles étaient les raisons pour lesquelles </w:t>
      </w:r>
      <w:r w:rsidRPr="008D7AD4">
        <w:t xml:space="preserve">vos employés </w:t>
      </w:r>
      <w:r>
        <w:t>ont présenté une demande</w:t>
      </w:r>
      <w:r w:rsidRPr="008D7AD4">
        <w:t xml:space="preserve"> </w:t>
      </w:r>
      <w:r>
        <w:t>de</w:t>
      </w:r>
      <w:r w:rsidRPr="008D7AD4">
        <w:t xml:space="preserve"> mesure</w:t>
      </w:r>
      <w:r>
        <w:t>s</w:t>
      </w:r>
      <w:r w:rsidRPr="008D7AD4">
        <w:t xml:space="preserve"> d</w:t>
      </w:r>
      <w:r>
        <w:t>’</w:t>
      </w:r>
      <w:r w:rsidRPr="008D7AD4">
        <w:t xml:space="preserve">adaptation en milieu de travail au cours des </w:t>
      </w:r>
      <w:r>
        <w:t>3 </w:t>
      </w:r>
      <w:r w:rsidRPr="008D7AD4">
        <w:t xml:space="preserve">dernières années? </w:t>
      </w:r>
    </w:p>
    <w:p w14:paraId="2AEFCE19" w14:textId="77777777" w:rsidR="002E2AE0" w:rsidRPr="008D7AD4" w:rsidRDefault="002E2AE0" w:rsidP="002C72D6">
      <w:pPr>
        <w:spacing w:after="160" w:line="288" w:lineRule="auto"/>
        <w:ind w:left="357"/>
        <w:rPr>
          <w:rFonts w:asciiTheme="minorHAnsi" w:hAnsiTheme="minorHAnsi"/>
          <w:szCs w:val="22"/>
        </w:rPr>
      </w:pPr>
      <w:r>
        <w:rPr>
          <w:rFonts w:asciiTheme="minorHAnsi" w:hAnsiTheme="minorHAnsi"/>
          <w:szCs w:val="22"/>
        </w:rPr>
        <w:t>Choisir</w:t>
      </w:r>
      <w:r w:rsidRPr="008D7AD4">
        <w:rPr>
          <w:rFonts w:asciiTheme="minorHAnsi" w:hAnsiTheme="minorHAnsi"/>
          <w:szCs w:val="22"/>
        </w:rPr>
        <w:t xml:space="preserve"> toutes les réponses qui s</w:t>
      </w:r>
      <w:r>
        <w:rPr>
          <w:rFonts w:asciiTheme="minorHAnsi" w:hAnsiTheme="minorHAnsi"/>
          <w:szCs w:val="22"/>
        </w:rPr>
        <w:t>’</w:t>
      </w:r>
      <w:r w:rsidRPr="008D7AD4">
        <w:rPr>
          <w:rFonts w:asciiTheme="minorHAnsi" w:hAnsiTheme="minorHAnsi"/>
          <w:szCs w:val="22"/>
        </w:rPr>
        <w:t>appliquent</w:t>
      </w:r>
    </w:p>
    <w:p w14:paraId="56C20C76" w14:textId="77777777" w:rsidR="002E2AE0" w:rsidRPr="008D7AD4" w:rsidRDefault="002E2AE0" w:rsidP="002C72D6">
      <w:pPr>
        <w:spacing w:after="160" w:line="288" w:lineRule="auto"/>
        <w:ind w:left="360"/>
        <w:contextualSpacing/>
        <w:rPr>
          <w:rFonts w:asciiTheme="minorHAnsi" w:hAnsiTheme="minorHAnsi"/>
          <w:szCs w:val="22"/>
        </w:rPr>
      </w:pPr>
      <w:r w:rsidRPr="008D7AD4">
        <w:rPr>
          <w:rFonts w:asciiTheme="minorHAnsi" w:hAnsiTheme="minorHAnsi"/>
          <w:szCs w:val="22"/>
        </w:rPr>
        <w:t xml:space="preserve">01 – </w:t>
      </w:r>
      <w:r>
        <w:rPr>
          <w:rFonts w:asciiTheme="minorHAnsi" w:hAnsiTheme="minorHAnsi"/>
          <w:szCs w:val="22"/>
        </w:rPr>
        <w:t>Surmonter</w:t>
      </w:r>
      <w:r w:rsidRPr="008D7AD4">
        <w:rPr>
          <w:rFonts w:asciiTheme="minorHAnsi" w:hAnsiTheme="minorHAnsi"/>
          <w:szCs w:val="22"/>
        </w:rPr>
        <w:t xml:space="preserve"> </w:t>
      </w:r>
      <w:r>
        <w:rPr>
          <w:rFonts w:asciiTheme="minorHAnsi" w:hAnsiTheme="minorHAnsi"/>
          <w:szCs w:val="22"/>
        </w:rPr>
        <w:t>d</w:t>
      </w:r>
      <w:r w:rsidRPr="008D7AD4">
        <w:rPr>
          <w:rFonts w:asciiTheme="minorHAnsi" w:hAnsiTheme="minorHAnsi"/>
          <w:szCs w:val="22"/>
        </w:rPr>
        <w:t xml:space="preserve">es obstacles en milieu de travail liés à un </w:t>
      </w:r>
      <w:r>
        <w:rPr>
          <w:rFonts w:asciiTheme="minorHAnsi" w:hAnsiTheme="minorHAnsi"/>
          <w:szCs w:val="22"/>
        </w:rPr>
        <w:t>problème</w:t>
      </w:r>
      <w:r w:rsidRPr="008D7AD4">
        <w:rPr>
          <w:rFonts w:asciiTheme="minorHAnsi" w:hAnsiTheme="minorHAnsi"/>
          <w:szCs w:val="22"/>
        </w:rPr>
        <w:t xml:space="preserve"> de santé</w:t>
      </w:r>
      <w:r w:rsidRPr="003E0955">
        <w:rPr>
          <w:rFonts w:asciiTheme="minorHAnsi" w:hAnsiTheme="minorHAnsi"/>
          <w:b/>
          <w:szCs w:val="22"/>
        </w:rPr>
        <w:t xml:space="preserve"> </w:t>
      </w:r>
      <w:r>
        <w:rPr>
          <w:rFonts w:asciiTheme="minorHAnsi" w:hAnsiTheme="minorHAnsi"/>
          <w:b/>
          <w:szCs w:val="22"/>
        </w:rPr>
        <w:t>permanent</w:t>
      </w:r>
      <w:r w:rsidRPr="008D7AD4">
        <w:rPr>
          <w:rFonts w:asciiTheme="minorHAnsi" w:hAnsiTheme="minorHAnsi"/>
          <w:b/>
          <w:szCs w:val="22"/>
        </w:rPr>
        <w:t>, chronique</w:t>
      </w:r>
      <w:r>
        <w:rPr>
          <w:rFonts w:asciiTheme="minorHAnsi" w:hAnsiTheme="minorHAnsi"/>
          <w:b/>
          <w:szCs w:val="22"/>
        </w:rPr>
        <w:t xml:space="preserve"> ou épisodique</w:t>
      </w:r>
      <w:r w:rsidRPr="008D7AD4">
        <w:rPr>
          <w:rFonts w:asciiTheme="minorHAnsi" w:hAnsiTheme="minorHAnsi"/>
          <w:b/>
          <w:szCs w:val="22"/>
        </w:rPr>
        <w:t xml:space="preserve"> </w:t>
      </w:r>
      <w:r>
        <w:rPr>
          <w:rFonts w:asciiTheme="minorHAnsi" w:hAnsiTheme="minorHAnsi"/>
          <w:szCs w:val="22"/>
        </w:rPr>
        <w:t>(</w:t>
      </w:r>
      <w:r w:rsidRPr="00617394">
        <w:rPr>
          <w:rFonts w:asciiTheme="minorHAnsi" w:hAnsiTheme="minorHAnsi"/>
          <w:szCs w:val="22"/>
        </w:rPr>
        <w:t>récidivant</w:t>
      </w:r>
      <w:r w:rsidRPr="008D7AD4">
        <w:rPr>
          <w:rFonts w:asciiTheme="minorHAnsi" w:hAnsiTheme="minorHAnsi"/>
          <w:szCs w:val="22"/>
        </w:rPr>
        <w:t xml:space="preserve">) </w:t>
      </w:r>
      <w:r>
        <w:rPr>
          <w:rFonts w:asciiTheme="minorHAnsi" w:hAnsiTheme="minorHAnsi"/>
          <w:szCs w:val="22"/>
        </w:rPr>
        <w:t>(maladie ou</w:t>
      </w:r>
      <w:r w:rsidRPr="008D7AD4">
        <w:rPr>
          <w:rFonts w:asciiTheme="minorHAnsi" w:hAnsiTheme="minorHAnsi"/>
          <w:szCs w:val="22"/>
        </w:rPr>
        <w:t xml:space="preserve"> douleur</w:t>
      </w:r>
      <w:r>
        <w:rPr>
          <w:rFonts w:asciiTheme="minorHAnsi" w:hAnsiTheme="minorHAnsi"/>
          <w:szCs w:val="22"/>
        </w:rPr>
        <w:t xml:space="preserve"> chronique</w:t>
      </w:r>
      <w:r w:rsidRPr="008D7AD4">
        <w:rPr>
          <w:rFonts w:asciiTheme="minorHAnsi" w:hAnsiTheme="minorHAnsi"/>
          <w:szCs w:val="22"/>
        </w:rPr>
        <w:t xml:space="preserve">, </w:t>
      </w:r>
      <w:r>
        <w:rPr>
          <w:rFonts w:asciiTheme="minorHAnsi" w:hAnsiTheme="minorHAnsi"/>
          <w:szCs w:val="22"/>
        </w:rPr>
        <w:t>hyper</w:t>
      </w:r>
      <w:r w:rsidRPr="008D7AD4">
        <w:rPr>
          <w:rFonts w:asciiTheme="minorHAnsi" w:hAnsiTheme="minorHAnsi"/>
          <w:szCs w:val="22"/>
        </w:rPr>
        <w:t>sensibilité environnementale ou autre incapacité</w:t>
      </w:r>
      <w:r>
        <w:rPr>
          <w:rFonts w:asciiTheme="minorHAnsi" w:hAnsiTheme="minorHAnsi"/>
          <w:szCs w:val="22"/>
        </w:rPr>
        <w:t>)</w:t>
      </w:r>
    </w:p>
    <w:p w14:paraId="6D64F530" w14:textId="1D28A8A5" w:rsidR="002E2AE0" w:rsidRPr="008D7AD4" w:rsidRDefault="002E2AE0" w:rsidP="002C72D6">
      <w:pPr>
        <w:spacing w:after="160" w:line="288" w:lineRule="auto"/>
        <w:ind w:left="360"/>
        <w:contextualSpacing/>
        <w:rPr>
          <w:rFonts w:asciiTheme="minorHAnsi" w:hAnsiTheme="minorHAnsi"/>
          <w:szCs w:val="22"/>
        </w:rPr>
      </w:pPr>
      <w:r w:rsidRPr="008D7AD4">
        <w:rPr>
          <w:rFonts w:asciiTheme="minorHAnsi" w:hAnsiTheme="minorHAnsi"/>
          <w:szCs w:val="22"/>
        </w:rPr>
        <w:t xml:space="preserve">02 – </w:t>
      </w:r>
      <w:r>
        <w:rPr>
          <w:rFonts w:asciiTheme="minorHAnsi" w:hAnsiTheme="minorHAnsi"/>
          <w:szCs w:val="22"/>
        </w:rPr>
        <w:t>Surmonter</w:t>
      </w:r>
      <w:r w:rsidRPr="008D7AD4">
        <w:rPr>
          <w:rFonts w:asciiTheme="minorHAnsi" w:hAnsiTheme="minorHAnsi"/>
          <w:szCs w:val="22"/>
        </w:rPr>
        <w:t xml:space="preserve"> </w:t>
      </w:r>
      <w:r>
        <w:rPr>
          <w:rFonts w:asciiTheme="minorHAnsi" w:hAnsiTheme="minorHAnsi"/>
          <w:szCs w:val="22"/>
        </w:rPr>
        <w:t>d</w:t>
      </w:r>
      <w:r w:rsidRPr="008D7AD4">
        <w:rPr>
          <w:rFonts w:asciiTheme="minorHAnsi" w:hAnsiTheme="minorHAnsi"/>
          <w:szCs w:val="22"/>
        </w:rPr>
        <w:t xml:space="preserve">es obstacles en milieu de travail liés à un </w:t>
      </w:r>
      <w:r>
        <w:rPr>
          <w:rFonts w:asciiTheme="minorHAnsi" w:hAnsiTheme="minorHAnsi"/>
          <w:szCs w:val="22"/>
        </w:rPr>
        <w:t>problème</w:t>
      </w:r>
      <w:r w:rsidRPr="008D7AD4">
        <w:rPr>
          <w:rFonts w:asciiTheme="minorHAnsi" w:hAnsiTheme="minorHAnsi"/>
          <w:szCs w:val="22"/>
        </w:rPr>
        <w:t xml:space="preserve"> de santé</w:t>
      </w:r>
      <w:r w:rsidRPr="003E0955">
        <w:rPr>
          <w:rFonts w:asciiTheme="minorHAnsi" w:hAnsiTheme="minorHAnsi"/>
          <w:b/>
          <w:szCs w:val="22"/>
        </w:rPr>
        <w:t xml:space="preserve"> </w:t>
      </w:r>
      <w:r w:rsidRPr="008D7AD4">
        <w:rPr>
          <w:rFonts w:asciiTheme="minorHAnsi" w:hAnsiTheme="minorHAnsi"/>
          <w:b/>
          <w:szCs w:val="22"/>
        </w:rPr>
        <w:t>temporaire</w:t>
      </w:r>
      <w:r w:rsidRPr="008D7AD4">
        <w:rPr>
          <w:rFonts w:asciiTheme="minorHAnsi" w:hAnsiTheme="minorHAnsi"/>
          <w:szCs w:val="22"/>
        </w:rPr>
        <w:t xml:space="preserve"> </w:t>
      </w:r>
      <w:r>
        <w:rPr>
          <w:rFonts w:asciiTheme="minorHAnsi" w:hAnsiTheme="minorHAnsi"/>
          <w:szCs w:val="22"/>
        </w:rPr>
        <w:t>(maladie ou</w:t>
      </w:r>
      <w:r w:rsidRPr="008D7AD4">
        <w:rPr>
          <w:rFonts w:asciiTheme="minorHAnsi" w:hAnsiTheme="minorHAnsi"/>
          <w:szCs w:val="22"/>
        </w:rPr>
        <w:t xml:space="preserve"> douleur, sensibilité environnementale ou autre incapacité</w:t>
      </w:r>
      <w:r>
        <w:rPr>
          <w:rFonts w:asciiTheme="minorHAnsi" w:hAnsiTheme="minorHAnsi"/>
          <w:szCs w:val="22"/>
        </w:rPr>
        <w:t xml:space="preserve"> temporaire)</w:t>
      </w:r>
      <w:r w:rsidR="00E457A2">
        <w:rPr>
          <w:rFonts w:asciiTheme="minorHAnsi" w:hAnsiTheme="minorHAnsi"/>
          <w:i/>
          <w:iCs/>
          <w:color w:val="FF0000"/>
          <w:szCs w:val="22"/>
        </w:rPr>
        <w:t xml:space="preserve"> – passez à la section B (« </w:t>
      </w:r>
      <w:r w:rsidR="00E457A2" w:rsidRPr="00E457A2">
        <w:rPr>
          <w:rFonts w:asciiTheme="minorHAnsi" w:hAnsiTheme="minorHAnsi"/>
          <w:i/>
          <w:iCs/>
          <w:color w:val="FF0000"/>
          <w:szCs w:val="22"/>
        </w:rPr>
        <w:t>Processus de demande de mesures d’adaptation</w:t>
      </w:r>
      <w:r w:rsidR="00E457A2">
        <w:rPr>
          <w:rFonts w:asciiTheme="minorHAnsi" w:hAnsiTheme="minorHAnsi"/>
          <w:i/>
          <w:iCs/>
          <w:color w:val="FF0000"/>
          <w:szCs w:val="22"/>
        </w:rPr>
        <w:t> »)</w:t>
      </w:r>
    </w:p>
    <w:p w14:paraId="551F28F9" w14:textId="68F5C4D4" w:rsidR="002E2AE0" w:rsidRPr="008D7AD4" w:rsidRDefault="002E2AE0" w:rsidP="002C72D6">
      <w:pPr>
        <w:spacing w:after="160" w:line="288" w:lineRule="auto"/>
        <w:ind w:left="357"/>
        <w:rPr>
          <w:rFonts w:asciiTheme="minorHAnsi" w:hAnsiTheme="minorHAnsi"/>
          <w:szCs w:val="22"/>
        </w:rPr>
      </w:pPr>
      <w:r w:rsidRPr="008D7AD4">
        <w:rPr>
          <w:rFonts w:asciiTheme="minorHAnsi" w:hAnsiTheme="minorHAnsi"/>
          <w:szCs w:val="22"/>
        </w:rPr>
        <w:t xml:space="preserve">03 – Autres raisons, </w:t>
      </w:r>
      <w:r>
        <w:rPr>
          <w:rFonts w:asciiTheme="minorHAnsi" w:hAnsiTheme="minorHAnsi"/>
          <w:szCs w:val="22"/>
        </w:rPr>
        <w:t>liées par exemple à la</w:t>
      </w:r>
      <w:r w:rsidRPr="008D7AD4">
        <w:rPr>
          <w:rFonts w:asciiTheme="minorHAnsi" w:hAnsiTheme="minorHAnsi"/>
          <w:szCs w:val="22"/>
        </w:rPr>
        <w:t xml:space="preserve"> famil</w:t>
      </w:r>
      <w:r>
        <w:rPr>
          <w:rFonts w:asciiTheme="minorHAnsi" w:hAnsiTheme="minorHAnsi"/>
          <w:szCs w:val="22"/>
        </w:rPr>
        <w:t>le</w:t>
      </w:r>
      <w:r w:rsidRPr="008D7AD4">
        <w:rPr>
          <w:rFonts w:asciiTheme="minorHAnsi" w:hAnsiTheme="minorHAnsi"/>
          <w:szCs w:val="22"/>
        </w:rPr>
        <w:t xml:space="preserve"> ou </w:t>
      </w:r>
      <w:r>
        <w:rPr>
          <w:rFonts w:asciiTheme="minorHAnsi" w:hAnsiTheme="minorHAnsi"/>
          <w:szCs w:val="22"/>
        </w:rPr>
        <w:t xml:space="preserve">à la </w:t>
      </w:r>
      <w:r w:rsidRPr="008D7AD4">
        <w:rPr>
          <w:rFonts w:asciiTheme="minorHAnsi" w:hAnsiTheme="minorHAnsi"/>
          <w:szCs w:val="22"/>
        </w:rPr>
        <w:t>religi</w:t>
      </w:r>
      <w:r>
        <w:rPr>
          <w:rFonts w:asciiTheme="minorHAnsi" w:hAnsiTheme="minorHAnsi"/>
          <w:szCs w:val="22"/>
        </w:rPr>
        <w:t>on</w:t>
      </w:r>
      <w:r w:rsidR="00E457A2">
        <w:rPr>
          <w:rFonts w:asciiTheme="minorHAnsi" w:hAnsiTheme="minorHAnsi"/>
          <w:i/>
          <w:iCs/>
          <w:color w:val="FF0000"/>
          <w:szCs w:val="22"/>
        </w:rPr>
        <w:t xml:space="preserve"> – passez à la section B (« </w:t>
      </w:r>
      <w:r w:rsidR="00E457A2" w:rsidRPr="00E457A2">
        <w:rPr>
          <w:rFonts w:asciiTheme="minorHAnsi" w:hAnsiTheme="minorHAnsi"/>
          <w:i/>
          <w:iCs/>
          <w:color w:val="FF0000"/>
          <w:szCs w:val="22"/>
        </w:rPr>
        <w:t>Processus de demande de mesures d’adaptation</w:t>
      </w:r>
      <w:r w:rsidR="00E457A2">
        <w:rPr>
          <w:rFonts w:asciiTheme="minorHAnsi" w:hAnsiTheme="minorHAnsi"/>
          <w:i/>
          <w:iCs/>
          <w:color w:val="FF0000"/>
          <w:szCs w:val="22"/>
        </w:rPr>
        <w:t> »)</w:t>
      </w:r>
    </w:p>
    <w:p w14:paraId="7F9DC26D" w14:textId="77777777" w:rsidR="002E2AE0" w:rsidRPr="008D7AD4" w:rsidRDefault="002E2AE0" w:rsidP="002C72D6">
      <w:pPr>
        <w:pStyle w:val="Style1"/>
        <w:tabs>
          <w:tab w:val="clear" w:pos="576"/>
          <w:tab w:val="left" w:pos="360"/>
        </w:tabs>
        <w:spacing w:after="160" w:line="288" w:lineRule="auto"/>
        <w:ind w:left="360" w:hanging="360"/>
        <w:contextualSpacing/>
      </w:pPr>
      <w:r>
        <w:t>Pour ce qui est des</w:t>
      </w:r>
      <w:r w:rsidRPr="008D7AD4">
        <w:t xml:space="preserve"> demandes de mesure</w:t>
      </w:r>
      <w:r>
        <w:t xml:space="preserve">s </w:t>
      </w:r>
      <w:r w:rsidRPr="008D7AD4">
        <w:t>d</w:t>
      </w:r>
      <w:r>
        <w:t>’</w:t>
      </w:r>
      <w:r w:rsidRPr="008D7AD4">
        <w:t xml:space="preserve">adaptation en milieu de travail que vous avez reçues au cours des </w:t>
      </w:r>
      <w:r>
        <w:t>3 </w:t>
      </w:r>
      <w:r w:rsidRPr="008D7AD4">
        <w:t xml:space="preserve">dernières années en vue de répondre à une </w:t>
      </w:r>
      <w:r w:rsidRPr="008D7AD4">
        <w:rPr>
          <w:b/>
        </w:rPr>
        <w:t xml:space="preserve">incapacité ou à un </w:t>
      </w:r>
      <w:r>
        <w:rPr>
          <w:b/>
        </w:rPr>
        <w:t>problème</w:t>
      </w:r>
      <w:r w:rsidRPr="008D7AD4">
        <w:rPr>
          <w:b/>
        </w:rPr>
        <w:t xml:space="preserve"> de santé permanent, chronique ou épisodique (</w:t>
      </w:r>
      <w:r>
        <w:rPr>
          <w:b/>
        </w:rPr>
        <w:t>récidivant</w:t>
      </w:r>
      <w:r w:rsidRPr="008D7AD4">
        <w:rPr>
          <w:b/>
        </w:rPr>
        <w:t>)</w:t>
      </w:r>
      <w:r w:rsidRPr="008D7AD4">
        <w:t xml:space="preserve">, </w:t>
      </w:r>
      <w:r>
        <w:t>s’agissait-il d’</w:t>
      </w:r>
      <w:r w:rsidRPr="008D7AD4">
        <w:t xml:space="preserve">une incapacité ou </w:t>
      </w:r>
      <w:r>
        <w:t>d’un problème</w:t>
      </w:r>
      <w:r w:rsidRPr="008D7AD4">
        <w:t xml:space="preserve"> de santé </w:t>
      </w:r>
      <w:r w:rsidRPr="008D7AD4">
        <w:rPr>
          <w:b/>
        </w:rPr>
        <w:t>invisible</w:t>
      </w:r>
      <w:r w:rsidRPr="008D7AD4">
        <w:t>, c</w:t>
      </w:r>
      <w:r>
        <w:t>’</w:t>
      </w:r>
      <w:r w:rsidRPr="008D7AD4">
        <w:t>est</w:t>
      </w:r>
      <w:r>
        <w:noBreakHyphen/>
      </w:r>
      <w:r w:rsidRPr="008D7AD4">
        <w:t>à</w:t>
      </w:r>
      <w:r>
        <w:noBreakHyphen/>
      </w:r>
      <w:r w:rsidRPr="008D7AD4">
        <w:t xml:space="preserve">dire </w:t>
      </w:r>
      <w:r>
        <w:t>qu’en général</w:t>
      </w:r>
      <w:r w:rsidRPr="008D7AD4">
        <w:t xml:space="preserve">, une personne avec </w:t>
      </w:r>
      <w:r>
        <w:t>qui l’</w:t>
      </w:r>
      <w:r w:rsidRPr="008D7AD4">
        <w:t>employé</w:t>
      </w:r>
      <w:r>
        <w:t xml:space="preserve"> collabore</w:t>
      </w:r>
      <w:r w:rsidRPr="008D7AD4">
        <w:t xml:space="preserve"> </w:t>
      </w:r>
      <w:r>
        <w:t>dans le cadre</w:t>
      </w:r>
      <w:r w:rsidRPr="008D7AD4">
        <w:t xml:space="preserve"> d</w:t>
      </w:r>
      <w:r>
        <w:t>u</w:t>
      </w:r>
      <w:r w:rsidRPr="008D7AD4">
        <w:t xml:space="preserve"> travail ne </w:t>
      </w:r>
      <w:r>
        <w:t>remarquerait pas</w:t>
      </w:r>
      <w:r w:rsidRPr="008D7AD4">
        <w:t xml:space="preserve"> </w:t>
      </w:r>
      <w:r>
        <w:t>l’</w:t>
      </w:r>
      <w:r w:rsidRPr="008D7AD4">
        <w:t xml:space="preserve">incapacité ou </w:t>
      </w:r>
      <w:r>
        <w:t>le problème</w:t>
      </w:r>
      <w:r w:rsidRPr="008D7AD4">
        <w:t xml:space="preserve"> de santé</w:t>
      </w:r>
      <w:r>
        <w:t xml:space="preserve"> de celui</w:t>
      </w:r>
      <w:r>
        <w:noBreakHyphen/>
        <w:t>ci</w:t>
      </w:r>
      <w:r w:rsidRPr="008D7AD4">
        <w:t>?</w:t>
      </w:r>
    </w:p>
    <w:p w14:paraId="35A03EA4" w14:textId="77777777" w:rsidR="002E2AE0" w:rsidRPr="008D7AD4" w:rsidRDefault="002E2AE0" w:rsidP="002C72D6">
      <w:pPr>
        <w:spacing w:after="160" w:line="288" w:lineRule="auto"/>
        <w:ind w:left="360"/>
        <w:contextualSpacing/>
        <w:rPr>
          <w:rFonts w:asciiTheme="minorHAnsi" w:hAnsiTheme="minorHAnsi"/>
          <w:szCs w:val="22"/>
        </w:rPr>
      </w:pPr>
      <w:r w:rsidRPr="008D7AD4">
        <w:rPr>
          <w:rFonts w:asciiTheme="minorHAnsi" w:hAnsiTheme="minorHAnsi"/>
          <w:szCs w:val="22"/>
        </w:rPr>
        <w:t>01 – Oui</w:t>
      </w:r>
    </w:p>
    <w:p w14:paraId="5F8FEC26" w14:textId="31370516" w:rsidR="002E2AE0" w:rsidRPr="008D7AD4" w:rsidRDefault="002E2AE0" w:rsidP="001853B2">
      <w:pPr>
        <w:spacing w:after="160" w:line="288" w:lineRule="auto"/>
        <w:ind w:left="357"/>
        <w:rPr>
          <w:rFonts w:asciiTheme="minorHAnsi" w:hAnsiTheme="minorHAnsi"/>
          <w:szCs w:val="22"/>
        </w:rPr>
      </w:pPr>
      <w:r w:rsidRPr="008D7AD4">
        <w:rPr>
          <w:rFonts w:asciiTheme="minorHAnsi" w:hAnsiTheme="minorHAnsi"/>
          <w:szCs w:val="22"/>
        </w:rPr>
        <w:t>02 – Non</w:t>
      </w:r>
      <w:r w:rsidR="00E457A2">
        <w:rPr>
          <w:rFonts w:asciiTheme="minorHAnsi" w:hAnsiTheme="minorHAnsi"/>
          <w:i/>
          <w:iCs/>
          <w:color w:val="FF0000"/>
          <w:szCs w:val="22"/>
        </w:rPr>
        <w:t xml:space="preserve"> – passez à la section B (« </w:t>
      </w:r>
      <w:r w:rsidR="00E457A2" w:rsidRPr="00E457A2">
        <w:rPr>
          <w:rFonts w:asciiTheme="minorHAnsi" w:hAnsiTheme="minorHAnsi"/>
          <w:i/>
          <w:iCs/>
          <w:color w:val="FF0000"/>
          <w:szCs w:val="22"/>
        </w:rPr>
        <w:t>Processus de demande de mesures d’adaptation</w:t>
      </w:r>
      <w:r w:rsidR="00E457A2">
        <w:rPr>
          <w:rFonts w:asciiTheme="minorHAnsi" w:hAnsiTheme="minorHAnsi"/>
          <w:i/>
          <w:iCs/>
          <w:color w:val="FF0000"/>
          <w:szCs w:val="22"/>
        </w:rPr>
        <w:t> »)</w:t>
      </w:r>
    </w:p>
    <w:p w14:paraId="0F6F3106" w14:textId="77777777" w:rsidR="002E2AE0" w:rsidRDefault="002E2AE0" w:rsidP="002C72D6">
      <w:pPr>
        <w:pStyle w:val="Style1"/>
        <w:tabs>
          <w:tab w:val="clear" w:pos="576"/>
          <w:tab w:val="left" w:pos="360"/>
        </w:tabs>
        <w:spacing w:after="160" w:line="288" w:lineRule="auto"/>
        <w:ind w:left="360" w:hanging="360"/>
        <w:contextualSpacing/>
      </w:pPr>
      <w:r w:rsidRPr="00EE10E6">
        <w:lastRenderedPageBreak/>
        <w:t xml:space="preserve">Dans quelle mesure, le cas échéant, la complexité ou la difficulté du processus d’évaluation </w:t>
      </w:r>
      <w:r>
        <w:t xml:space="preserve">a-t-elle été influencée par </w:t>
      </w:r>
      <w:r w:rsidRPr="00EE10E6">
        <w:t xml:space="preserve">la nature </w:t>
      </w:r>
      <w:r w:rsidRPr="00EE10E6">
        <w:rPr>
          <w:b/>
        </w:rPr>
        <w:t xml:space="preserve">invisible </w:t>
      </w:r>
      <w:r w:rsidRPr="00EE10E6">
        <w:t xml:space="preserve">de l’incapacité ou </w:t>
      </w:r>
      <w:r>
        <w:t>du problème</w:t>
      </w:r>
      <w:r w:rsidRPr="00EE10E6">
        <w:t xml:space="preserve"> de santé d’un employé? </w:t>
      </w:r>
    </w:p>
    <w:p w14:paraId="37B87B43" w14:textId="77777777" w:rsidR="002E2AE0" w:rsidRPr="00EE10E6" w:rsidRDefault="002E2AE0" w:rsidP="002C72D6">
      <w:pPr>
        <w:pStyle w:val="Style1"/>
        <w:numPr>
          <w:ilvl w:val="0"/>
          <w:numId w:val="0"/>
        </w:numPr>
        <w:tabs>
          <w:tab w:val="clear" w:pos="576"/>
          <w:tab w:val="left" w:pos="360"/>
        </w:tabs>
        <w:spacing w:after="160" w:line="288" w:lineRule="auto"/>
        <w:ind w:left="360"/>
        <w:contextualSpacing/>
      </w:pPr>
      <w:r>
        <w:t>L</w:t>
      </w:r>
      <w:r w:rsidRPr="00EE10E6">
        <w:t xml:space="preserve">e processus </w:t>
      </w:r>
      <w:r>
        <w:t>a été</w:t>
      </w:r>
      <w:r w:rsidRPr="00EE10E6">
        <w:t>...</w:t>
      </w:r>
    </w:p>
    <w:p w14:paraId="0E62EEB7" w14:textId="77777777" w:rsidR="002E2AE0" w:rsidRPr="00EE10E6" w:rsidRDefault="002E2AE0" w:rsidP="002C72D6">
      <w:pPr>
        <w:spacing w:after="160" w:line="288" w:lineRule="auto"/>
        <w:ind w:left="360"/>
        <w:contextualSpacing/>
        <w:rPr>
          <w:rFonts w:asciiTheme="minorHAnsi" w:hAnsiTheme="minorHAnsi"/>
          <w:szCs w:val="22"/>
        </w:rPr>
      </w:pPr>
      <w:r w:rsidRPr="00EE10E6">
        <w:rPr>
          <w:rFonts w:asciiTheme="minorHAnsi" w:hAnsiTheme="minorHAnsi"/>
          <w:szCs w:val="22"/>
        </w:rPr>
        <w:t xml:space="preserve">01 – Beaucoup plus complexe </w:t>
      </w:r>
    </w:p>
    <w:p w14:paraId="046CA4A5" w14:textId="77777777" w:rsidR="002E2AE0" w:rsidRPr="00EE10E6" w:rsidRDefault="002E2AE0" w:rsidP="002C72D6">
      <w:pPr>
        <w:spacing w:after="160" w:line="288" w:lineRule="auto"/>
        <w:ind w:left="360"/>
        <w:contextualSpacing/>
        <w:rPr>
          <w:rFonts w:asciiTheme="minorHAnsi" w:hAnsiTheme="minorHAnsi"/>
          <w:szCs w:val="22"/>
        </w:rPr>
      </w:pPr>
      <w:r w:rsidRPr="00EE10E6">
        <w:rPr>
          <w:rFonts w:asciiTheme="minorHAnsi" w:hAnsiTheme="minorHAnsi"/>
          <w:szCs w:val="22"/>
        </w:rPr>
        <w:t xml:space="preserve">02 – Un peu plus complexe </w:t>
      </w:r>
    </w:p>
    <w:p w14:paraId="56F51054" w14:textId="0DA58AF2" w:rsidR="002E2AE0" w:rsidRPr="00EE10E6" w:rsidRDefault="002E2AE0" w:rsidP="002C72D6">
      <w:pPr>
        <w:spacing w:after="160" w:line="288" w:lineRule="auto"/>
        <w:ind w:left="360"/>
        <w:contextualSpacing/>
        <w:rPr>
          <w:rFonts w:asciiTheme="minorHAnsi" w:hAnsiTheme="minorHAnsi"/>
          <w:szCs w:val="22"/>
        </w:rPr>
      </w:pPr>
      <w:r w:rsidRPr="00EE10E6">
        <w:rPr>
          <w:rFonts w:asciiTheme="minorHAnsi" w:hAnsiTheme="minorHAnsi"/>
          <w:szCs w:val="22"/>
        </w:rPr>
        <w:t xml:space="preserve">03 – </w:t>
      </w:r>
      <w:r>
        <w:rPr>
          <w:rFonts w:asciiTheme="minorHAnsi" w:hAnsiTheme="minorHAnsi"/>
          <w:szCs w:val="22"/>
        </w:rPr>
        <w:t>Le même</w:t>
      </w:r>
      <w:r w:rsidR="00E457A2">
        <w:rPr>
          <w:rFonts w:asciiTheme="minorHAnsi" w:hAnsiTheme="minorHAnsi"/>
          <w:i/>
          <w:iCs/>
          <w:color w:val="FF0000"/>
          <w:szCs w:val="22"/>
        </w:rPr>
        <w:t xml:space="preserve"> – passez à la section B (« </w:t>
      </w:r>
      <w:r w:rsidR="00E457A2" w:rsidRPr="00E457A2">
        <w:rPr>
          <w:rFonts w:asciiTheme="minorHAnsi" w:hAnsiTheme="minorHAnsi"/>
          <w:i/>
          <w:iCs/>
          <w:color w:val="FF0000"/>
          <w:szCs w:val="22"/>
        </w:rPr>
        <w:t>Processus de demande de mesures d’adaptation</w:t>
      </w:r>
      <w:r w:rsidR="00E457A2">
        <w:rPr>
          <w:rFonts w:asciiTheme="minorHAnsi" w:hAnsiTheme="minorHAnsi"/>
          <w:i/>
          <w:iCs/>
          <w:color w:val="FF0000"/>
          <w:szCs w:val="22"/>
        </w:rPr>
        <w:t> »)</w:t>
      </w:r>
    </w:p>
    <w:p w14:paraId="12803DCF" w14:textId="251FFADB" w:rsidR="002E2AE0" w:rsidRPr="00EE10E6" w:rsidRDefault="002E2AE0" w:rsidP="002C72D6">
      <w:pPr>
        <w:spacing w:after="160" w:line="288" w:lineRule="auto"/>
        <w:ind w:left="360"/>
        <w:contextualSpacing/>
        <w:rPr>
          <w:rFonts w:asciiTheme="minorHAnsi" w:hAnsiTheme="minorHAnsi"/>
          <w:szCs w:val="22"/>
        </w:rPr>
      </w:pPr>
      <w:r w:rsidRPr="00EE10E6">
        <w:rPr>
          <w:rFonts w:asciiTheme="minorHAnsi" w:hAnsiTheme="minorHAnsi"/>
          <w:szCs w:val="22"/>
        </w:rPr>
        <w:t>04 – Un peu moins complexe</w:t>
      </w:r>
      <w:r w:rsidR="00E457A2">
        <w:rPr>
          <w:rFonts w:asciiTheme="minorHAnsi" w:hAnsiTheme="minorHAnsi"/>
          <w:i/>
          <w:iCs/>
          <w:color w:val="FF0000"/>
          <w:szCs w:val="22"/>
        </w:rPr>
        <w:t xml:space="preserve"> – passez à la section B (« </w:t>
      </w:r>
      <w:r w:rsidR="00E457A2" w:rsidRPr="00E457A2">
        <w:rPr>
          <w:rFonts w:asciiTheme="minorHAnsi" w:hAnsiTheme="minorHAnsi"/>
          <w:i/>
          <w:iCs/>
          <w:color w:val="FF0000"/>
          <w:szCs w:val="22"/>
        </w:rPr>
        <w:t>Processus de demande de mesures d’adaptation</w:t>
      </w:r>
      <w:r w:rsidR="00E457A2">
        <w:rPr>
          <w:rFonts w:asciiTheme="minorHAnsi" w:hAnsiTheme="minorHAnsi"/>
          <w:i/>
          <w:iCs/>
          <w:color w:val="FF0000"/>
          <w:szCs w:val="22"/>
        </w:rPr>
        <w:t> »)</w:t>
      </w:r>
      <w:r w:rsidRPr="00EE10E6">
        <w:rPr>
          <w:rFonts w:asciiTheme="minorHAnsi" w:hAnsiTheme="minorHAnsi"/>
          <w:color w:val="FF0000"/>
          <w:szCs w:val="22"/>
        </w:rPr>
        <w:t xml:space="preserve"> </w:t>
      </w:r>
    </w:p>
    <w:p w14:paraId="5CCFF920" w14:textId="05479755" w:rsidR="002E2AE0" w:rsidRPr="00EE10E6" w:rsidRDefault="002E2AE0" w:rsidP="002C72D6">
      <w:pPr>
        <w:spacing w:after="160" w:line="288" w:lineRule="auto"/>
        <w:ind w:left="360"/>
        <w:contextualSpacing/>
        <w:rPr>
          <w:rFonts w:asciiTheme="minorHAnsi" w:hAnsiTheme="minorHAnsi"/>
          <w:szCs w:val="22"/>
        </w:rPr>
      </w:pPr>
      <w:r w:rsidRPr="00EE10E6">
        <w:rPr>
          <w:rFonts w:asciiTheme="minorHAnsi" w:hAnsiTheme="minorHAnsi"/>
          <w:szCs w:val="22"/>
        </w:rPr>
        <w:t>05 – Beaucoup moins complexe</w:t>
      </w:r>
      <w:r w:rsidR="00E457A2">
        <w:rPr>
          <w:rFonts w:asciiTheme="minorHAnsi" w:hAnsiTheme="minorHAnsi"/>
          <w:i/>
          <w:iCs/>
          <w:color w:val="FF0000"/>
          <w:szCs w:val="22"/>
        </w:rPr>
        <w:t xml:space="preserve"> – passez à la section B (« </w:t>
      </w:r>
      <w:r w:rsidR="00E457A2" w:rsidRPr="00E457A2">
        <w:rPr>
          <w:rFonts w:asciiTheme="minorHAnsi" w:hAnsiTheme="minorHAnsi"/>
          <w:i/>
          <w:iCs/>
          <w:color w:val="FF0000"/>
          <w:szCs w:val="22"/>
        </w:rPr>
        <w:t>Processus de demande de mesures d’adaptation</w:t>
      </w:r>
      <w:r w:rsidR="00E457A2">
        <w:rPr>
          <w:rFonts w:asciiTheme="minorHAnsi" w:hAnsiTheme="minorHAnsi"/>
          <w:i/>
          <w:iCs/>
          <w:color w:val="FF0000"/>
          <w:szCs w:val="22"/>
        </w:rPr>
        <w:t> »)</w:t>
      </w:r>
    </w:p>
    <w:p w14:paraId="3195330B" w14:textId="61CB5DB0" w:rsidR="002E2AE0" w:rsidRPr="008D7AD4" w:rsidRDefault="002E2AE0" w:rsidP="001853B2">
      <w:pPr>
        <w:spacing w:after="160" w:line="288" w:lineRule="auto"/>
        <w:ind w:left="357"/>
        <w:rPr>
          <w:rFonts w:asciiTheme="minorHAnsi" w:hAnsiTheme="minorHAnsi"/>
          <w:szCs w:val="22"/>
        </w:rPr>
      </w:pPr>
      <w:r w:rsidRPr="00EE10E6">
        <w:rPr>
          <w:rFonts w:asciiTheme="minorHAnsi" w:hAnsiTheme="minorHAnsi"/>
          <w:szCs w:val="22"/>
        </w:rPr>
        <w:t>99 – Je préfère ne pas répondre</w:t>
      </w:r>
      <w:r w:rsidR="00E457A2">
        <w:rPr>
          <w:rFonts w:asciiTheme="minorHAnsi" w:hAnsiTheme="minorHAnsi"/>
          <w:i/>
          <w:iCs/>
          <w:color w:val="FF0000"/>
          <w:szCs w:val="22"/>
        </w:rPr>
        <w:t xml:space="preserve"> – passez à la section B (« </w:t>
      </w:r>
      <w:r w:rsidR="00E457A2" w:rsidRPr="00E457A2">
        <w:rPr>
          <w:rFonts w:asciiTheme="minorHAnsi" w:hAnsiTheme="minorHAnsi"/>
          <w:i/>
          <w:iCs/>
          <w:color w:val="FF0000"/>
          <w:szCs w:val="22"/>
        </w:rPr>
        <w:t>Processus de demande de mesures d’adaptation</w:t>
      </w:r>
      <w:r w:rsidR="00E457A2">
        <w:rPr>
          <w:rFonts w:asciiTheme="minorHAnsi" w:hAnsiTheme="minorHAnsi"/>
          <w:i/>
          <w:iCs/>
          <w:color w:val="FF0000"/>
          <w:szCs w:val="22"/>
        </w:rPr>
        <w:t> »)</w:t>
      </w:r>
    </w:p>
    <w:p w14:paraId="689F7A6E" w14:textId="77777777" w:rsidR="002E2AE0" w:rsidRPr="00F05CBE" w:rsidRDefault="002E2AE0" w:rsidP="002C72D6">
      <w:pPr>
        <w:pStyle w:val="Style1"/>
        <w:tabs>
          <w:tab w:val="clear" w:pos="576"/>
          <w:tab w:val="left" w:pos="360"/>
        </w:tabs>
        <w:spacing w:after="160" w:line="288" w:lineRule="auto"/>
        <w:ind w:left="360" w:hanging="360"/>
        <w:contextualSpacing/>
      </w:pPr>
      <w:r w:rsidRPr="00F05CBE">
        <w:t xml:space="preserve">Vous avez indiqué que la nature invisible de l’incapacité ou </w:t>
      </w:r>
      <w:r>
        <w:t>du problème</w:t>
      </w:r>
      <w:r w:rsidRPr="00F05CBE">
        <w:t xml:space="preserve"> de santé d’un employé a augmenté la complexité ou la difficulté du processus d’évaluation de sa demande de mesure</w:t>
      </w:r>
      <w:r>
        <w:t>s</w:t>
      </w:r>
      <w:r w:rsidRPr="00F05CBE">
        <w:t xml:space="preserve"> d’adaptation.</w:t>
      </w:r>
      <w:r w:rsidRPr="00F05CBE">
        <w:rPr>
          <w:bCs/>
        </w:rPr>
        <w:t xml:space="preserve"> Parmi les facteurs suivants, lesquels ont contribué à rendre le processus plus complexe ou difficile dans cette situation?</w:t>
      </w:r>
    </w:p>
    <w:p w14:paraId="4928BBE1" w14:textId="611A883D" w:rsidR="002E2AE0" w:rsidRPr="008D7AD4" w:rsidRDefault="002E2AE0" w:rsidP="00E457A2">
      <w:pPr>
        <w:pStyle w:val="Style1"/>
        <w:numPr>
          <w:ilvl w:val="0"/>
          <w:numId w:val="0"/>
        </w:numPr>
        <w:tabs>
          <w:tab w:val="clear" w:pos="576"/>
          <w:tab w:val="left" w:pos="360"/>
        </w:tabs>
        <w:spacing w:after="160" w:line="288" w:lineRule="auto"/>
        <w:ind w:left="357"/>
      </w:pPr>
      <w:r>
        <w:rPr>
          <w:bCs/>
        </w:rPr>
        <w:t>Choisir</w:t>
      </w:r>
      <w:r w:rsidRPr="00F05CBE">
        <w:rPr>
          <w:bCs/>
        </w:rPr>
        <w:t xml:space="preserve"> toutes les réponses qui s’appliquent</w:t>
      </w:r>
    </w:p>
    <w:p w14:paraId="6F4C8087" w14:textId="5D4F7348" w:rsidR="002E2AE0" w:rsidRPr="00E457A2" w:rsidRDefault="002E2AE0" w:rsidP="00E457A2">
      <w:pPr>
        <w:pStyle w:val="Style1"/>
        <w:numPr>
          <w:ilvl w:val="0"/>
          <w:numId w:val="0"/>
        </w:numPr>
        <w:tabs>
          <w:tab w:val="clear" w:pos="576"/>
          <w:tab w:val="left" w:pos="360"/>
        </w:tabs>
        <w:spacing w:line="288" w:lineRule="auto"/>
        <w:ind w:left="357"/>
        <w:rPr>
          <w:i/>
          <w:iCs/>
          <w:color w:val="FF0000"/>
        </w:rPr>
      </w:pPr>
      <w:r w:rsidRPr="00E457A2">
        <w:rPr>
          <w:i/>
          <w:iCs/>
          <w:color w:val="FF0000"/>
        </w:rPr>
        <w:t>L</w:t>
      </w:r>
      <w:r w:rsidR="00E457A2">
        <w:rPr>
          <w:i/>
          <w:iCs/>
          <w:color w:val="FF0000"/>
        </w:rPr>
        <w:t xml:space="preserve">es réponses de </w:t>
      </w:r>
      <w:r w:rsidRPr="00E457A2">
        <w:rPr>
          <w:i/>
          <w:iCs/>
          <w:color w:val="FF0000"/>
        </w:rPr>
        <w:t xml:space="preserve">01 </w:t>
      </w:r>
      <w:r w:rsidR="00E457A2">
        <w:rPr>
          <w:i/>
          <w:iCs/>
          <w:color w:val="FF0000"/>
        </w:rPr>
        <w:t xml:space="preserve">à </w:t>
      </w:r>
      <w:r w:rsidRPr="00E457A2">
        <w:rPr>
          <w:i/>
          <w:iCs/>
          <w:color w:val="FF0000"/>
        </w:rPr>
        <w:t xml:space="preserve">08 </w:t>
      </w:r>
      <w:r w:rsidR="00E457A2">
        <w:rPr>
          <w:i/>
          <w:iCs/>
          <w:color w:val="FF0000"/>
        </w:rPr>
        <w:t>affichées en ordre aléatoire</w:t>
      </w:r>
    </w:p>
    <w:p w14:paraId="64EBA0F2" w14:textId="77777777" w:rsidR="002E2AE0" w:rsidRPr="00CA0D94" w:rsidRDefault="002E2AE0" w:rsidP="002C72D6">
      <w:pPr>
        <w:spacing w:after="160" w:line="288" w:lineRule="auto"/>
        <w:ind w:left="360"/>
        <w:contextualSpacing/>
        <w:rPr>
          <w:rFonts w:asciiTheme="minorHAnsi" w:hAnsiTheme="minorHAnsi"/>
          <w:szCs w:val="22"/>
        </w:rPr>
      </w:pPr>
      <w:r w:rsidRPr="00CA0D94">
        <w:rPr>
          <w:rFonts w:asciiTheme="minorHAnsi" w:hAnsiTheme="minorHAnsi"/>
          <w:szCs w:val="22"/>
        </w:rPr>
        <w:t xml:space="preserve">01 – </w:t>
      </w:r>
      <w:r>
        <w:rPr>
          <w:rFonts w:asciiTheme="minorHAnsi" w:hAnsiTheme="minorHAnsi"/>
          <w:szCs w:val="22"/>
        </w:rPr>
        <w:t>Je n’ai eu accès à a</w:t>
      </w:r>
      <w:r w:rsidRPr="00CA0D94">
        <w:rPr>
          <w:rFonts w:asciiTheme="minorHAnsi" w:hAnsiTheme="minorHAnsi"/>
          <w:szCs w:val="22"/>
        </w:rPr>
        <w:t>ucune ressource ministérielle ayant une expertise fonctionnelle en gestion des incapacités</w:t>
      </w:r>
    </w:p>
    <w:p w14:paraId="3E8A3EF4" w14:textId="77777777" w:rsidR="002E2AE0" w:rsidRPr="00CA0D94" w:rsidRDefault="002E2AE0" w:rsidP="002C72D6">
      <w:pPr>
        <w:spacing w:after="160" w:line="288" w:lineRule="auto"/>
        <w:ind w:left="360"/>
        <w:contextualSpacing/>
        <w:rPr>
          <w:rFonts w:asciiTheme="minorHAnsi" w:hAnsiTheme="minorHAnsi"/>
          <w:szCs w:val="22"/>
        </w:rPr>
      </w:pPr>
      <w:r w:rsidRPr="00CA0D94">
        <w:rPr>
          <w:rFonts w:asciiTheme="minorHAnsi" w:hAnsiTheme="minorHAnsi"/>
          <w:szCs w:val="22"/>
        </w:rPr>
        <w:t xml:space="preserve">02 – </w:t>
      </w:r>
      <w:r>
        <w:rPr>
          <w:rFonts w:asciiTheme="minorHAnsi" w:hAnsiTheme="minorHAnsi"/>
          <w:szCs w:val="22"/>
        </w:rPr>
        <w:t>J’avais des c</w:t>
      </w:r>
      <w:r w:rsidRPr="00CA0D94">
        <w:rPr>
          <w:rFonts w:asciiTheme="minorHAnsi" w:hAnsiTheme="minorHAnsi"/>
          <w:szCs w:val="22"/>
        </w:rPr>
        <w:t xml:space="preserve">onnaissances limitées des répercussions de l’incapacité ou </w:t>
      </w:r>
      <w:r>
        <w:rPr>
          <w:rFonts w:asciiTheme="minorHAnsi" w:hAnsiTheme="minorHAnsi"/>
          <w:szCs w:val="22"/>
        </w:rPr>
        <w:t>du problème</w:t>
      </w:r>
      <w:r w:rsidRPr="00CA0D94">
        <w:rPr>
          <w:rFonts w:asciiTheme="minorHAnsi" w:hAnsiTheme="minorHAnsi"/>
          <w:szCs w:val="22"/>
        </w:rPr>
        <w:t xml:space="preserve"> de santé </w:t>
      </w:r>
      <w:r>
        <w:rPr>
          <w:rFonts w:asciiTheme="minorHAnsi" w:hAnsiTheme="minorHAnsi"/>
          <w:szCs w:val="22"/>
        </w:rPr>
        <w:t>sur le lieu</w:t>
      </w:r>
      <w:r w:rsidRPr="00CA0D94">
        <w:rPr>
          <w:rFonts w:asciiTheme="minorHAnsi" w:hAnsiTheme="minorHAnsi"/>
          <w:szCs w:val="22"/>
        </w:rPr>
        <w:t xml:space="preserve"> de travail</w:t>
      </w:r>
    </w:p>
    <w:p w14:paraId="589DE4B7" w14:textId="77777777" w:rsidR="002E2AE0" w:rsidRPr="00CA0D94" w:rsidRDefault="002E2AE0" w:rsidP="002C72D6">
      <w:pPr>
        <w:spacing w:after="160" w:line="288" w:lineRule="auto"/>
        <w:ind w:left="360"/>
        <w:contextualSpacing/>
        <w:rPr>
          <w:rFonts w:asciiTheme="minorHAnsi" w:hAnsiTheme="minorHAnsi"/>
          <w:szCs w:val="22"/>
        </w:rPr>
      </w:pPr>
      <w:r w:rsidRPr="00CA0D94">
        <w:rPr>
          <w:rFonts w:asciiTheme="minorHAnsi" w:hAnsiTheme="minorHAnsi"/>
          <w:szCs w:val="22"/>
        </w:rPr>
        <w:t xml:space="preserve">03 – Une preuve supplémentaire ou une évaluation officielle par un médecin ou un spécialiste externe ont été requises </w:t>
      </w:r>
    </w:p>
    <w:p w14:paraId="3C5C24A9" w14:textId="77777777" w:rsidR="002E2AE0" w:rsidRPr="00CA0D94" w:rsidRDefault="002E2AE0" w:rsidP="002C72D6">
      <w:pPr>
        <w:spacing w:after="160" w:line="288" w:lineRule="auto"/>
        <w:ind w:left="360"/>
        <w:contextualSpacing/>
        <w:rPr>
          <w:rFonts w:asciiTheme="minorHAnsi" w:hAnsiTheme="minorHAnsi"/>
          <w:szCs w:val="22"/>
        </w:rPr>
      </w:pPr>
      <w:r w:rsidRPr="00CA0D94">
        <w:rPr>
          <w:rFonts w:asciiTheme="minorHAnsi" w:hAnsiTheme="minorHAnsi"/>
          <w:szCs w:val="22"/>
        </w:rPr>
        <w:t xml:space="preserve">04 – </w:t>
      </w:r>
      <w:r>
        <w:rPr>
          <w:rFonts w:asciiTheme="minorHAnsi" w:hAnsiTheme="minorHAnsi"/>
          <w:szCs w:val="22"/>
        </w:rPr>
        <w:t>Je craignais de créer</w:t>
      </w:r>
      <w:r w:rsidRPr="00CA0D94">
        <w:rPr>
          <w:rFonts w:asciiTheme="minorHAnsi" w:hAnsiTheme="minorHAnsi"/>
          <w:szCs w:val="22"/>
        </w:rPr>
        <w:t xml:space="preserve"> un précédent</w:t>
      </w:r>
    </w:p>
    <w:p w14:paraId="35F73B9D" w14:textId="77777777" w:rsidR="002E2AE0" w:rsidRPr="00CA0D94" w:rsidRDefault="002E2AE0" w:rsidP="002C72D6">
      <w:pPr>
        <w:spacing w:after="160" w:line="288" w:lineRule="auto"/>
        <w:ind w:left="360"/>
        <w:contextualSpacing/>
        <w:rPr>
          <w:rFonts w:asciiTheme="minorHAnsi" w:hAnsiTheme="minorHAnsi"/>
          <w:szCs w:val="22"/>
        </w:rPr>
      </w:pPr>
      <w:r w:rsidRPr="00CA0D94">
        <w:rPr>
          <w:rFonts w:asciiTheme="minorHAnsi" w:hAnsiTheme="minorHAnsi"/>
          <w:szCs w:val="22"/>
        </w:rPr>
        <w:t>05 – Je craignais que l</w:t>
      </w:r>
      <w:r>
        <w:rPr>
          <w:rFonts w:asciiTheme="minorHAnsi" w:hAnsiTheme="minorHAnsi"/>
          <w:szCs w:val="22"/>
        </w:rPr>
        <w:t>’</w:t>
      </w:r>
      <w:r w:rsidRPr="00CA0D94">
        <w:rPr>
          <w:rFonts w:asciiTheme="minorHAnsi" w:hAnsiTheme="minorHAnsi"/>
          <w:szCs w:val="22"/>
        </w:rPr>
        <w:t xml:space="preserve">on perçoive un favoritisme ou un traitement préférentiel </w:t>
      </w:r>
    </w:p>
    <w:p w14:paraId="68B6D62A" w14:textId="77777777" w:rsidR="002E2AE0" w:rsidRPr="00CA0D94" w:rsidRDefault="002E2AE0" w:rsidP="002C72D6">
      <w:pPr>
        <w:spacing w:after="160" w:line="288" w:lineRule="auto"/>
        <w:ind w:left="360"/>
        <w:contextualSpacing/>
        <w:rPr>
          <w:rFonts w:asciiTheme="minorHAnsi" w:hAnsiTheme="minorHAnsi"/>
          <w:szCs w:val="22"/>
        </w:rPr>
      </w:pPr>
      <w:r w:rsidRPr="00CA0D94">
        <w:rPr>
          <w:rFonts w:asciiTheme="minorHAnsi" w:hAnsiTheme="minorHAnsi"/>
          <w:szCs w:val="22"/>
        </w:rPr>
        <w:t xml:space="preserve">06 – La direction n’a pas souscrit à l’information fournie par </w:t>
      </w:r>
      <w:r>
        <w:rPr>
          <w:rFonts w:asciiTheme="minorHAnsi" w:hAnsiTheme="minorHAnsi"/>
          <w:szCs w:val="22"/>
        </w:rPr>
        <w:t>le</w:t>
      </w:r>
      <w:r w:rsidRPr="00CA0D94">
        <w:rPr>
          <w:rFonts w:asciiTheme="minorHAnsi" w:hAnsiTheme="minorHAnsi"/>
          <w:szCs w:val="22"/>
        </w:rPr>
        <w:t xml:space="preserve"> médecin ou </w:t>
      </w:r>
      <w:r>
        <w:rPr>
          <w:rFonts w:asciiTheme="minorHAnsi" w:hAnsiTheme="minorHAnsi"/>
          <w:szCs w:val="22"/>
        </w:rPr>
        <w:t>le</w:t>
      </w:r>
      <w:r w:rsidRPr="00CA0D94">
        <w:rPr>
          <w:rFonts w:asciiTheme="minorHAnsi" w:hAnsiTheme="minorHAnsi"/>
          <w:szCs w:val="22"/>
        </w:rPr>
        <w:t xml:space="preserve"> spécialiste</w:t>
      </w:r>
    </w:p>
    <w:p w14:paraId="49430B2F" w14:textId="77777777" w:rsidR="002E2AE0" w:rsidRPr="00CA0D94" w:rsidRDefault="002E2AE0" w:rsidP="002C72D6">
      <w:pPr>
        <w:spacing w:after="160" w:line="288" w:lineRule="auto"/>
        <w:ind w:left="360"/>
        <w:contextualSpacing/>
        <w:rPr>
          <w:rFonts w:asciiTheme="minorHAnsi" w:hAnsiTheme="minorHAnsi"/>
          <w:szCs w:val="22"/>
        </w:rPr>
      </w:pPr>
      <w:r w:rsidRPr="00CA0D94">
        <w:rPr>
          <w:rFonts w:asciiTheme="minorHAnsi" w:hAnsiTheme="minorHAnsi"/>
          <w:szCs w:val="22"/>
        </w:rPr>
        <w:t xml:space="preserve">07 – La direction </w:t>
      </w:r>
      <w:r>
        <w:rPr>
          <w:rFonts w:asciiTheme="minorHAnsi" w:hAnsiTheme="minorHAnsi"/>
          <w:szCs w:val="22"/>
        </w:rPr>
        <w:t>a rejeté</w:t>
      </w:r>
      <w:r w:rsidRPr="00CA0D94">
        <w:rPr>
          <w:rFonts w:asciiTheme="minorHAnsi" w:hAnsiTheme="minorHAnsi"/>
          <w:szCs w:val="22"/>
        </w:rPr>
        <w:t xml:space="preserve"> la nécessité de prendre </w:t>
      </w:r>
      <w:r>
        <w:rPr>
          <w:rFonts w:asciiTheme="minorHAnsi" w:hAnsiTheme="minorHAnsi"/>
          <w:szCs w:val="22"/>
        </w:rPr>
        <w:t>des</w:t>
      </w:r>
      <w:r w:rsidRPr="00CA0D94">
        <w:rPr>
          <w:rFonts w:asciiTheme="minorHAnsi" w:hAnsiTheme="minorHAnsi"/>
          <w:szCs w:val="22"/>
        </w:rPr>
        <w:t xml:space="preserve"> mesure</w:t>
      </w:r>
      <w:r>
        <w:rPr>
          <w:rFonts w:asciiTheme="minorHAnsi" w:hAnsiTheme="minorHAnsi"/>
          <w:szCs w:val="22"/>
        </w:rPr>
        <w:t>s</w:t>
      </w:r>
      <w:r w:rsidRPr="00CA0D94">
        <w:rPr>
          <w:rFonts w:asciiTheme="minorHAnsi" w:hAnsiTheme="minorHAnsi"/>
          <w:szCs w:val="22"/>
        </w:rPr>
        <w:t xml:space="preserve"> d’adaptation</w:t>
      </w:r>
    </w:p>
    <w:p w14:paraId="2C10E291" w14:textId="77777777" w:rsidR="002E2AE0" w:rsidRPr="008D7AD4" w:rsidRDefault="002E2AE0" w:rsidP="002C72D6">
      <w:pPr>
        <w:spacing w:after="160" w:line="288" w:lineRule="auto"/>
        <w:ind w:left="360"/>
        <w:contextualSpacing/>
        <w:rPr>
          <w:rFonts w:asciiTheme="minorHAnsi" w:hAnsiTheme="minorHAnsi"/>
          <w:szCs w:val="22"/>
        </w:rPr>
      </w:pPr>
      <w:r w:rsidRPr="00CA0D94">
        <w:rPr>
          <w:rFonts w:asciiTheme="minorHAnsi" w:hAnsiTheme="minorHAnsi"/>
          <w:szCs w:val="22"/>
        </w:rPr>
        <w:t>08 – La direction a estimé que le problème était lié au rendement et non à l’incapacité</w:t>
      </w:r>
      <w:r w:rsidRPr="008D7AD4">
        <w:rPr>
          <w:rFonts w:asciiTheme="minorHAnsi" w:hAnsiTheme="minorHAnsi"/>
          <w:szCs w:val="22"/>
        </w:rPr>
        <w:t xml:space="preserve"> </w:t>
      </w:r>
    </w:p>
    <w:p w14:paraId="1ED09C03" w14:textId="036346DF" w:rsidR="002E2AE0" w:rsidRPr="00350E0B" w:rsidRDefault="002E2AE0" w:rsidP="002C72D6">
      <w:pPr>
        <w:spacing w:after="160" w:line="288" w:lineRule="auto"/>
        <w:ind w:left="360"/>
        <w:contextualSpacing/>
        <w:rPr>
          <w:rFonts w:asciiTheme="minorHAnsi" w:hAnsiTheme="minorHAnsi"/>
          <w:color w:val="FF0000"/>
          <w:szCs w:val="22"/>
        </w:rPr>
      </w:pPr>
      <w:r w:rsidRPr="008D7AD4">
        <w:rPr>
          <w:rFonts w:asciiTheme="minorHAnsi" w:hAnsiTheme="minorHAnsi"/>
          <w:szCs w:val="22"/>
        </w:rPr>
        <w:t xml:space="preserve">09 – Autre (veuillez préciser) : </w:t>
      </w:r>
      <w:r w:rsidRPr="00E457A2">
        <w:rPr>
          <w:rFonts w:asciiTheme="minorHAnsi" w:hAnsiTheme="minorHAnsi"/>
          <w:i/>
          <w:iCs/>
          <w:color w:val="FF0000"/>
          <w:szCs w:val="22"/>
        </w:rPr>
        <w:t>[</w:t>
      </w:r>
      <w:r w:rsidR="00052FFA">
        <w:rPr>
          <w:rFonts w:asciiTheme="minorHAnsi" w:hAnsiTheme="minorHAnsi"/>
          <w:i/>
          <w:iCs/>
          <w:color w:val="FF0000"/>
          <w:szCs w:val="22"/>
        </w:rPr>
        <w:t>ancré au bas de la page</w:t>
      </w:r>
      <w:r w:rsidRPr="00E457A2">
        <w:rPr>
          <w:rFonts w:asciiTheme="minorHAnsi" w:hAnsiTheme="minorHAnsi"/>
          <w:i/>
          <w:iCs/>
          <w:color w:val="FF0000"/>
          <w:szCs w:val="22"/>
        </w:rPr>
        <w:t>]</w:t>
      </w:r>
    </w:p>
    <w:p w14:paraId="43FDCF92" w14:textId="6A0BDBAF" w:rsidR="002E2AE0" w:rsidRPr="008D7AD4" w:rsidRDefault="002E2AE0" w:rsidP="002C72D6">
      <w:pPr>
        <w:spacing w:after="160" w:line="288" w:lineRule="auto"/>
        <w:ind w:left="360"/>
        <w:contextualSpacing/>
        <w:rPr>
          <w:rFonts w:asciiTheme="minorHAnsi" w:hAnsiTheme="minorHAnsi"/>
          <w:szCs w:val="22"/>
        </w:rPr>
      </w:pPr>
      <w:r w:rsidRPr="008D7AD4">
        <w:rPr>
          <w:rFonts w:asciiTheme="minorHAnsi" w:hAnsiTheme="minorHAnsi"/>
          <w:szCs w:val="22"/>
        </w:rPr>
        <w:t>99</w:t>
      </w:r>
      <w:r>
        <w:rPr>
          <w:rFonts w:asciiTheme="minorHAnsi" w:hAnsiTheme="minorHAnsi"/>
          <w:szCs w:val="22"/>
        </w:rPr>
        <w:t xml:space="preserve"> – </w:t>
      </w:r>
      <w:r w:rsidRPr="008D7AD4">
        <w:rPr>
          <w:rFonts w:asciiTheme="minorHAnsi" w:hAnsiTheme="minorHAnsi"/>
          <w:szCs w:val="22"/>
        </w:rPr>
        <w:t xml:space="preserve">Je préfère ne pas répondre </w:t>
      </w:r>
      <w:r w:rsidR="00052FFA" w:rsidRPr="00E457A2">
        <w:rPr>
          <w:rFonts w:asciiTheme="minorHAnsi" w:hAnsiTheme="minorHAnsi"/>
          <w:i/>
          <w:iCs/>
          <w:color w:val="FF0000"/>
          <w:szCs w:val="22"/>
        </w:rPr>
        <w:t>[</w:t>
      </w:r>
      <w:r w:rsidR="00052FFA">
        <w:rPr>
          <w:rFonts w:asciiTheme="minorHAnsi" w:hAnsiTheme="minorHAnsi"/>
          <w:i/>
          <w:iCs/>
          <w:color w:val="FF0000"/>
          <w:szCs w:val="22"/>
        </w:rPr>
        <w:t>ancré au bas de la page</w:t>
      </w:r>
      <w:r w:rsidR="00052FFA" w:rsidRPr="00E457A2">
        <w:rPr>
          <w:rFonts w:asciiTheme="minorHAnsi" w:hAnsiTheme="minorHAnsi"/>
          <w:i/>
          <w:iCs/>
          <w:color w:val="FF0000"/>
          <w:szCs w:val="22"/>
        </w:rPr>
        <w:t>]</w:t>
      </w:r>
    </w:p>
    <w:p w14:paraId="50C26218" w14:textId="77777777" w:rsidR="002E2AE0" w:rsidRPr="008D7AD4" w:rsidRDefault="002E2AE0" w:rsidP="007264A9">
      <w:pPr>
        <w:pStyle w:val="Heading2"/>
        <w:numPr>
          <w:ilvl w:val="0"/>
          <w:numId w:val="0"/>
        </w:numPr>
        <w:rPr>
          <w:rFonts w:eastAsia="Calibri"/>
          <w:lang w:eastAsia="en-CA"/>
        </w:rPr>
      </w:pPr>
      <w:bookmarkStart w:id="469" w:name="_Toc35604910"/>
      <w:bookmarkStart w:id="470" w:name="_Toc36204345"/>
      <w:r w:rsidRPr="008D7AD4">
        <w:rPr>
          <w:rFonts w:eastAsia="Calibri"/>
          <w:lang w:eastAsia="en-CA"/>
        </w:rPr>
        <w:t>B. Processus</w:t>
      </w:r>
      <w:r>
        <w:rPr>
          <w:rFonts w:eastAsia="Calibri"/>
          <w:lang w:eastAsia="en-CA"/>
        </w:rPr>
        <w:t xml:space="preserve"> de demande de mesures</w:t>
      </w:r>
      <w:r w:rsidRPr="008D7AD4">
        <w:rPr>
          <w:rFonts w:eastAsia="Calibri"/>
          <w:lang w:eastAsia="en-CA"/>
        </w:rPr>
        <w:t xml:space="preserve"> d</w:t>
      </w:r>
      <w:r>
        <w:rPr>
          <w:rFonts w:eastAsia="Calibri"/>
          <w:lang w:eastAsia="en-CA"/>
        </w:rPr>
        <w:t>’</w:t>
      </w:r>
      <w:r w:rsidRPr="008D7AD4">
        <w:rPr>
          <w:rFonts w:eastAsia="Calibri"/>
          <w:lang w:eastAsia="en-CA"/>
        </w:rPr>
        <w:t>adaptation</w:t>
      </w:r>
      <w:bookmarkEnd w:id="469"/>
      <w:bookmarkEnd w:id="470"/>
      <w:r w:rsidRPr="008D7AD4">
        <w:rPr>
          <w:rFonts w:eastAsia="Calibri"/>
          <w:lang w:eastAsia="en-CA"/>
        </w:rPr>
        <w:t xml:space="preserve"> </w:t>
      </w:r>
    </w:p>
    <w:p w14:paraId="6BC6C72F" w14:textId="77777777" w:rsidR="002E2AE0" w:rsidRPr="008D7AD4" w:rsidRDefault="002E2AE0" w:rsidP="002C72D6">
      <w:pPr>
        <w:pStyle w:val="Style1"/>
        <w:tabs>
          <w:tab w:val="clear" w:pos="576"/>
          <w:tab w:val="left" w:pos="360"/>
        </w:tabs>
        <w:spacing w:after="160" w:line="288" w:lineRule="auto"/>
        <w:ind w:left="360" w:hanging="360"/>
        <w:contextualSpacing/>
      </w:pPr>
      <w:r>
        <w:t>Est-il facile ou difficile pour vous de discuter, avec un</w:t>
      </w:r>
      <w:r w:rsidRPr="008D7AD4">
        <w:t xml:space="preserve"> employé</w:t>
      </w:r>
      <w:r>
        <w:t>, de la possibilité que celui</w:t>
      </w:r>
      <w:r>
        <w:noBreakHyphen/>
        <w:t>ci présente une</w:t>
      </w:r>
      <w:r w:rsidRPr="008D7AD4">
        <w:t xml:space="preserve"> demande de mesures d</w:t>
      </w:r>
      <w:r>
        <w:t>’</w:t>
      </w:r>
      <w:r w:rsidRPr="008D7AD4">
        <w:t xml:space="preserve">adaptation en milieu de travail? </w:t>
      </w:r>
    </w:p>
    <w:p w14:paraId="4415B281" w14:textId="28EA5087" w:rsidR="002E2AE0" w:rsidRPr="008D7AD4" w:rsidRDefault="002E2AE0" w:rsidP="002C72D6">
      <w:pPr>
        <w:spacing w:after="160" w:line="288" w:lineRule="auto"/>
        <w:ind w:left="360"/>
        <w:contextualSpacing/>
        <w:rPr>
          <w:rFonts w:asciiTheme="minorHAnsi" w:hAnsiTheme="minorHAnsi"/>
          <w:szCs w:val="22"/>
        </w:rPr>
      </w:pPr>
      <w:r w:rsidRPr="008D7AD4">
        <w:rPr>
          <w:rFonts w:asciiTheme="minorHAnsi" w:hAnsiTheme="minorHAnsi"/>
          <w:szCs w:val="22"/>
        </w:rPr>
        <w:t>01 – Très facile</w:t>
      </w:r>
      <w:r w:rsidR="00052FFA">
        <w:rPr>
          <w:rFonts w:asciiTheme="minorHAnsi" w:hAnsiTheme="minorHAnsi"/>
          <w:szCs w:val="22"/>
        </w:rPr>
        <w:t xml:space="preserve"> </w:t>
      </w:r>
      <w:r w:rsidR="00052FFA">
        <w:rPr>
          <w:rFonts w:asciiTheme="minorHAnsi" w:hAnsiTheme="minorHAnsi"/>
          <w:i/>
          <w:iCs/>
          <w:color w:val="FF0000"/>
          <w:szCs w:val="22"/>
        </w:rPr>
        <w:t>– passez à la Q9</w:t>
      </w:r>
    </w:p>
    <w:p w14:paraId="0F6DE49F" w14:textId="66094F59" w:rsidR="002E2AE0" w:rsidRPr="008D7AD4" w:rsidRDefault="002E2AE0" w:rsidP="002C72D6">
      <w:pPr>
        <w:spacing w:after="160" w:line="288" w:lineRule="auto"/>
        <w:ind w:left="360"/>
        <w:contextualSpacing/>
        <w:rPr>
          <w:rFonts w:asciiTheme="minorHAnsi" w:hAnsiTheme="minorHAnsi"/>
          <w:szCs w:val="22"/>
        </w:rPr>
      </w:pPr>
      <w:r w:rsidRPr="008D7AD4">
        <w:rPr>
          <w:rFonts w:asciiTheme="minorHAnsi" w:hAnsiTheme="minorHAnsi"/>
          <w:szCs w:val="22"/>
        </w:rPr>
        <w:t xml:space="preserve">02 – </w:t>
      </w:r>
      <w:r>
        <w:rPr>
          <w:rFonts w:asciiTheme="minorHAnsi" w:hAnsiTheme="minorHAnsi"/>
          <w:szCs w:val="22"/>
        </w:rPr>
        <w:t>Assez</w:t>
      </w:r>
      <w:r w:rsidRPr="008D7AD4">
        <w:rPr>
          <w:rFonts w:asciiTheme="minorHAnsi" w:hAnsiTheme="minorHAnsi"/>
          <w:szCs w:val="22"/>
        </w:rPr>
        <w:t xml:space="preserve"> facile</w:t>
      </w:r>
      <w:r w:rsidR="00052FFA">
        <w:rPr>
          <w:rFonts w:asciiTheme="minorHAnsi" w:hAnsiTheme="minorHAnsi"/>
          <w:szCs w:val="22"/>
        </w:rPr>
        <w:t xml:space="preserve"> </w:t>
      </w:r>
      <w:r w:rsidR="00052FFA">
        <w:rPr>
          <w:rFonts w:asciiTheme="minorHAnsi" w:hAnsiTheme="minorHAnsi"/>
          <w:i/>
          <w:iCs/>
          <w:color w:val="FF0000"/>
          <w:szCs w:val="22"/>
        </w:rPr>
        <w:t>– passez à la Q9</w:t>
      </w:r>
    </w:p>
    <w:p w14:paraId="05E84E81" w14:textId="77777777" w:rsidR="002E2AE0" w:rsidRPr="008D7AD4" w:rsidRDefault="002E2AE0" w:rsidP="002C72D6">
      <w:pPr>
        <w:spacing w:after="160" w:line="288" w:lineRule="auto"/>
        <w:ind w:left="360"/>
        <w:contextualSpacing/>
        <w:rPr>
          <w:rFonts w:asciiTheme="minorHAnsi" w:hAnsiTheme="minorHAnsi"/>
          <w:szCs w:val="22"/>
        </w:rPr>
      </w:pPr>
      <w:r w:rsidRPr="008D7AD4">
        <w:rPr>
          <w:rFonts w:asciiTheme="minorHAnsi" w:hAnsiTheme="minorHAnsi"/>
          <w:szCs w:val="22"/>
        </w:rPr>
        <w:t xml:space="preserve">03 – </w:t>
      </w:r>
      <w:r>
        <w:rPr>
          <w:rFonts w:asciiTheme="minorHAnsi" w:hAnsiTheme="minorHAnsi"/>
          <w:szCs w:val="22"/>
        </w:rPr>
        <w:t>Assez</w:t>
      </w:r>
      <w:r w:rsidRPr="008D7AD4">
        <w:rPr>
          <w:rFonts w:asciiTheme="minorHAnsi" w:hAnsiTheme="minorHAnsi"/>
          <w:szCs w:val="22"/>
        </w:rPr>
        <w:t xml:space="preserve"> difficile </w:t>
      </w:r>
    </w:p>
    <w:p w14:paraId="3C185AD1" w14:textId="77777777" w:rsidR="002E2AE0" w:rsidRPr="008D7AD4" w:rsidRDefault="002E2AE0" w:rsidP="002C72D6">
      <w:pPr>
        <w:spacing w:after="160" w:line="288" w:lineRule="auto"/>
        <w:ind w:left="360"/>
        <w:contextualSpacing/>
        <w:rPr>
          <w:rFonts w:asciiTheme="minorHAnsi" w:hAnsiTheme="minorHAnsi"/>
          <w:szCs w:val="22"/>
        </w:rPr>
      </w:pPr>
      <w:r w:rsidRPr="008D7AD4">
        <w:rPr>
          <w:rFonts w:asciiTheme="minorHAnsi" w:hAnsiTheme="minorHAnsi"/>
          <w:szCs w:val="22"/>
        </w:rPr>
        <w:t>04 – Très difficile</w:t>
      </w:r>
    </w:p>
    <w:p w14:paraId="0D60E75C" w14:textId="203B7D39" w:rsidR="002E2AE0" w:rsidRPr="008D7AD4" w:rsidRDefault="002E2AE0" w:rsidP="001853B2">
      <w:pPr>
        <w:spacing w:after="160" w:line="288" w:lineRule="auto"/>
        <w:ind w:left="357"/>
        <w:rPr>
          <w:rFonts w:asciiTheme="minorHAnsi" w:hAnsiTheme="minorHAnsi"/>
          <w:szCs w:val="22"/>
        </w:rPr>
      </w:pPr>
      <w:r w:rsidRPr="008D7AD4">
        <w:rPr>
          <w:rFonts w:asciiTheme="minorHAnsi" w:hAnsiTheme="minorHAnsi"/>
          <w:szCs w:val="22"/>
        </w:rPr>
        <w:t>99</w:t>
      </w:r>
      <w:r>
        <w:rPr>
          <w:rFonts w:asciiTheme="minorHAnsi" w:hAnsiTheme="minorHAnsi"/>
          <w:szCs w:val="22"/>
        </w:rPr>
        <w:t xml:space="preserve"> – </w:t>
      </w:r>
      <w:r w:rsidRPr="008D7AD4">
        <w:rPr>
          <w:rFonts w:asciiTheme="minorHAnsi" w:hAnsiTheme="minorHAnsi"/>
          <w:szCs w:val="22"/>
        </w:rPr>
        <w:t>Je préfère ne pas répondre</w:t>
      </w:r>
      <w:r w:rsidR="00052FFA">
        <w:rPr>
          <w:rFonts w:asciiTheme="minorHAnsi" w:hAnsiTheme="minorHAnsi"/>
          <w:szCs w:val="22"/>
        </w:rPr>
        <w:t xml:space="preserve"> </w:t>
      </w:r>
      <w:r w:rsidR="00052FFA">
        <w:rPr>
          <w:rFonts w:asciiTheme="minorHAnsi" w:hAnsiTheme="minorHAnsi"/>
          <w:i/>
          <w:iCs/>
          <w:color w:val="FF0000"/>
          <w:szCs w:val="22"/>
        </w:rPr>
        <w:t>– passez à la Q9</w:t>
      </w:r>
    </w:p>
    <w:p w14:paraId="6506CA61" w14:textId="77777777" w:rsidR="002E2AE0" w:rsidRPr="008D7AD4" w:rsidRDefault="002E2AE0" w:rsidP="001853B2">
      <w:pPr>
        <w:pStyle w:val="Style1"/>
        <w:tabs>
          <w:tab w:val="clear" w:pos="576"/>
          <w:tab w:val="left" w:pos="360"/>
        </w:tabs>
        <w:spacing w:after="160" w:line="288" w:lineRule="auto"/>
        <w:ind w:left="357" w:hanging="357"/>
      </w:pPr>
      <w:r w:rsidRPr="008D7AD4">
        <w:lastRenderedPageBreak/>
        <w:t xml:space="preserve">Pourquoi? </w:t>
      </w:r>
      <w:r>
        <w:t>En quoi ces conversations sont-elles</w:t>
      </w:r>
      <w:r w:rsidRPr="008D7AD4">
        <w:t xml:space="preserve"> particulièrement difficile</w:t>
      </w:r>
      <w:r>
        <w:t>s</w:t>
      </w:r>
      <w:r w:rsidRPr="008D7AD4">
        <w:t xml:space="preserve">? </w:t>
      </w:r>
      <w:r w:rsidRPr="000B003A">
        <w:t>Si vous préférez ne pas répondre ou n’avez aucun commentaire à formuler, veuillez indiquer «</w:t>
      </w:r>
      <w:r>
        <w:t> Sans</w:t>
      </w:r>
      <w:r w:rsidRPr="000B003A">
        <w:t xml:space="preserve"> objet</w:t>
      </w:r>
      <w:r>
        <w:t> </w:t>
      </w:r>
      <w:r w:rsidRPr="000B003A">
        <w:t>»</w:t>
      </w:r>
      <w:r w:rsidRPr="004B3EE3">
        <w:t>.</w:t>
      </w:r>
    </w:p>
    <w:p w14:paraId="153EA77C" w14:textId="783A889E" w:rsidR="002E2AE0" w:rsidRPr="008D7AD4" w:rsidRDefault="002E2AE0" w:rsidP="001853B2">
      <w:pPr>
        <w:spacing w:after="160" w:line="288" w:lineRule="auto"/>
        <w:ind w:left="357"/>
        <w:rPr>
          <w:rFonts w:asciiTheme="minorHAnsi" w:hAnsiTheme="minorHAnsi"/>
          <w:szCs w:val="22"/>
        </w:rPr>
      </w:pPr>
      <w:r w:rsidRPr="008D7AD4">
        <w:rPr>
          <w:rFonts w:asciiTheme="minorHAnsi" w:hAnsiTheme="minorHAnsi"/>
          <w:szCs w:val="22"/>
        </w:rPr>
        <w:t xml:space="preserve">77 – </w:t>
      </w:r>
      <w:r>
        <w:rPr>
          <w:rFonts w:asciiTheme="minorHAnsi" w:hAnsiTheme="minorHAnsi"/>
          <w:szCs w:val="22"/>
        </w:rPr>
        <w:t xml:space="preserve">QUESTION </w:t>
      </w:r>
      <w:r w:rsidRPr="008D7AD4">
        <w:rPr>
          <w:rFonts w:asciiTheme="minorHAnsi" w:hAnsiTheme="minorHAnsi"/>
          <w:szCs w:val="22"/>
        </w:rPr>
        <w:t>OUVERT</w:t>
      </w:r>
      <w:r>
        <w:rPr>
          <w:rFonts w:asciiTheme="minorHAnsi" w:hAnsiTheme="minorHAnsi"/>
          <w:szCs w:val="22"/>
        </w:rPr>
        <w:t>E</w:t>
      </w:r>
      <w:r w:rsidRPr="008D7AD4">
        <w:rPr>
          <w:rFonts w:asciiTheme="minorHAnsi" w:hAnsiTheme="minorHAnsi"/>
          <w:szCs w:val="22"/>
        </w:rPr>
        <w:t xml:space="preserve"> </w:t>
      </w:r>
      <w:r w:rsidRPr="00052FFA">
        <w:rPr>
          <w:rFonts w:asciiTheme="minorHAnsi" w:hAnsiTheme="minorHAnsi"/>
          <w:i/>
          <w:color w:val="FF0000"/>
          <w:szCs w:val="22"/>
        </w:rPr>
        <w:t>[limite de caractères]</w:t>
      </w:r>
    </w:p>
    <w:p w14:paraId="16AA82D1" w14:textId="77777777" w:rsidR="002E2AE0" w:rsidRPr="008D7AD4" w:rsidRDefault="002E2AE0" w:rsidP="002C72D6">
      <w:pPr>
        <w:pStyle w:val="Style1"/>
        <w:tabs>
          <w:tab w:val="clear" w:pos="576"/>
          <w:tab w:val="left" w:pos="360"/>
        </w:tabs>
        <w:spacing w:after="160" w:line="288" w:lineRule="auto"/>
        <w:ind w:left="360" w:hanging="360"/>
        <w:contextualSpacing/>
      </w:pPr>
      <w:r>
        <w:t>Q</w:t>
      </w:r>
      <w:r w:rsidRPr="00D8572B">
        <w:t>uels problèmes ou défis, le cas échéant, avez</w:t>
      </w:r>
      <w:r w:rsidRPr="00D8572B">
        <w:noBreakHyphen/>
        <w:t xml:space="preserve">vous </w:t>
      </w:r>
      <w:r>
        <w:t>rencontrés</w:t>
      </w:r>
      <w:r w:rsidRPr="00D8572B">
        <w:t xml:space="preserve"> au cours du processus de demande </w:t>
      </w:r>
      <w:r>
        <w:t xml:space="preserve">et </w:t>
      </w:r>
      <w:r w:rsidRPr="00D8572B">
        <w:t>qui, selon vous, doivent être abordés différemment?</w:t>
      </w:r>
      <w:r w:rsidRPr="008D7AD4">
        <w:t xml:space="preserve"> </w:t>
      </w:r>
      <w:r w:rsidRPr="000B003A">
        <w:t>Si vous préférez ne pas répondre ou n’avez aucun commentaire à formuler, veuillez indiquer «</w:t>
      </w:r>
      <w:r>
        <w:t> Sans</w:t>
      </w:r>
      <w:r w:rsidRPr="000B003A">
        <w:t xml:space="preserve"> objet</w:t>
      </w:r>
      <w:r>
        <w:t> </w:t>
      </w:r>
      <w:r w:rsidRPr="000B003A">
        <w:t>»</w:t>
      </w:r>
      <w:r w:rsidRPr="004B3EE3">
        <w:t>.</w:t>
      </w:r>
    </w:p>
    <w:p w14:paraId="2A0FB89C" w14:textId="77777777" w:rsidR="00CF48CB" w:rsidRDefault="002E2AE0" w:rsidP="00925086">
      <w:pPr>
        <w:spacing w:after="160" w:line="288" w:lineRule="auto"/>
        <w:ind w:left="360"/>
        <w:contextualSpacing/>
        <w:rPr>
          <w:rFonts w:asciiTheme="minorHAnsi" w:hAnsiTheme="minorHAnsi"/>
          <w:i/>
          <w:color w:val="FF0000"/>
          <w:szCs w:val="22"/>
        </w:rPr>
      </w:pPr>
      <w:r w:rsidRPr="008D7AD4">
        <w:rPr>
          <w:rFonts w:asciiTheme="minorHAnsi" w:hAnsiTheme="minorHAnsi"/>
          <w:szCs w:val="22"/>
        </w:rPr>
        <w:t xml:space="preserve">77 – </w:t>
      </w:r>
      <w:r>
        <w:rPr>
          <w:rFonts w:asciiTheme="minorHAnsi" w:hAnsiTheme="minorHAnsi"/>
          <w:szCs w:val="22"/>
        </w:rPr>
        <w:t xml:space="preserve">QUESTION </w:t>
      </w:r>
      <w:r w:rsidRPr="008D7AD4">
        <w:rPr>
          <w:rFonts w:asciiTheme="minorHAnsi" w:hAnsiTheme="minorHAnsi"/>
          <w:szCs w:val="22"/>
        </w:rPr>
        <w:t>OUVERT</w:t>
      </w:r>
      <w:r>
        <w:rPr>
          <w:rFonts w:asciiTheme="minorHAnsi" w:hAnsiTheme="minorHAnsi"/>
          <w:szCs w:val="22"/>
        </w:rPr>
        <w:t>E</w:t>
      </w:r>
      <w:r w:rsidRPr="008D7AD4">
        <w:rPr>
          <w:rFonts w:asciiTheme="minorHAnsi" w:hAnsiTheme="minorHAnsi"/>
          <w:szCs w:val="22"/>
        </w:rPr>
        <w:t xml:space="preserve"> </w:t>
      </w:r>
      <w:r w:rsidRPr="00052FFA">
        <w:rPr>
          <w:rFonts w:asciiTheme="minorHAnsi" w:hAnsiTheme="minorHAnsi"/>
          <w:i/>
          <w:color w:val="FF0000"/>
          <w:szCs w:val="22"/>
        </w:rPr>
        <w:t>[limite de caractères]</w:t>
      </w:r>
    </w:p>
    <w:p w14:paraId="3E26BF04" w14:textId="77777777" w:rsidR="00CF48CB" w:rsidRDefault="00CF48CB" w:rsidP="00925086">
      <w:pPr>
        <w:spacing w:after="160" w:line="288" w:lineRule="auto"/>
        <w:ind w:left="360"/>
        <w:contextualSpacing/>
        <w:rPr>
          <w:rFonts w:asciiTheme="minorHAnsi" w:hAnsiTheme="minorHAnsi"/>
          <w:i/>
          <w:color w:val="FF0000"/>
          <w:szCs w:val="22"/>
        </w:rPr>
      </w:pPr>
    </w:p>
    <w:p w14:paraId="021752A0" w14:textId="77777777" w:rsidR="002E2AE0" w:rsidRPr="008D7AD4" w:rsidRDefault="002E2AE0" w:rsidP="002C72D6">
      <w:pPr>
        <w:pStyle w:val="Style1"/>
        <w:tabs>
          <w:tab w:val="clear" w:pos="576"/>
          <w:tab w:val="left" w:pos="360"/>
        </w:tabs>
        <w:spacing w:after="160" w:line="288" w:lineRule="auto"/>
        <w:ind w:left="360" w:hanging="360"/>
        <w:contextualSpacing/>
      </w:pPr>
      <w:r>
        <w:t>Q</w:t>
      </w:r>
      <w:r w:rsidRPr="00D8572B">
        <w:t>u’est</w:t>
      </w:r>
      <w:r w:rsidRPr="00D8572B">
        <w:noBreakHyphen/>
        <w:t>ce qui</w:t>
      </w:r>
      <w:r>
        <w:t>, selon vous,</w:t>
      </w:r>
      <w:r w:rsidRPr="00D8572B">
        <w:t xml:space="preserve"> a bien fonctionné pendant le processus de demande?</w:t>
      </w:r>
      <w:r w:rsidRPr="008D7AD4">
        <w:t xml:space="preserve"> </w:t>
      </w:r>
      <w:r w:rsidRPr="000B003A">
        <w:t>Si vous préférez ne pas répondre ou n’avez aucun commentaire à formuler, veuillez indiquer «</w:t>
      </w:r>
      <w:r>
        <w:t> Sans</w:t>
      </w:r>
      <w:r w:rsidRPr="000B003A">
        <w:t xml:space="preserve"> objet</w:t>
      </w:r>
      <w:r>
        <w:t> </w:t>
      </w:r>
      <w:r w:rsidRPr="000B003A">
        <w:t>»</w:t>
      </w:r>
      <w:r w:rsidRPr="004B3EE3">
        <w:t>.</w:t>
      </w:r>
    </w:p>
    <w:p w14:paraId="53C97653" w14:textId="7A56EB29" w:rsidR="002E2AE0" w:rsidRPr="008D7AD4" w:rsidRDefault="002E2AE0" w:rsidP="002C72D6">
      <w:pPr>
        <w:spacing w:after="160" w:line="288" w:lineRule="auto"/>
        <w:ind w:left="360"/>
        <w:contextualSpacing/>
        <w:rPr>
          <w:rFonts w:asciiTheme="minorHAnsi" w:hAnsiTheme="minorHAnsi"/>
          <w:szCs w:val="22"/>
        </w:rPr>
      </w:pPr>
      <w:r w:rsidRPr="008D7AD4">
        <w:rPr>
          <w:rFonts w:asciiTheme="minorHAnsi" w:hAnsiTheme="minorHAnsi"/>
          <w:szCs w:val="22"/>
        </w:rPr>
        <w:t xml:space="preserve">77 – </w:t>
      </w:r>
      <w:r>
        <w:rPr>
          <w:rFonts w:asciiTheme="minorHAnsi" w:hAnsiTheme="minorHAnsi"/>
          <w:szCs w:val="22"/>
        </w:rPr>
        <w:t xml:space="preserve">QUESTION </w:t>
      </w:r>
      <w:r w:rsidRPr="008D7AD4">
        <w:rPr>
          <w:rFonts w:asciiTheme="minorHAnsi" w:hAnsiTheme="minorHAnsi"/>
          <w:szCs w:val="22"/>
        </w:rPr>
        <w:t>OUVERT</w:t>
      </w:r>
      <w:r>
        <w:rPr>
          <w:rFonts w:asciiTheme="minorHAnsi" w:hAnsiTheme="minorHAnsi"/>
          <w:szCs w:val="22"/>
        </w:rPr>
        <w:t>E</w:t>
      </w:r>
      <w:r w:rsidRPr="008D7AD4">
        <w:rPr>
          <w:rFonts w:asciiTheme="minorHAnsi" w:hAnsiTheme="minorHAnsi"/>
          <w:szCs w:val="22"/>
        </w:rPr>
        <w:t xml:space="preserve"> </w:t>
      </w:r>
      <w:r w:rsidRPr="00052FFA">
        <w:rPr>
          <w:rFonts w:asciiTheme="minorHAnsi" w:hAnsiTheme="minorHAnsi"/>
          <w:i/>
          <w:color w:val="FF0000"/>
          <w:szCs w:val="22"/>
        </w:rPr>
        <w:t>[limite de caractères]</w:t>
      </w:r>
    </w:p>
    <w:p w14:paraId="478935A6" w14:textId="77777777" w:rsidR="002E2AE0" w:rsidRPr="00D8572B" w:rsidRDefault="002E2AE0" w:rsidP="00052FFA">
      <w:pPr>
        <w:pStyle w:val="Style1"/>
        <w:tabs>
          <w:tab w:val="clear" w:pos="576"/>
          <w:tab w:val="left" w:pos="360"/>
        </w:tabs>
        <w:spacing w:after="160" w:line="288" w:lineRule="auto"/>
        <w:ind w:left="357" w:hanging="357"/>
        <w:contextualSpacing/>
      </w:pPr>
      <w:r>
        <w:t>À votre avis, dans quelle mesure l</w:t>
      </w:r>
      <w:r w:rsidRPr="00D8572B">
        <w:t>e processus est</w:t>
      </w:r>
      <w:r w:rsidRPr="00D8572B">
        <w:noBreakHyphen/>
        <w:t>il clair pour les superviseurs qui demandent une mesure d’adaptation pour un employé?</w:t>
      </w:r>
    </w:p>
    <w:p w14:paraId="14F37875" w14:textId="77777777" w:rsidR="002E2AE0" w:rsidRPr="00D8572B" w:rsidRDefault="002E2AE0" w:rsidP="002C72D6">
      <w:pPr>
        <w:spacing w:after="160" w:line="288" w:lineRule="auto"/>
        <w:ind w:left="360"/>
        <w:contextualSpacing/>
        <w:rPr>
          <w:rFonts w:asciiTheme="minorHAnsi" w:hAnsiTheme="minorHAnsi"/>
          <w:szCs w:val="22"/>
        </w:rPr>
      </w:pPr>
      <w:r w:rsidRPr="00D8572B">
        <w:rPr>
          <w:rFonts w:asciiTheme="minorHAnsi" w:hAnsiTheme="minorHAnsi"/>
          <w:szCs w:val="22"/>
        </w:rPr>
        <w:t>01 – Très clair</w:t>
      </w:r>
    </w:p>
    <w:p w14:paraId="5B60ED74" w14:textId="77777777" w:rsidR="002E2AE0" w:rsidRPr="00D8572B" w:rsidRDefault="002E2AE0" w:rsidP="002C72D6">
      <w:pPr>
        <w:spacing w:after="160" w:line="288" w:lineRule="auto"/>
        <w:ind w:left="360"/>
        <w:contextualSpacing/>
        <w:rPr>
          <w:rFonts w:asciiTheme="minorHAnsi" w:hAnsiTheme="minorHAnsi"/>
        </w:rPr>
      </w:pPr>
      <w:r w:rsidRPr="00D8572B">
        <w:rPr>
          <w:rFonts w:asciiTheme="minorHAnsi" w:hAnsiTheme="minorHAnsi"/>
        </w:rPr>
        <w:t xml:space="preserve">02 – </w:t>
      </w:r>
      <w:r>
        <w:rPr>
          <w:rFonts w:asciiTheme="minorHAnsi" w:hAnsiTheme="minorHAnsi"/>
        </w:rPr>
        <w:t>Assez</w:t>
      </w:r>
      <w:r w:rsidRPr="00D8572B">
        <w:rPr>
          <w:rFonts w:asciiTheme="minorHAnsi" w:hAnsiTheme="minorHAnsi"/>
        </w:rPr>
        <w:t xml:space="preserve"> clair</w:t>
      </w:r>
    </w:p>
    <w:p w14:paraId="308269E3" w14:textId="77777777" w:rsidR="002E2AE0" w:rsidRPr="00D8572B" w:rsidRDefault="002E2AE0" w:rsidP="002C72D6">
      <w:pPr>
        <w:spacing w:after="160" w:line="288" w:lineRule="auto"/>
        <w:ind w:left="360"/>
        <w:contextualSpacing/>
        <w:rPr>
          <w:rFonts w:asciiTheme="minorHAnsi" w:hAnsiTheme="minorHAnsi"/>
        </w:rPr>
      </w:pPr>
      <w:r w:rsidRPr="00D8572B">
        <w:rPr>
          <w:rFonts w:asciiTheme="minorHAnsi" w:hAnsiTheme="minorHAnsi"/>
        </w:rPr>
        <w:t>03 – Peu clair</w:t>
      </w:r>
    </w:p>
    <w:p w14:paraId="1624EEC7" w14:textId="77777777" w:rsidR="002E2AE0" w:rsidRPr="00D8572B" w:rsidRDefault="002E2AE0" w:rsidP="002C72D6">
      <w:pPr>
        <w:spacing w:after="160" w:line="288" w:lineRule="auto"/>
        <w:ind w:left="360"/>
        <w:contextualSpacing/>
        <w:rPr>
          <w:rFonts w:asciiTheme="minorHAnsi" w:hAnsiTheme="minorHAnsi"/>
          <w:szCs w:val="22"/>
        </w:rPr>
      </w:pPr>
      <w:r w:rsidRPr="00D8572B">
        <w:rPr>
          <w:rFonts w:asciiTheme="minorHAnsi" w:hAnsiTheme="minorHAnsi"/>
          <w:szCs w:val="22"/>
        </w:rPr>
        <w:t>04 – Pas clair du tout</w:t>
      </w:r>
    </w:p>
    <w:p w14:paraId="21E8FC72" w14:textId="77777777" w:rsidR="002E2AE0" w:rsidRPr="008D7AD4" w:rsidRDefault="002E2AE0" w:rsidP="002C72D6">
      <w:pPr>
        <w:spacing w:after="160" w:line="288" w:lineRule="auto"/>
        <w:ind w:left="360"/>
        <w:contextualSpacing/>
        <w:rPr>
          <w:rFonts w:asciiTheme="minorHAnsi" w:hAnsiTheme="minorHAnsi"/>
          <w:szCs w:val="22"/>
        </w:rPr>
      </w:pPr>
      <w:r w:rsidRPr="00D8572B">
        <w:rPr>
          <w:rFonts w:asciiTheme="minorHAnsi" w:hAnsiTheme="minorHAnsi"/>
          <w:szCs w:val="22"/>
        </w:rPr>
        <w:t>99 – Je préfère ne pas répondre</w:t>
      </w:r>
    </w:p>
    <w:p w14:paraId="6179E046" w14:textId="77777777" w:rsidR="002E2AE0" w:rsidRPr="00530EE6" w:rsidRDefault="002E2AE0" w:rsidP="002C72D6">
      <w:pPr>
        <w:pStyle w:val="Style1"/>
        <w:tabs>
          <w:tab w:val="clear" w:pos="576"/>
          <w:tab w:val="left" w:pos="360"/>
        </w:tabs>
        <w:spacing w:after="160" w:line="288" w:lineRule="auto"/>
        <w:ind w:left="360" w:hanging="360"/>
        <w:contextualSpacing/>
      </w:pPr>
      <w:r w:rsidRPr="00530EE6">
        <w:t>À votre avis, dans quelle mesure est</w:t>
      </w:r>
      <w:r w:rsidRPr="00530EE6">
        <w:noBreakHyphen/>
        <w:t>il clair avec qui vous devriez communiquer pour obtenir de l’aide dans le traitement d’une demande de mesures d’adaptation pour un employé?</w:t>
      </w:r>
    </w:p>
    <w:p w14:paraId="0EE22CD4" w14:textId="77777777" w:rsidR="002E2AE0" w:rsidRPr="00281820" w:rsidRDefault="002E2AE0" w:rsidP="002C72D6">
      <w:pPr>
        <w:spacing w:after="160" w:line="288" w:lineRule="auto"/>
        <w:ind w:left="360"/>
        <w:contextualSpacing/>
        <w:rPr>
          <w:rFonts w:asciiTheme="minorHAnsi" w:hAnsiTheme="minorHAnsi"/>
          <w:szCs w:val="22"/>
        </w:rPr>
      </w:pPr>
      <w:r w:rsidRPr="00281820">
        <w:rPr>
          <w:rFonts w:asciiTheme="minorHAnsi" w:hAnsiTheme="minorHAnsi"/>
          <w:szCs w:val="22"/>
        </w:rPr>
        <w:t>01 – Très clair</w:t>
      </w:r>
    </w:p>
    <w:p w14:paraId="15DE8B1F" w14:textId="77777777" w:rsidR="002E2AE0" w:rsidRPr="00281820" w:rsidRDefault="002E2AE0" w:rsidP="002C72D6">
      <w:pPr>
        <w:spacing w:after="160" w:line="288" w:lineRule="auto"/>
        <w:ind w:left="360"/>
        <w:contextualSpacing/>
        <w:rPr>
          <w:rFonts w:asciiTheme="minorHAnsi" w:hAnsiTheme="minorHAnsi"/>
        </w:rPr>
      </w:pPr>
      <w:r w:rsidRPr="00281820">
        <w:rPr>
          <w:rFonts w:asciiTheme="minorHAnsi" w:hAnsiTheme="minorHAnsi"/>
        </w:rPr>
        <w:t xml:space="preserve">02 – </w:t>
      </w:r>
      <w:r>
        <w:rPr>
          <w:rFonts w:asciiTheme="minorHAnsi" w:hAnsiTheme="minorHAnsi"/>
        </w:rPr>
        <w:t>Assez</w:t>
      </w:r>
      <w:r w:rsidRPr="00281820">
        <w:rPr>
          <w:rFonts w:asciiTheme="minorHAnsi" w:hAnsiTheme="minorHAnsi"/>
        </w:rPr>
        <w:t xml:space="preserve"> clair</w:t>
      </w:r>
    </w:p>
    <w:p w14:paraId="158BF064" w14:textId="77777777" w:rsidR="002E2AE0" w:rsidRPr="00281820" w:rsidRDefault="002E2AE0" w:rsidP="002C72D6">
      <w:pPr>
        <w:spacing w:after="160" w:line="288" w:lineRule="auto"/>
        <w:ind w:left="360"/>
        <w:contextualSpacing/>
        <w:rPr>
          <w:rFonts w:asciiTheme="minorHAnsi" w:hAnsiTheme="minorHAnsi"/>
        </w:rPr>
      </w:pPr>
      <w:r w:rsidRPr="00281820">
        <w:rPr>
          <w:rFonts w:asciiTheme="minorHAnsi" w:hAnsiTheme="minorHAnsi"/>
        </w:rPr>
        <w:t>03 – Peu clair</w:t>
      </w:r>
    </w:p>
    <w:p w14:paraId="3491F4C9" w14:textId="77777777" w:rsidR="002E2AE0" w:rsidRPr="00281820" w:rsidRDefault="002E2AE0" w:rsidP="002C72D6">
      <w:pPr>
        <w:spacing w:after="160" w:line="288" w:lineRule="auto"/>
        <w:ind w:left="360"/>
        <w:contextualSpacing/>
        <w:rPr>
          <w:rFonts w:asciiTheme="minorHAnsi" w:hAnsiTheme="minorHAnsi"/>
          <w:szCs w:val="22"/>
        </w:rPr>
      </w:pPr>
      <w:r w:rsidRPr="00281820">
        <w:rPr>
          <w:rFonts w:asciiTheme="minorHAnsi" w:hAnsiTheme="minorHAnsi"/>
          <w:szCs w:val="22"/>
        </w:rPr>
        <w:t>04 – Pas clair du tout</w:t>
      </w:r>
    </w:p>
    <w:p w14:paraId="5E688F4C" w14:textId="77777777" w:rsidR="002E2AE0" w:rsidRPr="008D7AD4" w:rsidRDefault="002E2AE0" w:rsidP="002C72D6">
      <w:pPr>
        <w:spacing w:after="160" w:line="288" w:lineRule="auto"/>
        <w:ind w:left="360"/>
        <w:contextualSpacing/>
        <w:rPr>
          <w:rFonts w:asciiTheme="minorHAnsi" w:hAnsiTheme="minorHAnsi"/>
          <w:szCs w:val="22"/>
        </w:rPr>
      </w:pPr>
      <w:r w:rsidRPr="00281820">
        <w:rPr>
          <w:rFonts w:asciiTheme="minorHAnsi" w:hAnsiTheme="minorHAnsi"/>
          <w:szCs w:val="22"/>
        </w:rPr>
        <w:t>99 – Je préfère ne pas répondre</w:t>
      </w:r>
    </w:p>
    <w:p w14:paraId="0E214367" w14:textId="77777777" w:rsidR="002E2AE0" w:rsidRPr="008D7AD4" w:rsidRDefault="002E2AE0" w:rsidP="002C72D6">
      <w:pPr>
        <w:pStyle w:val="Style1"/>
        <w:tabs>
          <w:tab w:val="clear" w:pos="576"/>
          <w:tab w:val="left" w:pos="360"/>
        </w:tabs>
        <w:spacing w:after="160" w:line="288" w:lineRule="auto"/>
        <w:ind w:left="360" w:hanging="360"/>
        <w:contextualSpacing/>
      </w:pPr>
      <w:r w:rsidRPr="00977B33">
        <w:t>Comment pourrait</w:t>
      </w:r>
      <w:r w:rsidRPr="00977B33">
        <w:noBreakHyphen/>
        <w:t xml:space="preserve">on clarifier </w:t>
      </w:r>
      <w:r>
        <w:t>certains</w:t>
      </w:r>
      <w:r w:rsidRPr="00977B33">
        <w:t xml:space="preserve"> aspects du processus </w:t>
      </w:r>
      <w:r>
        <w:t xml:space="preserve">menant à la prise de mesures </w:t>
      </w:r>
      <w:r w:rsidRPr="00977B33">
        <w:t>d’adaptation pour les superviseurs comme vous?</w:t>
      </w:r>
      <w:r w:rsidRPr="008D7AD4">
        <w:t xml:space="preserve"> </w:t>
      </w:r>
      <w:r w:rsidRPr="000B003A">
        <w:t>Si vous préférez ne pas répondre ou n’avez aucun commentaire à formuler, veuillez indiquer «</w:t>
      </w:r>
      <w:r>
        <w:t> Sans</w:t>
      </w:r>
      <w:r w:rsidRPr="000B003A">
        <w:t xml:space="preserve"> objet</w:t>
      </w:r>
      <w:r>
        <w:t> </w:t>
      </w:r>
      <w:r w:rsidRPr="000B003A">
        <w:t>»</w:t>
      </w:r>
      <w:r w:rsidRPr="008D7AD4">
        <w:t>.</w:t>
      </w:r>
    </w:p>
    <w:p w14:paraId="44A09C85" w14:textId="2A639BDB" w:rsidR="002E2AE0" w:rsidRPr="008D7AD4" w:rsidRDefault="002E2AE0" w:rsidP="002C72D6">
      <w:pPr>
        <w:spacing w:after="160" w:line="288" w:lineRule="auto"/>
        <w:ind w:left="360"/>
        <w:contextualSpacing/>
        <w:rPr>
          <w:rFonts w:asciiTheme="minorHAnsi" w:hAnsiTheme="minorHAnsi"/>
          <w:szCs w:val="22"/>
        </w:rPr>
      </w:pPr>
      <w:r w:rsidRPr="008D7AD4">
        <w:rPr>
          <w:rFonts w:asciiTheme="minorHAnsi" w:hAnsiTheme="minorHAnsi"/>
          <w:szCs w:val="22"/>
        </w:rPr>
        <w:t xml:space="preserve">77 – </w:t>
      </w:r>
      <w:r>
        <w:rPr>
          <w:rFonts w:asciiTheme="minorHAnsi" w:hAnsiTheme="minorHAnsi"/>
          <w:szCs w:val="22"/>
        </w:rPr>
        <w:t xml:space="preserve">QUESTION </w:t>
      </w:r>
      <w:r w:rsidRPr="008D7AD4">
        <w:rPr>
          <w:rFonts w:asciiTheme="minorHAnsi" w:hAnsiTheme="minorHAnsi"/>
          <w:szCs w:val="22"/>
        </w:rPr>
        <w:t>OUVERT</w:t>
      </w:r>
      <w:r>
        <w:rPr>
          <w:rFonts w:asciiTheme="minorHAnsi" w:hAnsiTheme="minorHAnsi"/>
          <w:szCs w:val="22"/>
        </w:rPr>
        <w:t>E</w:t>
      </w:r>
      <w:r w:rsidRPr="008D7AD4">
        <w:rPr>
          <w:rFonts w:asciiTheme="minorHAnsi" w:hAnsiTheme="minorHAnsi"/>
          <w:szCs w:val="22"/>
        </w:rPr>
        <w:t xml:space="preserve"> </w:t>
      </w:r>
      <w:r w:rsidRPr="00052FFA">
        <w:rPr>
          <w:rFonts w:asciiTheme="minorHAnsi" w:hAnsiTheme="minorHAnsi"/>
          <w:i/>
          <w:color w:val="FF0000"/>
          <w:szCs w:val="22"/>
        </w:rPr>
        <w:t>[limite de caractères]</w:t>
      </w:r>
    </w:p>
    <w:p w14:paraId="00048D6B" w14:textId="77777777" w:rsidR="00CF48CB" w:rsidRDefault="00CF48CB">
      <w:pPr>
        <w:rPr>
          <w:rFonts w:asciiTheme="minorHAnsi" w:eastAsia="Calibri" w:hAnsiTheme="minorHAnsi"/>
          <w:spacing w:val="-2"/>
          <w:szCs w:val="22"/>
          <w:lang w:eastAsia="en-CA"/>
        </w:rPr>
      </w:pPr>
      <w:r>
        <w:br w:type="page"/>
      </w:r>
    </w:p>
    <w:p w14:paraId="2C1D3DC6" w14:textId="56A12B3C" w:rsidR="002E2AE0" w:rsidRPr="00C86890" w:rsidRDefault="002E2AE0" w:rsidP="00052FFA">
      <w:pPr>
        <w:pStyle w:val="Style1"/>
        <w:tabs>
          <w:tab w:val="clear" w:pos="576"/>
          <w:tab w:val="left" w:pos="360"/>
        </w:tabs>
        <w:spacing w:after="160" w:line="288" w:lineRule="auto"/>
        <w:ind w:left="357" w:hanging="357"/>
      </w:pPr>
      <w:r w:rsidRPr="00C86890">
        <w:lastRenderedPageBreak/>
        <w:t>Les employés qui demandent une mesure d’adaptation peuvent être tenus de fournir un certificat médical ou d’autres preuves à l’appui de leur demande. (</w:t>
      </w:r>
      <w:r w:rsidRPr="00E21DC2">
        <w:t>Cette question ne concerne pas les évaluations officielles effectué</w:t>
      </w:r>
      <w:r>
        <w:t>es par un médecin ou un spécialiste;</w:t>
      </w:r>
      <w:r w:rsidRPr="00E21DC2">
        <w:t xml:space="preserve"> </w:t>
      </w:r>
      <w:r>
        <w:t>celles-ci seront abordées plus loin.</w:t>
      </w:r>
      <w:r w:rsidRPr="00C86890">
        <w:t>)</w:t>
      </w:r>
    </w:p>
    <w:p w14:paraId="04FC9161" w14:textId="77777777" w:rsidR="002E2AE0" w:rsidRPr="008D7AD4" w:rsidRDefault="002E2AE0" w:rsidP="002C72D6">
      <w:pPr>
        <w:pStyle w:val="Style1"/>
        <w:numPr>
          <w:ilvl w:val="0"/>
          <w:numId w:val="0"/>
        </w:numPr>
        <w:tabs>
          <w:tab w:val="clear" w:pos="576"/>
          <w:tab w:val="left" w:pos="360"/>
        </w:tabs>
        <w:spacing w:after="160" w:line="288" w:lineRule="auto"/>
        <w:ind w:left="360"/>
        <w:contextualSpacing/>
      </w:pPr>
      <w:r w:rsidRPr="00C86890">
        <w:t>En vous fondant sur ce que vous savez ou ce que vous avez entendu, quelles suggestions, s</w:t>
      </w:r>
      <w:r>
        <w:t>’</w:t>
      </w:r>
      <w:r w:rsidRPr="00C86890">
        <w:t>il y a lieu, aimeriez-vous faire pour modifier l’exigence d</w:t>
      </w:r>
      <w:r>
        <w:t>e fournir un</w:t>
      </w:r>
      <w:r w:rsidRPr="00C86890">
        <w:t xml:space="preserve"> certificat médical afin d’améliorer les résultats?</w:t>
      </w:r>
      <w:r w:rsidRPr="008D7AD4">
        <w:t xml:space="preserve"> </w:t>
      </w:r>
      <w:r w:rsidRPr="000B003A">
        <w:t>Si vous préférez ne pas répondre ou n’avez aucun commentaire à formuler, veuillez indiquer «</w:t>
      </w:r>
      <w:r>
        <w:t> Sans</w:t>
      </w:r>
      <w:r w:rsidRPr="000B003A">
        <w:t xml:space="preserve"> objet</w:t>
      </w:r>
      <w:r>
        <w:t> </w:t>
      </w:r>
      <w:r w:rsidRPr="000B003A">
        <w:t>»</w:t>
      </w:r>
      <w:r w:rsidRPr="008D7AD4">
        <w:t>.</w:t>
      </w:r>
    </w:p>
    <w:p w14:paraId="11C846B4" w14:textId="0D48E5A4" w:rsidR="002E2AE0" w:rsidRPr="008D7AD4" w:rsidRDefault="002E2AE0" w:rsidP="002C72D6">
      <w:pPr>
        <w:spacing w:after="160" w:line="288" w:lineRule="auto"/>
        <w:ind w:left="360"/>
        <w:contextualSpacing/>
        <w:rPr>
          <w:rFonts w:asciiTheme="minorHAnsi" w:hAnsiTheme="minorHAnsi"/>
          <w:szCs w:val="22"/>
        </w:rPr>
      </w:pPr>
      <w:r w:rsidRPr="008D7AD4">
        <w:rPr>
          <w:rFonts w:asciiTheme="minorHAnsi" w:hAnsiTheme="minorHAnsi"/>
          <w:szCs w:val="22"/>
        </w:rPr>
        <w:t xml:space="preserve">77 – </w:t>
      </w:r>
      <w:r>
        <w:rPr>
          <w:rFonts w:asciiTheme="minorHAnsi" w:hAnsiTheme="minorHAnsi"/>
          <w:szCs w:val="22"/>
        </w:rPr>
        <w:t xml:space="preserve">QUESTION </w:t>
      </w:r>
      <w:r w:rsidRPr="008D7AD4">
        <w:rPr>
          <w:rFonts w:asciiTheme="minorHAnsi" w:hAnsiTheme="minorHAnsi"/>
          <w:szCs w:val="22"/>
        </w:rPr>
        <w:t>OUVERT</w:t>
      </w:r>
      <w:r>
        <w:rPr>
          <w:rFonts w:asciiTheme="minorHAnsi" w:hAnsiTheme="minorHAnsi"/>
          <w:szCs w:val="22"/>
        </w:rPr>
        <w:t>E</w:t>
      </w:r>
      <w:r w:rsidRPr="008D7AD4">
        <w:rPr>
          <w:rFonts w:asciiTheme="minorHAnsi" w:hAnsiTheme="minorHAnsi"/>
          <w:szCs w:val="22"/>
        </w:rPr>
        <w:t xml:space="preserve"> </w:t>
      </w:r>
      <w:r w:rsidRPr="00052FFA">
        <w:rPr>
          <w:rFonts w:asciiTheme="minorHAnsi" w:hAnsiTheme="minorHAnsi"/>
          <w:i/>
          <w:color w:val="FF0000"/>
          <w:szCs w:val="22"/>
        </w:rPr>
        <w:t>[limite de caractères]</w:t>
      </w:r>
    </w:p>
    <w:p w14:paraId="29E5D348" w14:textId="77777777" w:rsidR="002E2AE0" w:rsidRPr="00C86890" w:rsidRDefault="002E2AE0" w:rsidP="002C72D6">
      <w:pPr>
        <w:pStyle w:val="Style1"/>
        <w:tabs>
          <w:tab w:val="clear" w:pos="576"/>
          <w:tab w:val="left" w:pos="360"/>
        </w:tabs>
        <w:spacing w:after="160" w:line="288" w:lineRule="auto"/>
        <w:ind w:left="360" w:hanging="360"/>
        <w:contextualSpacing/>
      </w:pPr>
      <w:r w:rsidRPr="00C86890">
        <w:t>Certains de vos employés présentant une demande de mesures d’adaptation ont</w:t>
      </w:r>
      <w:r>
        <w:t>-ils</w:t>
      </w:r>
      <w:r w:rsidRPr="00C86890">
        <w:t xml:space="preserve"> été tenus de fournir un certificat médical ou d’autres preuves à l’appui de leur demande?</w:t>
      </w:r>
    </w:p>
    <w:p w14:paraId="712FAD18" w14:textId="77777777" w:rsidR="002E2AE0" w:rsidRPr="00C86890" w:rsidRDefault="002E2AE0" w:rsidP="002C72D6">
      <w:pPr>
        <w:pStyle w:val="Style1"/>
        <w:numPr>
          <w:ilvl w:val="0"/>
          <w:numId w:val="0"/>
        </w:numPr>
        <w:spacing w:after="160" w:line="288" w:lineRule="auto"/>
        <w:ind w:left="540"/>
        <w:contextualSpacing/>
      </w:pPr>
      <w:r w:rsidRPr="00C86890">
        <w:t>01 – Oui</w:t>
      </w:r>
    </w:p>
    <w:p w14:paraId="4D106D93" w14:textId="77777777" w:rsidR="002E2AE0" w:rsidRPr="00C86890" w:rsidRDefault="002E2AE0" w:rsidP="002C72D6">
      <w:pPr>
        <w:pStyle w:val="Style1"/>
        <w:numPr>
          <w:ilvl w:val="0"/>
          <w:numId w:val="0"/>
        </w:numPr>
        <w:spacing w:after="160" w:line="288" w:lineRule="auto"/>
        <w:ind w:left="540"/>
        <w:contextualSpacing/>
      </w:pPr>
      <w:r w:rsidRPr="00C86890">
        <w:t>02 – Non</w:t>
      </w:r>
    </w:p>
    <w:p w14:paraId="0A4883FC" w14:textId="77777777" w:rsidR="002E2AE0" w:rsidRPr="00C86890" w:rsidRDefault="002E2AE0" w:rsidP="002C72D6">
      <w:pPr>
        <w:pStyle w:val="Style1"/>
        <w:numPr>
          <w:ilvl w:val="0"/>
          <w:numId w:val="0"/>
        </w:numPr>
        <w:spacing w:after="160" w:line="288" w:lineRule="auto"/>
        <w:ind w:left="540"/>
        <w:contextualSpacing/>
      </w:pPr>
      <w:r w:rsidRPr="00C86890">
        <w:t>98 – Incertain</w:t>
      </w:r>
    </w:p>
    <w:p w14:paraId="1AFC1D63" w14:textId="77777777" w:rsidR="002E2AE0" w:rsidRPr="008D7AD4" w:rsidRDefault="002E2AE0" w:rsidP="001853B2">
      <w:pPr>
        <w:pStyle w:val="Style1"/>
        <w:numPr>
          <w:ilvl w:val="0"/>
          <w:numId w:val="0"/>
        </w:numPr>
        <w:spacing w:after="160" w:line="288" w:lineRule="auto"/>
        <w:ind w:left="539"/>
      </w:pPr>
      <w:r w:rsidRPr="00C86890">
        <w:t>99 – Je préfère ne pas répondre</w:t>
      </w:r>
    </w:p>
    <w:p w14:paraId="7EF2C92B" w14:textId="4872D637" w:rsidR="002E2AE0" w:rsidRPr="00AB3900" w:rsidRDefault="002E2AE0" w:rsidP="00052FFA">
      <w:pPr>
        <w:pStyle w:val="Style1"/>
        <w:tabs>
          <w:tab w:val="clear" w:pos="576"/>
          <w:tab w:val="left" w:pos="360"/>
        </w:tabs>
        <w:spacing w:after="160" w:line="288" w:lineRule="auto"/>
        <w:ind w:left="357" w:hanging="357"/>
      </w:pPr>
      <w:r w:rsidRPr="00AB3900">
        <w:t>Les employés qui demandent une mesure d’adaptation peuvent également être tenus de participer à une évaluation officielle par un médecin ou un spécialiste, comme une évaluation de « </w:t>
      </w:r>
      <w:r w:rsidR="00200305">
        <w:t>l’</w:t>
      </w:r>
      <w:r w:rsidRPr="00AB3900">
        <w:t>aptitude au travail », une évaluation ergonomique ou un autre type d’évaluation officielle.</w:t>
      </w:r>
    </w:p>
    <w:p w14:paraId="344CA251" w14:textId="2FB7105A" w:rsidR="002E2AE0" w:rsidRPr="008D7AD4" w:rsidRDefault="002E2AE0" w:rsidP="002C72D6">
      <w:pPr>
        <w:pStyle w:val="Style1"/>
        <w:numPr>
          <w:ilvl w:val="0"/>
          <w:numId w:val="0"/>
        </w:numPr>
        <w:tabs>
          <w:tab w:val="clear" w:pos="576"/>
          <w:tab w:val="left" w:pos="360"/>
        </w:tabs>
        <w:spacing w:after="160" w:line="288" w:lineRule="auto"/>
        <w:ind w:left="360"/>
        <w:contextualSpacing/>
      </w:pPr>
      <w:r w:rsidRPr="00C86890">
        <w:t>En vous fondant sur ce que vous savez ou ce que vous avez entendu, quelles suggestions, s</w:t>
      </w:r>
      <w:r>
        <w:t>’</w:t>
      </w:r>
      <w:r w:rsidRPr="00C86890">
        <w:t xml:space="preserve">il y a lieu, aimeriez-vous faire pour modifier </w:t>
      </w:r>
      <w:r w:rsidRPr="00AB3900">
        <w:t xml:space="preserve">le processus d’évaluation officielle afin d’améliorer les résultats relatifs </w:t>
      </w:r>
      <w:r>
        <w:t xml:space="preserve">aux </w:t>
      </w:r>
      <w:r w:rsidRPr="00AB3900">
        <w:t>mesures</w:t>
      </w:r>
      <w:r w:rsidR="00052FFA">
        <w:t xml:space="preserve"> </w:t>
      </w:r>
      <w:r w:rsidRPr="00AB3900">
        <w:t>d’adaptation?</w:t>
      </w:r>
      <w:r w:rsidRPr="008D7AD4">
        <w:t xml:space="preserve"> </w:t>
      </w:r>
      <w:r w:rsidRPr="000B003A">
        <w:t>Si vous préférez ne pas répondre ou n’avez aucun commentaire à formuler, veuillez indiquer «</w:t>
      </w:r>
      <w:r>
        <w:t> Sans</w:t>
      </w:r>
      <w:r w:rsidRPr="000B003A">
        <w:t xml:space="preserve"> objet</w:t>
      </w:r>
      <w:r>
        <w:t> </w:t>
      </w:r>
      <w:r w:rsidRPr="000B003A">
        <w:t>»</w:t>
      </w:r>
      <w:r w:rsidRPr="008D7AD4">
        <w:t>.</w:t>
      </w:r>
    </w:p>
    <w:p w14:paraId="28D79063" w14:textId="1CFB2AE2" w:rsidR="002E2AE0" w:rsidRPr="008D7AD4" w:rsidRDefault="002E2AE0" w:rsidP="002C72D6">
      <w:pPr>
        <w:spacing w:after="160" w:line="288" w:lineRule="auto"/>
        <w:ind w:left="360"/>
        <w:contextualSpacing/>
        <w:rPr>
          <w:rFonts w:asciiTheme="minorHAnsi" w:hAnsiTheme="minorHAnsi"/>
          <w:szCs w:val="22"/>
        </w:rPr>
      </w:pPr>
      <w:r w:rsidRPr="008D7AD4">
        <w:rPr>
          <w:rFonts w:asciiTheme="minorHAnsi" w:hAnsiTheme="minorHAnsi"/>
          <w:szCs w:val="22"/>
        </w:rPr>
        <w:t xml:space="preserve">77 – </w:t>
      </w:r>
      <w:r>
        <w:rPr>
          <w:rFonts w:asciiTheme="minorHAnsi" w:hAnsiTheme="minorHAnsi"/>
          <w:szCs w:val="22"/>
        </w:rPr>
        <w:t xml:space="preserve">QUESTION </w:t>
      </w:r>
      <w:r w:rsidRPr="008D7AD4">
        <w:rPr>
          <w:rFonts w:asciiTheme="minorHAnsi" w:hAnsiTheme="minorHAnsi"/>
          <w:szCs w:val="22"/>
        </w:rPr>
        <w:t>OUVERT</w:t>
      </w:r>
      <w:r>
        <w:rPr>
          <w:rFonts w:asciiTheme="minorHAnsi" w:hAnsiTheme="minorHAnsi"/>
          <w:szCs w:val="22"/>
        </w:rPr>
        <w:t>E</w:t>
      </w:r>
      <w:r w:rsidRPr="008D7AD4">
        <w:rPr>
          <w:rFonts w:asciiTheme="minorHAnsi" w:hAnsiTheme="minorHAnsi"/>
          <w:szCs w:val="22"/>
        </w:rPr>
        <w:t xml:space="preserve"> </w:t>
      </w:r>
      <w:r w:rsidRPr="00052FFA">
        <w:rPr>
          <w:rFonts w:asciiTheme="minorHAnsi" w:hAnsiTheme="minorHAnsi"/>
          <w:i/>
          <w:color w:val="FF0000"/>
          <w:szCs w:val="22"/>
        </w:rPr>
        <w:t>[limite de caractères]</w:t>
      </w:r>
    </w:p>
    <w:p w14:paraId="65F62802" w14:textId="77777777" w:rsidR="002E2AE0" w:rsidRPr="00AB3900" w:rsidRDefault="002E2AE0" w:rsidP="002C72D6">
      <w:pPr>
        <w:pStyle w:val="Style1"/>
        <w:tabs>
          <w:tab w:val="clear" w:pos="576"/>
          <w:tab w:val="left" w:pos="360"/>
        </w:tabs>
        <w:spacing w:after="160" w:line="288" w:lineRule="auto"/>
        <w:ind w:left="360" w:hanging="360"/>
        <w:contextualSpacing/>
      </w:pPr>
      <w:r>
        <w:t>C</w:t>
      </w:r>
      <w:r w:rsidRPr="00AB3900">
        <w:t xml:space="preserve">ertains de vos employés </w:t>
      </w:r>
      <w:r>
        <w:t>présentant une</w:t>
      </w:r>
      <w:r w:rsidRPr="00AB3900">
        <w:t xml:space="preserve"> demande </w:t>
      </w:r>
      <w:r>
        <w:t>de</w:t>
      </w:r>
      <w:r w:rsidRPr="00AB3900">
        <w:t xml:space="preserve"> mesure</w:t>
      </w:r>
      <w:r>
        <w:t>s</w:t>
      </w:r>
      <w:r w:rsidRPr="00AB3900">
        <w:t xml:space="preserve"> d’adaptation ont</w:t>
      </w:r>
      <w:r>
        <w:t>-ils</w:t>
      </w:r>
      <w:r w:rsidRPr="00AB3900">
        <w:t xml:space="preserve"> été tenus de participer à une évaluation officielle par un médecin ou un spécialiste? </w:t>
      </w:r>
    </w:p>
    <w:p w14:paraId="09E9A256" w14:textId="77777777" w:rsidR="002E2AE0" w:rsidRPr="00AB3900" w:rsidRDefault="002E2AE0" w:rsidP="002C72D6">
      <w:pPr>
        <w:pStyle w:val="Style1"/>
        <w:numPr>
          <w:ilvl w:val="0"/>
          <w:numId w:val="0"/>
        </w:numPr>
        <w:tabs>
          <w:tab w:val="clear" w:pos="576"/>
        </w:tabs>
        <w:spacing w:after="160" w:line="288" w:lineRule="auto"/>
        <w:ind w:left="360"/>
        <w:contextualSpacing/>
      </w:pPr>
      <w:r w:rsidRPr="00AB3900">
        <w:t>01 – Oui</w:t>
      </w:r>
    </w:p>
    <w:p w14:paraId="63056999" w14:textId="02227534" w:rsidR="002E2AE0" w:rsidRPr="00AB3900" w:rsidRDefault="002E2AE0" w:rsidP="002C72D6">
      <w:pPr>
        <w:pStyle w:val="Style1"/>
        <w:numPr>
          <w:ilvl w:val="0"/>
          <w:numId w:val="0"/>
        </w:numPr>
        <w:tabs>
          <w:tab w:val="clear" w:pos="576"/>
        </w:tabs>
        <w:spacing w:after="160" w:line="288" w:lineRule="auto"/>
        <w:ind w:left="360"/>
        <w:contextualSpacing/>
      </w:pPr>
      <w:r w:rsidRPr="00AB3900">
        <w:t>02 – Non</w:t>
      </w:r>
      <w:r w:rsidR="00052FFA">
        <w:t xml:space="preserve"> </w:t>
      </w:r>
      <w:r w:rsidR="00052FFA">
        <w:rPr>
          <w:i/>
          <w:iCs/>
          <w:color w:val="FF0000"/>
        </w:rPr>
        <w:t>– passez à la Q19</w:t>
      </w:r>
    </w:p>
    <w:p w14:paraId="61B100CD" w14:textId="00E1F5CE" w:rsidR="002E2AE0" w:rsidRPr="00AB3900" w:rsidRDefault="002E2AE0" w:rsidP="002C72D6">
      <w:pPr>
        <w:pStyle w:val="Style1"/>
        <w:numPr>
          <w:ilvl w:val="0"/>
          <w:numId w:val="0"/>
        </w:numPr>
        <w:tabs>
          <w:tab w:val="clear" w:pos="576"/>
        </w:tabs>
        <w:spacing w:after="160" w:line="288" w:lineRule="auto"/>
        <w:ind w:left="360"/>
        <w:contextualSpacing/>
      </w:pPr>
      <w:r w:rsidRPr="00AB3900">
        <w:t>98 – Incertain</w:t>
      </w:r>
      <w:r w:rsidR="00052FFA">
        <w:t xml:space="preserve"> </w:t>
      </w:r>
      <w:r w:rsidR="00052FFA">
        <w:rPr>
          <w:i/>
          <w:iCs/>
          <w:color w:val="FF0000"/>
        </w:rPr>
        <w:t>– passez à la Q19</w:t>
      </w:r>
    </w:p>
    <w:p w14:paraId="5E7899BA" w14:textId="41F434F0" w:rsidR="002E2AE0" w:rsidRPr="008D7AD4" w:rsidRDefault="002E2AE0" w:rsidP="00052FFA">
      <w:pPr>
        <w:pStyle w:val="Style1"/>
        <w:numPr>
          <w:ilvl w:val="0"/>
          <w:numId w:val="0"/>
        </w:numPr>
        <w:tabs>
          <w:tab w:val="clear" w:pos="576"/>
        </w:tabs>
        <w:spacing w:after="160" w:line="288" w:lineRule="auto"/>
        <w:ind w:left="357"/>
      </w:pPr>
      <w:r w:rsidRPr="00AB3900">
        <w:t>99 – Je préfère ne pas répondre</w:t>
      </w:r>
      <w:r w:rsidR="00052FFA">
        <w:t xml:space="preserve"> </w:t>
      </w:r>
      <w:r w:rsidR="00052FFA">
        <w:rPr>
          <w:i/>
          <w:iCs/>
          <w:color w:val="FF0000"/>
        </w:rPr>
        <w:t>– passez à la Q19</w:t>
      </w:r>
    </w:p>
    <w:p w14:paraId="4B26C89E" w14:textId="77777777" w:rsidR="00CF48CB" w:rsidRDefault="00CF48CB">
      <w:pPr>
        <w:rPr>
          <w:rFonts w:asciiTheme="minorHAnsi" w:eastAsia="Calibri" w:hAnsiTheme="minorHAnsi"/>
          <w:spacing w:val="-2"/>
          <w:szCs w:val="22"/>
          <w:lang w:eastAsia="en-CA"/>
        </w:rPr>
      </w:pPr>
      <w:r>
        <w:br w:type="page"/>
      </w:r>
    </w:p>
    <w:p w14:paraId="656F70DC" w14:textId="49B1F592" w:rsidR="002E2AE0" w:rsidRPr="00AB3900" w:rsidRDefault="002E2AE0" w:rsidP="00052FFA">
      <w:pPr>
        <w:pStyle w:val="Style1"/>
        <w:tabs>
          <w:tab w:val="clear" w:pos="576"/>
          <w:tab w:val="left" w:pos="360"/>
        </w:tabs>
        <w:spacing w:after="160" w:line="288" w:lineRule="auto"/>
        <w:ind w:left="357" w:hanging="357"/>
      </w:pPr>
      <w:r w:rsidRPr="00AB3900">
        <w:lastRenderedPageBreak/>
        <w:t xml:space="preserve">Parmi les types d’évaluation officielle </w:t>
      </w:r>
      <w:r>
        <w:t>ci</w:t>
      </w:r>
      <w:r>
        <w:noBreakHyphen/>
        <w:t>dessous</w:t>
      </w:r>
      <w:r w:rsidRPr="00AB3900">
        <w:t xml:space="preserve">, lesquels vos employés </w:t>
      </w:r>
      <w:r>
        <w:t>présentant une demande</w:t>
      </w:r>
      <w:r w:rsidRPr="00AB3900">
        <w:t xml:space="preserve"> </w:t>
      </w:r>
      <w:r>
        <w:t>de</w:t>
      </w:r>
      <w:r w:rsidRPr="00AB3900">
        <w:t xml:space="preserve"> mesure</w:t>
      </w:r>
      <w:r>
        <w:t>s</w:t>
      </w:r>
      <w:r w:rsidRPr="00AB3900">
        <w:t xml:space="preserve"> d’adaptation</w:t>
      </w:r>
      <w:r w:rsidRPr="000A2C41">
        <w:t xml:space="preserve"> </w:t>
      </w:r>
      <w:r w:rsidRPr="00AB3900">
        <w:t>ont</w:t>
      </w:r>
      <w:r>
        <w:t>-ils</w:t>
      </w:r>
      <w:r w:rsidRPr="00AB3900">
        <w:t xml:space="preserve"> </w:t>
      </w:r>
      <w:r>
        <w:t>dû subir</w:t>
      </w:r>
      <w:r w:rsidRPr="00AB3900">
        <w:t xml:space="preserve">? Veuillez </w:t>
      </w:r>
      <w:r>
        <w:t>choisir</w:t>
      </w:r>
      <w:r w:rsidRPr="00AB3900">
        <w:t xml:space="preserve"> toutes les réponses </w:t>
      </w:r>
      <w:r>
        <w:t>qui s’appliquent</w:t>
      </w:r>
      <w:r w:rsidRPr="00AB3900">
        <w:t>.</w:t>
      </w:r>
    </w:p>
    <w:p w14:paraId="45D53B8A" w14:textId="31C8867C" w:rsidR="002E2AE0" w:rsidRPr="00AB3900" w:rsidRDefault="002E2AE0" w:rsidP="002C72D6">
      <w:pPr>
        <w:pStyle w:val="Style1"/>
        <w:numPr>
          <w:ilvl w:val="0"/>
          <w:numId w:val="0"/>
        </w:numPr>
        <w:tabs>
          <w:tab w:val="clear" w:pos="576"/>
        </w:tabs>
        <w:spacing w:after="160" w:line="288" w:lineRule="auto"/>
        <w:ind w:left="360"/>
        <w:contextualSpacing/>
      </w:pPr>
      <w:r w:rsidRPr="00AB3900">
        <w:t xml:space="preserve">01 – Évaluation de </w:t>
      </w:r>
      <w:r w:rsidR="00D5412C" w:rsidRPr="00AB3900">
        <w:t>«</w:t>
      </w:r>
      <w:r w:rsidRPr="00AB3900">
        <w:t> </w:t>
      </w:r>
      <w:r w:rsidR="00D5412C">
        <w:t>l’</w:t>
      </w:r>
      <w:r w:rsidRPr="00AB3900">
        <w:t>aptitude au travail » (</w:t>
      </w:r>
      <w:r w:rsidRPr="007C5E31">
        <w:t xml:space="preserve">évaluation </w:t>
      </w:r>
      <w:r>
        <w:t xml:space="preserve">visant à déterminer si l’employé est apte, d’un </w:t>
      </w:r>
      <w:r w:rsidRPr="007C5E31">
        <w:t>point de vu</w:t>
      </w:r>
      <w:r>
        <w:t>e médical, à</w:t>
      </w:r>
      <w:r w:rsidRPr="007C5E31">
        <w:t xml:space="preserve"> </w:t>
      </w:r>
      <w:r>
        <w:t>exercer les fonctions liées à son emploi de manière sécuritaire et efficace,</w:t>
      </w:r>
      <w:r w:rsidRPr="007C5E31">
        <w:t xml:space="preserve"> o</w:t>
      </w:r>
      <w:r>
        <w:t>u</w:t>
      </w:r>
      <w:r w:rsidRPr="007C5E31">
        <w:t xml:space="preserve"> compar</w:t>
      </w:r>
      <w:r>
        <w:t>a</w:t>
      </w:r>
      <w:r w:rsidRPr="007C5E31">
        <w:t xml:space="preserve">ison </w:t>
      </w:r>
      <w:r>
        <w:t>entre ses capacités fonctionnelles</w:t>
      </w:r>
      <w:r w:rsidRPr="007C5E31">
        <w:t xml:space="preserve"> </w:t>
      </w:r>
      <w:r>
        <w:t>et les</w:t>
      </w:r>
      <w:r w:rsidRPr="007C5E31">
        <w:t xml:space="preserve"> </w:t>
      </w:r>
      <w:r>
        <w:t>fonctions liées à son emploi</w:t>
      </w:r>
      <w:r w:rsidRPr="00AB3900">
        <w:t>)</w:t>
      </w:r>
    </w:p>
    <w:p w14:paraId="205A08F5" w14:textId="77777777" w:rsidR="002E2AE0" w:rsidRPr="00AB3900" w:rsidRDefault="002E2AE0" w:rsidP="002C72D6">
      <w:pPr>
        <w:pStyle w:val="Style1"/>
        <w:numPr>
          <w:ilvl w:val="0"/>
          <w:numId w:val="0"/>
        </w:numPr>
        <w:tabs>
          <w:tab w:val="clear" w:pos="576"/>
        </w:tabs>
        <w:spacing w:after="160" w:line="288" w:lineRule="auto"/>
        <w:ind w:left="360"/>
        <w:contextualSpacing/>
      </w:pPr>
      <w:r w:rsidRPr="00AB3900">
        <w:t>02 – Évaluation ergonomique (</w:t>
      </w:r>
      <w:r w:rsidRPr="007C5E31">
        <w:t xml:space="preserve">évaluation de </w:t>
      </w:r>
      <w:r>
        <w:t>l’</w:t>
      </w:r>
      <w:r w:rsidRPr="007C5E31">
        <w:t xml:space="preserve">espace et </w:t>
      </w:r>
      <w:r>
        <w:t>de l’</w:t>
      </w:r>
      <w:r w:rsidRPr="007C5E31">
        <w:t xml:space="preserve">équipement de travail </w:t>
      </w:r>
      <w:r>
        <w:t xml:space="preserve">de l’employé </w:t>
      </w:r>
      <w:r w:rsidRPr="007C5E31">
        <w:t xml:space="preserve">visant à </w:t>
      </w:r>
      <w:r>
        <w:t>déterminer les</w:t>
      </w:r>
      <w:r w:rsidRPr="007C5E31">
        <w:t xml:space="preserve"> conditions de travail </w:t>
      </w:r>
      <w:r>
        <w:t xml:space="preserve">potentiellement </w:t>
      </w:r>
      <w:r w:rsidRPr="007C5E31">
        <w:t xml:space="preserve">dangereuses </w:t>
      </w:r>
      <w:r>
        <w:t>et à</w:t>
      </w:r>
      <w:r w:rsidRPr="007C5E31">
        <w:t xml:space="preserve"> recomm</w:t>
      </w:r>
      <w:r>
        <w:t>a</w:t>
      </w:r>
      <w:r w:rsidRPr="007C5E31">
        <w:t>nd</w:t>
      </w:r>
      <w:r>
        <w:t>er des</w:t>
      </w:r>
      <w:r w:rsidRPr="007C5E31">
        <w:t xml:space="preserve"> strat</w:t>
      </w:r>
      <w:r>
        <w:t>é</w:t>
      </w:r>
      <w:r w:rsidRPr="007C5E31">
        <w:t xml:space="preserve">gies </w:t>
      </w:r>
      <w:r>
        <w:t>permettant d’éviter les blessures possibles causées, par exemple, par des mouvements</w:t>
      </w:r>
      <w:r w:rsidRPr="007C5E31">
        <w:t xml:space="preserve"> r</w:t>
      </w:r>
      <w:r>
        <w:t>é</w:t>
      </w:r>
      <w:r w:rsidRPr="007C5E31">
        <w:t>p</w:t>
      </w:r>
      <w:r>
        <w:t>é</w:t>
      </w:r>
      <w:r w:rsidRPr="007C5E31">
        <w:t>tit</w:t>
      </w:r>
      <w:r>
        <w:t>ifs</w:t>
      </w:r>
      <w:r w:rsidRPr="007C5E31">
        <w:t xml:space="preserve">, </w:t>
      </w:r>
      <w:r>
        <w:t>des postures inconfortables</w:t>
      </w:r>
      <w:r w:rsidRPr="007C5E31">
        <w:t xml:space="preserve"> o</w:t>
      </w:r>
      <w:r>
        <w:t>u des périodes prolongées passées en</w:t>
      </w:r>
      <w:r w:rsidRPr="007C5E31">
        <w:t xml:space="preserve"> </w:t>
      </w:r>
      <w:r w:rsidRPr="00AF61B6">
        <w:t xml:space="preserve">position assise </w:t>
      </w:r>
      <w:r>
        <w:t>ou devant un écran</w:t>
      </w:r>
      <w:r w:rsidRPr="00AB3900">
        <w:t xml:space="preserve">) </w:t>
      </w:r>
    </w:p>
    <w:p w14:paraId="39166117" w14:textId="063535AB" w:rsidR="002E2AE0" w:rsidRPr="00AB3900" w:rsidRDefault="002E2AE0" w:rsidP="002C72D6">
      <w:pPr>
        <w:pStyle w:val="Style1"/>
        <w:numPr>
          <w:ilvl w:val="0"/>
          <w:numId w:val="0"/>
        </w:numPr>
        <w:tabs>
          <w:tab w:val="clear" w:pos="576"/>
        </w:tabs>
        <w:spacing w:after="160" w:line="288" w:lineRule="auto"/>
        <w:ind w:left="360"/>
        <w:contextualSpacing/>
      </w:pPr>
      <w:r w:rsidRPr="00AB3900">
        <w:t xml:space="preserve">03 – Autre type d’évaluation officielle (veuillez préciser, si vous le souhaitez </w:t>
      </w:r>
      <w:r>
        <w:t>[</w:t>
      </w:r>
      <w:r w:rsidRPr="00AB3900">
        <w:t>facultatif</w:t>
      </w:r>
      <w:r>
        <w:t>]</w:t>
      </w:r>
      <w:r w:rsidRPr="00AB3900">
        <w:t> :</w:t>
      </w:r>
      <w:r w:rsidR="00200305">
        <w:t>)</w:t>
      </w:r>
    </w:p>
    <w:p w14:paraId="2A979123" w14:textId="77777777" w:rsidR="002E2AE0" w:rsidRPr="008D7AD4" w:rsidRDefault="002E2AE0" w:rsidP="002C72D6">
      <w:pPr>
        <w:pStyle w:val="Style1"/>
        <w:numPr>
          <w:ilvl w:val="0"/>
          <w:numId w:val="0"/>
        </w:numPr>
        <w:tabs>
          <w:tab w:val="clear" w:pos="576"/>
        </w:tabs>
        <w:spacing w:after="160" w:line="288" w:lineRule="auto"/>
        <w:ind w:left="360"/>
        <w:contextualSpacing/>
      </w:pPr>
      <w:r w:rsidRPr="00AB3900">
        <w:t>99 – Je préfère ne pas répondre</w:t>
      </w:r>
      <w:r w:rsidRPr="008D7AD4">
        <w:t xml:space="preserve"> </w:t>
      </w:r>
    </w:p>
    <w:p w14:paraId="268F078B" w14:textId="37281FEC" w:rsidR="002E2AE0" w:rsidRPr="005F7691" w:rsidRDefault="002E2AE0" w:rsidP="002C72D6">
      <w:pPr>
        <w:spacing w:after="160" w:line="288" w:lineRule="auto"/>
        <w:contextualSpacing/>
        <w:rPr>
          <w:rFonts w:asciiTheme="minorHAnsi" w:hAnsiTheme="minorHAnsi"/>
          <w:b/>
          <w:bCs/>
          <w:spacing w:val="-2"/>
          <w:u w:val="single"/>
        </w:rPr>
      </w:pPr>
      <w:r w:rsidRPr="005F7691">
        <w:rPr>
          <w:rFonts w:asciiTheme="minorHAnsi" w:hAnsiTheme="minorHAnsi"/>
          <w:b/>
          <w:bCs/>
          <w:spacing w:val="-2"/>
          <w:u w:val="single"/>
        </w:rPr>
        <w:t>Décision</w:t>
      </w:r>
      <w:r w:rsidR="004A4E2D">
        <w:rPr>
          <w:rFonts w:asciiTheme="minorHAnsi" w:hAnsiTheme="minorHAnsi"/>
          <w:b/>
          <w:bCs/>
          <w:spacing w:val="-2"/>
          <w:u w:val="single"/>
        </w:rPr>
        <w:t xml:space="preserve"> </w:t>
      </w:r>
      <w:r w:rsidRPr="005F7691">
        <w:rPr>
          <w:rFonts w:asciiTheme="minorHAnsi" w:hAnsiTheme="minorHAnsi"/>
          <w:b/>
          <w:bCs/>
          <w:spacing w:val="-2"/>
          <w:u w:val="single"/>
        </w:rPr>
        <w:t>/</w:t>
      </w:r>
      <w:r w:rsidR="004A4E2D">
        <w:rPr>
          <w:rFonts w:asciiTheme="minorHAnsi" w:hAnsiTheme="minorHAnsi"/>
          <w:b/>
          <w:bCs/>
          <w:spacing w:val="-2"/>
          <w:u w:val="single"/>
        </w:rPr>
        <w:t xml:space="preserve"> </w:t>
      </w:r>
      <w:r w:rsidRPr="005F7691">
        <w:rPr>
          <w:rFonts w:asciiTheme="minorHAnsi" w:hAnsiTheme="minorHAnsi"/>
          <w:b/>
          <w:bCs/>
          <w:spacing w:val="-2"/>
          <w:u w:val="single"/>
        </w:rPr>
        <w:t>résultat</w:t>
      </w:r>
    </w:p>
    <w:p w14:paraId="0C179BA3" w14:textId="77777777" w:rsidR="002E2AE0" w:rsidRPr="005F7691" w:rsidRDefault="002E2AE0" w:rsidP="002C72D6">
      <w:pPr>
        <w:pStyle w:val="Style1"/>
        <w:tabs>
          <w:tab w:val="clear" w:pos="576"/>
          <w:tab w:val="left" w:pos="360"/>
        </w:tabs>
        <w:spacing w:after="160" w:line="288" w:lineRule="auto"/>
        <w:ind w:left="0" w:firstLine="0"/>
        <w:contextualSpacing/>
      </w:pPr>
      <w:r w:rsidRPr="007478BA">
        <w:t>Avez</w:t>
      </w:r>
      <w:r w:rsidRPr="007478BA">
        <w:noBreakHyphen/>
        <w:t xml:space="preserve">vous déjà </w:t>
      </w:r>
      <w:r w:rsidRPr="005F7691">
        <w:t xml:space="preserve">supervisé un employé dont la demande de mesures d’adaptation a été </w:t>
      </w:r>
      <w:r w:rsidRPr="005F7691">
        <w:rPr>
          <w:b/>
        </w:rPr>
        <w:t>approuvée</w:t>
      </w:r>
      <w:r w:rsidRPr="005F7691">
        <w:t>?</w:t>
      </w:r>
    </w:p>
    <w:p w14:paraId="09A99E81" w14:textId="77777777" w:rsidR="002E2AE0" w:rsidRPr="005F7691" w:rsidRDefault="002E2AE0" w:rsidP="002C72D6">
      <w:pPr>
        <w:spacing w:after="160" w:line="288" w:lineRule="auto"/>
        <w:ind w:left="360"/>
        <w:contextualSpacing/>
        <w:rPr>
          <w:rFonts w:asciiTheme="minorHAnsi" w:hAnsiTheme="minorHAnsi"/>
          <w:szCs w:val="22"/>
        </w:rPr>
      </w:pPr>
      <w:r w:rsidRPr="005F7691">
        <w:rPr>
          <w:rFonts w:asciiTheme="minorHAnsi" w:hAnsiTheme="minorHAnsi"/>
          <w:szCs w:val="22"/>
        </w:rPr>
        <w:t>01 – Oui</w:t>
      </w:r>
    </w:p>
    <w:p w14:paraId="4B32765B" w14:textId="6BB44151" w:rsidR="002E2AE0" w:rsidRPr="005F7691" w:rsidRDefault="002E2AE0" w:rsidP="002C72D6">
      <w:pPr>
        <w:spacing w:after="160" w:line="288" w:lineRule="auto"/>
        <w:ind w:left="360"/>
        <w:contextualSpacing/>
        <w:rPr>
          <w:rFonts w:asciiTheme="minorHAnsi" w:hAnsiTheme="minorHAnsi" w:cstheme="minorHAnsi"/>
          <w:szCs w:val="22"/>
        </w:rPr>
      </w:pPr>
      <w:r w:rsidRPr="005F7691">
        <w:rPr>
          <w:rFonts w:asciiTheme="minorHAnsi" w:hAnsiTheme="minorHAnsi" w:cstheme="minorHAnsi"/>
        </w:rPr>
        <w:t xml:space="preserve">02 – Non </w:t>
      </w:r>
      <w:r w:rsidR="00052FFA">
        <w:rPr>
          <w:rFonts w:asciiTheme="minorHAnsi" w:hAnsiTheme="minorHAnsi" w:cstheme="minorHAnsi"/>
          <w:i/>
          <w:iCs/>
          <w:color w:val="FF0000"/>
        </w:rPr>
        <w:t>– passez à la Q22</w:t>
      </w:r>
    </w:p>
    <w:p w14:paraId="69F36EF0" w14:textId="32C5DE2F" w:rsidR="002E2AE0" w:rsidRPr="00653457" w:rsidRDefault="002E2AE0" w:rsidP="001853B2">
      <w:pPr>
        <w:spacing w:after="160" w:line="288" w:lineRule="auto"/>
        <w:ind w:left="357"/>
        <w:rPr>
          <w:rFonts w:asciiTheme="minorHAnsi" w:hAnsiTheme="minorHAnsi" w:cstheme="minorHAnsi"/>
          <w:szCs w:val="22"/>
        </w:rPr>
      </w:pPr>
      <w:r w:rsidRPr="005F7691">
        <w:rPr>
          <w:rFonts w:asciiTheme="minorHAnsi" w:hAnsiTheme="minorHAnsi" w:cstheme="minorHAnsi"/>
        </w:rPr>
        <w:t>99 – Je préfère ne pas répondre</w:t>
      </w:r>
      <w:r w:rsidR="00052FFA" w:rsidRPr="005F7691">
        <w:rPr>
          <w:rFonts w:asciiTheme="minorHAnsi" w:hAnsiTheme="minorHAnsi" w:cstheme="minorHAnsi"/>
        </w:rPr>
        <w:t xml:space="preserve"> </w:t>
      </w:r>
      <w:r w:rsidR="00052FFA">
        <w:rPr>
          <w:rFonts w:asciiTheme="minorHAnsi" w:hAnsiTheme="minorHAnsi" w:cstheme="minorHAnsi"/>
          <w:i/>
          <w:iCs/>
          <w:color w:val="FF0000"/>
        </w:rPr>
        <w:t>– passez à la Q22</w:t>
      </w:r>
    </w:p>
    <w:p w14:paraId="23E4B548" w14:textId="77777777" w:rsidR="002E2AE0" w:rsidRPr="008D7AD4" w:rsidRDefault="002E2AE0" w:rsidP="002C72D6">
      <w:pPr>
        <w:pStyle w:val="Style1"/>
        <w:tabs>
          <w:tab w:val="clear" w:pos="576"/>
          <w:tab w:val="left" w:pos="360"/>
        </w:tabs>
        <w:spacing w:after="160" w:line="288" w:lineRule="auto"/>
        <w:ind w:left="360" w:hanging="360"/>
        <w:contextualSpacing/>
      </w:pPr>
      <w:r w:rsidRPr="005F7691">
        <w:t>À quels problèmes ou défis, le cas échéant, avez</w:t>
      </w:r>
      <w:r w:rsidRPr="005F7691">
        <w:noBreakHyphen/>
        <w:t>vous été confrontés dans la mise en œuvre de</w:t>
      </w:r>
      <w:r>
        <w:t>s</w:t>
      </w:r>
      <w:r w:rsidRPr="005F7691">
        <w:t xml:space="preserve"> mesures d’adaptation approuvées? </w:t>
      </w:r>
      <w:r w:rsidRPr="000B003A">
        <w:t>Si vous préférez ne pas répondre ou n’avez aucun commentaire à formuler, veuillez indiquer «</w:t>
      </w:r>
      <w:r>
        <w:t> Sans</w:t>
      </w:r>
      <w:r w:rsidRPr="000B003A">
        <w:t xml:space="preserve"> objet</w:t>
      </w:r>
      <w:r>
        <w:t> </w:t>
      </w:r>
      <w:r w:rsidRPr="000B003A">
        <w:t>»</w:t>
      </w:r>
      <w:r w:rsidRPr="008D7AD4">
        <w:t>.</w:t>
      </w:r>
    </w:p>
    <w:p w14:paraId="02E75919" w14:textId="6BE9836C" w:rsidR="002E2AE0" w:rsidRPr="008D7AD4" w:rsidRDefault="002E2AE0" w:rsidP="002C72D6">
      <w:pPr>
        <w:spacing w:after="160" w:line="288" w:lineRule="auto"/>
        <w:ind w:left="360"/>
        <w:contextualSpacing/>
        <w:rPr>
          <w:rFonts w:asciiTheme="minorHAnsi" w:hAnsiTheme="minorHAnsi"/>
          <w:szCs w:val="22"/>
        </w:rPr>
      </w:pPr>
      <w:r w:rsidRPr="008D7AD4">
        <w:rPr>
          <w:rFonts w:asciiTheme="minorHAnsi" w:hAnsiTheme="minorHAnsi"/>
          <w:szCs w:val="22"/>
        </w:rPr>
        <w:t xml:space="preserve">77 – </w:t>
      </w:r>
      <w:r>
        <w:rPr>
          <w:rFonts w:asciiTheme="minorHAnsi" w:hAnsiTheme="minorHAnsi"/>
          <w:szCs w:val="22"/>
        </w:rPr>
        <w:t xml:space="preserve">QUESTION </w:t>
      </w:r>
      <w:r w:rsidRPr="008D7AD4">
        <w:rPr>
          <w:rFonts w:asciiTheme="minorHAnsi" w:hAnsiTheme="minorHAnsi"/>
          <w:szCs w:val="22"/>
        </w:rPr>
        <w:t>OUVERT</w:t>
      </w:r>
      <w:r>
        <w:rPr>
          <w:rFonts w:asciiTheme="minorHAnsi" w:hAnsiTheme="minorHAnsi"/>
          <w:szCs w:val="22"/>
        </w:rPr>
        <w:t xml:space="preserve">E </w:t>
      </w:r>
      <w:r w:rsidRPr="00052FFA">
        <w:rPr>
          <w:rFonts w:asciiTheme="minorHAnsi" w:hAnsiTheme="minorHAnsi"/>
          <w:i/>
          <w:color w:val="FF0000"/>
          <w:szCs w:val="22"/>
        </w:rPr>
        <w:t>[limite de caractères]</w:t>
      </w:r>
    </w:p>
    <w:p w14:paraId="595F2D48" w14:textId="77777777" w:rsidR="002E2AE0" w:rsidRPr="008D7AD4" w:rsidRDefault="002E2AE0" w:rsidP="002C72D6">
      <w:pPr>
        <w:pStyle w:val="Style1"/>
        <w:tabs>
          <w:tab w:val="clear" w:pos="576"/>
          <w:tab w:val="left" w:pos="360"/>
        </w:tabs>
        <w:spacing w:after="160" w:line="288" w:lineRule="auto"/>
        <w:ind w:left="360" w:hanging="360"/>
        <w:contextualSpacing/>
      </w:pPr>
      <w:r w:rsidRPr="005F7691">
        <w:t>Selon vous, qu’est</w:t>
      </w:r>
      <w:r w:rsidRPr="005F7691">
        <w:noBreakHyphen/>
        <w:t>ce qui a bien fonctionné pendant la mise en œuvre de</w:t>
      </w:r>
      <w:r>
        <w:t>s</w:t>
      </w:r>
      <w:r w:rsidRPr="005F7691">
        <w:t xml:space="preserve"> mesures d’adaptation approuvées? </w:t>
      </w:r>
      <w:r w:rsidRPr="000B003A">
        <w:t>Si vous préférez ne pas répondre ou n’avez aucun commentaire à formuler, veuillez indiquer «</w:t>
      </w:r>
      <w:r>
        <w:t> Sans</w:t>
      </w:r>
      <w:r w:rsidRPr="000B003A">
        <w:t xml:space="preserve"> objet</w:t>
      </w:r>
      <w:r>
        <w:t> </w:t>
      </w:r>
      <w:r w:rsidRPr="000B003A">
        <w:t>»</w:t>
      </w:r>
      <w:r w:rsidRPr="008D7AD4">
        <w:t>.</w:t>
      </w:r>
    </w:p>
    <w:p w14:paraId="7A1924B9" w14:textId="7863A89D" w:rsidR="002E2AE0" w:rsidRPr="008D7AD4" w:rsidRDefault="002E2AE0" w:rsidP="002C72D6">
      <w:pPr>
        <w:spacing w:after="160" w:line="288" w:lineRule="auto"/>
        <w:ind w:left="360"/>
        <w:contextualSpacing/>
        <w:rPr>
          <w:rFonts w:asciiTheme="minorHAnsi" w:hAnsiTheme="minorHAnsi"/>
          <w:szCs w:val="22"/>
        </w:rPr>
      </w:pPr>
      <w:r w:rsidRPr="008D7AD4">
        <w:rPr>
          <w:rFonts w:asciiTheme="minorHAnsi" w:hAnsiTheme="minorHAnsi"/>
          <w:szCs w:val="22"/>
        </w:rPr>
        <w:t xml:space="preserve">77 – </w:t>
      </w:r>
      <w:r>
        <w:rPr>
          <w:rFonts w:asciiTheme="minorHAnsi" w:hAnsiTheme="minorHAnsi"/>
          <w:szCs w:val="22"/>
        </w:rPr>
        <w:t xml:space="preserve">QUESTION </w:t>
      </w:r>
      <w:r w:rsidRPr="008D7AD4">
        <w:rPr>
          <w:rFonts w:asciiTheme="minorHAnsi" w:hAnsiTheme="minorHAnsi"/>
          <w:szCs w:val="22"/>
        </w:rPr>
        <w:t>OUVERT</w:t>
      </w:r>
      <w:r>
        <w:rPr>
          <w:rFonts w:asciiTheme="minorHAnsi" w:hAnsiTheme="minorHAnsi"/>
          <w:szCs w:val="22"/>
        </w:rPr>
        <w:t xml:space="preserve">E </w:t>
      </w:r>
      <w:r w:rsidRPr="00052FFA">
        <w:rPr>
          <w:rFonts w:asciiTheme="minorHAnsi" w:hAnsiTheme="minorHAnsi"/>
          <w:i/>
          <w:color w:val="FF0000"/>
          <w:szCs w:val="22"/>
        </w:rPr>
        <w:t>[limite de caractères]</w:t>
      </w:r>
    </w:p>
    <w:p w14:paraId="4CC3517F" w14:textId="77777777" w:rsidR="002E2AE0" w:rsidRPr="005F7691" w:rsidRDefault="002E2AE0" w:rsidP="002C72D6">
      <w:pPr>
        <w:pStyle w:val="Style1"/>
        <w:tabs>
          <w:tab w:val="clear" w:pos="576"/>
          <w:tab w:val="left" w:pos="360"/>
        </w:tabs>
        <w:spacing w:after="160" w:line="288" w:lineRule="auto"/>
        <w:ind w:left="0" w:firstLine="0"/>
        <w:contextualSpacing/>
      </w:pPr>
      <w:r w:rsidRPr="005F7691">
        <w:t>Avez</w:t>
      </w:r>
      <w:r w:rsidRPr="005F7691">
        <w:noBreakHyphen/>
        <w:t xml:space="preserve">vous déjà </w:t>
      </w:r>
      <w:r>
        <w:t>supervisé</w:t>
      </w:r>
      <w:r w:rsidRPr="005F7691">
        <w:t xml:space="preserve"> un employé dont la demande de mesure</w:t>
      </w:r>
      <w:r>
        <w:t>s</w:t>
      </w:r>
      <w:r w:rsidRPr="005F7691">
        <w:t xml:space="preserve"> d’adaptation a été </w:t>
      </w:r>
      <w:r w:rsidRPr="005F7691">
        <w:rPr>
          <w:b/>
        </w:rPr>
        <w:t>refusée</w:t>
      </w:r>
      <w:r w:rsidRPr="005F7691">
        <w:t>?</w:t>
      </w:r>
    </w:p>
    <w:p w14:paraId="1834FFEB" w14:textId="77777777" w:rsidR="002E2AE0" w:rsidRPr="005F7691" w:rsidRDefault="002E2AE0" w:rsidP="002C72D6">
      <w:pPr>
        <w:spacing w:after="160" w:line="288" w:lineRule="auto"/>
        <w:ind w:left="360"/>
        <w:contextualSpacing/>
        <w:rPr>
          <w:rFonts w:asciiTheme="minorHAnsi" w:hAnsiTheme="minorHAnsi"/>
          <w:szCs w:val="22"/>
        </w:rPr>
      </w:pPr>
      <w:r w:rsidRPr="005F7691">
        <w:rPr>
          <w:rFonts w:asciiTheme="minorHAnsi" w:hAnsiTheme="minorHAnsi"/>
          <w:szCs w:val="22"/>
        </w:rPr>
        <w:t>01 – Oui</w:t>
      </w:r>
    </w:p>
    <w:p w14:paraId="444A9471" w14:textId="1A721646" w:rsidR="002E2AE0" w:rsidRPr="005F7691" w:rsidRDefault="002E2AE0" w:rsidP="002C72D6">
      <w:pPr>
        <w:spacing w:after="160" w:line="288" w:lineRule="auto"/>
        <w:ind w:left="360"/>
        <w:contextualSpacing/>
        <w:rPr>
          <w:rFonts w:asciiTheme="minorHAnsi" w:hAnsiTheme="minorHAnsi" w:cstheme="minorHAnsi"/>
          <w:szCs w:val="22"/>
        </w:rPr>
      </w:pPr>
      <w:r w:rsidRPr="005F7691">
        <w:rPr>
          <w:rFonts w:asciiTheme="minorHAnsi" w:hAnsiTheme="minorHAnsi" w:cstheme="minorHAnsi"/>
        </w:rPr>
        <w:t xml:space="preserve">02 – Non </w:t>
      </w:r>
      <w:r w:rsidR="00052FFA">
        <w:rPr>
          <w:rFonts w:asciiTheme="minorHAnsi" w:hAnsiTheme="minorHAnsi" w:cstheme="minorHAnsi"/>
          <w:i/>
          <w:iCs/>
          <w:color w:val="FF0000"/>
        </w:rPr>
        <w:t>– passez à la Q24</w:t>
      </w:r>
    </w:p>
    <w:p w14:paraId="7C2D841F" w14:textId="305ADAC7" w:rsidR="002E2AE0" w:rsidRPr="008D7AD4" w:rsidRDefault="002E2AE0" w:rsidP="005A799E">
      <w:pPr>
        <w:spacing w:after="160" w:line="288" w:lineRule="auto"/>
        <w:ind w:left="357"/>
        <w:rPr>
          <w:rFonts w:asciiTheme="minorHAnsi" w:hAnsiTheme="minorHAnsi" w:cstheme="minorHAnsi"/>
          <w:szCs w:val="22"/>
        </w:rPr>
      </w:pPr>
      <w:r w:rsidRPr="005F7691">
        <w:rPr>
          <w:rFonts w:asciiTheme="minorHAnsi" w:hAnsiTheme="minorHAnsi" w:cstheme="minorHAnsi"/>
        </w:rPr>
        <w:t>99 – Je préfère ne pas répondre</w:t>
      </w:r>
      <w:r w:rsidR="00052FFA" w:rsidRPr="005F7691">
        <w:rPr>
          <w:rFonts w:asciiTheme="minorHAnsi" w:hAnsiTheme="minorHAnsi" w:cstheme="minorHAnsi"/>
        </w:rPr>
        <w:t xml:space="preserve"> </w:t>
      </w:r>
      <w:r w:rsidR="00052FFA">
        <w:rPr>
          <w:rFonts w:asciiTheme="minorHAnsi" w:hAnsiTheme="minorHAnsi" w:cstheme="minorHAnsi"/>
          <w:i/>
          <w:iCs/>
          <w:color w:val="FF0000"/>
        </w:rPr>
        <w:t>– passez à la Q24</w:t>
      </w:r>
    </w:p>
    <w:p w14:paraId="27315447" w14:textId="77777777" w:rsidR="002E2AE0" w:rsidRPr="008D7AD4" w:rsidRDefault="002E2AE0" w:rsidP="002C72D6">
      <w:pPr>
        <w:pStyle w:val="Style1"/>
        <w:tabs>
          <w:tab w:val="clear" w:pos="576"/>
          <w:tab w:val="left" w:pos="360"/>
        </w:tabs>
        <w:spacing w:after="160" w:line="288" w:lineRule="auto"/>
        <w:ind w:left="360" w:hanging="360"/>
        <w:contextualSpacing/>
      </w:pPr>
      <w:r w:rsidRPr="005F7691">
        <w:t>Selon votre expérience, quelles sont les raisons</w:t>
      </w:r>
      <w:r>
        <w:t xml:space="preserve"> (1 ou 2)</w:t>
      </w:r>
      <w:r w:rsidRPr="005F7691">
        <w:t xml:space="preserve"> les plus courantes pour lesquelles une demande de mesures d’adaptation est refusée? </w:t>
      </w:r>
      <w:r w:rsidRPr="000B003A">
        <w:t>Si vous préférez ne pas répondre ou n’avez aucun commentaire à formuler, veuillez indiquer «</w:t>
      </w:r>
      <w:r>
        <w:t> Sans</w:t>
      </w:r>
      <w:r w:rsidRPr="000B003A">
        <w:t xml:space="preserve"> objet</w:t>
      </w:r>
      <w:r>
        <w:t> </w:t>
      </w:r>
      <w:r w:rsidRPr="000B003A">
        <w:t>»</w:t>
      </w:r>
      <w:r w:rsidRPr="008D7AD4">
        <w:t>.</w:t>
      </w:r>
    </w:p>
    <w:p w14:paraId="48CCFA1F" w14:textId="2887D571" w:rsidR="002E2AE0" w:rsidRPr="008D7AD4" w:rsidRDefault="002E2AE0" w:rsidP="002C72D6">
      <w:pPr>
        <w:spacing w:after="160" w:line="288" w:lineRule="auto"/>
        <w:ind w:left="360"/>
        <w:contextualSpacing/>
        <w:rPr>
          <w:rFonts w:asciiTheme="minorHAnsi" w:hAnsiTheme="minorHAnsi"/>
          <w:szCs w:val="22"/>
        </w:rPr>
      </w:pPr>
      <w:r w:rsidRPr="008D7AD4">
        <w:rPr>
          <w:rFonts w:asciiTheme="minorHAnsi" w:hAnsiTheme="minorHAnsi"/>
          <w:szCs w:val="22"/>
        </w:rPr>
        <w:t xml:space="preserve">77 – </w:t>
      </w:r>
      <w:r>
        <w:rPr>
          <w:rFonts w:asciiTheme="minorHAnsi" w:hAnsiTheme="minorHAnsi"/>
          <w:szCs w:val="22"/>
        </w:rPr>
        <w:t xml:space="preserve">QUESTION </w:t>
      </w:r>
      <w:r w:rsidRPr="008D7AD4">
        <w:rPr>
          <w:rFonts w:asciiTheme="minorHAnsi" w:hAnsiTheme="minorHAnsi"/>
          <w:szCs w:val="22"/>
        </w:rPr>
        <w:t>OUVERT</w:t>
      </w:r>
      <w:r>
        <w:rPr>
          <w:rFonts w:asciiTheme="minorHAnsi" w:hAnsiTheme="minorHAnsi"/>
          <w:szCs w:val="22"/>
        </w:rPr>
        <w:t>E</w:t>
      </w:r>
      <w:r w:rsidRPr="008D7AD4">
        <w:rPr>
          <w:rFonts w:asciiTheme="minorHAnsi" w:hAnsiTheme="minorHAnsi"/>
          <w:szCs w:val="22"/>
        </w:rPr>
        <w:t xml:space="preserve"> </w:t>
      </w:r>
      <w:r w:rsidRPr="00052FFA">
        <w:rPr>
          <w:rFonts w:asciiTheme="minorHAnsi" w:hAnsiTheme="minorHAnsi"/>
          <w:i/>
          <w:color w:val="FF0000"/>
          <w:szCs w:val="22"/>
        </w:rPr>
        <w:t>[limite de caractères]</w:t>
      </w:r>
    </w:p>
    <w:p w14:paraId="3EA84706" w14:textId="77777777" w:rsidR="00CF48CB" w:rsidRDefault="00CF48CB">
      <w:pPr>
        <w:rPr>
          <w:rFonts w:asciiTheme="minorHAnsi" w:eastAsia="Calibri" w:hAnsiTheme="minorHAnsi"/>
          <w:spacing w:val="-2"/>
          <w:szCs w:val="22"/>
          <w:lang w:eastAsia="en-CA"/>
        </w:rPr>
      </w:pPr>
      <w:r>
        <w:br w:type="page"/>
      </w:r>
    </w:p>
    <w:p w14:paraId="0F042A62" w14:textId="29EB304A" w:rsidR="002E2AE0" w:rsidRPr="005F7691" w:rsidRDefault="002E2AE0" w:rsidP="002C72D6">
      <w:pPr>
        <w:pStyle w:val="Style1"/>
        <w:tabs>
          <w:tab w:val="clear" w:pos="576"/>
          <w:tab w:val="left" w:pos="360"/>
        </w:tabs>
        <w:spacing w:after="160" w:line="288" w:lineRule="auto"/>
        <w:ind w:left="360" w:hanging="360"/>
        <w:contextualSpacing/>
      </w:pPr>
      <w:r w:rsidRPr="005F7691">
        <w:lastRenderedPageBreak/>
        <w:t>Dans quelle mesure êtes</w:t>
      </w:r>
      <w:r w:rsidRPr="005F7691">
        <w:noBreakHyphen/>
        <w:t xml:space="preserve">vous d’accord pour dire que vous </w:t>
      </w:r>
      <w:r>
        <w:t>disposez de</w:t>
      </w:r>
      <w:r w:rsidRPr="005F7691">
        <w:t xml:space="preserve"> ce dont vous avez besoin en tant que superviseur pour gérer de manière efficace les demandes de mesures d’adaptation des employés? </w:t>
      </w:r>
    </w:p>
    <w:p w14:paraId="3B825954" w14:textId="77777777" w:rsidR="002E2AE0" w:rsidRPr="005F7691" w:rsidRDefault="002E2AE0" w:rsidP="002C72D6">
      <w:pPr>
        <w:spacing w:after="160" w:line="288" w:lineRule="auto"/>
        <w:ind w:left="360"/>
        <w:contextualSpacing/>
        <w:rPr>
          <w:rFonts w:asciiTheme="minorHAnsi" w:hAnsiTheme="minorHAnsi"/>
          <w:szCs w:val="22"/>
        </w:rPr>
      </w:pPr>
      <w:r w:rsidRPr="005F7691">
        <w:rPr>
          <w:rFonts w:asciiTheme="minorHAnsi" w:hAnsiTheme="minorHAnsi"/>
          <w:szCs w:val="22"/>
        </w:rPr>
        <w:t>01 – Tout à fait d’accord</w:t>
      </w:r>
    </w:p>
    <w:p w14:paraId="12A9CF40" w14:textId="77777777" w:rsidR="002E2AE0" w:rsidRPr="005F7691" w:rsidRDefault="002E2AE0" w:rsidP="002C72D6">
      <w:pPr>
        <w:spacing w:after="160" w:line="288" w:lineRule="auto"/>
        <w:ind w:left="360"/>
        <w:contextualSpacing/>
        <w:rPr>
          <w:rFonts w:asciiTheme="minorHAnsi" w:hAnsiTheme="minorHAnsi"/>
          <w:szCs w:val="22"/>
        </w:rPr>
      </w:pPr>
      <w:r w:rsidRPr="005F7691">
        <w:rPr>
          <w:rFonts w:asciiTheme="minorHAnsi" w:hAnsiTheme="minorHAnsi"/>
          <w:szCs w:val="22"/>
        </w:rPr>
        <w:t>02 – Plus ou moins d’accord</w:t>
      </w:r>
    </w:p>
    <w:p w14:paraId="178074AA" w14:textId="77777777" w:rsidR="002E2AE0" w:rsidRPr="005F7691" w:rsidRDefault="002E2AE0" w:rsidP="002C72D6">
      <w:pPr>
        <w:spacing w:after="160" w:line="288" w:lineRule="auto"/>
        <w:ind w:left="360"/>
        <w:contextualSpacing/>
        <w:rPr>
          <w:rFonts w:asciiTheme="minorHAnsi" w:hAnsiTheme="minorHAnsi"/>
          <w:szCs w:val="22"/>
        </w:rPr>
      </w:pPr>
      <w:r w:rsidRPr="005F7691">
        <w:rPr>
          <w:rFonts w:asciiTheme="minorHAnsi" w:hAnsiTheme="minorHAnsi"/>
          <w:szCs w:val="22"/>
        </w:rPr>
        <w:t>03 – Plus ou moins en désaccord</w:t>
      </w:r>
    </w:p>
    <w:p w14:paraId="360849E4" w14:textId="77777777" w:rsidR="002E2AE0" w:rsidRPr="005F7691" w:rsidRDefault="002E2AE0" w:rsidP="002C72D6">
      <w:pPr>
        <w:spacing w:after="160" w:line="288" w:lineRule="auto"/>
        <w:ind w:left="360"/>
        <w:contextualSpacing/>
        <w:rPr>
          <w:rFonts w:asciiTheme="minorHAnsi" w:hAnsiTheme="minorHAnsi"/>
          <w:szCs w:val="22"/>
        </w:rPr>
      </w:pPr>
      <w:r w:rsidRPr="005F7691">
        <w:rPr>
          <w:rFonts w:asciiTheme="minorHAnsi" w:hAnsiTheme="minorHAnsi"/>
          <w:szCs w:val="22"/>
        </w:rPr>
        <w:t>04 – Fortement en désaccord</w:t>
      </w:r>
    </w:p>
    <w:p w14:paraId="77078924" w14:textId="77777777" w:rsidR="002E2AE0" w:rsidRPr="005F7691" w:rsidRDefault="002E2AE0" w:rsidP="002C72D6">
      <w:pPr>
        <w:spacing w:after="160" w:line="288" w:lineRule="auto"/>
        <w:ind w:left="360"/>
        <w:contextualSpacing/>
        <w:rPr>
          <w:rFonts w:asciiTheme="minorHAnsi" w:hAnsiTheme="minorHAnsi"/>
          <w:szCs w:val="22"/>
        </w:rPr>
      </w:pPr>
      <w:r w:rsidRPr="005F7691">
        <w:rPr>
          <w:rFonts w:asciiTheme="minorHAnsi" w:hAnsiTheme="minorHAnsi"/>
          <w:szCs w:val="22"/>
        </w:rPr>
        <w:t>99 – Je préfère ne pas répondre</w:t>
      </w:r>
    </w:p>
    <w:p w14:paraId="650AFDF9" w14:textId="77777777" w:rsidR="002E2AE0" w:rsidRPr="005F7691" w:rsidRDefault="002E2AE0" w:rsidP="002C72D6">
      <w:pPr>
        <w:pStyle w:val="Style1"/>
        <w:tabs>
          <w:tab w:val="clear" w:pos="576"/>
          <w:tab w:val="left" w:pos="360"/>
        </w:tabs>
        <w:spacing w:after="160" w:line="288" w:lineRule="auto"/>
        <w:ind w:left="360" w:hanging="360"/>
        <w:contextualSpacing/>
      </w:pPr>
      <w:r w:rsidRPr="005F7691">
        <w:t>Dans le traitement des demandes de mesures d’adaptation des employés, dans quelle mesure estimez</w:t>
      </w:r>
      <w:r w:rsidRPr="005F7691">
        <w:noBreakHyphen/>
        <w:t xml:space="preserve">vous avoir obtenu un soutien de votre superviseur direct? </w:t>
      </w:r>
    </w:p>
    <w:p w14:paraId="28A2E67C" w14:textId="77777777" w:rsidR="002E2AE0" w:rsidRPr="005F7691" w:rsidRDefault="002E2AE0" w:rsidP="002C72D6">
      <w:pPr>
        <w:spacing w:after="160" w:line="288" w:lineRule="auto"/>
        <w:ind w:left="360"/>
        <w:contextualSpacing/>
        <w:rPr>
          <w:rFonts w:asciiTheme="minorHAnsi" w:hAnsiTheme="minorHAnsi"/>
          <w:szCs w:val="22"/>
        </w:rPr>
      </w:pPr>
      <w:r w:rsidRPr="005F7691">
        <w:rPr>
          <w:rFonts w:asciiTheme="minorHAnsi" w:hAnsiTheme="minorHAnsi"/>
          <w:szCs w:val="22"/>
        </w:rPr>
        <w:t>01 – Beaucoup de soutien</w:t>
      </w:r>
    </w:p>
    <w:p w14:paraId="0C70E237" w14:textId="77777777" w:rsidR="002E2AE0" w:rsidRPr="005F7691" w:rsidRDefault="002E2AE0" w:rsidP="002C72D6">
      <w:pPr>
        <w:spacing w:after="160" w:line="288" w:lineRule="auto"/>
        <w:ind w:left="360"/>
        <w:contextualSpacing/>
        <w:rPr>
          <w:rFonts w:asciiTheme="minorHAnsi" w:hAnsiTheme="minorHAnsi"/>
          <w:szCs w:val="22"/>
        </w:rPr>
      </w:pPr>
      <w:r w:rsidRPr="005F7691">
        <w:rPr>
          <w:rFonts w:asciiTheme="minorHAnsi" w:hAnsiTheme="minorHAnsi"/>
          <w:szCs w:val="22"/>
        </w:rPr>
        <w:t xml:space="preserve">02 – </w:t>
      </w:r>
      <w:r>
        <w:rPr>
          <w:rFonts w:asciiTheme="minorHAnsi" w:hAnsiTheme="minorHAnsi"/>
          <w:szCs w:val="22"/>
        </w:rPr>
        <w:t>Assez</w:t>
      </w:r>
      <w:r w:rsidRPr="005F7691">
        <w:rPr>
          <w:rFonts w:asciiTheme="minorHAnsi" w:hAnsiTheme="minorHAnsi"/>
          <w:szCs w:val="22"/>
        </w:rPr>
        <w:t xml:space="preserve"> de soutien</w:t>
      </w:r>
    </w:p>
    <w:p w14:paraId="61A3102D" w14:textId="77777777" w:rsidR="002E2AE0" w:rsidRPr="005F7691" w:rsidRDefault="002E2AE0" w:rsidP="002C72D6">
      <w:pPr>
        <w:spacing w:after="160" w:line="288" w:lineRule="auto"/>
        <w:ind w:left="360"/>
        <w:contextualSpacing/>
        <w:rPr>
          <w:rFonts w:asciiTheme="minorHAnsi" w:hAnsiTheme="minorHAnsi"/>
          <w:szCs w:val="22"/>
        </w:rPr>
      </w:pPr>
      <w:r w:rsidRPr="005F7691">
        <w:rPr>
          <w:rFonts w:asciiTheme="minorHAnsi" w:hAnsiTheme="minorHAnsi"/>
          <w:szCs w:val="22"/>
        </w:rPr>
        <w:t>03 – Peu de soutien</w:t>
      </w:r>
    </w:p>
    <w:p w14:paraId="47B07107" w14:textId="396A68CA" w:rsidR="002E2AE0" w:rsidRDefault="002E2AE0" w:rsidP="002C72D6">
      <w:pPr>
        <w:spacing w:after="160" w:line="288" w:lineRule="auto"/>
        <w:ind w:left="360"/>
        <w:contextualSpacing/>
        <w:rPr>
          <w:rFonts w:asciiTheme="minorHAnsi" w:hAnsiTheme="minorHAnsi"/>
          <w:szCs w:val="22"/>
        </w:rPr>
      </w:pPr>
      <w:r w:rsidRPr="005F7691">
        <w:rPr>
          <w:rFonts w:asciiTheme="minorHAnsi" w:hAnsiTheme="minorHAnsi"/>
          <w:szCs w:val="22"/>
        </w:rPr>
        <w:t>04 – Aucun soutien</w:t>
      </w:r>
    </w:p>
    <w:p w14:paraId="56ECFBD9" w14:textId="0CEBFD0B" w:rsidR="002E2AE0" w:rsidRPr="005F7691" w:rsidRDefault="005A799E" w:rsidP="005A799E">
      <w:pPr>
        <w:spacing w:after="160" w:line="288" w:lineRule="auto"/>
        <w:ind w:left="360"/>
        <w:contextualSpacing/>
      </w:pPr>
      <w:r>
        <w:rPr>
          <w:rFonts w:asciiTheme="minorHAnsi" w:hAnsiTheme="minorHAnsi"/>
          <w:szCs w:val="22"/>
        </w:rPr>
        <w:t>99 – Je préfère ne pas répondre</w:t>
      </w:r>
    </w:p>
    <w:p w14:paraId="32C1BC77" w14:textId="77777777" w:rsidR="002E2AE0" w:rsidRPr="005F7691" w:rsidRDefault="002E2AE0" w:rsidP="00052FFA">
      <w:pPr>
        <w:pStyle w:val="Style1"/>
        <w:tabs>
          <w:tab w:val="clear" w:pos="576"/>
          <w:tab w:val="left" w:pos="360"/>
        </w:tabs>
        <w:spacing w:after="160" w:line="288" w:lineRule="auto"/>
        <w:ind w:left="357" w:hanging="357"/>
      </w:pPr>
      <w:r w:rsidRPr="005F7691">
        <w:t>Dans le traitement des demandes de mesures d’adaptation des employés, dans quelle mesure estimez</w:t>
      </w:r>
      <w:r w:rsidRPr="005F7691">
        <w:noBreakHyphen/>
        <w:t>vous avoir obtenu un soutien de votre haute direction?</w:t>
      </w:r>
    </w:p>
    <w:p w14:paraId="4D67F36D" w14:textId="77777777" w:rsidR="002E2AE0" w:rsidRPr="005F7691" w:rsidRDefault="002E2AE0" w:rsidP="002C72D6">
      <w:pPr>
        <w:pStyle w:val="Style1"/>
        <w:numPr>
          <w:ilvl w:val="0"/>
          <w:numId w:val="0"/>
        </w:numPr>
        <w:tabs>
          <w:tab w:val="clear" w:pos="576"/>
          <w:tab w:val="left" w:pos="360"/>
        </w:tabs>
        <w:spacing w:after="160" w:line="288" w:lineRule="auto"/>
        <w:ind w:left="360"/>
        <w:contextualSpacing/>
      </w:pPr>
      <w:r w:rsidRPr="005F7691">
        <w:t>01 – Beaucoup de soutien</w:t>
      </w:r>
    </w:p>
    <w:p w14:paraId="27F28067" w14:textId="77777777" w:rsidR="002E2AE0" w:rsidRPr="005F7691" w:rsidRDefault="002E2AE0" w:rsidP="002C72D6">
      <w:pPr>
        <w:pStyle w:val="Style1"/>
        <w:numPr>
          <w:ilvl w:val="0"/>
          <w:numId w:val="0"/>
        </w:numPr>
        <w:tabs>
          <w:tab w:val="clear" w:pos="576"/>
          <w:tab w:val="left" w:pos="360"/>
        </w:tabs>
        <w:spacing w:after="160" w:line="288" w:lineRule="auto"/>
        <w:ind w:left="360"/>
        <w:contextualSpacing/>
      </w:pPr>
      <w:r w:rsidRPr="005F7691">
        <w:t xml:space="preserve">02 – </w:t>
      </w:r>
      <w:r>
        <w:t>Assez</w:t>
      </w:r>
      <w:r w:rsidRPr="005F7691">
        <w:t xml:space="preserve"> de soutien</w:t>
      </w:r>
    </w:p>
    <w:p w14:paraId="1D34C729" w14:textId="77777777" w:rsidR="002E2AE0" w:rsidRPr="005F7691" w:rsidRDefault="002E2AE0" w:rsidP="002C72D6">
      <w:pPr>
        <w:pStyle w:val="Style1"/>
        <w:numPr>
          <w:ilvl w:val="0"/>
          <w:numId w:val="0"/>
        </w:numPr>
        <w:tabs>
          <w:tab w:val="clear" w:pos="576"/>
          <w:tab w:val="left" w:pos="360"/>
        </w:tabs>
        <w:spacing w:after="160" w:line="288" w:lineRule="auto"/>
        <w:ind w:left="360"/>
        <w:contextualSpacing/>
      </w:pPr>
      <w:r w:rsidRPr="005F7691">
        <w:t>03 – Peu de soutien</w:t>
      </w:r>
    </w:p>
    <w:p w14:paraId="0CC93E46" w14:textId="77777777" w:rsidR="002E2AE0" w:rsidRPr="005F7691" w:rsidRDefault="002E2AE0" w:rsidP="002C72D6">
      <w:pPr>
        <w:pStyle w:val="Style1"/>
        <w:numPr>
          <w:ilvl w:val="0"/>
          <w:numId w:val="0"/>
        </w:numPr>
        <w:tabs>
          <w:tab w:val="clear" w:pos="576"/>
          <w:tab w:val="left" w:pos="360"/>
        </w:tabs>
        <w:spacing w:after="160" w:line="288" w:lineRule="auto"/>
        <w:ind w:left="360"/>
        <w:contextualSpacing/>
      </w:pPr>
      <w:r w:rsidRPr="005F7691">
        <w:t>04 – Aucun soutien</w:t>
      </w:r>
    </w:p>
    <w:p w14:paraId="5E2032A1" w14:textId="77777777" w:rsidR="00CF48CB" w:rsidRDefault="002E2AE0" w:rsidP="00925086">
      <w:pPr>
        <w:pStyle w:val="Style1"/>
        <w:numPr>
          <w:ilvl w:val="0"/>
          <w:numId w:val="0"/>
        </w:numPr>
        <w:tabs>
          <w:tab w:val="clear" w:pos="576"/>
          <w:tab w:val="left" w:pos="360"/>
        </w:tabs>
        <w:spacing w:after="160" w:line="288" w:lineRule="auto"/>
        <w:ind w:left="357"/>
      </w:pPr>
      <w:r w:rsidRPr="005F7691">
        <w:t>99 – Je préfère ne pas répondre</w:t>
      </w:r>
    </w:p>
    <w:p w14:paraId="750E9D3F" w14:textId="77777777" w:rsidR="002E2AE0" w:rsidRDefault="002E2AE0" w:rsidP="005A799E">
      <w:pPr>
        <w:pStyle w:val="Style1"/>
        <w:tabs>
          <w:tab w:val="clear" w:pos="576"/>
          <w:tab w:val="left" w:pos="360"/>
        </w:tabs>
        <w:spacing w:after="160" w:line="288" w:lineRule="auto"/>
        <w:ind w:left="360" w:hanging="360"/>
        <w:contextualSpacing/>
      </w:pPr>
      <w:r w:rsidRPr="005F7691">
        <w:t xml:space="preserve">Quel secteur fonctionnel est responsable du processus de demande de mesures d’adaptation </w:t>
      </w:r>
      <w:r>
        <w:t>au sein de</w:t>
      </w:r>
      <w:r w:rsidRPr="005F7691">
        <w:t xml:space="preserve"> votre ministère?</w:t>
      </w:r>
    </w:p>
    <w:p w14:paraId="4CB36DBA" w14:textId="77777777" w:rsidR="002E2AE0" w:rsidRPr="005F7691" w:rsidRDefault="002E2AE0" w:rsidP="002C72D6">
      <w:pPr>
        <w:pStyle w:val="Style1"/>
        <w:numPr>
          <w:ilvl w:val="0"/>
          <w:numId w:val="0"/>
        </w:numPr>
        <w:tabs>
          <w:tab w:val="clear" w:pos="576"/>
          <w:tab w:val="left" w:pos="360"/>
        </w:tabs>
        <w:spacing w:after="160" w:line="288" w:lineRule="auto"/>
        <w:contextualSpacing/>
      </w:pPr>
      <w:r>
        <w:tab/>
      </w:r>
      <w:r w:rsidRPr="00230CD9">
        <w:t>Veuillez choisir une</w:t>
      </w:r>
      <w:r>
        <w:t xml:space="preserve"> seule</w:t>
      </w:r>
      <w:r w:rsidRPr="00230CD9">
        <w:t xml:space="preserve"> réponse.</w:t>
      </w:r>
    </w:p>
    <w:p w14:paraId="1A854B85" w14:textId="77777777" w:rsidR="002E2AE0" w:rsidRPr="005F7691" w:rsidRDefault="002E2AE0" w:rsidP="002C72D6">
      <w:pPr>
        <w:spacing w:after="160" w:line="288" w:lineRule="auto"/>
        <w:ind w:left="360"/>
        <w:contextualSpacing/>
        <w:rPr>
          <w:rFonts w:asciiTheme="minorHAnsi" w:hAnsiTheme="minorHAnsi" w:cstheme="minorHAnsi"/>
          <w:szCs w:val="22"/>
          <w:lang w:eastAsia="en-CA"/>
        </w:rPr>
      </w:pPr>
      <w:r w:rsidRPr="005F7691">
        <w:rPr>
          <w:rFonts w:asciiTheme="minorHAnsi" w:hAnsiTheme="minorHAnsi"/>
          <w:szCs w:val="22"/>
        </w:rPr>
        <w:t>01 – La haute direction du ministère</w:t>
      </w:r>
    </w:p>
    <w:p w14:paraId="06AEE3B8" w14:textId="77777777" w:rsidR="002E2AE0" w:rsidRPr="005F7691" w:rsidRDefault="002E2AE0" w:rsidP="002C72D6">
      <w:pPr>
        <w:spacing w:after="160" w:line="288" w:lineRule="auto"/>
        <w:ind w:left="360"/>
        <w:contextualSpacing/>
        <w:rPr>
          <w:rFonts w:asciiTheme="minorHAnsi" w:hAnsiTheme="minorHAnsi"/>
          <w:szCs w:val="22"/>
        </w:rPr>
      </w:pPr>
      <w:r w:rsidRPr="005F7691">
        <w:rPr>
          <w:rFonts w:asciiTheme="minorHAnsi" w:hAnsiTheme="minorHAnsi"/>
          <w:szCs w:val="22"/>
        </w:rPr>
        <w:t xml:space="preserve">02 – </w:t>
      </w:r>
      <w:r>
        <w:rPr>
          <w:rFonts w:asciiTheme="minorHAnsi" w:hAnsiTheme="minorHAnsi"/>
          <w:szCs w:val="22"/>
        </w:rPr>
        <w:t>Les r</w:t>
      </w:r>
      <w:r w:rsidRPr="005F7691">
        <w:rPr>
          <w:rFonts w:asciiTheme="minorHAnsi" w:hAnsiTheme="minorHAnsi"/>
          <w:szCs w:val="22"/>
        </w:rPr>
        <w:t>essources humaines</w:t>
      </w:r>
    </w:p>
    <w:p w14:paraId="7E62B85F" w14:textId="77777777" w:rsidR="002E2AE0" w:rsidRPr="005F7691" w:rsidRDefault="002E2AE0" w:rsidP="002C72D6">
      <w:pPr>
        <w:spacing w:after="160" w:line="288" w:lineRule="auto"/>
        <w:ind w:left="360"/>
        <w:contextualSpacing/>
        <w:rPr>
          <w:rFonts w:asciiTheme="minorHAnsi" w:hAnsiTheme="minorHAnsi"/>
          <w:szCs w:val="22"/>
        </w:rPr>
      </w:pPr>
      <w:r w:rsidRPr="005F7691">
        <w:rPr>
          <w:rFonts w:asciiTheme="minorHAnsi" w:hAnsiTheme="minorHAnsi"/>
          <w:szCs w:val="22"/>
        </w:rPr>
        <w:t xml:space="preserve">03 – </w:t>
      </w:r>
      <w:r>
        <w:rPr>
          <w:rFonts w:asciiTheme="minorHAnsi" w:hAnsiTheme="minorHAnsi"/>
          <w:szCs w:val="22"/>
        </w:rPr>
        <w:t>Les r</w:t>
      </w:r>
      <w:r w:rsidRPr="005F7691">
        <w:rPr>
          <w:rFonts w:asciiTheme="minorHAnsi" w:hAnsiTheme="minorHAnsi"/>
          <w:szCs w:val="22"/>
        </w:rPr>
        <w:t>elations de travail</w:t>
      </w:r>
    </w:p>
    <w:p w14:paraId="2C480CFF" w14:textId="77777777" w:rsidR="002E2AE0" w:rsidRPr="005F7691" w:rsidRDefault="002E2AE0" w:rsidP="002C72D6">
      <w:pPr>
        <w:spacing w:after="160" w:line="288" w:lineRule="auto"/>
        <w:ind w:left="360"/>
        <w:contextualSpacing/>
        <w:rPr>
          <w:rFonts w:asciiTheme="minorHAnsi" w:hAnsiTheme="minorHAnsi"/>
          <w:szCs w:val="22"/>
        </w:rPr>
      </w:pPr>
      <w:r w:rsidRPr="005F7691">
        <w:rPr>
          <w:rFonts w:asciiTheme="minorHAnsi" w:hAnsiTheme="minorHAnsi"/>
          <w:szCs w:val="22"/>
        </w:rPr>
        <w:t xml:space="preserve">04 – </w:t>
      </w:r>
      <w:r>
        <w:rPr>
          <w:rFonts w:asciiTheme="minorHAnsi" w:hAnsiTheme="minorHAnsi"/>
          <w:szCs w:val="22"/>
        </w:rPr>
        <w:t>L’u</w:t>
      </w:r>
      <w:r w:rsidRPr="005F7691">
        <w:rPr>
          <w:rFonts w:asciiTheme="minorHAnsi" w:hAnsiTheme="minorHAnsi"/>
          <w:szCs w:val="22"/>
        </w:rPr>
        <w:t>nité de gestion des incapacités</w:t>
      </w:r>
    </w:p>
    <w:p w14:paraId="63276F79" w14:textId="77777777" w:rsidR="002E2AE0" w:rsidRPr="005F7691" w:rsidRDefault="002E2AE0" w:rsidP="002C72D6">
      <w:pPr>
        <w:spacing w:after="160" w:line="288" w:lineRule="auto"/>
        <w:ind w:left="360"/>
        <w:contextualSpacing/>
        <w:rPr>
          <w:rFonts w:asciiTheme="minorHAnsi" w:hAnsiTheme="minorHAnsi"/>
          <w:szCs w:val="22"/>
        </w:rPr>
      </w:pPr>
      <w:r w:rsidRPr="005F7691">
        <w:rPr>
          <w:rFonts w:asciiTheme="minorHAnsi" w:hAnsiTheme="minorHAnsi"/>
          <w:szCs w:val="22"/>
        </w:rPr>
        <w:t>77 – Autre (veuillez préciser</w:t>
      </w:r>
      <w:r>
        <w:rPr>
          <w:rFonts w:asciiTheme="minorHAnsi" w:hAnsiTheme="minorHAnsi"/>
          <w:szCs w:val="22"/>
        </w:rPr>
        <w:t> :</w:t>
      </w:r>
      <w:r w:rsidRPr="005F7691">
        <w:rPr>
          <w:rFonts w:asciiTheme="minorHAnsi" w:hAnsiTheme="minorHAnsi"/>
          <w:szCs w:val="22"/>
        </w:rPr>
        <w:t xml:space="preserve"> ____)</w:t>
      </w:r>
    </w:p>
    <w:p w14:paraId="7AEC50D1" w14:textId="77777777" w:rsidR="002E2AE0" w:rsidRPr="005F7691" w:rsidRDefault="002E2AE0" w:rsidP="002C72D6">
      <w:pPr>
        <w:spacing w:after="160" w:line="288" w:lineRule="auto"/>
        <w:ind w:left="360"/>
        <w:contextualSpacing/>
        <w:rPr>
          <w:rFonts w:asciiTheme="minorHAnsi" w:hAnsiTheme="minorHAnsi"/>
          <w:szCs w:val="22"/>
        </w:rPr>
      </w:pPr>
      <w:r w:rsidRPr="005F7691">
        <w:rPr>
          <w:rFonts w:asciiTheme="minorHAnsi" w:hAnsiTheme="minorHAnsi"/>
          <w:szCs w:val="22"/>
        </w:rPr>
        <w:t>98 – Je ne sais pas</w:t>
      </w:r>
    </w:p>
    <w:p w14:paraId="56E5564A" w14:textId="77777777" w:rsidR="002E2AE0" w:rsidRPr="005F7691" w:rsidRDefault="002E2AE0" w:rsidP="002C72D6">
      <w:pPr>
        <w:spacing w:after="160" w:line="288" w:lineRule="auto"/>
        <w:ind w:left="360"/>
        <w:contextualSpacing/>
        <w:rPr>
          <w:rFonts w:asciiTheme="minorHAnsi" w:hAnsiTheme="minorHAnsi"/>
          <w:szCs w:val="22"/>
        </w:rPr>
      </w:pPr>
      <w:r w:rsidRPr="005F7691">
        <w:rPr>
          <w:rFonts w:asciiTheme="minorHAnsi" w:hAnsiTheme="minorHAnsi"/>
          <w:szCs w:val="22"/>
        </w:rPr>
        <w:t>99 – Je préfère ne pas répondre</w:t>
      </w:r>
    </w:p>
    <w:p w14:paraId="6C8CCAD7" w14:textId="77777777" w:rsidR="00CF48CB" w:rsidRDefault="00CF48CB">
      <w:pPr>
        <w:rPr>
          <w:rFonts w:asciiTheme="minorHAnsi" w:eastAsia="Calibri" w:hAnsiTheme="minorHAnsi"/>
          <w:spacing w:val="-2"/>
          <w:szCs w:val="22"/>
          <w:lang w:eastAsia="en-CA"/>
        </w:rPr>
      </w:pPr>
      <w:r>
        <w:br w:type="page"/>
      </w:r>
    </w:p>
    <w:p w14:paraId="0FB1D81A" w14:textId="5B2D1BB5" w:rsidR="002E2AE0" w:rsidRDefault="002E2AE0" w:rsidP="002C72D6">
      <w:pPr>
        <w:pStyle w:val="Style1"/>
        <w:tabs>
          <w:tab w:val="clear" w:pos="576"/>
          <w:tab w:val="left" w:pos="360"/>
        </w:tabs>
        <w:spacing w:after="160" w:line="288" w:lineRule="auto"/>
        <w:ind w:left="0" w:firstLine="0"/>
        <w:contextualSpacing/>
      </w:pPr>
      <w:r w:rsidRPr="005F7691">
        <w:lastRenderedPageBreak/>
        <w:t>Dans votre ministère, d’où vient le financement des demandes de mesures d’adaptation?</w:t>
      </w:r>
    </w:p>
    <w:p w14:paraId="34BC168B" w14:textId="77777777" w:rsidR="002E2AE0" w:rsidRPr="005F7691" w:rsidRDefault="002E2AE0" w:rsidP="002C72D6">
      <w:pPr>
        <w:pStyle w:val="Style1"/>
        <w:numPr>
          <w:ilvl w:val="0"/>
          <w:numId w:val="0"/>
        </w:numPr>
        <w:tabs>
          <w:tab w:val="clear" w:pos="576"/>
          <w:tab w:val="left" w:pos="360"/>
        </w:tabs>
        <w:spacing w:after="160" w:line="288" w:lineRule="auto"/>
        <w:contextualSpacing/>
      </w:pPr>
      <w:r>
        <w:tab/>
      </w:r>
      <w:r w:rsidRPr="00AB3900">
        <w:t xml:space="preserve">Veuillez </w:t>
      </w:r>
      <w:r>
        <w:t>choisir</w:t>
      </w:r>
      <w:r w:rsidRPr="00AB3900">
        <w:t xml:space="preserve"> toutes les réponses </w:t>
      </w:r>
      <w:r>
        <w:t>qui s’appliquent</w:t>
      </w:r>
      <w:r w:rsidRPr="00AB3900">
        <w:t>.</w:t>
      </w:r>
    </w:p>
    <w:p w14:paraId="2EB995B5" w14:textId="77777777" w:rsidR="002E2AE0" w:rsidRPr="005F7691" w:rsidRDefault="002E2AE0" w:rsidP="002C72D6">
      <w:pPr>
        <w:spacing w:after="160" w:line="288" w:lineRule="auto"/>
        <w:ind w:left="360"/>
        <w:contextualSpacing/>
        <w:rPr>
          <w:rFonts w:asciiTheme="minorHAnsi" w:hAnsiTheme="minorHAnsi" w:cstheme="minorHAnsi"/>
          <w:szCs w:val="22"/>
          <w:lang w:eastAsia="en-CA"/>
        </w:rPr>
      </w:pPr>
      <w:r w:rsidRPr="005F7691">
        <w:rPr>
          <w:rFonts w:asciiTheme="minorHAnsi" w:hAnsiTheme="minorHAnsi"/>
          <w:szCs w:val="22"/>
        </w:rPr>
        <w:t xml:space="preserve">01 – </w:t>
      </w:r>
      <w:r>
        <w:rPr>
          <w:rFonts w:asciiTheme="minorHAnsi" w:hAnsiTheme="minorHAnsi"/>
          <w:szCs w:val="22"/>
        </w:rPr>
        <w:t>D</w:t>
      </w:r>
      <w:r w:rsidRPr="005F7691">
        <w:rPr>
          <w:rFonts w:asciiTheme="minorHAnsi" w:hAnsiTheme="minorHAnsi"/>
          <w:szCs w:val="22"/>
        </w:rPr>
        <w:t>es budgets des gestionnaires au niveau opérationnel</w:t>
      </w:r>
    </w:p>
    <w:p w14:paraId="20B117F9" w14:textId="77777777" w:rsidR="002E2AE0" w:rsidRPr="005F7691" w:rsidRDefault="002E2AE0" w:rsidP="002C72D6">
      <w:pPr>
        <w:spacing w:after="160" w:line="288" w:lineRule="auto"/>
        <w:ind w:left="360"/>
        <w:contextualSpacing/>
        <w:rPr>
          <w:rFonts w:asciiTheme="minorHAnsi" w:hAnsiTheme="minorHAnsi"/>
          <w:szCs w:val="22"/>
        </w:rPr>
      </w:pPr>
      <w:r w:rsidRPr="005F7691">
        <w:rPr>
          <w:rFonts w:asciiTheme="minorHAnsi" w:hAnsiTheme="minorHAnsi"/>
          <w:szCs w:val="22"/>
        </w:rPr>
        <w:t xml:space="preserve">02 – </w:t>
      </w:r>
      <w:r>
        <w:rPr>
          <w:rFonts w:asciiTheme="minorHAnsi" w:hAnsiTheme="minorHAnsi"/>
          <w:szCs w:val="22"/>
        </w:rPr>
        <w:t>D</w:t>
      </w:r>
      <w:r w:rsidRPr="005F7691">
        <w:rPr>
          <w:rFonts w:asciiTheme="minorHAnsi" w:hAnsiTheme="minorHAnsi"/>
          <w:szCs w:val="22"/>
        </w:rPr>
        <w:t>es budgets des cadres supérieurs</w:t>
      </w:r>
    </w:p>
    <w:p w14:paraId="44F16F6B" w14:textId="77777777" w:rsidR="002E2AE0" w:rsidRPr="005F7691" w:rsidRDefault="002E2AE0" w:rsidP="002C72D6">
      <w:pPr>
        <w:spacing w:after="160" w:line="288" w:lineRule="auto"/>
        <w:ind w:left="360"/>
        <w:contextualSpacing/>
        <w:rPr>
          <w:rFonts w:asciiTheme="minorHAnsi" w:hAnsiTheme="minorHAnsi"/>
          <w:szCs w:val="22"/>
        </w:rPr>
      </w:pPr>
      <w:r w:rsidRPr="005F7691">
        <w:rPr>
          <w:rFonts w:asciiTheme="minorHAnsi" w:hAnsiTheme="minorHAnsi"/>
          <w:szCs w:val="22"/>
        </w:rPr>
        <w:t xml:space="preserve">03 – </w:t>
      </w:r>
      <w:r>
        <w:rPr>
          <w:rFonts w:asciiTheme="minorHAnsi" w:hAnsiTheme="minorHAnsi"/>
          <w:szCs w:val="22"/>
        </w:rPr>
        <w:t>D’u</w:t>
      </w:r>
      <w:r w:rsidRPr="005F7691">
        <w:rPr>
          <w:rFonts w:asciiTheme="minorHAnsi" w:hAnsiTheme="minorHAnsi"/>
          <w:szCs w:val="22"/>
        </w:rPr>
        <w:t xml:space="preserve">n fonds central au sein </w:t>
      </w:r>
      <w:r>
        <w:rPr>
          <w:rFonts w:asciiTheme="minorHAnsi" w:hAnsiTheme="minorHAnsi"/>
          <w:szCs w:val="22"/>
        </w:rPr>
        <w:t>du</w:t>
      </w:r>
      <w:r w:rsidRPr="005F7691">
        <w:rPr>
          <w:rFonts w:asciiTheme="minorHAnsi" w:hAnsiTheme="minorHAnsi"/>
          <w:szCs w:val="22"/>
        </w:rPr>
        <w:t xml:space="preserve"> ministère</w:t>
      </w:r>
    </w:p>
    <w:p w14:paraId="7D4C2C0A" w14:textId="77777777" w:rsidR="002E2AE0" w:rsidRPr="005F7691" w:rsidRDefault="002E2AE0" w:rsidP="002C72D6">
      <w:pPr>
        <w:spacing w:after="160" w:line="288" w:lineRule="auto"/>
        <w:ind w:left="360"/>
        <w:contextualSpacing/>
        <w:rPr>
          <w:rFonts w:asciiTheme="minorHAnsi" w:hAnsiTheme="minorHAnsi"/>
          <w:szCs w:val="22"/>
        </w:rPr>
      </w:pPr>
      <w:r w:rsidRPr="005F7691">
        <w:rPr>
          <w:rFonts w:asciiTheme="minorHAnsi" w:hAnsiTheme="minorHAnsi"/>
          <w:szCs w:val="22"/>
        </w:rPr>
        <w:t>77 – Autre (veuillez préciser</w:t>
      </w:r>
      <w:r>
        <w:rPr>
          <w:rFonts w:asciiTheme="minorHAnsi" w:hAnsiTheme="minorHAnsi"/>
          <w:szCs w:val="22"/>
        </w:rPr>
        <w:t> :</w:t>
      </w:r>
      <w:r w:rsidRPr="005F7691">
        <w:rPr>
          <w:rFonts w:asciiTheme="minorHAnsi" w:hAnsiTheme="minorHAnsi"/>
          <w:szCs w:val="22"/>
        </w:rPr>
        <w:t xml:space="preserve"> ____)</w:t>
      </w:r>
    </w:p>
    <w:p w14:paraId="6E428978" w14:textId="77777777" w:rsidR="002E2AE0" w:rsidRPr="005F7691" w:rsidRDefault="002E2AE0" w:rsidP="002C72D6">
      <w:pPr>
        <w:spacing w:after="160" w:line="288" w:lineRule="auto"/>
        <w:ind w:left="360"/>
        <w:contextualSpacing/>
        <w:rPr>
          <w:rFonts w:asciiTheme="minorHAnsi" w:hAnsiTheme="minorHAnsi"/>
          <w:szCs w:val="22"/>
        </w:rPr>
      </w:pPr>
      <w:r w:rsidRPr="005F7691">
        <w:rPr>
          <w:rFonts w:asciiTheme="minorHAnsi" w:hAnsiTheme="minorHAnsi"/>
          <w:szCs w:val="22"/>
        </w:rPr>
        <w:t>98 – Je ne sais pas</w:t>
      </w:r>
    </w:p>
    <w:p w14:paraId="09A0BAF5" w14:textId="77777777" w:rsidR="002E2AE0" w:rsidRPr="005F7691" w:rsidRDefault="002E2AE0" w:rsidP="002C72D6">
      <w:pPr>
        <w:spacing w:after="160" w:line="288" w:lineRule="auto"/>
        <w:ind w:left="360"/>
        <w:contextualSpacing/>
        <w:rPr>
          <w:rFonts w:asciiTheme="minorHAnsi" w:hAnsiTheme="minorHAnsi"/>
          <w:szCs w:val="22"/>
        </w:rPr>
      </w:pPr>
      <w:r w:rsidRPr="005F7691">
        <w:rPr>
          <w:rFonts w:asciiTheme="minorHAnsi" w:hAnsiTheme="minorHAnsi"/>
          <w:szCs w:val="22"/>
        </w:rPr>
        <w:t>99 – Je préfère ne pas répondre</w:t>
      </w:r>
    </w:p>
    <w:p w14:paraId="4E252572" w14:textId="77777777" w:rsidR="002E2AE0" w:rsidRDefault="002E2AE0" w:rsidP="002C72D6">
      <w:pPr>
        <w:pStyle w:val="Style1"/>
        <w:tabs>
          <w:tab w:val="clear" w:pos="576"/>
          <w:tab w:val="left" w:pos="360"/>
        </w:tabs>
        <w:spacing w:after="160" w:line="288" w:lineRule="auto"/>
        <w:ind w:left="360" w:hanging="360"/>
        <w:contextualSpacing/>
      </w:pPr>
      <w:r w:rsidRPr="005F7691">
        <w:t>Dans votre ministère, qui prend généralement la décision finale d’approuver ou non une demande de mesures d’adaptation?</w:t>
      </w:r>
    </w:p>
    <w:p w14:paraId="021A59AA" w14:textId="77777777" w:rsidR="002E2AE0" w:rsidRPr="005F7691" w:rsidRDefault="002E2AE0" w:rsidP="00052FFA">
      <w:pPr>
        <w:pStyle w:val="Style1"/>
        <w:numPr>
          <w:ilvl w:val="0"/>
          <w:numId w:val="0"/>
        </w:numPr>
        <w:tabs>
          <w:tab w:val="clear" w:pos="576"/>
          <w:tab w:val="left" w:pos="360"/>
        </w:tabs>
        <w:spacing w:after="160" w:line="288" w:lineRule="auto"/>
        <w:ind w:left="357"/>
      </w:pPr>
      <w:r w:rsidRPr="00230CD9">
        <w:t xml:space="preserve">Veuillez choisir une </w:t>
      </w:r>
      <w:r>
        <w:t xml:space="preserve">seule </w:t>
      </w:r>
      <w:r w:rsidRPr="00230CD9">
        <w:t>réponse.</w:t>
      </w:r>
    </w:p>
    <w:p w14:paraId="47EE7AAA" w14:textId="77777777" w:rsidR="002E2AE0" w:rsidRPr="005F7691" w:rsidRDefault="002E2AE0" w:rsidP="002C72D6">
      <w:pPr>
        <w:spacing w:after="160" w:line="288" w:lineRule="auto"/>
        <w:ind w:left="360"/>
        <w:contextualSpacing/>
        <w:rPr>
          <w:rFonts w:asciiTheme="minorHAnsi" w:hAnsiTheme="minorHAnsi" w:cstheme="minorHAnsi"/>
          <w:szCs w:val="22"/>
          <w:lang w:eastAsia="en-CA"/>
        </w:rPr>
      </w:pPr>
      <w:r w:rsidRPr="005F7691">
        <w:rPr>
          <w:rFonts w:asciiTheme="minorHAnsi" w:hAnsiTheme="minorHAnsi"/>
          <w:szCs w:val="22"/>
        </w:rPr>
        <w:t>01 – Vous, le gestionnaire immédiat de l’employé</w:t>
      </w:r>
    </w:p>
    <w:p w14:paraId="22E4B689" w14:textId="77777777" w:rsidR="002E2AE0" w:rsidRPr="005F7691" w:rsidRDefault="002E2AE0" w:rsidP="002C72D6">
      <w:pPr>
        <w:spacing w:after="160" w:line="288" w:lineRule="auto"/>
        <w:ind w:left="360"/>
        <w:contextualSpacing/>
        <w:rPr>
          <w:rFonts w:asciiTheme="minorHAnsi" w:hAnsiTheme="minorHAnsi"/>
          <w:szCs w:val="22"/>
        </w:rPr>
      </w:pPr>
      <w:r w:rsidRPr="005F7691">
        <w:rPr>
          <w:rFonts w:asciiTheme="minorHAnsi" w:hAnsiTheme="minorHAnsi"/>
          <w:szCs w:val="22"/>
        </w:rPr>
        <w:t xml:space="preserve">02 – </w:t>
      </w:r>
      <w:r>
        <w:rPr>
          <w:rFonts w:asciiTheme="minorHAnsi" w:hAnsiTheme="minorHAnsi"/>
          <w:szCs w:val="22"/>
        </w:rPr>
        <w:t>La h</w:t>
      </w:r>
      <w:r w:rsidRPr="005F7691">
        <w:rPr>
          <w:rFonts w:asciiTheme="minorHAnsi" w:hAnsiTheme="minorHAnsi"/>
          <w:szCs w:val="22"/>
        </w:rPr>
        <w:t>aute direction</w:t>
      </w:r>
    </w:p>
    <w:p w14:paraId="3B3B6A08" w14:textId="77777777" w:rsidR="002E2AE0" w:rsidRPr="005F7691" w:rsidRDefault="002E2AE0" w:rsidP="002C72D6">
      <w:pPr>
        <w:spacing w:after="160" w:line="288" w:lineRule="auto"/>
        <w:ind w:left="360"/>
        <w:contextualSpacing/>
        <w:rPr>
          <w:rFonts w:asciiTheme="minorHAnsi" w:hAnsiTheme="minorHAnsi"/>
          <w:szCs w:val="22"/>
        </w:rPr>
      </w:pPr>
      <w:r w:rsidRPr="005F7691">
        <w:rPr>
          <w:rFonts w:asciiTheme="minorHAnsi" w:hAnsiTheme="minorHAnsi"/>
          <w:szCs w:val="22"/>
        </w:rPr>
        <w:t xml:space="preserve">03 – </w:t>
      </w:r>
      <w:r>
        <w:rPr>
          <w:rFonts w:asciiTheme="minorHAnsi" w:hAnsiTheme="minorHAnsi"/>
          <w:szCs w:val="22"/>
        </w:rPr>
        <w:t>Un c</w:t>
      </w:r>
      <w:r w:rsidRPr="005F7691">
        <w:rPr>
          <w:rFonts w:asciiTheme="minorHAnsi" w:hAnsiTheme="minorHAnsi"/>
          <w:szCs w:val="22"/>
        </w:rPr>
        <w:t>onseiller en relations de travail</w:t>
      </w:r>
    </w:p>
    <w:p w14:paraId="715F7A96" w14:textId="77777777" w:rsidR="002E2AE0" w:rsidRPr="005F7691" w:rsidRDefault="002E2AE0" w:rsidP="002C72D6">
      <w:pPr>
        <w:spacing w:after="160" w:line="288" w:lineRule="auto"/>
        <w:ind w:left="360"/>
        <w:contextualSpacing/>
        <w:rPr>
          <w:rFonts w:asciiTheme="minorHAnsi" w:hAnsiTheme="minorHAnsi"/>
          <w:szCs w:val="22"/>
        </w:rPr>
      </w:pPr>
      <w:r w:rsidRPr="005F7691">
        <w:rPr>
          <w:rFonts w:asciiTheme="minorHAnsi" w:hAnsiTheme="minorHAnsi"/>
          <w:szCs w:val="22"/>
        </w:rPr>
        <w:t xml:space="preserve">04 – </w:t>
      </w:r>
      <w:r>
        <w:rPr>
          <w:rFonts w:asciiTheme="minorHAnsi" w:hAnsiTheme="minorHAnsi"/>
          <w:szCs w:val="22"/>
        </w:rPr>
        <w:t>Le p</w:t>
      </w:r>
      <w:r w:rsidRPr="005F7691">
        <w:rPr>
          <w:rFonts w:asciiTheme="minorHAnsi" w:hAnsiTheme="minorHAnsi"/>
          <w:szCs w:val="22"/>
        </w:rPr>
        <w:t xml:space="preserve">ersonnel chargé des mesures d’adaptation ou </w:t>
      </w:r>
      <w:r>
        <w:rPr>
          <w:rFonts w:asciiTheme="minorHAnsi" w:hAnsiTheme="minorHAnsi"/>
          <w:szCs w:val="22"/>
        </w:rPr>
        <w:t xml:space="preserve">des </w:t>
      </w:r>
      <w:r w:rsidRPr="005F7691">
        <w:rPr>
          <w:rFonts w:asciiTheme="minorHAnsi" w:hAnsiTheme="minorHAnsi"/>
          <w:szCs w:val="22"/>
        </w:rPr>
        <w:t>ressources humaines</w:t>
      </w:r>
    </w:p>
    <w:p w14:paraId="76EEC9D8" w14:textId="77777777" w:rsidR="002E2AE0" w:rsidRPr="005F7691" w:rsidRDefault="002E2AE0" w:rsidP="002C72D6">
      <w:pPr>
        <w:spacing w:after="160" w:line="288" w:lineRule="auto"/>
        <w:ind w:left="360"/>
        <w:contextualSpacing/>
        <w:rPr>
          <w:rFonts w:asciiTheme="minorHAnsi" w:hAnsiTheme="minorHAnsi"/>
          <w:szCs w:val="22"/>
        </w:rPr>
      </w:pPr>
      <w:r w:rsidRPr="005F7691">
        <w:rPr>
          <w:rFonts w:asciiTheme="minorHAnsi" w:hAnsiTheme="minorHAnsi"/>
          <w:szCs w:val="22"/>
        </w:rPr>
        <w:t xml:space="preserve">05 – </w:t>
      </w:r>
      <w:r>
        <w:rPr>
          <w:rFonts w:asciiTheme="minorHAnsi" w:hAnsiTheme="minorHAnsi"/>
          <w:szCs w:val="22"/>
        </w:rPr>
        <w:t>Le secteur de la g</w:t>
      </w:r>
      <w:r w:rsidRPr="005F7691">
        <w:rPr>
          <w:rFonts w:asciiTheme="minorHAnsi" w:hAnsiTheme="minorHAnsi"/>
          <w:szCs w:val="22"/>
        </w:rPr>
        <w:t>estion des installations ou des biens</w:t>
      </w:r>
    </w:p>
    <w:p w14:paraId="41C25F53" w14:textId="77777777" w:rsidR="002E2AE0" w:rsidRPr="005F7691" w:rsidRDefault="002E2AE0" w:rsidP="002C72D6">
      <w:pPr>
        <w:spacing w:after="160" w:line="288" w:lineRule="auto"/>
        <w:ind w:left="360"/>
        <w:contextualSpacing/>
        <w:rPr>
          <w:rFonts w:asciiTheme="minorHAnsi" w:hAnsiTheme="minorHAnsi"/>
          <w:szCs w:val="22"/>
        </w:rPr>
      </w:pPr>
      <w:r w:rsidRPr="005F7691">
        <w:rPr>
          <w:rFonts w:asciiTheme="minorHAnsi" w:hAnsiTheme="minorHAnsi"/>
          <w:szCs w:val="22"/>
        </w:rPr>
        <w:t>77 – Autre (veuillez préciser</w:t>
      </w:r>
      <w:r>
        <w:rPr>
          <w:rFonts w:asciiTheme="minorHAnsi" w:hAnsiTheme="minorHAnsi"/>
          <w:szCs w:val="22"/>
        </w:rPr>
        <w:t> :</w:t>
      </w:r>
      <w:r w:rsidRPr="005F7691">
        <w:rPr>
          <w:rFonts w:asciiTheme="minorHAnsi" w:hAnsiTheme="minorHAnsi"/>
          <w:szCs w:val="22"/>
        </w:rPr>
        <w:t xml:space="preserve"> ____)</w:t>
      </w:r>
    </w:p>
    <w:p w14:paraId="58CFD6BB" w14:textId="77777777" w:rsidR="002E2AE0" w:rsidRPr="005F7691" w:rsidRDefault="002E2AE0" w:rsidP="002C72D6">
      <w:pPr>
        <w:spacing w:after="160" w:line="288" w:lineRule="auto"/>
        <w:ind w:left="360"/>
        <w:contextualSpacing/>
        <w:rPr>
          <w:rFonts w:asciiTheme="minorHAnsi" w:hAnsiTheme="minorHAnsi"/>
          <w:szCs w:val="22"/>
        </w:rPr>
      </w:pPr>
      <w:r w:rsidRPr="005F7691">
        <w:rPr>
          <w:rFonts w:asciiTheme="minorHAnsi" w:hAnsiTheme="minorHAnsi"/>
          <w:szCs w:val="22"/>
        </w:rPr>
        <w:t>98 – Je ne sais pas</w:t>
      </w:r>
    </w:p>
    <w:p w14:paraId="386DAD22" w14:textId="77777777" w:rsidR="002E2AE0" w:rsidRPr="005F7691" w:rsidRDefault="002E2AE0" w:rsidP="005A799E">
      <w:pPr>
        <w:spacing w:after="160" w:line="288" w:lineRule="auto"/>
        <w:ind w:left="357"/>
        <w:rPr>
          <w:rFonts w:asciiTheme="minorHAnsi" w:hAnsiTheme="minorHAnsi"/>
          <w:szCs w:val="22"/>
        </w:rPr>
      </w:pPr>
      <w:r w:rsidRPr="005F7691">
        <w:rPr>
          <w:rFonts w:asciiTheme="minorHAnsi" w:hAnsiTheme="minorHAnsi"/>
          <w:szCs w:val="22"/>
        </w:rPr>
        <w:t>99 – Je préfère ne pas répondre</w:t>
      </w:r>
    </w:p>
    <w:p w14:paraId="747D66EB" w14:textId="77777777" w:rsidR="002E2AE0" w:rsidRPr="005F7691" w:rsidRDefault="002E2AE0" w:rsidP="002C72D6">
      <w:pPr>
        <w:spacing w:after="160" w:line="288" w:lineRule="auto"/>
        <w:contextualSpacing/>
        <w:rPr>
          <w:rFonts w:asciiTheme="minorHAnsi" w:hAnsiTheme="minorHAnsi"/>
        </w:rPr>
      </w:pPr>
      <w:r w:rsidRPr="005F7691">
        <w:rPr>
          <w:rFonts w:asciiTheme="minorHAnsi" w:hAnsiTheme="minorHAnsi"/>
        </w:rPr>
        <w:t xml:space="preserve">Pour les </w:t>
      </w:r>
      <w:r>
        <w:rPr>
          <w:rFonts w:asciiTheme="minorHAnsi" w:hAnsiTheme="minorHAnsi"/>
        </w:rPr>
        <w:t>5 </w:t>
      </w:r>
      <w:r w:rsidRPr="005F7691">
        <w:rPr>
          <w:rFonts w:asciiTheme="minorHAnsi" w:hAnsiTheme="minorHAnsi"/>
        </w:rPr>
        <w:t xml:space="preserve">prochaines questions, veuillez faire part de vos idées quant aux améliorations qui pourraient être apportées dans chacun des domaines </w:t>
      </w:r>
      <w:r>
        <w:rPr>
          <w:rFonts w:asciiTheme="minorHAnsi" w:hAnsiTheme="minorHAnsi"/>
        </w:rPr>
        <w:t>ci</w:t>
      </w:r>
      <w:r>
        <w:rPr>
          <w:rFonts w:asciiTheme="minorHAnsi" w:hAnsiTheme="minorHAnsi"/>
        </w:rPr>
        <w:noBreakHyphen/>
        <w:t>dessous</w:t>
      </w:r>
      <w:r w:rsidRPr="005F7691">
        <w:rPr>
          <w:rFonts w:asciiTheme="minorHAnsi" w:hAnsiTheme="minorHAnsi"/>
        </w:rPr>
        <w:t xml:space="preserve"> </w:t>
      </w:r>
      <w:r>
        <w:rPr>
          <w:rFonts w:asciiTheme="minorHAnsi" w:hAnsiTheme="minorHAnsi"/>
        </w:rPr>
        <w:t xml:space="preserve">et </w:t>
      </w:r>
      <w:r w:rsidRPr="005F7691">
        <w:rPr>
          <w:rFonts w:asciiTheme="minorHAnsi" w:hAnsiTheme="minorHAnsi"/>
        </w:rPr>
        <w:t>qui permettraient d’aboutir à de meilleurs résultats pour tous.</w:t>
      </w:r>
    </w:p>
    <w:p w14:paraId="46D93E11" w14:textId="77777777" w:rsidR="002E2AE0" w:rsidRPr="008D7AD4" w:rsidRDefault="002E2AE0" w:rsidP="002C72D6">
      <w:pPr>
        <w:pStyle w:val="Style1"/>
        <w:tabs>
          <w:tab w:val="clear" w:pos="576"/>
          <w:tab w:val="left" w:pos="360"/>
        </w:tabs>
        <w:spacing w:after="160" w:line="288" w:lineRule="auto"/>
        <w:ind w:left="360" w:hanging="360"/>
        <w:contextualSpacing/>
      </w:pPr>
      <w:r w:rsidRPr="005F7691">
        <w:t xml:space="preserve">À votre avis, quel secteur fonctionnel de votre ministère devrait être chargé du processus </w:t>
      </w:r>
      <w:r>
        <w:t xml:space="preserve">lié aux </w:t>
      </w:r>
      <w:r w:rsidRPr="005F7691">
        <w:t>mesures d’adaptation?</w:t>
      </w:r>
      <w:r w:rsidRPr="008D7AD4">
        <w:t xml:space="preserve"> </w:t>
      </w:r>
      <w:r w:rsidRPr="000B003A">
        <w:t>Si vous préférez ne pas répondre ou n’avez aucun commentaire à formuler, veuillez indiquer «</w:t>
      </w:r>
      <w:r>
        <w:t> Sans</w:t>
      </w:r>
      <w:r w:rsidRPr="000B003A">
        <w:t xml:space="preserve"> objet</w:t>
      </w:r>
      <w:r>
        <w:t> </w:t>
      </w:r>
      <w:r w:rsidRPr="000B003A">
        <w:t>»</w:t>
      </w:r>
      <w:r w:rsidRPr="008D7AD4">
        <w:t>.</w:t>
      </w:r>
    </w:p>
    <w:p w14:paraId="7C7A9A22" w14:textId="16CC1449" w:rsidR="002E2AE0" w:rsidRPr="008D7AD4" w:rsidRDefault="002E2AE0" w:rsidP="002C72D6">
      <w:pPr>
        <w:spacing w:after="160" w:line="288" w:lineRule="auto"/>
        <w:ind w:left="360"/>
        <w:contextualSpacing/>
        <w:rPr>
          <w:rFonts w:asciiTheme="minorHAnsi" w:hAnsiTheme="minorHAnsi"/>
          <w:szCs w:val="22"/>
        </w:rPr>
      </w:pPr>
      <w:r w:rsidRPr="008D7AD4">
        <w:rPr>
          <w:rFonts w:asciiTheme="minorHAnsi" w:hAnsiTheme="minorHAnsi"/>
          <w:szCs w:val="22"/>
        </w:rPr>
        <w:t xml:space="preserve">77 – </w:t>
      </w:r>
      <w:r>
        <w:rPr>
          <w:rFonts w:asciiTheme="minorHAnsi" w:hAnsiTheme="minorHAnsi"/>
          <w:szCs w:val="22"/>
        </w:rPr>
        <w:t xml:space="preserve">QUESTION </w:t>
      </w:r>
      <w:r w:rsidRPr="008D7AD4">
        <w:rPr>
          <w:rFonts w:asciiTheme="minorHAnsi" w:hAnsiTheme="minorHAnsi"/>
          <w:szCs w:val="22"/>
        </w:rPr>
        <w:t>OUVERT</w:t>
      </w:r>
      <w:r>
        <w:rPr>
          <w:rFonts w:asciiTheme="minorHAnsi" w:hAnsiTheme="minorHAnsi"/>
          <w:szCs w:val="22"/>
        </w:rPr>
        <w:t>E</w:t>
      </w:r>
      <w:r w:rsidRPr="008D7AD4">
        <w:rPr>
          <w:rFonts w:asciiTheme="minorHAnsi" w:hAnsiTheme="minorHAnsi"/>
          <w:szCs w:val="22"/>
        </w:rPr>
        <w:t xml:space="preserve"> </w:t>
      </w:r>
      <w:r w:rsidRPr="00052FFA">
        <w:rPr>
          <w:rFonts w:asciiTheme="minorHAnsi" w:hAnsiTheme="minorHAnsi"/>
          <w:i/>
          <w:color w:val="FF0000"/>
          <w:szCs w:val="22"/>
        </w:rPr>
        <w:t>[limite de caractères]</w:t>
      </w:r>
    </w:p>
    <w:p w14:paraId="44F4EA05" w14:textId="77777777" w:rsidR="002E2AE0" w:rsidRPr="008D7AD4" w:rsidRDefault="002E2AE0" w:rsidP="002C72D6">
      <w:pPr>
        <w:pStyle w:val="Style1"/>
        <w:tabs>
          <w:tab w:val="clear" w:pos="576"/>
          <w:tab w:val="left" w:pos="360"/>
        </w:tabs>
        <w:spacing w:after="160" w:line="288" w:lineRule="auto"/>
        <w:ind w:left="360" w:hanging="360"/>
        <w:contextualSpacing/>
      </w:pPr>
      <w:r w:rsidRPr="00DB5883">
        <w:t>À votre avis, d’où devrait provenir le financement des demandes de mesures d’adaptation?</w:t>
      </w:r>
      <w:r w:rsidRPr="008D7AD4">
        <w:t xml:space="preserve"> </w:t>
      </w:r>
      <w:r w:rsidRPr="000B003A">
        <w:t>Si vous préférez ne pas répondre ou n’avez aucun commentaire à formuler, veuillez indiquer «</w:t>
      </w:r>
      <w:r>
        <w:t> Sans</w:t>
      </w:r>
      <w:r w:rsidRPr="000B003A">
        <w:t xml:space="preserve"> objet</w:t>
      </w:r>
      <w:r>
        <w:t> </w:t>
      </w:r>
      <w:r w:rsidRPr="000B003A">
        <w:t>»</w:t>
      </w:r>
      <w:r w:rsidRPr="008D7AD4">
        <w:t>.</w:t>
      </w:r>
    </w:p>
    <w:p w14:paraId="01ABCD3F" w14:textId="29F53A0E" w:rsidR="002E2AE0" w:rsidRPr="008D7AD4" w:rsidRDefault="002E2AE0" w:rsidP="002C72D6">
      <w:pPr>
        <w:spacing w:after="160" w:line="288" w:lineRule="auto"/>
        <w:ind w:left="360"/>
        <w:contextualSpacing/>
        <w:rPr>
          <w:rFonts w:asciiTheme="minorHAnsi" w:hAnsiTheme="minorHAnsi"/>
          <w:szCs w:val="22"/>
        </w:rPr>
      </w:pPr>
      <w:r w:rsidRPr="008D7AD4">
        <w:rPr>
          <w:rFonts w:asciiTheme="minorHAnsi" w:hAnsiTheme="minorHAnsi"/>
          <w:szCs w:val="22"/>
        </w:rPr>
        <w:t xml:space="preserve">77 – </w:t>
      </w:r>
      <w:r>
        <w:rPr>
          <w:rFonts w:asciiTheme="minorHAnsi" w:hAnsiTheme="minorHAnsi"/>
          <w:szCs w:val="22"/>
        </w:rPr>
        <w:t xml:space="preserve">QUESTION </w:t>
      </w:r>
      <w:r w:rsidRPr="008D7AD4">
        <w:rPr>
          <w:rFonts w:asciiTheme="minorHAnsi" w:hAnsiTheme="minorHAnsi"/>
          <w:szCs w:val="22"/>
        </w:rPr>
        <w:t>OUVERT</w:t>
      </w:r>
      <w:r>
        <w:rPr>
          <w:rFonts w:asciiTheme="minorHAnsi" w:hAnsiTheme="minorHAnsi"/>
          <w:szCs w:val="22"/>
        </w:rPr>
        <w:t>E</w:t>
      </w:r>
      <w:r w:rsidR="00052FFA" w:rsidRPr="008D7AD4">
        <w:rPr>
          <w:rFonts w:asciiTheme="minorHAnsi" w:hAnsiTheme="minorHAnsi"/>
          <w:szCs w:val="22"/>
        </w:rPr>
        <w:t xml:space="preserve"> </w:t>
      </w:r>
      <w:r w:rsidR="00052FFA" w:rsidRPr="00052FFA">
        <w:rPr>
          <w:rFonts w:asciiTheme="minorHAnsi" w:hAnsiTheme="minorHAnsi"/>
          <w:i/>
          <w:color w:val="FF0000"/>
          <w:szCs w:val="22"/>
        </w:rPr>
        <w:t>[limite de caractères]</w:t>
      </w:r>
    </w:p>
    <w:p w14:paraId="54E03FC6" w14:textId="77777777" w:rsidR="002E2AE0" w:rsidRPr="008D7AD4" w:rsidRDefault="002E2AE0" w:rsidP="002C72D6">
      <w:pPr>
        <w:pStyle w:val="Style1"/>
        <w:tabs>
          <w:tab w:val="clear" w:pos="576"/>
          <w:tab w:val="left" w:pos="360"/>
        </w:tabs>
        <w:spacing w:after="160" w:line="288" w:lineRule="auto"/>
        <w:ind w:left="360" w:hanging="360"/>
        <w:contextualSpacing/>
      </w:pPr>
      <w:r w:rsidRPr="00DB5883">
        <w:t>À votre avis, à quel niveau de l’organisation les demandes de mesures d’adaptation devraient-elles être approuvées ou refusées?</w:t>
      </w:r>
      <w:r w:rsidRPr="008D7AD4">
        <w:t xml:space="preserve"> </w:t>
      </w:r>
      <w:r w:rsidRPr="000B003A">
        <w:t>Si vous préférez ne pas répondre ou n’avez aucun commentaire à formuler, veuillez indiquer «</w:t>
      </w:r>
      <w:r>
        <w:t> Sans</w:t>
      </w:r>
      <w:r w:rsidRPr="000B003A">
        <w:t xml:space="preserve"> objet</w:t>
      </w:r>
      <w:r>
        <w:t> </w:t>
      </w:r>
      <w:r w:rsidRPr="000B003A">
        <w:t>»</w:t>
      </w:r>
      <w:r w:rsidRPr="008D7AD4">
        <w:t>.</w:t>
      </w:r>
    </w:p>
    <w:p w14:paraId="7DD514E4" w14:textId="65C804BD" w:rsidR="002E2AE0" w:rsidRPr="008D7AD4" w:rsidRDefault="002E2AE0" w:rsidP="002C72D6">
      <w:pPr>
        <w:spacing w:after="160" w:line="288" w:lineRule="auto"/>
        <w:ind w:left="360"/>
        <w:contextualSpacing/>
        <w:rPr>
          <w:rFonts w:asciiTheme="minorHAnsi" w:hAnsiTheme="minorHAnsi"/>
          <w:szCs w:val="22"/>
        </w:rPr>
      </w:pPr>
      <w:r w:rsidRPr="008D7AD4">
        <w:rPr>
          <w:rFonts w:asciiTheme="minorHAnsi" w:hAnsiTheme="minorHAnsi"/>
          <w:szCs w:val="22"/>
        </w:rPr>
        <w:t xml:space="preserve">77 – </w:t>
      </w:r>
      <w:r>
        <w:rPr>
          <w:rFonts w:asciiTheme="minorHAnsi" w:hAnsiTheme="minorHAnsi"/>
          <w:szCs w:val="22"/>
        </w:rPr>
        <w:t xml:space="preserve">QUESTION </w:t>
      </w:r>
      <w:r w:rsidRPr="008D7AD4">
        <w:rPr>
          <w:rFonts w:asciiTheme="minorHAnsi" w:hAnsiTheme="minorHAnsi"/>
          <w:szCs w:val="22"/>
        </w:rPr>
        <w:t>OUVERT</w:t>
      </w:r>
      <w:r>
        <w:rPr>
          <w:rFonts w:asciiTheme="minorHAnsi" w:hAnsiTheme="minorHAnsi"/>
          <w:szCs w:val="22"/>
        </w:rPr>
        <w:t>E</w:t>
      </w:r>
      <w:r w:rsidR="00052FFA" w:rsidRPr="008D7AD4">
        <w:rPr>
          <w:rFonts w:asciiTheme="minorHAnsi" w:hAnsiTheme="minorHAnsi"/>
          <w:szCs w:val="22"/>
        </w:rPr>
        <w:t xml:space="preserve"> </w:t>
      </w:r>
      <w:r w:rsidR="00052FFA" w:rsidRPr="00052FFA">
        <w:rPr>
          <w:rFonts w:asciiTheme="minorHAnsi" w:hAnsiTheme="minorHAnsi"/>
          <w:i/>
          <w:color w:val="FF0000"/>
          <w:szCs w:val="22"/>
        </w:rPr>
        <w:t>[limite de caractères]</w:t>
      </w:r>
    </w:p>
    <w:p w14:paraId="232247FF" w14:textId="77777777" w:rsidR="002E2AE0" w:rsidRPr="008D7AD4" w:rsidRDefault="002E2AE0" w:rsidP="002C72D6">
      <w:pPr>
        <w:pStyle w:val="Style1"/>
        <w:tabs>
          <w:tab w:val="clear" w:pos="576"/>
          <w:tab w:val="left" w:pos="360"/>
        </w:tabs>
        <w:spacing w:after="160" w:line="288" w:lineRule="auto"/>
        <w:ind w:left="360" w:hanging="360"/>
        <w:contextualSpacing/>
      </w:pPr>
      <w:r>
        <w:lastRenderedPageBreak/>
        <w:t xml:space="preserve">Y </w:t>
      </w:r>
      <w:r w:rsidRPr="00DB5883">
        <w:t>a</w:t>
      </w:r>
      <w:r>
        <w:t>-t-il</w:t>
      </w:r>
      <w:r w:rsidRPr="00DB5883">
        <w:t xml:space="preserve"> d’autres renseignements, ressources ou</w:t>
      </w:r>
      <w:r>
        <w:t xml:space="preserve"> mesures de</w:t>
      </w:r>
      <w:r w:rsidRPr="00DB5883">
        <w:t xml:space="preserve"> soutien que vous souhaiteriez obtenir</w:t>
      </w:r>
      <w:r>
        <w:t>,</w:t>
      </w:r>
      <w:r w:rsidRPr="00DB5883">
        <w:t xml:space="preserve"> ou des modifications que vous souhaiteriez voir </w:t>
      </w:r>
      <w:r>
        <w:t xml:space="preserve">apporter </w:t>
      </w:r>
      <w:r w:rsidRPr="00DB5883">
        <w:t>afin de vous aider à naviguer de manière plus efficace le processus de demande de mesures d’adaptation?</w:t>
      </w:r>
      <w:r w:rsidRPr="008D7AD4">
        <w:t xml:space="preserve"> </w:t>
      </w:r>
      <w:r w:rsidRPr="000B003A">
        <w:t>Si vous préférez ne pas répondre ou n’avez aucun commentaire à formuler, veuillez indiquer «</w:t>
      </w:r>
      <w:r>
        <w:t> Sans</w:t>
      </w:r>
      <w:r w:rsidRPr="000B003A">
        <w:t xml:space="preserve"> objet</w:t>
      </w:r>
      <w:r>
        <w:t> </w:t>
      </w:r>
      <w:r w:rsidRPr="000B003A">
        <w:t>»</w:t>
      </w:r>
      <w:r w:rsidRPr="008D7AD4">
        <w:t>.</w:t>
      </w:r>
    </w:p>
    <w:p w14:paraId="6CE82851" w14:textId="53850EEC" w:rsidR="002E2AE0" w:rsidRPr="008D7AD4" w:rsidRDefault="002E2AE0" w:rsidP="002C72D6">
      <w:pPr>
        <w:spacing w:after="160" w:line="288" w:lineRule="auto"/>
        <w:ind w:left="360"/>
        <w:contextualSpacing/>
        <w:rPr>
          <w:rFonts w:asciiTheme="minorHAnsi" w:hAnsiTheme="minorHAnsi"/>
          <w:szCs w:val="22"/>
        </w:rPr>
      </w:pPr>
      <w:r w:rsidRPr="008D7AD4">
        <w:rPr>
          <w:rFonts w:asciiTheme="minorHAnsi" w:hAnsiTheme="minorHAnsi"/>
          <w:szCs w:val="22"/>
        </w:rPr>
        <w:t xml:space="preserve">77 – </w:t>
      </w:r>
      <w:r>
        <w:rPr>
          <w:rFonts w:asciiTheme="minorHAnsi" w:hAnsiTheme="minorHAnsi"/>
          <w:szCs w:val="22"/>
        </w:rPr>
        <w:t xml:space="preserve">QUESTION </w:t>
      </w:r>
      <w:r w:rsidRPr="008D7AD4">
        <w:rPr>
          <w:rFonts w:asciiTheme="minorHAnsi" w:hAnsiTheme="minorHAnsi"/>
          <w:szCs w:val="22"/>
        </w:rPr>
        <w:t>OUVERT</w:t>
      </w:r>
      <w:r>
        <w:rPr>
          <w:rFonts w:asciiTheme="minorHAnsi" w:hAnsiTheme="minorHAnsi"/>
          <w:szCs w:val="22"/>
        </w:rPr>
        <w:t>E</w:t>
      </w:r>
      <w:r w:rsidRPr="008D7AD4">
        <w:rPr>
          <w:rFonts w:asciiTheme="minorHAnsi" w:hAnsiTheme="minorHAnsi"/>
          <w:szCs w:val="22"/>
        </w:rPr>
        <w:t xml:space="preserve"> </w:t>
      </w:r>
      <w:r w:rsidR="00052FFA" w:rsidRPr="00052FFA">
        <w:rPr>
          <w:rFonts w:asciiTheme="minorHAnsi" w:hAnsiTheme="minorHAnsi"/>
          <w:i/>
          <w:color w:val="FF0000"/>
          <w:szCs w:val="22"/>
        </w:rPr>
        <w:t>[limite de caractères]</w:t>
      </w:r>
    </w:p>
    <w:p w14:paraId="6DEC155F" w14:textId="77777777" w:rsidR="002E2AE0" w:rsidRPr="008D7AD4" w:rsidRDefault="002E2AE0" w:rsidP="002C72D6">
      <w:pPr>
        <w:pStyle w:val="Style1"/>
        <w:tabs>
          <w:tab w:val="clear" w:pos="576"/>
          <w:tab w:val="left" w:pos="360"/>
        </w:tabs>
        <w:spacing w:after="160" w:line="288" w:lineRule="auto"/>
        <w:ind w:left="360" w:hanging="360"/>
        <w:contextualSpacing/>
      </w:pPr>
      <w:r w:rsidRPr="00DB5883">
        <w:t xml:space="preserve">Dans un autre ordre d’idées, nous souhaitons </w:t>
      </w:r>
      <w:r>
        <w:t>obtenir</w:t>
      </w:r>
      <w:r w:rsidRPr="00DB5883">
        <w:t xml:space="preserve"> vos idées quant à la façon dont le processus d’évaluation du rendement des employés fonctionne à l’égard des employés ayant une incapacité, par exemple, la façon dont leurs objectifs de rendement sont établis ou la façon dont leurs résultats ou leurs compétences sont évalués. À votre avis, qu’est</w:t>
      </w:r>
      <w:r w:rsidRPr="00DB5883">
        <w:noBreakHyphen/>
        <w:t>ce qui doit être amélioré ou modifié, le cas échéant?</w:t>
      </w:r>
      <w:r w:rsidRPr="008D7AD4">
        <w:t xml:space="preserve"> </w:t>
      </w:r>
      <w:r w:rsidRPr="000B003A">
        <w:t>Si vous préférez ne pas répondre ou n’avez aucun commentaire à formuler, veuillez indiquer «</w:t>
      </w:r>
      <w:r>
        <w:t> Sans</w:t>
      </w:r>
      <w:r w:rsidRPr="000B003A">
        <w:t xml:space="preserve"> objet</w:t>
      </w:r>
      <w:r>
        <w:t> </w:t>
      </w:r>
      <w:r w:rsidRPr="000B003A">
        <w:t>»</w:t>
      </w:r>
      <w:r w:rsidRPr="008D7AD4">
        <w:t>.</w:t>
      </w:r>
    </w:p>
    <w:p w14:paraId="4190C14C" w14:textId="668281AA" w:rsidR="002E2AE0" w:rsidRPr="008D7AD4" w:rsidRDefault="002E2AE0" w:rsidP="002C72D6">
      <w:pPr>
        <w:spacing w:after="160" w:line="288" w:lineRule="auto"/>
        <w:ind w:left="360"/>
        <w:contextualSpacing/>
        <w:rPr>
          <w:rFonts w:asciiTheme="minorHAnsi" w:hAnsiTheme="minorHAnsi"/>
          <w:szCs w:val="22"/>
        </w:rPr>
      </w:pPr>
      <w:r w:rsidRPr="008D7AD4">
        <w:rPr>
          <w:rFonts w:asciiTheme="minorHAnsi" w:hAnsiTheme="minorHAnsi"/>
          <w:szCs w:val="22"/>
        </w:rPr>
        <w:t xml:space="preserve">77 – </w:t>
      </w:r>
      <w:r>
        <w:rPr>
          <w:rFonts w:asciiTheme="minorHAnsi" w:hAnsiTheme="minorHAnsi"/>
          <w:szCs w:val="22"/>
        </w:rPr>
        <w:t xml:space="preserve">QUESTION </w:t>
      </w:r>
      <w:r w:rsidRPr="008D7AD4">
        <w:rPr>
          <w:rFonts w:asciiTheme="minorHAnsi" w:hAnsiTheme="minorHAnsi"/>
          <w:szCs w:val="22"/>
        </w:rPr>
        <w:t>OUVERT</w:t>
      </w:r>
      <w:r>
        <w:rPr>
          <w:rFonts w:asciiTheme="minorHAnsi" w:hAnsiTheme="minorHAnsi"/>
          <w:szCs w:val="22"/>
        </w:rPr>
        <w:t>E</w:t>
      </w:r>
      <w:r w:rsidRPr="008D7AD4">
        <w:rPr>
          <w:rFonts w:asciiTheme="minorHAnsi" w:hAnsiTheme="minorHAnsi"/>
          <w:szCs w:val="22"/>
        </w:rPr>
        <w:t xml:space="preserve"> </w:t>
      </w:r>
      <w:r w:rsidR="00052FFA" w:rsidRPr="00052FFA">
        <w:rPr>
          <w:rFonts w:asciiTheme="minorHAnsi" w:hAnsiTheme="minorHAnsi"/>
          <w:i/>
          <w:color w:val="FF0000"/>
          <w:szCs w:val="22"/>
        </w:rPr>
        <w:t>[limite de caractères]</w:t>
      </w:r>
    </w:p>
    <w:p w14:paraId="63CB6333" w14:textId="77777777" w:rsidR="002E2AE0" w:rsidRPr="008D7AD4" w:rsidRDefault="002E2AE0" w:rsidP="007264A9">
      <w:pPr>
        <w:pStyle w:val="Heading2"/>
        <w:numPr>
          <w:ilvl w:val="0"/>
          <w:numId w:val="0"/>
        </w:numPr>
        <w:rPr>
          <w:rFonts w:eastAsia="Calibri"/>
          <w:lang w:eastAsia="en-CA"/>
        </w:rPr>
      </w:pPr>
      <w:bookmarkStart w:id="471" w:name="_Toc35604911"/>
      <w:bookmarkStart w:id="472" w:name="_Toc36204346"/>
      <w:r>
        <w:rPr>
          <w:rFonts w:eastAsia="Calibri"/>
          <w:lang w:eastAsia="en-CA"/>
        </w:rPr>
        <w:t>C</w:t>
      </w:r>
      <w:r w:rsidRPr="008D7AD4">
        <w:rPr>
          <w:rFonts w:eastAsia="Calibri"/>
          <w:lang w:eastAsia="en-CA"/>
        </w:rPr>
        <w:t xml:space="preserve">. </w:t>
      </w:r>
      <w:r>
        <w:rPr>
          <w:rFonts w:eastAsia="Calibri"/>
          <w:lang w:eastAsia="en-CA"/>
        </w:rPr>
        <w:t>Principaux m</w:t>
      </w:r>
      <w:r w:rsidRPr="008D7AD4">
        <w:rPr>
          <w:rFonts w:eastAsia="Calibri"/>
          <w:lang w:eastAsia="en-CA"/>
        </w:rPr>
        <w:t>essages</w:t>
      </w:r>
      <w:bookmarkEnd w:id="471"/>
      <w:bookmarkEnd w:id="472"/>
    </w:p>
    <w:p w14:paraId="5CA0C1F7" w14:textId="77777777" w:rsidR="002E2AE0" w:rsidRPr="00EB6795" w:rsidRDefault="002E2AE0" w:rsidP="002C72D6">
      <w:pPr>
        <w:pStyle w:val="Style1"/>
        <w:tabs>
          <w:tab w:val="clear" w:pos="576"/>
          <w:tab w:val="left" w:pos="360"/>
        </w:tabs>
        <w:spacing w:after="160" w:line="288" w:lineRule="auto"/>
        <w:ind w:left="360" w:hanging="360"/>
        <w:contextualSpacing/>
      </w:pPr>
      <w:r w:rsidRPr="00EB6795">
        <w:t>Veuillez indiquer 1 ou 2</w:t>
      </w:r>
      <w:r>
        <w:t> </w:t>
      </w:r>
      <w:r w:rsidRPr="00EB6795">
        <w:t xml:space="preserve">choses importantes que vous souhaiteriez que la </w:t>
      </w:r>
      <w:r w:rsidRPr="00EB6795">
        <w:rPr>
          <w:b/>
        </w:rPr>
        <w:t xml:space="preserve">haute direction </w:t>
      </w:r>
      <w:r w:rsidRPr="00EB6795">
        <w:t>sache à propos du processus lié aux mesures d’adaptation et qui, à votre avis, permettraient à celui</w:t>
      </w:r>
      <w:r w:rsidRPr="00EB6795">
        <w:noBreakHyphen/>
        <w:t>ci de mieux fonctionner pour toutes les parties concernées</w:t>
      </w:r>
      <w:r>
        <w:t>.</w:t>
      </w:r>
      <w:r w:rsidRPr="00EB6795">
        <w:t xml:space="preserve"> Si vous préférez ne pas répondre ou n’avez aucun commentaire à formuler, veuillez indiquer «</w:t>
      </w:r>
      <w:r>
        <w:t> </w:t>
      </w:r>
      <w:r w:rsidRPr="00EB6795">
        <w:t>Sans objet</w:t>
      </w:r>
      <w:r>
        <w:t> </w:t>
      </w:r>
      <w:r w:rsidRPr="00EB6795">
        <w:t>».</w:t>
      </w:r>
    </w:p>
    <w:p w14:paraId="1E3E05E3" w14:textId="199BC466" w:rsidR="002E2AE0" w:rsidRPr="008D7AD4" w:rsidRDefault="002E2AE0" w:rsidP="002C72D6">
      <w:pPr>
        <w:spacing w:after="160" w:line="288" w:lineRule="auto"/>
        <w:ind w:left="360"/>
        <w:contextualSpacing/>
        <w:rPr>
          <w:rFonts w:asciiTheme="minorHAnsi" w:hAnsiTheme="minorHAnsi"/>
          <w:szCs w:val="22"/>
        </w:rPr>
      </w:pPr>
      <w:r w:rsidRPr="008D7AD4">
        <w:rPr>
          <w:rFonts w:asciiTheme="minorHAnsi" w:hAnsiTheme="minorHAnsi"/>
          <w:szCs w:val="22"/>
        </w:rPr>
        <w:t xml:space="preserve">77 – </w:t>
      </w:r>
      <w:r>
        <w:rPr>
          <w:rFonts w:asciiTheme="minorHAnsi" w:hAnsiTheme="minorHAnsi"/>
          <w:szCs w:val="22"/>
        </w:rPr>
        <w:t xml:space="preserve">QUESTION </w:t>
      </w:r>
      <w:r w:rsidRPr="008D7AD4">
        <w:rPr>
          <w:rFonts w:asciiTheme="minorHAnsi" w:hAnsiTheme="minorHAnsi"/>
          <w:szCs w:val="22"/>
        </w:rPr>
        <w:t>OUVERT</w:t>
      </w:r>
      <w:r>
        <w:rPr>
          <w:rFonts w:asciiTheme="minorHAnsi" w:hAnsiTheme="minorHAnsi"/>
          <w:szCs w:val="22"/>
        </w:rPr>
        <w:t>E</w:t>
      </w:r>
      <w:r w:rsidRPr="008D7AD4">
        <w:rPr>
          <w:rFonts w:asciiTheme="minorHAnsi" w:hAnsiTheme="minorHAnsi"/>
          <w:szCs w:val="22"/>
        </w:rPr>
        <w:t xml:space="preserve"> </w:t>
      </w:r>
      <w:r w:rsidRPr="00052FFA">
        <w:rPr>
          <w:rFonts w:asciiTheme="minorHAnsi" w:hAnsiTheme="minorHAnsi"/>
          <w:i/>
          <w:color w:val="FF0000"/>
          <w:szCs w:val="22"/>
        </w:rPr>
        <w:t>[limite de caractères]</w:t>
      </w:r>
    </w:p>
    <w:p w14:paraId="2EF28900" w14:textId="77777777" w:rsidR="002E2AE0" w:rsidRPr="008D7AD4" w:rsidRDefault="002E2AE0" w:rsidP="002C72D6">
      <w:pPr>
        <w:pStyle w:val="Style1"/>
        <w:tabs>
          <w:tab w:val="clear" w:pos="576"/>
          <w:tab w:val="left" w:pos="360"/>
        </w:tabs>
        <w:spacing w:after="160" w:line="288" w:lineRule="auto"/>
        <w:ind w:left="360" w:hanging="360"/>
        <w:contextualSpacing/>
      </w:pPr>
      <w:r w:rsidRPr="00EB6795">
        <w:t>Veuillez indiquer 1 ou 2</w:t>
      </w:r>
      <w:r>
        <w:t> </w:t>
      </w:r>
      <w:r w:rsidRPr="00EB6795">
        <w:t>choses importantes</w:t>
      </w:r>
      <w:r>
        <w:t xml:space="preserve"> </w:t>
      </w:r>
      <w:r w:rsidRPr="00EB6795">
        <w:t xml:space="preserve">que vous souhaiteriez que les </w:t>
      </w:r>
      <w:r w:rsidRPr="00EB6795">
        <w:rPr>
          <w:b/>
        </w:rPr>
        <w:t xml:space="preserve">employés </w:t>
      </w:r>
      <w:r>
        <w:t>bénéficiant</w:t>
      </w:r>
      <w:r w:rsidRPr="00EB6795">
        <w:t xml:space="preserve"> de mesures d’adaptation (ou qui en font la demande) </w:t>
      </w:r>
      <w:r>
        <w:t>sachent</w:t>
      </w:r>
      <w:r w:rsidRPr="00EB6795">
        <w:t xml:space="preserve"> et qui, à votre avis, permettraient </w:t>
      </w:r>
      <w:r>
        <w:t>au processus lié aux mesures d’adaptation</w:t>
      </w:r>
      <w:r w:rsidRPr="00EB6795">
        <w:t xml:space="preserve"> de mieux fonctionner pour toutes les parties concernées</w:t>
      </w:r>
      <w:r>
        <w:t>.</w:t>
      </w:r>
      <w:r w:rsidRPr="00EB6795">
        <w:t xml:space="preserve"> </w:t>
      </w:r>
      <w:r w:rsidRPr="000B003A">
        <w:t>Si vous préférez ne pas répondre ou n’avez aucun commentaire à formuler, veuillez indiquer «</w:t>
      </w:r>
      <w:r>
        <w:t> Sans</w:t>
      </w:r>
      <w:r w:rsidRPr="000B003A">
        <w:t xml:space="preserve"> objet</w:t>
      </w:r>
      <w:r>
        <w:t> </w:t>
      </w:r>
      <w:r w:rsidRPr="000B003A">
        <w:t>»</w:t>
      </w:r>
      <w:r w:rsidRPr="008D7AD4">
        <w:t>.</w:t>
      </w:r>
    </w:p>
    <w:p w14:paraId="297E7F12" w14:textId="3D4CACA7" w:rsidR="002E2AE0" w:rsidRPr="008D7AD4" w:rsidRDefault="002E2AE0" w:rsidP="002C72D6">
      <w:pPr>
        <w:spacing w:after="160" w:line="288" w:lineRule="auto"/>
        <w:ind w:left="360"/>
        <w:contextualSpacing/>
        <w:rPr>
          <w:rFonts w:asciiTheme="minorHAnsi" w:hAnsiTheme="minorHAnsi"/>
          <w:szCs w:val="22"/>
        </w:rPr>
      </w:pPr>
      <w:r w:rsidRPr="008D7AD4">
        <w:rPr>
          <w:rFonts w:asciiTheme="minorHAnsi" w:hAnsiTheme="minorHAnsi"/>
          <w:szCs w:val="22"/>
        </w:rPr>
        <w:t xml:space="preserve">77 – </w:t>
      </w:r>
      <w:r>
        <w:rPr>
          <w:rFonts w:asciiTheme="minorHAnsi" w:hAnsiTheme="minorHAnsi"/>
          <w:szCs w:val="22"/>
        </w:rPr>
        <w:t xml:space="preserve">QUESTION </w:t>
      </w:r>
      <w:r w:rsidRPr="008D7AD4">
        <w:rPr>
          <w:rFonts w:asciiTheme="minorHAnsi" w:hAnsiTheme="minorHAnsi"/>
          <w:szCs w:val="22"/>
        </w:rPr>
        <w:t>OUVERT</w:t>
      </w:r>
      <w:r>
        <w:rPr>
          <w:rFonts w:asciiTheme="minorHAnsi" w:hAnsiTheme="minorHAnsi"/>
          <w:szCs w:val="22"/>
        </w:rPr>
        <w:t>E</w:t>
      </w:r>
      <w:r w:rsidR="00052FFA" w:rsidRPr="008D7AD4">
        <w:rPr>
          <w:rFonts w:asciiTheme="minorHAnsi" w:hAnsiTheme="minorHAnsi"/>
          <w:szCs w:val="22"/>
        </w:rPr>
        <w:t xml:space="preserve"> </w:t>
      </w:r>
      <w:r w:rsidR="00052FFA" w:rsidRPr="00052FFA">
        <w:rPr>
          <w:rFonts w:asciiTheme="minorHAnsi" w:hAnsiTheme="minorHAnsi"/>
          <w:i/>
          <w:color w:val="FF0000"/>
          <w:szCs w:val="22"/>
        </w:rPr>
        <w:t>[limite de caractères]</w:t>
      </w:r>
    </w:p>
    <w:p w14:paraId="0E1EACF1" w14:textId="77777777" w:rsidR="00CF48CB" w:rsidRDefault="00CF48CB">
      <w:pPr>
        <w:rPr>
          <w:rFonts w:asciiTheme="minorHAnsi" w:eastAsia="Calibri" w:hAnsiTheme="minorHAnsi"/>
          <w:spacing w:val="-2"/>
          <w:szCs w:val="22"/>
          <w:lang w:eastAsia="en-CA"/>
        </w:rPr>
      </w:pPr>
      <w:r>
        <w:br w:type="page"/>
      </w:r>
    </w:p>
    <w:p w14:paraId="764D9D0A" w14:textId="704E7D02" w:rsidR="002E2AE0" w:rsidRPr="008D59BE" w:rsidRDefault="002E2AE0" w:rsidP="00052FFA">
      <w:pPr>
        <w:pStyle w:val="Style1"/>
        <w:tabs>
          <w:tab w:val="clear" w:pos="576"/>
          <w:tab w:val="left" w:pos="360"/>
        </w:tabs>
        <w:spacing w:after="160" w:line="288" w:lineRule="auto"/>
        <w:ind w:left="357" w:hanging="357"/>
      </w:pPr>
      <w:r w:rsidRPr="008D59BE">
        <w:lastRenderedPageBreak/>
        <w:t xml:space="preserve">Le gouvernement du Canada </w:t>
      </w:r>
      <w:r>
        <w:t>examine</w:t>
      </w:r>
      <w:r w:rsidRPr="008D59BE">
        <w:t xml:space="preserve"> la possibilité </w:t>
      </w:r>
      <w:r>
        <w:t xml:space="preserve">de mettre sur pied </w:t>
      </w:r>
      <w:r w:rsidRPr="008D59BE">
        <w:t xml:space="preserve">un programme de </w:t>
      </w:r>
      <w:r>
        <w:t>« </w:t>
      </w:r>
      <w:r>
        <w:rPr>
          <w:color w:val="000000"/>
        </w:rPr>
        <w:t xml:space="preserve">passeport de </w:t>
      </w:r>
      <w:r w:rsidRPr="0090258B">
        <w:rPr>
          <w:color w:val="000000"/>
        </w:rPr>
        <w:t>mesures d’adaptation</w:t>
      </w:r>
      <w:r>
        <w:rPr>
          <w:color w:val="000000"/>
        </w:rPr>
        <w:t xml:space="preserve"> pour l’employé </w:t>
      </w:r>
      <w:r>
        <w:t>»</w:t>
      </w:r>
      <w:r w:rsidRPr="008D59BE">
        <w:t xml:space="preserve"> qui permettrait aux employés </w:t>
      </w:r>
      <w:r>
        <w:t xml:space="preserve">dont la demande de </w:t>
      </w:r>
      <w:r w:rsidRPr="008D59BE">
        <w:t>mesure</w:t>
      </w:r>
      <w:r>
        <w:t>s</w:t>
      </w:r>
      <w:r w:rsidRPr="008D59BE">
        <w:t xml:space="preserve"> d’adaptation a été approuvée </w:t>
      </w:r>
      <w:r>
        <w:t>de</w:t>
      </w:r>
      <w:r w:rsidRPr="0090258B">
        <w:t xml:space="preserve"> </w:t>
      </w:r>
      <w:r>
        <w:t>continuer de bénéficier de ces mesures après avoir changé de ministère ou de poste au sein du gouvernement fédéral</w:t>
      </w:r>
      <w:r w:rsidRPr="008D59BE">
        <w:t xml:space="preserve">. </w:t>
      </w:r>
      <w:r w:rsidRPr="0090258B">
        <w:t xml:space="preserve">Ce programme </w:t>
      </w:r>
      <w:r>
        <w:t xml:space="preserve">n’aurait pas d’incidence sur </w:t>
      </w:r>
      <w:r w:rsidRPr="0090258B">
        <w:t>le processus d’approbation de la demande</w:t>
      </w:r>
      <w:r>
        <w:t xml:space="preserve"> initiale</w:t>
      </w:r>
      <w:r w:rsidRPr="0090258B">
        <w:t>, ma</w:t>
      </w:r>
      <w:r>
        <w:t>is il</w:t>
      </w:r>
      <w:r w:rsidRPr="008D59BE">
        <w:t xml:space="preserve"> éliminerait la nécessité de demander la même mesure d’adaptation à plusieurs reprises.</w:t>
      </w:r>
    </w:p>
    <w:p w14:paraId="669AA8B7" w14:textId="77777777" w:rsidR="002E2AE0" w:rsidRPr="008D7AD4" w:rsidRDefault="002E2AE0" w:rsidP="002C72D6">
      <w:pPr>
        <w:pStyle w:val="Style1"/>
        <w:numPr>
          <w:ilvl w:val="0"/>
          <w:numId w:val="0"/>
        </w:numPr>
        <w:tabs>
          <w:tab w:val="clear" w:pos="576"/>
          <w:tab w:val="left" w:pos="360"/>
        </w:tabs>
        <w:spacing w:after="160" w:line="288" w:lineRule="auto"/>
        <w:ind w:left="360"/>
        <w:contextualSpacing/>
      </w:pPr>
      <w:r w:rsidRPr="00EB6795">
        <w:t>Selon vous, dans quelle mesure ce programme serait-il utile pour permettre l’amélioration des résultats en matière de mesures d’adaptation pour toutes les parties concernées?</w:t>
      </w:r>
    </w:p>
    <w:p w14:paraId="0B26B3D9" w14:textId="77777777" w:rsidR="002E2AE0" w:rsidRPr="008D59BE" w:rsidRDefault="002E2AE0" w:rsidP="002C72D6">
      <w:pPr>
        <w:spacing w:after="160" w:line="288" w:lineRule="auto"/>
        <w:ind w:left="360"/>
        <w:contextualSpacing/>
        <w:rPr>
          <w:rFonts w:asciiTheme="minorHAnsi" w:hAnsiTheme="minorHAnsi"/>
          <w:szCs w:val="22"/>
        </w:rPr>
      </w:pPr>
      <w:r w:rsidRPr="008D59BE">
        <w:rPr>
          <w:rFonts w:asciiTheme="minorHAnsi" w:hAnsiTheme="minorHAnsi"/>
          <w:szCs w:val="22"/>
        </w:rPr>
        <w:t>01 – Très utile</w:t>
      </w:r>
    </w:p>
    <w:p w14:paraId="66CE4E37" w14:textId="77777777" w:rsidR="002E2AE0" w:rsidRPr="008D59BE" w:rsidRDefault="002E2AE0" w:rsidP="002C72D6">
      <w:pPr>
        <w:spacing w:after="160" w:line="288" w:lineRule="auto"/>
        <w:ind w:left="360"/>
        <w:contextualSpacing/>
        <w:rPr>
          <w:rFonts w:asciiTheme="minorHAnsi" w:hAnsiTheme="minorHAnsi"/>
          <w:szCs w:val="22"/>
        </w:rPr>
      </w:pPr>
      <w:r w:rsidRPr="008D59BE">
        <w:rPr>
          <w:rFonts w:asciiTheme="minorHAnsi" w:hAnsiTheme="minorHAnsi"/>
          <w:szCs w:val="22"/>
        </w:rPr>
        <w:t xml:space="preserve">02 – </w:t>
      </w:r>
      <w:r>
        <w:rPr>
          <w:rFonts w:asciiTheme="minorHAnsi" w:hAnsiTheme="minorHAnsi"/>
          <w:szCs w:val="22"/>
        </w:rPr>
        <w:t>Assez</w:t>
      </w:r>
      <w:r w:rsidRPr="008D59BE">
        <w:rPr>
          <w:rFonts w:asciiTheme="minorHAnsi" w:hAnsiTheme="minorHAnsi"/>
          <w:szCs w:val="22"/>
        </w:rPr>
        <w:t xml:space="preserve"> utile</w:t>
      </w:r>
    </w:p>
    <w:p w14:paraId="139B91A3" w14:textId="77777777" w:rsidR="002E2AE0" w:rsidRPr="008D59BE" w:rsidRDefault="002E2AE0" w:rsidP="002C72D6">
      <w:pPr>
        <w:spacing w:after="160" w:line="288" w:lineRule="auto"/>
        <w:ind w:left="360"/>
        <w:contextualSpacing/>
        <w:rPr>
          <w:rFonts w:asciiTheme="minorHAnsi" w:hAnsiTheme="minorHAnsi"/>
          <w:szCs w:val="22"/>
        </w:rPr>
      </w:pPr>
      <w:r w:rsidRPr="008D59BE">
        <w:rPr>
          <w:rFonts w:asciiTheme="minorHAnsi" w:hAnsiTheme="minorHAnsi"/>
          <w:szCs w:val="22"/>
        </w:rPr>
        <w:t>03 – Pas très utile</w:t>
      </w:r>
    </w:p>
    <w:p w14:paraId="522EE524" w14:textId="77777777" w:rsidR="002E2AE0" w:rsidRPr="008D59BE" w:rsidRDefault="002E2AE0" w:rsidP="002C72D6">
      <w:pPr>
        <w:spacing w:after="160" w:line="288" w:lineRule="auto"/>
        <w:ind w:left="360"/>
        <w:contextualSpacing/>
        <w:rPr>
          <w:rFonts w:asciiTheme="minorHAnsi" w:hAnsiTheme="minorHAnsi"/>
          <w:szCs w:val="22"/>
        </w:rPr>
      </w:pPr>
      <w:r w:rsidRPr="008D59BE">
        <w:rPr>
          <w:rFonts w:asciiTheme="minorHAnsi" w:hAnsiTheme="minorHAnsi"/>
          <w:szCs w:val="22"/>
        </w:rPr>
        <w:t xml:space="preserve">04 – Pas </w:t>
      </w:r>
      <w:r>
        <w:rPr>
          <w:rFonts w:asciiTheme="minorHAnsi" w:hAnsiTheme="minorHAnsi"/>
          <w:szCs w:val="22"/>
        </w:rPr>
        <w:t xml:space="preserve">utile </w:t>
      </w:r>
      <w:r w:rsidRPr="008D59BE">
        <w:rPr>
          <w:rFonts w:asciiTheme="minorHAnsi" w:hAnsiTheme="minorHAnsi"/>
          <w:szCs w:val="22"/>
        </w:rPr>
        <w:t xml:space="preserve">du tout </w:t>
      </w:r>
    </w:p>
    <w:p w14:paraId="6C19887E" w14:textId="77777777" w:rsidR="002E2AE0" w:rsidRPr="008D7AD4" w:rsidRDefault="002E2AE0" w:rsidP="002C72D6">
      <w:pPr>
        <w:spacing w:after="160" w:line="288" w:lineRule="auto"/>
        <w:ind w:left="360"/>
        <w:contextualSpacing/>
        <w:rPr>
          <w:rFonts w:asciiTheme="minorHAnsi" w:hAnsiTheme="minorHAnsi"/>
          <w:szCs w:val="22"/>
        </w:rPr>
      </w:pPr>
      <w:r w:rsidRPr="008D59BE">
        <w:rPr>
          <w:rFonts w:asciiTheme="minorHAnsi" w:hAnsiTheme="minorHAnsi"/>
          <w:szCs w:val="22"/>
        </w:rPr>
        <w:t>99 – Je préfère ne pas répondre</w:t>
      </w:r>
    </w:p>
    <w:p w14:paraId="4E998570" w14:textId="77777777" w:rsidR="002E2AE0" w:rsidRPr="008D7AD4" w:rsidRDefault="002E2AE0" w:rsidP="007264A9">
      <w:pPr>
        <w:pStyle w:val="Heading2"/>
        <w:numPr>
          <w:ilvl w:val="0"/>
          <w:numId w:val="0"/>
        </w:numPr>
        <w:rPr>
          <w:rFonts w:eastAsia="Calibri"/>
          <w:lang w:eastAsia="en-CA"/>
        </w:rPr>
      </w:pPr>
      <w:bookmarkStart w:id="473" w:name="_Toc35604912"/>
      <w:bookmarkStart w:id="474" w:name="_Toc36204347"/>
      <w:r>
        <w:rPr>
          <w:rFonts w:eastAsia="Calibri"/>
          <w:lang w:eastAsia="en-CA"/>
        </w:rPr>
        <w:t>D</w:t>
      </w:r>
      <w:r w:rsidRPr="008D7AD4">
        <w:rPr>
          <w:rFonts w:eastAsia="Calibri"/>
          <w:lang w:eastAsia="en-CA"/>
        </w:rPr>
        <w:t>. Données démographiques</w:t>
      </w:r>
      <w:bookmarkEnd w:id="473"/>
      <w:bookmarkEnd w:id="474"/>
    </w:p>
    <w:p w14:paraId="25717F49" w14:textId="77777777" w:rsidR="002E2AE0" w:rsidRPr="008D7AD4" w:rsidRDefault="002E2AE0" w:rsidP="002C72D6">
      <w:pPr>
        <w:pStyle w:val="ListParagraph"/>
        <w:tabs>
          <w:tab w:val="left" w:pos="360"/>
        </w:tabs>
        <w:spacing w:after="160" w:line="288" w:lineRule="auto"/>
        <w:ind w:left="0"/>
        <w:contextualSpacing/>
      </w:pPr>
      <w:r w:rsidRPr="008D7AD4">
        <w:rPr>
          <w:rFonts w:asciiTheme="minorHAnsi" w:hAnsiTheme="minorHAnsi"/>
          <w:spacing w:val="-2"/>
        </w:rPr>
        <w:t xml:space="preserve">Les questions </w:t>
      </w:r>
      <w:r>
        <w:rPr>
          <w:rFonts w:asciiTheme="minorHAnsi" w:hAnsiTheme="minorHAnsi"/>
          <w:spacing w:val="-2"/>
        </w:rPr>
        <w:t xml:space="preserve">qui suivent </w:t>
      </w:r>
      <w:r w:rsidRPr="008D7AD4">
        <w:rPr>
          <w:rFonts w:asciiTheme="minorHAnsi" w:hAnsiTheme="minorHAnsi"/>
          <w:spacing w:val="-2"/>
        </w:rPr>
        <w:t xml:space="preserve">permettent de recueillir des renseignements </w:t>
      </w:r>
      <w:r>
        <w:rPr>
          <w:rFonts w:asciiTheme="minorHAnsi" w:hAnsiTheme="minorHAnsi"/>
          <w:spacing w:val="-2"/>
        </w:rPr>
        <w:t xml:space="preserve">à votre sujet </w:t>
      </w:r>
      <w:r w:rsidRPr="008D7AD4">
        <w:rPr>
          <w:rFonts w:asciiTheme="minorHAnsi" w:hAnsiTheme="minorHAnsi"/>
          <w:spacing w:val="-2"/>
        </w:rPr>
        <w:t xml:space="preserve">et </w:t>
      </w:r>
      <w:r>
        <w:rPr>
          <w:rFonts w:asciiTheme="minorHAnsi" w:hAnsiTheme="minorHAnsi"/>
          <w:spacing w:val="-2"/>
        </w:rPr>
        <w:t xml:space="preserve">au sujet de </w:t>
      </w:r>
      <w:r w:rsidRPr="008D7AD4">
        <w:rPr>
          <w:rFonts w:asciiTheme="minorHAnsi" w:hAnsiTheme="minorHAnsi"/>
          <w:spacing w:val="-2"/>
        </w:rPr>
        <w:t xml:space="preserve">votre poste. Elles constituent une </w:t>
      </w:r>
      <w:r w:rsidRPr="003621F5">
        <w:t xml:space="preserve">partie importante du sondage puisqu’elles nous aident à comprendre comment les divers groupes d’employés perçoivent le processus </w:t>
      </w:r>
      <w:r w:rsidRPr="000D4B7B">
        <w:t xml:space="preserve">lié aux </w:t>
      </w:r>
      <w:r w:rsidRPr="003621F5">
        <w:t>mesures d’adaptation. La confidentialité de tous les renseignements que vous fournissez sera assurée</w:t>
      </w:r>
      <w:r w:rsidRPr="000D4B7B">
        <w:t>,</w:t>
      </w:r>
      <w:r w:rsidRPr="003621F5">
        <w:t xml:space="preserve"> et vos réponses individuelles au sondage ne seront divulguées à aucun moment.</w:t>
      </w:r>
      <w:r w:rsidRPr="008D7AD4">
        <w:t xml:space="preserve"> </w:t>
      </w:r>
    </w:p>
    <w:p w14:paraId="66F1F546" w14:textId="77777777" w:rsidR="002E2AE0" w:rsidRPr="008A2673" w:rsidRDefault="002E2AE0" w:rsidP="002C72D6">
      <w:pPr>
        <w:pStyle w:val="Style1"/>
        <w:tabs>
          <w:tab w:val="clear" w:pos="576"/>
          <w:tab w:val="left" w:pos="360"/>
        </w:tabs>
        <w:spacing w:after="160" w:line="288" w:lineRule="auto"/>
        <w:ind w:left="360" w:hanging="360"/>
        <w:contextualSpacing/>
      </w:pPr>
      <w:r w:rsidRPr="008D7AD4">
        <w:t>En tant qu</w:t>
      </w:r>
      <w:r>
        <w:t>’</w:t>
      </w:r>
      <w:r w:rsidRPr="008D7AD4">
        <w:t xml:space="preserve">employé </w:t>
      </w:r>
      <w:r w:rsidRPr="008D7AD4">
        <w:rPr>
          <w:b/>
        </w:rPr>
        <w:t>vous</w:t>
      </w:r>
      <w:r>
        <w:rPr>
          <w:b/>
        </w:rPr>
        <w:noBreakHyphen/>
      </w:r>
      <w:r w:rsidRPr="008D7AD4">
        <w:rPr>
          <w:b/>
        </w:rPr>
        <w:t>même</w:t>
      </w:r>
      <w:r w:rsidRPr="008D7AD4">
        <w:t xml:space="preserve">, </w:t>
      </w:r>
      <w:r>
        <w:t>a</w:t>
      </w:r>
      <w:r w:rsidRPr="008A2673">
        <w:t>vez-</w:t>
      </w:r>
      <w:r w:rsidRPr="000D4B7B">
        <w:rPr>
          <w:b/>
        </w:rPr>
        <w:t>vous</w:t>
      </w:r>
      <w:r w:rsidRPr="008A2673">
        <w:t xml:space="preserve"> rencontré, </w:t>
      </w:r>
      <w:r>
        <w:t xml:space="preserve">de façon régulière ou périodique, </w:t>
      </w:r>
      <w:r w:rsidRPr="008A2673">
        <w:t>dans l’exercice de vos fonctions ou dans le cadre de vos activités en milieu de travail, des obstacles découlant d’un problème de santé ou de douleur chronique, d’une hypersensibilité environnementale ou de toute autre incapacité ou maladie</w:t>
      </w:r>
      <w:r>
        <w:t>?</w:t>
      </w:r>
    </w:p>
    <w:p w14:paraId="6B5B5D36" w14:textId="77777777" w:rsidR="002E2AE0" w:rsidRPr="008D7AD4" w:rsidRDefault="002E2AE0" w:rsidP="00052FFA">
      <w:pPr>
        <w:spacing w:after="160" w:line="288" w:lineRule="auto"/>
        <w:ind w:left="357"/>
        <w:contextualSpacing/>
        <w:rPr>
          <w:rFonts w:asciiTheme="minorHAnsi" w:hAnsiTheme="minorHAnsi"/>
          <w:szCs w:val="22"/>
        </w:rPr>
      </w:pPr>
      <w:r w:rsidRPr="008D7AD4">
        <w:rPr>
          <w:rFonts w:asciiTheme="minorHAnsi" w:hAnsiTheme="minorHAnsi"/>
          <w:szCs w:val="22"/>
        </w:rPr>
        <w:t>01 – Oui</w:t>
      </w:r>
    </w:p>
    <w:p w14:paraId="2B13D834" w14:textId="77777777" w:rsidR="002E2AE0" w:rsidRPr="008D7AD4" w:rsidRDefault="002E2AE0" w:rsidP="00052FFA">
      <w:pPr>
        <w:spacing w:after="160" w:line="288" w:lineRule="auto"/>
        <w:ind w:left="357"/>
        <w:contextualSpacing/>
        <w:rPr>
          <w:rFonts w:asciiTheme="minorHAnsi" w:hAnsiTheme="minorHAnsi"/>
          <w:szCs w:val="22"/>
        </w:rPr>
      </w:pPr>
      <w:r w:rsidRPr="008D7AD4">
        <w:rPr>
          <w:rFonts w:asciiTheme="minorHAnsi" w:hAnsiTheme="minorHAnsi"/>
          <w:szCs w:val="22"/>
        </w:rPr>
        <w:t>02 – Non</w:t>
      </w:r>
    </w:p>
    <w:p w14:paraId="335A18D6" w14:textId="77777777" w:rsidR="002E2AE0" w:rsidRPr="008D7AD4" w:rsidRDefault="002E2AE0" w:rsidP="00052FFA">
      <w:pPr>
        <w:spacing w:after="160" w:line="288" w:lineRule="auto"/>
        <w:ind w:left="357"/>
        <w:contextualSpacing/>
        <w:rPr>
          <w:rFonts w:asciiTheme="minorHAnsi" w:hAnsiTheme="minorHAnsi"/>
          <w:szCs w:val="22"/>
        </w:rPr>
      </w:pPr>
      <w:r w:rsidRPr="008D7AD4">
        <w:rPr>
          <w:rFonts w:asciiTheme="minorHAnsi" w:hAnsiTheme="minorHAnsi"/>
          <w:szCs w:val="22"/>
        </w:rPr>
        <w:t>99 – Je préfère ne pas répondre</w:t>
      </w:r>
    </w:p>
    <w:p w14:paraId="5F02A862" w14:textId="77777777" w:rsidR="002E2AE0" w:rsidRPr="003621F5" w:rsidRDefault="002E2AE0" w:rsidP="002C72D6">
      <w:pPr>
        <w:pStyle w:val="ListParagraph"/>
        <w:numPr>
          <w:ilvl w:val="0"/>
          <w:numId w:val="2"/>
        </w:numPr>
        <w:tabs>
          <w:tab w:val="left" w:pos="360"/>
        </w:tabs>
        <w:spacing w:after="160" w:line="288" w:lineRule="auto"/>
        <w:ind w:left="0" w:firstLine="0"/>
        <w:contextualSpacing/>
        <w:rPr>
          <w:rFonts w:asciiTheme="minorHAnsi" w:hAnsiTheme="minorHAnsi"/>
          <w:spacing w:val="-2"/>
        </w:rPr>
      </w:pPr>
      <w:r w:rsidRPr="003621F5">
        <w:rPr>
          <w:rFonts w:asciiTheme="minorHAnsi" w:hAnsiTheme="minorHAnsi"/>
          <w:spacing w:val="-2"/>
        </w:rPr>
        <w:t>En quelle année êtes</w:t>
      </w:r>
      <w:r w:rsidRPr="003621F5">
        <w:rPr>
          <w:rFonts w:asciiTheme="minorHAnsi" w:hAnsiTheme="minorHAnsi"/>
          <w:spacing w:val="-2"/>
        </w:rPr>
        <w:noBreakHyphen/>
        <w:t>vous né?</w:t>
      </w:r>
    </w:p>
    <w:p w14:paraId="72A9412D" w14:textId="29BB703B" w:rsidR="002E2AE0" w:rsidRPr="003621F5" w:rsidRDefault="002E2AE0" w:rsidP="002C72D6">
      <w:pPr>
        <w:spacing w:after="160" w:line="288" w:lineRule="auto"/>
        <w:ind w:left="360"/>
        <w:contextualSpacing/>
        <w:rPr>
          <w:rFonts w:asciiTheme="minorHAnsi" w:hAnsiTheme="minorHAnsi" w:cstheme="minorHAnsi"/>
          <w:szCs w:val="22"/>
        </w:rPr>
      </w:pPr>
      <w:r w:rsidRPr="003621F5">
        <w:rPr>
          <w:rFonts w:asciiTheme="minorHAnsi" w:hAnsiTheme="minorHAnsi" w:cstheme="minorHAnsi"/>
          <w:szCs w:val="22"/>
        </w:rPr>
        <w:t>____</w:t>
      </w:r>
      <w:r w:rsidRPr="005A799E">
        <w:rPr>
          <w:rFonts w:asciiTheme="minorHAnsi" w:hAnsiTheme="minorHAnsi" w:cstheme="minorHAnsi"/>
          <w:color w:val="FF0000"/>
          <w:szCs w:val="22"/>
        </w:rPr>
        <w:t xml:space="preserve"> </w:t>
      </w:r>
      <w:r w:rsidRPr="00052FFA">
        <w:rPr>
          <w:rFonts w:asciiTheme="minorHAnsi" w:hAnsiTheme="minorHAnsi" w:cstheme="minorHAnsi"/>
          <w:i/>
          <w:iCs/>
          <w:color w:val="FF0000"/>
          <w:szCs w:val="22"/>
        </w:rPr>
        <w:t xml:space="preserve">– </w:t>
      </w:r>
      <w:r w:rsidR="00052FFA">
        <w:rPr>
          <w:rFonts w:asciiTheme="minorHAnsi" w:hAnsiTheme="minorHAnsi" w:cstheme="minorHAnsi"/>
          <w:i/>
          <w:iCs/>
          <w:color w:val="FF0000"/>
          <w:szCs w:val="22"/>
        </w:rPr>
        <w:t>passez à la Q41</w:t>
      </w:r>
    </w:p>
    <w:p w14:paraId="62364AFD" w14:textId="77777777" w:rsidR="002E2AE0" w:rsidRPr="008D7AD4" w:rsidRDefault="002E2AE0" w:rsidP="002C72D6">
      <w:pPr>
        <w:spacing w:after="160" w:line="288" w:lineRule="auto"/>
        <w:ind w:left="360"/>
        <w:contextualSpacing/>
        <w:rPr>
          <w:rFonts w:asciiTheme="minorHAnsi" w:hAnsiTheme="minorHAnsi"/>
          <w:szCs w:val="22"/>
        </w:rPr>
      </w:pPr>
      <w:r w:rsidRPr="003621F5">
        <w:rPr>
          <w:rFonts w:asciiTheme="minorHAnsi" w:hAnsiTheme="minorHAnsi"/>
          <w:szCs w:val="22"/>
        </w:rPr>
        <w:t>9999 – Je préfère ne pas répondre</w:t>
      </w:r>
    </w:p>
    <w:p w14:paraId="49D557BB" w14:textId="77777777" w:rsidR="00CF48CB" w:rsidRDefault="00CF48CB">
      <w:pPr>
        <w:rPr>
          <w:rFonts w:ascii="Calibri" w:eastAsia="Calibri" w:hAnsi="Calibri"/>
          <w:szCs w:val="22"/>
          <w:lang w:eastAsia="en-CA"/>
        </w:rPr>
      </w:pPr>
      <w:r>
        <w:br w:type="page"/>
      </w:r>
    </w:p>
    <w:p w14:paraId="4DA5C453" w14:textId="49DD4CBA" w:rsidR="002E2AE0" w:rsidRPr="003621F5" w:rsidRDefault="002E2AE0" w:rsidP="002C72D6">
      <w:pPr>
        <w:pStyle w:val="ListParagraph"/>
        <w:numPr>
          <w:ilvl w:val="0"/>
          <w:numId w:val="2"/>
        </w:numPr>
        <w:tabs>
          <w:tab w:val="left" w:pos="360"/>
        </w:tabs>
        <w:spacing w:after="160" w:line="288" w:lineRule="auto"/>
        <w:ind w:left="0" w:firstLine="0"/>
        <w:contextualSpacing/>
        <w:rPr>
          <w:rFonts w:asciiTheme="minorHAnsi" w:hAnsiTheme="minorHAnsi"/>
          <w:spacing w:val="-2"/>
        </w:rPr>
      </w:pPr>
      <w:r>
        <w:lastRenderedPageBreak/>
        <w:t>Accepteriez-vous d’indiquer</w:t>
      </w:r>
      <w:r w:rsidRPr="00682AAE">
        <w:t xml:space="preserve"> </w:t>
      </w:r>
      <w:r w:rsidRPr="003621F5">
        <w:rPr>
          <w:rFonts w:asciiTheme="minorHAnsi" w:hAnsiTheme="minorHAnsi"/>
          <w:spacing w:val="-2"/>
        </w:rPr>
        <w:t>à quelle catégorie d’âge vous appartenez?</w:t>
      </w:r>
    </w:p>
    <w:p w14:paraId="48BD0ED3" w14:textId="77777777" w:rsidR="002E2AE0" w:rsidRPr="003621F5" w:rsidRDefault="002E2AE0" w:rsidP="002C72D6">
      <w:pPr>
        <w:spacing w:after="160" w:line="288" w:lineRule="auto"/>
        <w:ind w:left="360"/>
        <w:contextualSpacing/>
        <w:rPr>
          <w:rFonts w:asciiTheme="minorHAnsi" w:hAnsiTheme="minorHAnsi"/>
          <w:szCs w:val="22"/>
        </w:rPr>
      </w:pPr>
      <w:r w:rsidRPr="003621F5">
        <w:rPr>
          <w:rFonts w:asciiTheme="minorHAnsi" w:hAnsiTheme="minorHAnsi"/>
          <w:szCs w:val="22"/>
        </w:rPr>
        <w:t>01 – de 18 à 34 ans</w:t>
      </w:r>
    </w:p>
    <w:p w14:paraId="17EE9696" w14:textId="77777777" w:rsidR="002E2AE0" w:rsidRPr="003621F5" w:rsidRDefault="002E2AE0" w:rsidP="002C72D6">
      <w:pPr>
        <w:spacing w:after="160" w:line="288" w:lineRule="auto"/>
        <w:ind w:left="360"/>
        <w:contextualSpacing/>
        <w:rPr>
          <w:rFonts w:asciiTheme="minorHAnsi" w:hAnsiTheme="minorHAnsi"/>
          <w:szCs w:val="22"/>
        </w:rPr>
      </w:pPr>
      <w:r w:rsidRPr="003621F5">
        <w:rPr>
          <w:rFonts w:asciiTheme="minorHAnsi" w:hAnsiTheme="minorHAnsi"/>
          <w:szCs w:val="22"/>
        </w:rPr>
        <w:t>02 – de 35 à 49 ans</w:t>
      </w:r>
    </w:p>
    <w:p w14:paraId="3713BB7B" w14:textId="77777777" w:rsidR="002E2AE0" w:rsidRPr="003621F5" w:rsidRDefault="002E2AE0" w:rsidP="002C72D6">
      <w:pPr>
        <w:spacing w:after="160" w:line="288" w:lineRule="auto"/>
        <w:ind w:left="360"/>
        <w:contextualSpacing/>
        <w:rPr>
          <w:rFonts w:asciiTheme="minorHAnsi" w:hAnsiTheme="minorHAnsi"/>
          <w:szCs w:val="22"/>
        </w:rPr>
      </w:pPr>
      <w:r w:rsidRPr="003621F5">
        <w:rPr>
          <w:rFonts w:asciiTheme="minorHAnsi" w:hAnsiTheme="minorHAnsi"/>
          <w:szCs w:val="22"/>
        </w:rPr>
        <w:t>03 – de 50 à 54 ans</w:t>
      </w:r>
    </w:p>
    <w:p w14:paraId="0B0C2000" w14:textId="77777777" w:rsidR="002E2AE0" w:rsidRPr="003621F5" w:rsidRDefault="002E2AE0" w:rsidP="002C72D6">
      <w:pPr>
        <w:spacing w:after="160" w:line="288" w:lineRule="auto"/>
        <w:ind w:left="360"/>
        <w:contextualSpacing/>
        <w:rPr>
          <w:rFonts w:asciiTheme="minorHAnsi" w:hAnsiTheme="minorHAnsi"/>
          <w:szCs w:val="22"/>
        </w:rPr>
      </w:pPr>
      <w:r w:rsidRPr="003621F5">
        <w:rPr>
          <w:rFonts w:asciiTheme="minorHAnsi" w:hAnsiTheme="minorHAnsi"/>
          <w:szCs w:val="22"/>
        </w:rPr>
        <w:t>04 – de 55 à 64 ans</w:t>
      </w:r>
    </w:p>
    <w:p w14:paraId="6B3449F5" w14:textId="77777777" w:rsidR="002E2AE0" w:rsidRPr="003621F5" w:rsidRDefault="002E2AE0" w:rsidP="002C72D6">
      <w:pPr>
        <w:spacing w:after="160" w:line="288" w:lineRule="auto"/>
        <w:ind w:left="360"/>
        <w:contextualSpacing/>
        <w:rPr>
          <w:rFonts w:asciiTheme="minorHAnsi" w:hAnsiTheme="minorHAnsi"/>
          <w:szCs w:val="22"/>
        </w:rPr>
      </w:pPr>
      <w:r w:rsidRPr="003621F5">
        <w:rPr>
          <w:rFonts w:asciiTheme="minorHAnsi" w:hAnsiTheme="minorHAnsi"/>
          <w:szCs w:val="22"/>
        </w:rPr>
        <w:t>05 – 65 ans ou plus</w:t>
      </w:r>
    </w:p>
    <w:p w14:paraId="6F40F3EC" w14:textId="77777777" w:rsidR="00CF48CB" w:rsidRDefault="002E2AE0" w:rsidP="00925086">
      <w:pPr>
        <w:spacing w:after="160" w:line="288" w:lineRule="auto"/>
        <w:ind w:left="360"/>
        <w:contextualSpacing/>
        <w:rPr>
          <w:rFonts w:asciiTheme="minorHAnsi" w:hAnsiTheme="minorHAnsi"/>
          <w:szCs w:val="22"/>
        </w:rPr>
      </w:pPr>
      <w:r w:rsidRPr="003621F5">
        <w:rPr>
          <w:rFonts w:asciiTheme="minorHAnsi" w:hAnsiTheme="minorHAnsi"/>
          <w:szCs w:val="22"/>
        </w:rPr>
        <w:t>99 – Je préfère ne pas répondre</w:t>
      </w:r>
    </w:p>
    <w:p w14:paraId="321F431A" w14:textId="77777777" w:rsidR="002E2AE0" w:rsidRPr="00DB533E" w:rsidRDefault="002E2AE0" w:rsidP="00052FFA">
      <w:pPr>
        <w:pStyle w:val="QTEXT"/>
        <w:numPr>
          <w:ilvl w:val="0"/>
          <w:numId w:val="2"/>
        </w:numPr>
        <w:spacing w:line="288" w:lineRule="auto"/>
        <w:ind w:left="357" w:hanging="357"/>
        <w:rPr>
          <w:rFonts w:asciiTheme="minorHAnsi" w:hAnsiTheme="minorHAnsi"/>
          <w:sz w:val="22"/>
          <w:szCs w:val="22"/>
        </w:rPr>
      </w:pPr>
      <w:r w:rsidRPr="00DB533E">
        <w:rPr>
          <w:rFonts w:asciiTheme="minorHAnsi" w:hAnsiTheme="minorHAnsi"/>
          <w:sz w:val="22"/>
          <w:szCs w:val="22"/>
        </w:rPr>
        <w:t xml:space="preserve">Quelle </w:t>
      </w:r>
      <w:r>
        <w:rPr>
          <w:rFonts w:asciiTheme="minorHAnsi" w:hAnsiTheme="minorHAnsi"/>
          <w:sz w:val="22"/>
          <w:szCs w:val="22"/>
        </w:rPr>
        <w:t xml:space="preserve">est la première </w:t>
      </w:r>
      <w:r w:rsidRPr="00DB533E">
        <w:rPr>
          <w:rFonts w:asciiTheme="minorHAnsi" w:hAnsiTheme="minorHAnsi"/>
          <w:sz w:val="22"/>
          <w:szCs w:val="22"/>
        </w:rPr>
        <w:t xml:space="preserve">langue </w:t>
      </w:r>
      <w:r>
        <w:rPr>
          <w:rFonts w:asciiTheme="minorHAnsi" w:hAnsiTheme="minorHAnsi"/>
          <w:sz w:val="22"/>
          <w:szCs w:val="22"/>
        </w:rPr>
        <w:t xml:space="preserve">que </w:t>
      </w:r>
      <w:r w:rsidRPr="00DB533E">
        <w:rPr>
          <w:rFonts w:asciiTheme="minorHAnsi" w:hAnsiTheme="minorHAnsi"/>
          <w:sz w:val="22"/>
          <w:szCs w:val="22"/>
        </w:rPr>
        <w:t xml:space="preserve">vous </w:t>
      </w:r>
      <w:r>
        <w:rPr>
          <w:rFonts w:asciiTheme="minorHAnsi" w:hAnsiTheme="minorHAnsi"/>
          <w:sz w:val="22"/>
          <w:szCs w:val="22"/>
        </w:rPr>
        <w:t xml:space="preserve">avez </w:t>
      </w:r>
      <w:r w:rsidRPr="00DB533E">
        <w:rPr>
          <w:rFonts w:asciiTheme="minorHAnsi" w:hAnsiTheme="minorHAnsi"/>
          <w:sz w:val="22"/>
          <w:szCs w:val="22"/>
        </w:rPr>
        <w:t>apprise à la maison lorsque vous étiez enfant et que vous comprenez encore?</w:t>
      </w:r>
    </w:p>
    <w:p w14:paraId="745E1D53" w14:textId="77777777" w:rsidR="002E2AE0" w:rsidRPr="00DB533E" w:rsidRDefault="002E2AE0" w:rsidP="002C72D6">
      <w:pPr>
        <w:pStyle w:val="Style1"/>
        <w:numPr>
          <w:ilvl w:val="0"/>
          <w:numId w:val="0"/>
        </w:numPr>
        <w:spacing w:after="160" w:line="288" w:lineRule="auto"/>
        <w:ind w:left="360"/>
        <w:contextualSpacing/>
      </w:pPr>
      <w:r>
        <w:t>Veuillez c</w:t>
      </w:r>
      <w:r w:rsidRPr="00DB533E">
        <w:t>hoisir toutes les réponses qui s’appliquent</w:t>
      </w:r>
    </w:p>
    <w:p w14:paraId="3579D2EA" w14:textId="77777777" w:rsidR="002E2AE0" w:rsidRPr="00DB533E" w:rsidRDefault="002E2AE0" w:rsidP="002C72D6">
      <w:pPr>
        <w:pStyle w:val="BrochureList"/>
        <w:spacing w:after="160" w:line="288" w:lineRule="auto"/>
        <w:ind w:left="450"/>
        <w:contextualSpacing/>
        <w:rPr>
          <w:rFonts w:asciiTheme="minorHAnsi" w:hAnsiTheme="minorHAnsi" w:cs="Arial"/>
          <w:sz w:val="22"/>
          <w:szCs w:val="22"/>
        </w:rPr>
      </w:pPr>
      <w:r w:rsidRPr="00DB533E">
        <w:rPr>
          <w:rFonts w:asciiTheme="minorHAnsi" w:hAnsiTheme="minorHAnsi" w:cs="Arial"/>
          <w:sz w:val="22"/>
          <w:szCs w:val="22"/>
        </w:rPr>
        <w:t>01 – Anglais</w:t>
      </w:r>
    </w:p>
    <w:p w14:paraId="1D9D2617" w14:textId="77777777" w:rsidR="002E2AE0" w:rsidRPr="00DB533E" w:rsidRDefault="002E2AE0" w:rsidP="002C72D6">
      <w:pPr>
        <w:pStyle w:val="BrochureList"/>
        <w:spacing w:after="160" w:line="288" w:lineRule="auto"/>
        <w:ind w:left="450"/>
        <w:contextualSpacing/>
        <w:rPr>
          <w:rFonts w:asciiTheme="minorHAnsi" w:hAnsiTheme="minorHAnsi" w:cs="Arial"/>
          <w:sz w:val="22"/>
          <w:szCs w:val="22"/>
        </w:rPr>
      </w:pPr>
      <w:r w:rsidRPr="00DB533E">
        <w:rPr>
          <w:rFonts w:asciiTheme="minorHAnsi" w:hAnsiTheme="minorHAnsi" w:cs="Arial"/>
          <w:sz w:val="22"/>
          <w:szCs w:val="22"/>
        </w:rPr>
        <w:t>02 – Français</w:t>
      </w:r>
    </w:p>
    <w:p w14:paraId="30CAF3FB" w14:textId="77777777" w:rsidR="002E2AE0" w:rsidRPr="00DB533E" w:rsidRDefault="002E2AE0" w:rsidP="002C72D6">
      <w:pPr>
        <w:pStyle w:val="BrochureList"/>
        <w:spacing w:after="160" w:line="288" w:lineRule="auto"/>
        <w:ind w:left="450"/>
        <w:contextualSpacing/>
        <w:rPr>
          <w:rFonts w:asciiTheme="minorHAnsi" w:hAnsiTheme="minorHAnsi" w:cs="Arial"/>
          <w:sz w:val="22"/>
          <w:szCs w:val="22"/>
        </w:rPr>
      </w:pPr>
      <w:r w:rsidRPr="00DB533E">
        <w:rPr>
          <w:rFonts w:asciiTheme="minorHAnsi" w:hAnsiTheme="minorHAnsi" w:cs="Arial"/>
          <w:sz w:val="22"/>
          <w:szCs w:val="22"/>
        </w:rPr>
        <w:t>03 – Autre</w:t>
      </w:r>
    </w:p>
    <w:p w14:paraId="74FEC3CA" w14:textId="77777777" w:rsidR="002E2AE0" w:rsidRPr="008D7AD4" w:rsidRDefault="002E2AE0" w:rsidP="002C72D6">
      <w:pPr>
        <w:pStyle w:val="BrochureList"/>
        <w:spacing w:after="160" w:line="288" w:lineRule="auto"/>
        <w:ind w:left="450"/>
        <w:contextualSpacing/>
        <w:rPr>
          <w:rFonts w:asciiTheme="minorHAnsi" w:hAnsiTheme="minorHAnsi" w:cs="Arial"/>
          <w:sz w:val="22"/>
          <w:szCs w:val="22"/>
        </w:rPr>
      </w:pPr>
      <w:r w:rsidRPr="00DB533E">
        <w:rPr>
          <w:rFonts w:asciiTheme="minorHAnsi" w:hAnsiTheme="minorHAnsi" w:cs="Arial"/>
          <w:sz w:val="22"/>
          <w:szCs w:val="22"/>
        </w:rPr>
        <w:t>99 – Je préfère ne pas répondre</w:t>
      </w:r>
    </w:p>
    <w:p w14:paraId="53CA073D" w14:textId="77777777" w:rsidR="002E2AE0" w:rsidRPr="0023230B" w:rsidRDefault="002E2AE0" w:rsidP="002C72D6">
      <w:pPr>
        <w:pStyle w:val="QTEXT"/>
        <w:numPr>
          <w:ilvl w:val="0"/>
          <w:numId w:val="2"/>
        </w:numPr>
        <w:spacing w:after="160" w:line="288" w:lineRule="auto"/>
        <w:ind w:left="360" w:hanging="360"/>
        <w:contextualSpacing/>
        <w:rPr>
          <w:rFonts w:asciiTheme="minorHAnsi" w:hAnsiTheme="minorHAnsi"/>
          <w:sz w:val="22"/>
          <w:szCs w:val="22"/>
        </w:rPr>
      </w:pPr>
      <w:r w:rsidRPr="0023230B">
        <w:rPr>
          <w:rFonts w:asciiTheme="minorHAnsi" w:hAnsiTheme="minorHAnsi"/>
          <w:sz w:val="22"/>
          <w:szCs w:val="22"/>
        </w:rPr>
        <w:t>Pour quel ministère ou organisme travaillez</w:t>
      </w:r>
      <w:r>
        <w:rPr>
          <w:rFonts w:asciiTheme="minorHAnsi" w:hAnsiTheme="minorHAnsi"/>
          <w:sz w:val="22"/>
          <w:szCs w:val="22"/>
        </w:rPr>
        <w:t>-</w:t>
      </w:r>
      <w:r w:rsidRPr="0023230B">
        <w:rPr>
          <w:rFonts w:asciiTheme="minorHAnsi" w:hAnsiTheme="minorHAnsi"/>
          <w:sz w:val="22"/>
          <w:szCs w:val="22"/>
        </w:rPr>
        <w:t>­vous actuellement?</w:t>
      </w:r>
    </w:p>
    <w:p w14:paraId="632BECC5" w14:textId="19B6D33D" w:rsidR="002E2AE0" w:rsidRPr="008D7AD4" w:rsidRDefault="00200305" w:rsidP="00200305">
      <w:pPr>
        <w:pStyle w:val="BrochureList"/>
        <w:spacing w:after="160" w:line="288" w:lineRule="auto"/>
        <w:ind w:left="357"/>
        <w:contextualSpacing/>
        <w:rPr>
          <w:rFonts w:ascii="Verdana" w:hAnsi="Verdana"/>
          <w:b/>
          <w:bCs/>
          <w:i/>
          <w:iCs/>
          <w:lang w:eastAsia="en-CA"/>
        </w:rPr>
      </w:pPr>
      <w:r w:rsidRPr="0071061F">
        <w:rPr>
          <w:rFonts w:asciiTheme="minorHAnsi" w:hAnsiTheme="minorHAnsi" w:cs="Arial"/>
          <w:i/>
          <w:iCs/>
          <w:color w:val="FF0000"/>
          <w:sz w:val="22"/>
          <w:szCs w:val="22"/>
        </w:rPr>
        <w:t xml:space="preserve">[Liste de tous les organismes fédéraux; la même liste </w:t>
      </w:r>
      <w:r>
        <w:rPr>
          <w:rFonts w:asciiTheme="minorHAnsi" w:hAnsiTheme="minorHAnsi" w:cs="Arial"/>
          <w:i/>
          <w:iCs/>
          <w:color w:val="FF0000"/>
          <w:sz w:val="22"/>
          <w:szCs w:val="22"/>
        </w:rPr>
        <w:t>q</w:t>
      </w:r>
      <w:r w:rsidRPr="0071061F">
        <w:rPr>
          <w:rFonts w:asciiTheme="minorHAnsi" w:hAnsiTheme="minorHAnsi" w:cs="Arial"/>
          <w:i/>
          <w:iCs/>
          <w:color w:val="FF0000"/>
          <w:sz w:val="22"/>
          <w:szCs w:val="22"/>
        </w:rPr>
        <w:t xml:space="preserve">ue </w:t>
      </w:r>
      <w:r>
        <w:rPr>
          <w:rFonts w:asciiTheme="minorHAnsi" w:hAnsiTheme="minorHAnsi" w:cs="Arial"/>
          <w:i/>
          <w:iCs/>
          <w:color w:val="FF0000"/>
          <w:sz w:val="22"/>
          <w:szCs w:val="22"/>
        </w:rPr>
        <w:t xml:space="preserve">le </w:t>
      </w:r>
      <w:r w:rsidRPr="0071061F">
        <w:rPr>
          <w:rFonts w:asciiTheme="minorHAnsi" w:hAnsiTheme="minorHAnsi" w:cs="Arial"/>
          <w:i/>
          <w:iCs/>
          <w:color w:val="FF0000"/>
          <w:sz w:val="22"/>
          <w:szCs w:val="22"/>
        </w:rPr>
        <w:t>s</w:t>
      </w:r>
      <w:r w:rsidRPr="0071061F">
        <w:rPr>
          <w:rFonts w:asciiTheme="minorHAnsi" w:hAnsiTheme="minorHAnsi" w:cstheme="minorHAnsi"/>
          <w:i/>
          <w:iCs/>
          <w:color w:val="FF0000"/>
          <w:sz w:val="22"/>
          <w:szCs w:val="22"/>
        </w:rPr>
        <w:t>ondage sur les mesures d’adaptation en milieu de travail</w:t>
      </w:r>
      <w:r w:rsidRPr="0071061F">
        <w:rPr>
          <w:rFonts w:asciiTheme="minorHAnsi" w:hAnsiTheme="minorHAnsi" w:cs="Arial"/>
          <w:i/>
          <w:iCs/>
          <w:color w:val="FF0000"/>
          <w:sz w:val="22"/>
          <w:szCs w:val="22"/>
        </w:rPr>
        <w:t xml:space="preserve"> du BAFP au mois de mai 2019]</w:t>
      </w:r>
    </w:p>
    <w:p w14:paraId="6B37BB40" w14:textId="77777777" w:rsidR="002E2AE0" w:rsidRPr="00A363F9" w:rsidRDefault="002E2AE0" w:rsidP="002C72D6">
      <w:pPr>
        <w:pStyle w:val="QTEXT"/>
        <w:numPr>
          <w:ilvl w:val="0"/>
          <w:numId w:val="2"/>
        </w:numPr>
        <w:spacing w:after="160" w:line="288" w:lineRule="auto"/>
        <w:ind w:left="360" w:hanging="360"/>
        <w:contextualSpacing/>
        <w:rPr>
          <w:rFonts w:asciiTheme="minorHAnsi" w:hAnsiTheme="minorHAnsi"/>
          <w:sz w:val="22"/>
          <w:szCs w:val="22"/>
        </w:rPr>
      </w:pPr>
      <w:r w:rsidRPr="00A363F9">
        <w:rPr>
          <w:rFonts w:asciiTheme="minorHAnsi" w:hAnsiTheme="minorHAnsi"/>
          <w:sz w:val="22"/>
          <w:szCs w:val="22"/>
        </w:rPr>
        <w:t>Occupez</w:t>
      </w:r>
      <w:r w:rsidRPr="00A363F9">
        <w:rPr>
          <w:rFonts w:asciiTheme="minorHAnsi" w:hAnsiTheme="minorHAnsi"/>
          <w:sz w:val="22"/>
          <w:szCs w:val="22"/>
        </w:rPr>
        <w:noBreakHyphen/>
        <w:t xml:space="preserve">vous actuellement un poste de </w:t>
      </w:r>
      <w:r>
        <w:rPr>
          <w:rFonts w:asciiTheme="minorHAnsi" w:hAnsiTheme="minorHAnsi"/>
          <w:sz w:val="22"/>
          <w:szCs w:val="22"/>
        </w:rPr>
        <w:t xml:space="preserve">direction </w:t>
      </w:r>
      <w:r w:rsidRPr="00A363F9">
        <w:rPr>
          <w:rFonts w:asciiTheme="minorHAnsi" w:hAnsiTheme="minorHAnsi"/>
          <w:sz w:val="22"/>
          <w:szCs w:val="22"/>
        </w:rPr>
        <w:t xml:space="preserve">ou </w:t>
      </w:r>
      <w:r>
        <w:rPr>
          <w:rFonts w:asciiTheme="minorHAnsi" w:hAnsiTheme="minorHAnsi"/>
          <w:sz w:val="22"/>
          <w:szCs w:val="22"/>
        </w:rPr>
        <w:t xml:space="preserve">un poste </w:t>
      </w:r>
      <w:r w:rsidRPr="00A363F9">
        <w:rPr>
          <w:rFonts w:asciiTheme="minorHAnsi" w:hAnsiTheme="minorHAnsi"/>
          <w:sz w:val="22"/>
          <w:szCs w:val="22"/>
        </w:rPr>
        <w:t>équivalent?</w:t>
      </w:r>
    </w:p>
    <w:p w14:paraId="23579B71" w14:textId="77777777" w:rsidR="002E2AE0" w:rsidRPr="00A363F9" w:rsidRDefault="002E2AE0" w:rsidP="00200305">
      <w:pPr>
        <w:pStyle w:val="BrochureList"/>
        <w:spacing w:after="160" w:line="288" w:lineRule="auto"/>
        <w:ind w:left="357"/>
        <w:contextualSpacing/>
        <w:rPr>
          <w:rFonts w:asciiTheme="minorHAnsi" w:hAnsiTheme="minorHAnsi" w:cs="Arial"/>
          <w:sz w:val="22"/>
          <w:szCs w:val="22"/>
        </w:rPr>
      </w:pPr>
      <w:r w:rsidRPr="00A363F9">
        <w:rPr>
          <w:rFonts w:asciiTheme="minorHAnsi" w:hAnsiTheme="minorHAnsi" w:cs="Arial"/>
          <w:sz w:val="22"/>
          <w:szCs w:val="22"/>
        </w:rPr>
        <w:t>01 – Oui</w:t>
      </w:r>
    </w:p>
    <w:p w14:paraId="72F3053B" w14:textId="77777777" w:rsidR="002E2AE0" w:rsidRPr="00A363F9" w:rsidRDefault="002E2AE0" w:rsidP="00200305">
      <w:pPr>
        <w:pStyle w:val="BrochureList"/>
        <w:spacing w:after="160" w:line="288" w:lineRule="auto"/>
        <w:ind w:left="357"/>
        <w:contextualSpacing/>
        <w:rPr>
          <w:rFonts w:asciiTheme="minorHAnsi" w:hAnsiTheme="minorHAnsi" w:cs="Arial"/>
          <w:sz w:val="22"/>
          <w:szCs w:val="22"/>
        </w:rPr>
      </w:pPr>
      <w:r w:rsidRPr="00A363F9">
        <w:rPr>
          <w:rFonts w:asciiTheme="minorHAnsi" w:hAnsiTheme="minorHAnsi" w:cs="Arial"/>
          <w:sz w:val="22"/>
          <w:szCs w:val="22"/>
        </w:rPr>
        <w:t>02 – Non</w:t>
      </w:r>
    </w:p>
    <w:p w14:paraId="701C97B3" w14:textId="77777777" w:rsidR="002E2AE0" w:rsidRPr="008D7AD4" w:rsidRDefault="002E2AE0" w:rsidP="00200305">
      <w:pPr>
        <w:pStyle w:val="BrochureList"/>
        <w:spacing w:after="160" w:line="288" w:lineRule="auto"/>
        <w:ind w:left="357"/>
        <w:contextualSpacing/>
        <w:rPr>
          <w:rFonts w:asciiTheme="minorHAnsi" w:hAnsiTheme="minorHAnsi" w:cs="Arial"/>
          <w:sz w:val="22"/>
          <w:szCs w:val="22"/>
        </w:rPr>
      </w:pPr>
      <w:r w:rsidRPr="00A363F9">
        <w:rPr>
          <w:rFonts w:asciiTheme="minorHAnsi" w:hAnsiTheme="minorHAnsi" w:cs="Arial"/>
          <w:sz w:val="22"/>
          <w:szCs w:val="22"/>
        </w:rPr>
        <w:t>99 – Je préfère ne pas répondre</w:t>
      </w:r>
    </w:p>
    <w:p w14:paraId="5D7DD6D6" w14:textId="77777777" w:rsidR="00CF48CB" w:rsidRDefault="00CF48CB">
      <w:pPr>
        <w:rPr>
          <w:rFonts w:asciiTheme="minorHAnsi" w:hAnsiTheme="minorHAnsi"/>
          <w:szCs w:val="22"/>
        </w:rPr>
      </w:pPr>
      <w:r>
        <w:rPr>
          <w:rFonts w:asciiTheme="minorHAnsi" w:hAnsiTheme="minorHAnsi"/>
          <w:szCs w:val="22"/>
        </w:rPr>
        <w:br w:type="page"/>
      </w:r>
    </w:p>
    <w:p w14:paraId="2B4BB083" w14:textId="18645E2E" w:rsidR="002E2AE0" w:rsidRPr="00A363F9" w:rsidRDefault="002E2AE0" w:rsidP="00200305">
      <w:pPr>
        <w:pStyle w:val="QTEXT"/>
        <w:numPr>
          <w:ilvl w:val="0"/>
          <w:numId w:val="2"/>
        </w:numPr>
        <w:spacing w:after="160" w:line="288" w:lineRule="auto"/>
        <w:ind w:left="357" w:hanging="357"/>
        <w:contextualSpacing/>
        <w:rPr>
          <w:rFonts w:asciiTheme="minorHAnsi" w:hAnsiTheme="minorHAnsi"/>
          <w:sz w:val="22"/>
          <w:szCs w:val="22"/>
        </w:rPr>
      </w:pPr>
      <w:r w:rsidRPr="00A363F9">
        <w:rPr>
          <w:rFonts w:asciiTheme="minorHAnsi" w:hAnsiTheme="minorHAnsi"/>
          <w:sz w:val="22"/>
          <w:szCs w:val="22"/>
        </w:rPr>
        <w:lastRenderedPageBreak/>
        <w:t xml:space="preserve">Dans quelle province </w:t>
      </w:r>
      <w:r>
        <w:rPr>
          <w:rFonts w:asciiTheme="minorHAnsi" w:hAnsiTheme="minorHAnsi"/>
          <w:sz w:val="22"/>
          <w:szCs w:val="22"/>
        </w:rPr>
        <w:t xml:space="preserve">ou dans quel </w:t>
      </w:r>
      <w:r w:rsidRPr="00A363F9">
        <w:rPr>
          <w:rFonts w:asciiTheme="minorHAnsi" w:hAnsiTheme="minorHAnsi"/>
          <w:sz w:val="22"/>
          <w:szCs w:val="22"/>
        </w:rPr>
        <w:t>territoire travaillez</w:t>
      </w:r>
      <w:r w:rsidRPr="00A363F9">
        <w:rPr>
          <w:rFonts w:asciiTheme="minorHAnsi" w:hAnsiTheme="minorHAnsi"/>
          <w:sz w:val="22"/>
          <w:szCs w:val="22"/>
        </w:rPr>
        <w:noBreakHyphen/>
        <w:t>vous?</w:t>
      </w:r>
    </w:p>
    <w:p w14:paraId="11BF5AB9" w14:textId="77777777" w:rsidR="002E2AE0" w:rsidRPr="00A363F9" w:rsidRDefault="002E2AE0" w:rsidP="00200305">
      <w:pPr>
        <w:pStyle w:val="QTEXT"/>
        <w:spacing w:after="160" w:line="288" w:lineRule="auto"/>
        <w:ind w:left="357" w:firstLine="0"/>
        <w:contextualSpacing/>
        <w:rPr>
          <w:rFonts w:asciiTheme="minorHAnsi" w:hAnsiTheme="minorHAnsi"/>
          <w:sz w:val="22"/>
          <w:szCs w:val="22"/>
        </w:rPr>
      </w:pPr>
      <w:r w:rsidRPr="00A363F9">
        <w:rPr>
          <w:rFonts w:asciiTheme="minorHAnsi" w:hAnsiTheme="minorHAnsi"/>
          <w:sz w:val="22"/>
          <w:szCs w:val="22"/>
        </w:rPr>
        <w:t xml:space="preserve">Veuillez </w:t>
      </w:r>
      <w:r>
        <w:rPr>
          <w:rFonts w:asciiTheme="minorHAnsi" w:hAnsiTheme="minorHAnsi"/>
          <w:sz w:val="22"/>
          <w:szCs w:val="22"/>
        </w:rPr>
        <w:t>choisir</w:t>
      </w:r>
      <w:r w:rsidRPr="00A363F9">
        <w:rPr>
          <w:rFonts w:asciiTheme="minorHAnsi" w:hAnsiTheme="minorHAnsi"/>
          <w:sz w:val="22"/>
          <w:szCs w:val="22"/>
        </w:rPr>
        <w:t xml:space="preserve"> une seule réponse</w:t>
      </w:r>
    </w:p>
    <w:p w14:paraId="552BDE9F" w14:textId="77777777" w:rsidR="002E2AE0" w:rsidRPr="00A363F9" w:rsidRDefault="002E2AE0" w:rsidP="00200305">
      <w:pPr>
        <w:pStyle w:val="BrochureList"/>
        <w:spacing w:after="160" w:line="288" w:lineRule="auto"/>
        <w:ind w:left="357"/>
        <w:contextualSpacing/>
        <w:rPr>
          <w:rFonts w:asciiTheme="minorHAnsi" w:hAnsiTheme="minorHAnsi" w:cs="Arial"/>
          <w:sz w:val="22"/>
          <w:szCs w:val="22"/>
        </w:rPr>
      </w:pPr>
      <w:r w:rsidRPr="00A363F9">
        <w:rPr>
          <w:rFonts w:asciiTheme="minorHAnsi" w:hAnsiTheme="minorHAnsi" w:cs="Arial"/>
          <w:sz w:val="22"/>
          <w:szCs w:val="22"/>
        </w:rPr>
        <w:t xml:space="preserve">01 – Région de la capitale nationale </w:t>
      </w:r>
    </w:p>
    <w:p w14:paraId="0F0867AF" w14:textId="77777777" w:rsidR="002E2AE0" w:rsidRPr="00A363F9" w:rsidRDefault="002E2AE0" w:rsidP="00200305">
      <w:pPr>
        <w:pStyle w:val="BrochureList"/>
        <w:spacing w:after="160" w:line="288" w:lineRule="auto"/>
        <w:ind w:left="357"/>
        <w:contextualSpacing/>
        <w:rPr>
          <w:rFonts w:asciiTheme="minorHAnsi" w:hAnsiTheme="minorHAnsi" w:cs="Arial"/>
          <w:sz w:val="22"/>
          <w:szCs w:val="22"/>
        </w:rPr>
      </w:pPr>
      <w:r w:rsidRPr="00A363F9">
        <w:rPr>
          <w:rFonts w:asciiTheme="minorHAnsi" w:hAnsiTheme="minorHAnsi" w:cs="Arial"/>
          <w:sz w:val="22"/>
          <w:szCs w:val="22"/>
        </w:rPr>
        <w:t>02 – Ontario (à l’exclusion de la région de la capitale nationale)</w:t>
      </w:r>
    </w:p>
    <w:p w14:paraId="507E69F5" w14:textId="77777777" w:rsidR="002E2AE0" w:rsidRPr="00A363F9" w:rsidRDefault="002E2AE0" w:rsidP="00200305">
      <w:pPr>
        <w:pStyle w:val="BrochureList"/>
        <w:spacing w:after="160" w:line="288" w:lineRule="auto"/>
        <w:ind w:left="357"/>
        <w:contextualSpacing/>
        <w:rPr>
          <w:rFonts w:asciiTheme="minorHAnsi" w:hAnsiTheme="minorHAnsi" w:cs="Arial"/>
          <w:sz w:val="22"/>
          <w:szCs w:val="22"/>
        </w:rPr>
      </w:pPr>
      <w:r w:rsidRPr="00A363F9">
        <w:rPr>
          <w:rFonts w:asciiTheme="minorHAnsi" w:hAnsiTheme="minorHAnsi" w:cs="Arial"/>
          <w:sz w:val="22"/>
          <w:szCs w:val="22"/>
        </w:rPr>
        <w:t>03 – Québec (à l’exclusion de la région de la capitale nationale)</w:t>
      </w:r>
    </w:p>
    <w:p w14:paraId="1CB3BD7D" w14:textId="77777777" w:rsidR="002E2AE0" w:rsidRPr="00A363F9" w:rsidRDefault="002E2AE0" w:rsidP="00200305">
      <w:pPr>
        <w:pStyle w:val="BrochureList"/>
        <w:spacing w:after="160" w:line="288" w:lineRule="auto"/>
        <w:ind w:left="357"/>
        <w:contextualSpacing/>
        <w:rPr>
          <w:rFonts w:asciiTheme="minorHAnsi" w:hAnsiTheme="minorHAnsi" w:cs="Arial"/>
          <w:sz w:val="22"/>
          <w:szCs w:val="22"/>
        </w:rPr>
      </w:pPr>
      <w:r w:rsidRPr="00A363F9">
        <w:rPr>
          <w:rFonts w:asciiTheme="minorHAnsi" w:hAnsiTheme="minorHAnsi" w:cs="Arial"/>
          <w:sz w:val="22"/>
          <w:szCs w:val="22"/>
        </w:rPr>
        <w:t>04 – Territoires du Nord</w:t>
      </w:r>
      <w:r w:rsidRPr="00A363F9">
        <w:rPr>
          <w:rFonts w:asciiTheme="minorHAnsi" w:hAnsiTheme="minorHAnsi" w:cs="Arial"/>
          <w:sz w:val="22"/>
          <w:szCs w:val="22"/>
        </w:rPr>
        <w:noBreakHyphen/>
        <w:t>Ouest</w:t>
      </w:r>
    </w:p>
    <w:p w14:paraId="367923F3" w14:textId="77777777" w:rsidR="002E2AE0" w:rsidRPr="00A363F9" w:rsidRDefault="002E2AE0" w:rsidP="00200305">
      <w:pPr>
        <w:pStyle w:val="BrochureList"/>
        <w:spacing w:after="160" w:line="288" w:lineRule="auto"/>
        <w:ind w:left="357"/>
        <w:contextualSpacing/>
        <w:rPr>
          <w:rFonts w:asciiTheme="minorHAnsi" w:hAnsiTheme="minorHAnsi" w:cs="Arial"/>
          <w:sz w:val="22"/>
          <w:szCs w:val="22"/>
        </w:rPr>
      </w:pPr>
      <w:r w:rsidRPr="00A363F9">
        <w:rPr>
          <w:rFonts w:asciiTheme="minorHAnsi" w:hAnsiTheme="minorHAnsi" w:cs="Arial"/>
          <w:sz w:val="22"/>
          <w:szCs w:val="22"/>
        </w:rPr>
        <w:t>05 – Nunavut</w:t>
      </w:r>
    </w:p>
    <w:p w14:paraId="6064FC50" w14:textId="77777777" w:rsidR="002E2AE0" w:rsidRPr="00A363F9" w:rsidRDefault="002E2AE0" w:rsidP="00200305">
      <w:pPr>
        <w:pStyle w:val="BrochureList"/>
        <w:spacing w:after="160" w:line="288" w:lineRule="auto"/>
        <w:ind w:left="357"/>
        <w:contextualSpacing/>
        <w:rPr>
          <w:rFonts w:asciiTheme="minorHAnsi" w:hAnsiTheme="minorHAnsi" w:cs="Arial"/>
          <w:sz w:val="22"/>
          <w:szCs w:val="22"/>
        </w:rPr>
      </w:pPr>
      <w:r w:rsidRPr="00A363F9">
        <w:rPr>
          <w:rFonts w:asciiTheme="minorHAnsi" w:hAnsiTheme="minorHAnsi" w:cs="Arial"/>
          <w:sz w:val="22"/>
          <w:szCs w:val="22"/>
        </w:rPr>
        <w:t>06 – Yukon</w:t>
      </w:r>
    </w:p>
    <w:p w14:paraId="1D307D81" w14:textId="77777777" w:rsidR="002E2AE0" w:rsidRPr="00A363F9" w:rsidRDefault="002E2AE0" w:rsidP="00200305">
      <w:pPr>
        <w:pStyle w:val="BrochureList"/>
        <w:spacing w:after="160" w:line="288" w:lineRule="auto"/>
        <w:ind w:left="357"/>
        <w:contextualSpacing/>
        <w:rPr>
          <w:rFonts w:asciiTheme="minorHAnsi" w:hAnsiTheme="minorHAnsi" w:cs="Arial"/>
          <w:sz w:val="22"/>
          <w:szCs w:val="22"/>
        </w:rPr>
      </w:pPr>
      <w:r w:rsidRPr="00A363F9">
        <w:rPr>
          <w:rFonts w:asciiTheme="minorHAnsi" w:hAnsiTheme="minorHAnsi" w:cs="Arial"/>
          <w:sz w:val="22"/>
          <w:szCs w:val="22"/>
        </w:rPr>
        <w:t>07 – Colombie</w:t>
      </w:r>
      <w:r w:rsidRPr="00A363F9">
        <w:rPr>
          <w:rFonts w:asciiTheme="minorHAnsi" w:hAnsiTheme="minorHAnsi" w:cs="Arial"/>
          <w:sz w:val="22"/>
          <w:szCs w:val="22"/>
        </w:rPr>
        <w:noBreakHyphen/>
        <w:t>Britannique</w:t>
      </w:r>
    </w:p>
    <w:p w14:paraId="684B7BAD" w14:textId="77777777" w:rsidR="002E2AE0" w:rsidRPr="00A363F9" w:rsidRDefault="002E2AE0" w:rsidP="00200305">
      <w:pPr>
        <w:pStyle w:val="BrochureList"/>
        <w:spacing w:after="160" w:line="288" w:lineRule="auto"/>
        <w:ind w:left="357"/>
        <w:contextualSpacing/>
        <w:rPr>
          <w:rFonts w:asciiTheme="minorHAnsi" w:hAnsiTheme="minorHAnsi" w:cs="Arial"/>
          <w:sz w:val="22"/>
          <w:szCs w:val="22"/>
        </w:rPr>
      </w:pPr>
      <w:r w:rsidRPr="00A363F9">
        <w:rPr>
          <w:rFonts w:asciiTheme="minorHAnsi" w:hAnsiTheme="minorHAnsi" w:cs="Arial"/>
          <w:sz w:val="22"/>
          <w:szCs w:val="22"/>
        </w:rPr>
        <w:t>08 – Alberta</w:t>
      </w:r>
    </w:p>
    <w:p w14:paraId="32D4966E" w14:textId="77777777" w:rsidR="002E2AE0" w:rsidRPr="00A363F9" w:rsidRDefault="002E2AE0" w:rsidP="00200305">
      <w:pPr>
        <w:pStyle w:val="BrochureList"/>
        <w:spacing w:after="160" w:line="288" w:lineRule="auto"/>
        <w:ind w:left="357"/>
        <w:contextualSpacing/>
        <w:rPr>
          <w:rFonts w:asciiTheme="minorHAnsi" w:hAnsiTheme="minorHAnsi" w:cs="Arial"/>
          <w:sz w:val="22"/>
          <w:szCs w:val="22"/>
        </w:rPr>
      </w:pPr>
      <w:r w:rsidRPr="00A363F9">
        <w:rPr>
          <w:rFonts w:asciiTheme="minorHAnsi" w:hAnsiTheme="minorHAnsi" w:cs="Arial"/>
          <w:sz w:val="22"/>
          <w:szCs w:val="22"/>
        </w:rPr>
        <w:t>09 – Saskatchewan</w:t>
      </w:r>
    </w:p>
    <w:p w14:paraId="209BDA19" w14:textId="77777777" w:rsidR="002E2AE0" w:rsidRPr="00A363F9" w:rsidRDefault="002E2AE0" w:rsidP="00200305">
      <w:pPr>
        <w:pStyle w:val="BrochureList"/>
        <w:spacing w:after="160" w:line="288" w:lineRule="auto"/>
        <w:ind w:left="357"/>
        <w:contextualSpacing/>
        <w:rPr>
          <w:rFonts w:asciiTheme="minorHAnsi" w:hAnsiTheme="minorHAnsi" w:cs="Arial"/>
          <w:sz w:val="22"/>
          <w:szCs w:val="22"/>
        </w:rPr>
      </w:pPr>
      <w:r w:rsidRPr="00A363F9">
        <w:rPr>
          <w:rFonts w:asciiTheme="minorHAnsi" w:hAnsiTheme="minorHAnsi" w:cs="Arial"/>
          <w:sz w:val="22"/>
          <w:szCs w:val="22"/>
        </w:rPr>
        <w:t>10 – Manitoba</w:t>
      </w:r>
    </w:p>
    <w:p w14:paraId="160AA649" w14:textId="77777777" w:rsidR="002E2AE0" w:rsidRPr="00A363F9" w:rsidRDefault="002E2AE0" w:rsidP="00200305">
      <w:pPr>
        <w:pStyle w:val="BrochureList"/>
        <w:spacing w:after="160" w:line="288" w:lineRule="auto"/>
        <w:ind w:left="357"/>
        <w:contextualSpacing/>
        <w:rPr>
          <w:rFonts w:asciiTheme="minorHAnsi" w:hAnsiTheme="minorHAnsi" w:cs="Arial"/>
          <w:sz w:val="22"/>
          <w:szCs w:val="22"/>
        </w:rPr>
      </w:pPr>
      <w:r w:rsidRPr="00A363F9">
        <w:rPr>
          <w:rFonts w:asciiTheme="minorHAnsi" w:hAnsiTheme="minorHAnsi" w:cs="Arial"/>
          <w:sz w:val="22"/>
          <w:szCs w:val="22"/>
        </w:rPr>
        <w:t>11 – Nouveau</w:t>
      </w:r>
      <w:r w:rsidRPr="00A363F9">
        <w:rPr>
          <w:rFonts w:asciiTheme="minorHAnsi" w:hAnsiTheme="minorHAnsi" w:cs="Arial"/>
          <w:sz w:val="22"/>
          <w:szCs w:val="22"/>
        </w:rPr>
        <w:noBreakHyphen/>
        <w:t>Brunswick</w:t>
      </w:r>
    </w:p>
    <w:p w14:paraId="3199F0A6" w14:textId="77777777" w:rsidR="002E2AE0" w:rsidRPr="00A363F9" w:rsidRDefault="002E2AE0" w:rsidP="00200305">
      <w:pPr>
        <w:pStyle w:val="BrochureList"/>
        <w:spacing w:after="160" w:line="288" w:lineRule="auto"/>
        <w:ind w:left="357"/>
        <w:contextualSpacing/>
        <w:rPr>
          <w:rFonts w:asciiTheme="minorHAnsi" w:hAnsiTheme="minorHAnsi" w:cs="Arial"/>
          <w:sz w:val="22"/>
          <w:szCs w:val="22"/>
        </w:rPr>
      </w:pPr>
      <w:r w:rsidRPr="00A363F9">
        <w:rPr>
          <w:rFonts w:asciiTheme="minorHAnsi" w:hAnsiTheme="minorHAnsi" w:cs="Arial"/>
          <w:sz w:val="22"/>
          <w:szCs w:val="22"/>
        </w:rPr>
        <w:t>12 – Nouvelle</w:t>
      </w:r>
      <w:r w:rsidRPr="00A363F9">
        <w:rPr>
          <w:rFonts w:asciiTheme="minorHAnsi" w:hAnsiTheme="minorHAnsi" w:cs="Arial"/>
          <w:sz w:val="22"/>
          <w:szCs w:val="22"/>
        </w:rPr>
        <w:noBreakHyphen/>
        <w:t>Écosse</w:t>
      </w:r>
    </w:p>
    <w:p w14:paraId="79B1D7A2" w14:textId="77777777" w:rsidR="002E2AE0" w:rsidRPr="00A363F9" w:rsidRDefault="002E2AE0" w:rsidP="00200305">
      <w:pPr>
        <w:pStyle w:val="BrochureList"/>
        <w:spacing w:after="160" w:line="288" w:lineRule="auto"/>
        <w:ind w:left="357"/>
        <w:contextualSpacing/>
        <w:rPr>
          <w:rFonts w:asciiTheme="minorHAnsi" w:hAnsiTheme="minorHAnsi" w:cs="Arial"/>
          <w:sz w:val="22"/>
          <w:szCs w:val="22"/>
        </w:rPr>
      </w:pPr>
      <w:r w:rsidRPr="00A363F9">
        <w:rPr>
          <w:rFonts w:asciiTheme="minorHAnsi" w:hAnsiTheme="minorHAnsi" w:cs="Arial"/>
          <w:sz w:val="22"/>
          <w:szCs w:val="22"/>
        </w:rPr>
        <w:t>13 – Île</w:t>
      </w:r>
      <w:r w:rsidRPr="00A363F9">
        <w:rPr>
          <w:rFonts w:asciiTheme="minorHAnsi" w:hAnsiTheme="minorHAnsi" w:cs="Arial"/>
          <w:sz w:val="22"/>
          <w:szCs w:val="22"/>
        </w:rPr>
        <w:noBreakHyphen/>
        <w:t>du</w:t>
      </w:r>
      <w:r w:rsidRPr="00A363F9">
        <w:rPr>
          <w:rFonts w:asciiTheme="minorHAnsi" w:hAnsiTheme="minorHAnsi" w:cs="Arial"/>
          <w:sz w:val="22"/>
          <w:szCs w:val="22"/>
        </w:rPr>
        <w:noBreakHyphen/>
        <w:t>Prince</w:t>
      </w:r>
      <w:r w:rsidRPr="00A363F9">
        <w:rPr>
          <w:rFonts w:asciiTheme="minorHAnsi" w:hAnsiTheme="minorHAnsi" w:cs="Arial"/>
          <w:sz w:val="22"/>
          <w:szCs w:val="22"/>
        </w:rPr>
        <w:noBreakHyphen/>
        <w:t>Édouard</w:t>
      </w:r>
    </w:p>
    <w:p w14:paraId="36AA5F0F" w14:textId="77777777" w:rsidR="002E2AE0" w:rsidRPr="00A363F9" w:rsidRDefault="002E2AE0" w:rsidP="00200305">
      <w:pPr>
        <w:pStyle w:val="BrochureList"/>
        <w:spacing w:after="160" w:line="288" w:lineRule="auto"/>
        <w:ind w:left="357"/>
        <w:contextualSpacing/>
        <w:rPr>
          <w:rFonts w:asciiTheme="minorHAnsi" w:hAnsiTheme="minorHAnsi" w:cs="Arial"/>
          <w:sz w:val="22"/>
          <w:szCs w:val="22"/>
        </w:rPr>
      </w:pPr>
      <w:r w:rsidRPr="00A363F9">
        <w:rPr>
          <w:rFonts w:asciiTheme="minorHAnsi" w:hAnsiTheme="minorHAnsi" w:cs="Arial"/>
          <w:sz w:val="22"/>
          <w:szCs w:val="22"/>
        </w:rPr>
        <w:t>14 – Terre</w:t>
      </w:r>
      <w:r w:rsidRPr="00A363F9">
        <w:rPr>
          <w:rFonts w:asciiTheme="minorHAnsi" w:hAnsiTheme="minorHAnsi" w:cs="Arial"/>
          <w:sz w:val="22"/>
          <w:szCs w:val="22"/>
        </w:rPr>
        <w:noBreakHyphen/>
        <w:t>Neuve</w:t>
      </w:r>
      <w:r w:rsidRPr="00A363F9">
        <w:rPr>
          <w:rFonts w:asciiTheme="minorHAnsi" w:hAnsiTheme="minorHAnsi" w:cs="Arial"/>
          <w:sz w:val="22"/>
          <w:szCs w:val="22"/>
        </w:rPr>
        <w:noBreakHyphen/>
        <w:t>et</w:t>
      </w:r>
      <w:r w:rsidRPr="00A363F9">
        <w:rPr>
          <w:rFonts w:asciiTheme="minorHAnsi" w:hAnsiTheme="minorHAnsi" w:cs="Arial"/>
          <w:sz w:val="22"/>
          <w:szCs w:val="22"/>
        </w:rPr>
        <w:noBreakHyphen/>
        <w:t>Labrador</w:t>
      </w:r>
    </w:p>
    <w:p w14:paraId="410D8A02" w14:textId="77777777" w:rsidR="002E2AE0" w:rsidRPr="008D7AD4" w:rsidRDefault="002E2AE0" w:rsidP="00200305">
      <w:pPr>
        <w:pStyle w:val="BrochureList"/>
        <w:spacing w:after="160" w:line="288" w:lineRule="auto"/>
        <w:ind w:left="357"/>
        <w:contextualSpacing/>
        <w:rPr>
          <w:rFonts w:asciiTheme="minorHAnsi" w:hAnsiTheme="minorHAnsi" w:cs="Arial"/>
          <w:sz w:val="22"/>
          <w:szCs w:val="22"/>
        </w:rPr>
      </w:pPr>
      <w:r w:rsidRPr="00A363F9">
        <w:rPr>
          <w:rFonts w:asciiTheme="minorHAnsi" w:hAnsiTheme="minorHAnsi" w:cs="Arial"/>
          <w:sz w:val="22"/>
          <w:szCs w:val="22"/>
        </w:rPr>
        <w:t>15 – À l’extérieur du Canada</w:t>
      </w:r>
    </w:p>
    <w:p w14:paraId="67FFF7A7" w14:textId="77777777" w:rsidR="002E2AE0" w:rsidRPr="00A363F9" w:rsidRDefault="002E2AE0" w:rsidP="00200305">
      <w:pPr>
        <w:pStyle w:val="ListParagraph"/>
        <w:widowControl w:val="0"/>
        <w:numPr>
          <w:ilvl w:val="0"/>
          <w:numId w:val="2"/>
        </w:numPr>
        <w:tabs>
          <w:tab w:val="left" w:pos="450"/>
          <w:tab w:val="left" w:pos="1008"/>
        </w:tabs>
        <w:spacing w:after="160" w:line="288" w:lineRule="auto"/>
        <w:ind w:left="357" w:hanging="357"/>
        <w:contextualSpacing/>
        <w:rPr>
          <w:rFonts w:asciiTheme="minorHAnsi" w:hAnsiTheme="minorHAnsi"/>
        </w:rPr>
      </w:pPr>
      <w:r w:rsidRPr="00436A0D">
        <w:t>De quelle façon vous définissez-vous en termes de genre</w:t>
      </w:r>
      <w:r w:rsidRPr="00A363F9">
        <w:rPr>
          <w:rFonts w:asciiTheme="minorHAnsi" w:hAnsiTheme="minorHAnsi"/>
        </w:rPr>
        <w:t>? (</w:t>
      </w:r>
      <w:r>
        <w:rPr>
          <w:rFonts w:asciiTheme="minorHAnsi" w:hAnsiTheme="minorHAnsi"/>
        </w:rPr>
        <w:t xml:space="preserve">Votre réponse peut </w:t>
      </w:r>
      <w:r w:rsidRPr="00A363F9">
        <w:rPr>
          <w:rFonts w:asciiTheme="minorHAnsi" w:hAnsiTheme="minorHAnsi"/>
        </w:rPr>
        <w:t xml:space="preserve">différer de </w:t>
      </w:r>
      <w:r>
        <w:rPr>
          <w:rFonts w:asciiTheme="minorHAnsi" w:hAnsiTheme="minorHAnsi"/>
        </w:rPr>
        <w:t>ce qui est</w:t>
      </w:r>
      <w:r w:rsidRPr="00A363F9">
        <w:rPr>
          <w:rFonts w:asciiTheme="minorHAnsi" w:hAnsiTheme="minorHAnsi"/>
        </w:rPr>
        <w:t xml:space="preserve"> indiqué sur votre certificat de naissance ou sur d’autres documents officiels</w:t>
      </w:r>
      <w:r>
        <w:rPr>
          <w:rFonts w:asciiTheme="minorHAnsi" w:hAnsiTheme="minorHAnsi"/>
        </w:rPr>
        <w:t>.</w:t>
      </w:r>
      <w:r w:rsidRPr="00A363F9">
        <w:rPr>
          <w:rFonts w:asciiTheme="minorHAnsi" w:hAnsiTheme="minorHAnsi"/>
        </w:rPr>
        <w:t>)</w:t>
      </w:r>
    </w:p>
    <w:p w14:paraId="03456715" w14:textId="77777777" w:rsidR="002E2AE0" w:rsidRPr="00A363F9" w:rsidRDefault="002E2AE0" w:rsidP="00200305">
      <w:pPr>
        <w:widowControl w:val="0"/>
        <w:tabs>
          <w:tab w:val="left" w:pos="450"/>
          <w:tab w:val="left" w:pos="720"/>
          <w:tab w:val="left" w:pos="1008"/>
        </w:tabs>
        <w:spacing w:after="160" w:line="288" w:lineRule="auto"/>
        <w:ind w:left="357"/>
        <w:contextualSpacing/>
        <w:rPr>
          <w:rFonts w:asciiTheme="minorHAnsi" w:hAnsiTheme="minorHAnsi"/>
        </w:rPr>
      </w:pPr>
      <w:r w:rsidRPr="00A363F9">
        <w:rPr>
          <w:rFonts w:asciiTheme="minorHAnsi" w:hAnsiTheme="minorHAnsi"/>
        </w:rPr>
        <w:t>01 – Femme</w:t>
      </w:r>
    </w:p>
    <w:p w14:paraId="18903858" w14:textId="77777777" w:rsidR="002E2AE0" w:rsidRPr="00A363F9" w:rsidRDefault="002E2AE0" w:rsidP="00200305">
      <w:pPr>
        <w:widowControl w:val="0"/>
        <w:tabs>
          <w:tab w:val="left" w:pos="450"/>
          <w:tab w:val="left" w:pos="720"/>
          <w:tab w:val="left" w:pos="1008"/>
        </w:tabs>
        <w:spacing w:after="160" w:line="288" w:lineRule="auto"/>
        <w:ind w:left="357"/>
        <w:contextualSpacing/>
        <w:rPr>
          <w:rFonts w:asciiTheme="minorHAnsi" w:hAnsiTheme="minorHAnsi"/>
        </w:rPr>
      </w:pPr>
      <w:r w:rsidRPr="00A363F9">
        <w:rPr>
          <w:rFonts w:asciiTheme="minorHAnsi" w:hAnsiTheme="minorHAnsi"/>
        </w:rPr>
        <w:t>02 – Homme</w:t>
      </w:r>
    </w:p>
    <w:p w14:paraId="6FCE45C9" w14:textId="77777777" w:rsidR="002E2AE0" w:rsidRPr="00A363F9" w:rsidRDefault="002E2AE0" w:rsidP="00200305">
      <w:pPr>
        <w:widowControl w:val="0"/>
        <w:tabs>
          <w:tab w:val="left" w:pos="450"/>
          <w:tab w:val="left" w:pos="720"/>
          <w:tab w:val="left" w:pos="1008"/>
        </w:tabs>
        <w:spacing w:after="160" w:line="288" w:lineRule="auto"/>
        <w:ind w:left="357"/>
        <w:contextualSpacing/>
        <w:rPr>
          <w:rFonts w:asciiTheme="minorHAnsi" w:hAnsiTheme="minorHAnsi"/>
        </w:rPr>
      </w:pPr>
      <w:r w:rsidRPr="00A363F9">
        <w:rPr>
          <w:rFonts w:asciiTheme="minorHAnsi" w:hAnsiTheme="minorHAnsi"/>
        </w:rPr>
        <w:t xml:space="preserve">03 – </w:t>
      </w:r>
      <w:r>
        <w:rPr>
          <w:rFonts w:asciiTheme="minorHAnsi" w:hAnsiTheme="minorHAnsi"/>
        </w:rPr>
        <w:t>Autre (</w:t>
      </w:r>
      <w:r w:rsidRPr="00A363F9">
        <w:rPr>
          <w:rFonts w:asciiTheme="minorHAnsi" w:hAnsiTheme="minorHAnsi"/>
        </w:rPr>
        <w:t>veuillez préciser</w:t>
      </w:r>
      <w:r>
        <w:rPr>
          <w:rFonts w:asciiTheme="minorHAnsi" w:hAnsiTheme="minorHAnsi"/>
        </w:rPr>
        <w:t>)</w:t>
      </w:r>
      <w:r w:rsidRPr="00A363F9">
        <w:rPr>
          <w:rFonts w:asciiTheme="minorHAnsi" w:hAnsiTheme="minorHAnsi"/>
        </w:rPr>
        <w:t xml:space="preserve"> : </w:t>
      </w:r>
    </w:p>
    <w:p w14:paraId="57581B3E" w14:textId="77777777" w:rsidR="002E2AE0" w:rsidRPr="008D7AD4" w:rsidRDefault="002E2AE0" w:rsidP="00200305">
      <w:pPr>
        <w:widowControl w:val="0"/>
        <w:tabs>
          <w:tab w:val="left" w:pos="450"/>
          <w:tab w:val="left" w:pos="720"/>
          <w:tab w:val="left" w:pos="1008"/>
        </w:tabs>
        <w:spacing w:after="160" w:line="288" w:lineRule="auto"/>
        <w:ind w:left="357"/>
        <w:rPr>
          <w:rFonts w:asciiTheme="minorHAnsi" w:hAnsiTheme="minorHAnsi"/>
        </w:rPr>
      </w:pPr>
      <w:r w:rsidRPr="00A363F9">
        <w:rPr>
          <w:rFonts w:asciiTheme="minorHAnsi" w:hAnsiTheme="minorHAnsi"/>
        </w:rPr>
        <w:t>99 – Je préfère ne pas répondre</w:t>
      </w:r>
    </w:p>
    <w:p w14:paraId="00328D1E" w14:textId="77777777" w:rsidR="002E2AE0" w:rsidRPr="00200305" w:rsidRDefault="002E2AE0" w:rsidP="002C72D6">
      <w:pPr>
        <w:spacing w:after="160" w:line="288" w:lineRule="auto"/>
        <w:contextualSpacing/>
        <w:rPr>
          <w:rFonts w:asciiTheme="minorHAnsi" w:eastAsia="Calibri" w:hAnsiTheme="minorHAnsi"/>
          <w:i/>
          <w:iCs/>
          <w:color w:val="FF0000"/>
          <w:szCs w:val="22"/>
          <w:lang w:eastAsia="en-CA"/>
        </w:rPr>
      </w:pPr>
      <w:r w:rsidRPr="00200305">
        <w:rPr>
          <w:rFonts w:asciiTheme="minorHAnsi" w:eastAsia="Calibri" w:hAnsiTheme="minorHAnsi"/>
          <w:i/>
          <w:iCs/>
          <w:color w:val="FF0000"/>
          <w:szCs w:val="22"/>
          <w:lang w:eastAsia="en-CA"/>
        </w:rPr>
        <w:t>Fin du sondage</w:t>
      </w:r>
    </w:p>
    <w:p w14:paraId="3FAB7F85" w14:textId="65B6359E" w:rsidR="007E7EB7" w:rsidRPr="008006FF" w:rsidRDefault="002E2AE0" w:rsidP="002C72D6">
      <w:pPr>
        <w:spacing w:after="160" w:line="288" w:lineRule="auto"/>
        <w:contextualSpacing/>
        <w:rPr>
          <w:rFonts w:asciiTheme="minorHAnsi" w:eastAsia="Calibri" w:hAnsiTheme="minorHAnsi"/>
          <w:szCs w:val="22"/>
        </w:rPr>
      </w:pPr>
      <w:r w:rsidRPr="002E2AE0">
        <w:rPr>
          <w:rFonts w:asciiTheme="minorHAnsi" w:eastAsia="Calibri" w:hAnsiTheme="minorHAnsi" w:cstheme="minorHAnsi"/>
          <w:lang w:eastAsia="en-CA"/>
        </w:rPr>
        <w:t>Merci d’avoir pris le temps de répondre à ce sondage. Vos commentaires sont importants pour nous et ils serviront à améliorer la façon dont les mesures d’adaptation en milieu de travail sont mises en œuvre pour permettre à tous les fonctionnaires fédéraux de réaliser leur plein potentiel.</w:t>
      </w:r>
    </w:p>
    <w:sectPr w:rsidR="007E7EB7" w:rsidRPr="008006FF" w:rsidSect="00864BF2">
      <w:pgSz w:w="12240" w:h="15840"/>
      <w:pgMar w:top="1196" w:right="1168" w:bottom="1627" w:left="992" w:header="431" w:footer="4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AAC96" w14:textId="77777777" w:rsidR="002A0F3F" w:rsidRDefault="002A0F3F">
      <w:r>
        <w:separator/>
      </w:r>
    </w:p>
  </w:endnote>
  <w:endnote w:type="continuationSeparator" w:id="0">
    <w:p w14:paraId="508A0FF4" w14:textId="77777777" w:rsidR="002A0F3F" w:rsidRDefault="002A0F3F">
      <w:r>
        <w:continuationSeparator/>
      </w:r>
    </w:p>
  </w:endnote>
  <w:endnote w:type="continuationNotice" w:id="1">
    <w:p w14:paraId="2C6A07CE" w14:textId="77777777" w:rsidR="002A0F3F" w:rsidRDefault="002A0F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wis721 Cn B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meriGarmnd BT">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CB8D5" w14:textId="77777777" w:rsidR="009F58A4" w:rsidRDefault="009F58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AC7D3" w14:textId="133A1300" w:rsidR="009F58A4" w:rsidRPr="007F6983" w:rsidRDefault="009F58A4" w:rsidP="00752230">
    <w:pPr>
      <w:pStyle w:val="Footer"/>
      <w:rPr>
        <w:rFonts w:asciiTheme="minorHAnsi" w:hAnsiTheme="minorHAnsi"/>
      </w:rPr>
    </w:pPr>
    <w:r>
      <w:rPr>
        <w:rFonts w:asciiTheme="minorHAnsi" w:hAnsiTheme="minorHAnsi"/>
        <w:noProof/>
        <w:lang w:val="en-CA" w:eastAsia="en-CA"/>
      </w:rPr>
      <mc:AlternateContent>
        <mc:Choice Requires="wps">
          <w:drawing>
            <wp:inline distT="0" distB="0" distL="0" distR="0" wp14:anchorId="67A6EFB2" wp14:editId="03414832">
              <wp:extent cx="6490800" cy="180000"/>
              <wp:effectExtent l="0" t="0" r="5715" b="0"/>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0800" cy="180000"/>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xmlns:w16cex="http://schemas.microsoft.com/office/word/2018/wordml/cex" xmlns:w16="http://schemas.microsoft.com/office/word/2018/wordml">
          <w:pict>
            <v:rect w14:anchorId="5A28DC31" id="Rectangle 47" o:spid="_x0000_s1026" style="width:511.1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" fillcolor="#542a7c" stroked="f" strokeweight="1pt">
              <v:path arrowok="t"/>
              <w10:anchorlock/>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29925" w14:textId="3CEF1077" w:rsidR="009F58A4" w:rsidRDefault="009F58A4">
    <w:pPr>
      <w:pStyle w:val="Footer"/>
    </w:pPr>
    <w:r w:rsidRPr="007F6983">
      <w:rPr>
        <w:rFonts w:asciiTheme="minorHAnsi" w:hAnsiTheme="minorHAnsi"/>
        <w:noProof/>
        <w:lang w:val="en-CA" w:eastAsia="en-CA"/>
      </w:rPr>
      <mc:AlternateContent>
        <mc:Choice Requires="wps">
          <w:drawing>
            <wp:inline distT="0" distB="0" distL="0" distR="0" wp14:anchorId="3A576B70" wp14:editId="5ABA6889">
              <wp:extent cx="6400800" cy="177800"/>
              <wp:effectExtent l="0" t="0" r="0" b="0"/>
              <wp:docPr id="20" name="Rectangl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77800"/>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xmlns:w16cex="http://schemas.microsoft.com/office/word/2018/wordml/cex" xmlns:w16="http://schemas.microsoft.com/office/word/2018/wordml">
          <w:pict>
            <v:rect w14:anchorId="614ADB9C" id="Rectangle 20" o:spid="_x0000_s1026" style="width:7in;height: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" fillcolor="#542a7c" stroked="f" strokeweight="1pt">
              <v:path arrowok="t"/>
              <w10:anchorlock/>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F8B6E" w14:textId="17919260" w:rsidR="009F58A4" w:rsidRPr="007F6983" w:rsidRDefault="009F58A4" w:rsidP="00752230">
    <w:pPr>
      <w:pStyle w:val="Footer"/>
      <w:rPr>
        <w:rFonts w:asciiTheme="minorHAnsi" w:hAnsiTheme="minorHAnsi"/>
      </w:rPr>
    </w:pPr>
    <w:r>
      <w:rPr>
        <w:noProof/>
        <w:lang w:val="en-CA" w:eastAsia="en-CA"/>
      </w:rPr>
      <mc:AlternateContent>
        <mc:Choice Requires="wps">
          <w:drawing>
            <wp:anchor distT="0" distB="0" distL="114300" distR="114300" simplePos="0" relativeHeight="251659264" behindDoc="0" locked="0" layoutInCell="1" allowOverlap="1" wp14:anchorId="46A9382E" wp14:editId="40777584">
              <wp:simplePos x="0" y="0"/>
              <wp:positionH relativeFrom="column">
                <wp:posOffset>6120765</wp:posOffset>
              </wp:positionH>
              <wp:positionV relativeFrom="paragraph">
                <wp:posOffset>-39370</wp:posOffset>
              </wp:positionV>
              <wp:extent cx="381600" cy="230400"/>
              <wp:effectExtent l="0" t="0" r="0" b="0"/>
              <wp:wrapNone/>
              <wp:docPr id="5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00" cy="23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EE0C4" w14:textId="77777777" w:rsidR="009F58A4" w:rsidRPr="007F6983" w:rsidRDefault="009F58A4" w:rsidP="003E599F">
                          <w:pPr>
                            <w:rPr>
                              <w:rFonts w:asciiTheme="minorHAnsi" w:hAnsiTheme="minorHAnsi"/>
                              <w:b/>
                              <w:color w:val="FFFFFF"/>
                            </w:rPr>
                          </w:pPr>
                          <w:r w:rsidRPr="007F6983">
                            <w:rPr>
                              <w:rFonts w:asciiTheme="minorHAnsi" w:hAnsiTheme="minorHAnsi"/>
                              <w:b/>
                              <w:color w:val="FFFFFF"/>
                            </w:rPr>
                            <w:fldChar w:fldCharType="begin"/>
                          </w:r>
                          <w:r w:rsidRPr="007F6983">
                            <w:rPr>
                              <w:rFonts w:asciiTheme="minorHAnsi" w:hAnsiTheme="minorHAnsi"/>
                              <w:b/>
                              <w:color w:val="FFFFFF"/>
                            </w:rPr>
                            <w:instrText xml:space="preserve"> PAGE   \* MERGEFORMAT </w:instrText>
                          </w:r>
                          <w:r w:rsidRPr="007F6983">
                            <w:rPr>
                              <w:rFonts w:asciiTheme="minorHAnsi" w:hAnsiTheme="minorHAnsi"/>
                              <w:b/>
                              <w:color w:val="FFFFFF"/>
                            </w:rPr>
                            <w:fldChar w:fldCharType="separate"/>
                          </w:r>
                          <w:r>
                            <w:rPr>
                              <w:rFonts w:asciiTheme="minorHAnsi" w:hAnsiTheme="minorHAnsi"/>
                              <w:b/>
                              <w:noProof/>
                              <w:color w:val="FFFFFF"/>
                            </w:rPr>
                            <w:t>130</w:t>
                          </w:r>
                          <w:r w:rsidRPr="007F6983">
                            <w:rPr>
                              <w:rFonts w:asciiTheme="minorHAnsi" w:hAnsiTheme="minorHAnsi"/>
                              <w:b/>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46A9382E" id="_x0000_t202" coordsize="21600,21600" o:spt="202" path="m,l,21600r21600,l21600,xe">
              <v:stroke joinstyle="miter"/>
              <v:path gradientshapeok="t" o:connecttype="rect"/>
            </v:shapetype>
            <v:shape id="Text Box 29" o:spid="_x0000_s1054" type="#_x0000_t202" style="position:absolute;margin-left:481.95pt;margin-top:-3.1pt;width:30.0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" filled="f" stroked="f">
              <v:textbox>
                <w:txbxContent>
                  <w:p w14:paraId="2CCEE0C4" w14:textId="77777777" w:rsidR="009F58A4" w:rsidRPr="007F6983" w:rsidRDefault="009F58A4" w:rsidP="003E599F">
                    <w:pPr>
                      <w:rPr>
                        <w:rFonts w:asciiTheme="minorHAnsi" w:hAnsiTheme="minorHAnsi"/>
                        <w:b/>
                        <w:color w:val="FFFFFF"/>
                      </w:rPr>
                    </w:pPr>
                    <w:r w:rsidRPr="007F6983">
                      <w:rPr>
                        <w:rFonts w:asciiTheme="minorHAnsi" w:hAnsiTheme="minorHAnsi"/>
                        <w:b/>
                        <w:color w:val="FFFFFF"/>
                      </w:rPr>
                      <w:fldChar w:fldCharType="begin"/>
                    </w:r>
                    <w:r w:rsidRPr="007F6983">
                      <w:rPr>
                        <w:rFonts w:asciiTheme="minorHAnsi" w:hAnsiTheme="minorHAnsi"/>
                        <w:b/>
                        <w:color w:val="FFFFFF"/>
                      </w:rPr>
                      <w:instrText xml:space="preserve"> PAGE   \* MERGEFORMAT </w:instrText>
                    </w:r>
                    <w:r w:rsidRPr="007F6983">
                      <w:rPr>
                        <w:rFonts w:asciiTheme="minorHAnsi" w:hAnsiTheme="minorHAnsi"/>
                        <w:b/>
                        <w:color w:val="FFFFFF"/>
                      </w:rPr>
                      <w:fldChar w:fldCharType="separate"/>
                    </w:r>
                    <w:r>
                      <w:rPr>
                        <w:rFonts w:asciiTheme="minorHAnsi" w:hAnsiTheme="minorHAnsi"/>
                        <w:b/>
                        <w:noProof/>
                        <w:color w:val="FFFFFF"/>
                      </w:rPr>
                      <w:t>130</w:t>
                    </w:r>
                    <w:r w:rsidRPr="007F6983">
                      <w:rPr>
                        <w:rFonts w:asciiTheme="minorHAnsi" w:hAnsiTheme="minorHAnsi"/>
                        <w:b/>
                        <w:color w:val="FFFFFF"/>
                      </w:rPr>
                      <w:fldChar w:fldCharType="end"/>
                    </w:r>
                  </w:p>
                </w:txbxContent>
              </v:textbox>
            </v:shape>
          </w:pict>
        </mc:Fallback>
      </mc:AlternateContent>
    </w:r>
    <w:r>
      <w:rPr>
        <w:rFonts w:asciiTheme="minorHAnsi" w:hAnsiTheme="minorHAnsi"/>
        <w:noProof/>
        <w:lang w:val="en-CA" w:eastAsia="en-CA"/>
      </w:rPr>
      <mc:AlternateContent>
        <mc:Choice Requires="wps">
          <w:drawing>
            <wp:inline distT="0" distB="0" distL="0" distR="0" wp14:anchorId="7DB4CF1A" wp14:editId="2873F315">
              <wp:extent cx="6490800" cy="180000"/>
              <wp:effectExtent l="0" t="0" r="5715"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0800" cy="180000"/>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xmlns:w16cex="http://schemas.microsoft.com/office/word/2018/wordml/cex" xmlns:w16="http://schemas.microsoft.com/office/word/2018/wordml">
          <w:pict>
            <v:rect w14:anchorId="043144A7" id="Rectangle 2" o:spid="_x0000_s1026" style="width:511.1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" fillcolor="#542a7c" stroked="f" strokeweight="1pt">
              <v:path arrowok="t"/>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2D124" w14:textId="77777777" w:rsidR="002A0F3F" w:rsidRDefault="002A0F3F">
      <w:r>
        <w:separator/>
      </w:r>
    </w:p>
  </w:footnote>
  <w:footnote w:type="continuationSeparator" w:id="0">
    <w:p w14:paraId="5F8E773F" w14:textId="77777777" w:rsidR="002A0F3F" w:rsidRDefault="002A0F3F">
      <w:r>
        <w:continuationSeparator/>
      </w:r>
    </w:p>
  </w:footnote>
  <w:footnote w:type="continuationNotice" w:id="1">
    <w:p w14:paraId="4016552E" w14:textId="77777777" w:rsidR="002A0F3F" w:rsidRDefault="002A0F3F"/>
  </w:footnote>
  <w:footnote w:id="2">
    <w:p w14:paraId="6ADBFF88" w14:textId="26766282" w:rsidR="009F58A4" w:rsidRPr="003936F1" w:rsidRDefault="009F58A4">
      <w:pPr>
        <w:pStyle w:val="FootnoteText"/>
        <w:rPr>
          <w:lang w:val="en-CA"/>
        </w:rPr>
      </w:pPr>
      <w:r>
        <w:rPr>
          <w:rStyle w:val="FootnoteReference"/>
        </w:rPr>
        <w:footnoteRef/>
      </w:r>
      <w:r>
        <w:t xml:space="preserve"> </w:t>
      </w:r>
      <w:r w:rsidRPr="00463E80">
        <w:rPr>
          <w:rFonts w:ascii="Calibri" w:hAnsi="Calibri"/>
          <w:i/>
          <w:iCs/>
        </w:rPr>
        <w:t>Analyse de référence des résultats du Sondage sur les mesures d’adaptation au travail dans la fonction publique fédérale de mai 2019.</w:t>
      </w:r>
      <w:r w:rsidRPr="00534981">
        <w:rPr>
          <w:rFonts w:asciiTheme="minorHAnsi" w:hAnsiTheme="minorHAnsi"/>
        </w:rPr>
        <w:t xml:space="preserve"> </w:t>
      </w:r>
      <w:r w:rsidRPr="00534981">
        <w:rPr>
          <w:rFonts w:asciiTheme="minorHAnsi" w:hAnsiTheme="minorHAnsi"/>
          <w:lang w:val="en-CA"/>
        </w:rPr>
        <w:t>URL</w:t>
      </w:r>
      <w:r w:rsidRPr="003936F1">
        <w:rPr>
          <w:lang w:val="en-CA"/>
        </w:rPr>
        <w:t> :</w:t>
      </w:r>
      <w:r w:rsidRPr="00534981">
        <w:rPr>
          <w:rFonts w:asciiTheme="minorHAnsi" w:hAnsiTheme="minorHAnsi"/>
          <w:lang w:val="en-CA"/>
        </w:rPr>
        <w:t xml:space="preserve"> </w:t>
      </w:r>
      <w:hyperlink r:id="rId1" w:history="1">
        <w:r w:rsidRPr="00534981">
          <w:rPr>
            <w:rStyle w:val="Hyperlink"/>
            <w:rFonts w:asciiTheme="minorHAnsi" w:hAnsiTheme="minorHAnsi"/>
            <w:lang w:val="en-CA"/>
          </w:rPr>
          <w:t>https://www.canada.ca/fr/gouvernement/fonctionpublique/mieux-etre-inclusion-diversite-fonction-publique/diversite-equite-matiere-emploi/accessibilite-fonction-publique/analyse-reference-resultats-sondage-mesures-adaptation-travail-fonction-publique-federale-2019.html</w:t>
        </w:r>
      </w:hyperlink>
    </w:p>
  </w:footnote>
  <w:footnote w:id="3">
    <w:p w14:paraId="4A756B29" w14:textId="0F905EDD" w:rsidR="009F58A4" w:rsidRPr="003936F1" w:rsidRDefault="009F58A4">
      <w:pPr>
        <w:pStyle w:val="FootnoteText"/>
        <w:rPr>
          <w:lang w:val="en-CA"/>
        </w:rPr>
      </w:pPr>
      <w:r>
        <w:rPr>
          <w:rStyle w:val="FootnoteReference"/>
        </w:rPr>
        <w:footnoteRef/>
      </w:r>
      <w:r>
        <w:t xml:space="preserve"> </w:t>
      </w:r>
      <w:r w:rsidRPr="00534981">
        <w:rPr>
          <w:rFonts w:asciiTheme="minorHAnsi" w:hAnsiTheme="minorHAnsi"/>
          <w:i/>
          <w:iCs/>
        </w:rPr>
        <w:t>Analyse de référence des résultats du Sondage sur les mesures d’adaptation au travail dans la fonction publique fédérale de mai 2019</w:t>
      </w:r>
      <w:r w:rsidRPr="00534981">
        <w:rPr>
          <w:rFonts w:asciiTheme="minorHAnsi" w:hAnsiTheme="minorHAnsi"/>
        </w:rPr>
        <w:t xml:space="preserve">. </w:t>
      </w:r>
      <w:r w:rsidRPr="00534981">
        <w:rPr>
          <w:rFonts w:asciiTheme="minorHAnsi" w:hAnsiTheme="minorHAnsi"/>
          <w:lang w:val="en-CA"/>
        </w:rPr>
        <w:t xml:space="preserve">URL : </w:t>
      </w:r>
      <w:hyperlink r:id="rId2" w:history="1">
        <w:r w:rsidRPr="00534981">
          <w:rPr>
            <w:rStyle w:val="Hyperlink"/>
            <w:rFonts w:asciiTheme="minorHAnsi" w:hAnsiTheme="minorHAnsi"/>
            <w:lang w:val="en-CA"/>
          </w:rPr>
          <w:t>https://www.canada.ca/fr/gouvernement/fonctionpublique/mieux-etre-inclusion-diversite-fonction-publique/diversite-equite-matiere-emploi/accessibilite-fonction-publique/analyse-reference-resultats-sondage-mesures-adaptation-travail-fonction-publique-federale-2019.html</w:t>
        </w:r>
      </w:hyperlink>
    </w:p>
  </w:footnote>
  <w:footnote w:id="4">
    <w:p w14:paraId="483AB7A8" w14:textId="3D168656" w:rsidR="009F58A4" w:rsidRPr="00891180" w:rsidRDefault="009F58A4" w:rsidP="007E1660">
      <w:pPr>
        <w:pStyle w:val="Ftnt"/>
        <w:rPr>
          <w:sz w:val="22"/>
          <w:szCs w:val="22"/>
          <w:lang w:val="fr-CA"/>
        </w:rPr>
      </w:pPr>
      <w:r w:rsidRPr="007E1660">
        <w:rPr>
          <w:rStyle w:val="FootnoteReference"/>
        </w:rPr>
        <w:footnoteRef/>
      </w:r>
      <w:r w:rsidRPr="00891180">
        <w:rPr>
          <w:sz w:val="18"/>
          <w:szCs w:val="18"/>
          <w:lang w:val="fr-CA"/>
        </w:rPr>
        <w:t> </w:t>
      </w:r>
      <w:r w:rsidRPr="007E1660">
        <w:rPr>
          <w:lang w:val="fr-CA"/>
        </w:rPr>
        <w:t xml:space="preserve">La définition du harcèlement qui figurait dans </w:t>
      </w:r>
      <w:r>
        <w:rPr>
          <w:lang w:val="fr-CA"/>
        </w:rPr>
        <w:t>cette enquête, et dans le SAFF de 2019,</w:t>
      </w:r>
      <w:r w:rsidRPr="007E1660">
        <w:rPr>
          <w:lang w:val="fr-CA"/>
        </w:rPr>
        <w:t xml:space="preserve"> était la suivante : « </w:t>
      </w:r>
      <w:r w:rsidR="005F477C">
        <w:rPr>
          <w:lang w:val="fr-CA"/>
        </w:rPr>
        <w:t>U</w:t>
      </w:r>
      <w:r w:rsidR="005F477C" w:rsidRPr="005F477C">
        <w:rPr>
          <w:lang w:val="fr-CA"/>
        </w:rPr>
        <w:t>n comportement inopportun et offensant d’un individu envers un autre individu en milieu de travail (y compris pendant tout événement lié au travail ou à tout endroit lié au travail), et dont l’auteur savait ou aurait raisonnablement dû savoir qu’un tel comportement pouvait offenser ou causer préjudice. Il comprend tout acte, propos ou exhibition qui diminue, rabaisse, humilie ou embarrasse une personne, ou tout acte d’intimidation ou de menace. Il comprend également le harcèlement au sens de la Loi canadienne sur les droits de la personne (c’est-à-dire fondé sur la race, l’origine nationale ou ethnique, la couleur, la religion, l’âge, le sexe, l’orientation sexuelle, l’identité ou l’expression de genre, l’état matrimonial, la situation de famille, les caractéristiques génétiques [y compris l’obligation de subir un test génétique, ou de communiquer les résultats d’un test génétique], la déficience [ou le handicap] ou l’état de personne graciée). Le harcèlement est normalement une série d’incidents, mais il peut s’agir d’un incident grave qui a une incidence durable sur la personne.</w:t>
      </w:r>
      <w:r w:rsidRPr="007E1660">
        <w:rPr>
          <w:lang w:val="fr-CA"/>
        </w:rPr>
        <w:t> »</w:t>
      </w:r>
    </w:p>
  </w:footnote>
  <w:footnote w:id="5">
    <w:p w14:paraId="0FA478E2" w14:textId="5AAFDB6F" w:rsidR="009F58A4" w:rsidRPr="007E1660" w:rsidRDefault="009F58A4" w:rsidP="007E1660">
      <w:pPr>
        <w:pStyle w:val="Ftnt"/>
        <w:rPr>
          <w:lang w:val="fr-CA"/>
        </w:rPr>
      </w:pPr>
      <w:r w:rsidRPr="007E1660">
        <w:rPr>
          <w:rStyle w:val="FootnoteReference"/>
          <w:sz w:val="22"/>
          <w:szCs w:val="22"/>
          <w:lang w:val="fr-CA"/>
        </w:rPr>
        <w:footnoteRef/>
      </w:r>
      <w:r w:rsidRPr="007E1660">
        <w:rPr>
          <w:lang w:val="fr-CA"/>
        </w:rPr>
        <w:t xml:space="preserve"> La définition de la discrimination qui figurait dans </w:t>
      </w:r>
      <w:r>
        <w:rPr>
          <w:lang w:val="fr-CA"/>
        </w:rPr>
        <w:t>cette enquête, et dans le SAFF de 2019,</w:t>
      </w:r>
      <w:r w:rsidRPr="007E1660">
        <w:rPr>
          <w:lang w:val="fr-CA"/>
        </w:rPr>
        <w:t xml:space="preserve"> était la suivante : «</w:t>
      </w:r>
      <w:r w:rsidRPr="007E1660">
        <w:rPr>
          <w:rFonts w:ascii="Times New Roman" w:hAnsi="Times New Roman"/>
          <w:lang w:val="fr-CA"/>
        </w:rPr>
        <w:t> </w:t>
      </w:r>
      <w:r w:rsidR="005F477C">
        <w:rPr>
          <w:lang w:val="fr-CA"/>
        </w:rPr>
        <w:t>L</w:t>
      </w:r>
      <w:r w:rsidR="005F477C" w:rsidRPr="005F477C">
        <w:rPr>
          <w:lang w:val="fr-CA"/>
        </w:rPr>
        <w:t>e fait de réserver à quelqu’un un traitement différent ou inéquitable en raison d’une caractéristique personnelle ou d’une distinction, intentionnellement ou non, qui a pour effet d’imposer des désavantages non imposés à d’autres, ou d’empêcher ou de restreindre l’accès aux avantages offerts à d’autres membres de la société. Il y a 13 motifs de distinction illicite dans la Loi canadienne sur les droits de la personne (c’est-à-dire fondé sur la race, l’origine nationale ou ethnique, la couleur, la religion, l’âge, le sexe, l’orientation sexuelle, l’identité ou l’expression de genre, l’état matrimonial, la situation de famille, les caractéristiques génétiques [y compris l’obligation de subir un test génétique, ou de communiquer les résultats d’un test génétique], la déficience [ou le handicap] ou l’état de personne graciée).</w:t>
      </w:r>
      <w:r w:rsidRPr="007E1660">
        <w:rPr>
          <w:rFonts w:ascii="Times New Roman" w:hAnsi="Times New Roman"/>
          <w:lang w:val="fr-CA"/>
        </w:rPr>
        <w:t> </w:t>
      </w:r>
      <w:r w:rsidRPr="007E1660">
        <w:rPr>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C6E54" w14:textId="77777777" w:rsidR="009F58A4" w:rsidRDefault="009F58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EE3E" w14:textId="77777777" w:rsidR="009F58A4" w:rsidRPr="00E529E0" w:rsidRDefault="009F58A4" w:rsidP="00E529E0">
    <w:pPr>
      <w:pBdr>
        <w:bottom w:val="single" w:sz="4" w:space="1" w:color="auto"/>
      </w:pBdr>
      <w:tabs>
        <w:tab w:val="left" w:pos="8775"/>
      </w:tabs>
    </w:pPr>
    <w:bookmarkStart w:id="3" w:name="TITUS2HeaderPrimary"/>
    <w:r w:rsidRPr="00311EC6">
      <w:rPr>
        <w:rFonts w:asciiTheme="minorHAnsi" w:hAnsiTheme="minorHAnsi"/>
        <w:b/>
        <w:color w:val="7030A0"/>
      </w:rPr>
      <w:t>F</w:t>
    </w:r>
    <w:r w:rsidRPr="00937118">
      <w:rPr>
        <w:rFonts w:asciiTheme="minorHAnsi" w:hAnsiTheme="minorHAnsi"/>
        <w:b/>
        <w:color w:val="7030A0"/>
      </w:rPr>
      <w:t>onctionnaires fédéraux en situation de handicap : Enquête de suivi sur les mesures d’adaptation en milieu de travail</w:t>
    </w:r>
    <w:r>
      <w:rPr>
        <w:rFonts w:asciiTheme="minorHAnsi" w:hAnsiTheme="minorHAnsi"/>
        <w:b/>
        <w:color w:val="7030A0"/>
      </w:rPr>
      <w:t xml:space="preserve"> – </w:t>
    </w:r>
    <w:r w:rsidRPr="00937118">
      <w:rPr>
        <w:rFonts w:asciiTheme="minorHAnsi" w:hAnsiTheme="minorHAnsi"/>
        <w:b/>
        <w:color w:val="7030A0"/>
      </w:rPr>
      <w:t>Rapport final sur l’enquête de suivi d’octobre 2019</w:t>
    </w:r>
  </w:p>
  <w:p w14:paraId="54D1902C" w14:textId="77777777" w:rsidR="009F58A4" w:rsidRPr="00E529E0" w:rsidRDefault="009F58A4" w:rsidP="00E529E0">
    <w:pPr>
      <w:pStyle w:val="Header"/>
    </w:pPr>
  </w:p>
  <w:bookmarkEnd w:i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5F140" w14:textId="77777777" w:rsidR="009F58A4" w:rsidRDefault="009F58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2F003" w14:textId="77777777" w:rsidR="009F58A4" w:rsidRPr="00E529E0" w:rsidRDefault="009F58A4" w:rsidP="00E529E0">
    <w:pPr>
      <w:pBdr>
        <w:bottom w:val="single" w:sz="4" w:space="1" w:color="auto"/>
      </w:pBdr>
      <w:tabs>
        <w:tab w:val="left" w:pos="8775"/>
      </w:tabs>
    </w:pPr>
    <w:r w:rsidRPr="00311EC6">
      <w:rPr>
        <w:rFonts w:asciiTheme="minorHAnsi" w:hAnsiTheme="minorHAnsi"/>
        <w:b/>
        <w:color w:val="7030A0"/>
      </w:rPr>
      <w:t>F</w:t>
    </w:r>
    <w:r w:rsidRPr="00937118">
      <w:rPr>
        <w:rFonts w:asciiTheme="minorHAnsi" w:hAnsiTheme="minorHAnsi"/>
        <w:b/>
        <w:color w:val="7030A0"/>
      </w:rPr>
      <w:t>onctionnaires fédéraux en situation de handicap : Enquête de suivi sur les mesures d’adaptation en milieu de travail</w:t>
    </w:r>
    <w:r>
      <w:rPr>
        <w:rFonts w:asciiTheme="minorHAnsi" w:hAnsiTheme="minorHAnsi"/>
        <w:b/>
        <w:color w:val="7030A0"/>
      </w:rPr>
      <w:t xml:space="preserve"> – </w:t>
    </w:r>
    <w:r w:rsidRPr="00937118">
      <w:rPr>
        <w:rFonts w:asciiTheme="minorHAnsi" w:hAnsiTheme="minorHAnsi"/>
        <w:b/>
        <w:color w:val="7030A0"/>
      </w:rPr>
      <w:t>Rapport final sur l’enquête de suivi d’octobre 2019</w:t>
    </w:r>
  </w:p>
  <w:p w14:paraId="0D9E76A3" w14:textId="77777777" w:rsidR="009F58A4" w:rsidRPr="00E529E0" w:rsidRDefault="009F58A4" w:rsidP="00E52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955"/>
    <w:multiLevelType w:val="hybridMultilevel"/>
    <w:tmpl w:val="D8BE9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A45150"/>
    <w:multiLevelType w:val="hybridMultilevel"/>
    <w:tmpl w:val="705CE5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0C240D0"/>
    <w:multiLevelType w:val="hybridMultilevel"/>
    <w:tmpl w:val="5C6CF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0CE1F1D"/>
    <w:multiLevelType w:val="hybridMultilevel"/>
    <w:tmpl w:val="AD66A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0DD5199"/>
    <w:multiLevelType w:val="hybridMultilevel"/>
    <w:tmpl w:val="87262596"/>
    <w:lvl w:ilvl="0" w:tplc="53900AE6">
      <w:start w:val="1"/>
      <w:numFmt w:val="bullet"/>
      <w:pStyle w:val="Bulle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E86FF6"/>
    <w:multiLevelType w:val="hybridMultilevel"/>
    <w:tmpl w:val="DB8626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21813C3"/>
    <w:multiLevelType w:val="hybridMultilevel"/>
    <w:tmpl w:val="BB288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35A35DD"/>
    <w:multiLevelType w:val="hybridMultilevel"/>
    <w:tmpl w:val="186A04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6AA48DF"/>
    <w:multiLevelType w:val="hybridMultilevel"/>
    <w:tmpl w:val="9A24E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8042713"/>
    <w:multiLevelType w:val="hybridMultilevel"/>
    <w:tmpl w:val="A18AD0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8276583"/>
    <w:multiLevelType w:val="hybridMultilevel"/>
    <w:tmpl w:val="3E0E2C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A062AFE"/>
    <w:multiLevelType w:val="hybridMultilevel"/>
    <w:tmpl w:val="34F04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AAE7222"/>
    <w:multiLevelType w:val="hybridMultilevel"/>
    <w:tmpl w:val="A9885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AE345B9"/>
    <w:multiLevelType w:val="hybridMultilevel"/>
    <w:tmpl w:val="35EC1B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CDE5020"/>
    <w:multiLevelType w:val="hybridMultilevel"/>
    <w:tmpl w:val="239C9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D343CE4"/>
    <w:multiLevelType w:val="hybridMultilevel"/>
    <w:tmpl w:val="4FE69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DC5678A"/>
    <w:multiLevelType w:val="hybridMultilevel"/>
    <w:tmpl w:val="DAA462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0E5C7F8C"/>
    <w:multiLevelType w:val="hybridMultilevel"/>
    <w:tmpl w:val="C52A88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0EDE7F80"/>
    <w:multiLevelType w:val="hybridMultilevel"/>
    <w:tmpl w:val="2B860F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0F572E12"/>
    <w:multiLevelType w:val="hybridMultilevel"/>
    <w:tmpl w:val="356E4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0FC81106"/>
    <w:multiLevelType w:val="hybridMultilevel"/>
    <w:tmpl w:val="86004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10DC68D9"/>
    <w:multiLevelType w:val="hybridMultilevel"/>
    <w:tmpl w:val="177088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113961E3"/>
    <w:multiLevelType w:val="hybridMultilevel"/>
    <w:tmpl w:val="0D861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122975B4"/>
    <w:multiLevelType w:val="multilevel"/>
    <w:tmpl w:val="AF7E204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14DB4D31"/>
    <w:multiLevelType w:val="hybridMultilevel"/>
    <w:tmpl w:val="0F36E7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16980AEE"/>
    <w:multiLevelType w:val="hybridMultilevel"/>
    <w:tmpl w:val="06066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16DA64B4"/>
    <w:multiLevelType w:val="hybridMultilevel"/>
    <w:tmpl w:val="A9908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180E0FA6"/>
    <w:multiLevelType w:val="hybridMultilevel"/>
    <w:tmpl w:val="F8F21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185A5D20"/>
    <w:multiLevelType w:val="hybridMultilevel"/>
    <w:tmpl w:val="A69C39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18FC2B50"/>
    <w:multiLevelType w:val="hybridMultilevel"/>
    <w:tmpl w:val="EE3027AE"/>
    <w:lvl w:ilvl="0" w:tplc="B8B2FE36">
      <w:start w:val="1"/>
      <w:numFmt w:val="bullet"/>
      <w:lvlText w:val=""/>
      <w:lvlJc w:val="left"/>
      <w:pPr>
        <w:ind w:left="720" w:hanging="360"/>
      </w:pPr>
      <w:rPr>
        <w:rFonts w:ascii="Symbol" w:hAnsi="Symbol" w:hint="default"/>
        <w:sz w:val="22"/>
        <w:szCs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19A4567B"/>
    <w:multiLevelType w:val="hybridMultilevel"/>
    <w:tmpl w:val="05DE6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19A75A5F"/>
    <w:multiLevelType w:val="hybridMultilevel"/>
    <w:tmpl w:val="73389E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1A027A12"/>
    <w:multiLevelType w:val="hybridMultilevel"/>
    <w:tmpl w:val="CEF4F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1A2666F4"/>
    <w:multiLevelType w:val="hybridMultilevel"/>
    <w:tmpl w:val="F74E3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1A614086"/>
    <w:multiLevelType w:val="hybridMultilevel"/>
    <w:tmpl w:val="3F7A87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1CDB33D7"/>
    <w:multiLevelType w:val="hybridMultilevel"/>
    <w:tmpl w:val="192E3D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1CEC3C5D"/>
    <w:multiLevelType w:val="hybridMultilevel"/>
    <w:tmpl w:val="D972693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1D161540"/>
    <w:multiLevelType w:val="hybridMultilevel"/>
    <w:tmpl w:val="DEA85AB8"/>
    <w:lvl w:ilvl="0" w:tplc="91E8171E">
      <w:start w:val="1"/>
      <w:numFmt w:val="decimal"/>
      <w:pStyle w:val="Style1"/>
      <w:lvlText w:val="%1."/>
      <w:lvlJc w:val="left"/>
      <w:pPr>
        <w:ind w:left="7190" w:hanging="170"/>
      </w:pPr>
      <w:rPr>
        <w:rFonts w:asciiTheme="minorHAnsi" w:hAnsiTheme="minorHAnsi" w:hint="default"/>
        <w:color w:val="auto"/>
        <w:sz w:val="22"/>
        <w:szCs w:val="22"/>
      </w:rPr>
    </w:lvl>
    <w:lvl w:ilvl="1" w:tplc="04090019">
      <w:start w:val="1"/>
      <w:numFmt w:val="lowerLetter"/>
      <w:lvlText w:val="%2."/>
      <w:lvlJc w:val="left"/>
      <w:pPr>
        <w:ind w:left="1440" w:hanging="360"/>
      </w:pPr>
    </w:lvl>
    <w:lvl w:ilvl="2" w:tplc="44FE29CC">
      <w:start w:val="3"/>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D2C5028"/>
    <w:multiLevelType w:val="hybridMultilevel"/>
    <w:tmpl w:val="8760ED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1DB85E3A"/>
    <w:multiLevelType w:val="hybridMultilevel"/>
    <w:tmpl w:val="46FA3E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1ECE6B61"/>
    <w:multiLevelType w:val="hybridMultilevel"/>
    <w:tmpl w:val="8A44E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1F8F6D09"/>
    <w:multiLevelType w:val="hybridMultilevel"/>
    <w:tmpl w:val="8AC645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214F1841"/>
    <w:multiLevelType w:val="hybridMultilevel"/>
    <w:tmpl w:val="37725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246271E8"/>
    <w:multiLevelType w:val="hybridMultilevel"/>
    <w:tmpl w:val="4D2E3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257E0070"/>
    <w:multiLevelType w:val="singleLevel"/>
    <w:tmpl w:val="CF72F66C"/>
    <w:lvl w:ilvl="0">
      <w:start w:val="1"/>
      <w:numFmt w:val="decimal"/>
      <w:pStyle w:val="Question"/>
      <w:lvlText w:val="%1."/>
      <w:lvlJc w:val="left"/>
      <w:pPr>
        <w:tabs>
          <w:tab w:val="num" w:pos="360"/>
        </w:tabs>
        <w:ind w:left="360" w:hanging="360"/>
      </w:pPr>
    </w:lvl>
  </w:abstractNum>
  <w:abstractNum w:abstractNumId="45" w15:restartNumberingAfterBreak="0">
    <w:nsid w:val="267C202F"/>
    <w:multiLevelType w:val="hybridMultilevel"/>
    <w:tmpl w:val="D12AB3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2724473D"/>
    <w:multiLevelType w:val="hybridMultilevel"/>
    <w:tmpl w:val="4DAC2A56"/>
    <w:lvl w:ilvl="0" w:tplc="FB2C8DE6">
      <w:start w:val="2"/>
      <w:numFmt w:val="decimal"/>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27A822A1"/>
    <w:multiLevelType w:val="hybridMultilevel"/>
    <w:tmpl w:val="6C8482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2905603D"/>
    <w:multiLevelType w:val="hybridMultilevel"/>
    <w:tmpl w:val="B93E17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296C42EB"/>
    <w:multiLevelType w:val="hybridMultilevel"/>
    <w:tmpl w:val="EFF4E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2C643C77"/>
    <w:multiLevelType w:val="hybridMultilevel"/>
    <w:tmpl w:val="DE04ED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2CFD2FD9"/>
    <w:multiLevelType w:val="hybridMultilevel"/>
    <w:tmpl w:val="B0FC24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2CFE44FE"/>
    <w:multiLevelType w:val="hybridMultilevel"/>
    <w:tmpl w:val="F294D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2D6774AC"/>
    <w:multiLevelType w:val="hybridMultilevel"/>
    <w:tmpl w:val="7D2EEE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55" w15:restartNumberingAfterBreak="0">
    <w:nsid w:val="30C36DB8"/>
    <w:multiLevelType w:val="hybridMultilevel"/>
    <w:tmpl w:val="D0AE4E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31356FD9"/>
    <w:multiLevelType w:val="hybridMultilevel"/>
    <w:tmpl w:val="6C4C3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32093285"/>
    <w:multiLevelType w:val="hybridMultilevel"/>
    <w:tmpl w:val="C02E1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32300CA8"/>
    <w:multiLevelType w:val="multilevel"/>
    <w:tmpl w:val="9738D06C"/>
    <w:styleLink w:val="WW8Num6"/>
    <w:lvl w:ilvl="0">
      <w:start w:val="75"/>
      <w:numFmt w:val="decimal"/>
      <w:lvlText w:val="%1"/>
      <w:lvlJc w:val="left"/>
      <w:rPr>
        <w:rFonts w:cs="Arial"/>
        <w:b w:val="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32EB10F6"/>
    <w:multiLevelType w:val="hybridMultilevel"/>
    <w:tmpl w:val="9FE6B3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335B79EB"/>
    <w:multiLevelType w:val="hybridMultilevel"/>
    <w:tmpl w:val="050CDA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3371267B"/>
    <w:multiLevelType w:val="hybridMultilevel"/>
    <w:tmpl w:val="CB32B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337D065C"/>
    <w:multiLevelType w:val="hybridMultilevel"/>
    <w:tmpl w:val="471417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34EE3C72"/>
    <w:multiLevelType w:val="hybridMultilevel"/>
    <w:tmpl w:val="5F98A8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356C40EC"/>
    <w:multiLevelType w:val="hybridMultilevel"/>
    <w:tmpl w:val="B59CCF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35A959CF"/>
    <w:multiLevelType w:val="hybridMultilevel"/>
    <w:tmpl w:val="912E0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35C33AD9"/>
    <w:multiLevelType w:val="hybridMultilevel"/>
    <w:tmpl w:val="B5BA2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36743D87"/>
    <w:multiLevelType w:val="hybridMultilevel"/>
    <w:tmpl w:val="5002B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367F7578"/>
    <w:multiLevelType w:val="hybridMultilevel"/>
    <w:tmpl w:val="75BE81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37851922"/>
    <w:multiLevelType w:val="hybridMultilevel"/>
    <w:tmpl w:val="AE324E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38A007CB"/>
    <w:multiLevelType w:val="multilevel"/>
    <w:tmpl w:val="60C842DE"/>
    <w:styleLink w:val="WW8Num4"/>
    <w:lvl w:ilvl="0">
      <w:numFmt w:val="bullet"/>
      <w:lvlText w:val=""/>
      <w:lvlJc w:val="left"/>
      <w:rPr>
        <w:rFonts w:ascii="Symbol" w:hAnsi="Symbol" w:cs="Symbol"/>
        <w:sz w:val="24"/>
        <w:szCs w:val="24"/>
        <w:lang w:val="en-U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4"/>
        <w:szCs w:val="24"/>
        <w:lang w:val="en-US"/>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4"/>
        <w:szCs w:val="24"/>
        <w:lang w:val="en-US"/>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1" w15:restartNumberingAfterBreak="0">
    <w:nsid w:val="39941D82"/>
    <w:multiLevelType w:val="hybridMultilevel"/>
    <w:tmpl w:val="9724C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3C030686"/>
    <w:multiLevelType w:val="hybridMultilevel"/>
    <w:tmpl w:val="15F0130A"/>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3C1F4440"/>
    <w:multiLevelType w:val="hybridMultilevel"/>
    <w:tmpl w:val="F78C3A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3C5122B0"/>
    <w:multiLevelType w:val="hybridMultilevel"/>
    <w:tmpl w:val="C74AF6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3D2443EB"/>
    <w:multiLevelType w:val="hybridMultilevel"/>
    <w:tmpl w:val="923ED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3D8F6885"/>
    <w:multiLevelType w:val="hybridMultilevel"/>
    <w:tmpl w:val="EFCAA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3F2529F0"/>
    <w:multiLevelType w:val="hybridMultilevel"/>
    <w:tmpl w:val="50DC70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3F3F0BC3"/>
    <w:multiLevelType w:val="hybridMultilevel"/>
    <w:tmpl w:val="C922C2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15:restartNumberingAfterBreak="0">
    <w:nsid w:val="3FBB2407"/>
    <w:multiLevelType w:val="hybridMultilevel"/>
    <w:tmpl w:val="A914F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3FEE57DD"/>
    <w:multiLevelType w:val="hybridMultilevel"/>
    <w:tmpl w:val="E8E431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404D7EA5"/>
    <w:multiLevelType w:val="hybridMultilevel"/>
    <w:tmpl w:val="C02C06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15:restartNumberingAfterBreak="0">
    <w:nsid w:val="408D326E"/>
    <w:multiLevelType w:val="hybridMultilevel"/>
    <w:tmpl w:val="A3545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15:restartNumberingAfterBreak="0">
    <w:nsid w:val="4340386F"/>
    <w:multiLevelType w:val="hybridMultilevel"/>
    <w:tmpl w:val="508A13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15:restartNumberingAfterBreak="0">
    <w:nsid w:val="437B7599"/>
    <w:multiLevelType w:val="hybridMultilevel"/>
    <w:tmpl w:val="7A3A8F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15:restartNumberingAfterBreak="0">
    <w:nsid w:val="45980BA0"/>
    <w:multiLevelType w:val="hybridMultilevel"/>
    <w:tmpl w:val="3B1C0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15:restartNumberingAfterBreak="0">
    <w:nsid w:val="47303768"/>
    <w:multiLevelType w:val="hybridMultilevel"/>
    <w:tmpl w:val="AD563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15:restartNumberingAfterBreak="0">
    <w:nsid w:val="487C0427"/>
    <w:multiLevelType w:val="hybridMultilevel"/>
    <w:tmpl w:val="E0C6A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15:restartNumberingAfterBreak="0">
    <w:nsid w:val="48BB02DD"/>
    <w:multiLevelType w:val="hybridMultilevel"/>
    <w:tmpl w:val="07D849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15:restartNumberingAfterBreak="0">
    <w:nsid w:val="48E71A62"/>
    <w:multiLevelType w:val="hybridMultilevel"/>
    <w:tmpl w:val="111493D0"/>
    <w:lvl w:ilvl="0" w:tplc="1009000F">
      <w:start w:val="1"/>
      <w:numFmt w:val="decimal"/>
      <w:lvlText w:val="%1."/>
      <w:lvlJc w:val="left"/>
      <w:pPr>
        <w:ind w:left="26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9B57A66"/>
    <w:multiLevelType w:val="hybridMultilevel"/>
    <w:tmpl w:val="BECE9D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15:restartNumberingAfterBreak="0">
    <w:nsid w:val="4A95061D"/>
    <w:multiLevelType w:val="hybridMultilevel"/>
    <w:tmpl w:val="6748C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15:restartNumberingAfterBreak="0">
    <w:nsid w:val="4B065E5C"/>
    <w:multiLevelType w:val="hybridMultilevel"/>
    <w:tmpl w:val="75D85E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15:restartNumberingAfterBreak="0">
    <w:nsid w:val="4B415454"/>
    <w:multiLevelType w:val="hybridMultilevel"/>
    <w:tmpl w:val="CE9CF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15:restartNumberingAfterBreak="0">
    <w:nsid w:val="4B6B7C08"/>
    <w:multiLevelType w:val="hybridMultilevel"/>
    <w:tmpl w:val="493E1D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5" w15:restartNumberingAfterBreak="0">
    <w:nsid w:val="4BEE1CA9"/>
    <w:multiLevelType w:val="hybridMultilevel"/>
    <w:tmpl w:val="79680B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15:restartNumberingAfterBreak="0">
    <w:nsid w:val="4C910A8C"/>
    <w:multiLevelType w:val="hybridMultilevel"/>
    <w:tmpl w:val="8FF2E3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15:restartNumberingAfterBreak="0">
    <w:nsid w:val="4CC261AC"/>
    <w:multiLevelType w:val="hybridMultilevel"/>
    <w:tmpl w:val="9906EE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8" w15:restartNumberingAfterBreak="0">
    <w:nsid w:val="4D516929"/>
    <w:multiLevelType w:val="hybridMultilevel"/>
    <w:tmpl w:val="5038E6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15:restartNumberingAfterBreak="0">
    <w:nsid w:val="4E002DE7"/>
    <w:multiLevelType w:val="hybridMultilevel"/>
    <w:tmpl w:val="4BEAC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0" w15:restartNumberingAfterBreak="0">
    <w:nsid w:val="4F232491"/>
    <w:multiLevelType w:val="hybridMultilevel"/>
    <w:tmpl w:val="1578E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1" w15:restartNumberingAfterBreak="0">
    <w:nsid w:val="50504E29"/>
    <w:multiLevelType w:val="hybridMultilevel"/>
    <w:tmpl w:val="3D0699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517F4A8D"/>
    <w:multiLevelType w:val="hybridMultilevel"/>
    <w:tmpl w:val="7402D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15:restartNumberingAfterBreak="0">
    <w:nsid w:val="530248E4"/>
    <w:multiLevelType w:val="hybridMultilevel"/>
    <w:tmpl w:val="07B03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4" w15:restartNumberingAfterBreak="0">
    <w:nsid w:val="5347119A"/>
    <w:multiLevelType w:val="hybridMultilevel"/>
    <w:tmpl w:val="0C3CD2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5462709D"/>
    <w:multiLevelType w:val="hybridMultilevel"/>
    <w:tmpl w:val="09E84A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6" w15:restartNumberingAfterBreak="0">
    <w:nsid w:val="54870913"/>
    <w:multiLevelType w:val="hybridMultilevel"/>
    <w:tmpl w:val="81A057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7" w15:restartNumberingAfterBreak="0">
    <w:nsid w:val="54E3489F"/>
    <w:multiLevelType w:val="hybridMultilevel"/>
    <w:tmpl w:val="7A0467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560D7F55"/>
    <w:multiLevelType w:val="hybridMultilevel"/>
    <w:tmpl w:val="566499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9" w15:restartNumberingAfterBreak="0">
    <w:nsid w:val="562626B6"/>
    <w:multiLevelType w:val="hybridMultilevel"/>
    <w:tmpl w:val="9C1ECC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0" w15:restartNumberingAfterBreak="0">
    <w:nsid w:val="564423D8"/>
    <w:multiLevelType w:val="hybridMultilevel"/>
    <w:tmpl w:val="974E32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1" w15:restartNumberingAfterBreak="0">
    <w:nsid w:val="57D25BA2"/>
    <w:multiLevelType w:val="hybridMultilevel"/>
    <w:tmpl w:val="106EAF46"/>
    <w:lvl w:ilvl="0" w:tplc="2D92B632">
      <w:start w:val="1"/>
      <w:numFmt w:val="decimal"/>
      <w:pStyle w:val="Heading3"/>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2" w15:restartNumberingAfterBreak="0">
    <w:nsid w:val="585E4F28"/>
    <w:multiLevelType w:val="hybridMultilevel"/>
    <w:tmpl w:val="CD2A7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3" w15:restartNumberingAfterBreak="0">
    <w:nsid w:val="58CA162B"/>
    <w:multiLevelType w:val="hybridMultilevel"/>
    <w:tmpl w:val="5C187F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4" w15:restartNumberingAfterBreak="0">
    <w:nsid w:val="59A2709F"/>
    <w:multiLevelType w:val="hybridMultilevel"/>
    <w:tmpl w:val="9B546D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5" w15:restartNumberingAfterBreak="0">
    <w:nsid w:val="5A140487"/>
    <w:multiLevelType w:val="hybridMultilevel"/>
    <w:tmpl w:val="E36C3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6" w15:restartNumberingAfterBreak="0">
    <w:nsid w:val="5A2A3EB5"/>
    <w:multiLevelType w:val="hybridMultilevel"/>
    <w:tmpl w:val="BF5CD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7" w15:restartNumberingAfterBreak="0">
    <w:nsid w:val="5B510D99"/>
    <w:multiLevelType w:val="hybridMultilevel"/>
    <w:tmpl w:val="A8AC4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8" w15:restartNumberingAfterBreak="0">
    <w:nsid w:val="5C6B4202"/>
    <w:multiLevelType w:val="hybridMultilevel"/>
    <w:tmpl w:val="1BE0B6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9" w15:restartNumberingAfterBreak="0">
    <w:nsid w:val="5C82329B"/>
    <w:multiLevelType w:val="hybridMultilevel"/>
    <w:tmpl w:val="2102B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0" w15:restartNumberingAfterBreak="0">
    <w:nsid w:val="5DC87D32"/>
    <w:multiLevelType w:val="hybridMultilevel"/>
    <w:tmpl w:val="87B81B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1" w15:restartNumberingAfterBreak="0">
    <w:nsid w:val="5DDD3FE9"/>
    <w:multiLevelType w:val="hybridMultilevel"/>
    <w:tmpl w:val="CA407B02"/>
    <w:lvl w:ilvl="0" w:tplc="1009000F">
      <w:start w:val="1"/>
      <w:numFmt w:val="decimal"/>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E773F4E"/>
    <w:multiLevelType w:val="hybridMultilevel"/>
    <w:tmpl w:val="9EA6DA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3" w15:restartNumberingAfterBreak="0">
    <w:nsid w:val="5F423A43"/>
    <w:multiLevelType w:val="hybridMultilevel"/>
    <w:tmpl w:val="B8F2CF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4" w15:restartNumberingAfterBreak="0">
    <w:nsid w:val="5F870DA9"/>
    <w:multiLevelType w:val="hybridMultilevel"/>
    <w:tmpl w:val="9AE4C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5" w15:restartNumberingAfterBreak="0">
    <w:nsid w:val="5FDA0AC4"/>
    <w:multiLevelType w:val="hybridMultilevel"/>
    <w:tmpl w:val="111493D0"/>
    <w:lvl w:ilvl="0" w:tplc="1009000F">
      <w:start w:val="1"/>
      <w:numFmt w:val="decimal"/>
      <w:lvlText w:val="%1."/>
      <w:lvlJc w:val="left"/>
      <w:pPr>
        <w:ind w:left="1440" w:hanging="72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26" w15:restartNumberingAfterBreak="0">
    <w:nsid w:val="60892C2F"/>
    <w:multiLevelType w:val="hybridMultilevel"/>
    <w:tmpl w:val="7570B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7" w15:restartNumberingAfterBreak="0">
    <w:nsid w:val="618E3D92"/>
    <w:multiLevelType w:val="hybridMultilevel"/>
    <w:tmpl w:val="761A4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8" w15:restartNumberingAfterBreak="0">
    <w:nsid w:val="62AB78DC"/>
    <w:multiLevelType w:val="hybridMultilevel"/>
    <w:tmpl w:val="BEE60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9" w15:restartNumberingAfterBreak="0">
    <w:nsid w:val="62F636C8"/>
    <w:multiLevelType w:val="hybridMultilevel"/>
    <w:tmpl w:val="AF945F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0" w15:restartNumberingAfterBreak="0">
    <w:nsid w:val="630F7D1D"/>
    <w:multiLevelType w:val="hybridMultilevel"/>
    <w:tmpl w:val="0C8CA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1" w15:restartNumberingAfterBreak="0">
    <w:nsid w:val="631867D0"/>
    <w:multiLevelType w:val="hybridMultilevel"/>
    <w:tmpl w:val="969660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2" w15:restartNumberingAfterBreak="0">
    <w:nsid w:val="634D3C0E"/>
    <w:multiLevelType w:val="hybridMultilevel"/>
    <w:tmpl w:val="27CAD19E"/>
    <w:lvl w:ilvl="0" w:tplc="91F85320">
      <w:start w:val="1"/>
      <w:numFmt w:val="decimal"/>
      <w:lvlText w:val="%1."/>
      <w:lvlJc w:val="left"/>
      <w:pPr>
        <w:ind w:left="720" w:hanging="360"/>
      </w:pPr>
    </w:lvl>
    <w:lvl w:ilvl="1" w:tplc="844024B0" w:tentative="1">
      <w:start w:val="1"/>
      <w:numFmt w:val="lowerLetter"/>
      <w:lvlText w:val="%2."/>
      <w:lvlJc w:val="left"/>
      <w:pPr>
        <w:ind w:left="1440" w:hanging="360"/>
      </w:pPr>
    </w:lvl>
    <w:lvl w:ilvl="2" w:tplc="D7882084" w:tentative="1">
      <w:start w:val="1"/>
      <w:numFmt w:val="lowerRoman"/>
      <w:lvlText w:val="%3."/>
      <w:lvlJc w:val="right"/>
      <w:pPr>
        <w:ind w:left="2160" w:hanging="180"/>
      </w:pPr>
    </w:lvl>
    <w:lvl w:ilvl="3" w:tplc="D14021AA" w:tentative="1">
      <w:start w:val="1"/>
      <w:numFmt w:val="decimal"/>
      <w:lvlText w:val="%4."/>
      <w:lvlJc w:val="left"/>
      <w:pPr>
        <w:ind w:left="2880" w:hanging="360"/>
      </w:pPr>
    </w:lvl>
    <w:lvl w:ilvl="4" w:tplc="C70CC72C" w:tentative="1">
      <w:start w:val="1"/>
      <w:numFmt w:val="lowerLetter"/>
      <w:lvlText w:val="%5."/>
      <w:lvlJc w:val="left"/>
      <w:pPr>
        <w:ind w:left="3600" w:hanging="360"/>
      </w:pPr>
    </w:lvl>
    <w:lvl w:ilvl="5" w:tplc="92F2F470" w:tentative="1">
      <w:start w:val="1"/>
      <w:numFmt w:val="lowerRoman"/>
      <w:lvlText w:val="%6."/>
      <w:lvlJc w:val="right"/>
      <w:pPr>
        <w:ind w:left="4320" w:hanging="180"/>
      </w:pPr>
    </w:lvl>
    <w:lvl w:ilvl="6" w:tplc="F02EB812" w:tentative="1">
      <w:start w:val="1"/>
      <w:numFmt w:val="decimal"/>
      <w:lvlText w:val="%7."/>
      <w:lvlJc w:val="left"/>
      <w:pPr>
        <w:ind w:left="5040" w:hanging="360"/>
      </w:pPr>
    </w:lvl>
    <w:lvl w:ilvl="7" w:tplc="1C5EB22E" w:tentative="1">
      <w:start w:val="1"/>
      <w:numFmt w:val="lowerLetter"/>
      <w:lvlText w:val="%8."/>
      <w:lvlJc w:val="left"/>
      <w:pPr>
        <w:ind w:left="5760" w:hanging="360"/>
      </w:pPr>
    </w:lvl>
    <w:lvl w:ilvl="8" w:tplc="1CEE4620" w:tentative="1">
      <w:start w:val="1"/>
      <w:numFmt w:val="lowerRoman"/>
      <w:lvlText w:val="%9."/>
      <w:lvlJc w:val="right"/>
      <w:pPr>
        <w:ind w:left="6480" w:hanging="180"/>
      </w:pPr>
    </w:lvl>
  </w:abstractNum>
  <w:abstractNum w:abstractNumId="133" w15:restartNumberingAfterBreak="0">
    <w:nsid w:val="636C6E00"/>
    <w:multiLevelType w:val="hybridMultilevel"/>
    <w:tmpl w:val="641608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4" w15:restartNumberingAfterBreak="0">
    <w:nsid w:val="6644193B"/>
    <w:multiLevelType w:val="multilevel"/>
    <w:tmpl w:val="205A890E"/>
    <w:lvl w:ilvl="0">
      <w:start w:val="1"/>
      <w:numFmt w:val="decimal"/>
      <w:lvlRestart w:val="0"/>
      <w:pStyle w:val="MTArt2L1"/>
      <w:suff w:val="nothing"/>
      <w:lvlText w:val="PART %1"/>
      <w:lvlJc w:val="left"/>
      <w:pPr>
        <w:ind w:left="0" w:firstLine="0"/>
      </w:pPr>
      <w:rPr>
        <w:rFonts w:hint="default"/>
        <w:b/>
        <w:caps/>
        <w:smallCaps w:val="0"/>
      </w:rPr>
    </w:lvl>
    <w:lvl w:ilvl="1">
      <w:start w:val="1"/>
      <w:numFmt w:val="decimal"/>
      <w:pStyle w:val="MTArt2L2"/>
      <w:lvlText w:val="%1.%2"/>
      <w:lvlJc w:val="left"/>
      <w:pPr>
        <w:tabs>
          <w:tab w:val="num" w:pos="720"/>
        </w:tabs>
        <w:ind w:left="720" w:hanging="720"/>
      </w:pPr>
      <w:rPr>
        <w:rFonts w:ascii="Times New Roman" w:hAnsi="Times New Roman" w:cs="Times New Roman" w:hint="default"/>
        <w:b/>
        <w:sz w:val="22"/>
        <w:szCs w:val="22"/>
      </w:rPr>
    </w:lvl>
    <w:lvl w:ilvl="2">
      <w:start w:val="1"/>
      <w:numFmt w:val="decimal"/>
      <w:pStyle w:val="MTArt2L3"/>
      <w:lvlText w:val="%1.%2.%3"/>
      <w:lvlJc w:val="left"/>
      <w:pPr>
        <w:tabs>
          <w:tab w:val="num" w:pos="720"/>
        </w:tabs>
        <w:ind w:left="0" w:firstLine="0"/>
      </w:pPr>
      <w:rPr>
        <w:rFonts w:hint="default"/>
        <w:b/>
      </w:rPr>
    </w:lvl>
    <w:lvl w:ilvl="3">
      <w:start w:val="1"/>
      <w:numFmt w:val="lowerRoman"/>
      <w:pStyle w:val="MTArt2L4"/>
      <w:lvlText w:val="(%4)"/>
      <w:lvlJc w:val="right"/>
      <w:pPr>
        <w:tabs>
          <w:tab w:val="num" w:pos="2160"/>
        </w:tabs>
        <w:ind w:left="2160" w:hanging="432"/>
      </w:pPr>
      <w:rPr>
        <w:rFonts w:hint="default"/>
      </w:rPr>
    </w:lvl>
    <w:lvl w:ilvl="4">
      <w:start w:val="1"/>
      <w:numFmt w:val="upperLetter"/>
      <w:pStyle w:val="MTArt2L5"/>
      <w:lvlText w:val="(%5)"/>
      <w:lvlJc w:val="left"/>
      <w:pPr>
        <w:tabs>
          <w:tab w:val="num" w:pos="2880"/>
        </w:tabs>
        <w:ind w:left="2880" w:hanging="720"/>
      </w:pPr>
      <w:rPr>
        <w:rFonts w:hint="default"/>
      </w:rPr>
    </w:lvl>
    <w:lvl w:ilvl="5">
      <w:start w:val="1"/>
      <w:numFmt w:val="upperRoman"/>
      <w:pStyle w:val="MTArt2L6"/>
      <w:lvlText w:val="(%6)"/>
      <w:lvlJc w:val="right"/>
      <w:pPr>
        <w:tabs>
          <w:tab w:val="num" w:pos="3600"/>
        </w:tabs>
        <w:ind w:left="3600" w:hanging="432"/>
      </w:pPr>
      <w:rPr>
        <w:rFonts w:hint="default"/>
      </w:rPr>
    </w:lvl>
    <w:lvl w:ilvl="6">
      <w:start w:val="1"/>
      <w:numFmt w:val="decimal"/>
      <w:pStyle w:val="MTArt2L7"/>
      <w:lvlText w:val="(%7)"/>
      <w:lvlJc w:val="left"/>
      <w:pPr>
        <w:tabs>
          <w:tab w:val="num" w:pos="4320"/>
        </w:tabs>
        <w:ind w:left="4320" w:hanging="720"/>
      </w:pPr>
      <w:rPr>
        <w:rFonts w:hint="default"/>
      </w:rPr>
    </w:lvl>
    <w:lvl w:ilvl="7">
      <w:start w:val="1"/>
      <w:numFmt w:val="lowerLetter"/>
      <w:pStyle w:val="MTArt2L8"/>
      <w:lvlText w:val="%8)"/>
      <w:lvlJc w:val="left"/>
      <w:pPr>
        <w:tabs>
          <w:tab w:val="num" w:pos="5040"/>
        </w:tabs>
        <w:ind w:left="5040" w:hanging="720"/>
      </w:pPr>
      <w:rPr>
        <w:rFonts w:hint="default"/>
      </w:rPr>
    </w:lvl>
    <w:lvl w:ilvl="8">
      <w:start w:val="1"/>
      <w:numFmt w:val="lowerRoman"/>
      <w:pStyle w:val="MTArt2L9"/>
      <w:lvlText w:val="%9)"/>
      <w:lvlJc w:val="right"/>
      <w:pPr>
        <w:tabs>
          <w:tab w:val="num" w:pos="5760"/>
        </w:tabs>
        <w:ind w:left="5760" w:hanging="432"/>
      </w:pPr>
      <w:rPr>
        <w:rFonts w:hint="default"/>
      </w:rPr>
    </w:lvl>
  </w:abstractNum>
  <w:abstractNum w:abstractNumId="135" w15:restartNumberingAfterBreak="0">
    <w:nsid w:val="686B128F"/>
    <w:multiLevelType w:val="hybridMultilevel"/>
    <w:tmpl w:val="6E9023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6" w15:restartNumberingAfterBreak="0">
    <w:nsid w:val="68CB781D"/>
    <w:multiLevelType w:val="hybridMultilevel"/>
    <w:tmpl w:val="08ECB608"/>
    <w:lvl w:ilvl="0" w:tplc="5692A7AC">
      <w:start w:val="1"/>
      <w:numFmt w:val="decimal"/>
      <w:lvlText w:val="%1."/>
      <w:lvlJc w:val="left"/>
      <w:pPr>
        <w:ind w:left="360" w:hanging="360"/>
      </w:pPr>
      <w:rPr>
        <w:rFonts w:cstheme="minorHAns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7" w15:restartNumberingAfterBreak="0">
    <w:nsid w:val="69E12B9A"/>
    <w:multiLevelType w:val="hybridMultilevel"/>
    <w:tmpl w:val="2C5E908A"/>
    <w:lvl w:ilvl="0" w:tplc="60B47744">
      <w:start w:val="1"/>
      <w:numFmt w:val="decimalZero"/>
      <w:lvlText w:val="%1"/>
      <w:lvlJc w:val="left"/>
      <w:pPr>
        <w:ind w:left="720" w:hanging="360"/>
      </w:pPr>
      <w:rPr>
        <w:rFonts w:asciiTheme="minorHAnsi" w:eastAsia="Times New Roman" w:hAnsiTheme="minorHAnsi"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B417829"/>
    <w:multiLevelType w:val="hybridMultilevel"/>
    <w:tmpl w:val="3CB2FE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9" w15:restartNumberingAfterBreak="0">
    <w:nsid w:val="6BA57396"/>
    <w:multiLevelType w:val="hybridMultilevel"/>
    <w:tmpl w:val="42E6E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0" w15:restartNumberingAfterBreak="0">
    <w:nsid w:val="6C3740B2"/>
    <w:multiLevelType w:val="hybridMultilevel"/>
    <w:tmpl w:val="75A0EBD2"/>
    <w:lvl w:ilvl="0" w:tplc="45486F4A">
      <w:start w:val="4"/>
      <w:numFmt w:val="decimal"/>
      <w:lvlText w:val="%1."/>
      <w:lvlJc w:val="left"/>
      <w:pPr>
        <w:ind w:left="862"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1" w15:restartNumberingAfterBreak="0">
    <w:nsid w:val="6C887F4B"/>
    <w:multiLevelType w:val="hybridMultilevel"/>
    <w:tmpl w:val="7B8E6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2" w15:restartNumberingAfterBreak="0">
    <w:nsid w:val="6FA7209A"/>
    <w:multiLevelType w:val="hybridMultilevel"/>
    <w:tmpl w:val="CD606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3" w15:restartNumberingAfterBreak="0">
    <w:nsid w:val="6FBF46C4"/>
    <w:multiLevelType w:val="hybridMultilevel"/>
    <w:tmpl w:val="29864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4" w15:restartNumberingAfterBreak="0">
    <w:nsid w:val="70442674"/>
    <w:multiLevelType w:val="hybridMultilevel"/>
    <w:tmpl w:val="CE0C55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5" w15:restartNumberingAfterBreak="0">
    <w:nsid w:val="706E7C8F"/>
    <w:multiLevelType w:val="hybridMultilevel"/>
    <w:tmpl w:val="A844E7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6" w15:restartNumberingAfterBreak="0">
    <w:nsid w:val="715E7AAE"/>
    <w:multiLevelType w:val="hybridMultilevel"/>
    <w:tmpl w:val="6E6826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7" w15:restartNumberingAfterBreak="0">
    <w:nsid w:val="72685C29"/>
    <w:multiLevelType w:val="hybridMultilevel"/>
    <w:tmpl w:val="D6A4D1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8" w15:restartNumberingAfterBreak="0">
    <w:nsid w:val="731A7C06"/>
    <w:multiLevelType w:val="hybridMultilevel"/>
    <w:tmpl w:val="A86CB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9" w15:restartNumberingAfterBreak="0">
    <w:nsid w:val="735B467A"/>
    <w:multiLevelType w:val="hybridMultilevel"/>
    <w:tmpl w:val="18C818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0" w15:restartNumberingAfterBreak="0">
    <w:nsid w:val="74035B2E"/>
    <w:multiLevelType w:val="hybridMultilevel"/>
    <w:tmpl w:val="59D25F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1" w15:restartNumberingAfterBreak="0">
    <w:nsid w:val="74BE6BC2"/>
    <w:multiLevelType w:val="hybridMultilevel"/>
    <w:tmpl w:val="5F6039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2" w15:restartNumberingAfterBreak="0">
    <w:nsid w:val="75470315"/>
    <w:multiLevelType w:val="hybridMultilevel"/>
    <w:tmpl w:val="BFB88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3" w15:restartNumberingAfterBreak="0">
    <w:nsid w:val="787A3AC7"/>
    <w:multiLevelType w:val="hybridMultilevel"/>
    <w:tmpl w:val="47A4CD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4" w15:restartNumberingAfterBreak="0">
    <w:nsid w:val="79917F10"/>
    <w:multiLevelType w:val="hybridMultilevel"/>
    <w:tmpl w:val="8F8442B0"/>
    <w:lvl w:ilvl="0" w:tplc="D35E6E54">
      <w:start w:val="1"/>
      <w:numFmt w:val="decimal"/>
      <w:pStyle w:val="Q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ACC341E"/>
    <w:multiLevelType w:val="hybridMultilevel"/>
    <w:tmpl w:val="653632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6" w15:restartNumberingAfterBreak="0">
    <w:nsid w:val="7BBD5217"/>
    <w:multiLevelType w:val="hybridMultilevel"/>
    <w:tmpl w:val="25CEBC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7" w15:restartNumberingAfterBreak="0">
    <w:nsid w:val="7E777E74"/>
    <w:multiLevelType w:val="hybridMultilevel"/>
    <w:tmpl w:val="F5E29A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8" w15:restartNumberingAfterBreak="0">
    <w:nsid w:val="7FDC7DB6"/>
    <w:multiLevelType w:val="hybridMultilevel"/>
    <w:tmpl w:val="FF46B0EA"/>
    <w:lvl w:ilvl="0" w:tplc="CA221278">
      <w:start w:val="5"/>
      <w:numFmt w:val="decimal"/>
      <w:lvlText w:val="%1."/>
      <w:lvlJc w:val="left"/>
      <w:pPr>
        <w:ind w:left="720" w:hanging="720"/>
      </w:pPr>
      <w:rPr>
        <w:rFonts w:hint="default"/>
      </w:rPr>
    </w:lvl>
    <w:lvl w:ilvl="1" w:tplc="10090019" w:tentative="1">
      <w:start w:val="1"/>
      <w:numFmt w:val="lowerLetter"/>
      <w:lvlText w:val="%2."/>
      <w:lvlJc w:val="left"/>
      <w:pPr>
        <w:ind w:left="1298" w:hanging="360"/>
      </w:pPr>
    </w:lvl>
    <w:lvl w:ilvl="2" w:tplc="1009001B" w:tentative="1">
      <w:start w:val="1"/>
      <w:numFmt w:val="lowerRoman"/>
      <w:lvlText w:val="%3."/>
      <w:lvlJc w:val="right"/>
      <w:pPr>
        <w:ind w:left="2018" w:hanging="180"/>
      </w:pPr>
    </w:lvl>
    <w:lvl w:ilvl="3" w:tplc="1009000F" w:tentative="1">
      <w:start w:val="1"/>
      <w:numFmt w:val="decimal"/>
      <w:lvlText w:val="%4."/>
      <w:lvlJc w:val="left"/>
      <w:pPr>
        <w:ind w:left="2738" w:hanging="360"/>
      </w:pPr>
    </w:lvl>
    <w:lvl w:ilvl="4" w:tplc="10090019" w:tentative="1">
      <w:start w:val="1"/>
      <w:numFmt w:val="lowerLetter"/>
      <w:lvlText w:val="%5."/>
      <w:lvlJc w:val="left"/>
      <w:pPr>
        <w:ind w:left="3458" w:hanging="360"/>
      </w:pPr>
    </w:lvl>
    <w:lvl w:ilvl="5" w:tplc="1009001B" w:tentative="1">
      <w:start w:val="1"/>
      <w:numFmt w:val="lowerRoman"/>
      <w:lvlText w:val="%6."/>
      <w:lvlJc w:val="right"/>
      <w:pPr>
        <w:ind w:left="4178" w:hanging="180"/>
      </w:pPr>
    </w:lvl>
    <w:lvl w:ilvl="6" w:tplc="1009000F" w:tentative="1">
      <w:start w:val="1"/>
      <w:numFmt w:val="decimal"/>
      <w:lvlText w:val="%7."/>
      <w:lvlJc w:val="left"/>
      <w:pPr>
        <w:ind w:left="4898" w:hanging="360"/>
      </w:pPr>
    </w:lvl>
    <w:lvl w:ilvl="7" w:tplc="10090019" w:tentative="1">
      <w:start w:val="1"/>
      <w:numFmt w:val="lowerLetter"/>
      <w:lvlText w:val="%8."/>
      <w:lvlJc w:val="left"/>
      <w:pPr>
        <w:ind w:left="5618" w:hanging="360"/>
      </w:pPr>
    </w:lvl>
    <w:lvl w:ilvl="8" w:tplc="1009001B" w:tentative="1">
      <w:start w:val="1"/>
      <w:numFmt w:val="lowerRoman"/>
      <w:lvlText w:val="%9."/>
      <w:lvlJc w:val="right"/>
      <w:pPr>
        <w:ind w:left="6338" w:hanging="180"/>
      </w:pPr>
    </w:lvl>
  </w:abstractNum>
  <w:num w:numId="1">
    <w:abstractNumId w:val="44"/>
  </w:num>
  <w:num w:numId="2">
    <w:abstractNumId w:val="37"/>
  </w:num>
  <w:num w:numId="3">
    <w:abstractNumId w:val="134"/>
  </w:num>
  <w:num w:numId="4">
    <w:abstractNumId w:val="154"/>
  </w:num>
  <w:num w:numId="5">
    <w:abstractNumId w:val="70"/>
  </w:num>
  <w:num w:numId="6">
    <w:abstractNumId w:val="58"/>
  </w:num>
  <w:num w:numId="7">
    <w:abstractNumId w:val="54"/>
  </w:num>
  <w:num w:numId="8">
    <w:abstractNumId w:val="4"/>
  </w:num>
  <w:num w:numId="9">
    <w:abstractNumId w:val="89"/>
  </w:num>
  <w:num w:numId="10">
    <w:abstractNumId w:val="76"/>
  </w:num>
  <w:num w:numId="11">
    <w:abstractNumId w:val="101"/>
  </w:num>
  <w:num w:numId="12">
    <w:abstractNumId w:val="121"/>
  </w:num>
  <w:num w:numId="13">
    <w:abstractNumId w:val="86"/>
  </w:num>
  <w:num w:numId="14">
    <w:abstractNumId w:val="29"/>
  </w:num>
  <w:num w:numId="15">
    <w:abstractNumId w:val="36"/>
  </w:num>
  <w:num w:numId="16">
    <w:abstractNumId w:val="32"/>
  </w:num>
  <w:num w:numId="17">
    <w:abstractNumId w:val="85"/>
  </w:num>
  <w:num w:numId="18">
    <w:abstractNumId w:val="119"/>
  </w:num>
  <w:num w:numId="19">
    <w:abstractNumId w:val="61"/>
  </w:num>
  <w:num w:numId="20">
    <w:abstractNumId w:val="56"/>
  </w:num>
  <w:num w:numId="21">
    <w:abstractNumId w:val="122"/>
  </w:num>
  <w:num w:numId="22">
    <w:abstractNumId w:val="144"/>
  </w:num>
  <w:num w:numId="23">
    <w:abstractNumId w:val="135"/>
  </w:num>
  <w:num w:numId="24">
    <w:abstractNumId w:val="94"/>
  </w:num>
  <w:num w:numId="25">
    <w:abstractNumId w:val="93"/>
  </w:num>
  <w:num w:numId="26">
    <w:abstractNumId w:val="13"/>
  </w:num>
  <w:num w:numId="27">
    <w:abstractNumId w:val="100"/>
  </w:num>
  <w:num w:numId="28">
    <w:abstractNumId w:val="95"/>
  </w:num>
  <w:num w:numId="29">
    <w:abstractNumId w:val="157"/>
  </w:num>
  <w:num w:numId="30">
    <w:abstractNumId w:val="57"/>
  </w:num>
  <w:num w:numId="31">
    <w:abstractNumId w:val="126"/>
  </w:num>
  <w:num w:numId="32">
    <w:abstractNumId w:val="10"/>
  </w:num>
  <w:num w:numId="33">
    <w:abstractNumId w:val="99"/>
  </w:num>
  <w:num w:numId="34">
    <w:abstractNumId w:val="149"/>
  </w:num>
  <w:num w:numId="35">
    <w:abstractNumId w:val="25"/>
  </w:num>
  <w:num w:numId="36">
    <w:abstractNumId w:val="148"/>
  </w:num>
  <w:num w:numId="37">
    <w:abstractNumId w:val="69"/>
  </w:num>
  <w:num w:numId="38">
    <w:abstractNumId w:val="88"/>
  </w:num>
  <w:num w:numId="39">
    <w:abstractNumId w:val="151"/>
  </w:num>
  <w:num w:numId="40">
    <w:abstractNumId w:val="109"/>
  </w:num>
  <w:num w:numId="41">
    <w:abstractNumId w:val="92"/>
  </w:num>
  <w:num w:numId="42">
    <w:abstractNumId w:val="106"/>
  </w:num>
  <w:num w:numId="43">
    <w:abstractNumId w:val="138"/>
  </w:num>
  <w:num w:numId="44">
    <w:abstractNumId w:val="66"/>
  </w:num>
  <w:num w:numId="45">
    <w:abstractNumId w:val="150"/>
  </w:num>
  <w:num w:numId="46">
    <w:abstractNumId w:val="14"/>
  </w:num>
  <w:num w:numId="47">
    <w:abstractNumId w:val="146"/>
  </w:num>
  <w:num w:numId="48">
    <w:abstractNumId w:val="128"/>
  </w:num>
  <w:num w:numId="49">
    <w:abstractNumId w:val="129"/>
  </w:num>
  <w:num w:numId="50">
    <w:abstractNumId w:val="105"/>
  </w:num>
  <w:num w:numId="51">
    <w:abstractNumId w:val="71"/>
  </w:num>
  <w:num w:numId="52">
    <w:abstractNumId w:val="77"/>
  </w:num>
  <w:num w:numId="53">
    <w:abstractNumId w:val="24"/>
  </w:num>
  <w:num w:numId="54">
    <w:abstractNumId w:val="9"/>
  </w:num>
  <w:num w:numId="55">
    <w:abstractNumId w:val="51"/>
  </w:num>
  <w:num w:numId="56">
    <w:abstractNumId w:val="50"/>
  </w:num>
  <w:num w:numId="57">
    <w:abstractNumId w:val="60"/>
  </w:num>
  <w:num w:numId="58">
    <w:abstractNumId w:val="118"/>
  </w:num>
  <w:num w:numId="59">
    <w:abstractNumId w:val="123"/>
  </w:num>
  <w:num w:numId="60">
    <w:abstractNumId w:val="15"/>
  </w:num>
  <w:num w:numId="61">
    <w:abstractNumId w:val="83"/>
  </w:num>
  <w:num w:numId="62">
    <w:abstractNumId w:val="130"/>
  </w:num>
  <w:num w:numId="63">
    <w:abstractNumId w:val="41"/>
  </w:num>
  <w:num w:numId="64">
    <w:abstractNumId w:val="108"/>
  </w:num>
  <w:num w:numId="65">
    <w:abstractNumId w:val="147"/>
  </w:num>
  <w:num w:numId="66">
    <w:abstractNumId w:val="0"/>
  </w:num>
  <w:num w:numId="67">
    <w:abstractNumId w:val="125"/>
  </w:num>
  <w:num w:numId="68">
    <w:abstractNumId w:val="68"/>
  </w:num>
  <w:num w:numId="69">
    <w:abstractNumId w:val="11"/>
  </w:num>
  <w:num w:numId="70">
    <w:abstractNumId w:val="47"/>
  </w:num>
  <w:num w:numId="71">
    <w:abstractNumId w:val="79"/>
  </w:num>
  <w:num w:numId="72">
    <w:abstractNumId w:val="40"/>
  </w:num>
  <w:num w:numId="73">
    <w:abstractNumId w:val="120"/>
  </w:num>
  <w:num w:numId="74">
    <w:abstractNumId w:val="107"/>
  </w:num>
  <w:num w:numId="75">
    <w:abstractNumId w:val="43"/>
  </w:num>
  <w:num w:numId="76">
    <w:abstractNumId w:val="142"/>
  </w:num>
  <w:num w:numId="77">
    <w:abstractNumId w:val="35"/>
  </w:num>
  <w:num w:numId="78">
    <w:abstractNumId w:val="80"/>
  </w:num>
  <w:num w:numId="79">
    <w:abstractNumId w:val="114"/>
  </w:num>
  <w:num w:numId="80">
    <w:abstractNumId w:val="49"/>
  </w:num>
  <w:num w:numId="81">
    <w:abstractNumId w:val="21"/>
  </w:num>
  <w:num w:numId="82">
    <w:abstractNumId w:val="81"/>
  </w:num>
  <w:num w:numId="83">
    <w:abstractNumId w:val="5"/>
  </w:num>
  <w:num w:numId="84">
    <w:abstractNumId w:val="39"/>
  </w:num>
  <w:num w:numId="85">
    <w:abstractNumId w:val="133"/>
  </w:num>
  <w:num w:numId="86">
    <w:abstractNumId w:val="22"/>
  </w:num>
  <w:num w:numId="87">
    <w:abstractNumId w:val="78"/>
  </w:num>
  <w:num w:numId="88">
    <w:abstractNumId w:val="42"/>
  </w:num>
  <w:num w:numId="89">
    <w:abstractNumId w:val="28"/>
  </w:num>
  <w:num w:numId="90">
    <w:abstractNumId w:val="102"/>
  </w:num>
  <w:num w:numId="91">
    <w:abstractNumId w:val="152"/>
  </w:num>
  <w:num w:numId="92">
    <w:abstractNumId w:val="18"/>
  </w:num>
  <w:num w:numId="93">
    <w:abstractNumId w:val="45"/>
  </w:num>
  <w:num w:numId="94">
    <w:abstractNumId w:val="17"/>
  </w:num>
  <w:num w:numId="95">
    <w:abstractNumId w:val="87"/>
  </w:num>
  <w:num w:numId="96">
    <w:abstractNumId w:val="53"/>
  </w:num>
  <w:num w:numId="97">
    <w:abstractNumId w:val="8"/>
  </w:num>
  <w:num w:numId="98">
    <w:abstractNumId w:val="98"/>
  </w:num>
  <w:num w:numId="99">
    <w:abstractNumId w:val="6"/>
  </w:num>
  <w:num w:numId="100">
    <w:abstractNumId w:val="16"/>
  </w:num>
  <w:num w:numId="101">
    <w:abstractNumId w:val="115"/>
  </w:num>
  <w:num w:numId="102">
    <w:abstractNumId w:val="12"/>
  </w:num>
  <w:num w:numId="103">
    <w:abstractNumId w:val="64"/>
  </w:num>
  <w:num w:numId="104">
    <w:abstractNumId w:val="124"/>
  </w:num>
  <w:num w:numId="105">
    <w:abstractNumId w:val="116"/>
  </w:num>
  <w:num w:numId="106">
    <w:abstractNumId w:val="84"/>
  </w:num>
  <w:num w:numId="107">
    <w:abstractNumId w:val="113"/>
  </w:num>
  <w:num w:numId="108">
    <w:abstractNumId w:val="156"/>
  </w:num>
  <w:num w:numId="109">
    <w:abstractNumId w:val="82"/>
  </w:num>
  <w:num w:numId="110">
    <w:abstractNumId w:val="38"/>
  </w:num>
  <w:num w:numId="111">
    <w:abstractNumId w:val="112"/>
  </w:num>
  <w:num w:numId="112">
    <w:abstractNumId w:val="143"/>
  </w:num>
  <w:num w:numId="113">
    <w:abstractNumId w:val="63"/>
  </w:num>
  <w:num w:numId="114">
    <w:abstractNumId w:val="140"/>
  </w:num>
  <w:num w:numId="115">
    <w:abstractNumId w:val="31"/>
  </w:num>
  <w:num w:numId="116">
    <w:abstractNumId w:val="34"/>
  </w:num>
  <w:num w:numId="117">
    <w:abstractNumId w:val="67"/>
  </w:num>
  <w:num w:numId="118">
    <w:abstractNumId w:val="59"/>
  </w:num>
  <w:num w:numId="119">
    <w:abstractNumId w:val="104"/>
  </w:num>
  <w:num w:numId="120">
    <w:abstractNumId w:val="62"/>
  </w:num>
  <w:num w:numId="121">
    <w:abstractNumId w:val="96"/>
  </w:num>
  <w:num w:numId="122">
    <w:abstractNumId w:val="27"/>
  </w:num>
  <w:num w:numId="123">
    <w:abstractNumId w:val="127"/>
  </w:num>
  <w:num w:numId="124">
    <w:abstractNumId w:val="153"/>
  </w:num>
  <w:num w:numId="125">
    <w:abstractNumId w:val="91"/>
  </w:num>
  <w:num w:numId="126">
    <w:abstractNumId w:val="155"/>
  </w:num>
  <w:num w:numId="127">
    <w:abstractNumId w:val="30"/>
  </w:num>
  <w:num w:numId="128">
    <w:abstractNumId w:val="55"/>
  </w:num>
  <w:num w:numId="129">
    <w:abstractNumId w:val="110"/>
  </w:num>
  <w:num w:numId="130">
    <w:abstractNumId w:val="19"/>
  </w:num>
  <w:num w:numId="131">
    <w:abstractNumId w:val="73"/>
  </w:num>
  <w:num w:numId="132">
    <w:abstractNumId w:val="117"/>
  </w:num>
  <w:num w:numId="133">
    <w:abstractNumId w:val="90"/>
  </w:num>
  <w:num w:numId="134">
    <w:abstractNumId w:val="20"/>
  </w:num>
  <w:num w:numId="135">
    <w:abstractNumId w:val="141"/>
  </w:num>
  <w:num w:numId="136">
    <w:abstractNumId w:val="97"/>
  </w:num>
  <w:num w:numId="137">
    <w:abstractNumId w:val="74"/>
  </w:num>
  <w:num w:numId="138">
    <w:abstractNumId w:val="1"/>
  </w:num>
  <w:num w:numId="139">
    <w:abstractNumId w:val="26"/>
  </w:num>
  <w:num w:numId="140">
    <w:abstractNumId w:val="33"/>
  </w:num>
  <w:num w:numId="141">
    <w:abstractNumId w:val="75"/>
  </w:num>
  <w:num w:numId="142">
    <w:abstractNumId w:val="65"/>
  </w:num>
  <w:num w:numId="143">
    <w:abstractNumId w:val="139"/>
  </w:num>
  <w:num w:numId="144">
    <w:abstractNumId w:val="48"/>
  </w:num>
  <w:num w:numId="145">
    <w:abstractNumId w:val="2"/>
  </w:num>
  <w:num w:numId="146">
    <w:abstractNumId w:val="103"/>
  </w:num>
  <w:num w:numId="147">
    <w:abstractNumId w:val="7"/>
  </w:num>
  <w:num w:numId="148">
    <w:abstractNumId w:val="52"/>
  </w:num>
  <w:num w:numId="149">
    <w:abstractNumId w:val="3"/>
  </w:num>
  <w:num w:numId="150">
    <w:abstractNumId w:val="131"/>
  </w:num>
  <w:num w:numId="151">
    <w:abstractNumId w:val="132"/>
  </w:num>
  <w:num w:numId="152">
    <w:abstractNumId w:val="137"/>
  </w:num>
  <w:num w:numId="153">
    <w:abstractNumId w:val="37"/>
    <w:lvlOverride w:ilvl="0">
      <w:startOverride w:val="1"/>
    </w:lvlOverride>
  </w:num>
  <w:num w:numId="154">
    <w:abstractNumId w:val="111"/>
  </w:num>
  <w:num w:numId="155">
    <w:abstractNumId w:val="72"/>
  </w:num>
  <w:num w:numId="156">
    <w:abstractNumId w:val="111"/>
    <w:lvlOverride w:ilvl="0">
      <w:startOverride w:val="1"/>
    </w:lvlOverride>
  </w:num>
  <w:num w:numId="157">
    <w:abstractNumId w:val="136"/>
  </w:num>
  <w:num w:numId="158">
    <w:abstractNumId w:val="23"/>
  </w:num>
  <w:num w:numId="159">
    <w:abstractNumId w:val="46"/>
  </w:num>
  <w:num w:numId="160">
    <w:abstractNumId w:val="145"/>
  </w:num>
  <w:num w:numId="161">
    <w:abstractNumId w:val="158"/>
  </w:num>
  <w:num w:numId="162">
    <w:abstractNumId w:val="111"/>
  </w:num>
  <w:num w:numId="163">
    <w:abstractNumId w:val="11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F95"/>
    <w:rsid w:val="000003AC"/>
    <w:rsid w:val="00000765"/>
    <w:rsid w:val="000008BA"/>
    <w:rsid w:val="00000D4A"/>
    <w:rsid w:val="00001644"/>
    <w:rsid w:val="00002C78"/>
    <w:rsid w:val="00004071"/>
    <w:rsid w:val="000046E7"/>
    <w:rsid w:val="00004BD2"/>
    <w:rsid w:val="000058FF"/>
    <w:rsid w:val="0001038B"/>
    <w:rsid w:val="00011010"/>
    <w:rsid w:val="00011CC4"/>
    <w:rsid w:val="00011FF4"/>
    <w:rsid w:val="000128D9"/>
    <w:rsid w:val="00012B4E"/>
    <w:rsid w:val="00013659"/>
    <w:rsid w:val="00017D6A"/>
    <w:rsid w:val="000207EE"/>
    <w:rsid w:val="0002377D"/>
    <w:rsid w:val="000239E4"/>
    <w:rsid w:val="000248A2"/>
    <w:rsid w:val="00024B18"/>
    <w:rsid w:val="0002659C"/>
    <w:rsid w:val="000269BC"/>
    <w:rsid w:val="00027E21"/>
    <w:rsid w:val="00030871"/>
    <w:rsid w:val="000309C9"/>
    <w:rsid w:val="0003209E"/>
    <w:rsid w:val="00032732"/>
    <w:rsid w:val="000329E3"/>
    <w:rsid w:val="00032D40"/>
    <w:rsid w:val="000339E5"/>
    <w:rsid w:val="00033B8F"/>
    <w:rsid w:val="00034ECE"/>
    <w:rsid w:val="00035D0E"/>
    <w:rsid w:val="00035F73"/>
    <w:rsid w:val="00035FD0"/>
    <w:rsid w:val="0003626B"/>
    <w:rsid w:val="00037463"/>
    <w:rsid w:val="0003758D"/>
    <w:rsid w:val="0004001F"/>
    <w:rsid w:val="00040387"/>
    <w:rsid w:val="00042CF8"/>
    <w:rsid w:val="00043A0A"/>
    <w:rsid w:val="000443CE"/>
    <w:rsid w:val="00045650"/>
    <w:rsid w:val="000469F3"/>
    <w:rsid w:val="00046DAB"/>
    <w:rsid w:val="00047AEF"/>
    <w:rsid w:val="00051733"/>
    <w:rsid w:val="00052FFA"/>
    <w:rsid w:val="00053156"/>
    <w:rsid w:val="00054B7B"/>
    <w:rsid w:val="00055999"/>
    <w:rsid w:val="00055C85"/>
    <w:rsid w:val="00055FFA"/>
    <w:rsid w:val="00056E7C"/>
    <w:rsid w:val="00060647"/>
    <w:rsid w:val="0006064B"/>
    <w:rsid w:val="00060C50"/>
    <w:rsid w:val="000621A3"/>
    <w:rsid w:val="000631A0"/>
    <w:rsid w:val="00063293"/>
    <w:rsid w:val="00063339"/>
    <w:rsid w:val="00064488"/>
    <w:rsid w:val="000647B1"/>
    <w:rsid w:val="000647CB"/>
    <w:rsid w:val="00064B05"/>
    <w:rsid w:val="00065073"/>
    <w:rsid w:val="00066846"/>
    <w:rsid w:val="00066EFE"/>
    <w:rsid w:val="00071F2D"/>
    <w:rsid w:val="00073110"/>
    <w:rsid w:val="00074591"/>
    <w:rsid w:val="000756A3"/>
    <w:rsid w:val="00075AED"/>
    <w:rsid w:val="000760B2"/>
    <w:rsid w:val="0007631E"/>
    <w:rsid w:val="00076483"/>
    <w:rsid w:val="000769C7"/>
    <w:rsid w:val="000801A1"/>
    <w:rsid w:val="00080736"/>
    <w:rsid w:val="00080DC4"/>
    <w:rsid w:val="00081467"/>
    <w:rsid w:val="000815FE"/>
    <w:rsid w:val="000824B8"/>
    <w:rsid w:val="00082A8A"/>
    <w:rsid w:val="000848CD"/>
    <w:rsid w:val="000850AE"/>
    <w:rsid w:val="00085886"/>
    <w:rsid w:val="00085B42"/>
    <w:rsid w:val="00086708"/>
    <w:rsid w:val="000867A6"/>
    <w:rsid w:val="00086EFA"/>
    <w:rsid w:val="000873F6"/>
    <w:rsid w:val="00087AE3"/>
    <w:rsid w:val="000906EE"/>
    <w:rsid w:val="00090859"/>
    <w:rsid w:val="00090A9D"/>
    <w:rsid w:val="000912F6"/>
    <w:rsid w:val="000935EE"/>
    <w:rsid w:val="00093F0E"/>
    <w:rsid w:val="00094294"/>
    <w:rsid w:val="000967DD"/>
    <w:rsid w:val="000968CF"/>
    <w:rsid w:val="000968D0"/>
    <w:rsid w:val="00096F1E"/>
    <w:rsid w:val="00097AC5"/>
    <w:rsid w:val="000A09A5"/>
    <w:rsid w:val="000A0F5B"/>
    <w:rsid w:val="000A234E"/>
    <w:rsid w:val="000A2DDF"/>
    <w:rsid w:val="000A3C79"/>
    <w:rsid w:val="000A43E8"/>
    <w:rsid w:val="000A5554"/>
    <w:rsid w:val="000A7393"/>
    <w:rsid w:val="000A7D7E"/>
    <w:rsid w:val="000A7F39"/>
    <w:rsid w:val="000B0BBE"/>
    <w:rsid w:val="000B10FD"/>
    <w:rsid w:val="000B2570"/>
    <w:rsid w:val="000B25F5"/>
    <w:rsid w:val="000B29E7"/>
    <w:rsid w:val="000B374A"/>
    <w:rsid w:val="000B3CAB"/>
    <w:rsid w:val="000C0118"/>
    <w:rsid w:val="000C0A70"/>
    <w:rsid w:val="000C3594"/>
    <w:rsid w:val="000C3850"/>
    <w:rsid w:val="000C3AE3"/>
    <w:rsid w:val="000C4413"/>
    <w:rsid w:val="000C4D7D"/>
    <w:rsid w:val="000C559D"/>
    <w:rsid w:val="000C63D4"/>
    <w:rsid w:val="000C7171"/>
    <w:rsid w:val="000C7D65"/>
    <w:rsid w:val="000D02B2"/>
    <w:rsid w:val="000D0CA8"/>
    <w:rsid w:val="000D0D6F"/>
    <w:rsid w:val="000D0F7F"/>
    <w:rsid w:val="000D100A"/>
    <w:rsid w:val="000D1750"/>
    <w:rsid w:val="000D1F15"/>
    <w:rsid w:val="000D20B1"/>
    <w:rsid w:val="000D29F8"/>
    <w:rsid w:val="000D2B1E"/>
    <w:rsid w:val="000D4F5A"/>
    <w:rsid w:val="000D5B57"/>
    <w:rsid w:val="000D669D"/>
    <w:rsid w:val="000D6AC9"/>
    <w:rsid w:val="000D6D02"/>
    <w:rsid w:val="000D73EF"/>
    <w:rsid w:val="000D741F"/>
    <w:rsid w:val="000D7D95"/>
    <w:rsid w:val="000E0440"/>
    <w:rsid w:val="000E2885"/>
    <w:rsid w:val="000E3361"/>
    <w:rsid w:val="000E3BCC"/>
    <w:rsid w:val="000E3F99"/>
    <w:rsid w:val="000E43DB"/>
    <w:rsid w:val="000E4EDB"/>
    <w:rsid w:val="000E5077"/>
    <w:rsid w:val="000E538E"/>
    <w:rsid w:val="000E5427"/>
    <w:rsid w:val="000E64B7"/>
    <w:rsid w:val="000E6BCE"/>
    <w:rsid w:val="000E7C49"/>
    <w:rsid w:val="000F0F6D"/>
    <w:rsid w:val="000F13D9"/>
    <w:rsid w:val="000F18D4"/>
    <w:rsid w:val="000F2E54"/>
    <w:rsid w:val="000F3E35"/>
    <w:rsid w:val="000F5750"/>
    <w:rsid w:val="000F5AAF"/>
    <w:rsid w:val="000F734A"/>
    <w:rsid w:val="000F7404"/>
    <w:rsid w:val="000F7DCD"/>
    <w:rsid w:val="00102493"/>
    <w:rsid w:val="00102FDB"/>
    <w:rsid w:val="001031C9"/>
    <w:rsid w:val="00103296"/>
    <w:rsid w:val="00103D64"/>
    <w:rsid w:val="00105226"/>
    <w:rsid w:val="0010547C"/>
    <w:rsid w:val="00107E52"/>
    <w:rsid w:val="00111289"/>
    <w:rsid w:val="00111B16"/>
    <w:rsid w:val="001138B4"/>
    <w:rsid w:val="0011549A"/>
    <w:rsid w:val="00115FDA"/>
    <w:rsid w:val="00116C23"/>
    <w:rsid w:val="001202FC"/>
    <w:rsid w:val="0012135E"/>
    <w:rsid w:val="00121E7F"/>
    <w:rsid w:val="0012336E"/>
    <w:rsid w:val="001263DA"/>
    <w:rsid w:val="0012706F"/>
    <w:rsid w:val="00131C0A"/>
    <w:rsid w:val="00131D20"/>
    <w:rsid w:val="00133931"/>
    <w:rsid w:val="00134D7F"/>
    <w:rsid w:val="00136314"/>
    <w:rsid w:val="001367ED"/>
    <w:rsid w:val="00137079"/>
    <w:rsid w:val="001410E8"/>
    <w:rsid w:val="0014113C"/>
    <w:rsid w:val="00143DBA"/>
    <w:rsid w:val="00144499"/>
    <w:rsid w:val="0014450E"/>
    <w:rsid w:val="00147857"/>
    <w:rsid w:val="00147C8E"/>
    <w:rsid w:val="001504FC"/>
    <w:rsid w:val="00150F03"/>
    <w:rsid w:val="0015125B"/>
    <w:rsid w:val="001515DD"/>
    <w:rsid w:val="001535B7"/>
    <w:rsid w:val="001538D3"/>
    <w:rsid w:val="00156550"/>
    <w:rsid w:val="00157056"/>
    <w:rsid w:val="00157CD2"/>
    <w:rsid w:val="00160B8F"/>
    <w:rsid w:val="00160C64"/>
    <w:rsid w:val="001610EA"/>
    <w:rsid w:val="00163238"/>
    <w:rsid w:val="00163571"/>
    <w:rsid w:val="00163CC7"/>
    <w:rsid w:val="00163D6F"/>
    <w:rsid w:val="00163F3C"/>
    <w:rsid w:val="00165BDC"/>
    <w:rsid w:val="001669D3"/>
    <w:rsid w:val="0016722A"/>
    <w:rsid w:val="001672B3"/>
    <w:rsid w:val="00167538"/>
    <w:rsid w:val="00167806"/>
    <w:rsid w:val="00167EE0"/>
    <w:rsid w:val="001704BF"/>
    <w:rsid w:val="001711BD"/>
    <w:rsid w:val="00172BF4"/>
    <w:rsid w:val="0017383E"/>
    <w:rsid w:val="0017509D"/>
    <w:rsid w:val="001764E6"/>
    <w:rsid w:val="001773BB"/>
    <w:rsid w:val="00177BB0"/>
    <w:rsid w:val="0018117E"/>
    <w:rsid w:val="00181941"/>
    <w:rsid w:val="0018196D"/>
    <w:rsid w:val="00182AD5"/>
    <w:rsid w:val="001834CB"/>
    <w:rsid w:val="00183A33"/>
    <w:rsid w:val="00183C1D"/>
    <w:rsid w:val="0018460A"/>
    <w:rsid w:val="001853B2"/>
    <w:rsid w:val="0018547A"/>
    <w:rsid w:val="00185D07"/>
    <w:rsid w:val="00185F7C"/>
    <w:rsid w:val="00186722"/>
    <w:rsid w:val="00186851"/>
    <w:rsid w:val="00190871"/>
    <w:rsid w:val="001917F4"/>
    <w:rsid w:val="001926DF"/>
    <w:rsid w:val="00192984"/>
    <w:rsid w:val="00192EFB"/>
    <w:rsid w:val="00193E17"/>
    <w:rsid w:val="0019404A"/>
    <w:rsid w:val="00194124"/>
    <w:rsid w:val="00194B48"/>
    <w:rsid w:val="00195130"/>
    <w:rsid w:val="00195CB4"/>
    <w:rsid w:val="00195E6B"/>
    <w:rsid w:val="00195E76"/>
    <w:rsid w:val="00196214"/>
    <w:rsid w:val="00196674"/>
    <w:rsid w:val="00196B4E"/>
    <w:rsid w:val="00197D6B"/>
    <w:rsid w:val="001A04C4"/>
    <w:rsid w:val="001A08CE"/>
    <w:rsid w:val="001A36C1"/>
    <w:rsid w:val="001A4A26"/>
    <w:rsid w:val="001A6FE8"/>
    <w:rsid w:val="001B1922"/>
    <w:rsid w:val="001B1F11"/>
    <w:rsid w:val="001B21E7"/>
    <w:rsid w:val="001B32A1"/>
    <w:rsid w:val="001B37C3"/>
    <w:rsid w:val="001B3C85"/>
    <w:rsid w:val="001B5922"/>
    <w:rsid w:val="001B69BE"/>
    <w:rsid w:val="001B69EA"/>
    <w:rsid w:val="001C0501"/>
    <w:rsid w:val="001C18A9"/>
    <w:rsid w:val="001C46B1"/>
    <w:rsid w:val="001C5DB6"/>
    <w:rsid w:val="001C686E"/>
    <w:rsid w:val="001C6C9B"/>
    <w:rsid w:val="001C70C1"/>
    <w:rsid w:val="001C7987"/>
    <w:rsid w:val="001D0BE1"/>
    <w:rsid w:val="001D38E0"/>
    <w:rsid w:val="001D3E1D"/>
    <w:rsid w:val="001D440B"/>
    <w:rsid w:val="001D52C6"/>
    <w:rsid w:val="001D730A"/>
    <w:rsid w:val="001D783B"/>
    <w:rsid w:val="001E191C"/>
    <w:rsid w:val="001E1C74"/>
    <w:rsid w:val="001E25AC"/>
    <w:rsid w:val="001E4173"/>
    <w:rsid w:val="001E4F3C"/>
    <w:rsid w:val="001E5B7E"/>
    <w:rsid w:val="001E7F43"/>
    <w:rsid w:val="001F1502"/>
    <w:rsid w:val="001F256D"/>
    <w:rsid w:val="001F33C7"/>
    <w:rsid w:val="001F48FC"/>
    <w:rsid w:val="001F4C06"/>
    <w:rsid w:val="001F5A11"/>
    <w:rsid w:val="001F67ED"/>
    <w:rsid w:val="001F6E45"/>
    <w:rsid w:val="001F7174"/>
    <w:rsid w:val="001F7956"/>
    <w:rsid w:val="00200305"/>
    <w:rsid w:val="0020035E"/>
    <w:rsid w:val="00200890"/>
    <w:rsid w:val="002010A6"/>
    <w:rsid w:val="00201424"/>
    <w:rsid w:val="002021EE"/>
    <w:rsid w:val="002022C6"/>
    <w:rsid w:val="00202349"/>
    <w:rsid w:val="0020386B"/>
    <w:rsid w:val="00203AA8"/>
    <w:rsid w:val="00203BF3"/>
    <w:rsid w:val="00203DBB"/>
    <w:rsid w:val="002047F4"/>
    <w:rsid w:val="00205264"/>
    <w:rsid w:val="0020674A"/>
    <w:rsid w:val="0020688C"/>
    <w:rsid w:val="002070ED"/>
    <w:rsid w:val="00207559"/>
    <w:rsid w:val="00211132"/>
    <w:rsid w:val="002112DF"/>
    <w:rsid w:val="00212317"/>
    <w:rsid w:val="002124D7"/>
    <w:rsid w:val="00212B01"/>
    <w:rsid w:val="00212B53"/>
    <w:rsid w:val="002137B2"/>
    <w:rsid w:val="0021461B"/>
    <w:rsid w:val="002153E9"/>
    <w:rsid w:val="00216351"/>
    <w:rsid w:val="00216600"/>
    <w:rsid w:val="00222BD7"/>
    <w:rsid w:val="0022331E"/>
    <w:rsid w:val="0023135E"/>
    <w:rsid w:val="00232964"/>
    <w:rsid w:val="00233924"/>
    <w:rsid w:val="00233B00"/>
    <w:rsid w:val="00233BDF"/>
    <w:rsid w:val="00234202"/>
    <w:rsid w:val="00234B65"/>
    <w:rsid w:val="00234DA6"/>
    <w:rsid w:val="00235705"/>
    <w:rsid w:val="002369D5"/>
    <w:rsid w:val="00236BDA"/>
    <w:rsid w:val="00240B49"/>
    <w:rsid w:val="00240F0C"/>
    <w:rsid w:val="0024107E"/>
    <w:rsid w:val="00241A18"/>
    <w:rsid w:val="00242CFC"/>
    <w:rsid w:val="0024351D"/>
    <w:rsid w:val="00244447"/>
    <w:rsid w:val="00245294"/>
    <w:rsid w:val="0024635C"/>
    <w:rsid w:val="00247177"/>
    <w:rsid w:val="002473D9"/>
    <w:rsid w:val="0024787C"/>
    <w:rsid w:val="00251CC4"/>
    <w:rsid w:val="00252208"/>
    <w:rsid w:val="0025356D"/>
    <w:rsid w:val="00253A35"/>
    <w:rsid w:val="0025416E"/>
    <w:rsid w:val="0025425E"/>
    <w:rsid w:val="002542C4"/>
    <w:rsid w:val="00254343"/>
    <w:rsid w:val="0025441A"/>
    <w:rsid w:val="00255CB3"/>
    <w:rsid w:val="00256775"/>
    <w:rsid w:val="00256A28"/>
    <w:rsid w:val="00256CE3"/>
    <w:rsid w:val="002578CD"/>
    <w:rsid w:val="00257ACC"/>
    <w:rsid w:val="00261B67"/>
    <w:rsid w:val="0026204F"/>
    <w:rsid w:val="002623A4"/>
    <w:rsid w:val="0026293E"/>
    <w:rsid w:val="0026296A"/>
    <w:rsid w:val="002642D9"/>
    <w:rsid w:val="002643A0"/>
    <w:rsid w:val="00264AE7"/>
    <w:rsid w:val="00265767"/>
    <w:rsid w:val="00265C02"/>
    <w:rsid w:val="00266DF3"/>
    <w:rsid w:val="002704B6"/>
    <w:rsid w:val="0027110E"/>
    <w:rsid w:val="0027136B"/>
    <w:rsid w:val="002740DD"/>
    <w:rsid w:val="0027441E"/>
    <w:rsid w:val="0027476F"/>
    <w:rsid w:val="0027735A"/>
    <w:rsid w:val="00277796"/>
    <w:rsid w:val="0028002F"/>
    <w:rsid w:val="0028026A"/>
    <w:rsid w:val="00280FD0"/>
    <w:rsid w:val="00281308"/>
    <w:rsid w:val="0028133A"/>
    <w:rsid w:val="00282572"/>
    <w:rsid w:val="0028598E"/>
    <w:rsid w:val="002866AE"/>
    <w:rsid w:val="00290C84"/>
    <w:rsid w:val="00290D2E"/>
    <w:rsid w:val="00294EB4"/>
    <w:rsid w:val="00295A5F"/>
    <w:rsid w:val="00295FAD"/>
    <w:rsid w:val="00296958"/>
    <w:rsid w:val="00296AE7"/>
    <w:rsid w:val="002A0F3F"/>
    <w:rsid w:val="002A10F9"/>
    <w:rsid w:val="002A11A5"/>
    <w:rsid w:val="002A1839"/>
    <w:rsid w:val="002A2BEE"/>
    <w:rsid w:val="002A3914"/>
    <w:rsid w:val="002A3C26"/>
    <w:rsid w:val="002A4504"/>
    <w:rsid w:val="002A4774"/>
    <w:rsid w:val="002A6447"/>
    <w:rsid w:val="002B11DF"/>
    <w:rsid w:val="002B13E6"/>
    <w:rsid w:val="002B1982"/>
    <w:rsid w:val="002B2145"/>
    <w:rsid w:val="002B6F7E"/>
    <w:rsid w:val="002B7069"/>
    <w:rsid w:val="002C2AB6"/>
    <w:rsid w:val="002C30E6"/>
    <w:rsid w:val="002C3E6D"/>
    <w:rsid w:val="002C4028"/>
    <w:rsid w:val="002C40CD"/>
    <w:rsid w:val="002C484B"/>
    <w:rsid w:val="002C55EA"/>
    <w:rsid w:val="002C5788"/>
    <w:rsid w:val="002C5DD7"/>
    <w:rsid w:val="002C6091"/>
    <w:rsid w:val="002C6DEA"/>
    <w:rsid w:val="002C72D6"/>
    <w:rsid w:val="002C7B70"/>
    <w:rsid w:val="002C7C1F"/>
    <w:rsid w:val="002D294D"/>
    <w:rsid w:val="002D314C"/>
    <w:rsid w:val="002D3522"/>
    <w:rsid w:val="002D3957"/>
    <w:rsid w:val="002D3DE8"/>
    <w:rsid w:val="002D42C9"/>
    <w:rsid w:val="002D79E7"/>
    <w:rsid w:val="002E0072"/>
    <w:rsid w:val="002E01AD"/>
    <w:rsid w:val="002E05CF"/>
    <w:rsid w:val="002E2AE0"/>
    <w:rsid w:val="002E35BE"/>
    <w:rsid w:val="002E3693"/>
    <w:rsid w:val="002E382C"/>
    <w:rsid w:val="002E4342"/>
    <w:rsid w:val="002E4912"/>
    <w:rsid w:val="002E5DA3"/>
    <w:rsid w:val="002E65A7"/>
    <w:rsid w:val="002E7489"/>
    <w:rsid w:val="002E749F"/>
    <w:rsid w:val="002E7545"/>
    <w:rsid w:val="002E7CE6"/>
    <w:rsid w:val="002F2A3C"/>
    <w:rsid w:val="002F2E3D"/>
    <w:rsid w:val="002F4AE6"/>
    <w:rsid w:val="002F51FA"/>
    <w:rsid w:val="002F5952"/>
    <w:rsid w:val="002F5B90"/>
    <w:rsid w:val="002F6361"/>
    <w:rsid w:val="002F63D0"/>
    <w:rsid w:val="002F6645"/>
    <w:rsid w:val="002F6D2F"/>
    <w:rsid w:val="002F740C"/>
    <w:rsid w:val="002F758E"/>
    <w:rsid w:val="00300C69"/>
    <w:rsid w:val="00301715"/>
    <w:rsid w:val="00303287"/>
    <w:rsid w:val="0030439F"/>
    <w:rsid w:val="003064CC"/>
    <w:rsid w:val="003067D7"/>
    <w:rsid w:val="0030793B"/>
    <w:rsid w:val="00307D79"/>
    <w:rsid w:val="00307E95"/>
    <w:rsid w:val="00310A45"/>
    <w:rsid w:val="00310A5C"/>
    <w:rsid w:val="00310B43"/>
    <w:rsid w:val="00310C73"/>
    <w:rsid w:val="00310FD0"/>
    <w:rsid w:val="00311885"/>
    <w:rsid w:val="00311E04"/>
    <w:rsid w:val="00311EC6"/>
    <w:rsid w:val="003128A8"/>
    <w:rsid w:val="00312BD4"/>
    <w:rsid w:val="00315579"/>
    <w:rsid w:val="003158C9"/>
    <w:rsid w:val="00316849"/>
    <w:rsid w:val="00317A0F"/>
    <w:rsid w:val="0032076E"/>
    <w:rsid w:val="00320E32"/>
    <w:rsid w:val="00320FD5"/>
    <w:rsid w:val="003215D6"/>
    <w:rsid w:val="00321993"/>
    <w:rsid w:val="0032301C"/>
    <w:rsid w:val="00324884"/>
    <w:rsid w:val="00324DC1"/>
    <w:rsid w:val="00324E5B"/>
    <w:rsid w:val="00325944"/>
    <w:rsid w:val="003260DA"/>
    <w:rsid w:val="00326A16"/>
    <w:rsid w:val="00327004"/>
    <w:rsid w:val="00331118"/>
    <w:rsid w:val="00331429"/>
    <w:rsid w:val="00331EA6"/>
    <w:rsid w:val="003339C6"/>
    <w:rsid w:val="003353E7"/>
    <w:rsid w:val="00335FC1"/>
    <w:rsid w:val="00336082"/>
    <w:rsid w:val="00336200"/>
    <w:rsid w:val="003368B6"/>
    <w:rsid w:val="0033692F"/>
    <w:rsid w:val="00336C87"/>
    <w:rsid w:val="00340587"/>
    <w:rsid w:val="00343680"/>
    <w:rsid w:val="003444B2"/>
    <w:rsid w:val="00344C29"/>
    <w:rsid w:val="00344F21"/>
    <w:rsid w:val="00346BED"/>
    <w:rsid w:val="003522D4"/>
    <w:rsid w:val="00352CD1"/>
    <w:rsid w:val="00352F4D"/>
    <w:rsid w:val="003547C6"/>
    <w:rsid w:val="0035574E"/>
    <w:rsid w:val="00355E20"/>
    <w:rsid w:val="00357022"/>
    <w:rsid w:val="0035786E"/>
    <w:rsid w:val="00360A09"/>
    <w:rsid w:val="00361352"/>
    <w:rsid w:val="0036193C"/>
    <w:rsid w:val="00362531"/>
    <w:rsid w:val="00362FC2"/>
    <w:rsid w:val="00363A95"/>
    <w:rsid w:val="00363BCE"/>
    <w:rsid w:val="00363DCC"/>
    <w:rsid w:val="00363FA0"/>
    <w:rsid w:val="003642EF"/>
    <w:rsid w:val="0036433B"/>
    <w:rsid w:val="00370CC9"/>
    <w:rsid w:val="00371091"/>
    <w:rsid w:val="0037111F"/>
    <w:rsid w:val="00371F2D"/>
    <w:rsid w:val="0037711F"/>
    <w:rsid w:val="00377B9A"/>
    <w:rsid w:val="00380CC5"/>
    <w:rsid w:val="003810CB"/>
    <w:rsid w:val="003820AE"/>
    <w:rsid w:val="00383A22"/>
    <w:rsid w:val="00384E66"/>
    <w:rsid w:val="00386DE1"/>
    <w:rsid w:val="00387095"/>
    <w:rsid w:val="00387283"/>
    <w:rsid w:val="0039006E"/>
    <w:rsid w:val="003900E4"/>
    <w:rsid w:val="00391BB2"/>
    <w:rsid w:val="00391F9E"/>
    <w:rsid w:val="0039266A"/>
    <w:rsid w:val="003936F1"/>
    <w:rsid w:val="00393D47"/>
    <w:rsid w:val="00394E2B"/>
    <w:rsid w:val="00394FD3"/>
    <w:rsid w:val="00395716"/>
    <w:rsid w:val="003968F5"/>
    <w:rsid w:val="0039781B"/>
    <w:rsid w:val="00397AFC"/>
    <w:rsid w:val="00397E9B"/>
    <w:rsid w:val="003A08E4"/>
    <w:rsid w:val="003A11AB"/>
    <w:rsid w:val="003A17C1"/>
    <w:rsid w:val="003A2D8C"/>
    <w:rsid w:val="003A3082"/>
    <w:rsid w:val="003A4C38"/>
    <w:rsid w:val="003A68F7"/>
    <w:rsid w:val="003B0140"/>
    <w:rsid w:val="003B0402"/>
    <w:rsid w:val="003B14B5"/>
    <w:rsid w:val="003B1507"/>
    <w:rsid w:val="003B1C50"/>
    <w:rsid w:val="003B22EF"/>
    <w:rsid w:val="003B245B"/>
    <w:rsid w:val="003B3B95"/>
    <w:rsid w:val="003B3D52"/>
    <w:rsid w:val="003B4F8C"/>
    <w:rsid w:val="003B5093"/>
    <w:rsid w:val="003B7606"/>
    <w:rsid w:val="003C3B38"/>
    <w:rsid w:val="003C4292"/>
    <w:rsid w:val="003C4721"/>
    <w:rsid w:val="003C4CF3"/>
    <w:rsid w:val="003C5B63"/>
    <w:rsid w:val="003C6022"/>
    <w:rsid w:val="003C65A7"/>
    <w:rsid w:val="003C664E"/>
    <w:rsid w:val="003C695F"/>
    <w:rsid w:val="003C6D90"/>
    <w:rsid w:val="003C722E"/>
    <w:rsid w:val="003C78B7"/>
    <w:rsid w:val="003C795F"/>
    <w:rsid w:val="003C7E91"/>
    <w:rsid w:val="003D0AB4"/>
    <w:rsid w:val="003D0C09"/>
    <w:rsid w:val="003D115A"/>
    <w:rsid w:val="003D2B3C"/>
    <w:rsid w:val="003D4217"/>
    <w:rsid w:val="003D4868"/>
    <w:rsid w:val="003D4A68"/>
    <w:rsid w:val="003D65E9"/>
    <w:rsid w:val="003D67D8"/>
    <w:rsid w:val="003E0A9E"/>
    <w:rsid w:val="003E0BE6"/>
    <w:rsid w:val="003E20D8"/>
    <w:rsid w:val="003E3636"/>
    <w:rsid w:val="003E58B7"/>
    <w:rsid w:val="003E599F"/>
    <w:rsid w:val="003E5E69"/>
    <w:rsid w:val="003E6CBA"/>
    <w:rsid w:val="003E6DC4"/>
    <w:rsid w:val="003F1EED"/>
    <w:rsid w:val="003F2615"/>
    <w:rsid w:val="003F2AE9"/>
    <w:rsid w:val="003F3236"/>
    <w:rsid w:val="003F358F"/>
    <w:rsid w:val="003F359C"/>
    <w:rsid w:val="003F3B0A"/>
    <w:rsid w:val="003F4A1F"/>
    <w:rsid w:val="003F5769"/>
    <w:rsid w:val="003F76EE"/>
    <w:rsid w:val="003F7774"/>
    <w:rsid w:val="00400BA3"/>
    <w:rsid w:val="00401F91"/>
    <w:rsid w:val="00402EAE"/>
    <w:rsid w:val="00403D03"/>
    <w:rsid w:val="004044D3"/>
    <w:rsid w:val="00406A46"/>
    <w:rsid w:val="004103EB"/>
    <w:rsid w:val="00410BFB"/>
    <w:rsid w:val="004110E7"/>
    <w:rsid w:val="004118D7"/>
    <w:rsid w:val="00411BFB"/>
    <w:rsid w:val="00411CA8"/>
    <w:rsid w:val="004133F2"/>
    <w:rsid w:val="0042057B"/>
    <w:rsid w:val="00421BCF"/>
    <w:rsid w:val="00421C50"/>
    <w:rsid w:val="00424E9C"/>
    <w:rsid w:val="00425326"/>
    <w:rsid w:val="0042560A"/>
    <w:rsid w:val="004259E2"/>
    <w:rsid w:val="00427050"/>
    <w:rsid w:val="004271A3"/>
    <w:rsid w:val="00430302"/>
    <w:rsid w:val="00432AFE"/>
    <w:rsid w:val="00433625"/>
    <w:rsid w:val="004362BC"/>
    <w:rsid w:val="00436403"/>
    <w:rsid w:val="00437FDD"/>
    <w:rsid w:val="00440E92"/>
    <w:rsid w:val="00440E9A"/>
    <w:rsid w:val="0044211D"/>
    <w:rsid w:val="0044269B"/>
    <w:rsid w:val="0044299B"/>
    <w:rsid w:val="00442F6B"/>
    <w:rsid w:val="004430AA"/>
    <w:rsid w:val="00443898"/>
    <w:rsid w:val="00443DC1"/>
    <w:rsid w:val="0044442A"/>
    <w:rsid w:val="00444653"/>
    <w:rsid w:val="00445B11"/>
    <w:rsid w:val="00446140"/>
    <w:rsid w:val="00446AB3"/>
    <w:rsid w:val="0044794D"/>
    <w:rsid w:val="00447B2F"/>
    <w:rsid w:val="00447C48"/>
    <w:rsid w:val="00450B92"/>
    <w:rsid w:val="00450BD3"/>
    <w:rsid w:val="00451BE4"/>
    <w:rsid w:val="0045257F"/>
    <w:rsid w:val="00453D9D"/>
    <w:rsid w:val="00454C6A"/>
    <w:rsid w:val="00454F89"/>
    <w:rsid w:val="00455F29"/>
    <w:rsid w:val="004569D7"/>
    <w:rsid w:val="004606F5"/>
    <w:rsid w:val="00461DAC"/>
    <w:rsid w:val="0046210C"/>
    <w:rsid w:val="004636D0"/>
    <w:rsid w:val="00463E80"/>
    <w:rsid w:val="00464825"/>
    <w:rsid w:val="00465410"/>
    <w:rsid w:val="00465ECE"/>
    <w:rsid w:val="00467B75"/>
    <w:rsid w:val="00470911"/>
    <w:rsid w:val="00471EDB"/>
    <w:rsid w:val="0047327A"/>
    <w:rsid w:val="00473470"/>
    <w:rsid w:val="00473B31"/>
    <w:rsid w:val="0047487D"/>
    <w:rsid w:val="004748C2"/>
    <w:rsid w:val="004749D0"/>
    <w:rsid w:val="00474ED3"/>
    <w:rsid w:val="00475781"/>
    <w:rsid w:val="00475D20"/>
    <w:rsid w:val="00476D72"/>
    <w:rsid w:val="00476D9C"/>
    <w:rsid w:val="00477794"/>
    <w:rsid w:val="004778E2"/>
    <w:rsid w:val="00480529"/>
    <w:rsid w:val="00481F5D"/>
    <w:rsid w:val="0048312B"/>
    <w:rsid w:val="0049051D"/>
    <w:rsid w:val="00490D39"/>
    <w:rsid w:val="00490D56"/>
    <w:rsid w:val="00491B41"/>
    <w:rsid w:val="004924F6"/>
    <w:rsid w:val="0049263B"/>
    <w:rsid w:val="00492A61"/>
    <w:rsid w:val="00493C78"/>
    <w:rsid w:val="00494CE6"/>
    <w:rsid w:val="00495129"/>
    <w:rsid w:val="004957AC"/>
    <w:rsid w:val="00496178"/>
    <w:rsid w:val="00496421"/>
    <w:rsid w:val="00496C11"/>
    <w:rsid w:val="00497186"/>
    <w:rsid w:val="0049729D"/>
    <w:rsid w:val="00497FA1"/>
    <w:rsid w:val="004A0666"/>
    <w:rsid w:val="004A2233"/>
    <w:rsid w:val="004A2645"/>
    <w:rsid w:val="004A3F14"/>
    <w:rsid w:val="004A4DC5"/>
    <w:rsid w:val="004A4E2D"/>
    <w:rsid w:val="004A5879"/>
    <w:rsid w:val="004A5D3F"/>
    <w:rsid w:val="004A6DE8"/>
    <w:rsid w:val="004A6F16"/>
    <w:rsid w:val="004A7115"/>
    <w:rsid w:val="004A756E"/>
    <w:rsid w:val="004B0127"/>
    <w:rsid w:val="004B0C3B"/>
    <w:rsid w:val="004B1024"/>
    <w:rsid w:val="004B11F2"/>
    <w:rsid w:val="004B1722"/>
    <w:rsid w:val="004B27C6"/>
    <w:rsid w:val="004B292E"/>
    <w:rsid w:val="004B317F"/>
    <w:rsid w:val="004B374D"/>
    <w:rsid w:val="004B4215"/>
    <w:rsid w:val="004B6BD2"/>
    <w:rsid w:val="004B6C97"/>
    <w:rsid w:val="004B6D09"/>
    <w:rsid w:val="004C0BCE"/>
    <w:rsid w:val="004C168B"/>
    <w:rsid w:val="004C20D2"/>
    <w:rsid w:val="004C29D1"/>
    <w:rsid w:val="004C339F"/>
    <w:rsid w:val="004C3423"/>
    <w:rsid w:val="004C4CD0"/>
    <w:rsid w:val="004C4E7B"/>
    <w:rsid w:val="004C5051"/>
    <w:rsid w:val="004C529C"/>
    <w:rsid w:val="004C5335"/>
    <w:rsid w:val="004C5AD9"/>
    <w:rsid w:val="004C5E5E"/>
    <w:rsid w:val="004C6619"/>
    <w:rsid w:val="004C6798"/>
    <w:rsid w:val="004C73B5"/>
    <w:rsid w:val="004C7E24"/>
    <w:rsid w:val="004D195D"/>
    <w:rsid w:val="004D233E"/>
    <w:rsid w:val="004D2EDF"/>
    <w:rsid w:val="004D2FB2"/>
    <w:rsid w:val="004D31EC"/>
    <w:rsid w:val="004D3851"/>
    <w:rsid w:val="004D5AA3"/>
    <w:rsid w:val="004D787C"/>
    <w:rsid w:val="004E05AA"/>
    <w:rsid w:val="004E17C7"/>
    <w:rsid w:val="004E4BF7"/>
    <w:rsid w:val="004E4F7A"/>
    <w:rsid w:val="004E557C"/>
    <w:rsid w:val="004E63E7"/>
    <w:rsid w:val="004E70B3"/>
    <w:rsid w:val="004E7127"/>
    <w:rsid w:val="004F0F1E"/>
    <w:rsid w:val="004F5E1E"/>
    <w:rsid w:val="004F63A3"/>
    <w:rsid w:val="004F669E"/>
    <w:rsid w:val="004F6CCD"/>
    <w:rsid w:val="004F74EF"/>
    <w:rsid w:val="00500F21"/>
    <w:rsid w:val="00501147"/>
    <w:rsid w:val="00501354"/>
    <w:rsid w:val="0050176F"/>
    <w:rsid w:val="005027A9"/>
    <w:rsid w:val="00502B81"/>
    <w:rsid w:val="00502D1D"/>
    <w:rsid w:val="005033EA"/>
    <w:rsid w:val="00503E07"/>
    <w:rsid w:val="005043F5"/>
    <w:rsid w:val="00505E78"/>
    <w:rsid w:val="005068A1"/>
    <w:rsid w:val="00506A39"/>
    <w:rsid w:val="00506C2D"/>
    <w:rsid w:val="005078C8"/>
    <w:rsid w:val="00510C6C"/>
    <w:rsid w:val="00512366"/>
    <w:rsid w:val="00512405"/>
    <w:rsid w:val="005129A8"/>
    <w:rsid w:val="00512AD8"/>
    <w:rsid w:val="00512FA8"/>
    <w:rsid w:val="00513DDB"/>
    <w:rsid w:val="00514579"/>
    <w:rsid w:val="005163EF"/>
    <w:rsid w:val="00516EB9"/>
    <w:rsid w:val="005178A0"/>
    <w:rsid w:val="00520A76"/>
    <w:rsid w:val="00520FC8"/>
    <w:rsid w:val="00521FBF"/>
    <w:rsid w:val="005225B5"/>
    <w:rsid w:val="00522AD1"/>
    <w:rsid w:val="0052311C"/>
    <w:rsid w:val="0052443B"/>
    <w:rsid w:val="00524AD8"/>
    <w:rsid w:val="0052547C"/>
    <w:rsid w:val="00526F96"/>
    <w:rsid w:val="0052708F"/>
    <w:rsid w:val="005305AF"/>
    <w:rsid w:val="00532C07"/>
    <w:rsid w:val="00533B27"/>
    <w:rsid w:val="00533D9D"/>
    <w:rsid w:val="00534981"/>
    <w:rsid w:val="00535FA2"/>
    <w:rsid w:val="0053681F"/>
    <w:rsid w:val="00537149"/>
    <w:rsid w:val="00537491"/>
    <w:rsid w:val="00540AFB"/>
    <w:rsid w:val="00540E69"/>
    <w:rsid w:val="00542368"/>
    <w:rsid w:val="0054262E"/>
    <w:rsid w:val="00542912"/>
    <w:rsid w:val="005437B1"/>
    <w:rsid w:val="00544467"/>
    <w:rsid w:val="005458BA"/>
    <w:rsid w:val="0054631D"/>
    <w:rsid w:val="00547740"/>
    <w:rsid w:val="00550921"/>
    <w:rsid w:val="00550F2E"/>
    <w:rsid w:val="0055152B"/>
    <w:rsid w:val="00551882"/>
    <w:rsid w:val="00551C85"/>
    <w:rsid w:val="00554634"/>
    <w:rsid w:val="005552A7"/>
    <w:rsid w:val="00555A1B"/>
    <w:rsid w:val="00555AE5"/>
    <w:rsid w:val="00555E60"/>
    <w:rsid w:val="0055694E"/>
    <w:rsid w:val="0056154E"/>
    <w:rsid w:val="0056197D"/>
    <w:rsid w:val="00561CC0"/>
    <w:rsid w:val="00564F78"/>
    <w:rsid w:val="00565EF3"/>
    <w:rsid w:val="0056612F"/>
    <w:rsid w:val="005664EE"/>
    <w:rsid w:val="00566F6F"/>
    <w:rsid w:val="00570201"/>
    <w:rsid w:val="005712B0"/>
    <w:rsid w:val="005719B7"/>
    <w:rsid w:val="00572942"/>
    <w:rsid w:val="00573051"/>
    <w:rsid w:val="00574D78"/>
    <w:rsid w:val="0057630C"/>
    <w:rsid w:val="005778A2"/>
    <w:rsid w:val="00577A34"/>
    <w:rsid w:val="00577F43"/>
    <w:rsid w:val="005810CD"/>
    <w:rsid w:val="00581B46"/>
    <w:rsid w:val="00581CCB"/>
    <w:rsid w:val="00582683"/>
    <w:rsid w:val="0058295D"/>
    <w:rsid w:val="00582A0F"/>
    <w:rsid w:val="005830A3"/>
    <w:rsid w:val="00583A87"/>
    <w:rsid w:val="00583ECC"/>
    <w:rsid w:val="00584F5F"/>
    <w:rsid w:val="00585B0B"/>
    <w:rsid w:val="00585D0C"/>
    <w:rsid w:val="00585E70"/>
    <w:rsid w:val="0058691E"/>
    <w:rsid w:val="005909B0"/>
    <w:rsid w:val="00591272"/>
    <w:rsid w:val="005914FD"/>
    <w:rsid w:val="005915C5"/>
    <w:rsid w:val="00591A1C"/>
    <w:rsid w:val="00591EA2"/>
    <w:rsid w:val="00593B17"/>
    <w:rsid w:val="00593C52"/>
    <w:rsid w:val="00593E8F"/>
    <w:rsid w:val="005951F0"/>
    <w:rsid w:val="005963E3"/>
    <w:rsid w:val="005A021B"/>
    <w:rsid w:val="005A19D4"/>
    <w:rsid w:val="005A2EDA"/>
    <w:rsid w:val="005A40EA"/>
    <w:rsid w:val="005A5000"/>
    <w:rsid w:val="005A513F"/>
    <w:rsid w:val="005A51F6"/>
    <w:rsid w:val="005A5313"/>
    <w:rsid w:val="005A55A9"/>
    <w:rsid w:val="005A686F"/>
    <w:rsid w:val="005A799E"/>
    <w:rsid w:val="005B0B46"/>
    <w:rsid w:val="005B268B"/>
    <w:rsid w:val="005B29A6"/>
    <w:rsid w:val="005B374E"/>
    <w:rsid w:val="005B5E25"/>
    <w:rsid w:val="005C02C0"/>
    <w:rsid w:val="005C0A1C"/>
    <w:rsid w:val="005C1820"/>
    <w:rsid w:val="005C1BE7"/>
    <w:rsid w:val="005C26DB"/>
    <w:rsid w:val="005C3090"/>
    <w:rsid w:val="005C3955"/>
    <w:rsid w:val="005C545F"/>
    <w:rsid w:val="005C5A79"/>
    <w:rsid w:val="005C5BD8"/>
    <w:rsid w:val="005C6265"/>
    <w:rsid w:val="005C7022"/>
    <w:rsid w:val="005C72F4"/>
    <w:rsid w:val="005D05D8"/>
    <w:rsid w:val="005D085E"/>
    <w:rsid w:val="005D0C19"/>
    <w:rsid w:val="005D18F3"/>
    <w:rsid w:val="005D27BB"/>
    <w:rsid w:val="005D2A7A"/>
    <w:rsid w:val="005D2D0F"/>
    <w:rsid w:val="005D3404"/>
    <w:rsid w:val="005D3FDE"/>
    <w:rsid w:val="005D4766"/>
    <w:rsid w:val="005D560B"/>
    <w:rsid w:val="005D60D4"/>
    <w:rsid w:val="005D6B95"/>
    <w:rsid w:val="005D7605"/>
    <w:rsid w:val="005E0370"/>
    <w:rsid w:val="005E055F"/>
    <w:rsid w:val="005E0BB6"/>
    <w:rsid w:val="005E15AA"/>
    <w:rsid w:val="005E1813"/>
    <w:rsid w:val="005E34E8"/>
    <w:rsid w:val="005E3710"/>
    <w:rsid w:val="005E4060"/>
    <w:rsid w:val="005E42DF"/>
    <w:rsid w:val="005E4B86"/>
    <w:rsid w:val="005E56A1"/>
    <w:rsid w:val="005E59FD"/>
    <w:rsid w:val="005E610C"/>
    <w:rsid w:val="005E737A"/>
    <w:rsid w:val="005E773F"/>
    <w:rsid w:val="005E7E21"/>
    <w:rsid w:val="005F05D0"/>
    <w:rsid w:val="005F0984"/>
    <w:rsid w:val="005F0C55"/>
    <w:rsid w:val="005F2DEF"/>
    <w:rsid w:val="005F302B"/>
    <w:rsid w:val="005F3EFC"/>
    <w:rsid w:val="005F477C"/>
    <w:rsid w:val="005F47AF"/>
    <w:rsid w:val="005F48BC"/>
    <w:rsid w:val="005F566A"/>
    <w:rsid w:val="005F6B8C"/>
    <w:rsid w:val="005F6D1F"/>
    <w:rsid w:val="0060000D"/>
    <w:rsid w:val="00601410"/>
    <w:rsid w:val="00602BFB"/>
    <w:rsid w:val="00602CA0"/>
    <w:rsid w:val="00603521"/>
    <w:rsid w:val="00603C69"/>
    <w:rsid w:val="006046C5"/>
    <w:rsid w:val="006051A8"/>
    <w:rsid w:val="006053E1"/>
    <w:rsid w:val="00605695"/>
    <w:rsid w:val="006058D2"/>
    <w:rsid w:val="0060655B"/>
    <w:rsid w:val="00610AFA"/>
    <w:rsid w:val="0061192B"/>
    <w:rsid w:val="0061259E"/>
    <w:rsid w:val="0061291E"/>
    <w:rsid w:val="00613348"/>
    <w:rsid w:val="0061341D"/>
    <w:rsid w:val="00613662"/>
    <w:rsid w:val="00614133"/>
    <w:rsid w:val="00615286"/>
    <w:rsid w:val="0061738E"/>
    <w:rsid w:val="006174A2"/>
    <w:rsid w:val="00617899"/>
    <w:rsid w:val="00620239"/>
    <w:rsid w:val="00621E1E"/>
    <w:rsid w:val="00624A56"/>
    <w:rsid w:val="0062690F"/>
    <w:rsid w:val="00626E4E"/>
    <w:rsid w:val="00627BC5"/>
    <w:rsid w:val="00627E3A"/>
    <w:rsid w:val="0063249E"/>
    <w:rsid w:val="00633187"/>
    <w:rsid w:val="00633B8F"/>
    <w:rsid w:val="00633D31"/>
    <w:rsid w:val="00635286"/>
    <w:rsid w:val="00635896"/>
    <w:rsid w:val="00635D23"/>
    <w:rsid w:val="00641F60"/>
    <w:rsid w:val="00642502"/>
    <w:rsid w:val="006433F0"/>
    <w:rsid w:val="006434C8"/>
    <w:rsid w:val="00644863"/>
    <w:rsid w:val="006449F7"/>
    <w:rsid w:val="00644DEA"/>
    <w:rsid w:val="0064508E"/>
    <w:rsid w:val="0064584C"/>
    <w:rsid w:val="006464C9"/>
    <w:rsid w:val="00647227"/>
    <w:rsid w:val="00647DAA"/>
    <w:rsid w:val="00647DDA"/>
    <w:rsid w:val="0065163E"/>
    <w:rsid w:val="00653019"/>
    <w:rsid w:val="00654448"/>
    <w:rsid w:val="00654AAB"/>
    <w:rsid w:val="00654C6C"/>
    <w:rsid w:val="006554D2"/>
    <w:rsid w:val="006556F2"/>
    <w:rsid w:val="006600A6"/>
    <w:rsid w:val="00660E6B"/>
    <w:rsid w:val="00660FCD"/>
    <w:rsid w:val="00660FF6"/>
    <w:rsid w:val="00661342"/>
    <w:rsid w:val="006622E2"/>
    <w:rsid w:val="00662F29"/>
    <w:rsid w:val="0066332E"/>
    <w:rsid w:val="00663728"/>
    <w:rsid w:val="00665B1A"/>
    <w:rsid w:val="00665DDB"/>
    <w:rsid w:val="00666228"/>
    <w:rsid w:val="00666965"/>
    <w:rsid w:val="00667380"/>
    <w:rsid w:val="00670887"/>
    <w:rsid w:val="006710EB"/>
    <w:rsid w:val="006718EE"/>
    <w:rsid w:val="006722DA"/>
    <w:rsid w:val="00673BC3"/>
    <w:rsid w:val="006740BC"/>
    <w:rsid w:val="006745DB"/>
    <w:rsid w:val="00674E78"/>
    <w:rsid w:val="00680646"/>
    <w:rsid w:val="006810AB"/>
    <w:rsid w:val="006826EF"/>
    <w:rsid w:val="00682B19"/>
    <w:rsid w:val="006835C7"/>
    <w:rsid w:val="0068428F"/>
    <w:rsid w:val="00684E1D"/>
    <w:rsid w:val="0068524E"/>
    <w:rsid w:val="00686AE5"/>
    <w:rsid w:val="00686C57"/>
    <w:rsid w:val="00686D4C"/>
    <w:rsid w:val="006879FA"/>
    <w:rsid w:val="00687AF2"/>
    <w:rsid w:val="006902E4"/>
    <w:rsid w:val="00690929"/>
    <w:rsid w:val="006934C7"/>
    <w:rsid w:val="00694003"/>
    <w:rsid w:val="00694836"/>
    <w:rsid w:val="00694CFF"/>
    <w:rsid w:val="006951AD"/>
    <w:rsid w:val="00695EBA"/>
    <w:rsid w:val="00696E3C"/>
    <w:rsid w:val="0069710F"/>
    <w:rsid w:val="006A18A6"/>
    <w:rsid w:val="006A1B37"/>
    <w:rsid w:val="006A24EF"/>
    <w:rsid w:val="006A32D7"/>
    <w:rsid w:val="006A35A5"/>
    <w:rsid w:val="006A478D"/>
    <w:rsid w:val="006A5183"/>
    <w:rsid w:val="006A5A07"/>
    <w:rsid w:val="006A5C51"/>
    <w:rsid w:val="006A5D06"/>
    <w:rsid w:val="006A6BD7"/>
    <w:rsid w:val="006A6E9B"/>
    <w:rsid w:val="006A7391"/>
    <w:rsid w:val="006A790F"/>
    <w:rsid w:val="006A7A60"/>
    <w:rsid w:val="006A7B4C"/>
    <w:rsid w:val="006B071A"/>
    <w:rsid w:val="006B0938"/>
    <w:rsid w:val="006B14CE"/>
    <w:rsid w:val="006B1816"/>
    <w:rsid w:val="006B1D30"/>
    <w:rsid w:val="006B208E"/>
    <w:rsid w:val="006B38D4"/>
    <w:rsid w:val="006B3FFC"/>
    <w:rsid w:val="006B59B3"/>
    <w:rsid w:val="006B5E07"/>
    <w:rsid w:val="006B6727"/>
    <w:rsid w:val="006B70B8"/>
    <w:rsid w:val="006B7114"/>
    <w:rsid w:val="006C0042"/>
    <w:rsid w:val="006C058C"/>
    <w:rsid w:val="006C17A6"/>
    <w:rsid w:val="006C1994"/>
    <w:rsid w:val="006C38F3"/>
    <w:rsid w:val="006C4D89"/>
    <w:rsid w:val="006C7F1C"/>
    <w:rsid w:val="006D027C"/>
    <w:rsid w:val="006D1869"/>
    <w:rsid w:val="006D399B"/>
    <w:rsid w:val="006D3ADE"/>
    <w:rsid w:val="006D3EFB"/>
    <w:rsid w:val="006D48AC"/>
    <w:rsid w:val="006D5001"/>
    <w:rsid w:val="006D6D15"/>
    <w:rsid w:val="006D7FC4"/>
    <w:rsid w:val="006E0E5C"/>
    <w:rsid w:val="006E24A1"/>
    <w:rsid w:val="006E24F6"/>
    <w:rsid w:val="006E28B2"/>
    <w:rsid w:val="006E34E6"/>
    <w:rsid w:val="006E5127"/>
    <w:rsid w:val="006E5AF6"/>
    <w:rsid w:val="006E7ED0"/>
    <w:rsid w:val="006F08DA"/>
    <w:rsid w:val="006F0A23"/>
    <w:rsid w:val="006F0EFA"/>
    <w:rsid w:val="006F1701"/>
    <w:rsid w:val="006F19FB"/>
    <w:rsid w:val="006F2026"/>
    <w:rsid w:val="006F39CD"/>
    <w:rsid w:val="006F44CD"/>
    <w:rsid w:val="006F65E3"/>
    <w:rsid w:val="006F7960"/>
    <w:rsid w:val="007017F8"/>
    <w:rsid w:val="00701964"/>
    <w:rsid w:val="00701C8A"/>
    <w:rsid w:val="00701EF8"/>
    <w:rsid w:val="0070292E"/>
    <w:rsid w:val="007031D0"/>
    <w:rsid w:val="00703CF7"/>
    <w:rsid w:val="00703FEC"/>
    <w:rsid w:val="007040A1"/>
    <w:rsid w:val="00704398"/>
    <w:rsid w:val="00706364"/>
    <w:rsid w:val="00706BC3"/>
    <w:rsid w:val="00707942"/>
    <w:rsid w:val="0071061F"/>
    <w:rsid w:val="00710892"/>
    <w:rsid w:val="00710B69"/>
    <w:rsid w:val="00711D87"/>
    <w:rsid w:val="0071247A"/>
    <w:rsid w:val="007129EB"/>
    <w:rsid w:val="00713008"/>
    <w:rsid w:val="0071584C"/>
    <w:rsid w:val="00715A4E"/>
    <w:rsid w:val="0071675F"/>
    <w:rsid w:val="00716CCC"/>
    <w:rsid w:val="0071734C"/>
    <w:rsid w:val="00720745"/>
    <w:rsid w:val="0072268D"/>
    <w:rsid w:val="00722881"/>
    <w:rsid w:val="00723286"/>
    <w:rsid w:val="0072369D"/>
    <w:rsid w:val="007246E9"/>
    <w:rsid w:val="00725802"/>
    <w:rsid w:val="007264A9"/>
    <w:rsid w:val="00726CC3"/>
    <w:rsid w:val="00726D5D"/>
    <w:rsid w:val="0072752C"/>
    <w:rsid w:val="00727679"/>
    <w:rsid w:val="007309E6"/>
    <w:rsid w:val="00731115"/>
    <w:rsid w:val="00731559"/>
    <w:rsid w:val="007316EC"/>
    <w:rsid w:val="00732034"/>
    <w:rsid w:val="0073301B"/>
    <w:rsid w:val="00735230"/>
    <w:rsid w:val="0074073C"/>
    <w:rsid w:val="007411A5"/>
    <w:rsid w:val="00742929"/>
    <w:rsid w:val="00742BF9"/>
    <w:rsid w:val="0074376E"/>
    <w:rsid w:val="00744854"/>
    <w:rsid w:val="00745200"/>
    <w:rsid w:val="00745736"/>
    <w:rsid w:val="00745B98"/>
    <w:rsid w:val="00745E7B"/>
    <w:rsid w:val="00746441"/>
    <w:rsid w:val="007465E0"/>
    <w:rsid w:val="00746FE5"/>
    <w:rsid w:val="00750176"/>
    <w:rsid w:val="00750C39"/>
    <w:rsid w:val="00751CB2"/>
    <w:rsid w:val="00752230"/>
    <w:rsid w:val="0075234F"/>
    <w:rsid w:val="00753718"/>
    <w:rsid w:val="00754C54"/>
    <w:rsid w:val="00755B36"/>
    <w:rsid w:val="0075600E"/>
    <w:rsid w:val="00756020"/>
    <w:rsid w:val="0075641A"/>
    <w:rsid w:val="007565B0"/>
    <w:rsid w:val="00756E98"/>
    <w:rsid w:val="00757A62"/>
    <w:rsid w:val="007610A8"/>
    <w:rsid w:val="00761595"/>
    <w:rsid w:val="007633CD"/>
    <w:rsid w:val="007649D1"/>
    <w:rsid w:val="00765104"/>
    <w:rsid w:val="00766823"/>
    <w:rsid w:val="00770CC8"/>
    <w:rsid w:val="0077191C"/>
    <w:rsid w:val="00774F8A"/>
    <w:rsid w:val="00775880"/>
    <w:rsid w:val="00775CDC"/>
    <w:rsid w:val="00775E50"/>
    <w:rsid w:val="0077648A"/>
    <w:rsid w:val="007778FB"/>
    <w:rsid w:val="00781803"/>
    <w:rsid w:val="007819D0"/>
    <w:rsid w:val="00781C77"/>
    <w:rsid w:val="00782EE9"/>
    <w:rsid w:val="007830A5"/>
    <w:rsid w:val="00783322"/>
    <w:rsid w:val="0078347B"/>
    <w:rsid w:val="007844B2"/>
    <w:rsid w:val="00784B8F"/>
    <w:rsid w:val="007863D5"/>
    <w:rsid w:val="007863F8"/>
    <w:rsid w:val="0078717D"/>
    <w:rsid w:val="007927D8"/>
    <w:rsid w:val="00793844"/>
    <w:rsid w:val="00793B42"/>
    <w:rsid w:val="00794C7B"/>
    <w:rsid w:val="007960E5"/>
    <w:rsid w:val="007969F9"/>
    <w:rsid w:val="00796E12"/>
    <w:rsid w:val="007A0F7F"/>
    <w:rsid w:val="007A1AB3"/>
    <w:rsid w:val="007A1CB2"/>
    <w:rsid w:val="007A21B7"/>
    <w:rsid w:val="007A348F"/>
    <w:rsid w:val="007A40BA"/>
    <w:rsid w:val="007A4775"/>
    <w:rsid w:val="007A53E6"/>
    <w:rsid w:val="007A63AC"/>
    <w:rsid w:val="007A68DD"/>
    <w:rsid w:val="007A783B"/>
    <w:rsid w:val="007B0610"/>
    <w:rsid w:val="007B0C37"/>
    <w:rsid w:val="007B0D83"/>
    <w:rsid w:val="007B0F9C"/>
    <w:rsid w:val="007B1439"/>
    <w:rsid w:val="007B19AF"/>
    <w:rsid w:val="007B278E"/>
    <w:rsid w:val="007B2BD2"/>
    <w:rsid w:val="007B34B7"/>
    <w:rsid w:val="007B3A27"/>
    <w:rsid w:val="007B4D51"/>
    <w:rsid w:val="007B5BC3"/>
    <w:rsid w:val="007B60B1"/>
    <w:rsid w:val="007B73D6"/>
    <w:rsid w:val="007C17B0"/>
    <w:rsid w:val="007C2171"/>
    <w:rsid w:val="007C277A"/>
    <w:rsid w:val="007C377D"/>
    <w:rsid w:val="007C421D"/>
    <w:rsid w:val="007C49DB"/>
    <w:rsid w:val="007C5DC3"/>
    <w:rsid w:val="007C74BD"/>
    <w:rsid w:val="007D1E9A"/>
    <w:rsid w:val="007D245F"/>
    <w:rsid w:val="007D2E10"/>
    <w:rsid w:val="007D3430"/>
    <w:rsid w:val="007D3685"/>
    <w:rsid w:val="007D5530"/>
    <w:rsid w:val="007D5BE9"/>
    <w:rsid w:val="007D6055"/>
    <w:rsid w:val="007D78A0"/>
    <w:rsid w:val="007E1660"/>
    <w:rsid w:val="007E1D10"/>
    <w:rsid w:val="007E254B"/>
    <w:rsid w:val="007E2ACF"/>
    <w:rsid w:val="007E3262"/>
    <w:rsid w:val="007E4F74"/>
    <w:rsid w:val="007E59B2"/>
    <w:rsid w:val="007E663B"/>
    <w:rsid w:val="007E7EB7"/>
    <w:rsid w:val="007F1DCA"/>
    <w:rsid w:val="007F2822"/>
    <w:rsid w:val="007F2B6B"/>
    <w:rsid w:val="007F2BF4"/>
    <w:rsid w:val="007F3058"/>
    <w:rsid w:val="007F4106"/>
    <w:rsid w:val="007F5BD9"/>
    <w:rsid w:val="007F5E88"/>
    <w:rsid w:val="007F5E9D"/>
    <w:rsid w:val="007F637B"/>
    <w:rsid w:val="007F6983"/>
    <w:rsid w:val="007F6E0D"/>
    <w:rsid w:val="008006FF"/>
    <w:rsid w:val="00802913"/>
    <w:rsid w:val="00803B45"/>
    <w:rsid w:val="00804470"/>
    <w:rsid w:val="00805CCA"/>
    <w:rsid w:val="00807970"/>
    <w:rsid w:val="00810B4F"/>
    <w:rsid w:val="00810D6B"/>
    <w:rsid w:val="0081150C"/>
    <w:rsid w:val="0081194A"/>
    <w:rsid w:val="00811B1B"/>
    <w:rsid w:val="008121EE"/>
    <w:rsid w:val="00812336"/>
    <w:rsid w:val="00813C5B"/>
    <w:rsid w:val="008140A0"/>
    <w:rsid w:val="0081418B"/>
    <w:rsid w:val="008142D6"/>
    <w:rsid w:val="0081472E"/>
    <w:rsid w:val="00816EFA"/>
    <w:rsid w:val="0081722F"/>
    <w:rsid w:val="0082096B"/>
    <w:rsid w:val="0082103B"/>
    <w:rsid w:val="00821704"/>
    <w:rsid w:val="00821CF4"/>
    <w:rsid w:val="00822687"/>
    <w:rsid w:val="00822C17"/>
    <w:rsid w:val="00822FCA"/>
    <w:rsid w:val="00823775"/>
    <w:rsid w:val="00823BEA"/>
    <w:rsid w:val="00825038"/>
    <w:rsid w:val="008252AD"/>
    <w:rsid w:val="00825CA6"/>
    <w:rsid w:val="00825E65"/>
    <w:rsid w:val="0082760A"/>
    <w:rsid w:val="00830CDB"/>
    <w:rsid w:val="00830E80"/>
    <w:rsid w:val="00831432"/>
    <w:rsid w:val="00831D76"/>
    <w:rsid w:val="00834785"/>
    <w:rsid w:val="008349C2"/>
    <w:rsid w:val="00836256"/>
    <w:rsid w:val="0083738C"/>
    <w:rsid w:val="008378D8"/>
    <w:rsid w:val="0084210E"/>
    <w:rsid w:val="00842B88"/>
    <w:rsid w:val="008434EF"/>
    <w:rsid w:val="008441F6"/>
    <w:rsid w:val="008442C5"/>
    <w:rsid w:val="008449AE"/>
    <w:rsid w:val="00846CDC"/>
    <w:rsid w:val="00846D3D"/>
    <w:rsid w:val="00846F41"/>
    <w:rsid w:val="00847590"/>
    <w:rsid w:val="008479F4"/>
    <w:rsid w:val="00847DB8"/>
    <w:rsid w:val="00850582"/>
    <w:rsid w:val="00850F98"/>
    <w:rsid w:val="0085161C"/>
    <w:rsid w:val="008518FE"/>
    <w:rsid w:val="00852D50"/>
    <w:rsid w:val="00861C26"/>
    <w:rsid w:val="00862246"/>
    <w:rsid w:val="0086353E"/>
    <w:rsid w:val="008638DE"/>
    <w:rsid w:val="00864BF2"/>
    <w:rsid w:val="008664CB"/>
    <w:rsid w:val="00867051"/>
    <w:rsid w:val="008679F6"/>
    <w:rsid w:val="00870B76"/>
    <w:rsid w:val="00871311"/>
    <w:rsid w:val="0087151D"/>
    <w:rsid w:val="00873B19"/>
    <w:rsid w:val="00873F0A"/>
    <w:rsid w:val="00874237"/>
    <w:rsid w:val="00874716"/>
    <w:rsid w:val="00874A13"/>
    <w:rsid w:val="00874DB9"/>
    <w:rsid w:val="00875AC0"/>
    <w:rsid w:val="00876190"/>
    <w:rsid w:val="008775BF"/>
    <w:rsid w:val="00877DCC"/>
    <w:rsid w:val="0088030F"/>
    <w:rsid w:val="00880A80"/>
    <w:rsid w:val="00880C28"/>
    <w:rsid w:val="00880DEF"/>
    <w:rsid w:val="0088121A"/>
    <w:rsid w:val="0088154B"/>
    <w:rsid w:val="00882D89"/>
    <w:rsid w:val="00883418"/>
    <w:rsid w:val="00883BAB"/>
    <w:rsid w:val="00883D33"/>
    <w:rsid w:val="008841E5"/>
    <w:rsid w:val="0088450C"/>
    <w:rsid w:val="00884673"/>
    <w:rsid w:val="008850B8"/>
    <w:rsid w:val="00885BD7"/>
    <w:rsid w:val="00885D73"/>
    <w:rsid w:val="00886194"/>
    <w:rsid w:val="00891086"/>
    <w:rsid w:val="00891180"/>
    <w:rsid w:val="00892F87"/>
    <w:rsid w:val="00893CAE"/>
    <w:rsid w:val="00894D21"/>
    <w:rsid w:val="00894D82"/>
    <w:rsid w:val="00894FF0"/>
    <w:rsid w:val="00895177"/>
    <w:rsid w:val="008954E8"/>
    <w:rsid w:val="00896072"/>
    <w:rsid w:val="00896C06"/>
    <w:rsid w:val="008A054F"/>
    <w:rsid w:val="008A1011"/>
    <w:rsid w:val="008A1342"/>
    <w:rsid w:val="008A14C2"/>
    <w:rsid w:val="008A1B87"/>
    <w:rsid w:val="008A2D2C"/>
    <w:rsid w:val="008A4084"/>
    <w:rsid w:val="008A4E12"/>
    <w:rsid w:val="008A5316"/>
    <w:rsid w:val="008A57AC"/>
    <w:rsid w:val="008A5B81"/>
    <w:rsid w:val="008A6824"/>
    <w:rsid w:val="008B075E"/>
    <w:rsid w:val="008B1197"/>
    <w:rsid w:val="008B1573"/>
    <w:rsid w:val="008B22BE"/>
    <w:rsid w:val="008B2303"/>
    <w:rsid w:val="008B2A64"/>
    <w:rsid w:val="008B3AA7"/>
    <w:rsid w:val="008B3E08"/>
    <w:rsid w:val="008B40C7"/>
    <w:rsid w:val="008B4144"/>
    <w:rsid w:val="008B46C2"/>
    <w:rsid w:val="008B4FE8"/>
    <w:rsid w:val="008B6C48"/>
    <w:rsid w:val="008B6D50"/>
    <w:rsid w:val="008B73B5"/>
    <w:rsid w:val="008C0C4D"/>
    <w:rsid w:val="008C13A7"/>
    <w:rsid w:val="008C1426"/>
    <w:rsid w:val="008C15AC"/>
    <w:rsid w:val="008C4151"/>
    <w:rsid w:val="008C4FDA"/>
    <w:rsid w:val="008C6188"/>
    <w:rsid w:val="008C6A46"/>
    <w:rsid w:val="008C7CA7"/>
    <w:rsid w:val="008D03B3"/>
    <w:rsid w:val="008D2060"/>
    <w:rsid w:val="008D330C"/>
    <w:rsid w:val="008D4900"/>
    <w:rsid w:val="008D4C1B"/>
    <w:rsid w:val="008D4C65"/>
    <w:rsid w:val="008D56E1"/>
    <w:rsid w:val="008D57E0"/>
    <w:rsid w:val="008D5A53"/>
    <w:rsid w:val="008D6511"/>
    <w:rsid w:val="008D7AB1"/>
    <w:rsid w:val="008E1D18"/>
    <w:rsid w:val="008E33FF"/>
    <w:rsid w:val="008E4617"/>
    <w:rsid w:val="008E47B4"/>
    <w:rsid w:val="008E4F20"/>
    <w:rsid w:val="008E520D"/>
    <w:rsid w:val="008E61D2"/>
    <w:rsid w:val="008E69DD"/>
    <w:rsid w:val="008E7DAA"/>
    <w:rsid w:val="008F121F"/>
    <w:rsid w:val="008F198C"/>
    <w:rsid w:val="008F288B"/>
    <w:rsid w:val="008F2EB5"/>
    <w:rsid w:val="008F422D"/>
    <w:rsid w:val="008F58C9"/>
    <w:rsid w:val="008F62BA"/>
    <w:rsid w:val="008F6B63"/>
    <w:rsid w:val="008F7C0B"/>
    <w:rsid w:val="00900102"/>
    <w:rsid w:val="0090077C"/>
    <w:rsid w:val="00901602"/>
    <w:rsid w:val="00903470"/>
    <w:rsid w:val="0090347D"/>
    <w:rsid w:val="00903C40"/>
    <w:rsid w:val="00904180"/>
    <w:rsid w:val="00904AA7"/>
    <w:rsid w:val="00904B6F"/>
    <w:rsid w:val="0090503C"/>
    <w:rsid w:val="009051D3"/>
    <w:rsid w:val="00906B58"/>
    <w:rsid w:val="00906CFC"/>
    <w:rsid w:val="009071EA"/>
    <w:rsid w:val="00907C7D"/>
    <w:rsid w:val="009105A5"/>
    <w:rsid w:val="0091094F"/>
    <w:rsid w:val="00910C29"/>
    <w:rsid w:val="00911344"/>
    <w:rsid w:val="0091441C"/>
    <w:rsid w:val="0091489D"/>
    <w:rsid w:val="009173CD"/>
    <w:rsid w:val="00917E6F"/>
    <w:rsid w:val="00917FD6"/>
    <w:rsid w:val="00920ED6"/>
    <w:rsid w:val="00921D37"/>
    <w:rsid w:val="009222E0"/>
    <w:rsid w:val="0092255B"/>
    <w:rsid w:val="00922A3E"/>
    <w:rsid w:val="00924181"/>
    <w:rsid w:val="00925086"/>
    <w:rsid w:val="00925FEE"/>
    <w:rsid w:val="00926BC9"/>
    <w:rsid w:val="00930BF7"/>
    <w:rsid w:val="0093160B"/>
    <w:rsid w:val="00931F8C"/>
    <w:rsid w:val="00932073"/>
    <w:rsid w:val="009323A8"/>
    <w:rsid w:val="00932D32"/>
    <w:rsid w:val="0093324A"/>
    <w:rsid w:val="0093552D"/>
    <w:rsid w:val="00935E89"/>
    <w:rsid w:val="00936B18"/>
    <w:rsid w:val="00936D34"/>
    <w:rsid w:val="00936D94"/>
    <w:rsid w:val="00937118"/>
    <w:rsid w:val="00940CDF"/>
    <w:rsid w:val="00943621"/>
    <w:rsid w:val="00945D02"/>
    <w:rsid w:val="00946617"/>
    <w:rsid w:val="009504B1"/>
    <w:rsid w:val="00950868"/>
    <w:rsid w:val="0095155E"/>
    <w:rsid w:val="00951971"/>
    <w:rsid w:val="009524A3"/>
    <w:rsid w:val="0095358C"/>
    <w:rsid w:val="00953C3D"/>
    <w:rsid w:val="00953CEB"/>
    <w:rsid w:val="00954119"/>
    <w:rsid w:val="00954B0C"/>
    <w:rsid w:val="00955450"/>
    <w:rsid w:val="00955E94"/>
    <w:rsid w:val="00956306"/>
    <w:rsid w:val="009563EF"/>
    <w:rsid w:val="0095796B"/>
    <w:rsid w:val="00960179"/>
    <w:rsid w:val="00960538"/>
    <w:rsid w:val="009611D3"/>
    <w:rsid w:val="00961A0D"/>
    <w:rsid w:val="00961FAD"/>
    <w:rsid w:val="00962351"/>
    <w:rsid w:val="009624DF"/>
    <w:rsid w:val="00962EE8"/>
    <w:rsid w:val="00963294"/>
    <w:rsid w:val="0096339F"/>
    <w:rsid w:val="00963488"/>
    <w:rsid w:val="0096373E"/>
    <w:rsid w:val="00963F81"/>
    <w:rsid w:val="00964BFD"/>
    <w:rsid w:val="00965476"/>
    <w:rsid w:val="00966DF2"/>
    <w:rsid w:val="00967AE0"/>
    <w:rsid w:val="00967D1C"/>
    <w:rsid w:val="009703A3"/>
    <w:rsid w:val="00972BFA"/>
    <w:rsid w:val="00974790"/>
    <w:rsid w:val="00974835"/>
    <w:rsid w:val="00974B5A"/>
    <w:rsid w:val="00974B8B"/>
    <w:rsid w:val="00975273"/>
    <w:rsid w:val="00975774"/>
    <w:rsid w:val="00975A96"/>
    <w:rsid w:val="00976426"/>
    <w:rsid w:val="00976865"/>
    <w:rsid w:val="00976AC2"/>
    <w:rsid w:val="009805B7"/>
    <w:rsid w:val="00981E8C"/>
    <w:rsid w:val="0098332C"/>
    <w:rsid w:val="0098439B"/>
    <w:rsid w:val="009852AA"/>
    <w:rsid w:val="009854A5"/>
    <w:rsid w:val="00987318"/>
    <w:rsid w:val="0098748E"/>
    <w:rsid w:val="0099082F"/>
    <w:rsid w:val="00990C6E"/>
    <w:rsid w:val="00990FCC"/>
    <w:rsid w:val="00991356"/>
    <w:rsid w:val="00991986"/>
    <w:rsid w:val="009932F3"/>
    <w:rsid w:val="009936B0"/>
    <w:rsid w:val="0099555C"/>
    <w:rsid w:val="009970C1"/>
    <w:rsid w:val="00997DB1"/>
    <w:rsid w:val="009A0017"/>
    <w:rsid w:val="009A0C6B"/>
    <w:rsid w:val="009A1047"/>
    <w:rsid w:val="009A1960"/>
    <w:rsid w:val="009A2096"/>
    <w:rsid w:val="009A2534"/>
    <w:rsid w:val="009A2555"/>
    <w:rsid w:val="009A26F0"/>
    <w:rsid w:val="009A2B0A"/>
    <w:rsid w:val="009A38C7"/>
    <w:rsid w:val="009A57A1"/>
    <w:rsid w:val="009A5FB7"/>
    <w:rsid w:val="009A7024"/>
    <w:rsid w:val="009A79B8"/>
    <w:rsid w:val="009A7FB2"/>
    <w:rsid w:val="009B0B63"/>
    <w:rsid w:val="009B3729"/>
    <w:rsid w:val="009B40F8"/>
    <w:rsid w:val="009B4781"/>
    <w:rsid w:val="009B4967"/>
    <w:rsid w:val="009B4A0F"/>
    <w:rsid w:val="009B6A10"/>
    <w:rsid w:val="009B7F5C"/>
    <w:rsid w:val="009C2330"/>
    <w:rsid w:val="009C24DB"/>
    <w:rsid w:val="009C369F"/>
    <w:rsid w:val="009D01FB"/>
    <w:rsid w:val="009D0FBA"/>
    <w:rsid w:val="009D100E"/>
    <w:rsid w:val="009D1A2F"/>
    <w:rsid w:val="009D339B"/>
    <w:rsid w:val="009D3AE7"/>
    <w:rsid w:val="009D418C"/>
    <w:rsid w:val="009D4AE7"/>
    <w:rsid w:val="009D4D8C"/>
    <w:rsid w:val="009D4F7A"/>
    <w:rsid w:val="009D5478"/>
    <w:rsid w:val="009D5747"/>
    <w:rsid w:val="009D7292"/>
    <w:rsid w:val="009D7DEF"/>
    <w:rsid w:val="009E0033"/>
    <w:rsid w:val="009E1C6A"/>
    <w:rsid w:val="009E23B0"/>
    <w:rsid w:val="009E2B1B"/>
    <w:rsid w:val="009E319C"/>
    <w:rsid w:val="009E3276"/>
    <w:rsid w:val="009E343A"/>
    <w:rsid w:val="009E383F"/>
    <w:rsid w:val="009E4DE9"/>
    <w:rsid w:val="009E5FC1"/>
    <w:rsid w:val="009E6148"/>
    <w:rsid w:val="009E6B33"/>
    <w:rsid w:val="009E799C"/>
    <w:rsid w:val="009F08A4"/>
    <w:rsid w:val="009F0B16"/>
    <w:rsid w:val="009F1A6E"/>
    <w:rsid w:val="009F22D8"/>
    <w:rsid w:val="009F29D9"/>
    <w:rsid w:val="009F31D1"/>
    <w:rsid w:val="009F3D39"/>
    <w:rsid w:val="009F3F90"/>
    <w:rsid w:val="009F4179"/>
    <w:rsid w:val="009F58A4"/>
    <w:rsid w:val="009F5DFE"/>
    <w:rsid w:val="009F702B"/>
    <w:rsid w:val="009F77F5"/>
    <w:rsid w:val="009F7C02"/>
    <w:rsid w:val="00A0163E"/>
    <w:rsid w:val="00A01E07"/>
    <w:rsid w:val="00A01F78"/>
    <w:rsid w:val="00A0250A"/>
    <w:rsid w:val="00A0454B"/>
    <w:rsid w:val="00A04B16"/>
    <w:rsid w:val="00A05F27"/>
    <w:rsid w:val="00A0600B"/>
    <w:rsid w:val="00A07889"/>
    <w:rsid w:val="00A104B6"/>
    <w:rsid w:val="00A11CD7"/>
    <w:rsid w:val="00A12743"/>
    <w:rsid w:val="00A14A41"/>
    <w:rsid w:val="00A170C5"/>
    <w:rsid w:val="00A177E3"/>
    <w:rsid w:val="00A20EA4"/>
    <w:rsid w:val="00A21731"/>
    <w:rsid w:val="00A22DD7"/>
    <w:rsid w:val="00A22E7C"/>
    <w:rsid w:val="00A251B0"/>
    <w:rsid w:val="00A2532D"/>
    <w:rsid w:val="00A2626A"/>
    <w:rsid w:val="00A26D73"/>
    <w:rsid w:val="00A26FCA"/>
    <w:rsid w:val="00A271CE"/>
    <w:rsid w:val="00A27652"/>
    <w:rsid w:val="00A27AF2"/>
    <w:rsid w:val="00A33FDC"/>
    <w:rsid w:val="00A33FE8"/>
    <w:rsid w:val="00A346F6"/>
    <w:rsid w:val="00A35E3A"/>
    <w:rsid w:val="00A36B13"/>
    <w:rsid w:val="00A408D1"/>
    <w:rsid w:val="00A410B3"/>
    <w:rsid w:val="00A41CA9"/>
    <w:rsid w:val="00A41EDB"/>
    <w:rsid w:val="00A42B94"/>
    <w:rsid w:val="00A43D66"/>
    <w:rsid w:val="00A43EDD"/>
    <w:rsid w:val="00A45407"/>
    <w:rsid w:val="00A45C02"/>
    <w:rsid w:val="00A46ABF"/>
    <w:rsid w:val="00A47528"/>
    <w:rsid w:val="00A47CF2"/>
    <w:rsid w:val="00A5037E"/>
    <w:rsid w:val="00A506C6"/>
    <w:rsid w:val="00A50DB1"/>
    <w:rsid w:val="00A54CF2"/>
    <w:rsid w:val="00A55F92"/>
    <w:rsid w:val="00A56207"/>
    <w:rsid w:val="00A564BB"/>
    <w:rsid w:val="00A6097E"/>
    <w:rsid w:val="00A62C14"/>
    <w:rsid w:val="00A63A87"/>
    <w:rsid w:val="00A63F76"/>
    <w:rsid w:val="00A65749"/>
    <w:rsid w:val="00A667E3"/>
    <w:rsid w:val="00A66858"/>
    <w:rsid w:val="00A66AD1"/>
    <w:rsid w:val="00A6777F"/>
    <w:rsid w:val="00A700D6"/>
    <w:rsid w:val="00A729C1"/>
    <w:rsid w:val="00A73C6C"/>
    <w:rsid w:val="00A7439E"/>
    <w:rsid w:val="00A74FAD"/>
    <w:rsid w:val="00A75039"/>
    <w:rsid w:val="00A757D4"/>
    <w:rsid w:val="00A76641"/>
    <w:rsid w:val="00A76927"/>
    <w:rsid w:val="00A775EF"/>
    <w:rsid w:val="00A77711"/>
    <w:rsid w:val="00A802EC"/>
    <w:rsid w:val="00A81CE8"/>
    <w:rsid w:val="00A82D2C"/>
    <w:rsid w:val="00A8357B"/>
    <w:rsid w:val="00A8428C"/>
    <w:rsid w:val="00A87985"/>
    <w:rsid w:val="00A91863"/>
    <w:rsid w:val="00A92198"/>
    <w:rsid w:val="00A92451"/>
    <w:rsid w:val="00A94200"/>
    <w:rsid w:val="00A968A5"/>
    <w:rsid w:val="00A96A9E"/>
    <w:rsid w:val="00A975FD"/>
    <w:rsid w:val="00A97644"/>
    <w:rsid w:val="00AA05D3"/>
    <w:rsid w:val="00AA0885"/>
    <w:rsid w:val="00AA0B7C"/>
    <w:rsid w:val="00AA29C3"/>
    <w:rsid w:val="00AA39EC"/>
    <w:rsid w:val="00AA4CFD"/>
    <w:rsid w:val="00AA4D3B"/>
    <w:rsid w:val="00AA51AB"/>
    <w:rsid w:val="00AA6494"/>
    <w:rsid w:val="00AA7E6A"/>
    <w:rsid w:val="00AB0741"/>
    <w:rsid w:val="00AB083B"/>
    <w:rsid w:val="00AB08E2"/>
    <w:rsid w:val="00AB25A8"/>
    <w:rsid w:val="00AB3469"/>
    <w:rsid w:val="00AB34D2"/>
    <w:rsid w:val="00AB3EA9"/>
    <w:rsid w:val="00AB5DEF"/>
    <w:rsid w:val="00AB6068"/>
    <w:rsid w:val="00AB746E"/>
    <w:rsid w:val="00AC012D"/>
    <w:rsid w:val="00AC0B26"/>
    <w:rsid w:val="00AC1C4A"/>
    <w:rsid w:val="00AC25ED"/>
    <w:rsid w:val="00AC36AC"/>
    <w:rsid w:val="00AC3704"/>
    <w:rsid w:val="00AC47F6"/>
    <w:rsid w:val="00AC69EC"/>
    <w:rsid w:val="00AC72B8"/>
    <w:rsid w:val="00AC7EF4"/>
    <w:rsid w:val="00AD03A2"/>
    <w:rsid w:val="00AD03E6"/>
    <w:rsid w:val="00AD13CE"/>
    <w:rsid w:val="00AD1FC2"/>
    <w:rsid w:val="00AD2687"/>
    <w:rsid w:val="00AD296E"/>
    <w:rsid w:val="00AD2EF7"/>
    <w:rsid w:val="00AD5713"/>
    <w:rsid w:val="00AD577C"/>
    <w:rsid w:val="00AE1C14"/>
    <w:rsid w:val="00AE1F96"/>
    <w:rsid w:val="00AE21F8"/>
    <w:rsid w:val="00AE248B"/>
    <w:rsid w:val="00AE2641"/>
    <w:rsid w:val="00AE2758"/>
    <w:rsid w:val="00AE32D0"/>
    <w:rsid w:val="00AE497F"/>
    <w:rsid w:val="00AE6434"/>
    <w:rsid w:val="00AE6AFB"/>
    <w:rsid w:val="00AE7F04"/>
    <w:rsid w:val="00AF15F3"/>
    <w:rsid w:val="00AF1DD3"/>
    <w:rsid w:val="00AF1E4A"/>
    <w:rsid w:val="00AF34A3"/>
    <w:rsid w:val="00AF3D72"/>
    <w:rsid w:val="00AF4F63"/>
    <w:rsid w:val="00AF50EF"/>
    <w:rsid w:val="00AF747D"/>
    <w:rsid w:val="00AF7BF9"/>
    <w:rsid w:val="00B00512"/>
    <w:rsid w:val="00B008CC"/>
    <w:rsid w:val="00B026DC"/>
    <w:rsid w:val="00B0282D"/>
    <w:rsid w:val="00B03395"/>
    <w:rsid w:val="00B03E7B"/>
    <w:rsid w:val="00B05B69"/>
    <w:rsid w:val="00B06A8D"/>
    <w:rsid w:val="00B06DF9"/>
    <w:rsid w:val="00B07151"/>
    <w:rsid w:val="00B072A3"/>
    <w:rsid w:val="00B07679"/>
    <w:rsid w:val="00B0799A"/>
    <w:rsid w:val="00B10528"/>
    <w:rsid w:val="00B10A85"/>
    <w:rsid w:val="00B10D8F"/>
    <w:rsid w:val="00B1224A"/>
    <w:rsid w:val="00B124E7"/>
    <w:rsid w:val="00B13C08"/>
    <w:rsid w:val="00B14968"/>
    <w:rsid w:val="00B16112"/>
    <w:rsid w:val="00B1726E"/>
    <w:rsid w:val="00B175FB"/>
    <w:rsid w:val="00B21A70"/>
    <w:rsid w:val="00B23045"/>
    <w:rsid w:val="00B23409"/>
    <w:rsid w:val="00B24581"/>
    <w:rsid w:val="00B2462E"/>
    <w:rsid w:val="00B24F09"/>
    <w:rsid w:val="00B25430"/>
    <w:rsid w:val="00B266F2"/>
    <w:rsid w:val="00B268BC"/>
    <w:rsid w:val="00B27B5F"/>
    <w:rsid w:val="00B27B96"/>
    <w:rsid w:val="00B30F84"/>
    <w:rsid w:val="00B3119F"/>
    <w:rsid w:val="00B3381C"/>
    <w:rsid w:val="00B33FD7"/>
    <w:rsid w:val="00B34305"/>
    <w:rsid w:val="00B34860"/>
    <w:rsid w:val="00B36853"/>
    <w:rsid w:val="00B36EC5"/>
    <w:rsid w:val="00B41570"/>
    <w:rsid w:val="00B433A3"/>
    <w:rsid w:val="00B436E2"/>
    <w:rsid w:val="00B4396D"/>
    <w:rsid w:val="00B43B05"/>
    <w:rsid w:val="00B45268"/>
    <w:rsid w:val="00B4554B"/>
    <w:rsid w:val="00B45D05"/>
    <w:rsid w:val="00B45E85"/>
    <w:rsid w:val="00B463C7"/>
    <w:rsid w:val="00B469C1"/>
    <w:rsid w:val="00B47964"/>
    <w:rsid w:val="00B505E0"/>
    <w:rsid w:val="00B50ECC"/>
    <w:rsid w:val="00B512A5"/>
    <w:rsid w:val="00B51C3A"/>
    <w:rsid w:val="00B524A9"/>
    <w:rsid w:val="00B52AC9"/>
    <w:rsid w:val="00B532FB"/>
    <w:rsid w:val="00B533B8"/>
    <w:rsid w:val="00B53A30"/>
    <w:rsid w:val="00B53B39"/>
    <w:rsid w:val="00B56432"/>
    <w:rsid w:val="00B568CD"/>
    <w:rsid w:val="00B5762C"/>
    <w:rsid w:val="00B57905"/>
    <w:rsid w:val="00B57EFD"/>
    <w:rsid w:val="00B6064D"/>
    <w:rsid w:val="00B61183"/>
    <w:rsid w:val="00B6201A"/>
    <w:rsid w:val="00B634C2"/>
    <w:rsid w:val="00B63EC7"/>
    <w:rsid w:val="00B6455C"/>
    <w:rsid w:val="00B65645"/>
    <w:rsid w:val="00B66147"/>
    <w:rsid w:val="00B66279"/>
    <w:rsid w:val="00B668DD"/>
    <w:rsid w:val="00B6703E"/>
    <w:rsid w:val="00B67083"/>
    <w:rsid w:val="00B70E27"/>
    <w:rsid w:val="00B72C3D"/>
    <w:rsid w:val="00B73779"/>
    <w:rsid w:val="00B74277"/>
    <w:rsid w:val="00B74475"/>
    <w:rsid w:val="00B748ED"/>
    <w:rsid w:val="00B74ADC"/>
    <w:rsid w:val="00B756BB"/>
    <w:rsid w:val="00B75DDC"/>
    <w:rsid w:val="00B768E0"/>
    <w:rsid w:val="00B77699"/>
    <w:rsid w:val="00B801B9"/>
    <w:rsid w:val="00B8057F"/>
    <w:rsid w:val="00B81C74"/>
    <w:rsid w:val="00B8475A"/>
    <w:rsid w:val="00B848FF"/>
    <w:rsid w:val="00B87D0D"/>
    <w:rsid w:val="00B90750"/>
    <w:rsid w:val="00B92A29"/>
    <w:rsid w:val="00B932C8"/>
    <w:rsid w:val="00B93FB1"/>
    <w:rsid w:val="00B940C9"/>
    <w:rsid w:val="00B942E9"/>
    <w:rsid w:val="00B973A3"/>
    <w:rsid w:val="00B97405"/>
    <w:rsid w:val="00B9778D"/>
    <w:rsid w:val="00B97EFE"/>
    <w:rsid w:val="00BA0C1C"/>
    <w:rsid w:val="00BA1E3D"/>
    <w:rsid w:val="00BA3190"/>
    <w:rsid w:val="00BA359C"/>
    <w:rsid w:val="00BA5A91"/>
    <w:rsid w:val="00BA7530"/>
    <w:rsid w:val="00BA76FF"/>
    <w:rsid w:val="00BA785A"/>
    <w:rsid w:val="00BA7D70"/>
    <w:rsid w:val="00BB28D2"/>
    <w:rsid w:val="00BB2A13"/>
    <w:rsid w:val="00BB2AAF"/>
    <w:rsid w:val="00BB2D81"/>
    <w:rsid w:val="00BB317D"/>
    <w:rsid w:val="00BB373A"/>
    <w:rsid w:val="00BB38FF"/>
    <w:rsid w:val="00BB4017"/>
    <w:rsid w:val="00BB4BB9"/>
    <w:rsid w:val="00BB4C77"/>
    <w:rsid w:val="00BB57E2"/>
    <w:rsid w:val="00BB7460"/>
    <w:rsid w:val="00BB7FAE"/>
    <w:rsid w:val="00BC00D3"/>
    <w:rsid w:val="00BC0DB0"/>
    <w:rsid w:val="00BC1056"/>
    <w:rsid w:val="00BC20E5"/>
    <w:rsid w:val="00BC2E21"/>
    <w:rsid w:val="00BC42AA"/>
    <w:rsid w:val="00BC45EF"/>
    <w:rsid w:val="00BC6AAB"/>
    <w:rsid w:val="00BC79BC"/>
    <w:rsid w:val="00BD0B95"/>
    <w:rsid w:val="00BD33A9"/>
    <w:rsid w:val="00BD33EE"/>
    <w:rsid w:val="00BD3EA9"/>
    <w:rsid w:val="00BD480E"/>
    <w:rsid w:val="00BD4D6F"/>
    <w:rsid w:val="00BD57FC"/>
    <w:rsid w:val="00BD5C20"/>
    <w:rsid w:val="00BD67A3"/>
    <w:rsid w:val="00BD70B8"/>
    <w:rsid w:val="00BD70FB"/>
    <w:rsid w:val="00BD79F3"/>
    <w:rsid w:val="00BD7C0C"/>
    <w:rsid w:val="00BE02CF"/>
    <w:rsid w:val="00BE0337"/>
    <w:rsid w:val="00BE0548"/>
    <w:rsid w:val="00BE23D4"/>
    <w:rsid w:val="00BE2CF6"/>
    <w:rsid w:val="00BE3208"/>
    <w:rsid w:val="00BE518A"/>
    <w:rsid w:val="00BE5736"/>
    <w:rsid w:val="00BE619D"/>
    <w:rsid w:val="00BE6BF8"/>
    <w:rsid w:val="00BE6E02"/>
    <w:rsid w:val="00BE72DF"/>
    <w:rsid w:val="00BE7C05"/>
    <w:rsid w:val="00BF16F6"/>
    <w:rsid w:val="00BF18FE"/>
    <w:rsid w:val="00BF1ABC"/>
    <w:rsid w:val="00BF1CB6"/>
    <w:rsid w:val="00BF344F"/>
    <w:rsid w:val="00BF3F4D"/>
    <w:rsid w:val="00BF4210"/>
    <w:rsid w:val="00BF4ED0"/>
    <w:rsid w:val="00BF6366"/>
    <w:rsid w:val="00BF6DCE"/>
    <w:rsid w:val="00BF7746"/>
    <w:rsid w:val="00BF7C05"/>
    <w:rsid w:val="00C00563"/>
    <w:rsid w:val="00C00C56"/>
    <w:rsid w:val="00C013FE"/>
    <w:rsid w:val="00C0223E"/>
    <w:rsid w:val="00C02534"/>
    <w:rsid w:val="00C044D8"/>
    <w:rsid w:val="00C04F6C"/>
    <w:rsid w:val="00C0568F"/>
    <w:rsid w:val="00C0573A"/>
    <w:rsid w:val="00C05ACE"/>
    <w:rsid w:val="00C06228"/>
    <w:rsid w:val="00C06656"/>
    <w:rsid w:val="00C07573"/>
    <w:rsid w:val="00C10642"/>
    <w:rsid w:val="00C1122D"/>
    <w:rsid w:val="00C120DE"/>
    <w:rsid w:val="00C12B7B"/>
    <w:rsid w:val="00C13922"/>
    <w:rsid w:val="00C14DFE"/>
    <w:rsid w:val="00C158C0"/>
    <w:rsid w:val="00C16B46"/>
    <w:rsid w:val="00C16F23"/>
    <w:rsid w:val="00C17F5C"/>
    <w:rsid w:val="00C21209"/>
    <w:rsid w:val="00C22370"/>
    <w:rsid w:val="00C224A0"/>
    <w:rsid w:val="00C23141"/>
    <w:rsid w:val="00C23DC1"/>
    <w:rsid w:val="00C247A1"/>
    <w:rsid w:val="00C24C28"/>
    <w:rsid w:val="00C25B97"/>
    <w:rsid w:val="00C26312"/>
    <w:rsid w:val="00C27AE0"/>
    <w:rsid w:val="00C31B31"/>
    <w:rsid w:val="00C327B7"/>
    <w:rsid w:val="00C328DA"/>
    <w:rsid w:val="00C33CF1"/>
    <w:rsid w:val="00C34D55"/>
    <w:rsid w:val="00C357AC"/>
    <w:rsid w:val="00C35C2D"/>
    <w:rsid w:val="00C36888"/>
    <w:rsid w:val="00C37549"/>
    <w:rsid w:val="00C375F1"/>
    <w:rsid w:val="00C37E81"/>
    <w:rsid w:val="00C40C33"/>
    <w:rsid w:val="00C4176A"/>
    <w:rsid w:val="00C4269E"/>
    <w:rsid w:val="00C42C08"/>
    <w:rsid w:val="00C44548"/>
    <w:rsid w:val="00C44D61"/>
    <w:rsid w:val="00C45922"/>
    <w:rsid w:val="00C46350"/>
    <w:rsid w:val="00C51AE4"/>
    <w:rsid w:val="00C53B71"/>
    <w:rsid w:val="00C53C09"/>
    <w:rsid w:val="00C54B3A"/>
    <w:rsid w:val="00C54EF2"/>
    <w:rsid w:val="00C55111"/>
    <w:rsid w:val="00C55287"/>
    <w:rsid w:val="00C55742"/>
    <w:rsid w:val="00C56E9F"/>
    <w:rsid w:val="00C57E1D"/>
    <w:rsid w:val="00C57EC9"/>
    <w:rsid w:val="00C618FB"/>
    <w:rsid w:val="00C627FF"/>
    <w:rsid w:val="00C63E43"/>
    <w:rsid w:val="00C6402E"/>
    <w:rsid w:val="00C6413E"/>
    <w:rsid w:val="00C64FA7"/>
    <w:rsid w:val="00C664BB"/>
    <w:rsid w:val="00C672A3"/>
    <w:rsid w:val="00C70D07"/>
    <w:rsid w:val="00C70DE2"/>
    <w:rsid w:val="00C71433"/>
    <w:rsid w:val="00C720F9"/>
    <w:rsid w:val="00C72A5F"/>
    <w:rsid w:val="00C739D7"/>
    <w:rsid w:val="00C73E45"/>
    <w:rsid w:val="00C7500B"/>
    <w:rsid w:val="00C758C6"/>
    <w:rsid w:val="00C75E28"/>
    <w:rsid w:val="00C76707"/>
    <w:rsid w:val="00C76852"/>
    <w:rsid w:val="00C7703F"/>
    <w:rsid w:val="00C8004A"/>
    <w:rsid w:val="00C81249"/>
    <w:rsid w:val="00C81837"/>
    <w:rsid w:val="00C81D13"/>
    <w:rsid w:val="00C82AD6"/>
    <w:rsid w:val="00C8366C"/>
    <w:rsid w:val="00C8409F"/>
    <w:rsid w:val="00C84BC9"/>
    <w:rsid w:val="00C852B1"/>
    <w:rsid w:val="00C87DE9"/>
    <w:rsid w:val="00C90B6E"/>
    <w:rsid w:val="00C947C8"/>
    <w:rsid w:val="00C94C1C"/>
    <w:rsid w:val="00C94D8D"/>
    <w:rsid w:val="00C95F9A"/>
    <w:rsid w:val="00C964B3"/>
    <w:rsid w:val="00C966BE"/>
    <w:rsid w:val="00C96940"/>
    <w:rsid w:val="00C96C63"/>
    <w:rsid w:val="00C96C80"/>
    <w:rsid w:val="00C97D9A"/>
    <w:rsid w:val="00CA0C2A"/>
    <w:rsid w:val="00CA4F95"/>
    <w:rsid w:val="00CA59DF"/>
    <w:rsid w:val="00CA692A"/>
    <w:rsid w:val="00CA7281"/>
    <w:rsid w:val="00CA7A84"/>
    <w:rsid w:val="00CB086B"/>
    <w:rsid w:val="00CB0B2A"/>
    <w:rsid w:val="00CB2CC7"/>
    <w:rsid w:val="00CB39BC"/>
    <w:rsid w:val="00CB43ED"/>
    <w:rsid w:val="00CB459B"/>
    <w:rsid w:val="00CB57A9"/>
    <w:rsid w:val="00CC07FC"/>
    <w:rsid w:val="00CC1127"/>
    <w:rsid w:val="00CC255A"/>
    <w:rsid w:val="00CC3297"/>
    <w:rsid w:val="00CC3C7F"/>
    <w:rsid w:val="00CC447B"/>
    <w:rsid w:val="00CC5418"/>
    <w:rsid w:val="00CC54E4"/>
    <w:rsid w:val="00CC5758"/>
    <w:rsid w:val="00CC5946"/>
    <w:rsid w:val="00CD0493"/>
    <w:rsid w:val="00CD0B8F"/>
    <w:rsid w:val="00CD0E46"/>
    <w:rsid w:val="00CD1ACA"/>
    <w:rsid w:val="00CD2FEC"/>
    <w:rsid w:val="00CD3291"/>
    <w:rsid w:val="00CD335D"/>
    <w:rsid w:val="00CD4A20"/>
    <w:rsid w:val="00CD54C1"/>
    <w:rsid w:val="00CD5515"/>
    <w:rsid w:val="00CD5AA1"/>
    <w:rsid w:val="00CD60F5"/>
    <w:rsid w:val="00CD65B7"/>
    <w:rsid w:val="00CD6798"/>
    <w:rsid w:val="00CD6D35"/>
    <w:rsid w:val="00CD76E6"/>
    <w:rsid w:val="00CE05FB"/>
    <w:rsid w:val="00CE07BD"/>
    <w:rsid w:val="00CE0DBC"/>
    <w:rsid w:val="00CE0F4B"/>
    <w:rsid w:val="00CE1432"/>
    <w:rsid w:val="00CE20E7"/>
    <w:rsid w:val="00CE3246"/>
    <w:rsid w:val="00CE3CC7"/>
    <w:rsid w:val="00CE50E7"/>
    <w:rsid w:val="00CE51F6"/>
    <w:rsid w:val="00CE5FD9"/>
    <w:rsid w:val="00CE757D"/>
    <w:rsid w:val="00CF0A1F"/>
    <w:rsid w:val="00CF2AF7"/>
    <w:rsid w:val="00CF3237"/>
    <w:rsid w:val="00CF438D"/>
    <w:rsid w:val="00CF48CB"/>
    <w:rsid w:val="00CF5A62"/>
    <w:rsid w:val="00CF6C29"/>
    <w:rsid w:val="00D0002C"/>
    <w:rsid w:val="00D00120"/>
    <w:rsid w:val="00D00A54"/>
    <w:rsid w:val="00D00EEF"/>
    <w:rsid w:val="00D015D9"/>
    <w:rsid w:val="00D019A9"/>
    <w:rsid w:val="00D023E3"/>
    <w:rsid w:val="00D02F0E"/>
    <w:rsid w:val="00D02FB9"/>
    <w:rsid w:val="00D034CC"/>
    <w:rsid w:val="00D03D75"/>
    <w:rsid w:val="00D041DA"/>
    <w:rsid w:val="00D04808"/>
    <w:rsid w:val="00D05869"/>
    <w:rsid w:val="00D05DC9"/>
    <w:rsid w:val="00D06499"/>
    <w:rsid w:val="00D067E0"/>
    <w:rsid w:val="00D06F66"/>
    <w:rsid w:val="00D10231"/>
    <w:rsid w:val="00D11AAE"/>
    <w:rsid w:val="00D13D53"/>
    <w:rsid w:val="00D1450E"/>
    <w:rsid w:val="00D15EC4"/>
    <w:rsid w:val="00D1610F"/>
    <w:rsid w:val="00D16DA3"/>
    <w:rsid w:val="00D173B2"/>
    <w:rsid w:val="00D17BC1"/>
    <w:rsid w:val="00D20595"/>
    <w:rsid w:val="00D220B1"/>
    <w:rsid w:val="00D22C50"/>
    <w:rsid w:val="00D22F85"/>
    <w:rsid w:val="00D2366C"/>
    <w:rsid w:val="00D242FD"/>
    <w:rsid w:val="00D25A29"/>
    <w:rsid w:val="00D25D6B"/>
    <w:rsid w:val="00D25D7D"/>
    <w:rsid w:val="00D261FE"/>
    <w:rsid w:val="00D26A06"/>
    <w:rsid w:val="00D26FAD"/>
    <w:rsid w:val="00D30B00"/>
    <w:rsid w:val="00D30B37"/>
    <w:rsid w:val="00D3103A"/>
    <w:rsid w:val="00D3204F"/>
    <w:rsid w:val="00D322AF"/>
    <w:rsid w:val="00D33A36"/>
    <w:rsid w:val="00D346E3"/>
    <w:rsid w:val="00D34F4F"/>
    <w:rsid w:val="00D3625D"/>
    <w:rsid w:val="00D36D0B"/>
    <w:rsid w:val="00D36F34"/>
    <w:rsid w:val="00D40DFE"/>
    <w:rsid w:val="00D422EE"/>
    <w:rsid w:val="00D42B86"/>
    <w:rsid w:val="00D43B64"/>
    <w:rsid w:val="00D4530B"/>
    <w:rsid w:val="00D45E16"/>
    <w:rsid w:val="00D46411"/>
    <w:rsid w:val="00D46AD5"/>
    <w:rsid w:val="00D47C42"/>
    <w:rsid w:val="00D52E8D"/>
    <w:rsid w:val="00D532C8"/>
    <w:rsid w:val="00D5412C"/>
    <w:rsid w:val="00D54460"/>
    <w:rsid w:val="00D54DE7"/>
    <w:rsid w:val="00D54EC4"/>
    <w:rsid w:val="00D56419"/>
    <w:rsid w:val="00D56F41"/>
    <w:rsid w:val="00D57653"/>
    <w:rsid w:val="00D60F23"/>
    <w:rsid w:val="00D6190C"/>
    <w:rsid w:val="00D6291F"/>
    <w:rsid w:val="00D63171"/>
    <w:rsid w:val="00D631BA"/>
    <w:rsid w:val="00D63ABC"/>
    <w:rsid w:val="00D65DD0"/>
    <w:rsid w:val="00D66012"/>
    <w:rsid w:val="00D662CA"/>
    <w:rsid w:val="00D66A0E"/>
    <w:rsid w:val="00D66FA3"/>
    <w:rsid w:val="00D734F5"/>
    <w:rsid w:val="00D736D9"/>
    <w:rsid w:val="00D7417B"/>
    <w:rsid w:val="00D74B2A"/>
    <w:rsid w:val="00D75455"/>
    <w:rsid w:val="00D754A3"/>
    <w:rsid w:val="00D76267"/>
    <w:rsid w:val="00D7664F"/>
    <w:rsid w:val="00D76DDF"/>
    <w:rsid w:val="00D800AA"/>
    <w:rsid w:val="00D8096A"/>
    <w:rsid w:val="00D8174E"/>
    <w:rsid w:val="00D818ED"/>
    <w:rsid w:val="00D82298"/>
    <w:rsid w:val="00D82B8E"/>
    <w:rsid w:val="00D84992"/>
    <w:rsid w:val="00D85C6F"/>
    <w:rsid w:val="00D86AE3"/>
    <w:rsid w:val="00D86E8D"/>
    <w:rsid w:val="00D87502"/>
    <w:rsid w:val="00D900DC"/>
    <w:rsid w:val="00D90331"/>
    <w:rsid w:val="00D90396"/>
    <w:rsid w:val="00D92581"/>
    <w:rsid w:val="00D92D4E"/>
    <w:rsid w:val="00D930AE"/>
    <w:rsid w:val="00D93178"/>
    <w:rsid w:val="00D94AE1"/>
    <w:rsid w:val="00D95144"/>
    <w:rsid w:val="00D9549A"/>
    <w:rsid w:val="00D962C8"/>
    <w:rsid w:val="00D96A47"/>
    <w:rsid w:val="00D96C17"/>
    <w:rsid w:val="00DA1551"/>
    <w:rsid w:val="00DA233A"/>
    <w:rsid w:val="00DA2B13"/>
    <w:rsid w:val="00DA47A5"/>
    <w:rsid w:val="00DA55AD"/>
    <w:rsid w:val="00DA6855"/>
    <w:rsid w:val="00DA70FD"/>
    <w:rsid w:val="00DA7119"/>
    <w:rsid w:val="00DB0553"/>
    <w:rsid w:val="00DB2602"/>
    <w:rsid w:val="00DB2DCA"/>
    <w:rsid w:val="00DB2E51"/>
    <w:rsid w:val="00DB3635"/>
    <w:rsid w:val="00DB485E"/>
    <w:rsid w:val="00DB560D"/>
    <w:rsid w:val="00DB6B03"/>
    <w:rsid w:val="00DB6B51"/>
    <w:rsid w:val="00DB7F87"/>
    <w:rsid w:val="00DC0A3E"/>
    <w:rsid w:val="00DC1523"/>
    <w:rsid w:val="00DC2346"/>
    <w:rsid w:val="00DC2589"/>
    <w:rsid w:val="00DC259A"/>
    <w:rsid w:val="00DC33AF"/>
    <w:rsid w:val="00DC3933"/>
    <w:rsid w:val="00DC43A5"/>
    <w:rsid w:val="00DC6E76"/>
    <w:rsid w:val="00DC6EAD"/>
    <w:rsid w:val="00DC743C"/>
    <w:rsid w:val="00DC7577"/>
    <w:rsid w:val="00DC7CD5"/>
    <w:rsid w:val="00DD0082"/>
    <w:rsid w:val="00DD0559"/>
    <w:rsid w:val="00DD07D7"/>
    <w:rsid w:val="00DD0C2D"/>
    <w:rsid w:val="00DD19CB"/>
    <w:rsid w:val="00DD31FD"/>
    <w:rsid w:val="00DD412B"/>
    <w:rsid w:val="00DD6600"/>
    <w:rsid w:val="00DD6862"/>
    <w:rsid w:val="00DE1723"/>
    <w:rsid w:val="00DE2767"/>
    <w:rsid w:val="00DE3565"/>
    <w:rsid w:val="00DE3C23"/>
    <w:rsid w:val="00DE4097"/>
    <w:rsid w:val="00DE4625"/>
    <w:rsid w:val="00DE5A2D"/>
    <w:rsid w:val="00DE67BF"/>
    <w:rsid w:val="00DE69B3"/>
    <w:rsid w:val="00DE71A6"/>
    <w:rsid w:val="00DE71F2"/>
    <w:rsid w:val="00DE7A4F"/>
    <w:rsid w:val="00DF1B62"/>
    <w:rsid w:val="00DF1C83"/>
    <w:rsid w:val="00DF2B2C"/>
    <w:rsid w:val="00DF2D01"/>
    <w:rsid w:val="00DF2FC8"/>
    <w:rsid w:val="00DF57F7"/>
    <w:rsid w:val="00DF7ABF"/>
    <w:rsid w:val="00DF7B1E"/>
    <w:rsid w:val="00DF7E90"/>
    <w:rsid w:val="00E029CC"/>
    <w:rsid w:val="00E02A7D"/>
    <w:rsid w:val="00E02D16"/>
    <w:rsid w:val="00E048CB"/>
    <w:rsid w:val="00E0498B"/>
    <w:rsid w:val="00E04BA8"/>
    <w:rsid w:val="00E059DF"/>
    <w:rsid w:val="00E065C9"/>
    <w:rsid w:val="00E06616"/>
    <w:rsid w:val="00E06635"/>
    <w:rsid w:val="00E0706C"/>
    <w:rsid w:val="00E0775D"/>
    <w:rsid w:val="00E077C5"/>
    <w:rsid w:val="00E112BB"/>
    <w:rsid w:val="00E12940"/>
    <w:rsid w:val="00E131CD"/>
    <w:rsid w:val="00E13763"/>
    <w:rsid w:val="00E13BD5"/>
    <w:rsid w:val="00E161EE"/>
    <w:rsid w:val="00E16553"/>
    <w:rsid w:val="00E17171"/>
    <w:rsid w:val="00E20BF3"/>
    <w:rsid w:val="00E20C4F"/>
    <w:rsid w:val="00E23133"/>
    <w:rsid w:val="00E24751"/>
    <w:rsid w:val="00E24AFD"/>
    <w:rsid w:val="00E24E2A"/>
    <w:rsid w:val="00E265FA"/>
    <w:rsid w:val="00E26FC3"/>
    <w:rsid w:val="00E2788C"/>
    <w:rsid w:val="00E27959"/>
    <w:rsid w:val="00E27F20"/>
    <w:rsid w:val="00E3048B"/>
    <w:rsid w:val="00E31690"/>
    <w:rsid w:val="00E3361C"/>
    <w:rsid w:val="00E34808"/>
    <w:rsid w:val="00E3546C"/>
    <w:rsid w:val="00E3691F"/>
    <w:rsid w:val="00E37046"/>
    <w:rsid w:val="00E3720D"/>
    <w:rsid w:val="00E4027E"/>
    <w:rsid w:val="00E40752"/>
    <w:rsid w:val="00E40B7B"/>
    <w:rsid w:val="00E40E00"/>
    <w:rsid w:val="00E40EDA"/>
    <w:rsid w:val="00E41286"/>
    <w:rsid w:val="00E41BAA"/>
    <w:rsid w:val="00E42025"/>
    <w:rsid w:val="00E42691"/>
    <w:rsid w:val="00E43533"/>
    <w:rsid w:val="00E440B1"/>
    <w:rsid w:val="00E4488E"/>
    <w:rsid w:val="00E457A2"/>
    <w:rsid w:val="00E45A91"/>
    <w:rsid w:val="00E46B56"/>
    <w:rsid w:val="00E47726"/>
    <w:rsid w:val="00E529E0"/>
    <w:rsid w:val="00E52ED6"/>
    <w:rsid w:val="00E5346B"/>
    <w:rsid w:val="00E53BFA"/>
    <w:rsid w:val="00E544A1"/>
    <w:rsid w:val="00E556F5"/>
    <w:rsid w:val="00E55FA6"/>
    <w:rsid w:val="00E5616E"/>
    <w:rsid w:val="00E564DE"/>
    <w:rsid w:val="00E56AAC"/>
    <w:rsid w:val="00E56E85"/>
    <w:rsid w:val="00E56F6F"/>
    <w:rsid w:val="00E57AE6"/>
    <w:rsid w:val="00E60AC8"/>
    <w:rsid w:val="00E60D2C"/>
    <w:rsid w:val="00E6128A"/>
    <w:rsid w:val="00E62324"/>
    <w:rsid w:val="00E63D8C"/>
    <w:rsid w:val="00E6529C"/>
    <w:rsid w:val="00E65F19"/>
    <w:rsid w:val="00E66B7F"/>
    <w:rsid w:val="00E70773"/>
    <w:rsid w:val="00E70A78"/>
    <w:rsid w:val="00E71E8B"/>
    <w:rsid w:val="00E72570"/>
    <w:rsid w:val="00E73E7A"/>
    <w:rsid w:val="00E74289"/>
    <w:rsid w:val="00E751C4"/>
    <w:rsid w:val="00E75EE5"/>
    <w:rsid w:val="00E76D80"/>
    <w:rsid w:val="00E81EB3"/>
    <w:rsid w:val="00E828BD"/>
    <w:rsid w:val="00E83C58"/>
    <w:rsid w:val="00E84085"/>
    <w:rsid w:val="00E84B1D"/>
    <w:rsid w:val="00E85B06"/>
    <w:rsid w:val="00E9100F"/>
    <w:rsid w:val="00E93CCF"/>
    <w:rsid w:val="00E948C9"/>
    <w:rsid w:val="00E96D0D"/>
    <w:rsid w:val="00E96DE7"/>
    <w:rsid w:val="00EA0879"/>
    <w:rsid w:val="00EA112C"/>
    <w:rsid w:val="00EA3BD2"/>
    <w:rsid w:val="00EA544C"/>
    <w:rsid w:val="00EA58A9"/>
    <w:rsid w:val="00EA704A"/>
    <w:rsid w:val="00EA7595"/>
    <w:rsid w:val="00EA7A1A"/>
    <w:rsid w:val="00EA7D19"/>
    <w:rsid w:val="00EB002E"/>
    <w:rsid w:val="00EB01AC"/>
    <w:rsid w:val="00EB02D1"/>
    <w:rsid w:val="00EB0C1C"/>
    <w:rsid w:val="00EB0C4B"/>
    <w:rsid w:val="00EB1A4F"/>
    <w:rsid w:val="00EB1D3C"/>
    <w:rsid w:val="00EB259B"/>
    <w:rsid w:val="00EB26E7"/>
    <w:rsid w:val="00EB2A30"/>
    <w:rsid w:val="00EB3A1E"/>
    <w:rsid w:val="00EB51CF"/>
    <w:rsid w:val="00EB71F8"/>
    <w:rsid w:val="00EC03C5"/>
    <w:rsid w:val="00EC063A"/>
    <w:rsid w:val="00EC3022"/>
    <w:rsid w:val="00EC4F3E"/>
    <w:rsid w:val="00EC758D"/>
    <w:rsid w:val="00EC7E11"/>
    <w:rsid w:val="00ED5653"/>
    <w:rsid w:val="00ED663C"/>
    <w:rsid w:val="00ED6D41"/>
    <w:rsid w:val="00ED72AD"/>
    <w:rsid w:val="00EE192B"/>
    <w:rsid w:val="00EE1CC4"/>
    <w:rsid w:val="00EE1DAF"/>
    <w:rsid w:val="00EE1EEA"/>
    <w:rsid w:val="00EE27C2"/>
    <w:rsid w:val="00EE53DF"/>
    <w:rsid w:val="00EE71F2"/>
    <w:rsid w:val="00EE7E13"/>
    <w:rsid w:val="00EF1611"/>
    <w:rsid w:val="00EF2FEE"/>
    <w:rsid w:val="00EF35A3"/>
    <w:rsid w:val="00EF4248"/>
    <w:rsid w:val="00EF6758"/>
    <w:rsid w:val="00EF6760"/>
    <w:rsid w:val="00EF790C"/>
    <w:rsid w:val="00F00001"/>
    <w:rsid w:val="00F00189"/>
    <w:rsid w:val="00F012E4"/>
    <w:rsid w:val="00F024D8"/>
    <w:rsid w:val="00F02F39"/>
    <w:rsid w:val="00F030B1"/>
    <w:rsid w:val="00F03B68"/>
    <w:rsid w:val="00F0401A"/>
    <w:rsid w:val="00F0512D"/>
    <w:rsid w:val="00F06EBC"/>
    <w:rsid w:val="00F06F09"/>
    <w:rsid w:val="00F07546"/>
    <w:rsid w:val="00F07EEF"/>
    <w:rsid w:val="00F10321"/>
    <w:rsid w:val="00F107B8"/>
    <w:rsid w:val="00F108EF"/>
    <w:rsid w:val="00F11015"/>
    <w:rsid w:val="00F117B9"/>
    <w:rsid w:val="00F138D6"/>
    <w:rsid w:val="00F14160"/>
    <w:rsid w:val="00F161A4"/>
    <w:rsid w:val="00F1794D"/>
    <w:rsid w:val="00F17F4E"/>
    <w:rsid w:val="00F17FB8"/>
    <w:rsid w:val="00F212AA"/>
    <w:rsid w:val="00F230C4"/>
    <w:rsid w:val="00F234CD"/>
    <w:rsid w:val="00F23634"/>
    <w:rsid w:val="00F23A30"/>
    <w:rsid w:val="00F2480E"/>
    <w:rsid w:val="00F24E24"/>
    <w:rsid w:val="00F250B7"/>
    <w:rsid w:val="00F25674"/>
    <w:rsid w:val="00F25C15"/>
    <w:rsid w:val="00F25C3D"/>
    <w:rsid w:val="00F27F32"/>
    <w:rsid w:val="00F30B24"/>
    <w:rsid w:val="00F33A54"/>
    <w:rsid w:val="00F33B81"/>
    <w:rsid w:val="00F343D1"/>
    <w:rsid w:val="00F34531"/>
    <w:rsid w:val="00F34634"/>
    <w:rsid w:val="00F34BFA"/>
    <w:rsid w:val="00F36154"/>
    <w:rsid w:val="00F361D0"/>
    <w:rsid w:val="00F37BC0"/>
    <w:rsid w:val="00F37F2A"/>
    <w:rsid w:val="00F40C0F"/>
    <w:rsid w:val="00F411E0"/>
    <w:rsid w:val="00F41B4A"/>
    <w:rsid w:val="00F42283"/>
    <w:rsid w:val="00F43551"/>
    <w:rsid w:val="00F43DB1"/>
    <w:rsid w:val="00F43EEF"/>
    <w:rsid w:val="00F46754"/>
    <w:rsid w:val="00F46B80"/>
    <w:rsid w:val="00F46D5C"/>
    <w:rsid w:val="00F47D04"/>
    <w:rsid w:val="00F50593"/>
    <w:rsid w:val="00F51861"/>
    <w:rsid w:val="00F52F19"/>
    <w:rsid w:val="00F53218"/>
    <w:rsid w:val="00F54D00"/>
    <w:rsid w:val="00F54F3F"/>
    <w:rsid w:val="00F56627"/>
    <w:rsid w:val="00F5678D"/>
    <w:rsid w:val="00F568C6"/>
    <w:rsid w:val="00F605CD"/>
    <w:rsid w:val="00F60D15"/>
    <w:rsid w:val="00F61BDE"/>
    <w:rsid w:val="00F61FC3"/>
    <w:rsid w:val="00F62479"/>
    <w:rsid w:val="00F625A9"/>
    <w:rsid w:val="00F64FD1"/>
    <w:rsid w:val="00F6545D"/>
    <w:rsid w:val="00F654FD"/>
    <w:rsid w:val="00F659D6"/>
    <w:rsid w:val="00F65D69"/>
    <w:rsid w:val="00F669F9"/>
    <w:rsid w:val="00F66EEC"/>
    <w:rsid w:val="00F706CA"/>
    <w:rsid w:val="00F70725"/>
    <w:rsid w:val="00F70C93"/>
    <w:rsid w:val="00F71AF6"/>
    <w:rsid w:val="00F71BF9"/>
    <w:rsid w:val="00F72B67"/>
    <w:rsid w:val="00F72BC3"/>
    <w:rsid w:val="00F74C92"/>
    <w:rsid w:val="00F76374"/>
    <w:rsid w:val="00F7681D"/>
    <w:rsid w:val="00F76851"/>
    <w:rsid w:val="00F80CD9"/>
    <w:rsid w:val="00F82761"/>
    <w:rsid w:val="00F83FFE"/>
    <w:rsid w:val="00F8498A"/>
    <w:rsid w:val="00F849E6"/>
    <w:rsid w:val="00F85051"/>
    <w:rsid w:val="00F8533B"/>
    <w:rsid w:val="00F8620A"/>
    <w:rsid w:val="00F868FE"/>
    <w:rsid w:val="00F86AD9"/>
    <w:rsid w:val="00F86D21"/>
    <w:rsid w:val="00F8744D"/>
    <w:rsid w:val="00F911A1"/>
    <w:rsid w:val="00F91862"/>
    <w:rsid w:val="00F91FE1"/>
    <w:rsid w:val="00F928F3"/>
    <w:rsid w:val="00F92C27"/>
    <w:rsid w:val="00F92F7D"/>
    <w:rsid w:val="00F93099"/>
    <w:rsid w:val="00F94DF9"/>
    <w:rsid w:val="00F95452"/>
    <w:rsid w:val="00F96D84"/>
    <w:rsid w:val="00F96DF8"/>
    <w:rsid w:val="00F97C93"/>
    <w:rsid w:val="00FA1A7F"/>
    <w:rsid w:val="00FA2C7A"/>
    <w:rsid w:val="00FA3595"/>
    <w:rsid w:val="00FA3EEB"/>
    <w:rsid w:val="00FA41E3"/>
    <w:rsid w:val="00FA468E"/>
    <w:rsid w:val="00FA637D"/>
    <w:rsid w:val="00FA7E82"/>
    <w:rsid w:val="00FB09F9"/>
    <w:rsid w:val="00FB1414"/>
    <w:rsid w:val="00FB233E"/>
    <w:rsid w:val="00FB25C4"/>
    <w:rsid w:val="00FB2740"/>
    <w:rsid w:val="00FB279B"/>
    <w:rsid w:val="00FB38C1"/>
    <w:rsid w:val="00FB3BB9"/>
    <w:rsid w:val="00FB3CC1"/>
    <w:rsid w:val="00FB422B"/>
    <w:rsid w:val="00FB486A"/>
    <w:rsid w:val="00FB4A95"/>
    <w:rsid w:val="00FB4FFA"/>
    <w:rsid w:val="00FB6647"/>
    <w:rsid w:val="00FB69E6"/>
    <w:rsid w:val="00FB7622"/>
    <w:rsid w:val="00FC041C"/>
    <w:rsid w:val="00FC1E0F"/>
    <w:rsid w:val="00FC1EDF"/>
    <w:rsid w:val="00FC2734"/>
    <w:rsid w:val="00FC3030"/>
    <w:rsid w:val="00FC5ACF"/>
    <w:rsid w:val="00FC6500"/>
    <w:rsid w:val="00FC7A90"/>
    <w:rsid w:val="00FD1430"/>
    <w:rsid w:val="00FD1B90"/>
    <w:rsid w:val="00FD282B"/>
    <w:rsid w:val="00FD2975"/>
    <w:rsid w:val="00FD3860"/>
    <w:rsid w:val="00FD45A7"/>
    <w:rsid w:val="00FD58E8"/>
    <w:rsid w:val="00FD5A14"/>
    <w:rsid w:val="00FD6083"/>
    <w:rsid w:val="00FD7494"/>
    <w:rsid w:val="00FD7E23"/>
    <w:rsid w:val="00FE04B9"/>
    <w:rsid w:val="00FE0FB0"/>
    <w:rsid w:val="00FE29B3"/>
    <w:rsid w:val="00FE3270"/>
    <w:rsid w:val="00FE4494"/>
    <w:rsid w:val="00FE4883"/>
    <w:rsid w:val="00FE5C6E"/>
    <w:rsid w:val="00FE5FE8"/>
    <w:rsid w:val="00FE7BD8"/>
    <w:rsid w:val="00FF0007"/>
    <w:rsid w:val="00FF076B"/>
    <w:rsid w:val="00FF0C6D"/>
    <w:rsid w:val="00FF1C09"/>
    <w:rsid w:val="00FF3769"/>
    <w:rsid w:val="00FF43C7"/>
    <w:rsid w:val="00FF4908"/>
    <w:rsid w:val="00FF5D3C"/>
    <w:rsid w:val="00FF63DC"/>
    <w:rsid w:val="00FF726C"/>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B88AC5"/>
  <w15:docId w15:val="{FBB4BA0E-E628-4920-B624-400AF4F5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B8B"/>
    <w:rPr>
      <w:sz w:val="22"/>
    </w:rPr>
  </w:style>
  <w:style w:type="paragraph" w:styleId="Heading1">
    <w:name w:val="heading 1"/>
    <w:basedOn w:val="Normal"/>
    <w:next w:val="Normal"/>
    <w:link w:val="Heading1Char"/>
    <w:qFormat/>
    <w:rsid w:val="00974B8B"/>
    <w:pPr>
      <w:keepNext/>
      <w:jc w:val="center"/>
      <w:outlineLvl w:val="0"/>
    </w:pPr>
    <w:rPr>
      <w:b/>
      <w:sz w:val="24"/>
    </w:rPr>
  </w:style>
  <w:style w:type="paragraph" w:styleId="Heading2">
    <w:name w:val="heading 2"/>
    <w:basedOn w:val="Heading3"/>
    <w:next w:val="Normal"/>
    <w:link w:val="Heading2Char"/>
    <w:qFormat/>
    <w:rsid w:val="00981E8C"/>
    <w:pPr>
      <w:spacing w:before="240" w:after="120"/>
      <w:outlineLvl w:val="1"/>
    </w:pPr>
    <w:rPr>
      <w:sz w:val="28"/>
    </w:rPr>
  </w:style>
  <w:style w:type="paragraph" w:styleId="Heading3">
    <w:name w:val="heading 3"/>
    <w:basedOn w:val="Normal"/>
    <w:next w:val="Normal"/>
    <w:link w:val="Heading3Char"/>
    <w:qFormat/>
    <w:rsid w:val="00EF2FEE"/>
    <w:pPr>
      <w:keepNext/>
      <w:numPr>
        <w:numId w:val="154"/>
      </w:numPr>
      <w:spacing w:before="200" w:after="200"/>
      <w:outlineLvl w:val="2"/>
    </w:pPr>
    <w:rPr>
      <w:rFonts w:asciiTheme="minorHAnsi" w:hAnsiTheme="minorHAnsi" w:cstheme="minorHAnsi"/>
      <w:b/>
      <w:bCs/>
      <w:iCs/>
      <w:sz w:val="24"/>
      <w:szCs w:val="24"/>
    </w:rPr>
  </w:style>
  <w:style w:type="paragraph" w:styleId="Heading4">
    <w:name w:val="heading 4"/>
    <w:basedOn w:val="Normal"/>
    <w:next w:val="Normal"/>
    <w:link w:val="Heading4Char"/>
    <w:qFormat/>
    <w:rsid w:val="00991986"/>
    <w:pPr>
      <w:keepNext/>
      <w:tabs>
        <w:tab w:val="left" w:pos="432"/>
        <w:tab w:val="left" w:pos="720"/>
        <w:tab w:val="left" w:pos="864"/>
        <w:tab w:val="left" w:pos="1296"/>
      </w:tabs>
      <w:spacing w:before="200" w:after="200"/>
      <w:outlineLvl w:val="3"/>
    </w:pPr>
    <w:rPr>
      <w:rFonts w:asciiTheme="minorHAnsi" w:hAnsiTheme="minorHAnsi" w:cstheme="minorHAnsi"/>
      <w:b/>
      <w:bCs/>
      <w:iCs/>
      <w:color w:val="7030A0"/>
      <w:spacing w:val="-2"/>
      <w:szCs w:val="22"/>
    </w:rPr>
  </w:style>
  <w:style w:type="paragraph" w:styleId="Heading5">
    <w:name w:val="heading 5"/>
    <w:basedOn w:val="Normal"/>
    <w:next w:val="Normal"/>
    <w:link w:val="Heading5Char"/>
    <w:qFormat/>
    <w:rsid w:val="00974B8B"/>
    <w:pPr>
      <w:keepNext/>
      <w:tabs>
        <w:tab w:val="left" w:pos="432"/>
        <w:tab w:val="left" w:pos="720"/>
        <w:tab w:val="left" w:pos="864"/>
        <w:tab w:val="left" w:pos="1296"/>
      </w:tabs>
      <w:ind w:left="432" w:hanging="432"/>
      <w:outlineLvl w:val="4"/>
    </w:pPr>
    <w:rPr>
      <w:rFonts w:ascii="Arial" w:hAnsi="Arial"/>
      <w:b/>
      <w:spacing w:val="-2"/>
      <w:sz w:val="20"/>
    </w:rPr>
  </w:style>
  <w:style w:type="paragraph" w:styleId="Heading6">
    <w:name w:val="heading 6"/>
    <w:basedOn w:val="Normal"/>
    <w:next w:val="Normal"/>
    <w:link w:val="Heading6Char"/>
    <w:qFormat/>
    <w:rsid w:val="00974B8B"/>
    <w:pPr>
      <w:keepNext/>
      <w:tabs>
        <w:tab w:val="left" w:pos="432"/>
        <w:tab w:val="left" w:pos="576"/>
        <w:tab w:val="left" w:pos="720"/>
        <w:tab w:val="left" w:pos="864"/>
        <w:tab w:val="left" w:pos="1296"/>
      </w:tabs>
      <w:outlineLvl w:val="5"/>
    </w:pPr>
    <w:rPr>
      <w:rFonts w:ascii="Arial" w:hAnsi="Arial"/>
      <w:b/>
      <w:bCs/>
      <w:color w:val="008000"/>
      <w:sz w:val="20"/>
    </w:rPr>
  </w:style>
  <w:style w:type="paragraph" w:styleId="Heading7">
    <w:name w:val="heading 7"/>
    <w:basedOn w:val="Normal"/>
    <w:next w:val="Normal"/>
    <w:link w:val="Heading7Char"/>
    <w:qFormat/>
    <w:rsid w:val="00974B8B"/>
    <w:pPr>
      <w:keepNext/>
      <w:tabs>
        <w:tab w:val="left" w:pos="432"/>
        <w:tab w:val="left" w:pos="576"/>
        <w:tab w:val="left" w:pos="7470"/>
      </w:tabs>
      <w:ind w:left="432" w:hanging="432"/>
      <w:outlineLvl w:val="6"/>
    </w:pPr>
    <w:rPr>
      <w:rFonts w:ascii="Arial" w:hAnsi="Arial"/>
      <w:b/>
      <w:bCs/>
      <w:sz w:val="20"/>
      <w:u w:val="single"/>
    </w:rPr>
  </w:style>
  <w:style w:type="paragraph" w:styleId="Heading8">
    <w:name w:val="heading 8"/>
    <w:basedOn w:val="Normal"/>
    <w:next w:val="Normal"/>
    <w:link w:val="Heading8Char"/>
    <w:qFormat/>
    <w:rsid w:val="00974B8B"/>
    <w:pPr>
      <w:keepNext/>
      <w:tabs>
        <w:tab w:val="left" w:pos="432"/>
        <w:tab w:val="left" w:pos="576"/>
      </w:tabs>
      <w:outlineLvl w:val="7"/>
    </w:pPr>
    <w:rPr>
      <w:rFonts w:ascii="Arial" w:hAnsi="Arial"/>
      <w:b/>
      <w:bCs/>
    </w:rPr>
  </w:style>
  <w:style w:type="paragraph" w:styleId="Heading9">
    <w:name w:val="heading 9"/>
    <w:basedOn w:val="Normal"/>
    <w:next w:val="Normal"/>
    <w:link w:val="Heading9Char"/>
    <w:qFormat/>
    <w:rsid w:val="00974B8B"/>
    <w:pPr>
      <w:keepNext/>
      <w:tabs>
        <w:tab w:val="left" w:pos="432"/>
        <w:tab w:val="left" w:pos="576"/>
      </w:tabs>
      <w:outlineLvl w:val="8"/>
    </w:pPr>
    <w:rPr>
      <w:rFonts w:ascii="Arial" w:hAnsi="Arial"/>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74B8B"/>
    <w:pPr>
      <w:tabs>
        <w:tab w:val="center" w:pos="4320"/>
        <w:tab w:val="right" w:pos="8640"/>
      </w:tabs>
    </w:pPr>
  </w:style>
  <w:style w:type="character" w:styleId="PageNumber">
    <w:name w:val="page number"/>
    <w:basedOn w:val="DefaultParagraphFont"/>
    <w:rsid w:val="00974B8B"/>
  </w:style>
  <w:style w:type="paragraph" w:styleId="Header">
    <w:name w:val="header"/>
    <w:basedOn w:val="Normal"/>
    <w:link w:val="HeaderChar"/>
    <w:rsid w:val="00974B8B"/>
    <w:pPr>
      <w:tabs>
        <w:tab w:val="center" w:pos="4320"/>
        <w:tab w:val="right" w:pos="8640"/>
      </w:tabs>
    </w:pPr>
  </w:style>
  <w:style w:type="paragraph" w:styleId="BodyText2">
    <w:name w:val="Body Text 2"/>
    <w:basedOn w:val="Normal"/>
    <w:link w:val="BodyText2Char"/>
    <w:rsid w:val="00974B8B"/>
    <w:pPr>
      <w:tabs>
        <w:tab w:val="left" w:pos="-720"/>
        <w:tab w:val="left" w:pos="7830"/>
      </w:tabs>
      <w:suppressAutoHyphens/>
    </w:pPr>
    <w:rPr>
      <w:spacing w:val="-2"/>
      <w:sz w:val="20"/>
    </w:rPr>
  </w:style>
  <w:style w:type="paragraph" w:styleId="BodyText3">
    <w:name w:val="Body Text 3"/>
    <w:basedOn w:val="Normal"/>
    <w:link w:val="BodyText3Char"/>
    <w:rsid w:val="00974B8B"/>
    <w:pPr>
      <w:tabs>
        <w:tab w:val="left" w:pos="-720"/>
      </w:tabs>
      <w:suppressAutoHyphens/>
      <w:jc w:val="both"/>
    </w:pPr>
    <w:rPr>
      <w:rFonts w:ascii="Arial" w:hAnsi="Arial"/>
      <w:b/>
      <w:spacing w:val="-3"/>
      <w:sz w:val="20"/>
    </w:rPr>
  </w:style>
  <w:style w:type="paragraph" w:styleId="BodyTextIndent">
    <w:name w:val="Body Text Indent"/>
    <w:basedOn w:val="Normal"/>
    <w:link w:val="BodyTextIndentChar"/>
    <w:rsid w:val="00974B8B"/>
    <w:pPr>
      <w:tabs>
        <w:tab w:val="left" w:pos="450"/>
        <w:tab w:val="left" w:pos="864"/>
        <w:tab w:val="left" w:pos="1296"/>
      </w:tabs>
      <w:ind w:left="432"/>
    </w:pPr>
    <w:rPr>
      <w:rFonts w:ascii="Arial" w:hAnsi="Arial"/>
      <w:spacing w:val="-2"/>
      <w:sz w:val="20"/>
    </w:rPr>
  </w:style>
  <w:style w:type="paragraph" w:styleId="BodyTextIndent2">
    <w:name w:val="Body Text Indent 2"/>
    <w:basedOn w:val="Normal"/>
    <w:link w:val="BodyTextIndent2Char"/>
    <w:rsid w:val="00974B8B"/>
    <w:pPr>
      <w:tabs>
        <w:tab w:val="left" w:pos="432"/>
        <w:tab w:val="left" w:pos="576"/>
        <w:tab w:val="left" w:pos="720"/>
        <w:tab w:val="left" w:pos="864"/>
        <w:tab w:val="left" w:pos="1296"/>
      </w:tabs>
      <w:ind w:left="432" w:hanging="432"/>
    </w:pPr>
    <w:rPr>
      <w:rFonts w:ascii="Arial" w:hAnsi="Arial"/>
      <w:spacing w:val="-2"/>
      <w:sz w:val="20"/>
    </w:rPr>
  </w:style>
  <w:style w:type="paragraph" w:styleId="BodyTextIndent3">
    <w:name w:val="Body Text Indent 3"/>
    <w:basedOn w:val="Normal"/>
    <w:link w:val="BodyTextIndent3Char"/>
    <w:rsid w:val="00974B8B"/>
    <w:pPr>
      <w:tabs>
        <w:tab w:val="left" w:pos="576"/>
        <w:tab w:val="left" w:pos="720"/>
        <w:tab w:val="left" w:pos="864"/>
        <w:tab w:val="left" w:pos="1296"/>
      </w:tabs>
      <w:ind w:left="435" w:hanging="435"/>
    </w:pPr>
    <w:rPr>
      <w:rFonts w:ascii="Arial" w:hAnsi="Arial"/>
      <w:sz w:val="20"/>
    </w:rPr>
  </w:style>
  <w:style w:type="paragraph" w:customStyle="1" w:styleId="Question">
    <w:name w:val="Question"/>
    <w:basedOn w:val="Heading1"/>
    <w:rsid w:val="00974B8B"/>
    <w:pPr>
      <w:keepNext w:val="0"/>
      <w:numPr>
        <w:numId w:val="1"/>
      </w:numPr>
      <w:tabs>
        <w:tab w:val="right" w:leader="underscore" w:pos="8626"/>
      </w:tabs>
      <w:spacing w:before="240"/>
      <w:jc w:val="both"/>
    </w:pPr>
  </w:style>
  <w:style w:type="paragraph" w:styleId="BodyText">
    <w:name w:val="Body Text"/>
    <w:basedOn w:val="Normal"/>
    <w:link w:val="BodyTextChar"/>
    <w:rsid w:val="00974B8B"/>
    <w:pPr>
      <w:spacing w:after="120"/>
    </w:pPr>
  </w:style>
  <w:style w:type="paragraph" w:styleId="BalloonText">
    <w:name w:val="Balloon Text"/>
    <w:basedOn w:val="Normal"/>
    <w:link w:val="BalloonTextChar"/>
    <w:semiHidden/>
    <w:rsid w:val="00974B8B"/>
    <w:rPr>
      <w:rFonts w:ascii="Tahoma" w:hAnsi="Tahoma" w:cs="Tahoma"/>
      <w:sz w:val="16"/>
      <w:szCs w:val="16"/>
    </w:rPr>
  </w:style>
  <w:style w:type="character" w:styleId="CommentReference">
    <w:name w:val="annotation reference"/>
    <w:uiPriority w:val="99"/>
    <w:semiHidden/>
    <w:rsid w:val="00974B8B"/>
    <w:rPr>
      <w:sz w:val="16"/>
      <w:szCs w:val="16"/>
    </w:rPr>
  </w:style>
  <w:style w:type="paragraph" w:styleId="CommentText">
    <w:name w:val="annotation text"/>
    <w:basedOn w:val="Normal"/>
    <w:link w:val="CommentTextChar"/>
    <w:uiPriority w:val="99"/>
    <w:semiHidden/>
    <w:rsid w:val="00974B8B"/>
    <w:rPr>
      <w:sz w:val="20"/>
    </w:rPr>
  </w:style>
  <w:style w:type="paragraph" w:styleId="CommentSubject">
    <w:name w:val="annotation subject"/>
    <w:basedOn w:val="CommentText"/>
    <w:next w:val="CommentText"/>
    <w:link w:val="CommentSubjectChar"/>
    <w:semiHidden/>
    <w:rsid w:val="00974B8B"/>
    <w:rPr>
      <w:b/>
      <w:bCs/>
    </w:rPr>
  </w:style>
  <w:style w:type="character" w:styleId="Hyperlink">
    <w:name w:val="Hyperlink"/>
    <w:uiPriority w:val="99"/>
    <w:unhideWhenUsed/>
    <w:rsid w:val="00A06CF9"/>
    <w:rPr>
      <w:color w:val="0000FF"/>
      <w:u w:val="single"/>
    </w:rPr>
  </w:style>
  <w:style w:type="paragraph" w:styleId="PlainText">
    <w:name w:val="Plain Text"/>
    <w:basedOn w:val="Normal"/>
    <w:link w:val="PlainTextChar"/>
    <w:uiPriority w:val="99"/>
    <w:unhideWhenUsed/>
    <w:rsid w:val="00A06CF9"/>
    <w:rPr>
      <w:rFonts w:ascii="Arial" w:eastAsia="Calibri" w:hAnsi="Arial"/>
      <w:color w:val="000000"/>
      <w:sz w:val="24"/>
      <w:szCs w:val="21"/>
    </w:rPr>
  </w:style>
  <w:style w:type="character" w:customStyle="1" w:styleId="PlainTextChar">
    <w:name w:val="Plain Text Char"/>
    <w:link w:val="PlainText"/>
    <w:uiPriority w:val="99"/>
    <w:rsid w:val="00A06CF9"/>
    <w:rPr>
      <w:rFonts w:ascii="Arial" w:eastAsia="Calibri" w:hAnsi="Arial" w:cs="Times New Roman"/>
      <w:color w:val="000000"/>
      <w:sz w:val="24"/>
      <w:szCs w:val="21"/>
    </w:rPr>
  </w:style>
  <w:style w:type="paragraph" w:styleId="FootnoteText">
    <w:name w:val="footnote text"/>
    <w:basedOn w:val="Normal"/>
    <w:link w:val="FootnoteTextChar"/>
    <w:rsid w:val="00F065DF"/>
    <w:rPr>
      <w:rFonts w:ascii="Garamond" w:hAnsi="Garamond"/>
      <w:spacing w:val="-3"/>
      <w:sz w:val="20"/>
    </w:rPr>
  </w:style>
  <w:style w:type="character" w:customStyle="1" w:styleId="FootnoteTextChar">
    <w:name w:val="Footnote Text Char"/>
    <w:link w:val="FootnoteText"/>
    <w:rsid w:val="00F065DF"/>
    <w:rPr>
      <w:rFonts w:ascii="Garamond" w:hAnsi="Garamond"/>
      <w:spacing w:val="-3"/>
      <w:lang w:val="fr-CA"/>
    </w:rPr>
  </w:style>
  <w:style w:type="paragraph" w:customStyle="1" w:styleId="Para">
    <w:name w:val="Para"/>
    <w:basedOn w:val="Normal"/>
    <w:link w:val="ParaChar"/>
    <w:qFormat/>
    <w:rsid w:val="0038442B"/>
    <w:pPr>
      <w:spacing w:line="300" w:lineRule="exact"/>
    </w:pPr>
    <w:rPr>
      <w:rFonts w:ascii="Calibri" w:eastAsia="Calibri" w:hAnsi="Calibri" w:cs="Calibri"/>
      <w:szCs w:val="22"/>
    </w:rPr>
  </w:style>
  <w:style w:type="paragraph" w:customStyle="1" w:styleId="QTEXT">
    <w:name w:val="QTEXT"/>
    <w:basedOn w:val="Normal"/>
    <w:link w:val="QTEXTChar"/>
    <w:qFormat/>
    <w:rsid w:val="006D02F6"/>
    <w:pPr>
      <w:overflowPunct w:val="0"/>
      <w:autoSpaceDE w:val="0"/>
      <w:autoSpaceDN w:val="0"/>
      <w:adjustRightInd w:val="0"/>
      <w:ind w:left="432" w:hanging="432"/>
      <w:textAlignment w:val="baseline"/>
    </w:pPr>
    <w:rPr>
      <w:rFonts w:ascii="Arial" w:hAnsi="Arial"/>
      <w:sz w:val="20"/>
    </w:rPr>
  </w:style>
  <w:style w:type="character" w:customStyle="1" w:styleId="QTEXTChar">
    <w:name w:val="QTEXT Char"/>
    <w:link w:val="QTEXT"/>
    <w:rsid w:val="006D02F6"/>
    <w:rPr>
      <w:rFonts w:ascii="Arial" w:hAnsi="Arial" w:cs="Arial"/>
    </w:rPr>
  </w:style>
  <w:style w:type="character" w:customStyle="1" w:styleId="apple-tab-span">
    <w:name w:val="apple-tab-span"/>
    <w:basedOn w:val="DefaultParagraphFont"/>
    <w:rsid w:val="000D602E"/>
  </w:style>
  <w:style w:type="paragraph" w:customStyle="1" w:styleId="MediumGrid1-Accent21">
    <w:name w:val="Medium Grid 1 - Accent 21"/>
    <w:basedOn w:val="Normal"/>
    <w:uiPriority w:val="99"/>
    <w:qFormat/>
    <w:rsid w:val="0036532A"/>
    <w:pPr>
      <w:ind w:left="720"/>
      <w:contextualSpacing/>
    </w:pPr>
    <w:rPr>
      <w:rFonts w:ascii="Arial" w:hAnsi="Arial"/>
      <w:szCs w:val="24"/>
    </w:rPr>
  </w:style>
  <w:style w:type="character" w:customStyle="1" w:styleId="mrQuestionText">
    <w:name w:val="mr Question Text"/>
    <w:uiPriority w:val="99"/>
    <w:rsid w:val="0036532A"/>
    <w:rPr>
      <w:rFonts w:cs="Times New Roman"/>
    </w:rPr>
  </w:style>
  <w:style w:type="table" w:styleId="TableGrid">
    <w:name w:val="Table Grid"/>
    <w:basedOn w:val="TableNormal"/>
    <w:uiPriority w:val="59"/>
    <w:rsid w:val="006D2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3E4ECD"/>
    <w:pPr>
      <w:ind w:left="720"/>
    </w:pPr>
    <w:rPr>
      <w:rFonts w:ascii="Calibri" w:eastAsia="Calibri" w:hAnsi="Calibri" w:cs="Calibri"/>
      <w:szCs w:val="22"/>
    </w:rPr>
  </w:style>
  <w:style w:type="character" w:customStyle="1" w:styleId="apple-converted-space">
    <w:name w:val="apple-converted-space"/>
    <w:basedOn w:val="DefaultParagraphFont"/>
    <w:rsid w:val="00E62324"/>
  </w:style>
  <w:style w:type="paragraph" w:customStyle="1" w:styleId="BrochureList">
    <w:name w:val="Brochure List"/>
    <w:basedOn w:val="Normal"/>
    <w:rsid w:val="00EA7A1A"/>
    <w:rPr>
      <w:sz w:val="24"/>
      <w:szCs w:val="24"/>
    </w:rPr>
  </w:style>
  <w:style w:type="paragraph" w:customStyle="1" w:styleId="DefaultText">
    <w:name w:val="Default Text"/>
    <w:basedOn w:val="Normal"/>
    <w:link w:val="DefaultTextChar"/>
    <w:rsid w:val="00066846"/>
    <w:pPr>
      <w:overflowPunct w:val="0"/>
      <w:autoSpaceDE w:val="0"/>
      <w:autoSpaceDN w:val="0"/>
      <w:adjustRightInd w:val="0"/>
      <w:textAlignment w:val="baseline"/>
    </w:pPr>
    <w:rPr>
      <w:sz w:val="24"/>
    </w:rPr>
  </w:style>
  <w:style w:type="character" w:customStyle="1" w:styleId="DefaultTextChar">
    <w:name w:val="Default Text Char"/>
    <w:basedOn w:val="DefaultParagraphFont"/>
    <w:link w:val="DefaultText"/>
    <w:rsid w:val="00066846"/>
    <w:rPr>
      <w:sz w:val="24"/>
    </w:rPr>
  </w:style>
  <w:style w:type="paragraph" w:styleId="NormalWeb">
    <w:name w:val="Normal (Web)"/>
    <w:basedOn w:val="Normal"/>
    <w:unhideWhenUsed/>
    <w:rsid w:val="00205264"/>
    <w:pPr>
      <w:spacing w:before="100" w:beforeAutospacing="1" w:after="100" w:afterAutospacing="1"/>
    </w:pPr>
    <w:rPr>
      <w:sz w:val="24"/>
      <w:szCs w:val="24"/>
    </w:rPr>
  </w:style>
  <w:style w:type="paragraph" w:customStyle="1" w:styleId="xmsonormal">
    <w:name w:val="x_msonormal"/>
    <w:basedOn w:val="Normal"/>
    <w:rsid w:val="00987318"/>
    <w:pPr>
      <w:spacing w:before="100" w:beforeAutospacing="1" w:after="100" w:afterAutospacing="1"/>
    </w:pPr>
    <w:rPr>
      <w:sz w:val="24"/>
      <w:szCs w:val="24"/>
      <w:lang w:eastAsia="en-CA"/>
    </w:rPr>
  </w:style>
  <w:style w:type="paragraph" w:customStyle="1" w:styleId="xmsolistparagraph">
    <w:name w:val="x_msolistparagraph"/>
    <w:basedOn w:val="Normal"/>
    <w:rsid w:val="00987318"/>
    <w:pPr>
      <w:spacing w:before="100" w:beforeAutospacing="1" w:after="100" w:afterAutospacing="1"/>
    </w:pPr>
    <w:rPr>
      <w:sz w:val="24"/>
      <w:szCs w:val="24"/>
      <w:lang w:eastAsia="en-CA"/>
    </w:rPr>
  </w:style>
  <w:style w:type="paragraph" w:customStyle="1" w:styleId="dNormal">
    <w:name w:val="d.Normal"/>
    <w:basedOn w:val="Normal"/>
    <w:rsid w:val="00B512A5"/>
    <w:pPr>
      <w:tabs>
        <w:tab w:val="left" w:pos="360"/>
        <w:tab w:val="left" w:pos="720"/>
      </w:tabs>
    </w:pPr>
    <w:rPr>
      <w:rFonts w:ascii="Arial" w:hAnsi="Arial"/>
      <w:sz w:val="18"/>
    </w:rPr>
  </w:style>
  <w:style w:type="paragraph" w:customStyle="1" w:styleId="AAText">
    <w:name w:val="AA Text"/>
    <w:basedOn w:val="Normal"/>
    <w:rsid w:val="000207EE"/>
    <w:pPr>
      <w:spacing w:after="80"/>
    </w:pPr>
    <w:rPr>
      <w:rFonts w:ascii="Arial" w:hAnsi="Arial"/>
      <w:sz w:val="20"/>
      <w:szCs w:val="22"/>
    </w:rPr>
  </w:style>
  <w:style w:type="paragraph" w:customStyle="1" w:styleId="AACategories">
    <w:name w:val="AA Categories"/>
    <w:basedOn w:val="Normal"/>
    <w:rsid w:val="000207EE"/>
    <w:pPr>
      <w:pBdr>
        <w:bottom w:val="single" w:sz="4" w:space="4" w:color="FFFFFF"/>
      </w:pBdr>
      <w:tabs>
        <w:tab w:val="left" w:leader="dot" w:pos="7655"/>
      </w:tabs>
      <w:overflowPunct w:val="0"/>
      <w:autoSpaceDE w:val="0"/>
      <w:autoSpaceDN w:val="0"/>
      <w:adjustRightInd w:val="0"/>
      <w:ind w:right="340"/>
      <w:textAlignment w:val="baseline"/>
    </w:pPr>
    <w:rPr>
      <w:color w:val="404040"/>
    </w:rPr>
  </w:style>
  <w:style w:type="paragraph" w:customStyle="1" w:styleId="n">
    <w:name w:val="n"/>
    <w:basedOn w:val="Heading1"/>
    <w:rsid w:val="002642D9"/>
    <w:pPr>
      <w:keepNext w:val="0"/>
      <w:tabs>
        <w:tab w:val="left" w:pos="720"/>
      </w:tabs>
      <w:jc w:val="left"/>
      <w:outlineLvl w:val="9"/>
    </w:pPr>
    <w:rPr>
      <w:rFonts w:ascii="Arial" w:hAnsi="Arial"/>
      <w:b w:val="0"/>
      <w:sz w:val="18"/>
    </w:rPr>
  </w:style>
  <w:style w:type="paragraph" w:customStyle="1" w:styleId="QuestC">
    <w:name w:val="Quest C"/>
    <w:basedOn w:val="Normal"/>
    <w:rsid w:val="008D7AB1"/>
    <w:pPr>
      <w:tabs>
        <w:tab w:val="left" w:leader="dot" w:pos="6120"/>
        <w:tab w:val="right" w:pos="6480"/>
      </w:tabs>
      <w:spacing w:line="300" w:lineRule="auto"/>
      <w:ind w:left="864"/>
      <w:jc w:val="both"/>
    </w:pPr>
    <w:rPr>
      <w:rFonts w:ascii="CG Omega" w:hAnsi="CG Omega"/>
      <w:lang w:eastAsia="fr-FR"/>
    </w:rPr>
  </w:style>
  <w:style w:type="paragraph" w:styleId="ListParagraph">
    <w:name w:val="List Paragraph"/>
    <w:aliases w:val="Normal bullets,Bullet,NFP GP Bulleted List,List Paragraph1,Recommendation,List Paragraph11,FooterText,numbered,Paragraphe de liste1,Bulletr List Paragraph,列出段落,列出段落1,List Paragraph2,List Paragraph21,Listeafsnit1,Parágrafo da Lista1,L"/>
    <w:basedOn w:val="Normal"/>
    <w:link w:val="ListParagraphChar"/>
    <w:uiPriority w:val="34"/>
    <w:qFormat/>
    <w:rsid w:val="006A7A60"/>
    <w:pPr>
      <w:ind w:left="720"/>
    </w:pPr>
    <w:rPr>
      <w:rFonts w:ascii="Calibri" w:eastAsia="Calibri" w:hAnsi="Calibri"/>
      <w:szCs w:val="22"/>
      <w:lang w:eastAsia="en-CA"/>
    </w:rPr>
  </w:style>
  <w:style w:type="character" w:customStyle="1" w:styleId="mrInformationText">
    <w:name w:val="mr Information Text"/>
    <w:basedOn w:val="DefaultParagraphFont"/>
    <w:rsid w:val="009F1A6E"/>
  </w:style>
  <w:style w:type="paragraph" w:customStyle="1" w:styleId="Default">
    <w:name w:val="Default"/>
    <w:rsid w:val="00244447"/>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BD70B8"/>
    <w:rPr>
      <w:b/>
      <w:bCs/>
    </w:rPr>
  </w:style>
  <w:style w:type="paragraph" w:customStyle="1" w:styleId="indent-xlarge">
    <w:name w:val="indent-xlarge"/>
    <w:basedOn w:val="Normal"/>
    <w:rsid w:val="007D78A0"/>
    <w:pPr>
      <w:spacing w:before="100" w:beforeAutospacing="1" w:after="100" w:afterAutospacing="1"/>
    </w:pPr>
    <w:rPr>
      <w:sz w:val="24"/>
      <w:szCs w:val="24"/>
    </w:rPr>
  </w:style>
  <w:style w:type="character" w:customStyle="1" w:styleId="NormalTSCChar">
    <w:name w:val="Normal TSC Char"/>
    <w:link w:val="NormalTSC"/>
    <w:rsid w:val="00E96D0D"/>
    <w:rPr>
      <w:rFonts w:ascii="Calibri" w:hAnsi="Calibri"/>
      <w:kern w:val="18"/>
    </w:rPr>
  </w:style>
  <w:style w:type="paragraph" w:customStyle="1" w:styleId="NormalTSC">
    <w:name w:val="Normal TSC"/>
    <w:basedOn w:val="Normal"/>
    <w:link w:val="NormalTSCChar"/>
    <w:rsid w:val="00E96D0D"/>
    <w:pPr>
      <w:spacing w:before="120" w:after="120" w:line="312" w:lineRule="auto"/>
    </w:pPr>
    <w:rPr>
      <w:rFonts w:ascii="Calibri" w:hAnsi="Calibri"/>
      <w:kern w:val="18"/>
      <w:sz w:val="20"/>
    </w:rPr>
  </w:style>
  <w:style w:type="character" w:customStyle="1" w:styleId="ParaChar">
    <w:name w:val="Para Char"/>
    <w:basedOn w:val="DefaultParagraphFont"/>
    <w:link w:val="Para"/>
    <w:rsid w:val="00E42025"/>
    <w:rPr>
      <w:rFonts w:ascii="Calibri" w:eastAsia="Calibri" w:hAnsi="Calibri" w:cs="Calibri"/>
      <w:sz w:val="22"/>
      <w:szCs w:val="22"/>
    </w:rPr>
  </w:style>
  <w:style w:type="character" w:customStyle="1" w:styleId="ListParagraphChar">
    <w:name w:val="List Paragraph Char"/>
    <w:aliases w:val="Normal bullets Char,Bullet Char,NFP GP Bulleted List Char,List Paragraph1 Char,Recommendation Char,List Paragraph11 Char,FooterText Char,numbered Char,Paragraphe de liste1 Char,Bulletr List Paragraph Char,列出段落 Char,列出段落1 Char,L Char"/>
    <w:basedOn w:val="DefaultParagraphFont"/>
    <w:link w:val="ListParagraph"/>
    <w:uiPriority w:val="34"/>
    <w:rsid w:val="002A4774"/>
    <w:rPr>
      <w:rFonts w:ascii="Calibri" w:eastAsia="Calibri" w:hAnsi="Calibri"/>
      <w:sz w:val="22"/>
      <w:szCs w:val="22"/>
      <w:lang w:val="fr-CA" w:eastAsia="en-CA"/>
    </w:rPr>
  </w:style>
  <w:style w:type="paragraph" w:customStyle="1" w:styleId="responselist">
    <w:name w:val="response list"/>
    <w:basedOn w:val="ListParagraph"/>
    <w:uiPriority w:val="99"/>
    <w:qFormat/>
    <w:rsid w:val="002A4774"/>
    <w:pPr>
      <w:spacing w:before="240" w:after="120" w:line="276" w:lineRule="auto"/>
      <w:ind w:left="1424" w:hanging="432"/>
      <w:contextualSpacing/>
    </w:pPr>
    <w:rPr>
      <w:rFonts w:eastAsia="MS Mincho" w:cs="Calibri"/>
      <w:color w:val="333333"/>
      <w:sz w:val="24"/>
      <w:szCs w:val="24"/>
      <w:lang w:eastAsia="ja-JP"/>
    </w:rPr>
  </w:style>
  <w:style w:type="paragraph" w:customStyle="1" w:styleId="Programminginstructions">
    <w:name w:val="Programming instructions"/>
    <w:basedOn w:val="Normal"/>
    <w:link w:val="ProgramminginstructionsChar"/>
    <w:qFormat/>
    <w:rsid w:val="002A4774"/>
    <w:pPr>
      <w:spacing w:after="200" w:line="276" w:lineRule="auto"/>
    </w:pPr>
    <w:rPr>
      <w:rFonts w:ascii="Calibri" w:eastAsia="MS Mincho" w:hAnsi="Calibri"/>
      <w:b/>
      <w:i/>
      <w:color w:val="C00000"/>
      <w:sz w:val="24"/>
      <w:lang w:eastAsia="ja-JP"/>
    </w:rPr>
  </w:style>
  <w:style w:type="character" w:customStyle="1" w:styleId="ProgramminginstructionsChar">
    <w:name w:val="Programming instructions Char"/>
    <w:basedOn w:val="DefaultParagraphFont"/>
    <w:link w:val="Programminginstructions"/>
    <w:rsid w:val="002A4774"/>
    <w:rPr>
      <w:rFonts w:ascii="Calibri" w:eastAsia="MS Mincho" w:hAnsi="Calibri"/>
      <w:b/>
      <w:i/>
      <w:color w:val="C00000"/>
      <w:sz w:val="24"/>
      <w:lang w:eastAsia="ja-JP"/>
    </w:rPr>
  </w:style>
  <w:style w:type="paragraph" w:customStyle="1" w:styleId="Responselist0">
    <w:name w:val="Response list"/>
    <w:basedOn w:val="Normal"/>
    <w:link w:val="ResponselistChar"/>
    <w:qFormat/>
    <w:rsid w:val="002A4774"/>
    <w:pPr>
      <w:spacing w:before="240" w:after="120" w:line="276" w:lineRule="auto"/>
      <w:ind w:left="792" w:hanging="432"/>
      <w:contextualSpacing/>
    </w:pPr>
    <w:rPr>
      <w:rFonts w:ascii="Calibri" w:eastAsia="Gill Sans MT" w:hAnsi="Calibri" w:cs="Calibri"/>
      <w:color w:val="333333"/>
      <w:sz w:val="24"/>
      <w:szCs w:val="24"/>
    </w:rPr>
  </w:style>
  <w:style w:type="character" w:customStyle="1" w:styleId="ResponselistChar">
    <w:name w:val="Response list Char"/>
    <w:basedOn w:val="DefaultParagraphFont"/>
    <w:link w:val="Responselist0"/>
    <w:rsid w:val="002A4774"/>
    <w:rPr>
      <w:rFonts w:ascii="Calibri" w:eastAsia="Gill Sans MT" w:hAnsi="Calibri" w:cs="Calibri"/>
      <w:color w:val="333333"/>
      <w:sz w:val="24"/>
      <w:szCs w:val="24"/>
    </w:rPr>
  </w:style>
  <w:style w:type="character" w:customStyle="1" w:styleId="CommentTextChar">
    <w:name w:val="Comment Text Char"/>
    <w:link w:val="CommentText"/>
    <w:uiPriority w:val="99"/>
    <w:semiHidden/>
    <w:rsid w:val="002C6091"/>
  </w:style>
  <w:style w:type="paragraph" w:styleId="Revision">
    <w:name w:val="Revision"/>
    <w:hidden/>
    <w:uiPriority w:val="99"/>
    <w:semiHidden/>
    <w:rsid w:val="007D2E10"/>
    <w:rPr>
      <w:sz w:val="22"/>
    </w:rPr>
  </w:style>
  <w:style w:type="character" w:customStyle="1" w:styleId="left">
    <w:name w:val="left"/>
    <w:basedOn w:val="DefaultParagraphFont"/>
    <w:rsid w:val="00A43EDD"/>
  </w:style>
  <w:style w:type="paragraph" w:customStyle="1" w:styleId="Style1">
    <w:name w:val="Style1"/>
    <w:basedOn w:val="ListParagraph"/>
    <w:link w:val="Style1Char"/>
    <w:qFormat/>
    <w:rsid w:val="005F2DEF"/>
    <w:pPr>
      <w:numPr>
        <w:numId w:val="2"/>
      </w:numPr>
      <w:tabs>
        <w:tab w:val="left" w:pos="576"/>
      </w:tabs>
    </w:pPr>
    <w:rPr>
      <w:rFonts w:asciiTheme="minorHAnsi" w:hAnsiTheme="minorHAnsi"/>
      <w:spacing w:val="-2"/>
    </w:rPr>
  </w:style>
  <w:style w:type="character" w:customStyle="1" w:styleId="Style1Char">
    <w:name w:val="Style1 Char"/>
    <w:basedOn w:val="ListParagraphChar"/>
    <w:link w:val="Style1"/>
    <w:rsid w:val="005F2DEF"/>
    <w:rPr>
      <w:rFonts w:asciiTheme="minorHAnsi" w:eastAsia="Calibri" w:hAnsiTheme="minorHAnsi"/>
      <w:spacing w:val="-2"/>
      <w:sz w:val="22"/>
      <w:szCs w:val="22"/>
      <w:lang w:val="fr-CA" w:eastAsia="en-CA"/>
    </w:rPr>
  </w:style>
  <w:style w:type="paragraph" w:customStyle="1" w:styleId="LongLabel">
    <w:name w:val="Long Label"/>
    <w:rsid w:val="00FB25C4"/>
    <w:pPr>
      <w:keepNext/>
      <w:ind w:right="1987"/>
      <w:jc w:val="both"/>
    </w:pPr>
    <w:rPr>
      <w:rFonts w:ascii="Tms Rmn" w:hAnsi="Tms Rmn"/>
    </w:rPr>
  </w:style>
  <w:style w:type="paragraph" w:customStyle="1" w:styleId="ShortLabel">
    <w:name w:val="Short Label"/>
    <w:rsid w:val="00FB25C4"/>
    <w:pPr>
      <w:keepNext/>
      <w:ind w:left="720"/>
    </w:pPr>
    <w:rPr>
      <w:rFonts w:ascii="Tms Rmn" w:hAnsi="Tms Rmn"/>
    </w:rPr>
  </w:style>
  <w:style w:type="paragraph" w:styleId="HTMLPreformatted">
    <w:name w:val="HTML Preformatted"/>
    <w:basedOn w:val="Normal"/>
    <w:link w:val="HTMLPreformattedChar"/>
    <w:uiPriority w:val="99"/>
    <w:unhideWhenUsed/>
    <w:rsid w:val="009E0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CA"/>
    </w:rPr>
  </w:style>
  <w:style w:type="character" w:customStyle="1" w:styleId="HTMLPreformattedChar">
    <w:name w:val="HTML Preformatted Char"/>
    <w:basedOn w:val="DefaultParagraphFont"/>
    <w:link w:val="HTMLPreformatted"/>
    <w:uiPriority w:val="99"/>
    <w:rsid w:val="009E0033"/>
    <w:rPr>
      <w:rFonts w:ascii="Courier New" w:hAnsi="Courier New" w:cs="Courier New"/>
      <w:lang w:val="fr-CA" w:eastAsia="en-CA"/>
    </w:rPr>
  </w:style>
  <w:style w:type="numbering" w:customStyle="1" w:styleId="NoList1">
    <w:name w:val="No List1"/>
    <w:next w:val="NoList"/>
    <w:uiPriority w:val="99"/>
    <w:semiHidden/>
    <w:unhideWhenUsed/>
    <w:rsid w:val="0044211D"/>
  </w:style>
  <w:style w:type="paragraph" w:customStyle="1" w:styleId="body1">
    <w:name w:val="body 1"/>
    <w:basedOn w:val="Normal"/>
    <w:rsid w:val="0044211D"/>
    <w:pPr>
      <w:widowControl w:val="0"/>
      <w:autoSpaceDE w:val="0"/>
      <w:autoSpaceDN w:val="0"/>
      <w:adjustRightInd w:val="0"/>
      <w:spacing w:after="101" w:line="360" w:lineRule="auto"/>
      <w:ind w:firstLine="720"/>
    </w:pPr>
    <w:rPr>
      <w:rFonts w:ascii="Times" w:hAnsi="Times" w:cs="Arial"/>
      <w:color w:val="000000"/>
      <w:szCs w:val="18"/>
      <w:lang w:eastAsia="en-CA"/>
    </w:rPr>
  </w:style>
  <w:style w:type="character" w:customStyle="1" w:styleId="showipapr">
    <w:name w:val="show_ipapr"/>
    <w:basedOn w:val="DefaultParagraphFont"/>
    <w:rsid w:val="0044211D"/>
  </w:style>
  <w:style w:type="character" w:customStyle="1" w:styleId="prondelim1">
    <w:name w:val="prondelim1"/>
    <w:rsid w:val="0044211D"/>
    <w:rPr>
      <w:rFonts w:ascii="Arial Unicode MS" w:eastAsia="Arial Unicode MS" w:hAnsi="Arial Unicode MS" w:cs="Arial Unicode MS" w:hint="eastAsia"/>
      <w:color w:val="880000"/>
    </w:rPr>
  </w:style>
  <w:style w:type="character" w:customStyle="1" w:styleId="pron4">
    <w:name w:val="pron4"/>
    <w:rsid w:val="0044211D"/>
    <w:rPr>
      <w:rFonts w:ascii="Lucida Sans Unicode" w:hAnsi="Lucida Sans Unicode" w:cs="Lucida Sans Unicode" w:hint="default"/>
      <w:vanish w:val="0"/>
      <w:webHidden w:val="0"/>
      <w:color w:val="880000"/>
      <w:sz w:val="26"/>
      <w:szCs w:val="26"/>
      <w:specVanish w:val="0"/>
    </w:rPr>
  </w:style>
  <w:style w:type="character" w:customStyle="1" w:styleId="labset1">
    <w:name w:val="labset1"/>
    <w:rsid w:val="0044211D"/>
    <w:rPr>
      <w:i w:val="0"/>
      <w:iCs w:val="0"/>
      <w:vanish w:val="0"/>
      <w:webHidden w:val="0"/>
      <w:color w:val="333333"/>
      <w:specVanish w:val="0"/>
    </w:rPr>
  </w:style>
  <w:style w:type="character" w:customStyle="1" w:styleId="ital-inline1">
    <w:name w:val="ital-inline1"/>
    <w:rsid w:val="0044211D"/>
    <w:rPr>
      <w:i/>
      <w:iCs/>
      <w:vanish w:val="0"/>
      <w:webHidden w:val="0"/>
      <w:specVanish w:val="0"/>
    </w:rPr>
  </w:style>
  <w:style w:type="character" w:customStyle="1" w:styleId="prontoggle">
    <w:name w:val="pron_toggle"/>
    <w:basedOn w:val="DefaultParagraphFont"/>
    <w:rsid w:val="0044211D"/>
  </w:style>
  <w:style w:type="character" w:customStyle="1" w:styleId="pron5">
    <w:name w:val="pron5"/>
    <w:rsid w:val="0044211D"/>
    <w:rPr>
      <w:rFonts w:ascii="Verdana" w:hAnsi="Verdana" w:hint="default"/>
      <w:vanish w:val="0"/>
      <w:webHidden w:val="0"/>
      <w:color w:val="880000"/>
      <w:sz w:val="22"/>
      <w:szCs w:val="22"/>
      <w:specVanish w:val="0"/>
    </w:rPr>
  </w:style>
  <w:style w:type="character" w:customStyle="1" w:styleId="sc1">
    <w:name w:val="sc1"/>
    <w:rsid w:val="0044211D"/>
    <w:rPr>
      <w:smallCaps/>
      <w:vanish w:val="0"/>
      <w:webHidden w:val="0"/>
      <w:specVanish w:val="0"/>
    </w:rPr>
  </w:style>
  <w:style w:type="paragraph" w:customStyle="1" w:styleId="AppendixTitle">
    <w:name w:val="Appendix Title"/>
    <w:basedOn w:val="Normal"/>
    <w:rsid w:val="0044211D"/>
    <w:pPr>
      <w:widowControl w:val="0"/>
      <w:pBdr>
        <w:bottom w:val="single" w:sz="4" w:space="1" w:color="auto"/>
      </w:pBdr>
      <w:suppressAutoHyphens/>
      <w:autoSpaceDE w:val="0"/>
      <w:autoSpaceDN w:val="0"/>
      <w:adjustRightInd w:val="0"/>
      <w:spacing w:after="101" w:line="340" w:lineRule="exact"/>
      <w:jc w:val="right"/>
    </w:pPr>
    <w:rPr>
      <w:rFonts w:ascii="Arial" w:hAnsi="Arial" w:cs="Arial"/>
      <w:caps/>
      <w:color w:val="000000"/>
      <w:spacing w:val="20"/>
      <w:sz w:val="32"/>
      <w:szCs w:val="28"/>
    </w:rPr>
  </w:style>
  <w:style w:type="character" w:styleId="FootnoteReference">
    <w:name w:val="footnote reference"/>
    <w:uiPriority w:val="99"/>
    <w:semiHidden/>
    <w:rsid w:val="0044211D"/>
    <w:rPr>
      <w:vertAlign w:val="superscript"/>
    </w:rPr>
  </w:style>
  <w:style w:type="paragraph" w:customStyle="1" w:styleId="Tablebody">
    <w:name w:val="Table body"/>
    <w:basedOn w:val="Normal"/>
    <w:rsid w:val="0044211D"/>
    <w:pPr>
      <w:widowControl w:val="0"/>
      <w:suppressAutoHyphens/>
      <w:autoSpaceDE w:val="0"/>
      <w:autoSpaceDN w:val="0"/>
      <w:adjustRightInd w:val="0"/>
      <w:spacing w:before="60" w:after="60"/>
    </w:pPr>
    <w:rPr>
      <w:rFonts w:ascii="Arial Narrow" w:hAnsi="Arial Narrow" w:cs="Arial"/>
      <w:color w:val="000000"/>
      <w:sz w:val="20"/>
      <w:szCs w:val="18"/>
    </w:rPr>
  </w:style>
  <w:style w:type="paragraph" w:customStyle="1" w:styleId="Maintext">
    <w:name w:val="Main text"/>
    <w:basedOn w:val="Normal"/>
    <w:link w:val="MaintextChar"/>
    <w:rsid w:val="0044211D"/>
    <w:pPr>
      <w:suppressAutoHyphens/>
      <w:autoSpaceDE w:val="0"/>
      <w:autoSpaceDN w:val="0"/>
      <w:adjustRightInd w:val="0"/>
      <w:spacing w:after="101" w:line="340" w:lineRule="exact"/>
    </w:pPr>
    <w:rPr>
      <w:rFonts w:ascii="Garamond" w:hAnsi="Garamond" w:cs="Arial"/>
      <w:color w:val="000000"/>
      <w:szCs w:val="22"/>
    </w:rPr>
  </w:style>
  <w:style w:type="paragraph" w:customStyle="1" w:styleId="Tablecolheads">
    <w:name w:val="Table col. heads"/>
    <w:basedOn w:val="Normal"/>
    <w:rsid w:val="0044211D"/>
    <w:pPr>
      <w:widowControl w:val="0"/>
      <w:tabs>
        <w:tab w:val="center" w:pos="3620"/>
        <w:tab w:val="center" w:pos="4240"/>
        <w:tab w:val="center" w:pos="4740"/>
        <w:tab w:val="center" w:pos="5700"/>
        <w:tab w:val="center" w:pos="7140"/>
        <w:tab w:val="center" w:pos="8100"/>
        <w:tab w:val="center" w:pos="9060"/>
      </w:tabs>
      <w:autoSpaceDE w:val="0"/>
      <w:autoSpaceDN w:val="0"/>
      <w:adjustRightInd w:val="0"/>
      <w:spacing w:before="120" w:after="120" w:line="180" w:lineRule="atLeast"/>
      <w:textAlignment w:val="center"/>
    </w:pPr>
    <w:rPr>
      <w:rFonts w:ascii="Swis721 Cn BT" w:hAnsi="Swis721 Cn BT" w:cs="Swis721 Cn BT"/>
      <w:smallCaps/>
      <w:color w:val="000000"/>
      <w:sz w:val="18"/>
      <w:szCs w:val="18"/>
    </w:rPr>
  </w:style>
  <w:style w:type="paragraph" w:customStyle="1" w:styleId="TableTitle">
    <w:name w:val="Table Title"/>
    <w:basedOn w:val="Heading2"/>
    <w:next w:val="Normal"/>
    <w:rsid w:val="0044211D"/>
    <w:pPr>
      <w:suppressAutoHyphens/>
      <w:autoSpaceDE w:val="0"/>
      <w:autoSpaceDN w:val="0"/>
      <w:adjustRightInd w:val="0"/>
      <w:spacing w:line="280" w:lineRule="exact"/>
      <w:ind w:left="720" w:hanging="720"/>
    </w:pPr>
    <w:rPr>
      <w:rFonts w:ascii="Calibri" w:hAnsi="Calibri" w:cs="Arial"/>
      <w:iCs w:val="0"/>
      <w:color w:val="000000"/>
      <w:szCs w:val="28"/>
    </w:rPr>
  </w:style>
  <w:style w:type="paragraph" w:customStyle="1" w:styleId="Boldtextparagraph">
    <w:name w:val="Bold text paragraph"/>
    <w:basedOn w:val="Maintext"/>
    <w:link w:val="BoldtextparagraphChar"/>
    <w:uiPriority w:val="99"/>
    <w:rsid w:val="0044211D"/>
    <w:pPr>
      <w:spacing w:line="320" w:lineRule="exact"/>
    </w:pPr>
    <w:rPr>
      <w:rFonts w:ascii="Arial" w:hAnsi="Arial"/>
      <w:b/>
      <w:bCs/>
      <w:color w:val="615098"/>
      <w:sz w:val="21"/>
    </w:rPr>
  </w:style>
  <w:style w:type="character" w:customStyle="1" w:styleId="Heading2Char">
    <w:name w:val="Heading 2 Char"/>
    <w:link w:val="Heading2"/>
    <w:rsid w:val="00981E8C"/>
    <w:rPr>
      <w:rFonts w:asciiTheme="minorHAnsi" w:hAnsiTheme="minorHAnsi" w:cstheme="minorHAnsi"/>
      <w:b/>
      <w:bCs/>
      <w:iCs/>
      <w:sz w:val="28"/>
      <w:szCs w:val="24"/>
    </w:rPr>
  </w:style>
  <w:style w:type="paragraph" w:customStyle="1" w:styleId="para0">
    <w:name w:val="para"/>
    <w:basedOn w:val="Normal"/>
    <w:link w:val="paraChar0"/>
    <w:rsid w:val="0044211D"/>
    <w:pPr>
      <w:autoSpaceDE w:val="0"/>
      <w:autoSpaceDN w:val="0"/>
      <w:adjustRightInd w:val="0"/>
      <w:spacing w:after="101" w:line="340" w:lineRule="atLeast"/>
    </w:pPr>
    <w:rPr>
      <w:rFonts w:ascii="Garamond" w:hAnsi="Garamond" w:cs="Arial"/>
      <w:color w:val="000000"/>
      <w:szCs w:val="24"/>
    </w:rPr>
  </w:style>
  <w:style w:type="character" w:customStyle="1" w:styleId="paraChar0">
    <w:name w:val="para Char"/>
    <w:link w:val="para0"/>
    <w:rsid w:val="0044211D"/>
    <w:rPr>
      <w:rFonts w:ascii="Garamond" w:hAnsi="Garamond" w:cs="Arial"/>
      <w:color w:val="000000"/>
      <w:sz w:val="22"/>
      <w:szCs w:val="24"/>
    </w:rPr>
  </w:style>
  <w:style w:type="paragraph" w:styleId="TOC1">
    <w:name w:val="toc 1"/>
    <w:basedOn w:val="Normal"/>
    <w:next w:val="Normal"/>
    <w:autoRedefine/>
    <w:uiPriority w:val="39"/>
    <w:rsid w:val="0044211D"/>
    <w:pPr>
      <w:tabs>
        <w:tab w:val="left" w:pos="360"/>
        <w:tab w:val="right" w:leader="dot" w:pos="9350"/>
      </w:tabs>
      <w:autoSpaceDE w:val="0"/>
      <w:autoSpaceDN w:val="0"/>
      <w:adjustRightInd w:val="0"/>
      <w:spacing w:before="60" w:after="60"/>
    </w:pPr>
    <w:rPr>
      <w:rFonts w:ascii="Calibri" w:hAnsi="Calibri" w:cs="Arial"/>
      <w:b/>
      <w:bCs/>
      <w:noProof/>
      <w:color w:val="000000"/>
      <w:szCs w:val="22"/>
    </w:rPr>
  </w:style>
  <w:style w:type="character" w:styleId="FollowedHyperlink">
    <w:name w:val="FollowedHyperlink"/>
    <w:uiPriority w:val="99"/>
    <w:rsid w:val="0044211D"/>
    <w:rPr>
      <w:color w:val="800080"/>
      <w:u w:val="single"/>
    </w:rPr>
  </w:style>
  <w:style w:type="paragraph" w:customStyle="1" w:styleId="StyleFollowedHyperlinkGaramondBlackNounderline">
    <w:name w:val="Style FollowedHyperlink + Garamond Black No underline"/>
    <w:basedOn w:val="Normal"/>
    <w:next w:val="Normal"/>
    <w:rsid w:val="0044211D"/>
    <w:pPr>
      <w:autoSpaceDE w:val="0"/>
      <w:autoSpaceDN w:val="0"/>
      <w:adjustRightInd w:val="0"/>
      <w:spacing w:after="101" w:line="340" w:lineRule="exact"/>
    </w:pPr>
    <w:rPr>
      <w:rFonts w:ascii="Garamond" w:hAnsi="Garamond" w:cs="Arial"/>
      <w:color w:val="000000"/>
      <w:szCs w:val="24"/>
    </w:rPr>
  </w:style>
  <w:style w:type="paragraph" w:customStyle="1" w:styleId="Level1">
    <w:name w:val="Level 1"/>
    <w:rsid w:val="0044211D"/>
    <w:pPr>
      <w:overflowPunct w:val="0"/>
      <w:autoSpaceDE w:val="0"/>
      <w:autoSpaceDN w:val="0"/>
      <w:adjustRightInd w:val="0"/>
      <w:ind w:left="720"/>
      <w:textAlignment w:val="baseline"/>
    </w:pPr>
    <w:rPr>
      <w:sz w:val="24"/>
    </w:rPr>
  </w:style>
  <w:style w:type="character" w:customStyle="1" w:styleId="HeaderChar">
    <w:name w:val="Header Char"/>
    <w:link w:val="Header"/>
    <w:rsid w:val="0044211D"/>
    <w:rPr>
      <w:sz w:val="22"/>
    </w:rPr>
  </w:style>
  <w:style w:type="paragraph" w:styleId="TOC2">
    <w:name w:val="toc 2"/>
    <w:basedOn w:val="Normal"/>
    <w:next w:val="Normal"/>
    <w:autoRedefine/>
    <w:uiPriority w:val="39"/>
    <w:rsid w:val="00073110"/>
    <w:pPr>
      <w:tabs>
        <w:tab w:val="left" w:pos="720"/>
        <w:tab w:val="right" w:leader="dot" w:pos="9350"/>
      </w:tabs>
      <w:autoSpaceDE w:val="0"/>
      <w:autoSpaceDN w:val="0"/>
      <w:adjustRightInd w:val="0"/>
      <w:spacing w:before="40" w:after="40" w:line="240" w:lineRule="exact"/>
      <w:ind w:left="720" w:hanging="360"/>
    </w:pPr>
    <w:rPr>
      <w:rFonts w:ascii="Calibri" w:hAnsi="Calibri" w:cs="Arial"/>
      <w:b/>
      <w:bCs/>
      <w:noProof/>
      <w:color w:val="000000"/>
      <w:sz w:val="20"/>
      <w:szCs w:val="18"/>
    </w:rPr>
  </w:style>
  <w:style w:type="paragraph" w:customStyle="1" w:styleId="BulletIndent">
    <w:name w:val="Bullet Indent"/>
    <w:basedOn w:val="ListParagraph"/>
    <w:qFormat/>
    <w:rsid w:val="0044211D"/>
    <w:pPr>
      <w:numPr>
        <w:numId w:val="8"/>
      </w:numPr>
      <w:autoSpaceDE w:val="0"/>
      <w:autoSpaceDN w:val="0"/>
      <w:adjustRightInd w:val="0"/>
      <w:spacing w:before="160" w:after="160" w:line="280" w:lineRule="auto"/>
      <w:jc w:val="both"/>
    </w:pPr>
    <w:rPr>
      <w:rFonts w:eastAsia="Times New Roman" w:cs="Calibri"/>
      <w:color w:val="000000"/>
      <w:szCs w:val="18"/>
      <w:lang w:eastAsia="en-US"/>
    </w:rPr>
  </w:style>
  <w:style w:type="character" w:styleId="Emphasis">
    <w:name w:val="Emphasis"/>
    <w:uiPriority w:val="20"/>
    <w:qFormat/>
    <w:rsid w:val="0044211D"/>
    <w:rPr>
      <w:i/>
      <w:iCs/>
    </w:rPr>
  </w:style>
  <w:style w:type="paragraph" w:styleId="TOCHeading">
    <w:name w:val="TOC Heading"/>
    <w:basedOn w:val="Heading1"/>
    <w:next w:val="Normal"/>
    <w:uiPriority w:val="39"/>
    <w:rsid w:val="0044211D"/>
    <w:pPr>
      <w:keepLines/>
      <w:autoSpaceDE w:val="0"/>
      <w:autoSpaceDN w:val="0"/>
      <w:adjustRightInd w:val="0"/>
      <w:spacing w:before="480" w:line="276" w:lineRule="auto"/>
      <w:jc w:val="left"/>
      <w:outlineLvl w:val="9"/>
    </w:pPr>
    <w:rPr>
      <w:rFonts w:ascii="Cambria" w:hAnsi="Cambria"/>
      <w:bCs/>
      <w:smallCaps/>
      <w:color w:val="365F91"/>
      <w:sz w:val="28"/>
      <w:szCs w:val="28"/>
    </w:rPr>
  </w:style>
  <w:style w:type="paragraph" w:customStyle="1" w:styleId="BulletIndentCharChar">
    <w:name w:val="Bullet Indent Char Char"/>
    <w:basedOn w:val="Normal"/>
    <w:rsid w:val="0044211D"/>
    <w:pPr>
      <w:tabs>
        <w:tab w:val="num" w:pos="360"/>
      </w:tabs>
      <w:suppressAutoHyphens/>
      <w:autoSpaceDE w:val="0"/>
      <w:autoSpaceDN w:val="0"/>
      <w:adjustRightInd w:val="0"/>
      <w:spacing w:after="160" w:line="340" w:lineRule="exact"/>
      <w:ind w:left="360" w:hanging="360"/>
    </w:pPr>
    <w:rPr>
      <w:rFonts w:ascii="Garamond" w:hAnsi="Garamond" w:cs="Arial"/>
      <w:color w:val="000000"/>
      <w:szCs w:val="22"/>
    </w:rPr>
  </w:style>
  <w:style w:type="character" w:customStyle="1" w:styleId="BulletIndentCharCharChar">
    <w:name w:val="Bullet Indent Char Char Char"/>
    <w:rsid w:val="0044211D"/>
    <w:rPr>
      <w:rFonts w:ascii="Garamond" w:hAnsi="Garamond"/>
      <w:sz w:val="24"/>
      <w:szCs w:val="22"/>
      <w:lang w:val="fr-CA" w:eastAsia="en-US" w:bidi="ar-SA"/>
    </w:rPr>
  </w:style>
  <w:style w:type="paragraph" w:customStyle="1" w:styleId="bio">
    <w:name w:val="bio"/>
    <w:basedOn w:val="Normal"/>
    <w:rsid w:val="0044211D"/>
    <w:pPr>
      <w:suppressAutoHyphens/>
      <w:autoSpaceDE w:val="0"/>
      <w:autoSpaceDN w:val="0"/>
      <w:adjustRightInd w:val="0"/>
      <w:spacing w:after="101" w:line="360" w:lineRule="auto"/>
      <w:jc w:val="both"/>
    </w:pPr>
    <w:rPr>
      <w:rFonts w:ascii="Calibri" w:hAnsi="Calibri" w:cs="Arial"/>
      <w:color w:val="000000"/>
      <w:szCs w:val="18"/>
    </w:rPr>
  </w:style>
  <w:style w:type="paragraph" w:styleId="TOC3">
    <w:name w:val="toc 3"/>
    <w:basedOn w:val="Normal"/>
    <w:next w:val="Normal"/>
    <w:autoRedefine/>
    <w:uiPriority w:val="39"/>
    <w:rsid w:val="0044211D"/>
    <w:pPr>
      <w:tabs>
        <w:tab w:val="left" w:pos="1440"/>
        <w:tab w:val="left" w:pos="1890"/>
        <w:tab w:val="right" w:leader="dot" w:pos="9350"/>
      </w:tabs>
      <w:autoSpaceDE w:val="0"/>
      <w:autoSpaceDN w:val="0"/>
      <w:adjustRightInd w:val="0"/>
      <w:spacing w:before="40" w:after="40"/>
      <w:ind w:left="1440" w:hanging="396"/>
    </w:pPr>
    <w:rPr>
      <w:rFonts w:ascii="Calibri" w:hAnsi="Calibri" w:cs="Arial"/>
      <w:i/>
      <w:iCs/>
      <w:noProof/>
      <w:color w:val="000000"/>
      <w:szCs w:val="22"/>
    </w:rPr>
  </w:style>
  <w:style w:type="paragraph" w:customStyle="1" w:styleId="MaintextCharChar">
    <w:name w:val="Main text Char Char"/>
    <w:basedOn w:val="Normal"/>
    <w:rsid w:val="0044211D"/>
    <w:pPr>
      <w:suppressAutoHyphens/>
      <w:autoSpaceDE w:val="0"/>
      <w:autoSpaceDN w:val="0"/>
      <w:adjustRightInd w:val="0"/>
      <w:spacing w:after="101" w:line="340" w:lineRule="exact"/>
    </w:pPr>
    <w:rPr>
      <w:rFonts w:ascii="Garamond" w:hAnsi="Garamond" w:cs="Arial"/>
      <w:color w:val="000000"/>
      <w:szCs w:val="22"/>
    </w:rPr>
  </w:style>
  <w:style w:type="paragraph" w:customStyle="1" w:styleId="ZchnZchn">
    <w:name w:val="Zchn Zchn"/>
    <w:basedOn w:val="Normal"/>
    <w:rsid w:val="0044211D"/>
    <w:pPr>
      <w:autoSpaceDE w:val="0"/>
      <w:autoSpaceDN w:val="0"/>
      <w:adjustRightInd w:val="0"/>
      <w:spacing w:after="160" w:line="240" w:lineRule="exact"/>
    </w:pPr>
    <w:rPr>
      <w:rFonts w:ascii="Arial" w:hAnsi="Arial" w:cs="Arial"/>
      <w:color w:val="000000"/>
      <w:sz w:val="20"/>
      <w:szCs w:val="18"/>
    </w:rPr>
  </w:style>
  <w:style w:type="paragraph" w:customStyle="1" w:styleId="Para1">
    <w:name w:val="Para1"/>
    <w:basedOn w:val="Normal"/>
    <w:link w:val="Para1Char"/>
    <w:rsid w:val="0044211D"/>
    <w:pPr>
      <w:autoSpaceDE w:val="0"/>
      <w:autoSpaceDN w:val="0"/>
      <w:adjustRightInd w:val="0"/>
      <w:spacing w:after="101" w:line="340" w:lineRule="exact"/>
    </w:pPr>
    <w:rPr>
      <w:rFonts w:ascii="Garamond" w:hAnsi="Garamond" w:cs="Arial"/>
      <w:color w:val="000000"/>
      <w:sz w:val="23"/>
      <w:szCs w:val="18"/>
    </w:rPr>
  </w:style>
  <w:style w:type="character" w:customStyle="1" w:styleId="Para1Char">
    <w:name w:val="Para1 Char"/>
    <w:link w:val="Para1"/>
    <w:rsid w:val="0044211D"/>
    <w:rPr>
      <w:rFonts w:ascii="Garamond" w:hAnsi="Garamond" w:cs="Arial"/>
      <w:color w:val="000000"/>
      <w:sz w:val="23"/>
      <w:szCs w:val="18"/>
    </w:rPr>
  </w:style>
  <w:style w:type="paragraph" w:customStyle="1" w:styleId="maintext0">
    <w:name w:val="maintext"/>
    <w:basedOn w:val="Normal"/>
    <w:rsid w:val="0044211D"/>
    <w:pPr>
      <w:autoSpaceDE w:val="0"/>
      <w:autoSpaceDN w:val="0"/>
      <w:adjustRightInd w:val="0"/>
      <w:spacing w:after="101" w:line="340" w:lineRule="atLeast"/>
    </w:pPr>
    <w:rPr>
      <w:rFonts w:ascii="Garamond" w:eastAsia="Calibri" w:hAnsi="Garamond" w:cs="Arial"/>
      <w:color w:val="000000"/>
      <w:szCs w:val="24"/>
      <w:lang w:eastAsia="en-CA"/>
    </w:rPr>
  </w:style>
  <w:style w:type="paragraph" w:styleId="TOC4">
    <w:name w:val="toc 4"/>
    <w:basedOn w:val="Normal"/>
    <w:next w:val="Normal"/>
    <w:autoRedefine/>
    <w:rsid w:val="0044211D"/>
    <w:pPr>
      <w:autoSpaceDE w:val="0"/>
      <w:autoSpaceDN w:val="0"/>
      <w:adjustRightInd w:val="0"/>
      <w:spacing w:after="101"/>
      <w:ind w:left="780"/>
    </w:pPr>
    <w:rPr>
      <w:rFonts w:ascii="Calibri" w:hAnsi="Calibri" w:cs="Arial"/>
      <w:color w:val="000000"/>
      <w:sz w:val="18"/>
      <w:szCs w:val="18"/>
    </w:rPr>
  </w:style>
  <w:style w:type="paragraph" w:styleId="TOC5">
    <w:name w:val="toc 5"/>
    <w:basedOn w:val="Normal"/>
    <w:next w:val="Normal"/>
    <w:autoRedefine/>
    <w:rsid w:val="0044211D"/>
    <w:pPr>
      <w:autoSpaceDE w:val="0"/>
      <w:autoSpaceDN w:val="0"/>
      <w:adjustRightInd w:val="0"/>
      <w:spacing w:after="101"/>
      <w:ind w:left="1040"/>
    </w:pPr>
    <w:rPr>
      <w:rFonts w:ascii="Calibri" w:hAnsi="Calibri" w:cs="Arial"/>
      <w:color w:val="000000"/>
      <w:sz w:val="18"/>
      <w:szCs w:val="18"/>
    </w:rPr>
  </w:style>
  <w:style w:type="paragraph" w:styleId="TOC6">
    <w:name w:val="toc 6"/>
    <w:basedOn w:val="Normal"/>
    <w:next w:val="Normal"/>
    <w:autoRedefine/>
    <w:rsid w:val="0044211D"/>
    <w:pPr>
      <w:autoSpaceDE w:val="0"/>
      <w:autoSpaceDN w:val="0"/>
      <w:adjustRightInd w:val="0"/>
      <w:spacing w:after="101"/>
      <w:ind w:left="1300"/>
    </w:pPr>
    <w:rPr>
      <w:rFonts w:ascii="Calibri" w:hAnsi="Calibri" w:cs="Arial"/>
      <w:color w:val="000000"/>
      <w:sz w:val="18"/>
      <w:szCs w:val="18"/>
    </w:rPr>
  </w:style>
  <w:style w:type="paragraph" w:styleId="TOC7">
    <w:name w:val="toc 7"/>
    <w:basedOn w:val="Normal"/>
    <w:next w:val="Normal"/>
    <w:autoRedefine/>
    <w:rsid w:val="0044211D"/>
    <w:pPr>
      <w:autoSpaceDE w:val="0"/>
      <w:autoSpaceDN w:val="0"/>
      <w:adjustRightInd w:val="0"/>
      <w:spacing w:after="101"/>
      <w:ind w:left="1560"/>
    </w:pPr>
    <w:rPr>
      <w:rFonts w:ascii="Calibri" w:hAnsi="Calibri" w:cs="Arial"/>
      <w:color w:val="000000"/>
      <w:sz w:val="18"/>
      <w:szCs w:val="18"/>
    </w:rPr>
  </w:style>
  <w:style w:type="paragraph" w:styleId="TOC8">
    <w:name w:val="toc 8"/>
    <w:basedOn w:val="Normal"/>
    <w:next w:val="Normal"/>
    <w:autoRedefine/>
    <w:rsid w:val="0044211D"/>
    <w:pPr>
      <w:autoSpaceDE w:val="0"/>
      <w:autoSpaceDN w:val="0"/>
      <w:adjustRightInd w:val="0"/>
      <w:spacing w:after="101"/>
      <w:ind w:left="1820"/>
    </w:pPr>
    <w:rPr>
      <w:rFonts w:ascii="Calibri" w:hAnsi="Calibri" w:cs="Arial"/>
      <w:color w:val="000000"/>
      <w:sz w:val="18"/>
      <w:szCs w:val="18"/>
    </w:rPr>
  </w:style>
  <w:style w:type="paragraph" w:styleId="TOC9">
    <w:name w:val="toc 9"/>
    <w:basedOn w:val="Normal"/>
    <w:next w:val="Normal"/>
    <w:autoRedefine/>
    <w:rsid w:val="0044211D"/>
    <w:pPr>
      <w:autoSpaceDE w:val="0"/>
      <w:autoSpaceDN w:val="0"/>
      <w:adjustRightInd w:val="0"/>
      <w:spacing w:after="101"/>
      <w:ind w:left="2080"/>
    </w:pPr>
    <w:rPr>
      <w:rFonts w:ascii="Calibri" w:hAnsi="Calibri" w:cs="Arial"/>
      <w:color w:val="000000"/>
      <w:sz w:val="18"/>
      <w:szCs w:val="18"/>
    </w:rPr>
  </w:style>
  <w:style w:type="character" w:customStyle="1" w:styleId="MaintextChar">
    <w:name w:val="Main text Char"/>
    <w:link w:val="Maintext"/>
    <w:locked/>
    <w:rsid w:val="0044211D"/>
    <w:rPr>
      <w:rFonts w:ascii="Garamond" w:hAnsi="Garamond" w:cs="Arial"/>
      <w:color w:val="000000"/>
      <w:sz w:val="22"/>
      <w:szCs w:val="22"/>
      <w:lang w:val="fr-CA"/>
    </w:rPr>
  </w:style>
  <w:style w:type="paragraph" w:customStyle="1" w:styleId="style31">
    <w:name w:val="style31"/>
    <w:basedOn w:val="Normal"/>
    <w:rsid w:val="0044211D"/>
    <w:pPr>
      <w:autoSpaceDE w:val="0"/>
      <w:autoSpaceDN w:val="0"/>
      <w:adjustRightInd w:val="0"/>
      <w:spacing w:after="180" w:line="255" w:lineRule="atLeast"/>
      <w:ind w:right="375"/>
    </w:pPr>
    <w:rPr>
      <w:rFonts w:ascii="Calibri" w:hAnsi="Calibri" w:cs="Arial"/>
      <w:b/>
      <w:bCs/>
      <w:color w:val="000000"/>
      <w:szCs w:val="24"/>
    </w:rPr>
  </w:style>
  <w:style w:type="character" w:customStyle="1" w:styleId="st">
    <w:name w:val="st"/>
    <w:basedOn w:val="DefaultParagraphFont"/>
    <w:rsid w:val="0044211D"/>
  </w:style>
  <w:style w:type="paragraph" w:customStyle="1" w:styleId="ExhibitTitle">
    <w:name w:val="Exhibit Title"/>
    <w:basedOn w:val="BodyText3"/>
    <w:link w:val="ExhibitTitleChar"/>
    <w:uiPriority w:val="99"/>
    <w:qFormat/>
    <w:rsid w:val="0044211D"/>
    <w:pPr>
      <w:keepNext/>
      <w:numPr>
        <w:ilvl w:val="12"/>
      </w:numPr>
      <w:autoSpaceDE w:val="0"/>
      <w:autoSpaceDN w:val="0"/>
      <w:adjustRightInd w:val="0"/>
      <w:spacing w:before="120" w:after="120"/>
      <w:jc w:val="center"/>
    </w:pPr>
    <w:rPr>
      <w:rFonts w:ascii="Calibri" w:hAnsi="Calibri" w:cs="Calibri"/>
      <w:color w:val="7030A0"/>
      <w:sz w:val="22"/>
      <w:szCs w:val="22"/>
    </w:rPr>
  </w:style>
  <w:style w:type="paragraph" w:customStyle="1" w:styleId="subhead1">
    <w:name w:val="subhead1"/>
    <w:basedOn w:val="Heading2"/>
    <w:link w:val="subhead1Char1"/>
    <w:rsid w:val="0044211D"/>
    <w:pPr>
      <w:suppressAutoHyphens/>
      <w:autoSpaceDE w:val="0"/>
      <w:autoSpaceDN w:val="0"/>
      <w:adjustRightInd w:val="0"/>
      <w:spacing w:before="60" w:line="340" w:lineRule="exact"/>
      <w:ind w:left="720" w:hanging="720"/>
    </w:pPr>
    <w:rPr>
      <w:rFonts w:ascii="Calibri" w:hAnsi="Calibri" w:cs="Arial"/>
      <w:iCs w:val="0"/>
      <w:color w:val="000000"/>
      <w:sz w:val="22"/>
      <w:szCs w:val="22"/>
    </w:rPr>
  </w:style>
  <w:style w:type="character" w:customStyle="1" w:styleId="BodyText3Char">
    <w:name w:val="Body Text 3 Char"/>
    <w:link w:val="BodyText3"/>
    <w:rsid w:val="0044211D"/>
    <w:rPr>
      <w:rFonts w:ascii="Arial" w:hAnsi="Arial"/>
      <w:b/>
      <w:spacing w:val="-3"/>
    </w:rPr>
  </w:style>
  <w:style w:type="character" w:customStyle="1" w:styleId="ExhibitTitleChar">
    <w:name w:val="Exhibit Title Char"/>
    <w:basedOn w:val="BodyText3Char"/>
    <w:link w:val="ExhibitTitle"/>
    <w:uiPriority w:val="99"/>
    <w:rsid w:val="0044211D"/>
    <w:rPr>
      <w:rFonts w:ascii="Calibri" w:hAnsi="Calibri" w:cs="Calibri"/>
      <w:b/>
      <w:color w:val="7030A0"/>
      <w:spacing w:val="-3"/>
      <w:sz w:val="22"/>
      <w:szCs w:val="22"/>
    </w:rPr>
  </w:style>
  <w:style w:type="character" w:customStyle="1" w:styleId="subhead1Char1">
    <w:name w:val="subhead1 Char1"/>
    <w:link w:val="subhead1"/>
    <w:rsid w:val="0044211D"/>
    <w:rPr>
      <w:rFonts w:ascii="Calibri" w:hAnsi="Calibri" w:cs="Arial"/>
      <w:b/>
      <w:bCs/>
      <w:color w:val="000000"/>
      <w:sz w:val="22"/>
      <w:szCs w:val="22"/>
    </w:rPr>
  </w:style>
  <w:style w:type="paragraph" w:customStyle="1" w:styleId="Body10">
    <w:name w:val="Body1"/>
    <w:basedOn w:val="Normal"/>
    <w:link w:val="Body1Char"/>
    <w:uiPriority w:val="99"/>
    <w:rsid w:val="0044211D"/>
    <w:pPr>
      <w:widowControl w:val="0"/>
      <w:tabs>
        <w:tab w:val="left" w:pos="8730"/>
      </w:tabs>
      <w:suppressAutoHyphens/>
      <w:autoSpaceDE w:val="0"/>
      <w:autoSpaceDN w:val="0"/>
      <w:adjustRightInd w:val="0"/>
      <w:spacing w:after="101" w:line="300" w:lineRule="exact"/>
    </w:pPr>
    <w:rPr>
      <w:rFonts w:ascii="Calibri" w:hAnsi="Calibri" w:cs="Arial"/>
      <w:color w:val="000000"/>
      <w:szCs w:val="22"/>
    </w:rPr>
  </w:style>
  <w:style w:type="character" w:customStyle="1" w:styleId="Body1Char">
    <w:name w:val="Body1 Char"/>
    <w:link w:val="Body10"/>
    <w:uiPriority w:val="99"/>
    <w:rsid w:val="0044211D"/>
    <w:rPr>
      <w:rFonts w:ascii="Calibri" w:hAnsi="Calibri" w:cs="Arial"/>
      <w:color w:val="000000"/>
      <w:sz w:val="22"/>
      <w:szCs w:val="22"/>
    </w:rPr>
  </w:style>
  <w:style w:type="paragraph" w:customStyle="1" w:styleId="Pa9">
    <w:name w:val="Pa9"/>
    <w:basedOn w:val="Default"/>
    <w:next w:val="Default"/>
    <w:uiPriority w:val="99"/>
    <w:rsid w:val="0044211D"/>
    <w:pPr>
      <w:spacing w:line="221" w:lineRule="atLeast"/>
    </w:pPr>
    <w:rPr>
      <w:rFonts w:ascii="AmeriGarmnd BT" w:hAnsi="AmeriGarmnd BT" w:cs="Times New Roman"/>
      <w:color w:val="auto"/>
    </w:rPr>
  </w:style>
  <w:style w:type="character" w:customStyle="1" w:styleId="bodytext1">
    <w:name w:val="bodytext1"/>
    <w:rsid w:val="0044211D"/>
    <w:rPr>
      <w:rFonts w:ascii="Verdana" w:hAnsi="Verdana" w:hint="default"/>
      <w:b w:val="0"/>
      <w:bCs w:val="0"/>
      <w:color w:val="FFFFFF"/>
      <w:sz w:val="21"/>
      <w:szCs w:val="21"/>
    </w:rPr>
  </w:style>
  <w:style w:type="paragraph" w:customStyle="1" w:styleId="MTArt2L1">
    <w:name w:val="MTArt2 L1"/>
    <w:aliases w:val="A1"/>
    <w:basedOn w:val="Normal"/>
    <w:next w:val="MTArt2L2"/>
    <w:rsid w:val="0044211D"/>
    <w:pPr>
      <w:keepNext/>
      <w:keepLines/>
      <w:numPr>
        <w:numId w:val="3"/>
      </w:numPr>
      <w:autoSpaceDE w:val="0"/>
      <w:autoSpaceDN w:val="0"/>
      <w:adjustRightInd w:val="0"/>
      <w:spacing w:before="120" w:after="240"/>
      <w:outlineLvl w:val="0"/>
    </w:pPr>
    <w:rPr>
      <w:rFonts w:ascii="Arial Bold" w:hAnsi="Arial Bold" w:cs="Arial"/>
      <w:b/>
      <w:caps/>
      <w:color w:val="000000"/>
      <w:szCs w:val="24"/>
    </w:rPr>
  </w:style>
  <w:style w:type="paragraph" w:customStyle="1" w:styleId="MTArt2L2">
    <w:name w:val="MTArt2 L2"/>
    <w:aliases w:val="A2"/>
    <w:basedOn w:val="Normal"/>
    <w:rsid w:val="0044211D"/>
    <w:pPr>
      <w:numPr>
        <w:ilvl w:val="1"/>
        <w:numId w:val="3"/>
      </w:numPr>
      <w:autoSpaceDE w:val="0"/>
      <w:autoSpaceDN w:val="0"/>
      <w:adjustRightInd w:val="0"/>
      <w:spacing w:after="240"/>
      <w:jc w:val="both"/>
      <w:outlineLvl w:val="1"/>
    </w:pPr>
    <w:rPr>
      <w:rFonts w:ascii="Arial Bold" w:hAnsi="Arial Bold" w:cs="Arial"/>
      <w:b/>
      <w:color w:val="000000"/>
      <w:szCs w:val="24"/>
    </w:rPr>
  </w:style>
  <w:style w:type="paragraph" w:customStyle="1" w:styleId="MTArt2L3">
    <w:name w:val="MTArt2 L3"/>
    <w:aliases w:val="A3"/>
    <w:basedOn w:val="Normal"/>
    <w:rsid w:val="0044211D"/>
    <w:pPr>
      <w:numPr>
        <w:ilvl w:val="2"/>
        <w:numId w:val="3"/>
      </w:numPr>
      <w:autoSpaceDE w:val="0"/>
      <w:autoSpaceDN w:val="0"/>
      <w:adjustRightInd w:val="0"/>
      <w:spacing w:after="240"/>
      <w:jc w:val="both"/>
      <w:outlineLvl w:val="2"/>
    </w:pPr>
    <w:rPr>
      <w:rFonts w:ascii="Arial Bold" w:hAnsi="Arial Bold" w:cs="Arial"/>
      <w:b/>
      <w:color w:val="000000"/>
      <w:szCs w:val="24"/>
    </w:rPr>
  </w:style>
  <w:style w:type="paragraph" w:customStyle="1" w:styleId="MTArt2L4">
    <w:name w:val="MTArt2 L4"/>
    <w:aliases w:val="A4"/>
    <w:basedOn w:val="Normal"/>
    <w:rsid w:val="0044211D"/>
    <w:pPr>
      <w:numPr>
        <w:ilvl w:val="3"/>
        <w:numId w:val="3"/>
      </w:numPr>
      <w:autoSpaceDE w:val="0"/>
      <w:autoSpaceDN w:val="0"/>
      <w:adjustRightInd w:val="0"/>
      <w:spacing w:after="240"/>
      <w:jc w:val="both"/>
      <w:outlineLvl w:val="3"/>
    </w:pPr>
    <w:rPr>
      <w:rFonts w:ascii="Arial" w:hAnsi="Arial" w:cs="Arial"/>
      <w:color w:val="000000"/>
      <w:szCs w:val="24"/>
    </w:rPr>
  </w:style>
  <w:style w:type="paragraph" w:customStyle="1" w:styleId="MTArt2L5">
    <w:name w:val="MTArt2 L5"/>
    <w:aliases w:val="A5"/>
    <w:basedOn w:val="Normal"/>
    <w:rsid w:val="0044211D"/>
    <w:pPr>
      <w:numPr>
        <w:ilvl w:val="4"/>
        <w:numId w:val="3"/>
      </w:numPr>
      <w:autoSpaceDE w:val="0"/>
      <w:autoSpaceDN w:val="0"/>
      <w:adjustRightInd w:val="0"/>
      <w:spacing w:after="240"/>
      <w:jc w:val="both"/>
    </w:pPr>
    <w:rPr>
      <w:rFonts w:ascii="Arial" w:hAnsi="Arial" w:cs="Arial"/>
      <w:color w:val="000000"/>
      <w:szCs w:val="24"/>
    </w:rPr>
  </w:style>
  <w:style w:type="paragraph" w:customStyle="1" w:styleId="MTArt2L6">
    <w:name w:val="MTArt2 L6"/>
    <w:aliases w:val="A6"/>
    <w:basedOn w:val="Normal"/>
    <w:rsid w:val="0044211D"/>
    <w:pPr>
      <w:numPr>
        <w:ilvl w:val="5"/>
        <w:numId w:val="3"/>
      </w:numPr>
      <w:autoSpaceDE w:val="0"/>
      <w:autoSpaceDN w:val="0"/>
      <w:adjustRightInd w:val="0"/>
      <w:spacing w:after="240"/>
      <w:jc w:val="both"/>
    </w:pPr>
    <w:rPr>
      <w:rFonts w:ascii="Arial" w:hAnsi="Arial" w:cs="Arial"/>
      <w:color w:val="000000"/>
      <w:szCs w:val="24"/>
    </w:rPr>
  </w:style>
  <w:style w:type="paragraph" w:customStyle="1" w:styleId="MTArt2L7">
    <w:name w:val="MTArt2 L7"/>
    <w:aliases w:val="A7"/>
    <w:basedOn w:val="Normal"/>
    <w:rsid w:val="0044211D"/>
    <w:pPr>
      <w:numPr>
        <w:ilvl w:val="6"/>
        <w:numId w:val="3"/>
      </w:numPr>
      <w:autoSpaceDE w:val="0"/>
      <w:autoSpaceDN w:val="0"/>
      <w:adjustRightInd w:val="0"/>
      <w:spacing w:after="240"/>
      <w:jc w:val="both"/>
    </w:pPr>
    <w:rPr>
      <w:rFonts w:ascii="Arial" w:hAnsi="Arial" w:cs="Arial"/>
      <w:color w:val="000000"/>
      <w:szCs w:val="24"/>
    </w:rPr>
  </w:style>
  <w:style w:type="paragraph" w:customStyle="1" w:styleId="MTArt2L8">
    <w:name w:val="MTArt2 L8"/>
    <w:aliases w:val="A8"/>
    <w:basedOn w:val="Normal"/>
    <w:rsid w:val="0044211D"/>
    <w:pPr>
      <w:numPr>
        <w:ilvl w:val="7"/>
        <w:numId w:val="3"/>
      </w:numPr>
      <w:autoSpaceDE w:val="0"/>
      <w:autoSpaceDN w:val="0"/>
      <w:adjustRightInd w:val="0"/>
      <w:spacing w:after="240"/>
      <w:jc w:val="both"/>
    </w:pPr>
    <w:rPr>
      <w:rFonts w:ascii="Arial" w:hAnsi="Arial" w:cs="Arial"/>
      <w:color w:val="000000"/>
      <w:szCs w:val="24"/>
    </w:rPr>
  </w:style>
  <w:style w:type="paragraph" w:customStyle="1" w:styleId="MTArt2L9">
    <w:name w:val="MTArt2 L9"/>
    <w:aliases w:val="A9"/>
    <w:basedOn w:val="Normal"/>
    <w:rsid w:val="0044211D"/>
    <w:pPr>
      <w:numPr>
        <w:ilvl w:val="8"/>
        <w:numId w:val="3"/>
      </w:numPr>
      <w:autoSpaceDE w:val="0"/>
      <w:autoSpaceDN w:val="0"/>
      <w:adjustRightInd w:val="0"/>
      <w:spacing w:after="240"/>
      <w:jc w:val="both"/>
    </w:pPr>
    <w:rPr>
      <w:rFonts w:ascii="Arial" w:hAnsi="Arial" w:cs="Arial"/>
      <w:color w:val="000000"/>
      <w:szCs w:val="24"/>
    </w:rPr>
  </w:style>
  <w:style w:type="paragraph" w:customStyle="1" w:styleId="xbody1">
    <w:name w:val="x_body1"/>
    <w:basedOn w:val="Normal"/>
    <w:rsid w:val="0044211D"/>
    <w:pPr>
      <w:autoSpaceDE w:val="0"/>
      <w:autoSpaceDN w:val="0"/>
      <w:adjustRightInd w:val="0"/>
      <w:spacing w:before="100" w:beforeAutospacing="1" w:after="100" w:afterAutospacing="1"/>
    </w:pPr>
    <w:rPr>
      <w:rFonts w:ascii="Calibri" w:hAnsi="Calibri" w:cs="Arial"/>
      <w:color w:val="000000"/>
      <w:szCs w:val="24"/>
      <w:lang w:eastAsia="en-CA"/>
    </w:rPr>
  </w:style>
  <w:style w:type="character" w:customStyle="1" w:styleId="xapple-style-span">
    <w:name w:val="x_apple-style-span"/>
    <w:basedOn w:val="DefaultParagraphFont"/>
    <w:rsid w:val="0044211D"/>
  </w:style>
  <w:style w:type="paragraph" w:customStyle="1" w:styleId="Tablecolumnheader">
    <w:name w:val="Table column header"/>
    <w:basedOn w:val="Boldtextparagraph"/>
    <w:rsid w:val="0044211D"/>
    <w:pPr>
      <w:widowControl w:val="0"/>
      <w:spacing w:line="220" w:lineRule="exact"/>
    </w:pPr>
    <w:rPr>
      <w:rFonts w:ascii="Arial Narrow" w:hAnsi="Arial Narrow"/>
      <w:bCs w:val="0"/>
      <w:color w:val="5B589D"/>
      <w:sz w:val="20"/>
      <w:szCs w:val="20"/>
    </w:rPr>
  </w:style>
  <w:style w:type="paragraph" w:styleId="NoSpacing">
    <w:name w:val="No Spacing"/>
    <w:uiPriority w:val="1"/>
    <w:rsid w:val="0044211D"/>
    <w:rPr>
      <w:rFonts w:ascii="Calibri" w:eastAsia="Calibri" w:hAnsi="Calibri"/>
      <w:sz w:val="22"/>
      <w:szCs w:val="22"/>
    </w:rPr>
  </w:style>
  <w:style w:type="paragraph" w:customStyle="1" w:styleId="bullet">
    <w:name w:val="bullet"/>
    <w:basedOn w:val="Normal"/>
    <w:rsid w:val="0044211D"/>
    <w:pPr>
      <w:autoSpaceDE w:val="0"/>
      <w:autoSpaceDN w:val="0"/>
      <w:adjustRightInd w:val="0"/>
      <w:spacing w:after="101"/>
    </w:pPr>
    <w:rPr>
      <w:rFonts w:ascii="Garamond" w:hAnsi="Garamond" w:cs="Arial"/>
      <w:color w:val="000000"/>
      <w:szCs w:val="24"/>
    </w:rPr>
  </w:style>
  <w:style w:type="paragraph" w:customStyle="1" w:styleId="TableSubtitle">
    <w:name w:val="Table Subtitle"/>
    <w:basedOn w:val="TableTitle"/>
    <w:next w:val="Normal"/>
    <w:rsid w:val="0044211D"/>
    <w:pPr>
      <w:spacing w:before="60" w:after="240"/>
      <w:ind w:left="0" w:firstLine="0"/>
    </w:pPr>
    <w:rPr>
      <w:b w:val="0"/>
      <w:color w:val="auto"/>
      <w:sz w:val="22"/>
    </w:rPr>
  </w:style>
  <w:style w:type="character" w:customStyle="1" w:styleId="FooterChar">
    <w:name w:val="Footer Char"/>
    <w:link w:val="Footer"/>
    <w:rsid w:val="0044211D"/>
    <w:rPr>
      <w:sz w:val="22"/>
    </w:rPr>
  </w:style>
  <w:style w:type="paragraph" w:customStyle="1" w:styleId="QREF">
    <w:name w:val="Q REF"/>
    <w:basedOn w:val="Body10"/>
    <w:qFormat/>
    <w:rsid w:val="0044211D"/>
    <w:pPr>
      <w:keepLines/>
      <w:widowControl/>
      <w:spacing w:before="120" w:line="240" w:lineRule="auto"/>
      <w:ind w:left="547" w:hanging="547"/>
    </w:pPr>
    <w:rPr>
      <w:bCs/>
      <w:i/>
      <w:sz w:val="16"/>
      <w:szCs w:val="16"/>
    </w:rPr>
  </w:style>
  <w:style w:type="character" w:customStyle="1" w:styleId="BoldtextparagraphChar">
    <w:name w:val="Bold text paragraph Char"/>
    <w:link w:val="Boldtextparagraph"/>
    <w:uiPriority w:val="99"/>
    <w:locked/>
    <w:rsid w:val="0044211D"/>
    <w:rPr>
      <w:rFonts w:ascii="Arial" w:hAnsi="Arial" w:cs="Arial"/>
      <w:b/>
      <w:bCs/>
      <w:color w:val="615098"/>
      <w:sz w:val="21"/>
      <w:szCs w:val="22"/>
      <w:lang w:val="fr-CA"/>
    </w:rPr>
  </w:style>
  <w:style w:type="paragraph" w:customStyle="1" w:styleId="Headline">
    <w:name w:val="Headline"/>
    <w:basedOn w:val="Boldtextparagraph"/>
    <w:next w:val="Para"/>
    <w:qFormat/>
    <w:rsid w:val="0044211D"/>
    <w:pPr>
      <w:spacing w:before="80" w:after="160" w:line="240" w:lineRule="auto"/>
    </w:pPr>
    <w:rPr>
      <w:rFonts w:ascii="Calibri" w:hAnsi="Calibri"/>
      <w:i/>
      <w:color w:val="7030A0"/>
      <w:sz w:val="20"/>
      <w:szCs w:val="20"/>
    </w:rPr>
  </w:style>
  <w:style w:type="character" w:customStyle="1" w:styleId="apple-style-span">
    <w:name w:val="apple-style-span"/>
    <w:rsid w:val="0044211D"/>
  </w:style>
  <w:style w:type="character" w:customStyle="1" w:styleId="BodyTextChar">
    <w:name w:val="Body Text Char"/>
    <w:link w:val="BodyText"/>
    <w:locked/>
    <w:rsid w:val="0044211D"/>
    <w:rPr>
      <w:sz w:val="22"/>
    </w:rPr>
  </w:style>
  <w:style w:type="paragraph" w:customStyle="1" w:styleId="QT">
    <w:name w:val="QT"/>
    <w:basedOn w:val="BodyTextIndent2"/>
    <w:link w:val="QTChar"/>
    <w:qFormat/>
    <w:rsid w:val="0044211D"/>
    <w:pPr>
      <w:keepNext/>
      <w:numPr>
        <w:numId w:val="4"/>
      </w:numPr>
      <w:tabs>
        <w:tab w:val="clear" w:pos="432"/>
        <w:tab w:val="clear" w:pos="576"/>
        <w:tab w:val="clear" w:pos="720"/>
        <w:tab w:val="clear" w:pos="864"/>
        <w:tab w:val="clear" w:pos="1296"/>
        <w:tab w:val="left" w:pos="450"/>
      </w:tabs>
      <w:autoSpaceDE w:val="0"/>
      <w:autoSpaceDN w:val="0"/>
      <w:adjustRightInd w:val="0"/>
      <w:spacing w:before="240" w:after="40"/>
      <w:ind w:left="446" w:hanging="446"/>
    </w:pPr>
    <w:rPr>
      <w:rFonts w:ascii="Verdana" w:hAnsi="Verdana" w:cs="Arial"/>
      <w:b/>
      <w:color w:val="000000"/>
      <w:spacing w:val="0"/>
      <w:sz w:val="18"/>
      <w:szCs w:val="18"/>
    </w:rPr>
  </w:style>
  <w:style w:type="paragraph" w:customStyle="1" w:styleId="AL">
    <w:name w:val="AL"/>
    <w:basedOn w:val="Normal"/>
    <w:link w:val="ALChar"/>
    <w:qFormat/>
    <w:rsid w:val="0044211D"/>
    <w:pPr>
      <w:autoSpaceDE w:val="0"/>
      <w:autoSpaceDN w:val="0"/>
      <w:adjustRightInd w:val="0"/>
      <w:spacing w:after="101"/>
      <w:ind w:left="900" w:hanging="432"/>
    </w:pPr>
    <w:rPr>
      <w:rFonts w:ascii="Verdana" w:hAnsi="Verdana" w:cs="Arial"/>
      <w:color w:val="000000"/>
      <w:sz w:val="18"/>
      <w:szCs w:val="18"/>
    </w:rPr>
  </w:style>
  <w:style w:type="character" w:customStyle="1" w:styleId="QTChar">
    <w:name w:val="QT Char"/>
    <w:link w:val="QT"/>
    <w:rsid w:val="0044211D"/>
    <w:rPr>
      <w:rFonts w:ascii="Verdana" w:hAnsi="Verdana" w:cs="Arial"/>
      <w:b/>
      <w:color w:val="000000"/>
      <w:sz w:val="18"/>
      <w:szCs w:val="18"/>
    </w:rPr>
  </w:style>
  <w:style w:type="character" w:customStyle="1" w:styleId="ALChar">
    <w:name w:val="AL Char"/>
    <w:link w:val="AL"/>
    <w:rsid w:val="0044211D"/>
    <w:rPr>
      <w:rFonts w:ascii="Verdana" w:hAnsi="Verdana" w:cs="Arial"/>
      <w:color w:val="000000"/>
      <w:sz w:val="18"/>
      <w:szCs w:val="18"/>
    </w:rPr>
  </w:style>
  <w:style w:type="table" w:styleId="TableGrid8">
    <w:name w:val="Table Grid 8"/>
    <w:basedOn w:val="TableNormal"/>
    <w:rsid w:val="0044211D"/>
    <w:pPr>
      <w:jc w:val="cente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ick1">
    <w:name w:val="Quick 1."/>
    <w:basedOn w:val="Normal"/>
    <w:rsid w:val="0044211D"/>
    <w:pPr>
      <w:suppressAutoHyphens/>
      <w:autoSpaceDE w:val="0"/>
      <w:autoSpaceDN w:val="0"/>
      <w:adjustRightInd w:val="0"/>
      <w:spacing w:after="101"/>
      <w:ind w:left="720" w:hanging="720"/>
      <w:textAlignment w:val="baseline"/>
    </w:pPr>
    <w:rPr>
      <w:rFonts w:ascii="Arial" w:hAnsi="Arial" w:cs="Arial"/>
      <w:color w:val="000000"/>
      <w:kern w:val="3"/>
      <w:szCs w:val="18"/>
      <w:lang w:eastAsia="zh-CN"/>
    </w:rPr>
  </w:style>
  <w:style w:type="numbering" w:customStyle="1" w:styleId="WW8Num4">
    <w:name w:val="WW8Num4"/>
    <w:basedOn w:val="NoList"/>
    <w:rsid w:val="0044211D"/>
    <w:pPr>
      <w:numPr>
        <w:numId w:val="5"/>
      </w:numPr>
    </w:pPr>
  </w:style>
  <w:style w:type="numbering" w:customStyle="1" w:styleId="WW8Num6">
    <w:name w:val="WW8Num6"/>
    <w:basedOn w:val="NoList"/>
    <w:rsid w:val="0044211D"/>
    <w:pPr>
      <w:numPr>
        <w:numId w:val="6"/>
      </w:numPr>
    </w:pPr>
  </w:style>
  <w:style w:type="paragraph" w:customStyle="1" w:styleId="ItemBank">
    <w:name w:val="Item Bank"/>
    <w:uiPriority w:val="99"/>
    <w:rsid w:val="0044211D"/>
    <w:pPr>
      <w:numPr>
        <w:numId w:val="7"/>
      </w:numPr>
    </w:pPr>
    <w:rPr>
      <w:rFonts w:ascii="Arial" w:hAnsi="Arial"/>
      <w:sz w:val="22"/>
    </w:rPr>
  </w:style>
  <w:style w:type="paragraph" w:customStyle="1" w:styleId="Q">
    <w:name w:val="Q"/>
    <w:basedOn w:val="AL"/>
    <w:link w:val="QChar"/>
    <w:qFormat/>
    <w:rsid w:val="0044211D"/>
    <w:pPr>
      <w:ind w:left="540" w:hanging="540"/>
    </w:pPr>
    <w:rPr>
      <w:rFonts w:ascii="Calibri" w:hAnsi="Calibri"/>
      <w:sz w:val="16"/>
      <w:szCs w:val="16"/>
    </w:rPr>
  </w:style>
  <w:style w:type="character" w:customStyle="1" w:styleId="QChar">
    <w:name w:val="Q Char"/>
    <w:basedOn w:val="ALChar"/>
    <w:link w:val="Q"/>
    <w:rsid w:val="0044211D"/>
    <w:rPr>
      <w:rFonts w:ascii="Calibri" w:hAnsi="Calibri" w:cs="Arial"/>
      <w:color w:val="000000"/>
      <w:sz w:val="16"/>
      <w:szCs w:val="16"/>
    </w:rPr>
  </w:style>
  <w:style w:type="paragraph" w:customStyle="1" w:styleId="ReportTitle">
    <w:name w:val="Report Title"/>
    <w:basedOn w:val="ExhibitTitle"/>
    <w:link w:val="ReportTitleChar"/>
    <w:qFormat/>
    <w:rsid w:val="0044211D"/>
  </w:style>
  <w:style w:type="paragraph" w:customStyle="1" w:styleId="Tabletitle0">
    <w:name w:val="Table title"/>
    <w:basedOn w:val="Para"/>
    <w:link w:val="TabletitleChar"/>
    <w:qFormat/>
    <w:rsid w:val="0044211D"/>
    <w:pPr>
      <w:keepNext/>
      <w:autoSpaceDE w:val="0"/>
      <w:autoSpaceDN w:val="0"/>
      <w:adjustRightInd w:val="0"/>
      <w:spacing w:before="240" w:line="280" w:lineRule="exact"/>
      <w:jc w:val="center"/>
    </w:pPr>
    <w:rPr>
      <w:b/>
      <w:color w:val="000000"/>
    </w:rPr>
  </w:style>
  <w:style w:type="character" w:customStyle="1" w:styleId="ReportTitleChar">
    <w:name w:val="Report Title Char"/>
    <w:basedOn w:val="DefaultParagraphFont"/>
    <w:link w:val="ReportTitle"/>
    <w:rsid w:val="0044211D"/>
    <w:rPr>
      <w:rFonts w:ascii="Calibri" w:hAnsi="Calibri" w:cs="Calibri"/>
      <w:b/>
      <w:color w:val="7030A0"/>
      <w:spacing w:val="-3"/>
      <w:sz w:val="22"/>
      <w:szCs w:val="22"/>
    </w:rPr>
  </w:style>
  <w:style w:type="paragraph" w:customStyle="1" w:styleId="footnote">
    <w:name w:val="footnote"/>
    <w:basedOn w:val="FootnoteText"/>
    <w:link w:val="footnoteChar"/>
    <w:qFormat/>
    <w:rsid w:val="0044211D"/>
    <w:pPr>
      <w:suppressAutoHyphens/>
      <w:autoSpaceDE w:val="0"/>
      <w:autoSpaceDN w:val="0"/>
      <w:adjustRightInd w:val="0"/>
      <w:spacing w:before="60" w:after="101"/>
      <w:ind w:left="272" w:hanging="272"/>
    </w:pPr>
    <w:rPr>
      <w:rFonts w:ascii="Calibri" w:hAnsi="Calibri" w:cs="Arial"/>
      <w:color w:val="000000"/>
      <w:sz w:val="18"/>
      <w:szCs w:val="18"/>
    </w:rPr>
  </w:style>
  <w:style w:type="character" w:customStyle="1" w:styleId="TabletitleChar">
    <w:name w:val="Table title Char"/>
    <w:basedOn w:val="ParaChar"/>
    <w:link w:val="Tabletitle0"/>
    <w:rsid w:val="0044211D"/>
    <w:rPr>
      <w:rFonts w:ascii="Calibri" w:eastAsia="Calibri" w:hAnsi="Calibri" w:cs="Calibri"/>
      <w:b/>
      <w:color w:val="000000"/>
      <w:sz w:val="22"/>
      <w:szCs w:val="22"/>
      <w:lang w:val="fr-CA"/>
    </w:rPr>
  </w:style>
  <w:style w:type="character" w:customStyle="1" w:styleId="footnoteChar">
    <w:name w:val="footnote Char"/>
    <w:basedOn w:val="FootnoteTextChar"/>
    <w:link w:val="footnote"/>
    <w:rsid w:val="0044211D"/>
    <w:rPr>
      <w:rFonts w:ascii="Calibri" w:hAnsi="Calibri" w:cs="Arial"/>
      <w:color w:val="000000"/>
      <w:spacing w:val="-3"/>
      <w:sz w:val="18"/>
      <w:szCs w:val="18"/>
      <w:lang w:val="fr-CA"/>
    </w:rPr>
  </w:style>
  <w:style w:type="paragraph" w:customStyle="1" w:styleId="QT2">
    <w:name w:val="QT2"/>
    <w:basedOn w:val="QT"/>
    <w:link w:val="QT2Char"/>
    <w:qFormat/>
    <w:rsid w:val="0044211D"/>
    <w:pPr>
      <w:numPr>
        <w:numId w:val="0"/>
      </w:numPr>
      <w:tabs>
        <w:tab w:val="clear" w:pos="450"/>
        <w:tab w:val="left" w:pos="810"/>
      </w:tabs>
      <w:ind w:left="810" w:hanging="810"/>
    </w:pPr>
    <w:rPr>
      <w:rFonts w:ascii="Calibri" w:hAnsi="Calibri"/>
      <w:sz w:val="22"/>
    </w:rPr>
  </w:style>
  <w:style w:type="paragraph" w:customStyle="1" w:styleId="AL2">
    <w:name w:val="AL2"/>
    <w:basedOn w:val="QTEXT"/>
    <w:link w:val="AL2Char"/>
    <w:qFormat/>
    <w:rsid w:val="0044211D"/>
    <w:pPr>
      <w:tabs>
        <w:tab w:val="left" w:pos="4320"/>
      </w:tabs>
      <w:overflowPunct/>
      <w:spacing w:before="80"/>
      <w:ind w:left="806" w:firstLine="0"/>
      <w:textAlignment w:val="auto"/>
    </w:pPr>
    <w:rPr>
      <w:rFonts w:ascii="Calibri" w:hAnsi="Calibri" w:cs="Calibri"/>
      <w:color w:val="000000"/>
      <w:szCs w:val="18"/>
    </w:rPr>
  </w:style>
  <w:style w:type="character" w:customStyle="1" w:styleId="QT2Char">
    <w:name w:val="QT2 Char"/>
    <w:basedOn w:val="QTChar"/>
    <w:link w:val="QT2"/>
    <w:rsid w:val="0044211D"/>
    <w:rPr>
      <w:rFonts w:ascii="Calibri" w:hAnsi="Calibri" w:cs="Arial"/>
      <w:b/>
      <w:color w:val="000000"/>
      <w:sz w:val="22"/>
      <w:szCs w:val="18"/>
    </w:rPr>
  </w:style>
  <w:style w:type="character" w:customStyle="1" w:styleId="AL2Char">
    <w:name w:val="AL2 Char"/>
    <w:basedOn w:val="QTEXTChar"/>
    <w:link w:val="AL2"/>
    <w:rsid w:val="0044211D"/>
    <w:rPr>
      <w:rFonts w:ascii="Calibri" w:hAnsi="Calibri" w:cs="Calibri"/>
      <w:color w:val="000000"/>
      <w:szCs w:val="18"/>
      <w:lang w:val="fr-CA"/>
    </w:rPr>
  </w:style>
  <w:style w:type="paragraph" w:customStyle="1" w:styleId="Title1">
    <w:name w:val="Title1"/>
    <w:basedOn w:val="Normal"/>
    <w:next w:val="Normal"/>
    <w:uiPriority w:val="10"/>
    <w:qFormat/>
    <w:rsid w:val="0044211D"/>
    <w:pPr>
      <w:widowControl w:val="0"/>
      <w:contextualSpacing/>
    </w:pPr>
    <w:rPr>
      <w:rFonts w:ascii="Calibri Light" w:eastAsia="Yu Gothic Light" w:hAnsi="Calibri Light"/>
      <w:spacing w:val="-10"/>
      <w:kern w:val="28"/>
      <w:sz w:val="56"/>
      <w:szCs w:val="56"/>
    </w:rPr>
  </w:style>
  <w:style w:type="character" w:customStyle="1" w:styleId="TitleChar">
    <w:name w:val="Title Char"/>
    <w:basedOn w:val="DefaultParagraphFont"/>
    <w:link w:val="Title"/>
    <w:uiPriority w:val="10"/>
    <w:rsid w:val="0044211D"/>
    <w:rPr>
      <w:rFonts w:ascii="Calibri Light" w:eastAsia="Yu Gothic Light" w:hAnsi="Calibri Light" w:cs="Times New Roman"/>
      <w:spacing w:val="-10"/>
      <w:kern w:val="28"/>
      <w:sz w:val="56"/>
      <w:szCs w:val="56"/>
      <w:lang w:val="fr-CA"/>
    </w:rPr>
  </w:style>
  <w:style w:type="character" w:customStyle="1" w:styleId="UnresolvedMention1">
    <w:name w:val="Unresolved Mention1"/>
    <w:basedOn w:val="DefaultParagraphFont"/>
    <w:uiPriority w:val="99"/>
    <w:semiHidden/>
    <w:unhideWhenUsed/>
    <w:rsid w:val="0044211D"/>
    <w:rPr>
      <w:color w:val="808080"/>
      <w:shd w:val="clear" w:color="auto" w:fill="E6E6E6"/>
    </w:rPr>
  </w:style>
  <w:style w:type="table" w:customStyle="1" w:styleId="TableGridLight1">
    <w:name w:val="Table Grid Light1"/>
    <w:basedOn w:val="TableNormal"/>
    <w:uiPriority w:val="40"/>
    <w:rsid w:val="0044211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ragraph">
    <w:name w:val="paragraph"/>
    <w:basedOn w:val="Normal"/>
    <w:rsid w:val="0044211D"/>
    <w:pPr>
      <w:spacing w:before="100" w:beforeAutospacing="1" w:after="100" w:afterAutospacing="1"/>
    </w:pPr>
    <w:rPr>
      <w:szCs w:val="24"/>
    </w:rPr>
  </w:style>
  <w:style w:type="character" w:customStyle="1" w:styleId="normaltextrun">
    <w:name w:val="normaltextrun"/>
    <w:basedOn w:val="DefaultParagraphFont"/>
    <w:rsid w:val="0044211D"/>
  </w:style>
  <w:style w:type="character" w:customStyle="1" w:styleId="eop">
    <w:name w:val="eop"/>
    <w:basedOn w:val="DefaultParagraphFont"/>
    <w:rsid w:val="0044211D"/>
  </w:style>
  <w:style w:type="character" w:customStyle="1" w:styleId="contextualspellingandgrammarerror">
    <w:name w:val="contextualspellingandgrammarerror"/>
    <w:basedOn w:val="DefaultParagraphFont"/>
    <w:rsid w:val="0044211D"/>
  </w:style>
  <w:style w:type="character" w:customStyle="1" w:styleId="spellingerror">
    <w:name w:val="spellingerror"/>
    <w:basedOn w:val="DefaultParagraphFont"/>
    <w:rsid w:val="0044211D"/>
  </w:style>
  <w:style w:type="character" w:customStyle="1" w:styleId="pagebreaktextspan">
    <w:name w:val="pagebreaktextspan"/>
    <w:basedOn w:val="DefaultParagraphFont"/>
    <w:rsid w:val="0044211D"/>
  </w:style>
  <w:style w:type="paragraph" w:customStyle="1" w:styleId="TablecolumnTitle">
    <w:name w:val="Table column Title"/>
    <w:basedOn w:val="Heading3"/>
    <w:link w:val="TablecolumnTitleChar"/>
    <w:qFormat/>
    <w:rsid w:val="0044211D"/>
    <w:pPr>
      <w:keepLines/>
      <w:autoSpaceDE w:val="0"/>
      <w:autoSpaceDN w:val="0"/>
      <w:adjustRightInd w:val="0"/>
      <w:spacing w:before="120" w:after="120"/>
      <w:jc w:val="center"/>
      <w:outlineLvl w:val="9"/>
    </w:pPr>
    <w:rPr>
      <w:color w:val="FFFFFF"/>
      <w:sz w:val="22"/>
    </w:rPr>
  </w:style>
  <w:style w:type="character" w:customStyle="1" w:styleId="Heading3Char">
    <w:name w:val="Heading 3 Char"/>
    <w:basedOn w:val="DefaultParagraphFont"/>
    <w:link w:val="Heading3"/>
    <w:rsid w:val="00EF2FEE"/>
    <w:rPr>
      <w:rFonts w:asciiTheme="minorHAnsi" w:hAnsiTheme="minorHAnsi" w:cstheme="minorHAnsi"/>
      <w:b/>
      <w:bCs/>
      <w:iCs/>
      <w:sz w:val="24"/>
      <w:szCs w:val="24"/>
    </w:rPr>
  </w:style>
  <w:style w:type="character" w:customStyle="1" w:styleId="TablecolumnTitleChar">
    <w:name w:val="Table column Title Char"/>
    <w:basedOn w:val="Heading3Char"/>
    <w:link w:val="TablecolumnTitle"/>
    <w:rsid w:val="0044211D"/>
    <w:rPr>
      <w:rFonts w:asciiTheme="minorHAnsi" w:hAnsiTheme="minorHAnsi" w:cstheme="minorHAnsi"/>
      <w:b/>
      <w:bCs/>
      <w:iCs/>
      <w:color w:val="FFFFFF"/>
      <w:sz w:val="22"/>
      <w:szCs w:val="24"/>
    </w:rPr>
  </w:style>
  <w:style w:type="character" w:customStyle="1" w:styleId="UnresolvedMention2">
    <w:name w:val="Unresolved Mention2"/>
    <w:basedOn w:val="DefaultParagraphFont"/>
    <w:uiPriority w:val="99"/>
    <w:semiHidden/>
    <w:unhideWhenUsed/>
    <w:rsid w:val="0044211D"/>
    <w:rPr>
      <w:color w:val="605E5C"/>
      <w:shd w:val="clear" w:color="auto" w:fill="E1DFDD"/>
    </w:rPr>
  </w:style>
  <w:style w:type="numbering" w:customStyle="1" w:styleId="NoList11">
    <w:name w:val="No List11"/>
    <w:next w:val="NoList"/>
    <w:uiPriority w:val="99"/>
    <w:semiHidden/>
    <w:unhideWhenUsed/>
    <w:rsid w:val="0044211D"/>
  </w:style>
  <w:style w:type="numbering" w:customStyle="1" w:styleId="NoList2">
    <w:name w:val="No List2"/>
    <w:next w:val="NoList"/>
    <w:uiPriority w:val="99"/>
    <w:semiHidden/>
    <w:unhideWhenUsed/>
    <w:rsid w:val="0044211D"/>
  </w:style>
  <w:style w:type="paragraph" w:styleId="TableofFigures">
    <w:name w:val="table of figures"/>
    <w:basedOn w:val="Normal"/>
    <w:next w:val="Normal"/>
    <w:uiPriority w:val="99"/>
    <w:unhideWhenUsed/>
    <w:rsid w:val="0044211D"/>
    <w:pPr>
      <w:jc w:val="both"/>
    </w:pPr>
    <w:rPr>
      <w:rFonts w:ascii="Arial" w:hAnsi="Arial"/>
      <w:szCs w:val="24"/>
    </w:rPr>
  </w:style>
  <w:style w:type="paragraph" w:customStyle="1" w:styleId="Caption1">
    <w:name w:val="Caption1"/>
    <w:basedOn w:val="Normal"/>
    <w:next w:val="Normal"/>
    <w:unhideWhenUsed/>
    <w:qFormat/>
    <w:rsid w:val="0044211D"/>
    <w:pPr>
      <w:autoSpaceDE w:val="0"/>
      <w:autoSpaceDN w:val="0"/>
      <w:adjustRightInd w:val="0"/>
      <w:spacing w:after="200"/>
    </w:pPr>
    <w:rPr>
      <w:rFonts w:ascii="Calibri" w:hAnsi="Calibri" w:cs="Arial"/>
      <w:i/>
      <w:iCs/>
      <w:color w:val="44546A"/>
      <w:sz w:val="18"/>
      <w:szCs w:val="18"/>
    </w:rPr>
  </w:style>
  <w:style w:type="numbering" w:customStyle="1" w:styleId="NoList3">
    <w:name w:val="No List3"/>
    <w:next w:val="NoList"/>
    <w:uiPriority w:val="99"/>
    <w:semiHidden/>
    <w:unhideWhenUsed/>
    <w:rsid w:val="0044211D"/>
  </w:style>
  <w:style w:type="character" w:customStyle="1" w:styleId="findhit">
    <w:name w:val="findhit"/>
    <w:basedOn w:val="DefaultParagraphFont"/>
    <w:rsid w:val="0044211D"/>
  </w:style>
  <w:style w:type="numbering" w:customStyle="1" w:styleId="NoList4">
    <w:name w:val="No List4"/>
    <w:next w:val="NoList"/>
    <w:uiPriority w:val="99"/>
    <w:semiHidden/>
    <w:unhideWhenUsed/>
    <w:rsid w:val="0044211D"/>
  </w:style>
  <w:style w:type="character" w:customStyle="1" w:styleId="BodyTextIndent2Char">
    <w:name w:val="Body Text Indent 2 Char"/>
    <w:basedOn w:val="DefaultParagraphFont"/>
    <w:link w:val="BodyTextIndent2"/>
    <w:rsid w:val="0044211D"/>
    <w:rPr>
      <w:rFonts w:ascii="Arial" w:hAnsi="Arial"/>
      <w:spacing w:val="-2"/>
    </w:rPr>
  </w:style>
  <w:style w:type="character" w:customStyle="1" w:styleId="BodyText2Char">
    <w:name w:val="Body Text 2 Char"/>
    <w:basedOn w:val="DefaultParagraphFont"/>
    <w:link w:val="BodyText2"/>
    <w:rsid w:val="0044211D"/>
    <w:rPr>
      <w:spacing w:val="-2"/>
    </w:rPr>
  </w:style>
  <w:style w:type="character" w:customStyle="1" w:styleId="BodyTextIndentChar">
    <w:name w:val="Body Text Indent Char"/>
    <w:basedOn w:val="DefaultParagraphFont"/>
    <w:link w:val="BodyTextIndent"/>
    <w:rsid w:val="0044211D"/>
    <w:rPr>
      <w:rFonts w:ascii="Arial" w:hAnsi="Arial"/>
      <w:spacing w:val="-2"/>
    </w:rPr>
  </w:style>
  <w:style w:type="character" w:customStyle="1" w:styleId="BalloonTextChar">
    <w:name w:val="Balloon Text Char"/>
    <w:basedOn w:val="DefaultParagraphFont"/>
    <w:link w:val="BalloonText"/>
    <w:semiHidden/>
    <w:rsid w:val="0044211D"/>
    <w:rPr>
      <w:rFonts w:ascii="Tahoma" w:hAnsi="Tahoma" w:cs="Tahoma"/>
      <w:sz w:val="16"/>
      <w:szCs w:val="16"/>
    </w:rPr>
  </w:style>
  <w:style w:type="numbering" w:customStyle="1" w:styleId="NoList111">
    <w:name w:val="No List111"/>
    <w:next w:val="NoList"/>
    <w:uiPriority w:val="99"/>
    <w:semiHidden/>
    <w:unhideWhenUsed/>
    <w:rsid w:val="0044211D"/>
  </w:style>
  <w:style w:type="character" w:customStyle="1" w:styleId="UnresolvedMention3">
    <w:name w:val="Unresolved Mention3"/>
    <w:basedOn w:val="DefaultParagraphFont"/>
    <w:uiPriority w:val="99"/>
    <w:semiHidden/>
    <w:unhideWhenUsed/>
    <w:rsid w:val="0044211D"/>
    <w:rPr>
      <w:color w:val="605E5C"/>
      <w:shd w:val="clear" w:color="auto" w:fill="E1DFDD"/>
    </w:rPr>
  </w:style>
  <w:style w:type="character" w:customStyle="1" w:styleId="UnresolvedMention4">
    <w:name w:val="Unresolved Mention4"/>
    <w:basedOn w:val="DefaultParagraphFont"/>
    <w:uiPriority w:val="99"/>
    <w:semiHidden/>
    <w:unhideWhenUsed/>
    <w:rsid w:val="0044211D"/>
    <w:rPr>
      <w:color w:val="605E5C"/>
      <w:shd w:val="clear" w:color="auto" w:fill="E1DFDD"/>
    </w:rPr>
  </w:style>
  <w:style w:type="numbering" w:customStyle="1" w:styleId="NoList5">
    <w:name w:val="No List5"/>
    <w:next w:val="NoList"/>
    <w:uiPriority w:val="99"/>
    <w:semiHidden/>
    <w:unhideWhenUsed/>
    <w:rsid w:val="0044211D"/>
  </w:style>
  <w:style w:type="paragraph" w:styleId="Title">
    <w:name w:val="Title"/>
    <w:basedOn w:val="Normal"/>
    <w:next w:val="Normal"/>
    <w:link w:val="TitleChar"/>
    <w:uiPriority w:val="10"/>
    <w:qFormat/>
    <w:rsid w:val="0044211D"/>
    <w:pPr>
      <w:contextualSpacing/>
    </w:pPr>
    <w:rPr>
      <w:rFonts w:ascii="Calibri Light" w:eastAsia="Yu Gothic Light" w:hAnsi="Calibri Light"/>
      <w:spacing w:val="-10"/>
      <w:kern w:val="28"/>
      <w:sz w:val="56"/>
      <w:szCs w:val="56"/>
    </w:rPr>
  </w:style>
  <w:style w:type="character" w:customStyle="1" w:styleId="TitleChar1">
    <w:name w:val="Title Char1"/>
    <w:basedOn w:val="DefaultParagraphFont"/>
    <w:uiPriority w:val="10"/>
    <w:rsid w:val="0044211D"/>
    <w:rPr>
      <w:rFonts w:asciiTheme="majorHAnsi" w:eastAsiaTheme="majorEastAsia" w:hAnsiTheme="majorHAnsi" w:cstheme="majorBidi"/>
      <w:spacing w:val="-10"/>
      <w:kern w:val="28"/>
      <w:sz w:val="56"/>
      <w:szCs w:val="56"/>
    </w:rPr>
  </w:style>
  <w:style w:type="character" w:customStyle="1" w:styleId="UnresolvedMention5">
    <w:name w:val="Unresolved Mention5"/>
    <w:basedOn w:val="DefaultParagraphFont"/>
    <w:uiPriority w:val="99"/>
    <w:semiHidden/>
    <w:unhideWhenUsed/>
    <w:rsid w:val="00BD4D6F"/>
    <w:rPr>
      <w:color w:val="605E5C"/>
      <w:shd w:val="clear" w:color="auto" w:fill="E1DFDD"/>
    </w:rPr>
  </w:style>
  <w:style w:type="character" w:customStyle="1" w:styleId="Heading1Char">
    <w:name w:val="Heading 1 Char"/>
    <w:basedOn w:val="DefaultParagraphFont"/>
    <w:link w:val="Heading1"/>
    <w:rsid w:val="005F0C55"/>
    <w:rPr>
      <w:b/>
      <w:sz w:val="24"/>
    </w:rPr>
  </w:style>
  <w:style w:type="character" w:customStyle="1" w:styleId="Heading4Char">
    <w:name w:val="Heading 4 Char"/>
    <w:basedOn w:val="DefaultParagraphFont"/>
    <w:link w:val="Heading4"/>
    <w:rsid w:val="00991986"/>
    <w:rPr>
      <w:rFonts w:asciiTheme="minorHAnsi" w:hAnsiTheme="minorHAnsi" w:cstheme="minorHAnsi"/>
      <w:b/>
      <w:bCs/>
      <w:iCs/>
      <w:color w:val="7030A0"/>
      <w:spacing w:val="-2"/>
      <w:sz w:val="22"/>
      <w:szCs w:val="22"/>
    </w:rPr>
  </w:style>
  <w:style w:type="character" w:customStyle="1" w:styleId="Heading5Char">
    <w:name w:val="Heading 5 Char"/>
    <w:basedOn w:val="DefaultParagraphFont"/>
    <w:link w:val="Heading5"/>
    <w:rsid w:val="005F0C55"/>
    <w:rPr>
      <w:rFonts w:ascii="Arial" w:hAnsi="Arial"/>
      <w:b/>
      <w:spacing w:val="-2"/>
    </w:rPr>
  </w:style>
  <w:style w:type="character" w:customStyle="1" w:styleId="Heading6Char">
    <w:name w:val="Heading 6 Char"/>
    <w:basedOn w:val="DefaultParagraphFont"/>
    <w:link w:val="Heading6"/>
    <w:rsid w:val="005F0C55"/>
    <w:rPr>
      <w:rFonts w:ascii="Arial" w:hAnsi="Arial"/>
      <w:b/>
      <w:bCs/>
      <w:color w:val="008000"/>
    </w:rPr>
  </w:style>
  <w:style w:type="character" w:customStyle="1" w:styleId="Heading7Char">
    <w:name w:val="Heading 7 Char"/>
    <w:basedOn w:val="DefaultParagraphFont"/>
    <w:link w:val="Heading7"/>
    <w:rsid w:val="005F0C55"/>
    <w:rPr>
      <w:rFonts w:ascii="Arial" w:hAnsi="Arial"/>
      <w:b/>
      <w:bCs/>
      <w:u w:val="single"/>
    </w:rPr>
  </w:style>
  <w:style w:type="character" w:customStyle="1" w:styleId="Heading8Char">
    <w:name w:val="Heading 8 Char"/>
    <w:basedOn w:val="DefaultParagraphFont"/>
    <w:link w:val="Heading8"/>
    <w:rsid w:val="005F0C55"/>
    <w:rPr>
      <w:rFonts w:ascii="Arial" w:hAnsi="Arial"/>
      <w:b/>
      <w:bCs/>
      <w:sz w:val="22"/>
    </w:rPr>
  </w:style>
  <w:style w:type="character" w:customStyle="1" w:styleId="Heading9Char">
    <w:name w:val="Heading 9 Char"/>
    <w:basedOn w:val="DefaultParagraphFont"/>
    <w:link w:val="Heading9"/>
    <w:rsid w:val="005F0C55"/>
    <w:rPr>
      <w:rFonts w:ascii="Arial" w:hAnsi="Arial"/>
      <w:b/>
      <w:spacing w:val="-2"/>
      <w:sz w:val="24"/>
    </w:rPr>
  </w:style>
  <w:style w:type="character" w:customStyle="1" w:styleId="BodyTextIndent3Char">
    <w:name w:val="Body Text Indent 3 Char"/>
    <w:basedOn w:val="DefaultParagraphFont"/>
    <w:link w:val="BodyTextIndent3"/>
    <w:rsid w:val="005F0C55"/>
    <w:rPr>
      <w:rFonts w:ascii="Arial" w:hAnsi="Arial"/>
    </w:rPr>
  </w:style>
  <w:style w:type="character" w:customStyle="1" w:styleId="CommentSubjectChar">
    <w:name w:val="Comment Subject Char"/>
    <w:basedOn w:val="CommentTextChar"/>
    <w:link w:val="CommentSubject"/>
    <w:semiHidden/>
    <w:rsid w:val="005F0C55"/>
    <w:rPr>
      <w:b/>
      <w:bCs/>
    </w:rPr>
  </w:style>
  <w:style w:type="character" w:styleId="UnresolvedMention">
    <w:name w:val="Unresolved Mention"/>
    <w:basedOn w:val="DefaultParagraphFont"/>
    <w:uiPriority w:val="99"/>
    <w:semiHidden/>
    <w:unhideWhenUsed/>
    <w:rsid w:val="0088450C"/>
    <w:rPr>
      <w:color w:val="605E5C"/>
      <w:shd w:val="clear" w:color="auto" w:fill="E1DFDD"/>
    </w:rPr>
  </w:style>
  <w:style w:type="paragraph" w:customStyle="1" w:styleId="Ftnt">
    <w:name w:val="Ftnt"/>
    <w:basedOn w:val="FootnoteText"/>
    <w:link w:val="FtntChar"/>
    <w:qFormat/>
    <w:rsid w:val="007E1660"/>
    <w:rPr>
      <w:rFonts w:asciiTheme="minorHAnsi" w:hAnsiTheme="minorHAnsi" w:cstheme="minorHAnsi"/>
      <w:spacing w:val="0"/>
      <w:lang w:val="en-CA"/>
    </w:rPr>
  </w:style>
  <w:style w:type="character" w:customStyle="1" w:styleId="FtntChar">
    <w:name w:val="Ftnt Char"/>
    <w:basedOn w:val="FootnoteTextChar"/>
    <w:link w:val="Ftnt"/>
    <w:rsid w:val="007E1660"/>
    <w:rPr>
      <w:rFonts w:asciiTheme="minorHAnsi" w:hAnsiTheme="minorHAnsi" w:cstheme="minorHAnsi"/>
      <w:spacing w:val="-3"/>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4156">
      <w:bodyDiv w:val="1"/>
      <w:marLeft w:val="0"/>
      <w:marRight w:val="0"/>
      <w:marTop w:val="0"/>
      <w:marBottom w:val="0"/>
      <w:divBdr>
        <w:top w:val="none" w:sz="0" w:space="0" w:color="auto"/>
        <w:left w:val="none" w:sz="0" w:space="0" w:color="auto"/>
        <w:bottom w:val="none" w:sz="0" w:space="0" w:color="auto"/>
        <w:right w:val="none" w:sz="0" w:space="0" w:color="auto"/>
      </w:divBdr>
    </w:div>
    <w:div w:id="43408012">
      <w:bodyDiv w:val="1"/>
      <w:marLeft w:val="0"/>
      <w:marRight w:val="0"/>
      <w:marTop w:val="0"/>
      <w:marBottom w:val="0"/>
      <w:divBdr>
        <w:top w:val="none" w:sz="0" w:space="0" w:color="auto"/>
        <w:left w:val="none" w:sz="0" w:space="0" w:color="auto"/>
        <w:bottom w:val="none" w:sz="0" w:space="0" w:color="auto"/>
        <w:right w:val="none" w:sz="0" w:space="0" w:color="auto"/>
      </w:divBdr>
    </w:div>
    <w:div w:id="114107296">
      <w:bodyDiv w:val="1"/>
      <w:marLeft w:val="0"/>
      <w:marRight w:val="0"/>
      <w:marTop w:val="0"/>
      <w:marBottom w:val="0"/>
      <w:divBdr>
        <w:top w:val="none" w:sz="0" w:space="0" w:color="auto"/>
        <w:left w:val="none" w:sz="0" w:space="0" w:color="auto"/>
        <w:bottom w:val="none" w:sz="0" w:space="0" w:color="auto"/>
        <w:right w:val="none" w:sz="0" w:space="0" w:color="auto"/>
      </w:divBdr>
    </w:div>
    <w:div w:id="140192030">
      <w:bodyDiv w:val="1"/>
      <w:marLeft w:val="0"/>
      <w:marRight w:val="0"/>
      <w:marTop w:val="0"/>
      <w:marBottom w:val="0"/>
      <w:divBdr>
        <w:top w:val="none" w:sz="0" w:space="0" w:color="auto"/>
        <w:left w:val="none" w:sz="0" w:space="0" w:color="auto"/>
        <w:bottom w:val="none" w:sz="0" w:space="0" w:color="auto"/>
        <w:right w:val="none" w:sz="0" w:space="0" w:color="auto"/>
      </w:divBdr>
    </w:div>
    <w:div w:id="142242397">
      <w:bodyDiv w:val="1"/>
      <w:marLeft w:val="0"/>
      <w:marRight w:val="0"/>
      <w:marTop w:val="0"/>
      <w:marBottom w:val="0"/>
      <w:divBdr>
        <w:top w:val="none" w:sz="0" w:space="0" w:color="auto"/>
        <w:left w:val="none" w:sz="0" w:space="0" w:color="auto"/>
        <w:bottom w:val="none" w:sz="0" w:space="0" w:color="auto"/>
        <w:right w:val="none" w:sz="0" w:space="0" w:color="auto"/>
      </w:divBdr>
    </w:div>
    <w:div w:id="174729823">
      <w:bodyDiv w:val="1"/>
      <w:marLeft w:val="0"/>
      <w:marRight w:val="0"/>
      <w:marTop w:val="0"/>
      <w:marBottom w:val="0"/>
      <w:divBdr>
        <w:top w:val="none" w:sz="0" w:space="0" w:color="auto"/>
        <w:left w:val="none" w:sz="0" w:space="0" w:color="auto"/>
        <w:bottom w:val="none" w:sz="0" w:space="0" w:color="auto"/>
        <w:right w:val="none" w:sz="0" w:space="0" w:color="auto"/>
      </w:divBdr>
    </w:div>
    <w:div w:id="199173329">
      <w:bodyDiv w:val="1"/>
      <w:marLeft w:val="0"/>
      <w:marRight w:val="0"/>
      <w:marTop w:val="0"/>
      <w:marBottom w:val="0"/>
      <w:divBdr>
        <w:top w:val="none" w:sz="0" w:space="0" w:color="auto"/>
        <w:left w:val="none" w:sz="0" w:space="0" w:color="auto"/>
        <w:bottom w:val="none" w:sz="0" w:space="0" w:color="auto"/>
        <w:right w:val="none" w:sz="0" w:space="0" w:color="auto"/>
      </w:divBdr>
    </w:div>
    <w:div w:id="208684176">
      <w:bodyDiv w:val="1"/>
      <w:marLeft w:val="0"/>
      <w:marRight w:val="0"/>
      <w:marTop w:val="0"/>
      <w:marBottom w:val="0"/>
      <w:divBdr>
        <w:top w:val="none" w:sz="0" w:space="0" w:color="auto"/>
        <w:left w:val="none" w:sz="0" w:space="0" w:color="auto"/>
        <w:bottom w:val="none" w:sz="0" w:space="0" w:color="auto"/>
        <w:right w:val="none" w:sz="0" w:space="0" w:color="auto"/>
      </w:divBdr>
    </w:div>
    <w:div w:id="242300030">
      <w:bodyDiv w:val="1"/>
      <w:marLeft w:val="0"/>
      <w:marRight w:val="0"/>
      <w:marTop w:val="0"/>
      <w:marBottom w:val="0"/>
      <w:divBdr>
        <w:top w:val="none" w:sz="0" w:space="0" w:color="auto"/>
        <w:left w:val="none" w:sz="0" w:space="0" w:color="auto"/>
        <w:bottom w:val="none" w:sz="0" w:space="0" w:color="auto"/>
        <w:right w:val="none" w:sz="0" w:space="0" w:color="auto"/>
      </w:divBdr>
    </w:div>
    <w:div w:id="306669231">
      <w:bodyDiv w:val="1"/>
      <w:marLeft w:val="0"/>
      <w:marRight w:val="0"/>
      <w:marTop w:val="0"/>
      <w:marBottom w:val="0"/>
      <w:divBdr>
        <w:top w:val="none" w:sz="0" w:space="0" w:color="auto"/>
        <w:left w:val="none" w:sz="0" w:space="0" w:color="auto"/>
        <w:bottom w:val="none" w:sz="0" w:space="0" w:color="auto"/>
        <w:right w:val="none" w:sz="0" w:space="0" w:color="auto"/>
      </w:divBdr>
    </w:div>
    <w:div w:id="320037104">
      <w:bodyDiv w:val="1"/>
      <w:marLeft w:val="0"/>
      <w:marRight w:val="0"/>
      <w:marTop w:val="0"/>
      <w:marBottom w:val="0"/>
      <w:divBdr>
        <w:top w:val="none" w:sz="0" w:space="0" w:color="auto"/>
        <w:left w:val="none" w:sz="0" w:space="0" w:color="auto"/>
        <w:bottom w:val="none" w:sz="0" w:space="0" w:color="auto"/>
        <w:right w:val="none" w:sz="0" w:space="0" w:color="auto"/>
      </w:divBdr>
    </w:div>
    <w:div w:id="349380636">
      <w:bodyDiv w:val="1"/>
      <w:marLeft w:val="0"/>
      <w:marRight w:val="0"/>
      <w:marTop w:val="0"/>
      <w:marBottom w:val="0"/>
      <w:divBdr>
        <w:top w:val="none" w:sz="0" w:space="0" w:color="auto"/>
        <w:left w:val="none" w:sz="0" w:space="0" w:color="auto"/>
        <w:bottom w:val="none" w:sz="0" w:space="0" w:color="auto"/>
        <w:right w:val="none" w:sz="0" w:space="0" w:color="auto"/>
      </w:divBdr>
    </w:div>
    <w:div w:id="370767225">
      <w:bodyDiv w:val="1"/>
      <w:marLeft w:val="0"/>
      <w:marRight w:val="0"/>
      <w:marTop w:val="0"/>
      <w:marBottom w:val="0"/>
      <w:divBdr>
        <w:top w:val="none" w:sz="0" w:space="0" w:color="auto"/>
        <w:left w:val="none" w:sz="0" w:space="0" w:color="auto"/>
        <w:bottom w:val="none" w:sz="0" w:space="0" w:color="auto"/>
        <w:right w:val="none" w:sz="0" w:space="0" w:color="auto"/>
      </w:divBdr>
    </w:div>
    <w:div w:id="400638392">
      <w:bodyDiv w:val="1"/>
      <w:marLeft w:val="0"/>
      <w:marRight w:val="0"/>
      <w:marTop w:val="0"/>
      <w:marBottom w:val="0"/>
      <w:divBdr>
        <w:top w:val="none" w:sz="0" w:space="0" w:color="auto"/>
        <w:left w:val="none" w:sz="0" w:space="0" w:color="auto"/>
        <w:bottom w:val="none" w:sz="0" w:space="0" w:color="auto"/>
        <w:right w:val="none" w:sz="0" w:space="0" w:color="auto"/>
      </w:divBdr>
    </w:div>
    <w:div w:id="403066879">
      <w:bodyDiv w:val="1"/>
      <w:marLeft w:val="0"/>
      <w:marRight w:val="0"/>
      <w:marTop w:val="0"/>
      <w:marBottom w:val="0"/>
      <w:divBdr>
        <w:top w:val="none" w:sz="0" w:space="0" w:color="auto"/>
        <w:left w:val="none" w:sz="0" w:space="0" w:color="auto"/>
        <w:bottom w:val="none" w:sz="0" w:space="0" w:color="auto"/>
        <w:right w:val="none" w:sz="0" w:space="0" w:color="auto"/>
      </w:divBdr>
    </w:div>
    <w:div w:id="477572658">
      <w:bodyDiv w:val="1"/>
      <w:marLeft w:val="0"/>
      <w:marRight w:val="0"/>
      <w:marTop w:val="0"/>
      <w:marBottom w:val="0"/>
      <w:divBdr>
        <w:top w:val="none" w:sz="0" w:space="0" w:color="auto"/>
        <w:left w:val="none" w:sz="0" w:space="0" w:color="auto"/>
        <w:bottom w:val="none" w:sz="0" w:space="0" w:color="auto"/>
        <w:right w:val="none" w:sz="0" w:space="0" w:color="auto"/>
      </w:divBdr>
    </w:div>
    <w:div w:id="479999255">
      <w:bodyDiv w:val="1"/>
      <w:marLeft w:val="0"/>
      <w:marRight w:val="0"/>
      <w:marTop w:val="0"/>
      <w:marBottom w:val="0"/>
      <w:divBdr>
        <w:top w:val="none" w:sz="0" w:space="0" w:color="auto"/>
        <w:left w:val="none" w:sz="0" w:space="0" w:color="auto"/>
        <w:bottom w:val="none" w:sz="0" w:space="0" w:color="auto"/>
        <w:right w:val="none" w:sz="0" w:space="0" w:color="auto"/>
      </w:divBdr>
    </w:div>
    <w:div w:id="496728341">
      <w:bodyDiv w:val="1"/>
      <w:marLeft w:val="0"/>
      <w:marRight w:val="0"/>
      <w:marTop w:val="0"/>
      <w:marBottom w:val="0"/>
      <w:divBdr>
        <w:top w:val="none" w:sz="0" w:space="0" w:color="auto"/>
        <w:left w:val="none" w:sz="0" w:space="0" w:color="auto"/>
        <w:bottom w:val="none" w:sz="0" w:space="0" w:color="auto"/>
        <w:right w:val="none" w:sz="0" w:space="0" w:color="auto"/>
      </w:divBdr>
    </w:div>
    <w:div w:id="535048285">
      <w:bodyDiv w:val="1"/>
      <w:marLeft w:val="0"/>
      <w:marRight w:val="0"/>
      <w:marTop w:val="0"/>
      <w:marBottom w:val="0"/>
      <w:divBdr>
        <w:top w:val="none" w:sz="0" w:space="0" w:color="auto"/>
        <w:left w:val="none" w:sz="0" w:space="0" w:color="auto"/>
        <w:bottom w:val="none" w:sz="0" w:space="0" w:color="auto"/>
        <w:right w:val="none" w:sz="0" w:space="0" w:color="auto"/>
      </w:divBdr>
    </w:div>
    <w:div w:id="569190116">
      <w:bodyDiv w:val="1"/>
      <w:marLeft w:val="0"/>
      <w:marRight w:val="0"/>
      <w:marTop w:val="0"/>
      <w:marBottom w:val="0"/>
      <w:divBdr>
        <w:top w:val="none" w:sz="0" w:space="0" w:color="auto"/>
        <w:left w:val="none" w:sz="0" w:space="0" w:color="auto"/>
        <w:bottom w:val="none" w:sz="0" w:space="0" w:color="auto"/>
        <w:right w:val="none" w:sz="0" w:space="0" w:color="auto"/>
      </w:divBdr>
    </w:div>
    <w:div w:id="608977236">
      <w:bodyDiv w:val="1"/>
      <w:marLeft w:val="0"/>
      <w:marRight w:val="0"/>
      <w:marTop w:val="0"/>
      <w:marBottom w:val="0"/>
      <w:divBdr>
        <w:top w:val="none" w:sz="0" w:space="0" w:color="auto"/>
        <w:left w:val="none" w:sz="0" w:space="0" w:color="auto"/>
        <w:bottom w:val="none" w:sz="0" w:space="0" w:color="auto"/>
        <w:right w:val="none" w:sz="0" w:space="0" w:color="auto"/>
      </w:divBdr>
    </w:div>
    <w:div w:id="611202731">
      <w:bodyDiv w:val="1"/>
      <w:marLeft w:val="0"/>
      <w:marRight w:val="0"/>
      <w:marTop w:val="0"/>
      <w:marBottom w:val="0"/>
      <w:divBdr>
        <w:top w:val="none" w:sz="0" w:space="0" w:color="auto"/>
        <w:left w:val="none" w:sz="0" w:space="0" w:color="auto"/>
        <w:bottom w:val="none" w:sz="0" w:space="0" w:color="auto"/>
        <w:right w:val="none" w:sz="0" w:space="0" w:color="auto"/>
      </w:divBdr>
    </w:div>
    <w:div w:id="630674848">
      <w:bodyDiv w:val="1"/>
      <w:marLeft w:val="0"/>
      <w:marRight w:val="0"/>
      <w:marTop w:val="0"/>
      <w:marBottom w:val="0"/>
      <w:divBdr>
        <w:top w:val="none" w:sz="0" w:space="0" w:color="auto"/>
        <w:left w:val="none" w:sz="0" w:space="0" w:color="auto"/>
        <w:bottom w:val="none" w:sz="0" w:space="0" w:color="auto"/>
        <w:right w:val="none" w:sz="0" w:space="0" w:color="auto"/>
      </w:divBdr>
    </w:div>
    <w:div w:id="638534847">
      <w:bodyDiv w:val="1"/>
      <w:marLeft w:val="0"/>
      <w:marRight w:val="0"/>
      <w:marTop w:val="0"/>
      <w:marBottom w:val="0"/>
      <w:divBdr>
        <w:top w:val="none" w:sz="0" w:space="0" w:color="auto"/>
        <w:left w:val="none" w:sz="0" w:space="0" w:color="auto"/>
        <w:bottom w:val="none" w:sz="0" w:space="0" w:color="auto"/>
        <w:right w:val="none" w:sz="0" w:space="0" w:color="auto"/>
      </w:divBdr>
    </w:div>
    <w:div w:id="639960725">
      <w:bodyDiv w:val="1"/>
      <w:marLeft w:val="0"/>
      <w:marRight w:val="0"/>
      <w:marTop w:val="0"/>
      <w:marBottom w:val="0"/>
      <w:divBdr>
        <w:top w:val="none" w:sz="0" w:space="0" w:color="auto"/>
        <w:left w:val="none" w:sz="0" w:space="0" w:color="auto"/>
        <w:bottom w:val="none" w:sz="0" w:space="0" w:color="auto"/>
        <w:right w:val="none" w:sz="0" w:space="0" w:color="auto"/>
      </w:divBdr>
    </w:div>
    <w:div w:id="689335642">
      <w:bodyDiv w:val="1"/>
      <w:marLeft w:val="0"/>
      <w:marRight w:val="0"/>
      <w:marTop w:val="0"/>
      <w:marBottom w:val="0"/>
      <w:divBdr>
        <w:top w:val="none" w:sz="0" w:space="0" w:color="auto"/>
        <w:left w:val="none" w:sz="0" w:space="0" w:color="auto"/>
        <w:bottom w:val="none" w:sz="0" w:space="0" w:color="auto"/>
        <w:right w:val="none" w:sz="0" w:space="0" w:color="auto"/>
      </w:divBdr>
    </w:div>
    <w:div w:id="769742648">
      <w:bodyDiv w:val="1"/>
      <w:marLeft w:val="0"/>
      <w:marRight w:val="0"/>
      <w:marTop w:val="0"/>
      <w:marBottom w:val="0"/>
      <w:divBdr>
        <w:top w:val="none" w:sz="0" w:space="0" w:color="auto"/>
        <w:left w:val="none" w:sz="0" w:space="0" w:color="auto"/>
        <w:bottom w:val="none" w:sz="0" w:space="0" w:color="auto"/>
        <w:right w:val="none" w:sz="0" w:space="0" w:color="auto"/>
      </w:divBdr>
    </w:div>
    <w:div w:id="784270550">
      <w:bodyDiv w:val="1"/>
      <w:marLeft w:val="0"/>
      <w:marRight w:val="0"/>
      <w:marTop w:val="0"/>
      <w:marBottom w:val="0"/>
      <w:divBdr>
        <w:top w:val="none" w:sz="0" w:space="0" w:color="auto"/>
        <w:left w:val="none" w:sz="0" w:space="0" w:color="auto"/>
        <w:bottom w:val="none" w:sz="0" w:space="0" w:color="auto"/>
        <w:right w:val="none" w:sz="0" w:space="0" w:color="auto"/>
      </w:divBdr>
    </w:div>
    <w:div w:id="827793094">
      <w:bodyDiv w:val="1"/>
      <w:marLeft w:val="0"/>
      <w:marRight w:val="0"/>
      <w:marTop w:val="0"/>
      <w:marBottom w:val="0"/>
      <w:divBdr>
        <w:top w:val="none" w:sz="0" w:space="0" w:color="auto"/>
        <w:left w:val="none" w:sz="0" w:space="0" w:color="auto"/>
        <w:bottom w:val="none" w:sz="0" w:space="0" w:color="auto"/>
        <w:right w:val="none" w:sz="0" w:space="0" w:color="auto"/>
      </w:divBdr>
    </w:div>
    <w:div w:id="830412605">
      <w:bodyDiv w:val="1"/>
      <w:marLeft w:val="0"/>
      <w:marRight w:val="0"/>
      <w:marTop w:val="0"/>
      <w:marBottom w:val="0"/>
      <w:divBdr>
        <w:top w:val="none" w:sz="0" w:space="0" w:color="auto"/>
        <w:left w:val="none" w:sz="0" w:space="0" w:color="auto"/>
        <w:bottom w:val="none" w:sz="0" w:space="0" w:color="auto"/>
        <w:right w:val="none" w:sz="0" w:space="0" w:color="auto"/>
      </w:divBdr>
    </w:div>
    <w:div w:id="838230938">
      <w:bodyDiv w:val="1"/>
      <w:marLeft w:val="0"/>
      <w:marRight w:val="0"/>
      <w:marTop w:val="0"/>
      <w:marBottom w:val="0"/>
      <w:divBdr>
        <w:top w:val="none" w:sz="0" w:space="0" w:color="auto"/>
        <w:left w:val="none" w:sz="0" w:space="0" w:color="auto"/>
        <w:bottom w:val="none" w:sz="0" w:space="0" w:color="auto"/>
        <w:right w:val="none" w:sz="0" w:space="0" w:color="auto"/>
      </w:divBdr>
    </w:div>
    <w:div w:id="901671026">
      <w:bodyDiv w:val="1"/>
      <w:marLeft w:val="0"/>
      <w:marRight w:val="0"/>
      <w:marTop w:val="0"/>
      <w:marBottom w:val="0"/>
      <w:divBdr>
        <w:top w:val="none" w:sz="0" w:space="0" w:color="auto"/>
        <w:left w:val="none" w:sz="0" w:space="0" w:color="auto"/>
        <w:bottom w:val="none" w:sz="0" w:space="0" w:color="auto"/>
        <w:right w:val="none" w:sz="0" w:space="0" w:color="auto"/>
      </w:divBdr>
    </w:div>
    <w:div w:id="915241718">
      <w:bodyDiv w:val="1"/>
      <w:marLeft w:val="0"/>
      <w:marRight w:val="0"/>
      <w:marTop w:val="0"/>
      <w:marBottom w:val="0"/>
      <w:divBdr>
        <w:top w:val="none" w:sz="0" w:space="0" w:color="auto"/>
        <w:left w:val="none" w:sz="0" w:space="0" w:color="auto"/>
        <w:bottom w:val="none" w:sz="0" w:space="0" w:color="auto"/>
        <w:right w:val="none" w:sz="0" w:space="0" w:color="auto"/>
      </w:divBdr>
    </w:div>
    <w:div w:id="1042557948">
      <w:bodyDiv w:val="1"/>
      <w:marLeft w:val="0"/>
      <w:marRight w:val="0"/>
      <w:marTop w:val="0"/>
      <w:marBottom w:val="0"/>
      <w:divBdr>
        <w:top w:val="none" w:sz="0" w:space="0" w:color="auto"/>
        <w:left w:val="none" w:sz="0" w:space="0" w:color="auto"/>
        <w:bottom w:val="none" w:sz="0" w:space="0" w:color="auto"/>
        <w:right w:val="none" w:sz="0" w:space="0" w:color="auto"/>
      </w:divBdr>
    </w:div>
    <w:div w:id="1052849550">
      <w:bodyDiv w:val="1"/>
      <w:marLeft w:val="0"/>
      <w:marRight w:val="0"/>
      <w:marTop w:val="0"/>
      <w:marBottom w:val="0"/>
      <w:divBdr>
        <w:top w:val="none" w:sz="0" w:space="0" w:color="auto"/>
        <w:left w:val="none" w:sz="0" w:space="0" w:color="auto"/>
        <w:bottom w:val="none" w:sz="0" w:space="0" w:color="auto"/>
        <w:right w:val="none" w:sz="0" w:space="0" w:color="auto"/>
      </w:divBdr>
    </w:div>
    <w:div w:id="1080247507">
      <w:bodyDiv w:val="1"/>
      <w:marLeft w:val="0"/>
      <w:marRight w:val="0"/>
      <w:marTop w:val="0"/>
      <w:marBottom w:val="0"/>
      <w:divBdr>
        <w:top w:val="none" w:sz="0" w:space="0" w:color="auto"/>
        <w:left w:val="none" w:sz="0" w:space="0" w:color="auto"/>
        <w:bottom w:val="none" w:sz="0" w:space="0" w:color="auto"/>
        <w:right w:val="none" w:sz="0" w:space="0" w:color="auto"/>
      </w:divBdr>
    </w:div>
    <w:div w:id="1133862806">
      <w:bodyDiv w:val="1"/>
      <w:marLeft w:val="0"/>
      <w:marRight w:val="0"/>
      <w:marTop w:val="0"/>
      <w:marBottom w:val="0"/>
      <w:divBdr>
        <w:top w:val="none" w:sz="0" w:space="0" w:color="auto"/>
        <w:left w:val="none" w:sz="0" w:space="0" w:color="auto"/>
        <w:bottom w:val="none" w:sz="0" w:space="0" w:color="auto"/>
        <w:right w:val="none" w:sz="0" w:space="0" w:color="auto"/>
      </w:divBdr>
    </w:div>
    <w:div w:id="1157725367">
      <w:bodyDiv w:val="1"/>
      <w:marLeft w:val="0"/>
      <w:marRight w:val="0"/>
      <w:marTop w:val="0"/>
      <w:marBottom w:val="0"/>
      <w:divBdr>
        <w:top w:val="none" w:sz="0" w:space="0" w:color="auto"/>
        <w:left w:val="none" w:sz="0" w:space="0" w:color="auto"/>
        <w:bottom w:val="none" w:sz="0" w:space="0" w:color="auto"/>
        <w:right w:val="none" w:sz="0" w:space="0" w:color="auto"/>
      </w:divBdr>
    </w:div>
    <w:div w:id="1252814192">
      <w:bodyDiv w:val="1"/>
      <w:marLeft w:val="0"/>
      <w:marRight w:val="0"/>
      <w:marTop w:val="0"/>
      <w:marBottom w:val="0"/>
      <w:divBdr>
        <w:top w:val="none" w:sz="0" w:space="0" w:color="auto"/>
        <w:left w:val="none" w:sz="0" w:space="0" w:color="auto"/>
        <w:bottom w:val="none" w:sz="0" w:space="0" w:color="auto"/>
        <w:right w:val="none" w:sz="0" w:space="0" w:color="auto"/>
      </w:divBdr>
    </w:div>
    <w:div w:id="1283608910">
      <w:bodyDiv w:val="1"/>
      <w:marLeft w:val="0"/>
      <w:marRight w:val="0"/>
      <w:marTop w:val="0"/>
      <w:marBottom w:val="0"/>
      <w:divBdr>
        <w:top w:val="none" w:sz="0" w:space="0" w:color="auto"/>
        <w:left w:val="none" w:sz="0" w:space="0" w:color="auto"/>
        <w:bottom w:val="none" w:sz="0" w:space="0" w:color="auto"/>
        <w:right w:val="none" w:sz="0" w:space="0" w:color="auto"/>
      </w:divBdr>
    </w:div>
    <w:div w:id="1291519151">
      <w:bodyDiv w:val="1"/>
      <w:marLeft w:val="0"/>
      <w:marRight w:val="0"/>
      <w:marTop w:val="0"/>
      <w:marBottom w:val="0"/>
      <w:divBdr>
        <w:top w:val="none" w:sz="0" w:space="0" w:color="auto"/>
        <w:left w:val="none" w:sz="0" w:space="0" w:color="auto"/>
        <w:bottom w:val="none" w:sz="0" w:space="0" w:color="auto"/>
        <w:right w:val="none" w:sz="0" w:space="0" w:color="auto"/>
      </w:divBdr>
    </w:div>
    <w:div w:id="1449930757">
      <w:bodyDiv w:val="1"/>
      <w:marLeft w:val="0"/>
      <w:marRight w:val="0"/>
      <w:marTop w:val="0"/>
      <w:marBottom w:val="0"/>
      <w:divBdr>
        <w:top w:val="none" w:sz="0" w:space="0" w:color="auto"/>
        <w:left w:val="none" w:sz="0" w:space="0" w:color="auto"/>
        <w:bottom w:val="none" w:sz="0" w:space="0" w:color="auto"/>
        <w:right w:val="none" w:sz="0" w:space="0" w:color="auto"/>
      </w:divBdr>
    </w:div>
    <w:div w:id="1463230043">
      <w:bodyDiv w:val="1"/>
      <w:marLeft w:val="0"/>
      <w:marRight w:val="0"/>
      <w:marTop w:val="0"/>
      <w:marBottom w:val="0"/>
      <w:divBdr>
        <w:top w:val="none" w:sz="0" w:space="0" w:color="auto"/>
        <w:left w:val="none" w:sz="0" w:space="0" w:color="auto"/>
        <w:bottom w:val="none" w:sz="0" w:space="0" w:color="auto"/>
        <w:right w:val="none" w:sz="0" w:space="0" w:color="auto"/>
      </w:divBdr>
    </w:div>
    <w:div w:id="1491555806">
      <w:bodyDiv w:val="1"/>
      <w:marLeft w:val="0"/>
      <w:marRight w:val="0"/>
      <w:marTop w:val="0"/>
      <w:marBottom w:val="0"/>
      <w:divBdr>
        <w:top w:val="none" w:sz="0" w:space="0" w:color="auto"/>
        <w:left w:val="none" w:sz="0" w:space="0" w:color="auto"/>
        <w:bottom w:val="none" w:sz="0" w:space="0" w:color="auto"/>
        <w:right w:val="none" w:sz="0" w:space="0" w:color="auto"/>
      </w:divBdr>
    </w:div>
    <w:div w:id="1554076631">
      <w:bodyDiv w:val="1"/>
      <w:marLeft w:val="0"/>
      <w:marRight w:val="0"/>
      <w:marTop w:val="0"/>
      <w:marBottom w:val="0"/>
      <w:divBdr>
        <w:top w:val="none" w:sz="0" w:space="0" w:color="auto"/>
        <w:left w:val="none" w:sz="0" w:space="0" w:color="auto"/>
        <w:bottom w:val="none" w:sz="0" w:space="0" w:color="auto"/>
        <w:right w:val="none" w:sz="0" w:space="0" w:color="auto"/>
      </w:divBdr>
    </w:div>
    <w:div w:id="1584337330">
      <w:bodyDiv w:val="1"/>
      <w:marLeft w:val="0"/>
      <w:marRight w:val="0"/>
      <w:marTop w:val="0"/>
      <w:marBottom w:val="0"/>
      <w:divBdr>
        <w:top w:val="none" w:sz="0" w:space="0" w:color="auto"/>
        <w:left w:val="none" w:sz="0" w:space="0" w:color="auto"/>
        <w:bottom w:val="none" w:sz="0" w:space="0" w:color="auto"/>
        <w:right w:val="none" w:sz="0" w:space="0" w:color="auto"/>
      </w:divBdr>
    </w:div>
    <w:div w:id="1592280016">
      <w:bodyDiv w:val="1"/>
      <w:marLeft w:val="0"/>
      <w:marRight w:val="0"/>
      <w:marTop w:val="0"/>
      <w:marBottom w:val="0"/>
      <w:divBdr>
        <w:top w:val="none" w:sz="0" w:space="0" w:color="auto"/>
        <w:left w:val="none" w:sz="0" w:space="0" w:color="auto"/>
        <w:bottom w:val="none" w:sz="0" w:space="0" w:color="auto"/>
        <w:right w:val="none" w:sz="0" w:space="0" w:color="auto"/>
      </w:divBdr>
    </w:div>
    <w:div w:id="1678776079">
      <w:bodyDiv w:val="1"/>
      <w:marLeft w:val="0"/>
      <w:marRight w:val="0"/>
      <w:marTop w:val="0"/>
      <w:marBottom w:val="0"/>
      <w:divBdr>
        <w:top w:val="none" w:sz="0" w:space="0" w:color="auto"/>
        <w:left w:val="none" w:sz="0" w:space="0" w:color="auto"/>
        <w:bottom w:val="none" w:sz="0" w:space="0" w:color="auto"/>
        <w:right w:val="none" w:sz="0" w:space="0" w:color="auto"/>
      </w:divBdr>
    </w:div>
    <w:div w:id="1705977319">
      <w:bodyDiv w:val="1"/>
      <w:marLeft w:val="0"/>
      <w:marRight w:val="0"/>
      <w:marTop w:val="0"/>
      <w:marBottom w:val="0"/>
      <w:divBdr>
        <w:top w:val="none" w:sz="0" w:space="0" w:color="auto"/>
        <w:left w:val="none" w:sz="0" w:space="0" w:color="auto"/>
        <w:bottom w:val="none" w:sz="0" w:space="0" w:color="auto"/>
        <w:right w:val="none" w:sz="0" w:space="0" w:color="auto"/>
      </w:divBdr>
    </w:div>
    <w:div w:id="1744447201">
      <w:bodyDiv w:val="1"/>
      <w:marLeft w:val="0"/>
      <w:marRight w:val="0"/>
      <w:marTop w:val="0"/>
      <w:marBottom w:val="0"/>
      <w:divBdr>
        <w:top w:val="none" w:sz="0" w:space="0" w:color="auto"/>
        <w:left w:val="none" w:sz="0" w:space="0" w:color="auto"/>
        <w:bottom w:val="none" w:sz="0" w:space="0" w:color="auto"/>
        <w:right w:val="none" w:sz="0" w:space="0" w:color="auto"/>
      </w:divBdr>
    </w:div>
    <w:div w:id="1954824779">
      <w:bodyDiv w:val="1"/>
      <w:marLeft w:val="0"/>
      <w:marRight w:val="0"/>
      <w:marTop w:val="0"/>
      <w:marBottom w:val="0"/>
      <w:divBdr>
        <w:top w:val="none" w:sz="0" w:space="0" w:color="auto"/>
        <w:left w:val="none" w:sz="0" w:space="0" w:color="auto"/>
        <w:bottom w:val="none" w:sz="0" w:space="0" w:color="auto"/>
        <w:right w:val="none" w:sz="0" w:space="0" w:color="auto"/>
      </w:divBdr>
    </w:div>
    <w:div w:id="1959335739">
      <w:bodyDiv w:val="1"/>
      <w:marLeft w:val="0"/>
      <w:marRight w:val="0"/>
      <w:marTop w:val="0"/>
      <w:marBottom w:val="0"/>
      <w:divBdr>
        <w:top w:val="none" w:sz="0" w:space="0" w:color="auto"/>
        <w:left w:val="none" w:sz="0" w:space="0" w:color="auto"/>
        <w:bottom w:val="none" w:sz="0" w:space="0" w:color="auto"/>
        <w:right w:val="none" w:sz="0" w:space="0" w:color="auto"/>
      </w:divBdr>
    </w:div>
    <w:div w:id="1980501010">
      <w:bodyDiv w:val="1"/>
      <w:marLeft w:val="0"/>
      <w:marRight w:val="0"/>
      <w:marTop w:val="0"/>
      <w:marBottom w:val="0"/>
      <w:divBdr>
        <w:top w:val="none" w:sz="0" w:space="0" w:color="auto"/>
        <w:left w:val="none" w:sz="0" w:space="0" w:color="auto"/>
        <w:bottom w:val="none" w:sz="0" w:space="0" w:color="auto"/>
        <w:right w:val="none" w:sz="0" w:space="0" w:color="auto"/>
      </w:divBdr>
    </w:div>
    <w:div w:id="1982878735">
      <w:bodyDiv w:val="1"/>
      <w:marLeft w:val="0"/>
      <w:marRight w:val="0"/>
      <w:marTop w:val="0"/>
      <w:marBottom w:val="0"/>
      <w:divBdr>
        <w:top w:val="none" w:sz="0" w:space="0" w:color="auto"/>
        <w:left w:val="none" w:sz="0" w:space="0" w:color="auto"/>
        <w:bottom w:val="none" w:sz="0" w:space="0" w:color="auto"/>
        <w:right w:val="none" w:sz="0" w:space="0" w:color="auto"/>
      </w:divBdr>
    </w:div>
    <w:div w:id="2004503278">
      <w:bodyDiv w:val="1"/>
      <w:marLeft w:val="0"/>
      <w:marRight w:val="0"/>
      <w:marTop w:val="0"/>
      <w:marBottom w:val="0"/>
      <w:divBdr>
        <w:top w:val="none" w:sz="0" w:space="0" w:color="auto"/>
        <w:left w:val="none" w:sz="0" w:space="0" w:color="auto"/>
        <w:bottom w:val="none" w:sz="0" w:space="0" w:color="auto"/>
        <w:right w:val="none" w:sz="0" w:space="0" w:color="auto"/>
      </w:divBdr>
    </w:div>
    <w:div w:id="2007854852">
      <w:bodyDiv w:val="1"/>
      <w:marLeft w:val="0"/>
      <w:marRight w:val="0"/>
      <w:marTop w:val="0"/>
      <w:marBottom w:val="0"/>
      <w:divBdr>
        <w:top w:val="none" w:sz="0" w:space="0" w:color="auto"/>
        <w:left w:val="none" w:sz="0" w:space="0" w:color="auto"/>
        <w:bottom w:val="none" w:sz="0" w:space="0" w:color="auto"/>
        <w:right w:val="none" w:sz="0" w:space="0" w:color="auto"/>
      </w:divBdr>
    </w:div>
    <w:div w:id="202775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gcpedia.gc.ca/wiki/BAFP/OPSA" TargetMode="External"/><Relationship Id="rId3" Type="http://schemas.openxmlformats.org/officeDocument/2006/relationships/customXml" Target="../customXml/item3.xml"/><Relationship Id="rId21" Type="http://schemas.openxmlformats.org/officeDocument/2006/relationships/hyperlink" Target="mailto:sarah.roberton@environics.ca" TargetMode="External"/><Relationship Id="rId7" Type="http://schemas.openxmlformats.org/officeDocument/2006/relationships/settings" Target="settings.xml"/><Relationship Id="rId12" Type="http://schemas.openxmlformats.org/officeDocument/2006/relationships/hyperlink" Target="mailto:accessibility.accessibilit&#233;@tbs-sct.gc.ca" TargetMode="External"/><Relationship Id="rId17" Type="http://schemas.openxmlformats.org/officeDocument/2006/relationships/header" Target="header3.xml"/><Relationship Id="rId25" Type="http://schemas.openxmlformats.org/officeDocument/2006/relationships/hyperlink" Target="mailto:accessibility.accessibilite@tbs-sct.gc.ca"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1.jpeg"/><Relationship Id="rId29" Type="http://schemas.openxmlformats.org/officeDocument/2006/relationships/hyperlink" Target="mailto:accessibility.accessibilite@tbs-sct.gc.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essibility.accessibilit&#233;@tbs-sct.gc.ca" TargetMode="Externa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yperlink" Target="mailto:atip.aiprp@tbs-sct.gc.ca" TargetMode="External"/><Relationship Id="rId10" Type="http://schemas.openxmlformats.org/officeDocument/2006/relationships/endnotes" Target="endnotes.xml"/><Relationship Id="rId19" Type="http://schemas.openxmlformats.org/officeDocument/2006/relationships/hyperlink" Target="https://www.canada.ca/fr/gouvernement/fonctionpublique/mieux-etre-inclusion-diversite-fonction-publique/diversite-equite-matiere-emploi/accessibilite-fonction-publique/analyse-reference-resultats-sondage-mesures-adaptation-travail-fonction-publique-federale-2019.html" TargetMode="External"/><Relationship Id="rId31" Type="http://schemas.openxmlformats.org/officeDocument/2006/relationships/hyperlink" Target="http://www.bac-lac.gc.ca/fra/rrop/Pages/rrop.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canada.ca/fr/gouvernement/fonctionpublique/mieux-etre-inclusion-diversite-fonction-publique/diversite-equite-matiere-emploi/accessibilite-fonction-publique/analyse-reference-resultats-sondage-mesures-adaptation-travail-fonction-publique-federale-2019.html" TargetMode="External"/><Relationship Id="rId27" Type="http://schemas.openxmlformats.org/officeDocument/2006/relationships/hyperlink" Target="http://www.bac-lac.gc.ca/fra/rrop/Pages/rrop.aspx" TargetMode="External"/><Relationship Id="rId30" Type="http://schemas.openxmlformats.org/officeDocument/2006/relationships/hyperlink" Target="https://www.gcpedia.gc.ca/wiki/BAFP/OPS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anada.ca/fr/gouvernement/fonctionpublique/mieux-etre-inclusion-diversite-fonction-publique/diversite-equite-matiere-emploi/accessibilite-fonction-publique/analyse-reference-resultats-sondage-mesures-adaptation-travail-fonction-publique-federale-2019.html" TargetMode="External"/><Relationship Id="rId1" Type="http://schemas.openxmlformats.org/officeDocument/2006/relationships/hyperlink" Target="https://www.canada.ca/fr/gouvernement/fonctionpublique/mieux-etre-inclusion-diversite-fonction-publique/diversite-equite-matiere-emploi/accessibilite-fonction-publique/analyse-reference-resultats-sondage-mesures-adaptation-travail-fonction-publique-federale-20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1AF14139CC8A46B417B393C7A5B007" ma:contentTypeVersion="9" ma:contentTypeDescription="Create a new document." ma:contentTypeScope="" ma:versionID="faceac109d6e19e9754644b2dc341a50">
  <xsd:schema xmlns:xsd="http://www.w3.org/2001/XMLSchema" xmlns:xs="http://www.w3.org/2001/XMLSchema" xmlns:p="http://schemas.microsoft.com/office/2006/metadata/properties" xmlns:ns2="08f2891a-1356-4a89-84a2-18d759574360" xmlns:ns3="022dd88d-215d-4aa3-b4bb-fde9f8d70396" targetNamespace="http://schemas.microsoft.com/office/2006/metadata/properties" ma:root="true" ma:fieldsID="f1ba786ce324829d9e2bec1ad3ae5a95" ns2:_="" ns3:_="">
    <xsd:import namespace="08f2891a-1356-4a89-84a2-18d759574360"/>
    <xsd:import namespace="022dd88d-215d-4aa3-b4bb-fde9f8d703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2891a-1356-4a89-84a2-18d759574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dd88d-215d-4aa3-b4bb-fde9f8d703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685F7-A728-4E9A-9D60-F6B23EC631D3}">
  <ds:schemaRefs>
    <ds:schemaRef ds:uri="http://schemas.microsoft.com/sharepoint/v3/contenttype/forms"/>
  </ds:schemaRefs>
</ds:datastoreItem>
</file>

<file path=customXml/itemProps2.xml><?xml version="1.0" encoding="utf-8"?>
<ds:datastoreItem xmlns:ds="http://schemas.openxmlformats.org/officeDocument/2006/customXml" ds:itemID="{74E3D75F-A112-449A-8CD7-134F1A2BBC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742197-929C-40C1-91F1-8E725911B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2891a-1356-4a89-84a2-18d759574360"/>
    <ds:schemaRef ds:uri="022dd88d-215d-4aa3-b4bb-fde9f8d70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304DEF-7F36-472F-B976-AB7D9240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188</Pages>
  <Words>59259</Words>
  <Characters>337778</Characters>
  <Application>Microsoft Office Word</Application>
  <DocSecurity>0</DocSecurity>
  <Lines>2814</Lines>
  <Paragraphs>792</Paragraphs>
  <ScaleCrop>false</ScaleCrop>
  <HeadingPairs>
    <vt:vector size="2" baseType="variant">
      <vt:variant>
        <vt:lpstr>Title</vt:lpstr>
      </vt:variant>
      <vt:variant>
        <vt:i4>1</vt:i4>
      </vt:variant>
    </vt:vector>
  </HeadingPairs>
  <TitlesOfParts>
    <vt:vector size="1" baseType="lpstr">
      <vt:lpstr/>
    </vt:vector>
  </TitlesOfParts>
  <Company>Santé Canada – Health Canada</Company>
  <LinksUpToDate>false</LinksUpToDate>
  <CharactersWithSpaces>396245</CharactersWithSpaces>
  <SharedDoc>false</SharedDoc>
  <HLinks>
    <vt:vector size="18" baseType="variant">
      <vt:variant>
        <vt:i4>3932167</vt:i4>
      </vt:variant>
      <vt:variant>
        <vt:i4>6</vt:i4>
      </vt:variant>
      <vt:variant>
        <vt:i4>0</vt:i4>
      </vt:variant>
      <vt:variant>
        <vt:i4>5</vt:i4>
      </vt:variant>
      <vt:variant>
        <vt:lpwstr>mailto:research@phoenixspi.ca</vt:lpwstr>
      </vt:variant>
      <vt:variant>
        <vt:lpwstr/>
      </vt:variant>
      <vt:variant>
        <vt:i4>852051</vt:i4>
      </vt:variant>
      <vt:variant>
        <vt:i4>3</vt:i4>
      </vt:variant>
      <vt:variant>
        <vt:i4>0</vt:i4>
      </vt:variant>
      <vt:variant>
        <vt:i4>5</vt:i4>
      </vt:variant>
      <vt:variant>
        <vt:lpwstr>http://www.bac-lac.gc.ca/</vt:lpwstr>
      </vt:variant>
      <vt:variant>
        <vt:lpwstr/>
      </vt:variant>
      <vt:variant>
        <vt:i4>852051</vt:i4>
      </vt:variant>
      <vt:variant>
        <vt:i4>0</vt:i4>
      </vt:variant>
      <vt:variant>
        <vt:i4>0</vt:i4>
      </vt:variant>
      <vt:variant>
        <vt:i4>5</vt:i4>
      </vt:variant>
      <vt:variant>
        <vt:lpwstr>http://www.bac-lac.gc.ca/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Roberton</dc:creator>
  <cp:keywords/>
  <dc:description/>
  <cp:lastModifiedBy>Robert Hughes</cp:lastModifiedBy>
  <cp:revision>10</cp:revision>
  <cp:lastPrinted>2020-04-19T18:44:00Z</cp:lastPrinted>
  <dcterms:created xsi:type="dcterms:W3CDTF">2020-04-14T22:39:00Z</dcterms:created>
  <dcterms:modified xsi:type="dcterms:W3CDTF">2020-04-19T18:45:00Z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0x010100061AF14139CC8A46B417B393C7A5B007</vt:lpwstr>
  </property>
  <property fmtid="{D5CDD505-2E9C-101B-9397-08002B2CF9AE}" pid="3" name="_DocHome">
    <vt:i4>-1258415864</vt:i4>
  </property>
  <property fmtid="{D5CDD505-2E9C-101B-9397-08002B2CF9AE}" pid="4" name="TitusGUID">
    <vt:lpwstr>fcac23fd-3aef-4242-9b9a-d5aad2a9a935</vt:lpwstr>
  </property>
  <property fmtid="{D5CDD505-2E9C-101B-9397-08002B2CF9AE}" pid="5" name="SECCLASS">
    <vt:lpwstr>CLASSU</vt:lpwstr>
  </property>
  <property fmtid="{D5CDD505-2E9C-101B-9397-08002B2CF9AE}" pid="6" name="TBSSCTCLASSIFICATION">
    <vt:lpwstr>UNCLASSIFIED</vt:lpwstr>
  </property>
  <property fmtid="{D5CDD505-2E9C-101B-9397-08002B2CF9AE}" pid="7" name="TBSSCTVISUALMARKINGNO">
    <vt:lpwstr>NO</vt:lpwstr>
  </property>
  <property fmtid="{D5CDD505-2E9C-101B-9397-08002B2CF9AE}" pid="8" name="MSIP_Label_dd4203d7-225b-41a9-8c54-a31e0ceca5df_Enabled">
    <vt:lpwstr>True</vt:lpwstr>
  </property>
  <property fmtid="{D5CDD505-2E9C-101B-9397-08002B2CF9AE}" pid="9" name="MSIP_Label_dd4203d7-225b-41a9-8c54-a31e0ceca5df_SiteId">
    <vt:lpwstr>6397df10-4595-4047-9c4f-03311282152b</vt:lpwstr>
  </property>
  <property fmtid="{D5CDD505-2E9C-101B-9397-08002B2CF9AE}" pid="10" name="MSIP_Label_dd4203d7-225b-41a9-8c54-a31e0ceca5df_Owner">
    <vt:lpwstr>DISHAW@tbs-sct.gc.ca</vt:lpwstr>
  </property>
  <property fmtid="{D5CDD505-2E9C-101B-9397-08002B2CF9AE}" pid="11" name="MSIP_Label_dd4203d7-225b-41a9-8c54-a31e0ceca5df_SetDate">
    <vt:lpwstr>2020-02-03T14:20:36.2830171Z</vt:lpwstr>
  </property>
  <property fmtid="{D5CDD505-2E9C-101B-9397-08002B2CF9AE}" pid="12" name="MSIP_Label_dd4203d7-225b-41a9-8c54-a31e0ceca5df_Name">
    <vt:lpwstr>NO MARKING VISIBLE</vt:lpwstr>
  </property>
  <property fmtid="{D5CDD505-2E9C-101B-9397-08002B2CF9AE}" pid="13" name="MSIP_Label_dd4203d7-225b-41a9-8c54-a31e0ceca5df_Application">
    <vt:lpwstr>Microsoft Azure Information Protection</vt:lpwstr>
  </property>
  <property fmtid="{D5CDD505-2E9C-101B-9397-08002B2CF9AE}" pid="14" name="MSIP_Label_dd4203d7-225b-41a9-8c54-a31e0ceca5df_ActionId">
    <vt:lpwstr>5ec6ea19-a266-46af-a0fc-73bb1a15fef8</vt:lpwstr>
  </property>
  <property fmtid="{D5CDD505-2E9C-101B-9397-08002B2CF9AE}" pid="15" name="MSIP_Label_dd4203d7-225b-41a9-8c54-a31e0ceca5df_Extended_MSFT_Method">
    <vt:lpwstr>Automatic</vt:lpwstr>
  </property>
  <property fmtid="{D5CDD505-2E9C-101B-9397-08002B2CF9AE}" pid="16" name="MSIP_Label_3515d617-256d-4284-aedb-1064be1c4b48_Enabled">
    <vt:lpwstr>True</vt:lpwstr>
  </property>
  <property fmtid="{D5CDD505-2E9C-101B-9397-08002B2CF9AE}" pid="17" name="MSIP_Label_3515d617-256d-4284-aedb-1064be1c4b48_SiteId">
    <vt:lpwstr>6397df10-4595-4047-9c4f-03311282152b</vt:lpwstr>
  </property>
  <property fmtid="{D5CDD505-2E9C-101B-9397-08002B2CF9AE}" pid="18" name="MSIP_Label_3515d617-256d-4284-aedb-1064be1c4b48_Owner">
    <vt:lpwstr>DISHAW@tbs-sct.gc.ca</vt:lpwstr>
  </property>
  <property fmtid="{D5CDD505-2E9C-101B-9397-08002B2CF9AE}" pid="19" name="MSIP_Label_3515d617-256d-4284-aedb-1064be1c4b48_SetDate">
    <vt:lpwstr>2020-02-03T14:20:36.2830171Z</vt:lpwstr>
  </property>
  <property fmtid="{D5CDD505-2E9C-101B-9397-08002B2CF9AE}" pid="20" name="MSIP_Label_3515d617-256d-4284-aedb-1064be1c4b48_Name">
    <vt:lpwstr>UNCLASSIFIED</vt:lpwstr>
  </property>
  <property fmtid="{D5CDD505-2E9C-101B-9397-08002B2CF9AE}" pid="21" name="MSIP_Label_3515d617-256d-4284-aedb-1064be1c4b48_Application">
    <vt:lpwstr>Microsoft Azure Information Protection</vt:lpwstr>
  </property>
  <property fmtid="{D5CDD505-2E9C-101B-9397-08002B2CF9AE}" pid="22" name="MSIP_Label_3515d617-256d-4284-aedb-1064be1c4b48_ActionId">
    <vt:lpwstr>5ec6ea19-a266-46af-a0fc-73bb1a15fef8</vt:lpwstr>
  </property>
  <property fmtid="{D5CDD505-2E9C-101B-9397-08002B2CF9AE}" pid="23" name="MSIP_Label_3515d617-256d-4284-aedb-1064be1c4b48_Parent">
    <vt:lpwstr>dd4203d7-225b-41a9-8c54-a31e0ceca5df</vt:lpwstr>
  </property>
  <property fmtid="{D5CDD505-2E9C-101B-9397-08002B2CF9AE}" pid="24" name="MSIP_Label_3515d617-256d-4284-aedb-1064be1c4b48_Extended_MSFT_Method">
    <vt:lpwstr>Automatic</vt:lpwstr>
  </property>
  <property fmtid="{D5CDD505-2E9C-101B-9397-08002B2CF9AE}" pid="25" name="Sensitivity">
    <vt:lpwstr>NO MARKING VISIBLE UNCLASSIFIED</vt:lpwstr>
  </property>
  <property fmtid="{D5CDD505-2E9C-101B-9397-08002B2CF9AE}" pid="26" name="RunPrepV5.0.2">
    <vt:lpwstr>2020-02-19 09:03:51</vt:lpwstr>
  </property>
</Properties>
</file>