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F585" w14:textId="77777777" w:rsidR="004278A7" w:rsidRPr="00816A8F" w:rsidRDefault="004278A7" w:rsidP="004278A7">
      <w:pPr>
        <w:jc w:val="left"/>
        <w:rPr>
          <w:b/>
          <w:iCs/>
          <w:sz w:val="56"/>
        </w:rPr>
      </w:pPr>
    </w:p>
    <w:p w14:paraId="1D98C94F" w14:textId="77777777" w:rsidR="004278A7" w:rsidRPr="00816A8F" w:rsidRDefault="004278A7" w:rsidP="004278A7">
      <w:pPr>
        <w:jc w:val="left"/>
        <w:rPr>
          <w:b/>
          <w:iCs/>
          <w:sz w:val="56"/>
        </w:rPr>
      </w:pPr>
    </w:p>
    <w:p w14:paraId="096F94F3" w14:textId="77777777" w:rsidR="004278A7" w:rsidRPr="00816A8F" w:rsidRDefault="004278A7" w:rsidP="004278A7">
      <w:pPr>
        <w:jc w:val="left"/>
        <w:rPr>
          <w:b/>
          <w:iCs/>
          <w:sz w:val="56"/>
        </w:rPr>
      </w:pPr>
    </w:p>
    <w:p w14:paraId="79E109C9" w14:textId="68CF8E0C" w:rsidR="004278A7" w:rsidRPr="00816A8F" w:rsidRDefault="00E40C75" w:rsidP="004278A7">
      <w:pPr>
        <w:jc w:val="left"/>
        <w:rPr>
          <w:iCs/>
          <w:sz w:val="28"/>
        </w:rPr>
      </w:pPr>
      <w:r w:rsidRPr="00E40C75">
        <w:rPr>
          <w:rFonts w:asciiTheme="minorHAnsi" w:hAnsiTheme="minorHAnsi" w:cstheme="minorHAnsi"/>
          <w:b/>
          <w:iCs/>
          <w:sz w:val="52"/>
        </w:rPr>
        <w:t>Evaluation of the 20</w:t>
      </w:r>
      <w:r>
        <w:rPr>
          <w:rFonts w:asciiTheme="minorHAnsi" w:hAnsiTheme="minorHAnsi" w:cstheme="minorHAnsi"/>
          <w:b/>
          <w:iCs/>
          <w:sz w:val="52"/>
        </w:rPr>
        <w:t>21</w:t>
      </w:r>
      <w:r w:rsidRPr="00E40C75">
        <w:rPr>
          <w:rFonts w:asciiTheme="minorHAnsi" w:hAnsiTheme="minorHAnsi" w:cstheme="minorHAnsi"/>
          <w:b/>
          <w:iCs/>
          <w:sz w:val="52"/>
        </w:rPr>
        <w:t xml:space="preserve"> Remembrance Advertising Campaign</w:t>
      </w:r>
    </w:p>
    <w:p w14:paraId="49414F18" w14:textId="77777777" w:rsidR="004278A7" w:rsidRPr="00816A8F" w:rsidRDefault="004278A7" w:rsidP="004278A7">
      <w:pPr>
        <w:jc w:val="left"/>
        <w:rPr>
          <w:b/>
          <w:iCs/>
          <w:sz w:val="36"/>
        </w:rPr>
      </w:pPr>
    </w:p>
    <w:p w14:paraId="698414EC" w14:textId="77777777" w:rsidR="004278A7" w:rsidRPr="00816A8F" w:rsidRDefault="004278A7" w:rsidP="004278A7">
      <w:pPr>
        <w:jc w:val="left"/>
        <w:rPr>
          <w:b/>
          <w:iCs/>
          <w:sz w:val="36"/>
        </w:rPr>
      </w:pPr>
    </w:p>
    <w:p w14:paraId="0B238D56" w14:textId="6D86F0BB" w:rsidR="004278A7" w:rsidRPr="00816A8F" w:rsidRDefault="00B76D63" w:rsidP="004278A7">
      <w:pPr>
        <w:jc w:val="left"/>
        <w:rPr>
          <w:rFonts w:asciiTheme="minorHAnsi" w:hAnsiTheme="minorHAnsi" w:cstheme="minorHAnsi"/>
          <w:b/>
          <w:iCs/>
          <w:sz w:val="36"/>
        </w:rPr>
      </w:pPr>
      <w:r>
        <w:rPr>
          <w:rFonts w:asciiTheme="minorHAnsi" w:hAnsiTheme="minorHAnsi" w:cstheme="minorHAnsi"/>
          <w:b/>
          <w:iCs/>
          <w:sz w:val="36"/>
        </w:rPr>
        <w:t xml:space="preserve">Methodology Report </w:t>
      </w:r>
    </w:p>
    <w:p w14:paraId="6DF1C96C" w14:textId="77777777" w:rsidR="004278A7" w:rsidRPr="00816A8F" w:rsidRDefault="004278A7" w:rsidP="004278A7">
      <w:pPr>
        <w:jc w:val="center"/>
        <w:rPr>
          <w:rFonts w:asciiTheme="minorHAnsi" w:hAnsiTheme="minorHAnsi" w:cstheme="minorHAnsi"/>
          <w:iCs/>
          <w:sz w:val="40"/>
        </w:rPr>
      </w:pPr>
    </w:p>
    <w:p w14:paraId="6FC92260" w14:textId="77777777" w:rsidR="004278A7" w:rsidRPr="00816A8F" w:rsidRDefault="004278A7" w:rsidP="004278A7">
      <w:pPr>
        <w:jc w:val="center"/>
        <w:rPr>
          <w:rFonts w:asciiTheme="minorHAnsi" w:hAnsiTheme="minorHAnsi" w:cstheme="minorHAnsi"/>
          <w:iCs/>
          <w:sz w:val="40"/>
        </w:rPr>
      </w:pPr>
    </w:p>
    <w:p w14:paraId="1238BDAE" w14:textId="77777777" w:rsidR="004278A7" w:rsidRPr="00816A8F" w:rsidRDefault="004278A7" w:rsidP="004278A7">
      <w:pPr>
        <w:jc w:val="center"/>
        <w:rPr>
          <w:rFonts w:asciiTheme="minorHAnsi" w:hAnsiTheme="minorHAnsi" w:cstheme="minorHAnsi"/>
          <w:iCs/>
          <w:sz w:val="36"/>
        </w:rPr>
      </w:pPr>
    </w:p>
    <w:p w14:paraId="25D178FB" w14:textId="77777777" w:rsidR="004278A7" w:rsidRPr="00816A8F" w:rsidRDefault="004278A7" w:rsidP="004278A7">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701AF492" w14:textId="77777777" w:rsidR="004278A7" w:rsidRPr="00816A8F" w:rsidRDefault="004278A7" w:rsidP="004278A7">
      <w:pPr>
        <w:jc w:val="center"/>
        <w:rPr>
          <w:rFonts w:asciiTheme="minorHAnsi" w:hAnsiTheme="minorHAnsi" w:cstheme="minorHAnsi"/>
          <w:iCs/>
          <w:sz w:val="32"/>
        </w:rPr>
      </w:pPr>
    </w:p>
    <w:p w14:paraId="158BECD1" w14:textId="77777777" w:rsidR="00A60077" w:rsidRPr="00816A8F" w:rsidRDefault="00A60077" w:rsidP="00A60077">
      <w:pPr>
        <w:jc w:val="left"/>
        <w:rPr>
          <w:rFonts w:asciiTheme="minorHAnsi" w:hAnsiTheme="minorHAnsi" w:cstheme="minorHAnsi"/>
          <w:iCs/>
          <w:color w:val="000000" w:themeColor="text1"/>
          <w:sz w:val="24"/>
        </w:rPr>
      </w:pPr>
    </w:p>
    <w:p w14:paraId="5157826A" w14:textId="77777777" w:rsidR="00A60077" w:rsidRPr="00816A8F" w:rsidRDefault="00A60077" w:rsidP="00A60077">
      <w:pPr>
        <w:jc w:val="left"/>
        <w:rPr>
          <w:rFonts w:cs="Arial"/>
          <w:iCs/>
          <w:color w:val="000000" w:themeColor="text1"/>
          <w:sz w:val="24"/>
        </w:rPr>
      </w:pPr>
    </w:p>
    <w:p w14:paraId="55257881" w14:textId="3408D170" w:rsidR="004278A7" w:rsidRPr="00816A8F" w:rsidRDefault="004278A7" w:rsidP="00A60077">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 xml:space="preserve">Supplier Name: </w:t>
      </w:r>
      <w:r w:rsidR="00A60077" w:rsidRPr="00816A8F">
        <w:rPr>
          <w:rFonts w:asciiTheme="minorHAnsi" w:hAnsiTheme="minorHAnsi" w:cstheme="minorHAnsi"/>
          <w:iCs/>
          <w:color w:val="000000" w:themeColor="text1"/>
          <w:sz w:val="24"/>
        </w:rPr>
        <w:t>Phoenix SPI</w:t>
      </w:r>
    </w:p>
    <w:p w14:paraId="198CC342" w14:textId="527EE657"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00351D86">
        <w:rPr>
          <w:rFonts w:asciiTheme="minorHAnsi" w:hAnsiTheme="minorHAnsi" w:cstheme="minorHAnsi"/>
          <w:iCs/>
          <w:color w:val="000000" w:themeColor="text1"/>
        </w:rPr>
        <w:t>5</w:t>
      </w:r>
      <w:r w:rsidR="00351D86" w:rsidRPr="00351D86">
        <w:rPr>
          <w:rFonts w:asciiTheme="minorHAnsi" w:hAnsiTheme="minorHAnsi" w:cstheme="minorHAnsi"/>
          <w:iCs/>
          <w:color w:val="000000" w:themeColor="text1"/>
        </w:rPr>
        <w:t>1019-220187/001/CY</w:t>
      </w:r>
    </w:p>
    <w:p w14:paraId="5366E50D" w14:textId="726101EC" w:rsidR="00A60077" w:rsidRPr="008557F3" w:rsidRDefault="004278A7" w:rsidP="008557F3">
      <w:pPr>
        <w:jc w:val="left"/>
        <w:rPr>
          <w:rFonts w:ascii="Arial" w:hAnsi="Arial" w:cs="Arial"/>
          <w:sz w:val="20"/>
          <w:szCs w:val="20"/>
          <w:lang w:eastAsia="en-CA"/>
        </w:rPr>
      </w:pPr>
      <w:r w:rsidRPr="006E12C8">
        <w:rPr>
          <w:rFonts w:asciiTheme="minorHAnsi" w:hAnsiTheme="minorHAnsi" w:cstheme="minorHAnsi"/>
          <w:iCs/>
          <w:color w:val="000000" w:themeColor="text1"/>
        </w:rPr>
        <w:t xml:space="preserve">Contract Value: </w:t>
      </w:r>
      <w:r w:rsidR="008557F3" w:rsidRPr="008557F3">
        <w:rPr>
          <w:rFonts w:asciiTheme="minorHAnsi" w:hAnsiTheme="minorHAnsi" w:cstheme="minorHAnsi"/>
          <w:sz w:val="24"/>
          <w:lang w:eastAsia="en-CA"/>
        </w:rPr>
        <w:t>$</w:t>
      </w:r>
      <w:r w:rsidR="00B979CF" w:rsidRPr="00B979CF">
        <w:rPr>
          <w:rFonts w:asciiTheme="minorHAnsi" w:hAnsiTheme="minorHAnsi" w:cstheme="minorHAnsi"/>
          <w:sz w:val="24"/>
          <w:lang w:eastAsia="en-CA"/>
        </w:rPr>
        <w:t>55</w:t>
      </w:r>
      <w:r w:rsidR="00B979CF">
        <w:rPr>
          <w:rFonts w:asciiTheme="minorHAnsi" w:hAnsiTheme="minorHAnsi" w:cstheme="minorHAnsi"/>
          <w:sz w:val="24"/>
          <w:lang w:eastAsia="en-CA"/>
        </w:rPr>
        <w:t>,</w:t>
      </w:r>
      <w:r w:rsidR="00B979CF" w:rsidRPr="00B979CF">
        <w:rPr>
          <w:rFonts w:asciiTheme="minorHAnsi" w:hAnsiTheme="minorHAnsi" w:cstheme="minorHAnsi"/>
          <w:sz w:val="24"/>
          <w:lang w:eastAsia="en-CA"/>
        </w:rPr>
        <w:t>324</w:t>
      </w:r>
      <w:r w:rsidR="00B979CF">
        <w:rPr>
          <w:rFonts w:asciiTheme="minorHAnsi" w:hAnsiTheme="minorHAnsi" w:cstheme="minorHAnsi"/>
          <w:sz w:val="24"/>
          <w:lang w:eastAsia="en-CA"/>
        </w:rPr>
        <w:t>.</w:t>
      </w:r>
      <w:r w:rsidR="00B979CF" w:rsidRPr="00B979CF">
        <w:rPr>
          <w:rFonts w:asciiTheme="minorHAnsi" w:hAnsiTheme="minorHAnsi" w:cstheme="minorHAnsi"/>
          <w:sz w:val="24"/>
          <w:lang w:eastAsia="en-CA"/>
        </w:rPr>
        <w:t xml:space="preserve">24 </w:t>
      </w:r>
      <w:r w:rsidR="00A26810" w:rsidRPr="008557F3">
        <w:rPr>
          <w:rFonts w:asciiTheme="minorHAnsi" w:hAnsiTheme="minorHAnsi" w:cstheme="minorHAnsi"/>
          <w:iCs/>
          <w:sz w:val="24"/>
        </w:rPr>
        <w:t>(including HST)</w:t>
      </w:r>
    </w:p>
    <w:p w14:paraId="47B46D3B" w14:textId="059A6766"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00A0575F">
        <w:rPr>
          <w:rFonts w:asciiTheme="minorHAnsi" w:hAnsiTheme="minorHAnsi" w:cstheme="minorHAnsi"/>
          <w:iCs/>
          <w:color w:val="000000" w:themeColor="text1"/>
        </w:rPr>
        <w:t>202</w:t>
      </w:r>
      <w:r w:rsidR="00351D86">
        <w:rPr>
          <w:rFonts w:asciiTheme="minorHAnsi" w:hAnsiTheme="minorHAnsi" w:cstheme="minorHAnsi"/>
          <w:iCs/>
          <w:color w:val="000000" w:themeColor="text1"/>
        </w:rPr>
        <w:t>1</w:t>
      </w:r>
      <w:r w:rsidR="00A0575F">
        <w:rPr>
          <w:rFonts w:asciiTheme="minorHAnsi" w:hAnsiTheme="minorHAnsi" w:cstheme="minorHAnsi"/>
          <w:iCs/>
          <w:color w:val="000000" w:themeColor="text1"/>
        </w:rPr>
        <w:t>-0</w:t>
      </w:r>
      <w:r w:rsidR="00351D86">
        <w:rPr>
          <w:rFonts w:asciiTheme="minorHAnsi" w:hAnsiTheme="minorHAnsi" w:cstheme="minorHAnsi"/>
          <w:iCs/>
          <w:color w:val="000000" w:themeColor="text1"/>
        </w:rPr>
        <w:t>6</w:t>
      </w:r>
      <w:r w:rsidR="00A0575F">
        <w:rPr>
          <w:rFonts w:asciiTheme="minorHAnsi" w:hAnsiTheme="minorHAnsi" w:cstheme="minorHAnsi"/>
          <w:iCs/>
          <w:color w:val="000000" w:themeColor="text1"/>
        </w:rPr>
        <w:t>-2</w:t>
      </w:r>
      <w:r w:rsidR="00351D86">
        <w:rPr>
          <w:rFonts w:asciiTheme="minorHAnsi" w:hAnsiTheme="minorHAnsi" w:cstheme="minorHAnsi"/>
          <w:iCs/>
          <w:color w:val="000000" w:themeColor="text1"/>
        </w:rPr>
        <w:t>2</w:t>
      </w:r>
    </w:p>
    <w:p w14:paraId="6FCF53C9" w14:textId="7C33DA00" w:rsidR="004278A7" w:rsidRPr="00816A8F" w:rsidRDefault="004278A7" w:rsidP="00A60077">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Delivery Date:</w:t>
      </w:r>
      <w:r w:rsidR="00A60077" w:rsidRPr="00755904">
        <w:rPr>
          <w:rFonts w:asciiTheme="minorHAnsi" w:hAnsiTheme="minorHAnsi" w:cstheme="minorHAnsi"/>
          <w:iCs/>
          <w:color w:val="000000" w:themeColor="text1"/>
          <w:sz w:val="24"/>
        </w:rPr>
        <w:t xml:space="preserve"> </w:t>
      </w:r>
      <w:r w:rsidR="004B7D79" w:rsidRPr="008557F3">
        <w:rPr>
          <w:rFonts w:asciiTheme="minorHAnsi" w:hAnsiTheme="minorHAnsi" w:cstheme="minorHAnsi"/>
          <w:iCs/>
          <w:color w:val="000000" w:themeColor="text1"/>
          <w:sz w:val="24"/>
        </w:rPr>
        <w:t>2021</w:t>
      </w:r>
      <w:r w:rsidR="00351D86" w:rsidRPr="008557F3">
        <w:rPr>
          <w:rFonts w:asciiTheme="minorHAnsi" w:hAnsiTheme="minorHAnsi" w:cstheme="minorHAnsi"/>
          <w:iCs/>
          <w:color w:val="000000" w:themeColor="text1"/>
          <w:sz w:val="24"/>
        </w:rPr>
        <w:t>-</w:t>
      </w:r>
      <w:r w:rsidR="006E12C8" w:rsidRPr="008557F3">
        <w:rPr>
          <w:rFonts w:asciiTheme="minorHAnsi" w:hAnsiTheme="minorHAnsi" w:cstheme="minorHAnsi"/>
          <w:iCs/>
          <w:color w:val="000000" w:themeColor="text1"/>
          <w:sz w:val="24"/>
        </w:rPr>
        <w:t>1</w:t>
      </w:r>
      <w:r w:rsidR="00282862" w:rsidRPr="008557F3">
        <w:rPr>
          <w:rFonts w:asciiTheme="minorHAnsi" w:hAnsiTheme="minorHAnsi" w:cstheme="minorHAnsi"/>
          <w:iCs/>
          <w:color w:val="000000" w:themeColor="text1"/>
          <w:sz w:val="24"/>
        </w:rPr>
        <w:t>2</w:t>
      </w:r>
      <w:r w:rsidR="00351D86" w:rsidRPr="008557F3">
        <w:rPr>
          <w:rFonts w:asciiTheme="minorHAnsi" w:hAnsiTheme="minorHAnsi" w:cstheme="minorHAnsi"/>
          <w:iCs/>
          <w:color w:val="000000" w:themeColor="text1"/>
          <w:sz w:val="24"/>
        </w:rPr>
        <w:t>-</w:t>
      </w:r>
      <w:r w:rsidR="00282862" w:rsidRPr="008557F3">
        <w:rPr>
          <w:rFonts w:asciiTheme="minorHAnsi" w:hAnsiTheme="minorHAnsi" w:cstheme="minorHAnsi"/>
          <w:iCs/>
          <w:color w:val="000000" w:themeColor="text1"/>
          <w:sz w:val="24"/>
        </w:rPr>
        <w:t>1</w:t>
      </w:r>
      <w:r w:rsidR="0053110A">
        <w:rPr>
          <w:rFonts w:asciiTheme="minorHAnsi" w:hAnsiTheme="minorHAnsi" w:cstheme="minorHAnsi"/>
          <w:iCs/>
          <w:color w:val="000000" w:themeColor="text1"/>
          <w:sz w:val="24"/>
        </w:rPr>
        <w:t>6</w:t>
      </w:r>
    </w:p>
    <w:p w14:paraId="3EA42E4F" w14:textId="7BB49B94" w:rsidR="00A60077" w:rsidRPr="00816A8F" w:rsidRDefault="004278A7" w:rsidP="00A60077">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w:t>
      </w:r>
      <w:r w:rsidR="00A60077" w:rsidRPr="00816A8F">
        <w:rPr>
          <w:rFonts w:asciiTheme="minorHAnsi" w:hAnsiTheme="minorHAnsi" w:cstheme="minorHAnsi"/>
          <w:iCs/>
          <w:color w:val="000000" w:themeColor="text1"/>
        </w:rPr>
        <w:t xml:space="preserve">POR </w:t>
      </w:r>
      <w:r w:rsidR="004B7D79" w:rsidRPr="004B7D79">
        <w:rPr>
          <w:rFonts w:asciiTheme="minorHAnsi" w:hAnsiTheme="minorHAnsi" w:cstheme="minorHAnsi"/>
          <w:iCs/>
        </w:rPr>
        <w:t>0</w:t>
      </w:r>
      <w:r w:rsidR="00351D86">
        <w:rPr>
          <w:rFonts w:asciiTheme="minorHAnsi" w:hAnsiTheme="minorHAnsi" w:cstheme="minorHAnsi"/>
          <w:iCs/>
        </w:rPr>
        <w:t>18</w:t>
      </w:r>
      <w:r w:rsidR="004B7D79" w:rsidRPr="004B7D79">
        <w:rPr>
          <w:rFonts w:asciiTheme="minorHAnsi" w:hAnsiTheme="minorHAnsi" w:cstheme="minorHAnsi"/>
          <w:iCs/>
        </w:rPr>
        <w:t>-2</w:t>
      </w:r>
      <w:r w:rsidR="00351D86">
        <w:rPr>
          <w:rFonts w:asciiTheme="minorHAnsi" w:hAnsiTheme="minorHAnsi" w:cstheme="minorHAnsi"/>
          <w:iCs/>
        </w:rPr>
        <w:t>1</w:t>
      </w:r>
    </w:p>
    <w:p w14:paraId="26941407" w14:textId="3B91517C" w:rsidR="004278A7" w:rsidRPr="00816A8F" w:rsidRDefault="004278A7" w:rsidP="004278A7">
      <w:pPr>
        <w:jc w:val="left"/>
        <w:rPr>
          <w:rFonts w:cs="Arial"/>
          <w:iCs/>
          <w:color w:val="000000" w:themeColor="text1"/>
          <w:sz w:val="28"/>
        </w:rPr>
      </w:pPr>
    </w:p>
    <w:p w14:paraId="19D108AB" w14:textId="77777777" w:rsidR="004278A7" w:rsidRPr="00816A8F" w:rsidRDefault="004278A7" w:rsidP="004278A7">
      <w:pPr>
        <w:jc w:val="left"/>
        <w:rPr>
          <w:iCs/>
        </w:rPr>
      </w:pPr>
    </w:p>
    <w:p w14:paraId="742DF101" w14:textId="77777777" w:rsidR="008557F3" w:rsidRPr="00876764" w:rsidRDefault="008557F3" w:rsidP="008557F3">
      <w:pPr>
        <w:rPr>
          <w:rFonts w:asciiTheme="minorHAnsi" w:hAnsiTheme="minorHAnsi" w:cstheme="minorHAnsi"/>
          <w:szCs w:val="22"/>
          <w:lang w:val="en-US" w:eastAsia="en-CA"/>
        </w:rPr>
      </w:pPr>
      <w:r w:rsidRPr="00876764">
        <w:rPr>
          <w:rFonts w:asciiTheme="minorHAnsi" w:hAnsiTheme="minorHAnsi" w:cstheme="minorHAnsi"/>
          <w:iCs/>
          <w:szCs w:val="22"/>
        </w:rPr>
        <w:t xml:space="preserve">For more information on this report, please contact Veterans Affairs Canada at: </w:t>
      </w:r>
      <w:r w:rsidRPr="00876764">
        <w:rPr>
          <w:rStyle w:val="Hyperlink"/>
          <w:rFonts w:asciiTheme="minorHAnsi" w:hAnsiTheme="minorHAnsi" w:cstheme="minorHAnsi"/>
          <w:iCs/>
          <w:sz w:val="22"/>
          <w:szCs w:val="22"/>
        </w:rPr>
        <w:t xml:space="preserve"> </w:t>
      </w:r>
      <w:hyperlink r:id="rId13" w:history="1">
        <w:r w:rsidRPr="00876764">
          <w:rPr>
            <w:rStyle w:val="Hyperlink"/>
            <w:rFonts w:asciiTheme="minorHAnsi" w:hAnsiTheme="minorHAnsi" w:cstheme="minorHAnsi"/>
            <w:sz w:val="22"/>
            <w:szCs w:val="22"/>
            <w:lang w:val="en-US"/>
          </w:rPr>
          <w:t>Commsresearch-commsrecherche@veterans.gc.ca</w:t>
        </w:r>
      </w:hyperlink>
    </w:p>
    <w:p w14:paraId="38B10B06" w14:textId="77777777" w:rsidR="004278A7" w:rsidRPr="008557F3" w:rsidRDefault="004278A7" w:rsidP="004278A7">
      <w:pPr>
        <w:rPr>
          <w:iCs/>
          <w:lang w:val="en-US"/>
        </w:rPr>
      </w:pPr>
    </w:p>
    <w:p w14:paraId="7B00A445" w14:textId="77777777" w:rsidR="004278A7" w:rsidRPr="00816A8F" w:rsidRDefault="004278A7" w:rsidP="004278A7">
      <w:pPr>
        <w:jc w:val="center"/>
        <w:rPr>
          <w:iCs/>
          <w:sz w:val="28"/>
        </w:rPr>
      </w:pPr>
    </w:p>
    <w:p w14:paraId="62AAD9A9" w14:textId="77777777" w:rsidR="004278A7" w:rsidRPr="00816A8F" w:rsidRDefault="004278A7" w:rsidP="004278A7">
      <w:pPr>
        <w:jc w:val="center"/>
        <w:rPr>
          <w:iCs/>
        </w:rPr>
      </w:pPr>
    </w:p>
    <w:p w14:paraId="249102BF" w14:textId="77777777" w:rsidR="004278A7" w:rsidRPr="00816A8F" w:rsidRDefault="004278A7" w:rsidP="004278A7">
      <w:pPr>
        <w:jc w:val="center"/>
        <w:rPr>
          <w:iCs/>
        </w:rPr>
      </w:pPr>
    </w:p>
    <w:p w14:paraId="6A231C4C" w14:textId="77777777" w:rsidR="004278A7" w:rsidRPr="00816A8F" w:rsidRDefault="004278A7" w:rsidP="004278A7">
      <w:pPr>
        <w:jc w:val="center"/>
        <w:rPr>
          <w:iCs/>
        </w:rPr>
      </w:pPr>
    </w:p>
    <w:p w14:paraId="60017150" w14:textId="77777777" w:rsidR="004278A7" w:rsidRPr="00816A8F" w:rsidRDefault="004278A7" w:rsidP="004278A7">
      <w:pPr>
        <w:jc w:val="center"/>
        <w:rPr>
          <w:rFonts w:asciiTheme="minorHAnsi" w:hAnsiTheme="minorHAnsi" w:cstheme="minorHAnsi"/>
          <w:b/>
          <w:iCs/>
          <w:lang w:val="fr-FR"/>
        </w:rPr>
      </w:pPr>
      <w:r w:rsidRPr="00816A8F">
        <w:rPr>
          <w:rFonts w:asciiTheme="minorHAnsi" w:hAnsiTheme="minorHAnsi" w:cstheme="minorHAnsi"/>
          <w:b/>
          <w:iCs/>
          <w:lang w:val="fr-FR"/>
        </w:rPr>
        <w:t>Ce rapport est aussi disponible en français.</w:t>
      </w:r>
    </w:p>
    <w:p w14:paraId="326504DF" w14:textId="77777777" w:rsidR="00D11B3F" w:rsidRPr="00816A8F" w:rsidRDefault="00D11B3F" w:rsidP="0088795A">
      <w:pPr>
        <w:rPr>
          <w:rFonts w:cs="Arial"/>
          <w:iCs/>
          <w:lang w:val="fr-FR"/>
        </w:rPr>
        <w:sectPr w:rsidR="00D11B3F" w:rsidRPr="00816A8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p>
    <w:p w14:paraId="09B44C5F" w14:textId="77777777" w:rsidR="00DE65E9" w:rsidRPr="00796E2D" w:rsidRDefault="00DE65E9" w:rsidP="000F3C01">
      <w:pPr>
        <w:rPr>
          <w:rFonts w:asciiTheme="minorHAnsi" w:eastAsia="Calibri" w:hAnsiTheme="minorHAnsi" w:cstheme="minorHAnsi"/>
          <w:b/>
          <w:iCs/>
          <w:szCs w:val="32"/>
          <w:lang w:val="fr-CA" w:eastAsia="fr-FR"/>
        </w:rPr>
      </w:pPr>
    </w:p>
    <w:p w14:paraId="7F3C5ABE" w14:textId="77777777" w:rsidR="00DE65E9" w:rsidRPr="00796E2D" w:rsidRDefault="00DE65E9" w:rsidP="000F3C01">
      <w:pPr>
        <w:rPr>
          <w:rFonts w:asciiTheme="minorHAnsi" w:eastAsia="Calibri" w:hAnsiTheme="minorHAnsi" w:cstheme="minorHAnsi"/>
          <w:b/>
          <w:iCs/>
          <w:szCs w:val="32"/>
          <w:lang w:val="fr-CA" w:eastAsia="fr-FR"/>
        </w:rPr>
      </w:pPr>
    </w:p>
    <w:p w14:paraId="3939811D" w14:textId="77777777" w:rsidR="00DE65E9" w:rsidRPr="00796E2D" w:rsidRDefault="00DE65E9" w:rsidP="000F3C01">
      <w:pPr>
        <w:rPr>
          <w:rFonts w:asciiTheme="minorHAnsi" w:eastAsia="Calibri" w:hAnsiTheme="minorHAnsi" w:cstheme="minorHAnsi"/>
          <w:b/>
          <w:iCs/>
          <w:szCs w:val="32"/>
          <w:lang w:val="fr-CA" w:eastAsia="fr-FR"/>
        </w:rPr>
      </w:pPr>
    </w:p>
    <w:p w14:paraId="593679A5" w14:textId="642CCF55" w:rsidR="000F3C01" w:rsidRPr="003261C9" w:rsidRDefault="003261C9" w:rsidP="003261C9">
      <w:pPr>
        <w:spacing w:after="240"/>
        <w:rPr>
          <w:rFonts w:eastAsia="Calibri" w:cs="Calibri"/>
          <w:b/>
          <w:bCs/>
          <w:szCs w:val="22"/>
          <w:lang w:val="en-US"/>
        </w:rPr>
      </w:pPr>
      <w:r w:rsidRPr="003261C9">
        <w:rPr>
          <w:rFonts w:eastAsia="Calibri" w:cs="Calibri"/>
          <w:b/>
          <w:bCs/>
          <w:szCs w:val="22"/>
          <w:lang w:val="en"/>
        </w:rPr>
        <w:lastRenderedPageBreak/>
        <w:t>Evaluation of the 2021 Remembrance Advertising Campaign</w:t>
      </w:r>
    </w:p>
    <w:p w14:paraId="19E594C6"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Prepared for Veterans Affairs Canada</w:t>
      </w:r>
    </w:p>
    <w:p w14:paraId="17891DA4" w14:textId="77777777" w:rsidR="000F3C01" w:rsidRPr="00755904" w:rsidRDefault="000F3C01" w:rsidP="000F3C01">
      <w:pPr>
        <w:rPr>
          <w:rFonts w:asciiTheme="minorHAnsi" w:eastAsia="Calibri" w:hAnsiTheme="minorHAnsi" w:cstheme="minorHAnsi"/>
          <w:iCs/>
          <w:szCs w:val="22"/>
          <w:lang w:eastAsia="fr-FR"/>
        </w:rPr>
      </w:pPr>
      <w:r w:rsidRPr="00755904">
        <w:rPr>
          <w:rFonts w:asciiTheme="minorHAnsi" w:eastAsia="Calibri" w:hAnsiTheme="minorHAnsi" w:cstheme="minorHAnsi"/>
          <w:iCs/>
          <w:szCs w:val="22"/>
          <w:lang w:eastAsia="fr-FR"/>
        </w:rPr>
        <w:t>Supplier name: Phoenix Strategic Perspectives Inc.</w:t>
      </w:r>
    </w:p>
    <w:p w14:paraId="0242C86A" w14:textId="5E64F01C" w:rsidR="000F3C01" w:rsidRPr="00816A8F" w:rsidRDefault="00B76D63" w:rsidP="000F3C01">
      <w:pPr>
        <w:rPr>
          <w:rFonts w:asciiTheme="minorHAnsi" w:eastAsia="Calibri" w:hAnsiTheme="minorHAnsi" w:cstheme="minorHAnsi"/>
          <w:iCs/>
          <w:szCs w:val="22"/>
          <w:lang w:eastAsia="fr-FR"/>
        </w:rPr>
      </w:pPr>
      <w:r>
        <w:rPr>
          <w:rFonts w:asciiTheme="minorHAnsi" w:eastAsia="Calibri" w:hAnsiTheme="minorHAnsi" w:cstheme="minorHAnsi"/>
          <w:iCs/>
          <w:szCs w:val="22"/>
          <w:lang w:eastAsia="fr-FR"/>
        </w:rPr>
        <w:t>December</w:t>
      </w:r>
      <w:r w:rsidR="00351D86">
        <w:rPr>
          <w:rFonts w:asciiTheme="minorHAnsi" w:eastAsia="Calibri" w:hAnsiTheme="minorHAnsi" w:cstheme="minorHAnsi"/>
          <w:iCs/>
          <w:szCs w:val="22"/>
          <w:lang w:eastAsia="fr-FR"/>
        </w:rPr>
        <w:t xml:space="preserve"> </w:t>
      </w:r>
      <w:r w:rsidR="000F3C01" w:rsidRPr="00755904">
        <w:rPr>
          <w:rFonts w:asciiTheme="minorHAnsi" w:eastAsia="Calibri" w:hAnsiTheme="minorHAnsi" w:cstheme="minorHAnsi"/>
          <w:iCs/>
          <w:szCs w:val="22"/>
          <w:lang w:eastAsia="fr-FR"/>
        </w:rPr>
        <w:t>20</w:t>
      </w:r>
      <w:r w:rsidR="001662CE" w:rsidRPr="00755904">
        <w:rPr>
          <w:rFonts w:asciiTheme="minorHAnsi" w:eastAsia="Calibri" w:hAnsiTheme="minorHAnsi" w:cstheme="minorHAnsi"/>
          <w:iCs/>
          <w:szCs w:val="22"/>
          <w:lang w:eastAsia="fr-FR"/>
        </w:rPr>
        <w:t>2</w:t>
      </w:r>
      <w:r w:rsidR="004B7D79">
        <w:rPr>
          <w:rFonts w:asciiTheme="minorHAnsi" w:eastAsia="Calibri" w:hAnsiTheme="minorHAnsi" w:cstheme="minorHAnsi"/>
          <w:iCs/>
          <w:szCs w:val="22"/>
          <w:lang w:eastAsia="fr-FR"/>
        </w:rPr>
        <w:t>1</w:t>
      </w:r>
    </w:p>
    <w:p w14:paraId="570F47F3" w14:textId="77777777" w:rsidR="000F3C01" w:rsidRPr="00816A8F" w:rsidRDefault="000F3C01" w:rsidP="000F3C01">
      <w:pPr>
        <w:rPr>
          <w:rFonts w:asciiTheme="minorHAnsi" w:eastAsia="Calibri" w:hAnsiTheme="minorHAnsi" w:cstheme="minorHAnsi"/>
          <w:iCs/>
          <w:szCs w:val="22"/>
          <w:lang w:eastAsia="fr-FR"/>
        </w:rPr>
      </w:pPr>
    </w:p>
    <w:p w14:paraId="00480D06" w14:textId="5AEA19DE" w:rsidR="000F3C01" w:rsidRPr="00816A8F" w:rsidRDefault="000F3C01" w:rsidP="00DD06B9">
      <w:pPr>
        <w:rPr>
          <w:rFonts w:asciiTheme="minorHAnsi" w:eastAsia="Calibri" w:hAnsiTheme="minorHAnsi" w:cstheme="minorHAnsi"/>
          <w:iCs/>
          <w:szCs w:val="22"/>
          <w:lang w:eastAsia="fr-FR"/>
        </w:rPr>
      </w:pPr>
      <w:r w:rsidRPr="00E40C75">
        <w:rPr>
          <w:rFonts w:asciiTheme="minorHAnsi" w:eastAsia="Calibri" w:hAnsiTheme="minorHAnsi" w:cstheme="minorHAnsi"/>
          <w:iCs/>
          <w:szCs w:val="22"/>
          <w:lang w:eastAsia="fr-FR"/>
        </w:rPr>
        <w:t xml:space="preserve">This public opinion research report presents the results of </w:t>
      </w:r>
      <w:r w:rsidR="00E40C75" w:rsidRPr="00E40C75">
        <w:rPr>
          <w:rFonts w:asciiTheme="minorHAnsi" w:eastAsia="Calibri" w:hAnsiTheme="minorHAnsi" w:cstheme="minorHAnsi"/>
          <w:iCs/>
          <w:szCs w:val="22"/>
          <w:lang w:eastAsia="fr-FR"/>
        </w:rPr>
        <w:t xml:space="preserve">two online surveys conducted </w:t>
      </w:r>
      <w:r w:rsidRPr="00E40C75">
        <w:rPr>
          <w:rFonts w:asciiTheme="minorHAnsi" w:eastAsia="Calibri" w:hAnsiTheme="minorHAnsi" w:cstheme="minorHAnsi"/>
          <w:iCs/>
          <w:szCs w:val="22"/>
          <w:lang w:eastAsia="fr-FR"/>
        </w:rPr>
        <w:t>on behalf of Veterans Affairs Canada</w:t>
      </w:r>
      <w:r w:rsidR="000B3695">
        <w:rPr>
          <w:rFonts w:asciiTheme="minorHAnsi" w:eastAsia="Calibri" w:hAnsiTheme="minorHAnsi" w:cstheme="minorHAnsi"/>
          <w:iCs/>
          <w:szCs w:val="22"/>
          <w:lang w:eastAsia="fr-FR"/>
        </w:rPr>
        <w:t xml:space="preserve"> using the </w:t>
      </w:r>
      <w:r w:rsidR="000B3695" w:rsidRPr="00D64BC7">
        <w:rPr>
          <w:lang w:eastAsia="en-CA"/>
        </w:rPr>
        <w:t>Government of Canada’s</w:t>
      </w:r>
      <w:r w:rsidR="000B3695" w:rsidRPr="00D64BC7">
        <w:rPr>
          <w:lang w:val="en-GB" w:eastAsia="en-CA"/>
        </w:rPr>
        <w:t xml:space="preserve"> Advertising Campaign Evaluation Tool (ACET)</w:t>
      </w:r>
      <w:r w:rsidRPr="00E40C75">
        <w:rPr>
          <w:rFonts w:asciiTheme="minorHAnsi" w:eastAsia="Calibri" w:hAnsiTheme="minorHAnsi" w:cstheme="minorHAnsi"/>
          <w:iCs/>
          <w:szCs w:val="22"/>
          <w:lang w:eastAsia="fr-FR"/>
        </w:rPr>
        <w:t>.</w:t>
      </w:r>
    </w:p>
    <w:p w14:paraId="67285E31" w14:textId="77777777" w:rsidR="000F3C01" w:rsidRPr="00816A8F" w:rsidRDefault="000F3C01" w:rsidP="000F3C01">
      <w:pPr>
        <w:rPr>
          <w:rFonts w:asciiTheme="minorHAnsi" w:eastAsia="Calibri" w:hAnsiTheme="minorHAnsi" w:cstheme="minorHAnsi"/>
          <w:iCs/>
          <w:szCs w:val="22"/>
          <w:lang w:eastAsia="fr-FR"/>
        </w:rPr>
      </w:pPr>
    </w:p>
    <w:p w14:paraId="12B274CB"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63373C54" w14:textId="77777777" w:rsidR="000F3C01" w:rsidRPr="00816A8F" w:rsidRDefault="000F3C01" w:rsidP="000F3C01">
      <w:pPr>
        <w:rPr>
          <w:rFonts w:asciiTheme="minorHAnsi" w:eastAsia="Calibri" w:hAnsiTheme="minorHAnsi" w:cstheme="minorHAnsi"/>
          <w:iCs/>
          <w:color w:val="0000FF"/>
          <w:szCs w:val="22"/>
          <w:u w:val="single"/>
          <w:lang w:eastAsia="fr-FR"/>
        </w:rPr>
      </w:pPr>
    </w:p>
    <w:p w14:paraId="4D534FE4" w14:textId="4649190E" w:rsidR="00063BA2" w:rsidRDefault="00CF6A65" w:rsidP="00E71553">
      <w:pPr>
        <w:rPr>
          <w:rStyle w:val="Hyperlink"/>
          <w:rFonts w:asciiTheme="minorHAnsi" w:hAnsiTheme="minorHAnsi" w:cstheme="minorHAnsi"/>
          <w:sz w:val="22"/>
          <w:szCs w:val="22"/>
          <w:lang w:val="en-US"/>
        </w:rPr>
      </w:pPr>
      <w:hyperlink r:id="rId18" w:history="1">
        <w:r w:rsidR="008557F3" w:rsidRPr="00876764">
          <w:rPr>
            <w:rStyle w:val="Hyperlink"/>
            <w:rFonts w:asciiTheme="minorHAnsi" w:hAnsiTheme="minorHAnsi" w:cstheme="minorHAnsi"/>
            <w:sz w:val="22"/>
            <w:szCs w:val="22"/>
            <w:lang w:val="en-US"/>
          </w:rPr>
          <w:t>Commsresearch-commsrecherche@veterans.gc.ca</w:t>
        </w:r>
      </w:hyperlink>
    </w:p>
    <w:p w14:paraId="7D52F796" w14:textId="77777777" w:rsidR="008557F3" w:rsidRPr="00BA595D" w:rsidRDefault="008557F3" w:rsidP="00E71553">
      <w:pPr>
        <w:rPr>
          <w:rFonts w:asciiTheme="minorHAnsi" w:hAnsiTheme="minorHAnsi" w:cstheme="minorHAnsi"/>
          <w:iCs/>
          <w:color w:val="000000" w:themeColor="text1"/>
        </w:rPr>
      </w:pPr>
    </w:p>
    <w:p w14:paraId="39773AA7" w14:textId="60C6FE29" w:rsidR="008557F3" w:rsidRPr="008E5019" w:rsidRDefault="008557F3" w:rsidP="008557F3">
      <w:pPr>
        <w:rPr>
          <w:rFonts w:asciiTheme="minorHAnsi" w:hAnsiTheme="minorHAnsi" w:cstheme="minorHAnsi"/>
          <w:iCs/>
          <w:color w:val="000000" w:themeColor="text1"/>
        </w:rPr>
      </w:pPr>
      <w:r w:rsidRPr="008E5019">
        <w:rPr>
          <w:rFonts w:asciiTheme="minorHAnsi" w:hAnsiTheme="minorHAnsi" w:cstheme="minorHAnsi"/>
          <w:b/>
          <w:iCs/>
          <w:color w:val="000000" w:themeColor="text1"/>
        </w:rPr>
        <w:t>Catalogue number:</w:t>
      </w:r>
      <w:r w:rsidRPr="008E5019">
        <w:rPr>
          <w:rFonts w:asciiTheme="minorHAnsi" w:hAnsiTheme="minorHAnsi" w:cstheme="minorHAnsi"/>
          <w:iCs/>
          <w:color w:val="000000" w:themeColor="text1"/>
        </w:rPr>
        <w:t xml:space="preserve"> </w:t>
      </w:r>
      <w:r w:rsidR="003261C9" w:rsidRPr="006363DC">
        <w:rPr>
          <w:rFonts w:eastAsia="Calibri" w:cs="Calibri"/>
          <w:szCs w:val="22"/>
          <w:lang w:val="fr-FR"/>
        </w:rPr>
        <w:t>V44-8/2021E-PDF</w:t>
      </w:r>
    </w:p>
    <w:p w14:paraId="2E11E971" w14:textId="77777777" w:rsidR="008557F3" w:rsidRPr="008E5019" w:rsidRDefault="008557F3" w:rsidP="008557F3">
      <w:pPr>
        <w:rPr>
          <w:rFonts w:asciiTheme="minorHAnsi" w:hAnsiTheme="minorHAnsi" w:cstheme="minorHAnsi"/>
          <w:b/>
          <w:iCs/>
          <w:color w:val="000000" w:themeColor="text1"/>
        </w:rPr>
      </w:pPr>
    </w:p>
    <w:p w14:paraId="0035668D" w14:textId="01F0A931" w:rsidR="008557F3" w:rsidRPr="006E12C8" w:rsidRDefault="008557F3" w:rsidP="008557F3">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 xml:space="preserve">International Standard Book Number (ISBN): </w:t>
      </w:r>
      <w:r w:rsidR="003261C9" w:rsidRPr="006363DC">
        <w:rPr>
          <w:rFonts w:eastAsia="Calibri" w:cs="Calibri"/>
          <w:szCs w:val="22"/>
          <w:lang w:val="fr-FR"/>
        </w:rPr>
        <w:t>978-0-660-41488-1</w:t>
      </w:r>
      <w:r w:rsidR="003261C9">
        <w:rPr>
          <w:rFonts w:eastAsia="Calibri" w:cs="Calibri"/>
          <w:szCs w:val="22"/>
          <w:lang w:val="fr-FR"/>
        </w:rPr>
        <w:t xml:space="preserve"> </w:t>
      </w:r>
    </w:p>
    <w:p w14:paraId="1BABE22D" w14:textId="77777777" w:rsidR="008557F3" w:rsidRPr="008E5019" w:rsidRDefault="008557F3" w:rsidP="008557F3">
      <w:pPr>
        <w:rPr>
          <w:rFonts w:asciiTheme="minorHAnsi" w:hAnsiTheme="minorHAnsi" w:cstheme="minorHAnsi"/>
          <w:b/>
          <w:iCs/>
          <w:color w:val="000000" w:themeColor="text1"/>
        </w:rPr>
      </w:pPr>
    </w:p>
    <w:p w14:paraId="2C109F9C" w14:textId="77777777" w:rsidR="008557F3" w:rsidRPr="008E5019" w:rsidRDefault="008557F3" w:rsidP="008557F3">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Related publications (POR registration number: POR 018-21):</w:t>
      </w:r>
    </w:p>
    <w:p w14:paraId="68D9D972" w14:textId="77777777" w:rsidR="003261C9" w:rsidRDefault="008557F3" w:rsidP="008557F3">
      <w:r w:rsidRPr="008E5019">
        <w:rPr>
          <w:rFonts w:asciiTheme="minorHAnsi" w:hAnsiTheme="minorHAnsi" w:cstheme="minorHAnsi"/>
          <w:iCs/>
          <w:color w:val="000000" w:themeColor="text1"/>
        </w:rPr>
        <w:t>Catalogue number (Final report, French)</w:t>
      </w:r>
      <w:r>
        <w:rPr>
          <w:rFonts w:asciiTheme="minorHAnsi" w:hAnsiTheme="minorHAnsi" w:cstheme="minorHAnsi"/>
          <w:iCs/>
          <w:color w:val="000000" w:themeColor="text1"/>
        </w:rPr>
        <w:t>:</w:t>
      </w:r>
      <w:r w:rsidRPr="008E5019">
        <w:rPr>
          <w:rFonts w:asciiTheme="minorHAnsi" w:hAnsiTheme="minorHAnsi" w:cstheme="minorHAnsi"/>
          <w:iCs/>
          <w:color w:val="000000" w:themeColor="text1"/>
        </w:rPr>
        <w:t xml:space="preserve"> </w:t>
      </w:r>
      <w:r w:rsidR="003261C9" w:rsidRPr="006363DC">
        <w:rPr>
          <w:rFonts w:eastAsia="Calibri" w:cs="Calibri"/>
          <w:szCs w:val="22"/>
        </w:rPr>
        <w:t>V44-8/2021F-PDF</w:t>
      </w:r>
      <w:r w:rsidR="003261C9" w:rsidRPr="008E5019">
        <w:t xml:space="preserve"> </w:t>
      </w:r>
    </w:p>
    <w:p w14:paraId="523F36D8" w14:textId="359EFD63" w:rsidR="008557F3" w:rsidRPr="008871B7" w:rsidRDefault="008557F3" w:rsidP="008557F3">
      <w:pPr>
        <w:rPr>
          <w:rFonts w:cs="Calibri"/>
          <w:color w:val="000000" w:themeColor="text1"/>
          <w:szCs w:val="22"/>
          <w:lang w:val="en-US" w:eastAsia="en-CA"/>
        </w:rPr>
      </w:pPr>
      <w:r w:rsidRPr="008E5019">
        <w:t>ISBN:</w:t>
      </w:r>
      <w:r>
        <w:t xml:space="preserve"> </w:t>
      </w:r>
      <w:r w:rsidR="003261C9" w:rsidRPr="006363DC">
        <w:rPr>
          <w:rFonts w:eastAsia="Calibri" w:cs="Calibri"/>
          <w:szCs w:val="22"/>
          <w:lang w:val="fr-FR"/>
        </w:rPr>
        <w:t>978-0-660-41489-8</w:t>
      </w:r>
    </w:p>
    <w:p w14:paraId="267F1A04" w14:textId="3626DB10" w:rsidR="00A60077" w:rsidRPr="00816A8F" w:rsidRDefault="00A60077" w:rsidP="00A60077">
      <w:pPr>
        <w:rPr>
          <w:rFonts w:asciiTheme="minorHAnsi" w:hAnsiTheme="minorHAnsi" w:cstheme="minorHAnsi"/>
          <w:iCs/>
          <w:lang w:val="en-US" w:eastAsia="en-CA"/>
        </w:rPr>
      </w:pPr>
    </w:p>
    <w:p w14:paraId="137AD7F2" w14:textId="77777777" w:rsidR="00FD7F37" w:rsidRPr="00816A8F" w:rsidRDefault="00FD7F37" w:rsidP="00FD7F37">
      <w:pPr>
        <w:rPr>
          <w:rFonts w:asciiTheme="minorHAnsi" w:hAnsiTheme="minorHAnsi" w:cstheme="minorHAnsi"/>
          <w:iCs/>
        </w:rPr>
      </w:pPr>
    </w:p>
    <w:p w14:paraId="16B35010" w14:textId="398245E4" w:rsidR="00FD7F37" w:rsidRPr="00816A8F" w:rsidRDefault="00FD7F37" w:rsidP="00FD7F37">
      <w:pPr>
        <w:spacing w:line="240" w:lineRule="exact"/>
        <w:rPr>
          <w:rFonts w:asciiTheme="minorHAnsi" w:hAnsiTheme="minorHAnsi" w:cstheme="minorHAnsi"/>
          <w:iCs/>
        </w:rPr>
      </w:pPr>
      <w:r w:rsidRPr="00816A8F">
        <w:rPr>
          <w:rFonts w:asciiTheme="minorHAnsi" w:hAnsiTheme="minorHAnsi" w:cstheme="minorHAnsi"/>
          <w:iCs/>
        </w:rPr>
        <w:t>© Her Majesty the Queen in Right of Canada, as represented by the Minister of Veterans Affairs, </w:t>
      </w:r>
      <w:r w:rsidR="00705016">
        <w:rPr>
          <w:rFonts w:asciiTheme="minorHAnsi" w:hAnsiTheme="minorHAnsi" w:cstheme="minorHAnsi"/>
          <w:iCs/>
        </w:rPr>
        <w:t>2021</w:t>
      </w:r>
    </w:p>
    <w:p w14:paraId="5C428961" w14:textId="77777777" w:rsidR="00A60077" w:rsidRPr="00816A8F" w:rsidRDefault="00A60077" w:rsidP="00FD7F37">
      <w:pPr>
        <w:spacing w:line="240" w:lineRule="exact"/>
        <w:rPr>
          <w:rFonts w:asciiTheme="minorHAnsi" w:eastAsia="Calibri" w:hAnsiTheme="minorHAnsi" w:cstheme="minorHAnsi"/>
          <w:iCs/>
          <w:szCs w:val="22"/>
          <w:lang w:eastAsia="fr-FR"/>
        </w:rPr>
      </w:pPr>
    </w:p>
    <w:p w14:paraId="46DB5932" w14:textId="77777777" w:rsidR="006E12C8" w:rsidRPr="009827F8" w:rsidRDefault="006E12C8" w:rsidP="006E12C8">
      <w:pPr>
        <w:pStyle w:val="CommentText"/>
        <w:rPr>
          <w:rFonts w:asciiTheme="minorHAnsi" w:hAnsiTheme="minorHAnsi" w:cstheme="minorHAnsi"/>
          <w:iCs/>
          <w:color w:val="000000" w:themeColor="text1"/>
        </w:rPr>
      </w:pPr>
    </w:p>
    <w:p w14:paraId="6FDC37A1" w14:textId="77777777" w:rsidR="006E12C8" w:rsidRPr="009827F8" w:rsidRDefault="006E12C8" w:rsidP="006E12C8">
      <w:pPr>
        <w:pStyle w:val="CommentText"/>
        <w:rPr>
          <w:rFonts w:asciiTheme="minorHAnsi" w:hAnsiTheme="minorHAnsi" w:cstheme="minorHAnsi"/>
          <w:iCs/>
          <w:color w:val="000000" w:themeColor="text1"/>
        </w:rPr>
      </w:pPr>
    </w:p>
    <w:p w14:paraId="68D56A6D" w14:textId="77777777" w:rsidR="006E12C8" w:rsidRPr="009827F8" w:rsidRDefault="006E12C8" w:rsidP="006E12C8">
      <w:pPr>
        <w:pStyle w:val="CommentText"/>
        <w:rPr>
          <w:rFonts w:asciiTheme="minorHAnsi" w:hAnsiTheme="minorHAnsi" w:cstheme="minorHAnsi"/>
          <w:iCs/>
          <w:color w:val="000000" w:themeColor="text1"/>
        </w:rPr>
      </w:pPr>
    </w:p>
    <w:p w14:paraId="426C3A5B" w14:textId="77777777" w:rsidR="006E12C8" w:rsidRPr="009827F8" w:rsidRDefault="006E12C8" w:rsidP="006E12C8">
      <w:pPr>
        <w:pStyle w:val="CommentText"/>
        <w:rPr>
          <w:rFonts w:asciiTheme="minorHAnsi" w:hAnsiTheme="minorHAnsi" w:cstheme="minorHAnsi"/>
          <w:iCs/>
          <w:color w:val="000000" w:themeColor="text1"/>
        </w:rPr>
      </w:pPr>
    </w:p>
    <w:p w14:paraId="33BD395A" w14:textId="77777777" w:rsidR="006E12C8" w:rsidRPr="009827F8" w:rsidRDefault="006E12C8" w:rsidP="006E12C8">
      <w:pPr>
        <w:pStyle w:val="CommentText"/>
        <w:rPr>
          <w:rFonts w:asciiTheme="minorHAnsi" w:hAnsiTheme="minorHAnsi" w:cstheme="minorHAnsi"/>
          <w:iCs/>
          <w:color w:val="000000" w:themeColor="text1"/>
        </w:rPr>
      </w:pPr>
    </w:p>
    <w:p w14:paraId="34516D22" w14:textId="77777777" w:rsidR="006E12C8" w:rsidRPr="009827F8" w:rsidRDefault="006E12C8" w:rsidP="006E12C8">
      <w:pPr>
        <w:pStyle w:val="CommentText"/>
        <w:rPr>
          <w:rFonts w:asciiTheme="minorHAnsi" w:hAnsiTheme="minorHAnsi" w:cstheme="minorHAnsi"/>
          <w:iCs/>
          <w:color w:val="000000" w:themeColor="text1"/>
        </w:rPr>
      </w:pPr>
    </w:p>
    <w:p w14:paraId="1FF51C94" w14:textId="77777777" w:rsidR="006E12C8" w:rsidRPr="009827F8" w:rsidRDefault="006E12C8" w:rsidP="006E12C8">
      <w:pPr>
        <w:pStyle w:val="CommentText"/>
        <w:rPr>
          <w:rFonts w:asciiTheme="minorHAnsi" w:hAnsiTheme="minorHAnsi" w:cstheme="minorHAnsi"/>
          <w:iCs/>
          <w:color w:val="000000" w:themeColor="text1"/>
        </w:rPr>
      </w:pPr>
    </w:p>
    <w:p w14:paraId="15E20E37" w14:textId="77777777" w:rsidR="006E12C8" w:rsidRPr="009827F8" w:rsidRDefault="006E12C8" w:rsidP="006E12C8">
      <w:pPr>
        <w:pStyle w:val="CommentText"/>
        <w:rPr>
          <w:rFonts w:asciiTheme="minorHAnsi" w:hAnsiTheme="minorHAnsi" w:cstheme="minorHAnsi"/>
          <w:iCs/>
          <w:color w:val="000000" w:themeColor="text1"/>
        </w:rPr>
      </w:pPr>
    </w:p>
    <w:p w14:paraId="1366D8C3" w14:textId="77777777" w:rsidR="006E12C8" w:rsidRPr="009827F8" w:rsidRDefault="006E12C8" w:rsidP="006E12C8">
      <w:pPr>
        <w:pStyle w:val="CommentText"/>
        <w:rPr>
          <w:rFonts w:asciiTheme="minorHAnsi" w:hAnsiTheme="minorHAnsi" w:cstheme="minorHAnsi"/>
          <w:iCs/>
          <w:color w:val="000000" w:themeColor="text1"/>
        </w:rPr>
      </w:pPr>
    </w:p>
    <w:p w14:paraId="0775DC5B" w14:textId="77777777" w:rsidR="006E12C8" w:rsidRPr="009827F8" w:rsidRDefault="006E12C8" w:rsidP="006E12C8">
      <w:pPr>
        <w:pStyle w:val="CommentText"/>
        <w:rPr>
          <w:rFonts w:asciiTheme="minorHAnsi" w:hAnsiTheme="minorHAnsi" w:cstheme="minorHAnsi"/>
          <w:iCs/>
          <w:color w:val="000000" w:themeColor="text1"/>
        </w:rPr>
      </w:pPr>
    </w:p>
    <w:p w14:paraId="54140E58"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6034EC0"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09A8416"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670CE598"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0C4AC1C7"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F2D3561"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5730F460"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5FA8A181" w14:textId="290A2D5B" w:rsidR="00D92862" w:rsidRPr="00D92862" w:rsidRDefault="00E71553" w:rsidP="00D92862">
      <w:pPr>
        <w:pStyle w:val="CommentText"/>
        <w:rPr>
          <w:rFonts w:eastAsia="Calibri" w:cs="Calibri"/>
          <w:szCs w:val="22"/>
          <w:lang w:val="fr-FR"/>
        </w:rPr>
      </w:pPr>
      <w:r w:rsidRPr="00780D32">
        <w:rPr>
          <w:rFonts w:asciiTheme="minorHAnsi" w:hAnsiTheme="minorHAnsi" w:cstheme="minorHAnsi"/>
          <w:iCs/>
          <w:color w:val="000000" w:themeColor="text1"/>
          <w:sz w:val="22"/>
          <w:szCs w:val="22"/>
          <w:lang w:val="fr-CA"/>
        </w:rPr>
        <w:t>Aussi offert en français sous le titre</w:t>
      </w:r>
      <w:r w:rsidR="00780D32">
        <w:rPr>
          <w:rFonts w:asciiTheme="minorHAnsi" w:hAnsiTheme="minorHAnsi" w:cstheme="minorHAnsi"/>
          <w:iCs/>
          <w:color w:val="000000" w:themeColor="text1"/>
          <w:sz w:val="22"/>
          <w:szCs w:val="22"/>
          <w:lang w:val="fr-CA"/>
        </w:rPr>
        <w:t> :</w:t>
      </w:r>
      <w:r w:rsidRPr="00780D32">
        <w:rPr>
          <w:rFonts w:asciiTheme="minorHAnsi" w:hAnsiTheme="minorHAnsi" w:cstheme="minorHAnsi"/>
          <w:iCs/>
          <w:color w:val="000000" w:themeColor="text1"/>
          <w:sz w:val="22"/>
          <w:szCs w:val="22"/>
          <w:lang w:val="fr-CA"/>
        </w:rPr>
        <w:t xml:space="preserve"> </w:t>
      </w:r>
      <w:r w:rsidR="00D92862" w:rsidRPr="00D92862">
        <w:rPr>
          <w:rFonts w:eastAsia="Calibri" w:cs="Calibri"/>
          <w:i/>
          <w:iCs/>
          <w:sz w:val="22"/>
          <w:szCs w:val="28"/>
          <w:lang w:val="fr-FR"/>
        </w:rPr>
        <w:t>Évaluation de la Campagne de publicité sur la commémoration de 2021</w:t>
      </w:r>
    </w:p>
    <w:p w14:paraId="7A7FEDA8" w14:textId="1FAD47E3" w:rsidR="000F3C01" w:rsidRPr="00780D32" w:rsidRDefault="000F3C01" w:rsidP="001B5D04">
      <w:pPr>
        <w:pStyle w:val="CommentText"/>
        <w:rPr>
          <w:rFonts w:asciiTheme="minorHAnsi" w:hAnsiTheme="minorHAnsi" w:cstheme="minorHAnsi"/>
          <w:iCs/>
          <w:sz w:val="22"/>
          <w:szCs w:val="22"/>
          <w:lang w:val="fr-CA"/>
        </w:rPr>
        <w:sectPr w:rsidR="000F3C01" w:rsidRPr="00780D32" w:rsidSect="0008298E">
          <w:headerReference w:type="default" r:id="rId19"/>
          <w:footerReference w:type="default" r:id="rId20"/>
          <w:type w:val="continuous"/>
          <w:pgSz w:w="12240" w:h="15840" w:code="1"/>
          <w:pgMar w:top="1440" w:right="1728" w:bottom="1440" w:left="1728" w:header="720" w:footer="720" w:gutter="0"/>
          <w:cols w:space="720"/>
          <w:docGrid w:linePitch="360"/>
        </w:sectPr>
      </w:pPr>
    </w:p>
    <w:p w14:paraId="38715B15" w14:textId="77777777" w:rsidR="00011D8E" w:rsidRPr="00816A8F" w:rsidRDefault="00011D8E" w:rsidP="009D5663">
      <w:pPr>
        <w:pStyle w:val="TOAHeading"/>
        <w:spacing w:before="0"/>
        <w:jc w:val="right"/>
        <w:rPr>
          <w:rFonts w:asciiTheme="minorHAnsi" w:hAnsiTheme="minorHAnsi" w:cstheme="minorHAnsi"/>
          <w:iCs/>
          <w:color w:val="595959" w:themeColor="text1" w:themeTint="A6"/>
          <w:sz w:val="44"/>
          <w:lang w:val="fr-CA"/>
        </w:rPr>
      </w:pPr>
    </w:p>
    <w:p w14:paraId="33AA9DC7" w14:textId="77777777" w:rsidR="00011D8E" w:rsidRPr="00816A8F" w:rsidRDefault="00011D8E" w:rsidP="009D5663">
      <w:pPr>
        <w:pStyle w:val="TOAHeading"/>
        <w:spacing w:before="0"/>
        <w:jc w:val="right"/>
        <w:rPr>
          <w:rFonts w:asciiTheme="minorHAnsi" w:hAnsiTheme="minorHAnsi" w:cstheme="minorHAnsi"/>
          <w:iCs/>
          <w:color w:val="595959" w:themeColor="text1" w:themeTint="A6"/>
          <w:sz w:val="44"/>
          <w:lang w:val="fr-CA"/>
        </w:rPr>
      </w:pPr>
    </w:p>
    <w:p w14:paraId="4D70B413" w14:textId="6FBFFF1B" w:rsidR="00A536A7" w:rsidRPr="0028126F" w:rsidRDefault="00A536A7" w:rsidP="009D5663">
      <w:pPr>
        <w:pStyle w:val="TOAHeading"/>
        <w:spacing w:before="0"/>
        <w:jc w:val="right"/>
        <w:rPr>
          <w:rFonts w:asciiTheme="minorHAnsi" w:hAnsiTheme="minorHAnsi" w:cstheme="minorHAnsi"/>
          <w:iCs/>
          <w:color w:val="595959" w:themeColor="text1" w:themeTint="A6"/>
          <w:sz w:val="44"/>
        </w:rPr>
      </w:pPr>
      <w:r w:rsidRPr="0028126F">
        <w:rPr>
          <w:rFonts w:asciiTheme="minorHAnsi" w:hAnsiTheme="minorHAnsi" w:cstheme="minorHAnsi"/>
          <w:iCs/>
          <w:color w:val="595959" w:themeColor="text1" w:themeTint="A6"/>
          <w:sz w:val="44"/>
        </w:rPr>
        <w:t>Table of Contents</w:t>
      </w:r>
    </w:p>
    <w:p w14:paraId="77B909ED" w14:textId="77777777" w:rsidR="00C974A0" w:rsidRPr="0028126F" w:rsidRDefault="00C974A0" w:rsidP="006B2DC2">
      <w:pPr>
        <w:rPr>
          <w:iCs/>
        </w:rPr>
      </w:pPr>
    </w:p>
    <w:p w14:paraId="10BEBED0" w14:textId="77777777" w:rsidR="00C974A0" w:rsidRPr="0028126F" w:rsidRDefault="00C974A0" w:rsidP="00C974A0">
      <w:pPr>
        <w:rPr>
          <w:iCs/>
        </w:rPr>
      </w:pPr>
    </w:p>
    <w:p w14:paraId="7DF630DB" w14:textId="7A26B36E" w:rsidR="003261C9" w:rsidRDefault="0028126F">
      <w:pPr>
        <w:pStyle w:val="TOC1"/>
        <w:rPr>
          <w:rFonts w:asciiTheme="minorHAnsi" w:eastAsiaTheme="minorEastAsia" w:hAnsiTheme="minorHAnsi" w:cstheme="minorBidi"/>
        </w:rPr>
      </w:pPr>
      <w:r>
        <w:rPr>
          <w:rFonts w:cs="Arial"/>
        </w:rPr>
        <w:fldChar w:fldCharType="begin"/>
      </w:r>
      <w:r>
        <w:rPr>
          <w:rFonts w:cs="Arial"/>
        </w:rPr>
        <w:instrText xml:space="preserve"> TOC \t "Heading 1,1,Heading 2,2" </w:instrText>
      </w:r>
      <w:r>
        <w:rPr>
          <w:rFonts w:cs="Arial"/>
        </w:rPr>
        <w:fldChar w:fldCharType="separate"/>
      </w:r>
      <w:r w:rsidR="003261C9" w:rsidRPr="00BD7BAE">
        <w:rPr>
          <w:iCs/>
        </w:rPr>
        <w:t>Summary</w:t>
      </w:r>
      <w:r w:rsidR="003261C9">
        <w:tab/>
      </w:r>
      <w:r w:rsidR="003261C9">
        <w:fldChar w:fldCharType="begin"/>
      </w:r>
      <w:r w:rsidR="003261C9">
        <w:instrText xml:space="preserve"> PAGEREF _Toc98257093 \h </w:instrText>
      </w:r>
      <w:r w:rsidR="003261C9">
        <w:fldChar w:fldCharType="separate"/>
      </w:r>
      <w:r w:rsidR="00D2568E">
        <w:t>1</w:t>
      </w:r>
      <w:r w:rsidR="003261C9">
        <w:fldChar w:fldCharType="end"/>
      </w:r>
    </w:p>
    <w:p w14:paraId="68BD455B" w14:textId="5B53643E" w:rsidR="003261C9" w:rsidRDefault="003261C9">
      <w:pPr>
        <w:pStyle w:val="TOC1"/>
        <w:rPr>
          <w:rFonts w:asciiTheme="minorHAnsi" w:eastAsiaTheme="minorEastAsia" w:hAnsiTheme="minorHAnsi" w:cstheme="minorBidi"/>
        </w:rPr>
      </w:pPr>
      <w:r w:rsidRPr="00BD7BAE">
        <w:rPr>
          <w:iCs/>
        </w:rPr>
        <w:t>Introduction</w:t>
      </w:r>
      <w:r>
        <w:tab/>
      </w:r>
      <w:r>
        <w:fldChar w:fldCharType="begin"/>
      </w:r>
      <w:r>
        <w:instrText xml:space="preserve"> PAGEREF _Toc98257094 \h </w:instrText>
      </w:r>
      <w:r>
        <w:fldChar w:fldCharType="separate"/>
      </w:r>
      <w:r w:rsidR="00D2568E">
        <w:t>3</w:t>
      </w:r>
      <w:r>
        <w:fldChar w:fldCharType="end"/>
      </w:r>
    </w:p>
    <w:p w14:paraId="401AA161" w14:textId="214645DC" w:rsidR="003261C9" w:rsidRDefault="003261C9">
      <w:pPr>
        <w:pStyle w:val="TOC2"/>
        <w:tabs>
          <w:tab w:val="right" w:leader="dot" w:pos="8774"/>
        </w:tabs>
        <w:rPr>
          <w:rFonts w:asciiTheme="minorHAnsi" w:eastAsiaTheme="minorEastAsia" w:hAnsiTheme="minorHAnsi" w:cstheme="minorBidi"/>
          <w:noProof/>
          <w:sz w:val="24"/>
        </w:rPr>
      </w:pPr>
      <w:r>
        <w:rPr>
          <w:noProof/>
        </w:rPr>
        <w:t>1. Background</w:t>
      </w:r>
      <w:r>
        <w:rPr>
          <w:noProof/>
        </w:rPr>
        <w:tab/>
      </w:r>
      <w:r>
        <w:rPr>
          <w:noProof/>
        </w:rPr>
        <w:fldChar w:fldCharType="begin"/>
      </w:r>
      <w:r>
        <w:rPr>
          <w:noProof/>
        </w:rPr>
        <w:instrText xml:space="preserve"> PAGEREF _Toc98257095 \h </w:instrText>
      </w:r>
      <w:r>
        <w:rPr>
          <w:noProof/>
        </w:rPr>
      </w:r>
      <w:r>
        <w:rPr>
          <w:noProof/>
        </w:rPr>
        <w:fldChar w:fldCharType="separate"/>
      </w:r>
      <w:r w:rsidR="00D2568E">
        <w:rPr>
          <w:noProof/>
        </w:rPr>
        <w:t>3</w:t>
      </w:r>
      <w:r>
        <w:rPr>
          <w:noProof/>
        </w:rPr>
        <w:fldChar w:fldCharType="end"/>
      </w:r>
    </w:p>
    <w:p w14:paraId="58ADE09A" w14:textId="3EED3E52" w:rsidR="003261C9" w:rsidRDefault="003261C9">
      <w:pPr>
        <w:pStyle w:val="TOC2"/>
        <w:tabs>
          <w:tab w:val="right" w:leader="dot" w:pos="8774"/>
        </w:tabs>
        <w:rPr>
          <w:rFonts w:asciiTheme="minorHAnsi" w:eastAsiaTheme="minorEastAsia" w:hAnsiTheme="minorHAnsi" w:cstheme="minorBidi"/>
          <w:noProof/>
          <w:sz w:val="24"/>
        </w:rPr>
      </w:pPr>
      <w:r>
        <w:rPr>
          <w:noProof/>
        </w:rPr>
        <w:t>2. Research Purpose</w:t>
      </w:r>
      <w:r>
        <w:rPr>
          <w:noProof/>
        </w:rPr>
        <w:tab/>
      </w:r>
      <w:r>
        <w:rPr>
          <w:noProof/>
        </w:rPr>
        <w:fldChar w:fldCharType="begin"/>
      </w:r>
      <w:r>
        <w:rPr>
          <w:noProof/>
        </w:rPr>
        <w:instrText xml:space="preserve"> PAGEREF _Toc98257096 \h </w:instrText>
      </w:r>
      <w:r>
        <w:rPr>
          <w:noProof/>
        </w:rPr>
      </w:r>
      <w:r>
        <w:rPr>
          <w:noProof/>
        </w:rPr>
        <w:fldChar w:fldCharType="separate"/>
      </w:r>
      <w:r w:rsidR="00D2568E">
        <w:rPr>
          <w:noProof/>
        </w:rPr>
        <w:t>3</w:t>
      </w:r>
      <w:r>
        <w:rPr>
          <w:noProof/>
        </w:rPr>
        <w:fldChar w:fldCharType="end"/>
      </w:r>
    </w:p>
    <w:p w14:paraId="218E5009" w14:textId="7F8CF6C5" w:rsidR="003261C9" w:rsidRDefault="003261C9">
      <w:pPr>
        <w:pStyle w:val="TOC2"/>
        <w:tabs>
          <w:tab w:val="right" w:leader="dot" w:pos="8774"/>
        </w:tabs>
        <w:rPr>
          <w:rFonts w:asciiTheme="minorHAnsi" w:eastAsiaTheme="minorEastAsia" w:hAnsiTheme="minorHAnsi" w:cstheme="minorBidi"/>
          <w:noProof/>
          <w:sz w:val="24"/>
        </w:rPr>
      </w:pPr>
      <w:r>
        <w:rPr>
          <w:noProof/>
        </w:rPr>
        <w:t>3. Research Objectives</w:t>
      </w:r>
      <w:r>
        <w:rPr>
          <w:noProof/>
        </w:rPr>
        <w:tab/>
      </w:r>
      <w:r>
        <w:rPr>
          <w:noProof/>
        </w:rPr>
        <w:fldChar w:fldCharType="begin"/>
      </w:r>
      <w:r>
        <w:rPr>
          <w:noProof/>
        </w:rPr>
        <w:instrText xml:space="preserve"> PAGEREF _Toc98257097 \h </w:instrText>
      </w:r>
      <w:r>
        <w:rPr>
          <w:noProof/>
        </w:rPr>
      </w:r>
      <w:r>
        <w:rPr>
          <w:noProof/>
        </w:rPr>
        <w:fldChar w:fldCharType="separate"/>
      </w:r>
      <w:r w:rsidR="00D2568E">
        <w:rPr>
          <w:noProof/>
        </w:rPr>
        <w:t>3</w:t>
      </w:r>
      <w:r>
        <w:rPr>
          <w:noProof/>
        </w:rPr>
        <w:fldChar w:fldCharType="end"/>
      </w:r>
    </w:p>
    <w:p w14:paraId="6BA125CF" w14:textId="08BA445B" w:rsidR="003261C9" w:rsidRDefault="003261C9">
      <w:pPr>
        <w:pStyle w:val="TOC2"/>
        <w:tabs>
          <w:tab w:val="right" w:leader="dot" w:pos="8774"/>
        </w:tabs>
        <w:rPr>
          <w:rFonts w:asciiTheme="minorHAnsi" w:eastAsiaTheme="minorEastAsia" w:hAnsiTheme="minorHAnsi" w:cstheme="minorBidi"/>
          <w:noProof/>
          <w:sz w:val="24"/>
        </w:rPr>
      </w:pPr>
      <w:r>
        <w:rPr>
          <w:noProof/>
        </w:rPr>
        <w:t>4. Sample Source and Sampling Plan</w:t>
      </w:r>
      <w:r>
        <w:rPr>
          <w:noProof/>
        </w:rPr>
        <w:tab/>
      </w:r>
      <w:r>
        <w:rPr>
          <w:noProof/>
        </w:rPr>
        <w:fldChar w:fldCharType="begin"/>
      </w:r>
      <w:r>
        <w:rPr>
          <w:noProof/>
        </w:rPr>
        <w:instrText xml:space="preserve"> PAGEREF _Toc98257098 \h </w:instrText>
      </w:r>
      <w:r>
        <w:rPr>
          <w:noProof/>
        </w:rPr>
      </w:r>
      <w:r>
        <w:rPr>
          <w:noProof/>
        </w:rPr>
        <w:fldChar w:fldCharType="separate"/>
      </w:r>
      <w:r w:rsidR="00D2568E">
        <w:rPr>
          <w:noProof/>
        </w:rPr>
        <w:t>4</w:t>
      </w:r>
      <w:r>
        <w:rPr>
          <w:noProof/>
        </w:rPr>
        <w:fldChar w:fldCharType="end"/>
      </w:r>
    </w:p>
    <w:p w14:paraId="20346D6A" w14:textId="78F803C6" w:rsidR="003261C9" w:rsidRDefault="003261C9">
      <w:pPr>
        <w:pStyle w:val="TOC2"/>
        <w:tabs>
          <w:tab w:val="right" w:leader="dot" w:pos="8774"/>
        </w:tabs>
        <w:rPr>
          <w:rFonts w:asciiTheme="minorHAnsi" w:eastAsiaTheme="minorEastAsia" w:hAnsiTheme="minorHAnsi" w:cstheme="minorBidi"/>
          <w:noProof/>
          <w:sz w:val="24"/>
        </w:rPr>
      </w:pPr>
      <w:r>
        <w:rPr>
          <w:noProof/>
        </w:rPr>
        <w:t>5. Questionnaire</w:t>
      </w:r>
      <w:r>
        <w:rPr>
          <w:noProof/>
        </w:rPr>
        <w:tab/>
      </w:r>
      <w:r>
        <w:rPr>
          <w:noProof/>
        </w:rPr>
        <w:fldChar w:fldCharType="begin"/>
      </w:r>
      <w:r>
        <w:rPr>
          <w:noProof/>
        </w:rPr>
        <w:instrText xml:space="preserve"> PAGEREF _Toc98257099 \h </w:instrText>
      </w:r>
      <w:r>
        <w:rPr>
          <w:noProof/>
        </w:rPr>
      </w:r>
      <w:r>
        <w:rPr>
          <w:noProof/>
        </w:rPr>
        <w:fldChar w:fldCharType="separate"/>
      </w:r>
      <w:r w:rsidR="00D2568E">
        <w:rPr>
          <w:noProof/>
        </w:rPr>
        <w:t>4</w:t>
      </w:r>
      <w:r>
        <w:rPr>
          <w:noProof/>
        </w:rPr>
        <w:fldChar w:fldCharType="end"/>
      </w:r>
    </w:p>
    <w:p w14:paraId="16562EB0" w14:textId="1D34AD55" w:rsidR="003261C9" w:rsidRDefault="003261C9">
      <w:pPr>
        <w:pStyle w:val="TOC2"/>
        <w:tabs>
          <w:tab w:val="right" w:leader="dot" w:pos="8774"/>
        </w:tabs>
        <w:rPr>
          <w:rFonts w:asciiTheme="minorHAnsi" w:eastAsiaTheme="minorEastAsia" w:hAnsiTheme="minorHAnsi" w:cstheme="minorBidi"/>
          <w:noProof/>
          <w:sz w:val="24"/>
        </w:rPr>
      </w:pPr>
      <w:r>
        <w:rPr>
          <w:noProof/>
        </w:rPr>
        <w:t>6. Survey Programming and Testing</w:t>
      </w:r>
      <w:r>
        <w:rPr>
          <w:noProof/>
        </w:rPr>
        <w:tab/>
      </w:r>
      <w:r>
        <w:rPr>
          <w:noProof/>
        </w:rPr>
        <w:fldChar w:fldCharType="begin"/>
      </w:r>
      <w:r>
        <w:rPr>
          <w:noProof/>
        </w:rPr>
        <w:instrText xml:space="preserve"> PAGEREF _Toc98257100 \h </w:instrText>
      </w:r>
      <w:r>
        <w:rPr>
          <w:noProof/>
        </w:rPr>
      </w:r>
      <w:r>
        <w:rPr>
          <w:noProof/>
        </w:rPr>
        <w:fldChar w:fldCharType="separate"/>
      </w:r>
      <w:r w:rsidR="00D2568E">
        <w:rPr>
          <w:noProof/>
        </w:rPr>
        <w:t>5</w:t>
      </w:r>
      <w:r>
        <w:rPr>
          <w:noProof/>
        </w:rPr>
        <w:fldChar w:fldCharType="end"/>
      </w:r>
    </w:p>
    <w:p w14:paraId="0349CBBD" w14:textId="1E85DFD0" w:rsidR="003261C9" w:rsidRDefault="003261C9">
      <w:pPr>
        <w:pStyle w:val="TOC2"/>
        <w:tabs>
          <w:tab w:val="right" w:leader="dot" w:pos="8774"/>
        </w:tabs>
        <w:rPr>
          <w:rFonts w:asciiTheme="minorHAnsi" w:eastAsiaTheme="minorEastAsia" w:hAnsiTheme="minorHAnsi" w:cstheme="minorBidi"/>
          <w:noProof/>
          <w:sz w:val="24"/>
        </w:rPr>
      </w:pPr>
      <w:r>
        <w:rPr>
          <w:noProof/>
        </w:rPr>
        <w:t>7. Survey Administration</w:t>
      </w:r>
      <w:r>
        <w:rPr>
          <w:noProof/>
        </w:rPr>
        <w:tab/>
      </w:r>
      <w:r>
        <w:rPr>
          <w:noProof/>
        </w:rPr>
        <w:fldChar w:fldCharType="begin"/>
      </w:r>
      <w:r>
        <w:rPr>
          <w:noProof/>
        </w:rPr>
        <w:instrText xml:space="preserve"> PAGEREF _Toc98257101 \h </w:instrText>
      </w:r>
      <w:r>
        <w:rPr>
          <w:noProof/>
        </w:rPr>
      </w:r>
      <w:r>
        <w:rPr>
          <w:noProof/>
        </w:rPr>
        <w:fldChar w:fldCharType="separate"/>
      </w:r>
      <w:r w:rsidR="00D2568E">
        <w:rPr>
          <w:noProof/>
        </w:rPr>
        <w:t>5</w:t>
      </w:r>
      <w:r>
        <w:rPr>
          <w:noProof/>
        </w:rPr>
        <w:fldChar w:fldCharType="end"/>
      </w:r>
    </w:p>
    <w:p w14:paraId="4119D52C" w14:textId="2B0E08D9" w:rsidR="003261C9" w:rsidRDefault="003261C9">
      <w:pPr>
        <w:pStyle w:val="TOC2"/>
        <w:tabs>
          <w:tab w:val="right" w:leader="dot" w:pos="8774"/>
        </w:tabs>
        <w:rPr>
          <w:rFonts w:asciiTheme="minorHAnsi" w:eastAsiaTheme="minorEastAsia" w:hAnsiTheme="minorHAnsi" w:cstheme="minorBidi"/>
          <w:noProof/>
          <w:sz w:val="24"/>
        </w:rPr>
      </w:pPr>
      <w:r>
        <w:rPr>
          <w:noProof/>
        </w:rPr>
        <w:t>8. Participation Rate</w:t>
      </w:r>
      <w:r>
        <w:rPr>
          <w:noProof/>
        </w:rPr>
        <w:tab/>
      </w:r>
      <w:r>
        <w:rPr>
          <w:noProof/>
        </w:rPr>
        <w:fldChar w:fldCharType="begin"/>
      </w:r>
      <w:r>
        <w:rPr>
          <w:noProof/>
        </w:rPr>
        <w:instrText xml:space="preserve"> PAGEREF _Toc98257102 \h </w:instrText>
      </w:r>
      <w:r>
        <w:rPr>
          <w:noProof/>
        </w:rPr>
      </w:r>
      <w:r>
        <w:rPr>
          <w:noProof/>
        </w:rPr>
        <w:fldChar w:fldCharType="separate"/>
      </w:r>
      <w:r w:rsidR="00D2568E">
        <w:rPr>
          <w:noProof/>
        </w:rPr>
        <w:t>5</w:t>
      </w:r>
      <w:r>
        <w:rPr>
          <w:noProof/>
        </w:rPr>
        <w:fldChar w:fldCharType="end"/>
      </w:r>
    </w:p>
    <w:p w14:paraId="1713C5B7" w14:textId="583469A6" w:rsidR="003261C9" w:rsidRDefault="003261C9">
      <w:pPr>
        <w:pStyle w:val="TOC2"/>
        <w:tabs>
          <w:tab w:val="right" w:leader="dot" w:pos="8774"/>
        </w:tabs>
        <w:rPr>
          <w:rFonts w:asciiTheme="minorHAnsi" w:eastAsiaTheme="minorEastAsia" w:hAnsiTheme="minorHAnsi" w:cstheme="minorBidi"/>
          <w:noProof/>
          <w:sz w:val="24"/>
        </w:rPr>
      </w:pPr>
      <w:r>
        <w:rPr>
          <w:noProof/>
        </w:rPr>
        <w:t>9. Weighting</w:t>
      </w:r>
      <w:r>
        <w:rPr>
          <w:noProof/>
        </w:rPr>
        <w:tab/>
      </w:r>
      <w:r>
        <w:rPr>
          <w:noProof/>
        </w:rPr>
        <w:fldChar w:fldCharType="begin"/>
      </w:r>
      <w:r>
        <w:rPr>
          <w:noProof/>
        </w:rPr>
        <w:instrText xml:space="preserve"> PAGEREF _Toc98257103 \h </w:instrText>
      </w:r>
      <w:r>
        <w:rPr>
          <w:noProof/>
        </w:rPr>
      </w:r>
      <w:r>
        <w:rPr>
          <w:noProof/>
        </w:rPr>
        <w:fldChar w:fldCharType="separate"/>
      </w:r>
      <w:r w:rsidR="00D2568E">
        <w:rPr>
          <w:noProof/>
        </w:rPr>
        <w:t>6</w:t>
      </w:r>
      <w:r>
        <w:rPr>
          <w:noProof/>
        </w:rPr>
        <w:fldChar w:fldCharType="end"/>
      </w:r>
    </w:p>
    <w:p w14:paraId="6C94C7F5" w14:textId="5A6A877C" w:rsidR="003261C9" w:rsidRDefault="003261C9">
      <w:pPr>
        <w:pStyle w:val="TOC2"/>
        <w:tabs>
          <w:tab w:val="right" w:leader="dot" w:pos="8774"/>
        </w:tabs>
        <w:rPr>
          <w:rFonts w:asciiTheme="minorHAnsi" w:eastAsiaTheme="minorEastAsia" w:hAnsiTheme="minorHAnsi" w:cstheme="minorBidi"/>
          <w:noProof/>
          <w:sz w:val="24"/>
        </w:rPr>
      </w:pPr>
      <w:r>
        <w:rPr>
          <w:noProof/>
        </w:rPr>
        <w:t>10. Non-response Bias Analysis</w:t>
      </w:r>
      <w:r>
        <w:rPr>
          <w:noProof/>
        </w:rPr>
        <w:tab/>
      </w:r>
      <w:r>
        <w:rPr>
          <w:noProof/>
        </w:rPr>
        <w:fldChar w:fldCharType="begin"/>
      </w:r>
      <w:r>
        <w:rPr>
          <w:noProof/>
        </w:rPr>
        <w:instrText xml:space="preserve"> PAGEREF _Toc98257104 \h </w:instrText>
      </w:r>
      <w:r>
        <w:rPr>
          <w:noProof/>
        </w:rPr>
      </w:r>
      <w:r>
        <w:rPr>
          <w:noProof/>
        </w:rPr>
        <w:fldChar w:fldCharType="separate"/>
      </w:r>
      <w:r w:rsidR="00D2568E">
        <w:rPr>
          <w:noProof/>
        </w:rPr>
        <w:t>6</w:t>
      </w:r>
      <w:r>
        <w:rPr>
          <w:noProof/>
        </w:rPr>
        <w:fldChar w:fldCharType="end"/>
      </w:r>
    </w:p>
    <w:p w14:paraId="22C7F0FA" w14:textId="7CE383A2" w:rsidR="003261C9" w:rsidRDefault="003261C9">
      <w:pPr>
        <w:pStyle w:val="TOC1"/>
        <w:rPr>
          <w:rFonts w:asciiTheme="minorHAnsi" w:eastAsiaTheme="minorEastAsia" w:hAnsiTheme="minorHAnsi" w:cstheme="minorBidi"/>
        </w:rPr>
      </w:pPr>
      <w:r>
        <w:t>Appendix</w:t>
      </w:r>
      <w:r>
        <w:tab/>
      </w:r>
      <w:r>
        <w:fldChar w:fldCharType="begin"/>
      </w:r>
      <w:r>
        <w:instrText xml:space="preserve"> PAGEREF _Toc98257105 \h </w:instrText>
      </w:r>
      <w:r>
        <w:fldChar w:fldCharType="separate"/>
      </w:r>
      <w:r w:rsidR="00D2568E">
        <w:t>8</w:t>
      </w:r>
      <w:r>
        <w:fldChar w:fldCharType="end"/>
      </w:r>
    </w:p>
    <w:p w14:paraId="6B745ABE" w14:textId="421820DF" w:rsidR="003261C9" w:rsidRDefault="003261C9">
      <w:pPr>
        <w:pStyle w:val="TOC2"/>
        <w:tabs>
          <w:tab w:val="right" w:leader="dot" w:pos="8774"/>
        </w:tabs>
        <w:rPr>
          <w:rFonts w:asciiTheme="minorHAnsi" w:eastAsiaTheme="minorEastAsia" w:hAnsiTheme="minorHAnsi" w:cstheme="minorBidi"/>
          <w:noProof/>
          <w:sz w:val="24"/>
        </w:rPr>
      </w:pPr>
      <w:r>
        <w:rPr>
          <w:noProof/>
        </w:rPr>
        <w:t>1. ACET: Baseline Survey</w:t>
      </w:r>
      <w:r>
        <w:rPr>
          <w:noProof/>
        </w:rPr>
        <w:tab/>
      </w:r>
      <w:r>
        <w:rPr>
          <w:noProof/>
        </w:rPr>
        <w:fldChar w:fldCharType="begin"/>
      </w:r>
      <w:r>
        <w:rPr>
          <w:noProof/>
        </w:rPr>
        <w:instrText xml:space="preserve"> PAGEREF _Toc98257106 \h </w:instrText>
      </w:r>
      <w:r>
        <w:rPr>
          <w:noProof/>
        </w:rPr>
      </w:r>
      <w:r>
        <w:rPr>
          <w:noProof/>
        </w:rPr>
        <w:fldChar w:fldCharType="separate"/>
      </w:r>
      <w:r w:rsidR="00D2568E">
        <w:rPr>
          <w:noProof/>
        </w:rPr>
        <w:t>8</w:t>
      </w:r>
      <w:r>
        <w:rPr>
          <w:noProof/>
        </w:rPr>
        <w:fldChar w:fldCharType="end"/>
      </w:r>
    </w:p>
    <w:p w14:paraId="69CA2681" w14:textId="6AB7129E" w:rsidR="003261C9" w:rsidRDefault="003261C9">
      <w:pPr>
        <w:pStyle w:val="TOC2"/>
        <w:tabs>
          <w:tab w:val="right" w:leader="dot" w:pos="8774"/>
        </w:tabs>
        <w:rPr>
          <w:rFonts w:asciiTheme="minorHAnsi" w:eastAsiaTheme="minorEastAsia" w:hAnsiTheme="minorHAnsi" w:cstheme="minorBidi"/>
          <w:noProof/>
          <w:sz w:val="24"/>
        </w:rPr>
      </w:pPr>
      <w:r w:rsidRPr="00BD7BAE">
        <w:rPr>
          <w:rFonts w:asciiTheme="minorHAnsi" w:hAnsiTheme="minorHAnsi" w:cstheme="minorHAnsi"/>
          <w:noProof/>
        </w:rPr>
        <w:t>2. ACET: Post-campaign Survey</w:t>
      </w:r>
      <w:r>
        <w:rPr>
          <w:noProof/>
        </w:rPr>
        <w:tab/>
      </w:r>
      <w:r>
        <w:rPr>
          <w:noProof/>
        </w:rPr>
        <w:fldChar w:fldCharType="begin"/>
      </w:r>
      <w:r>
        <w:rPr>
          <w:noProof/>
        </w:rPr>
        <w:instrText xml:space="preserve"> PAGEREF _Toc98257107 \h </w:instrText>
      </w:r>
      <w:r>
        <w:rPr>
          <w:noProof/>
        </w:rPr>
      </w:r>
      <w:r>
        <w:rPr>
          <w:noProof/>
        </w:rPr>
        <w:fldChar w:fldCharType="separate"/>
      </w:r>
      <w:r w:rsidR="00D2568E">
        <w:rPr>
          <w:noProof/>
        </w:rPr>
        <w:t>16</w:t>
      </w:r>
      <w:r>
        <w:rPr>
          <w:noProof/>
        </w:rPr>
        <w:fldChar w:fldCharType="end"/>
      </w:r>
    </w:p>
    <w:p w14:paraId="41EC8060" w14:textId="0B3409E5" w:rsidR="003127CD" w:rsidRPr="00816A8F" w:rsidRDefault="0028126F" w:rsidP="0088795A">
      <w:pPr>
        <w:rPr>
          <w:rFonts w:cs="Arial"/>
          <w:iCs/>
          <w:noProof/>
        </w:rPr>
      </w:pPr>
      <w:r>
        <w:rPr>
          <w:rFonts w:cs="Arial"/>
          <w:iCs/>
          <w:noProof/>
          <w:sz w:val="24"/>
        </w:rPr>
        <w:fldChar w:fldCharType="end"/>
      </w:r>
    </w:p>
    <w:p w14:paraId="2905B35A" w14:textId="77777777" w:rsidR="003127CD" w:rsidRPr="00816A8F" w:rsidRDefault="003127CD" w:rsidP="00426C23">
      <w:pPr>
        <w:autoSpaceDE w:val="0"/>
        <w:autoSpaceDN w:val="0"/>
        <w:adjustRightInd w:val="0"/>
        <w:jc w:val="left"/>
        <w:rPr>
          <w:rFonts w:cs="Arial"/>
          <w:iCs/>
        </w:rPr>
      </w:pPr>
    </w:p>
    <w:p w14:paraId="4E14B9FE" w14:textId="1436132E" w:rsidR="00594D7F" w:rsidRPr="00816A8F" w:rsidRDefault="00387A63" w:rsidP="0088795A">
      <w:pPr>
        <w:jc w:val="left"/>
        <w:rPr>
          <w:rFonts w:cs="Arial"/>
          <w:iCs/>
        </w:rPr>
      </w:pPr>
      <w:r w:rsidRPr="00816A8F">
        <w:rPr>
          <w:rFonts w:cs="Arial"/>
          <w:iCs/>
        </w:rPr>
        <w:br w:type="page"/>
      </w:r>
      <w:bookmarkStart w:id="0" w:name="_Toc200871457"/>
    </w:p>
    <w:p w14:paraId="0C301E71" w14:textId="77777777" w:rsidR="00766D3F" w:rsidRPr="00816A8F" w:rsidRDefault="00766D3F" w:rsidP="0088795A">
      <w:pPr>
        <w:rPr>
          <w:rFonts w:cs="Arial"/>
          <w:iCs/>
          <w:color w:val="FF0000"/>
          <w:sz w:val="20"/>
        </w:rPr>
        <w:sectPr w:rsidR="00766D3F" w:rsidRPr="00816A8F" w:rsidSect="000F3C01">
          <w:headerReference w:type="default" r:id="rId21"/>
          <w:footerReference w:type="default" r:id="rId22"/>
          <w:pgSz w:w="12240" w:h="15840" w:code="1"/>
          <w:pgMar w:top="1440" w:right="1728" w:bottom="1440" w:left="1728" w:header="720" w:footer="720" w:gutter="0"/>
          <w:cols w:space="720"/>
          <w:docGrid w:linePitch="360"/>
        </w:sectPr>
      </w:pPr>
    </w:p>
    <w:p w14:paraId="2D0C8E5F" w14:textId="1EB4CB0C" w:rsidR="006F3698" w:rsidRPr="00816A8F" w:rsidRDefault="00494EAF" w:rsidP="0088795A">
      <w:pPr>
        <w:pStyle w:val="Heading1"/>
        <w:spacing w:before="0" w:after="0"/>
        <w:rPr>
          <w:iCs/>
        </w:rPr>
      </w:pPr>
      <w:bookmarkStart w:id="1" w:name="_Toc89087855"/>
      <w:bookmarkStart w:id="2" w:name="_Toc89087943"/>
      <w:bookmarkStart w:id="3" w:name="_Toc98257093"/>
      <w:r w:rsidRPr="00816A8F">
        <w:rPr>
          <w:iCs/>
        </w:rPr>
        <w:lastRenderedPageBreak/>
        <w:t>Summary</w:t>
      </w:r>
      <w:bookmarkEnd w:id="0"/>
      <w:bookmarkEnd w:id="1"/>
      <w:bookmarkEnd w:id="2"/>
      <w:bookmarkEnd w:id="3"/>
    </w:p>
    <w:p w14:paraId="349CACC2" w14:textId="30BC1610" w:rsidR="00A057AB" w:rsidRDefault="00A057AB" w:rsidP="00A057AB">
      <w:pPr>
        <w:pStyle w:val="Heading3"/>
      </w:pPr>
      <w:r>
        <w:t>1. Background</w:t>
      </w:r>
    </w:p>
    <w:p w14:paraId="70A84B3F" w14:textId="2537AB7B" w:rsidR="00A057AB" w:rsidRDefault="00F03D4D" w:rsidP="00F03D4D">
      <w:pPr>
        <w:rPr>
          <w:rFonts w:asciiTheme="minorHAnsi" w:hAnsiTheme="minorHAnsi" w:cstheme="minorHAnsi"/>
          <w:color w:val="000000" w:themeColor="text1"/>
          <w:szCs w:val="22"/>
          <w:lang w:val="en-GB"/>
        </w:rPr>
      </w:pPr>
      <w:r w:rsidRPr="00144A86">
        <w:rPr>
          <w:lang w:val="en-US"/>
        </w:rPr>
        <w:t xml:space="preserve">Within VAC, the core responsibility of commemoration is unique in that it serves Veterans and their families, recognizes the contributions of those who made the ultimate sacrifice, along with engaging the broader Canadian public in remembrance. A national advertising campaign is one way VAC seeks to engage Canadians in remembrance. </w:t>
      </w:r>
      <w:r w:rsidRPr="002A1092">
        <w:rPr>
          <w:rFonts w:asciiTheme="minorHAnsi" w:hAnsiTheme="minorHAnsi" w:cstheme="minorHAnsi"/>
          <w:color w:val="000000" w:themeColor="text1"/>
          <w:szCs w:val="22"/>
        </w:rPr>
        <w:t xml:space="preserve">The 2021 Remembrance advertising campaign </w:t>
      </w:r>
      <w:r w:rsidRPr="002A1092">
        <w:rPr>
          <w:rFonts w:asciiTheme="minorHAnsi" w:hAnsiTheme="minorHAnsi" w:cstheme="minorHAnsi"/>
          <w:color w:val="000000" w:themeColor="text1"/>
          <w:szCs w:val="22"/>
          <w:lang w:val="en-GB"/>
        </w:rPr>
        <w:t xml:space="preserve">ran from November 1 to 11, 2021 with ads appearing on television, </w:t>
      </w:r>
      <w:r w:rsidR="008E18DF">
        <w:rPr>
          <w:rFonts w:asciiTheme="minorHAnsi" w:hAnsiTheme="minorHAnsi" w:cstheme="minorHAnsi"/>
          <w:color w:val="000000" w:themeColor="text1"/>
          <w:szCs w:val="22"/>
          <w:lang w:val="en-GB"/>
        </w:rPr>
        <w:t>digital</w:t>
      </w:r>
      <w:r w:rsidR="00D92862">
        <w:rPr>
          <w:rFonts w:asciiTheme="minorHAnsi" w:hAnsiTheme="minorHAnsi" w:cstheme="minorHAnsi"/>
          <w:color w:val="000000" w:themeColor="text1"/>
          <w:szCs w:val="22"/>
          <w:lang w:val="en-GB"/>
        </w:rPr>
        <w:t xml:space="preserve">, </w:t>
      </w:r>
      <w:r w:rsidR="008E18DF">
        <w:rPr>
          <w:rFonts w:asciiTheme="minorHAnsi" w:hAnsiTheme="minorHAnsi" w:cstheme="minorHAnsi"/>
          <w:color w:val="000000" w:themeColor="text1"/>
          <w:szCs w:val="22"/>
          <w:lang w:val="en-GB"/>
        </w:rPr>
        <w:t>and online</w:t>
      </w:r>
      <w:r w:rsidR="00D92862">
        <w:rPr>
          <w:rFonts w:asciiTheme="minorHAnsi" w:hAnsiTheme="minorHAnsi" w:cstheme="minorHAnsi"/>
          <w:color w:val="000000" w:themeColor="text1"/>
          <w:szCs w:val="22"/>
          <w:lang w:val="en-GB"/>
        </w:rPr>
        <w:t>.</w:t>
      </w:r>
    </w:p>
    <w:p w14:paraId="63BA5011" w14:textId="77777777" w:rsidR="005C19AD" w:rsidRPr="00A057AB" w:rsidRDefault="005C19AD" w:rsidP="00F03D4D">
      <w:pPr>
        <w:rPr>
          <w:rFonts w:asciiTheme="minorHAnsi" w:hAnsiTheme="minorHAnsi" w:cstheme="minorHAnsi"/>
          <w:color w:val="000000" w:themeColor="text1"/>
          <w:szCs w:val="22"/>
          <w:lang w:val="en-GB"/>
        </w:rPr>
      </w:pPr>
    </w:p>
    <w:p w14:paraId="3F5F9978" w14:textId="13BB5062" w:rsidR="00F03D4D" w:rsidRDefault="00A057AB" w:rsidP="00A057AB">
      <w:pPr>
        <w:pStyle w:val="Heading3"/>
      </w:pPr>
      <w:r>
        <w:t>2</w:t>
      </w:r>
      <w:r w:rsidR="00F03D4D">
        <w:t>. Research Objectives</w:t>
      </w:r>
    </w:p>
    <w:p w14:paraId="518F55E7" w14:textId="78042BD7" w:rsidR="00F03D4D" w:rsidRDefault="00A057AB" w:rsidP="00F03D4D">
      <w:pPr>
        <w:rPr>
          <w:rFonts w:cs="Arial"/>
        </w:rPr>
      </w:pPr>
      <w:r w:rsidRPr="00BA28FB">
        <w:rPr>
          <w:szCs w:val="22"/>
        </w:rPr>
        <w:t>The purpose of this research was</w:t>
      </w:r>
      <w:r w:rsidRPr="00BA28FB">
        <w:rPr>
          <w:szCs w:val="22"/>
          <w:lang w:val="en-GB"/>
        </w:rPr>
        <w:t xml:space="preserve"> to evaluate the 2021 Remembrance campaign using </w:t>
      </w:r>
      <w:r w:rsidRPr="00BA28FB">
        <w:rPr>
          <w:color w:val="000000"/>
          <w:szCs w:val="22"/>
        </w:rPr>
        <w:t>the Government of Canada’s</w:t>
      </w:r>
      <w:r w:rsidRPr="00BA28FB">
        <w:rPr>
          <w:szCs w:val="22"/>
          <w:lang w:val="en-GB"/>
        </w:rPr>
        <w:t xml:space="preserve"> Advertising Campaign Evaluation Tool (ACET),</w:t>
      </w:r>
      <w:r w:rsidRPr="00BA28FB">
        <w:rPr>
          <w:rFonts w:cs="Arial"/>
          <w:color w:val="000000"/>
          <w:szCs w:val="22"/>
        </w:rPr>
        <w:t xml:space="preserve"> a standardized survey questionnaire administered </w:t>
      </w:r>
      <w:r w:rsidRPr="00BA28FB">
        <w:rPr>
          <w:szCs w:val="22"/>
          <w:lang w:val="en-GB"/>
        </w:rPr>
        <w:t xml:space="preserve">before and after the campaign’s paid media placement. </w:t>
      </w:r>
      <w:r w:rsidR="00F03D4D" w:rsidRPr="008B0827">
        <w:rPr>
          <w:rFonts w:cs="Arial"/>
        </w:rPr>
        <w:t xml:space="preserve">The </w:t>
      </w:r>
      <w:r w:rsidR="00F03D4D">
        <w:rPr>
          <w:rFonts w:cs="Arial"/>
        </w:rPr>
        <w:t xml:space="preserve">specific objectives were to measure: </w:t>
      </w:r>
    </w:p>
    <w:p w14:paraId="02DF596F" w14:textId="77777777" w:rsidR="00F03D4D" w:rsidRPr="00203375" w:rsidRDefault="00F03D4D" w:rsidP="00F03D4D">
      <w:pPr>
        <w:pStyle w:val="ListParagraph"/>
        <w:numPr>
          <w:ilvl w:val="0"/>
          <w:numId w:val="35"/>
        </w:numPr>
        <w:spacing w:before="120"/>
        <w:jc w:val="left"/>
        <w:rPr>
          <w:rFonts w:asciiTheme="minorHAnsi" w:hAnsiTheme="minorHAnsi" w:cstheme="minorHAnsi"/>
          <w:color w:val="000000" w:themeColor="text1"/>
          <w:szCs w:val="22"/>
          <w:lang w:val="en-GB"/>
        </w:rPr>
      </w:pPr>
      <w:r w:rsidRPr="00203375">
        <w:rPr>
          <w:rFonts w:asciiTheme="minorHAnsi" w:hAnsiTheme="minorHAnsi" w:cstheme="minorHAnsi"/>
          <w:color w:val="000000" w:themeColor="text1"/>
          <w:szCs w:val="22"/>
        </w:rPr>
        <w:t>unaided</w:t>
      </w:r>
      <w:r w:rsidRPr="00203375">
        <w:rPr>
          <w:rFonts w:asciiTheme="minorHAnsi" w:hAnsiTheme="minorHAnsi" w:cstheme="minorHAnsi"/>
          <w:color w:val="000000" w:themeColor="text1"/>
          <w:szCs w:val="22"/>
          <w:lang w:val="en-GB"/>
        </w:rPr>
        <w:t xml:space="preserve"> recall of </w:t>
      </w:r>
      <w:r w:rsidRPr="00203375">
        <w:rPr>
          <w:rFonts w:asciiTheme="minorHAnsi" w:hAnsiTheme="minorHAnsi" w:cstheme="minorHAnsi"/>
          <w:color w:val="000000" w:themeColor="text1"/>
          <w:szCs w:val="22"/>
        </w:rPr>
        <w:t xml:space="preserve">Government of Canada advertising about </w:t>
      </w:r>
      <w:proofErr w:type="gramStart"/>
      <w:r w:rsidRPr="00203375">
        <w:rPr>
          <w:rFonts w:asciiTheme="minorHAnsi" w:hAnsiTheme="minorHAnsi" w:cstheme="minorHAnsi"/>
          <w:color w:val="000000" w:themeColor="text1"/>
          <w:szCs w:val="22"/>
        </w:rPr>
        <w:t>Veterans</w:t>
      </w:r>
      <w:r w:rsidRPr="00203375">
        <w:rPr>
          <w:rFonts w:asciiTheme="minorHAnsi" w:hAnsiTheme="minorHAnsi" w:cstheme="minorHAnsi"/>
          <w:color w:val="000000" w:themeColor="text1"/>
          <w:szCs w:val="22"/>
          <w:lang w:val="en-GB"/>
        </w:rPr>
        <w:t>;</w:t>
      </w:r>
      <w:proofErr w:type="gramEnd"/>
      <w:r w:rsidRPr="00203375">
        <w:rPr>
          <w:rFonts w:asciiTheme="minorHAnsi" w:hAnsiTheme="minorHAnsi" w:cstheme="minorHAnsi"/>
          <w:color w:val="000000" w:themeColor="text1"/>
          <w:szCs w:val="22"/>
          <w:lang w:val="en-GB"/>
        </w:rPr>
        <w:t xml:space="preserve"> </w:t>
      </w:r>
    </w:p>
    <w:p w14:paraId="4D76BAFC" w14:textId="77777777" w:rsidR="00F03D4D" w:rsidRPr="00282862" w:rsidRDefault="00F03D4D" w:rsidP="00F03D4D">
      <w:pPr>
        <w:numPr>
          <w:ilvl w:val="0"/>
          <w:numId w:val="35"/>
        </w:numPr>
        <w:spacing w:before="100" w:beforeAutospacing="1" w:after="100" w:afterAutospacing="1"/>
        <w:jc w:val="left"/>
        <w:rPr>
          <w:rFonts w:asciiTheme="minorHAnsi" w:hAnsiTheme="minorHAnsi" w:cstheme="minorHAnsi"/>
          <w:color w:val="000000" w:themeColor="text1"/>
          <w:szCs w:val="22"/>
          <w:lang w:eastAsia="en-CA"/>
        </w:rPr>
      </w:pPr>
      <w:r>
        <w:rPr>
          <w:rFonts w:asciiTheme="minorHAnsi" w:hAnsiTheme="minorHAnsi" w:cstheme="minorHAnsi"/>
          <w:color w:val="000000" w:themeColor="text1"/>
          <w:szCs w:val="22"/>
          <w:lang w:val="en-GB" w:eastAsia="en-CA"/>
        </w:rPr>
        <w:t xml:space="preserve">Canadians’ </w:t>
      </w:r>
      <w:r w:rsidRPr="00203375">
        <w:rPr>
          <w:rFonts w:asciiTheme="minorHAnsi" w:hAnsiTheme="minorHAnsi" w:cstheme="minorHAnsi"/>
          <w:color w:val="000000" w:themeColor="text1"/>
          <w:szCs w:val="22"/>
          <w:lang w:eastAsia="en-CA"/>
        </w:rPr>
        <w:t>p</w:t>
      </w:r>
      <w:r w:rsidRPr="00282862">
        <w:rPr>
          <w:rFonts w:asciiTheme="minorHAnsi" w:hAnsiTheme="minorHAnsi" w:cstheme="minorHAnsi"/>
          <w:color w:val="000000" w:themeColor="text1"/>
          <w:szCs w:val="22"/>
          <w:lang w:eastAsia="en-CA"/>
        </w:rPr>
        <w:t xml:space="preserve">articipation in commemorative </w:t>
      </w:r>
      <w:proofErr w:type="gramStart"/>
      <w:r w:rsidRPr="00282862">
        <w:rPr>
          <w:rFonts w:asciiTheme="minorHAnsi" w:hAnsiTheme="minorHAnsi" w:cstheme="minorHAnsi"/>
          <w:color w:val="000000" w:themeColor="text1"/>
          <w:szCs w:val="22"/>
          <w:lang w:eastAsia="en-CA"/>
        </w:rPr>
        <w:t>events;</w:t>
      </w:r>
      <w:proofErr w:type="gramEnd"/>
    </w:p>
    <w:p w14:paraId="5EF03036" w14:textId="77777777"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lang w:val="en-GB"/>
        </w:rPr>
        <w:t xml:space="preserve">aided recall of the </w:t>
      </w:r>
      <w:r>
        <w:rPr>
          <w:rFonts w:asciiTheme="minorHAnsi" w:hAnsiTheme="minorHAnsi" w:cstheme="minorHAnsi"/>
          <w:color w:val="000000" w:themeColor="text1"/>
          <w:szCs w:val="22"/>
          <w:lang w:val="en-GB"/>
        </w:rPr>
        <w:t xml:space="preserve">Remembrance </w:t>
      </w:r>
      <w:r w:rsidRPr="00203375">
        <w:rPr>
          <w:rFonts w:asciiTheme="minorHAnsi" w:hAnsiTheme="minorHAnsi" w:cstheme="minorHAnsi"/>
          <w:color w:val="000000" w:themeColor="text1"/>
          <w:szCs w:val="22"/>
          <w:lang w:val="en-GB"/>
        </w:rPr>
        <w:t xml:space="preserve">campaign by </w:t>
      </w:r>
      <w:proofErr w:type="gramStart"/>
      <w:r w:rsidRPr="00203375">
        <w:rPr>
          <w:rFonts w:asciiTheme="minorHAnsi" w:hAnsiTheme="minorHAnsi" w:cstheme="minorHAnsi"/>
          <w:color w:val="000000" w:themeColor="text1"/>
          <w:szCs w:val="22"/>
          <w:lang w:val="en-GB"/>
        </w:rPr>
        <w:t>media;</w:t>
      </w:r>
      <w:proofErr w:type="gramEnd"/>
      <w:r w:rsidRPr="00203375">
        <w:rPr>
          <w:rFonts w:asciiTheme="minorHAnsi" w:hAnsiTheme="minorHAnsi" w:cstheme="minorHAnsi"/>
          <w:color w:val="000000" w:themeColor="text1"/>
          <w:szCs w:val="22"/>
        </w:rPr>
        <w:t xml:space="preserve"> </w:t>
      </w:r>
    </w:p>
    <w:p w14:paraId="76A842D4" w14:textId="77777777" w:rsidR="000B35E7" w:rsidRPr="000B35E7" w:rsidRDefault="00F03D4D" w:rsidP="00E45885">
      <w:pPr>
        <w:pStyle w:val="ListParagraph"/>
        <w:numPr>
          <w:ilvl w:val="0"/>
          <w:numId w:val="35"/>
        </w:numPr>
        <w:jc w:val="left"/>
        <w:rPr>
          <w:rFonts w:asciiTheme="minorHAnsi" w:hAnsiTheme="minorHAnsi" w:cstheme="minorHAnsi"/>
          <w:color w:val="000000" w:themeColor="text1"/>
          <w:szCs w:val="22"/>
        </w:rPr>
      </w:pPr>
      <w:r w:rsidRPr="000B35E7">
        <w:rPr>
          <w:rFonts w:asciiTheme="minorHAnsi" w:hAnsiTheme="minorHAnsi" w:cstheme="minorHAnsi"/>
          <w:color w:val="000000" w:themeColor="text1"/>
          <w:szCs w:val="22"/>
          <w:lang w:val="en-GB"/>
        </w:rPr>
        <w:t xml:space="preserve">recall of key messages of the </w:t>
      </w:r>
      <w:proofErr w:type="gramStart"/>
      <w:r w:rsidRPr="000B35E7">
        <w:rPr>
          <w:rFonts w:asciiTheme="minorHAnsi" w:hAnsiTheme="minorHAnsi" w:cstheme="minorHAnsi"/>
          <w:color w:val="000000" w:themeColor="text1"/>
          <w:szCs w:val="22"/>
          <w:lang w:val="en-GB"/>
        </w:rPr>
        <w:t>ads;</w:t>
      </w:r>
      <w:proofErr w:type="gramEnd"/>
      <w:r w:rsidRPr="000B35E7">
        <w:rPr>
          <w:rFonts w:asciiTheme="minorHAnsi" w:hAnsiTheme="minorHAnsi" w:cstheme="minorHAnsi"/>
          <w:color w:val="000000" w:themeColor="text1"/>
          <w:szCs w:val="22"/>
          <w:lang w:val="en-GB"/>
        </w:rPr>
        <w:t xml:space="preserve"> </w:t>
      </w:r>
    </w:p>
    <w:p w14:paraId="3DBBDDB3" w14:textId="37C6DF84" w:rsidR="00F03D4D" w:rsidRPr="000B35E7" w:rsidRDefault="00F03D4D" w:rsidP="00E45885">
      <w:pPr>
        <w:pStyle w:val="ListParagraph"/>
        <w:numPr>
          <w:ilvl w:val="0"/>
          <w:numId w:val="35"/>
        </w:numPr>
        <w:jc w:val="left"/>
        <w:rPr>
          <w:rFonts w:asciiTheme="minorHAnsi" w:hAnsiTheme="minorHAnsi" w:cstheme="minorHAnsi"/>
          <w:color w:val="000000" w:themeColor="text1"/>
          <w:szCs w:val="22"/>
        </w:rPr>
      </w:pPr>
      <w:r w:rsidRPr="000B35E7">
        <w:rPr>
          <w:rFonts w:asciiTheme="minorHAnsi" w:hAnsiTheme="minorHAnsi" w:cstheme="minorHAnsi"/>
          <w:color w:val="000000" w:themeColor="text1"/>
          <w:szCs w:val="22"/>
          <w:lang w:val="en-GB"/>
        </w:rPr>
        <w:t xml:space="preserve">perceived importance of </w:t>
      </w:r>
      <w:r w:rsidR="00A1212A">
        <w:rPr>
          <w:rFonts w:asciiTheme="minorHAnsi" w:hAnsiTheme="minorHAnsi" w:cstheme="minorHAnsi"/>
          <w:color w:val="000000" w:themeColor="text1"/>
          <w:szCs w:val="22"/>
          <w:lang w:val="en-GB"/>
        </w:rPr>
        <w:t>VAC’s</w:t>
      </w:r>
      <w:r w:rsidRPr="000B35E7">
        <w:rPr>
          <w:rFonts w:asciiTheme="minorHAnsi" w:hAnsiTheme="minorHAnsi" w:cstheme="minorHAnsi"/>
          <w:color w:val="000000" w:themeColor="text1"/>
          <w:szCs w:val="22"/>
          <w:lang w:val="en-GB"/>
        </w:rPr>
        <w:t xml:space="preserve"> commemorative </w:t>
      </w:r>
      <w:proofErr w:type="gramStart"/>
      <w:r w:rsidRPr="000B35E7">
        <w:rPr>
          <w:rFonts w:asciiTheme="minorHAnsi" w:hAnsiTheme="minorHAnsi" w:cstheme="minorHAnsi"/>
          <w:color w:val="000000" w:themeColor="text1"/>
          <w:szCs w:val="22"/>
          <w:lang w:val="en-GB"/>
        </w:rPr>
        <w:t>programming</w:t>
      </w:r>
      <w:r w:rsidR="000B35E7">
        <w:rPr>
          <w:rFonts w:asciiTheme="minorHAnsi" w:hAnsiTheme="minorHAnsi" w:cstheme="minorHAnsi"/>
          <w:color w:val="000000" w:themeColor="text1"/>
          <w:szCs w:val="22"/>
          <w:lang w:val="en-GB"/>
        </w:rPr>
        <w:t>;</w:t>
      </w:r>
      <w:proofErr w:type="gramEnd"/>
    </w:p>
    <w:p w14:paraId="6B34EF32" w14:textId="08FC5A24"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t xml:space="preserve">satisfaction with </w:t>
      </w:r>
      <w:r w:rsidR="00A1212A">
        <w:rPr>
          <w:rFonts w:asciiTheme="minorHAnsi" w:hAnsiTheme="minorHAnsi" w:cstheme="minorHAnsi"/>
          <w:color w:val="000000" w:themeColor="text1"/>
          <w:szCs w:val="22"/>
        </w:rPr>
        <w:t>VAC’s</w:t>
      </w:r>
      <w:r w:rsidRPr="00203375">
        <w:rPr>
          <w:rFonts w:asciiTheme="minorHAnsi" w:hAnsiTheme="minorHAnsi" w:cstheme="minorHAnsi"/>
          <w:color w:val="000000" w:themeColor="text1"/>
          <w:szCs w:val="22"/>
        </w:rPr>
        <w:t xml:space="preserve"> communications about the services and benefits available to Veterans and their families; and</w:t>
      </w:r>
    </w:p>
    <w:p w14:paraId="68C942D4" w14:textId="77777777"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t>knowledge of the countries in which Veterans and members of the Canadian Armed Forces have served over the years.</w:t>
      </w:r>
    </w:p>
    <w:p w14:paraId="5AF88ABF" w14:textId="7D9E99D4" w:rsidR="00D64BC7" w:rsidRDefault="00F03D4D" w:rsidP="00A057AB">
      <w:pPr>
        <w:spacing w:before="120"/>
      </w:pPr>
      <w:r>
        <w:t xml:space="preserve">The target population for the pre-campaign baseline and post-campaign surveys were Canadians aged 18 and older. </w:t>
      </w:r>
    </w:p>
    <w:p w14:paraId="48804B4F" w14:textId="77777777" w:rsidR="005C19AD" w:rsidRPr="00A057AB" w:rsidRDefault="005C19AD" w:rsidP="005C19AD">
      <w:pPr>
        <w:rPr>
          <w:lang w:val="en-GB"/>
        </w:rPr>
      </w:pPr>
    </w:p>
    <w:p w14:paraId="64DCB00E" w14:textId="00CF83D9" w:rsidR="00925E06" w:rsidRDefault="00CF3675" w:rsidP="00A057AB">
      <w:pPr>
        <w:pStyle w:val="Heading3"/>
      </w:pPr>
      <w:bookmarkStart w:id="4" w:name="_Toc89087946"/>
      <w:r w:rsidRPr="006414CA">
        <w:t xml:space="preserve">3. </w:t>
      </w:r>
      <w:r w:rsidR="008F5262" w:rsidRPr="006414CA">
        <w:t>Methodology</w:t>
      </w:r>
      <w:bookmarkEnd w:id="4"/>
    </w:p>
    <w:p w14:paraId="19CBE850" w14:textId="060E2BF5" w:rsidR="000841B2" w:rsidRDefault="0044187C" w:rsidP="0044187C">
      <w:pPr>
        <w:rPr>
          <w:lang w:val="en-US" w:eastAsia="en-CA"/>
        </w:rPr>
      </w:pPr>
      <w:r>
        <w:rPr>
          <w:rFonts w:cs="Calibri"/>
          <w:color w:val="000000"/>
          <w:szCs w:val="22"/>
        </w:rPr>
        <w:t xml:space="preserve">Evaluation of the 2021 Remembrance campaign involved two online surveys: </w:t>
      </w:r>
      <w:r w:rsidRPr="006039C7">
        <w:rPr>
          <w:lang w:val="en-US" w:eastAsia="en-CA"/>
        </w:rPr>
        <w:t>a pre-campaign baseline survey and a post-campaign survey.</w:t>
      </w:r>
      <w:r>
        <w:rPr>
          <w:rFonts w:ascii="Times New Roman" w:hAnsi="Times New Roman"/>
          <w:sz w:val="24"/>
        </w:rPr>
        <w:t xml:space="preserve"> </w:t>
      </w:r>
      <w:r w:rsidR="006039C7" w:rsidRPr="006039C7">
        <w:rPr>
          <w:lang w:val="en-US" w:eastAsia="en-CA"/>
        </w:rPr>
        <w:t>The baseline</w:t>
      </w:r>
      <w:r w:rsidR="00596DC0">
        <w:rPr>
          <w:lang w:val="en-US" w:eastAsia="en-CA"/>
        </w:rPr>
        <w:t xml:space="preserve"> </w:t>
      </w:r>
      <w:r w:rsidR="00925E06">
        <w:rPr>
          <w:lang w:val="en-US" w:eastAsia="en-CA"/>
        </w:rPr>
        <w:t xml:space="preserve">survey </w:t>
      </w:r>
      <w:r w:rsidR="00596DC0">
        <w:rPr>
          <w:lang w:val="en-US" w:eastAsia="en-CA"/>
        </w:rPr>
        <w:t>was conducted with a sample of 2,312 Canadian adults</w:t>
      </w:r>
      <w:r w:rsidR="006039C7" w:rsidRPr="006039C7">
        <w:rPr>
          <w:lang w:val="en-US" w:eastAsia="en-CA"/>
        </w:rPr>
        <w:t xml:space="preserve"> and</w:t>
      </w:r>
      <w:r w:rsidR="00596DC0">
        <w:rPr>
          <w:lang w:val="en-US" w:eastAsia="en-CA"/>
        </w:rPr>
        <w:t xml:space="preserve"> </w:t>
      </w:r>
      <w:r w:rsidR="00A918FD">
        <w:rPr>
          <w:lang w:val="en-US" w:eastAsia="en-CA"/>
        </w:rPr>
        <w:t>took place from October 21</w:t>
      </w:r>
      <w:r>
        <w:rPr>
          <w:vertAlign w:val="superscript"/>
          <w:lang w:val="en-US" w:eastAsia="en-CA"/>
        </w:rPr>
        <w:t xml:space="preserve"> </w:t>
      </w:r>
      <w:r w:rsidR="00A918FD">
        <w:rPr>
          <w:lang w:val="en-US" w:eastAsia="en-CA"/>
        </w:rPr>
        <w:t>to</w:t>
      </w:r>
      <w:r>
        <w:rPr>
          <w:lang w:val="en-US" w:eastAsia="en-CA"/>
        </w:rPr>
        <w:t xml:space="preserve"> </w:t>
      </w:r>
      <w:r w:rsidR="00A918FD">
        <w:rPr>
          <w:lang w:val="en-US" w:eastAsia="en-CA"/>
        </w:rPr>
        <w:t xml:space="preserve">29, 2021. </w:t>
      </w:r>
      <w:r w:rsidR="002C1B73">
        <w:rPr>
          <w:lang w:val="en-US" w:eastAsia="en-CA"/>
        </w:rPr>
        <w:t xml:space="preserve">Following the </w:t>
      </w:r>
      <w:r>
        <w:rPr>
          <w:lang w:val="en-US" w:eastAsia="en-CA"/>
        </w:rPr>
        <w:t xml:space="preserve">pre-campaign </w:t>
      </w:r>
      <w:r w:rsidR="002C1B73">
        <w:rPr>
          <w:lang w:val="en-US" w:eastAsia="en-CA"/>
        </w:rPr>
        <w:t xml:space="preserve">baseline survey, </w:t>
      </w:r>
      <w:r>
        <w:rPr>
          <w:lang w:val="en-US" w:eastAsia="en-CA"/>
        </w:rPr>
        <w:t xml:space="preserve">the Remembrance campaign was </w:t>
      </w:r>
      <w:r w:rsidR="002C1B73">
        <w:rPr>
          <w:lang w:val="en-US" w:eastAsia="en-CA"/>
        </w:rPr>
        <w:t xml:space="preserve">launched </w:t>
      </w:r>
      <w:r>
        <w:rPr>
          <w:lang w:val="en-US" w:eastAsia="en-CA"/>
        </w:rPr>
        <w:t xml:space="preserve">and </w:t>
      </w:r>
      <w:r w:rsidR="002C1B73">
        <w:rPr>
          <w:lang w:val="en-US" w:eastAsia="en-CA"/>
        </w:rPr>
        <w:t xml:space="preserve">ran from November 1 to </w:t>
      </w:r>
      <w:r>
        <w:rPr>
          <w:lang w:val="en-US" w:eastAsia="en-CA"/>
        </w:rPr>
        <w:t>1</w:t>
      </w:r>
      <w:r w:rsidR="002C1B73">
        <w:rPr>
          <w:lang w:val="en-US" w:eastAsia="en-CA"/>
        </w:rPr>
        <w:t xml:space="preserve">1, 2021. </w:t>
      </w:r>
      <w:r>
        <w:rPr>
          <w:lang w:val="en-US" w:eastAsia="en-CA"/>
        </w:rPr>
        <w:t>T</w:t>
      </w:r>
      <w:r w:rsidR="00596DC0">
        <w:rPr>
          <w:lang w:val="en-US" w:eastAsia="en-CA"/>
        </w:rPr>
        <w:t>he</w:t>
      </w:r>
      <w:r w:rsidR="006039C7" w:rsidRPr="006039C7">
        <w:rPr>
          <w:lang w:val="en-US" w:eastAsia="en-CA"/>
        </w:rPr>
        <w:t xml:space="preserve"> post-campaign survey</w:t>
      </w:r>
      <w:r w:rsidR="00A918FD">
        <w:rPr>
          <w:lang w:val="en-US" w:eastAsia="en-CA"/>
        </w:rPr>
        <w:t xml:space="preserve"> was </w:t>
      </w:r>
      <w:r w:rsidR="003F630D">
        <w:rPr>
          <w:lang w:val="en-US" w:eastAsia="en-CA"/>
        </w:rPr>
        <w:t xml:space="preserve">conducted </w:t>
      </w:r>
      <w:r w:rsidR="00A918FD">
        <w:rPr>
          <w:lang w:val="en-US" w:eastAsia="en-CA"/>
        </w:rPr>
        <w:t xml:space="preserve">following </w:t>
      </w:r>
      <w:r w:rsidR="00E40C75">
        <w:rPr>
          <w:lang w:val="en-US" w:eastAsia="en-CA"/>
        </w:rPr>
        <w:t>R</w:t>
      </w:r>
      <w:r w:rsidR="00A918FD">
        <w:rPr>
          <w:lang w:val="en-US" w:eastAsia="en-CA"/>
        </w:rPr>
        <w:t xml:space="preserve">emembrance </w:t>
      </w:r>
      <w:r>
        <w:rPr>
          <w:lang w:val="en-US" w:eastAsia="en-CA"/>
        </w:rPr>
        <w:t>D</w:t>
      </w:r>
      <w:r w:rsidR="00A918FD">
        <w:rPr>
          <w:lang w:val="en-US" w:eastAsia="en-CA"/>
        </w:rPr>
        <w:t>ay</w:t>
      </w:r>
      <w:r w:rsidR="002C1B73">
        <w:rPr>
          <w:lang w:val="en-US" w:eastAsia="en-CA"/>
        </w:rPr>
        <w:t xml:space="preserve"> to assess the reach of </w:t>
      </w:r>
      <w:r>
        <w:rPr>
          <w:lang w:val="en-US" w:eastAsia="en-CA"/>
        </w:rPr>
        <w:t xml:space="preserve">the department’s </w:t>
      </w:r>
      <w:r w:rsidR="002C1B73">
        <w:rPr>
          <w:lang w:val="en-US" w:eastAsia="en-CA"/>
        </w:rPr>
        <w:t xml:space="preserve">media campaign. The post-campaign survey </w:t>
      </w:r>
      <w:r>
        <w:rPr>
          <w:lang w:val="en-US" w:eastAsia="en-CA"/>
        </w:rPr>
        <w:t xml:space="preserve">was in field </w:t>
      </w:r>
      <w:r w:rsidR="00A918FD">
        <w:rPr>
          <w:lang w:val="en-US" w:eastAsia="en-CA"/>
        </w:rPr>
        <w:t>November 12 to 22</w:t>
      </w:r>
      <w:r>
        <w:rPr>
          <w:lang w:val="en-US" w:eastAsia="en-CA"/>
        </w:rPr>
        <w:t xml:space="preserve">, 2021 </w:t>
      </w:r>
      <w:r w:rsidR="00C37D75">
        <w:rPr>
          <w:lang w:val="en-US" w:eastAsia="en-CA"/>
        </w:rPr>
        <w:t>and</w:t>
      </w:r>
      <w:r w:rsidR="006039C7" w:rsidRPr="006039C7">
        <w:rPr>
          <w:lang w:val="en-US" w:eastAsia="en-CA"/>
        </w:rPr>
        <w:t xml:space="preserve"> </w:t>
      </w:r>
      <w:r w:rsidR="002C1B73">
        <w:rPr>
          <w:lang w:val="en-US" w:eastAsia="en-CA"/>
        </w:rPr>
        <w:t>was completed by</w:t>
      </w:r>
      <w:r w:rsidR="006039C7" w:rsidRPr="006039C7">
        <w:rPr>
          <w:lang w:val="en-US" w:eastAsia="en-CA"/>
        </w:rPr>
        <w:t xml:space="preserve"> </w:t>
      </w:r>
      <w:r w:rsidR="002C1B73">
        <w:rPr>
          <w:lang w:val="en-US" w:eastAsia="en-CA"/>
        </w:rPr>
        <w:t>2,</w:t>
      </w:r>
      <w:r>
        <w:rPr>
          <w:lang w:val="en-US" w:eastAsia="en-CA"/>
        </w:rPr>
        <w:t>276</w:t>
      </w:r>
      <w:r w:rsidR="009629BC">
        <w:rPr>
          <w:lang w:val="en-US" w:eastAsia="en-CA"/>
        </w:rPr>
        <w:t xml:space="preserve"> Canadian</w:t>
      </w:r>
      <w:r>
        <w:rPr>
          <w:lang w:val="en-US" w:eastAsia="en-CA"/>
        </w:rPr>
        <w:t xml:space="preserve"> adults</w:t>
      </w:r>
      <w:r w:rsidR="006039C7" w:rsidRPr="006039C7">
        <w:rPr>
          <w:lang w:val="en-US" w:eastAsia="en-CA"/>
        </w:rPr>
        <w:t xml:space="preserve">. The baseline questionnaire </w:t>
      </w:r>
      <w:r w:rsidR="000B1A13">
        <w:rPr>
          <w:lang w:val="en-US" w:eastAsia="en-CA"/>
        </w:rPr>
        <w:t>had</w:t>
      </w:r>
      <w:r w:rsidR="006039C7" w:rsidRPr="006039C7">
        <w:rPr>
          <w:lang w:val="en-US" w:eastAsia="en-CA"/>
        </w:rPr>
        <w:t xml:space="preserve"> an average duration of approximately </w:t>
      </w:r>
      <w:r>
        <w:rPr>
          <w:lang w:val="en-US" w:eastAsia="en-CA"/>
        </w:rPr>
        <w:t>seven</w:t>
      </w:r>
      <w:r w:rsidR="006039C7" w:rsidRPr="006039C7">
        <w:rPr>
          <w:lang w:val="en-US" w:eastAsia="en-CA"/>
        </w:rPr>
        <w:t xml:space="preserve"> </w:t>
      </w:r>
      <w:r w:rsidR="0053110A">
        <w:rPr>
          <w:lang w:val="en-US" w:eastAsia="en-CA"/>
        </w:rPr>
        <w:t xml:space="preserve">minutes </w:t>
      </w:r>
      <w:r w:rsidR="006039C7" w:rsidRPr="006039C7">
        <w:rPr>
          <w:lang w:val="en-US" w:eastAsia="en-CA"/>
        </w:rPr>
        <w:t xml:space="preserve">while the post-campaign questionnaire </w:t>
      </w:r>
      <w:r w:rsidR="000B1A13">
        <w:rPr>
          <w:lang w:val="en-US" w:eastAsia="en-CA"/>
        </w:rPr>
        <w:t>average</w:t>
      </w:r>
      <w:r w:rsidR="000B35E7">
        <w:rPr>
          <w:lang w:val="en-US" w:eastAsia="en-CA"/>
        </w:rPr>
        <w:t>d</w:t>
      </w:r>
      <w:r w:rsidR="006039C7" w:rsidRPr="006039C7">
        <w:rPr>
          <w:lang w:val="en-US" w:eastAsia="en-CA"/>
        </w:rPr>
        <w:t xml:space="preserve"> </w:t>
      </w:r>
      <w:r>
        <w:rPr>
          <w:lang w:val="en-US" w:eastAsia="en-CA"/>
        </w:rPr>
        <w:t>13</w:t>
      </w:r>
      <w:r w:rsidR="006039C7" w:rsidRPr="006039C7">
        <w:rPr>
          <w:lang w:val="en-US" w:eastAsia="en-CA"/>
        </w:rPr>
        <w:t xml:space="preserve"> minutes</w:t>
      </w:r>
      <w:r w:rsidR="0053110A">
        <w:rPr>
          <w:lang w:val="en-US" w:eastAsia="en-CA"/>
        </w:rPr>
        <w:t xml:space="preserve"> to complete</w:t>
      </w:r>
      <w:r w:rsidR="006039C7" w:rsidRPr="006039C7">
        <w:rPr>
          <w:lang w:val="en-US" w:eastAsia="en-CA"/>
        </w:rPr>
        <w:t xml:space="preserve">. </w:t>
      </w:r>
    </w:p>
    <w:p w14:paraId="34426A9A" w14:textId="77777777" w:rsidR="005C19AD" w:rsidRPr="0044187C" w:rsidRDefault="005C19AD" w:rsidP="0044187C">
      <w:pPr>
        <w:rPr>
          <w:rFonts w:ascii="Times New Roman" w:hAnsi="Times New Roman"/>
          <w:sz w:val="24"/>
        </w:rPr>
      </w:pPr>
    </w:p>
    <w:p w14:paraId="0759F1FC" w14:textId="5C3435E2" w:rsidR="008F5262" w:rsidRDefault="00A057AB" w:rsidP="00A057AB">
      <w:pPr>
        <w:pStyle w:val="Heading3"/>
      </w:pPr>
      <w:bookmarkStart w:id="5" w:name="_Toc89087948"/>
      <w:r>
        <w:t>4</w:t>
      </w:r>
      <w:r w:rsidR="0074003F">
        <w:t>.</w:t>
      </w:r>
      <w:r w:rsidR="008F5262">
        <w:t xml:space="preserve"> Political neutrality certification</w:t>
      </w:r>
      <w:bookmarkEnd w:id="5"/>
    </w:p>
    <w:p w14:paraId="17200613" w14:textId="77777777" w:rsidR="0074003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I hereby certify as a Senior Officer of Phoenix Strategic Perspectives that the deliverables fully comply with the Government of Canada political neutrality requirements outlined in the Policy on Communications and Federal Identity</w:t>
      </w:r>
      <w:r w:rsidRPr="00816A8F">
        <w:rPr>
          <w:rFonts w:asciiTheme="minorHAnsi" w:hAnsiTheme="minorHAnsi" w:cstheme="minorHAnsi"/>
          <w:bCs/>
          <w:iCs/>
          <w:color w:val="000000" w:themeColor="text1"/>
          <w:szCs w:val="28"/>
        </w:rPr>
        <w:t xml:space="preserve"> </w:t>
      </w:r>
      <w:r w:rsidRPr="00816A8F">
        <w:rPr>
          <w:rFonts w:asciiTheme="minorHAnsi" w:hAnsiTheme="minorHAnsi" w:cstheme="minorHAnsi"/>
          <w:iCs/>
          <w:color w:val="000000" w:themeColor="text1"/>
          <w:szCs w:val="28"/>
        </w:rPr>
        <w:t xml:space="preserve">of the Government of Canada and Procedures for Planning </w:t>
      </w:r>
      <w:r w:rsidRPr="00816A8F">
        <w:rPr>
          <w:rFonts w:asciiTheme="minorHAnsi" w:hAnsiTheme="minorHAnsi" w:cstheme="minorHAnsi"/>
          <w:iCs/>
          <w:color w:val="000000" w:themeColor="text1"/>
          <w:szCs w:val="28"/>
        </w:rPr>
        <w:lastRenderedPageBreak/>
        <w:t>and Contracting Public Opinion Research. Specifically, the deliverables do not contain any reference to electoral voting intentions, political party preferences, standings with the electorate, or ratings of the performance of a political party or its leader.</w:t>
      </w:r>
    </w:p>
    <w:p w14:paraId="4295BB21" w14:textId="77777777" w:rsidR="0074003F" w:rsidRPr="00816A8F" w:rsidRDefault="0074003F" w:rsidP="0074003F">
      <w:pPr>
        <w:rPr>
          <w:rFonts w:cs="Arial"/>
          <w:iCs/>
          <w:color w:val="000000" w:themeColor="text1"/>
          <w:sz w:val="14"/>
          <w:u w:val="single"/>
        </w:rPr>
      </w:pPr>
    </w:p>
    <w:p w14:paraId="0538AB9F" w14:textId="77777777" w:rsidR="0074003F" w:rsidRPr="00816A8F" w:rsidRDefault="0074003F" w:rsidP="0074003F">
      <w:pPr>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43158D43" wp14:editId="2CD92798">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3"/>
                    <a:stretch>
                      <a:fillRect/>
                    </a:stretch>
                  </pic:blipFill>
                  <pic:spPr>
                    <a:xfrm>
                      <a:off x="0" y="0"/>
                      <a:ext cx="806396" cy="282872"/>
                    </a:xfrm>
                    <a:prstGeom prst="rect">
                      <a:avLst/>
                    </a:prstGeom>
                  </pic:spPr>
                </pic:pic>
              </a:graphicData>
            </a:graphic>
          </wp:inline>
        </w:drawing>
      </w:r>
    </w:p>
    <w:p w14:paraId="6A1CA2F0" w14:textId="77777777" w:rsidR="0074003F" w:rsidRPr="00816A8F" w:rsidRDefault="0074003F" w:rsidP="0074003F">
      <w:pPr>
        <w:rPr>
          <w:rFonts w:cs="Arial"/>
          <w:iCs/>
          <w:color w:val="000000" w:themeColor="text1"/>
          <w:sz w:val="14"/>
        </w:rPr>
      </w:pPr>
    </w:p>
    <w:p w14:paraId="67A3C98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Alethea Woods</w:t>
      </w:r>
    </w:p>
    <w:p w14:paraId="1176E89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President</w:t>
      </w:r>
    </w:p>
    <w:p w14:paraId="0C25EA76" w14:textId="5D8F6C65" w:rsidR="008F5262" w:rsidRDefault="0074003F" w:rsidP="008F5262">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Phoenix SPI</w:t>
      </w:r>
    </w:p>
    <w:p w14:paraId="623E5933" w14:textId="77777777" w:rsidR="005C19AD" w:rsidRPr="00957700" w:rsidRDefault="005C19AD" w:rsidP="008F5262">
      <w:pPr>
        <w:rPr>
          <w:rFonts w:asciiTheme="minorHAnsi" w:hAnsiTheme="minorHAnsi" w:cstheme="minorHAnsi"/>
          <w:iCs/>
          <w:color w:val="000000" w:themeColor="text1"/>
          <w:szCs w:val="28"/>
        </w:rPr>
      </w:pPr>
    </w:p>
    <w:p w14:paraId="0ECAE537" w14:textId="12B18702" w:rsidR="008F5262" w:rsidRPr="008F5262" w:rsidRDefault="00957700" w:rsidP="00A057AB">
      <w:pPr>
        <w:pStyle w:val="Heading3"/>
      </w:pPr>
      <w:bookmarkStart w:id="6" w:name="_Toc89087949"/>
      <w:r>
        <w:t>5</w:t>
      </w:r>
      <w:r w:rsidR="0074003F">
        <w:t>.</w:t>
      </w:r>
      <w:r w:rsidR="008F5262">
        <w:t xml:space="preserve"> Contact value</w:t>
      </w:r>
      <w:bookmarkEnd w:id="6"/>
    </w:p>
    <w:p w14:paraId="1E2D764B" w14:textId="6B05BE9D" w:rsidR="00A772D8" w:rsidRDefault="0074003F" w:rsidP="00AE6618">
      <w:pPr>
        <w:rPr>
          <w:rFonts w:asciiTheme="minorHAnsi" w:hAnsiTheme="minorHAnsi" w:cstheme="minorHAnsi"/>
          <w:iCs/>
          <w:szCs w:val="22"/>
        </w:rPr>
      </w:pPr>
      <w:r w:rsidRPr="0074003F">
        <w:rPr>
          <w:rFonts w:asciiTheme="minorHAnsi" w:hAnsiTheme="minorHAnsi" w:cstheme="minorHAnsi"/>
          <w:iCs/>
          <w:szCs w:val="22"/>
        </w:rPr>
        <w:t xml:space="preserve">The contract value was </w:t>
      </w:r>
      <w:r w:rsidR="007A4E38" w:rsidRPr="007A4E38">
        <w:rPr>
          <w:rFonts w:asciiTheme="minorHAnsi" w:hAnsiTheme="minorHAnsi" w:cstheme="minorHAnsi"/>
          <w:iCs/>
          <w:szCs w:val="22"/>
        </w:rPr>
        <w:t xml:space="preserve">$55,324.24 </w:t>
      </w:r>
      <w:r w:rsidR="006E12C8" w:rsidRPr="006E12C8">
        <w:rPr>
          <w:rFonts w:asciiTheme="minorHAnsi" w:hAnsiTheme="minorHAnsi" w:cstheme="minorHAnsi"/>
          <w:iCs/>
          <w:szCs w:val="22"/>
        </w:rPr>
        <w:t>(including HST)</w:t>
      </w:r>
      <w:r w:rsidR="006E12C8">
        <w:rPr>
          <w:rFonts w:asciiTheme="minorHAnsi" w:hAnsiTheme="minorHAnsi" w:cstheme="minorHAnsi"/>
          <w:iCs/>
          <w:szCs w:val="22"/>
        </w:rPr>
        <w:t>.</w:t>
      </w:r>
    </w:p>
    <w:p w14:paraId="5A1F61FA" w14:textId="00FE9409" w:rsidR="009B3BCA" w:rsidRDefault="009B3BCA" w:rsidP="00AE6618">
      <w:pPr>
        <w:rPr>
          <w:rFonts w:asciiTheme="minorHAnsi" w:hAnsiTheme="minorHAnsi" w:cstheme="minorHAnsi"/>
          <w:iCs/>
          <w:szCs w:val="22"/>
        </w:rPr>
      </w:pPr>
    </w:p>
    <w:p w14:paraId="4181CA14" w14:textId="2B322C92" w:rsidR="009B3BCA" w:rsidRDefault="009B3BCA" w:rsidP="00AE6618">
      <w:pPr>
        <w:rPr>
          <w:rFonts w:asciiTheme="minorHAnsi" w:hAnsiTheme="minorHAnsi" w:cstheme="minorHAnsi"/>
          <w:iCs/>
          <w:szCs w:val="22"/>
        </w:rPr>
      </w:pPr>
    </w:p>
    <w:p w14:paraId="3EE4B109" w14:textId="6668717F" w:rsidR="009B3BCA" w:rsidRDefault="009B3BCA" w:rsidP="00AE6618">
      <w:pPr>
        <w:rPr>
          <w:rFonts w:asciiTheme="minorHAnsi" w:hAnsiTheme="minorHAnsi" w:cstheme="minorHAnsi"/>
          <w:iCs/>
          <w:szCs w:val="22"/>
        </w:rPr>
      </w:pPr>
    </w:p>
    <w:p w14:paraId="4FD6FD10" w14:textId="05B7262F" w:rsidR="009B3BCA" w:rsidRDefault="009B3BCA" w:rsidP="00AE6618">
      <w:pPr>
        <w:rPr>
          <w:rFonts w:asciiTheme="minorHAnsi" w:hAnsiTheme="minorHAnsi" w:cstheme="minorHAnsi"/>
          <w:iCs/>
          <w:szCs w:val="22"/>
        </w:rPr>
      </w:pPr>
    </w:p>
    <w:p w14:paraId="5E40849B" w14:textId="6C2C1C9A" w:rsidR="009B3BCA" w:rsidRDefault="009B3BCA" w:rsidP="00AE6618">
      <w:pPr>
        <w:rPr>
          <w:rFonts w:asciiTheme="minorHAnsi" w:hAnsiTheme="minorHAnsi" w:cstheme="minorHAnsi"/>
          <w:iCs/>
          <w:szCs w:val="22"/>
        </w:rPr>
      </w:pPr>
    </w:p>
    <w:p w14:paraId="7352282B" w14:textId="31DBECF0" w:rsidR="009B3BCA" w:rsidRDefault="009B3BCA" w:rsidP="00AE6618">
      <w:pPr>
        <w:rPr>
          <w:rFonts w:asciiTheme="minorHAnsi" w:hAnsiTheme="minorHAnsi" w:cstheme="minorHAnsi"/>
          <w:iCs/>
          <w:szCs w:val="22"/>
        </w:rPr>
      </w:pPr>
    </w:p>
    <w:p w14:paraId="5D1D7BA4" w14:textId="4F1D3538" w:rsidR="009B3BCA" w:rsidRDefault="009B3BCA" w:rsidP="00AE6618">
      <w:pPr>
        <w:rPr>
          <w:rFonts w:asciiTheme="minorHAnsi" w:hAnsiTheme="minorHAnsi" w:cstheme="minorHAnsi"/>
          <w:iCs/>
          <w:szCs w:val="22"/>
        </w:rPr>
      </w:pPr>
    </w:p>
    <w:p w14:paraId="2E8F7BBD" w14:textId="518AC5B2" w:rsidR="009B3BCA" w:rsidRDefault="009B3BCA" w:rsidP="00AE6618">
      <w:pPr>
        <w:rPr>
          <w:rFonts w:asciiTheme="minorHAnsi" w:hAnsiTheme="minorHAnsi" w:cstheme="minorHAnsi"/>
          <w:iCs/>
          <w:szCs w:val="22"/>
        </w:rPr>
      </w:pPr>
    </w:p>
    <w:p w14:paraId="53CF14CE" w14:textId="4A5E0631" w:rsidR="009B3BCA" w:rsidRDefault="009B3BCA" w:rsidP="00AE6618">
      <w:pPr>
        <w:rPr>
          <w:rFonts w:asciiTheme="minorHAnsi" w:hAnsiTheme="minorHAnsi" w:cstheme="minorHAnsi"/>
          <w:iCs/>
          <w:szCs w:val="22"/>
        </w:rPr>
      </w:pPr>
    </w:p>
    <w:p w14:paraId="3EF660EC" w14:textId="77777777" w:rsidR="00A52BAF" w:rsidRDefault="00A52BAF">
      <w:pPr>
        <w:jc w:val="left"/>
        <w:rPr>
          <w:rFonts w:cs="Arial"/>
          <w:b/>
          <w:bCs/>
          <w:iCs/>
          <w:caps/>
          <w:color w:val="595959" w:themeColor="text1" w:themeTint="A6"/>
          <w:kern w:val="32"/>
          <w:sz w:val="32"/>
          <w:szCs w:val="32"/>
        </w:rPr>
      </w:pPr>
      <w:bookmarkStart w:id="7" w:name="_Toc89087856"/>
      <w:bookmarkStart w:id="8" w:name="_Toc89087950"/>
      <w:r>
        <w:rPr>
          <w:iCs/>
        </w:rPr>
        <w:br w:type="page"/>
      </w:r>
    </w:p>
    <w:p w14:paraId="6FB0EFD8" w14:textId="0E873F1A" w:rsidR="00A772D8" w:rsidRPr="00234504" w:rsidRDefault="00A52BAF" w:rsidP="00C937A7">
      <w:pPr>
        <w:pStyle w:val="Heading1"/>
        <w:spacing w:before="0" w:after="120"/>
        <w:rPr>
          <w:iCs/>
        </w:rPr>
      </w:pPr>
      <w:bookmarkStart w:id="9" w:name="_Toc98257094"/>
      <w:bookmarkEnd w:id="7"/>
      <w:bookmarkEnd w:id="8"/>
      <w:r>
        <w:rPr>
          <w:iCs/>
        </w:rPr>
        <w:lastRenderedPageBreak/>
        <w:t>Introduction</w:t>
      </w:r>
      <w:bookmarkEnd w:id="9"/>
    </w:p>
    <w:p w14:paraId="33B2EB10" w14:textId="758F5B6D" w:rsidR="00A14241" w:rsidRPr="00C937A7" w:rsidRDefault="00A772D8" w:rsidP="00A14241">
      <w:pPr>
        <w:rPr>
          <w:rFonts w:asciiTheme="minorHAnsi" w:hAnsiTheme="minorHAnsi" w:cstheme="minorHAnsi"/>
          <w:szCs w:val="22"/>
        </w:rPr>
      </w:pPr>
      <w:r w:rsidRPr="00234504">
        <w:rPr>
          <w:rFonts w:asciiTheme="minorHAnsi" w:hAnsiTheme="minorHAnsi" w:cstheme="minorHAnsi"/>
          <w:iCs/>
          <w:szCs w:val="22"/>
        </w:rPr>
        <w:t xml:space="preserve">Phoenix Strategic Perspectives Inc. </w:t>
      </w:r>
      <w:r w:rsidRPr="00284568">
        <w:rPr>
          <w:rFonts w:asciiTheme="minorHAnsi" w:hAnsiTheme="minorHAnsi" w:cstheme="minorHAnsi"/>
          <w:iCs/>
          <w:szCs w:val="22"/>
          <w:lang w:val="en-US"/>
        </w:rPr>
        <w:t xml:space="preserve">(Phoenix SPI) was commissioned by </w:t>
      </w:r>
      <w:r w:rsidRPr="00284568">
        <w:rPr>
          <w:rFonts w:asciiTheme="minorHAnsi" w:hAnsiTheme="minorHAnsi" w:cstheme="minorHAnsi"/>
          <w:iCs/>
          <w:color w:val="000000" w:themeColor="text1"/>
          <w:szCs w:val="22"/>
          <w:lang w:val="en-US"/>
        </w:rPr>
        <w:t xml:space="preserve">Veterans Affairs Canada (VAC) </w:t>
      </w:r>
      <w:r w:rsidRPr="00284568">
        <w:rPr>
          <w:rFonts w:asciiTheme="minorHAnsi" w:hAnsiTheme="minorHAnsi" w:cstheme="minorHAnsi"/>
          <w:iCs/>
          <w:szCs w:val="22"/>
          <w:lang w:val="en-US"/>
        </w:rPr>
        <w:t>to</w:t>
      </w:r>
      <w:r w:rsidR="00284568" w:rsidRPr="00284568">
        <w:rPr>
          <w:rFonts w:asciiTheme="minorHAnsi" w:hAnsiTheme="minorHAnsi" w:cstheme="minorHAnsi"/>
          <w:iCs/>
          <w:szCs w:val="22"/>
          <w:lang w:val="en-US"/>
        </w:rPr>
        <w:t xml:space="preserve"> </w:t>
      </w:r>
      <w:r w:rsidR="00A14241" w:rsidRPr="009C7289">
        <w:rPr>
          <w:rFonts w:asciiTheme="minorHAnsi" w:hAnsiTheme="minorHAnsi" w:cstheme="minorHAnsi"/>
          <w:szCs w:val="22"/>
        </w:rPr>
        <w:t xml:space="preserve">conduct quantitative public opinion research </w:t>
      </w:r>
      <w:r w:rsidR="00D5730D">
        <w:t>to measure</w:t>
      </w:r>
      <w:r w:rsidR="00AF62AE" w:rsidRPr="005E4125">
        <w:t xml:space="preserve"> Canadians’ reactions to </w:t>
      </w:r>
      <w:r w:rsidR="00A14241" w:rsidRPr="009C7289">
        <w:rPr>
          <w:rFonts w:asciiTheme="minorHAnsi" w:hAnsiTheme="minorHAnsi" w:cstheme="minorHAnsi"/>
          <w:szCs w:val="22"/>
        </w:rPr>
        <w:t>the</w:t>
      </w:r>
      <w:r w:rsidR="00C937A7">
        <w:rPr>
          <w:rFonts w:asciiTheme="minorHAnsi" w:hAnsiTheme="minorHAnsi" w:cstheme="minorHAnsi"/>
          <w:szCs w:val="22"/>
        </w:rPr>
        <w:t xml:space="preserve"> department’s</w:t>
      </w:r>
      <w:r w:rsidR="00A14241" w:rsidRPr="009C7289">
        <w:rPr>
          <w:rFonts w:asciiTheme="minorHAnsi" w:hAnsiTheme="minorHAnsi" w:cstheme="minorHAnsi"/>
          <w:szCs w:val="22"/>
        </w:rPr>
        <w:t xml:space="preserve"> 2021 Remembrance </w:t>
      </w:r>
      <w:r w:rsidR="00F748F6">
        <w:rPr>
          <w:rFonts w:asciiTheme="minorHAnsi" w:hAnsiTheme="minorHAnsi" w:cstheme="minorHAnsi"/>
          <w:szCs w:val="22"/>
        </w:rPr>
        <w:t>c</w:t>
      </w:r>
      <w:r w:rsidR="00A14241" w:rsidRPr="009C7289">
        <w:rPr>
          <w:rFonts w:asciiTheme="minorHAnsi" w:hAnsiTheme="minorHAnsi" w:cstheme="minorHAnsi"/>
          <w:szCs w:val="22"/>
        </w:rPr>
        <w:t xml:space="preserve">ampaign. </w:t>
      </w:r>
    </w:p>
    <w:p w14:paraId="63EB76A4" w14:textId="77777777" w:rsidR="00C937A7" w:rsidRDefault="00C937A7" w:rsidP="00C6164C">
      <w:pPr>
        <w:pStyle w:val="Heading2"/>
      </w:pPr>
      <w:bookmarkStart w:id="10" w:name="_Toc98257095"/>
      <w:r>
        <w:t>1. Background</w:t>
      </w:r>
      <w:bookmarkEnd w:id="10"/>
    </w:p>
    <w:p w14:paraId="2EFCFDE4" w14:textId="77777777" w:rsidR="009D213A" w:rsidRDefault="00C6164C" w:rsidP="009D213A">
      <w:pPr>
        <w:rPr>
          <w:lang w:val="en-US"/>
        </w:rPr>
      </w:pPr>
      <w:r w:rsidRPr="00144A86">
        <w:rPr>
          <w:lang w:val="en-US"/>
        </w:rPr>
        <w:t>Within VAC, the core responsibility of commemoration is unique in that it serves Veterans and their families, recognizes the contributions of those who made the ultimate sacrifice, along with engaging the broader Canadian public in remembrance. A national advertising campaign is one way VAC seeks to engage Canadians in remembrance. The Remembrance campaign focuse</w:t>
      </w:r>
      <w:r>
        <w:rPr>
          <w:lang w:val="en-US"/>
        </w:rPr>
        <w:t>s</w:t>
      </w:r>
      <w:r w:rsidRPr="00144A86">
        <w:rPr>
          <w:lang w:val="en-US"/>
        </w:rPr>
        <w:t xml:space="preserve"> on engaging and </w:t>
      </w:r>
      <w:r w:rsidRPr="00C04B6E">
        <w:t>honouring</w:t>
      </w:r>
      <w:r w:rsidRPr="00144A86">
        <w:rPr>
          <w:lang w:val="en-US"/>
        </w:rPr>
        <w:t xml:space="preserve"> all who have served our country in times of war, military </w:t>
      </w:r>
      <w:proofErr w:type="gramStart"/>
      <w:r w:rsidRPr="00144A86">
        <w:rPr>
          <w:lang w:val="en-US"/>
        </w:rPr>
        <w:t>conflict</w:t>
      </w:r>
      <w:proofErr w:type="gramEnd"/>
      <w:r w:rsidRPr="00144A86">
        <w:rPr>
          <w:lang w:val="en-US"/>
        </w:rPr>
        <w:t xml:space="preserve"> and peace</w:t>
      </w:r>
      <w:r>
        <w:rPr>
          <w:lang w:val="en-US"/>
        </w:rPr>
        <w:t>,</w:t>
      </w:r>
      <w:r w:rsidRPr="00144A86">
        <w:rPr>
          <w:lang w:val="en-US"/>
        </w:rPr>
        <w:t xml:space="preserve"> and </w:t>
      </w:r>
      <w:r>
        <w:rPr>
          <w:lang w:val="en-US"/>
        </w:rPr>
        <w:t xml:space="preserve">who </w:t>
      </w:r>
      <w:r w:rsidRPr="00144A86">
        <w:rPr>
          <w:lang w:val="en-US"/>
        </w:rPr>
        <w:t xml:space="preserve">made life better for Canadians and the world. </w:t>
      </w:r>
    </w:p>
    <w:p w14:paraId="62A93D07" w14:textId="77777777" w:rsidR="009D213A" w:rsidRDefault="009D213A" w:rsidP="009D213A">
      <w:pPr>
        <w:rPr>
          <w:lang w:val="en-US"/>
        </w:rPr>
      </w:pPr>
    </w:p>
    <w:p w14:paraId="5F78F0DF" w14:textId="2371D468" w:rsidR="00C6164C" w:rsidRPr="002A1092" w:rsidRDefault="00C6164C" w:rsidP="002A1092">
      <w:pPr>
        <w:rPr>
          <w:rFonts w:asciiTheme="minorHAnsi" w:hAnsiTheme="minorHAnsi" w:cstheme="minorHAnsi"/>
          <w:color w:val="000000" w:themeColor="text1"/>
          <w:szCs w:val="22"/>
          <w:lang w:val="en-GB"/>
        </w:rPr>
      </w:pPr>
      <w:r w:rsidRPr="002A1092">
        <w:rPr>
          <w:rFonts w:asciiTheme="minorHAnsi" w:hAnsiTheme="minorHAnsi" w:cstheme="minorHAnsi"/>
          <w:color w:val="000000" w:themeColor="text1"/>
          <w:szCs w:val="22"/>
        </w:rPr>
        <w:t xml:space="preserve">The </w:t>
      </w:r>
      <w:r w:rsidR="002A4916" w:rsidRPr="002A1092">
        <w:rPr>
          <w:rFonts w:asciiTheme="minorHAnsi" w:hAnsiTheme="minorHAnsi" w:cstheme="minorHAnsi"/>
          <w:color w:val="000000" w:themeColor="text1"/>
          <w:szCs w:val="22"/>
        </w:rPr>
        <w:t xml:space="preserve">2021 </w:t>
      </w:r>
      <w:r w:rsidRPr="002A1092">
        <w:rPr>
          <w:rFonts w:asciiTheme="minorHAnsi" w:hAnsiTheme="minorHAnsi" w:cstheme="minorHAnsi"/>
          <w:color w:val="000000" w:themeColor="text1"/>
          <w:szCs w:val="22"/>
        </w:rPr>
        <w:t xml:space="preserve">Remembrance advertising campaign </w:t>
      </w:r>
      <w:r w:rsidRPr="002A1092">
        <w:rPr>
          <w:rFonts w:asciiTheme="minorHAnsi" w:hAnsiTheme="minorHAnsi" w:cstheme="minorHAnsi"/>
          <w:color w:val="000000" w:themeColor="text1"/>
          <w:szCs w:val="22"/>
          <w:lang w:val="en-GB"/>
        </w:rPr>
        <w:t xml:space="preserve">ran from </w:t>
      </w:r>
      <w:r w:rsidR="00F748F6" w:rsidRPr="002A1092">
        <w:rPr>
          <w:rFonts w:asciiTheme="minorHAnsi" w:hAnsiTheme="minorHAnsi" w:cstheme="minorHAnsi"/>
          <w:color w:val="000000" w:themeColor="text1"/>
          <w:szCs w:val="22"/>
          <w:lang w:val="en-GB"/>
        </w:rPr>
        <w:t xml:space="preserve">November 1 to 11, 2021 </w:t>
      </w:r>
      <w:r w:rsidRPr="002A1092">
        <w:rPr>
          <w:rFonts w:asciiTheme="minorHAnsi" w:hAnsiTheme="minorHAnsi" w:cstheme="minorHAnsi"/>
          <w:color w:val="000000" w:themeColor="text1"/>
          <w:szCs w:val="22"/>
          <w:lang w:val="en-GB"/>
        </w:rPr>
        <w:t>with ads appearing on television</w:t>
      </w:r>
      <w:r w:rsidR="00D92862">
        <w:rPr>
          <w:rFonts w:asciiTheme="minorHAnsi" w:hAnsiTheme="minorHAnsi" w:cstheme="minorHAnsi"/>
          <w:color w:val="000000" w:themeColor="text1"/>
          <w:szCs w:val="22"/>
          <w:lang w:val="en-GB"/>
        </w:rPr>
        <w:t>,</w:t>
      </w:r>
      <w:r w:rsidR="008E18DF">
        <w:rPr>
          <w:rFonts w:asciiTheme="minorHAnsi" w:hAnsiTheme="minorHAnsi" w:cstheme="minorHAnsi"/>
          <w:color w:val="000000" w:themeColor="text1"/>
          <w:szCs w:val="22"/>
          <w:lang w:val="en-GB"/>
        </w:rPr>
        <w:t xml:space="preserve"> digital</w:t>
      </w:r>
      <w:r w:rsidR="00D92862">
        <w:rPr>
          <w:rFonts w:asciiTheme="minorHAnsi" w:hAnsiTheme="minorHAnsi" w:cstheme="minorHAnsi"/>
          <w:color w:val="000000" w:themeColor="text1"/>
          <w:szCs w:val="22"/>
          <w:lang w:val="en-GB"/>
        </w:rPr>
        <w:t>,</w:t>
      </w:r>
      <w:r w:rsidR="008E18DF">
        <w:rPr>
          <w:rFonts w:asciiTheme="minorHAnsi" w:hAnsiTheme="minorHAnsi" w:cstheme="minorHAnsi"/>
          <w:color w:val="000000" w:themeColor="text1"/>
          <w:szCs w:val="22"/>
          <w:lang w:val="en-GB"/>
        </w:rPr>
        <w:t xml:space="preserve"> and online</w:t>
      </w:r>
      <w:r w:rsidRPr="002A1092">
        <w:rPr>
          <w:rFonts w:asciiTheme="minorHAnsi" w:hAnsiTheme="minorHAnsi" w:cstheme="minorHAnsi"/>
          <w:color w:val="000000" w:themeColor="text1"/>
          <w:szCs w:val="22"/>
          <w:lang w:val="en-GB"/>
        </w:rPr>
        <w:t xml:space="preserve">. </w:t>
      </w:r>
      <w:r w:rsidR="002A1092" w:rsidRPr="002A1092">
        <w:rPr>
          <w:rFonts w:asciiTheme="minorHAnsi" w:hAnsiTheme="minorHAnsi" w:cstheme="minorHAnsi"/>
          <w:color w:val="000000" w:themeColor="text1"/>
          <w:szCs w:val="22"/>
          <w:lang w:val="en-GB"/>
        </w:rPr>
        <w:t xml:space="preserve">Specifically: </w:t>
      </w:r>
      <w:r w:rsidR="002A1092" w:rsidRPr="002A1092">
        <w:rPr>
          <w:rFonts w:asciiTheme="minorHAnsi" w:hAnsiTheme="minorHAnsi" w:cstheme="minorHAnsi"/>
          <w:color w:val="000000" w:themeColor="text1"/>
          <w:szCs w:val="22"/>
          <w:lang w:val="en-US"/>
        </w:rPr>
        <w:t>TV (November 5 to 11); digital (CBC/SRC), Spotify (November 11) and Apex (November 1 to 11); programmatic (YouTube, CBC/SRC, Connected TV, Spotify, CPPM – top 1000); and social media (Twitter, Snapchat, Facebook, Instagram, Tik</w:t>
      </w:r>
      <w:r w:rsidR="00A1212A">
        <w:rPr>
          <w:rFonts w:asciiTheme="minorHAnsi" w:hAnsiTheme="minorHAnsi" w:cstheme="minorHAnsi"/>
          <w:color w:val="000000" w:themeColor="text1"/>
          <w:szCs w:val="22"/>
          <w:lang w:val="en-US"/>
        </w:rPr>
        <w:t>T</w:t>
      </w:r>
      <w:r w:rsidR="002A1092" w:rsidRPr="002A1092">
        <w:rPr>
          <w:rFonts w:asciiTheme="minorHAnsi" w:hAnsiTheme="minorHAnsi" w:cstheme="minorHAnsi"/>
          <w:color w:val="000000" w:themeColor="text1"/>
          <w:szCs w:val="22"/>
          <w:lang w:val="en-US"/>
        </w:rPr>
        <w:t>ok).</w:t>
      </w:r>
      <w:r w:rsidR="002A1092" w:rsidRPr="002A1092">
        <w:rPr>
          <w:rFonts w:asciiTheme="minorHAnsi" w:hAnsiTheme="minorHAnsi" w:cstheme="minorHAnsi"/>
          <w:color w:val="000000" w:themeColor="text1"/>
          <w:szCs w:val="22"/>
          <w:lang w:val="en-GB"/>
        </w:rPr>
        <w:t xml:space="preserve"> </w:t>
      </w:r>
      <w:r w:rsidR="00AB5E1A" w:rsidRPr="002A1092">
        <w:rPr>
          <w:rFonts w:asciiTheme="minorHAnsi" w:hAnsiTheme="minorHAnsi" w:cstheme="minorHAnsi"/>
          <w:color w:val="000000" w:themeColor="text1"/>
          <w:szCs w:val="22"/>
          <w:lang w:val="en-GB"/>
        </w:rPr>
        <w:t xml:space="preserve">The campaign used </w:t>
      </w:r>
      <w:r w:rsidR="00AB5E1A" w:rsidRPr="002A1092">
        <w:rPr>
          <w:rFonts w:asciiTheme="minorHAnsi" w:hAnsiTheme="minorHAnsi" w:cstheme="minorHAnsi"/>
          <w:color w:val="000000" w:themeColor="text1"/>
          <w:szCs w:val="22"/>
        </w:rPr>
        <w:t xml:space="preserve">a combination of words and pictures to dramatize the various experiences of those who served from the First World War through to modern day missions. The call to action </w:t>
      </w:r>
      <w:r w:rsidR="002A1092">
        <w:rPr>
          <w:rFonts w:asciiTheme="minorHAnsi" w:hAnsiTheme="minorHAnsi" w:cstheme="minorHAnsi"/>
          <w:color w:val="000000" w:themeColor="text1"/>
          <w:szCs w:val="22"/>
        </w:rPr>
        <w:t xml:space="preserve">of the campaign </w:t>
      </w:r>
      <w:r w:rsidR="00AB5E1A" w:rsidRPr="002A1092">
        <w:rPr>
          <w:rFonts w:asciiTheme="minorHAnsi" w:hAnsiTheme="minorHAnsi" w:cstheme="minorHAnsi"/>
          <w:color w:val="000000" w:themeColor="text1"/>
          <w:szCs w:val="22"/>
        </w:rPr>
        <w:t>was</w:t>
      </w:r>
      <w:r w:rsidR="002A1092">
        <w:rPr>
          <w:rFonts w:asciiTheme="minorHAnsi" w:hAnsiTheme="minorHAnsi" w:cstheme="minorHAnsi"/>
          <w:color w:val="000000" w:themeColor="text1"/>
          <w:szCs w:val="22"/>
        </w:rPr>
        <w:t xml:space="preserve"> for Canadians</w:t>
      </w:r>
      <w:r w:rsidR="00AB5E1A" w:rsidRPr="002A1092">
        <w:rPr>
          <w:rFonts w:asciiTheme="minorHAnsi" w:hAnsiTheme="minorHAnsi" w:cstheme="minorHAnsi"/>
          <w:color w:val="000000" w:themeColor="text1"/>
          <w:szCs w:val="22"/>
        </w:rPr>
        <w:t xml:space="preserve"> to remember Canada’s Veterans</w:t>
      </w:r>
      <w:r w:rsidR="002A1092" w:rsidRPr="002A1092">
        <w:rPr>
          <w:rFonts w:asciiTheme="minorHAnsi" w:hAnsiTheme="minorHAnsi" w:cstheme="minorHAnsi"/>
          <w:color w:val="000000" w:themeColor="text1"/>
          <w:szCs w:val="22"/>
        </w:rPr>
        <w:t xml:space="preserve"> and v</w:t>
      </w:r>
      <w:r w:rsidR="00AB5E1A" w:rsidRPr="002A1092">
        <w:rPr>
          <w:rFonts w:asciiTheme="minorHAnsi" w:hAnsiTheme="minorHAnsi" w:cstheme="minorHAnsi"/>
          <w:color w:val="000000" w:themeColor="text1"/>
          <w:szCs w:val="22"/>
        </w:rPr>
        <w:t>isit Veterans.gc.ca/</w:t>
      </w:r>
      <w:proofErr w:type="spellStart"/>
      <w:r w:rsidR="00AB5E1A" w:rsidRPr="002A1092">
        <w:rPr>
          <w:rFonts w:asciiTheme="minorHAnsi" w:hAnsiTheme="minorHAnsi" w:cstheme="minorHAnsi"/>
          <w:color w:val="000000" w:themeColor="text1"/>
          <w:szCs w:val="22"/>
        </w:rPr>
        <w:t>CanadaRemembers</w:t>
      </w:r>
      <w:proofErr w:type="spellEnd"/>
      <w:r w:rsidR="00AB5E1A" w:rsidRPr="002A1092">
        <w:rPr>
          <w:rFonts w:asciiTheme="minorHAnsi" w:hAnsiTheme="minorHAnsi" w:cstheme="minorHAnsi"/>
          <w:color w:val="000000" w:themeColor="text1"/>
          <w:szCs w:val="22"/>
        </w:rPr>
        <w:t>.</w:t>
      </w:r>
    </w:p>
    <w:p w14:paraId="5B7E1E44" w14:textId="51DB9136" w:rsidR="00AF62AE" w:rsidRDefault="00AF62AE" w:rsidP="00AF62AE">
      <w:pPr>
        <w:pStyle w:val="Heading2"/>
      </w:pPr>
      <w:bookmarkStart w:id="11" w:name="_Toc98257096"/>
      <w:r>
        <w:t>2. Research Purpose</w:t>
      </w:r>
      <w:bookmarkEnd w:id="11"/>
    </w:p>
    <w:p w14:paraId="542586F8" w14:textId="47D9BB3E" w:rsidR="00BA28FB" w:rsidRPr="00AB5E1A" w:rsidRDefault="00C937A7" w:rsidP="00AF62AE">
      <w:pPr>
        <w:rPr>
          <w:szCs w:val="22"/>
          <w:lang w:val="en-GB"/>
        </w:rPr>
      </w:pPr>
      <w:r w:rsidRPr="00BA28FB">
        <w:rPr>
          <w:rFonts w:cs="Arial"/>
          <w:szCs w:val="22"/>
        </w:rPr>
        <w:t xml:space="preserve">According to the Government of Canada’s Communications Policy, federal government advertising valued at more than $1 million must be assessed to determine its impact and value. </w:t>
      </w:r>
      <w:r w:rsidR="003A57F9" w:rsidRPr="00BA28FB">
        <w:rPr>
          <w:szCs w:val="22"/>
        </w:rPr>
        <w:t>The purpose of this research was</w:t>
      </w:r>
      <w:r w:rsidR="003A57F9" w:rsidRPr="00BA28FB">
        <w:rPr>
          <w:szCs w:val="22"/>
          <w:lang w:val="en-GB"/>
        </w:rPr>
        <w:t xml:space="preserve"> to evaluate the 2021 Remembrance </w:t>
      </w:r>
      <w:r w:rsidR="00BA28FB" w:rsidRPr="00BA28FB">
        <w:rPr>
          <w:szCs w:val="22"/>
          <w:lang w:val="en-GB"/>
        </w:rPr>
        <w:t>c</w:t>
      </w:r>
      <w:r w:rsidR="003A57F9" w:rsidRPr="00BA28FB">
        <w:rPr>
          <w:szCs w:val="22"/>
          <w:lang w:val="en-GB"/>
        </w:rPr>
        <w:t xml:space="preserve">ampaign using </w:t>
      </w:r>
      <w:r w:rsidR="003A57F9" w:rsidRPr="00BA28FB">
        <w:rPr>
          <w:color w:val="000000"/>
          <w:szCs w:val="22"/>
        </w:rPr>
        <w:t>the Government of Canada’s</w:t>
      </w:r>
      <w:r w:rsidR="003A57F9" w:rsidRPr="00BA28FB">
        <w:rPr>
          <w:szCs w:val="22"/>
          <w:lang w:val="en-GB"/>
        </w:rPr>
        <w:t xml:space="preserve"> </w:t>
      </w:r>
      <w:r w:rsidR="00CB2970">
        <w:rPr>
          <w:szCs w:val="22"/>
          <w:lang w:val="en-GB"/>
        </w:rPr>
        <w:t>Advertising Campaign Evaluation Tool (</w:t>
      </w:r>
      <w:r w:rsidR="003A57F9" w:rsidRPr="00BA28FB">
        <w:rPr>
          <w:szCs w:val="22"/>
          <w:lang w:val="en-GB"/>
        </w:rPr>
        <w:t>ACET</w:t>
      </w:r>
      <w:r w:rsidR="00CB2970">
        <w:rPr>
          <w:szCs w:val="22"/>
          <w:lang w:val="en-GB"/>
        </w:rPr>
        <w:t>)</w:t>
      </w:r>
      <w:r w:rsidR="003A57F9" w:rsidRPr="00BA28FB">
        <w:rPr>
          <w:szCs w:val="22"/>
          <w:lang w:val="en-GB"/>
        </w:rPr>
        <w:t>,</w:t>
      </w:r>
      <w:r w:rsidR="003A57F9" w:rsidRPr="00BA28FB">
        <w:rPr>
          <w:rFonts w:cs="Arial"/>
          <w:color w:val="000000"/>
          <w:szCs w:val="22"/>
        </w:rPr>
        <w:t xml:space="preserve"> a standardized survey questionnaire administered </w:t>
      </w:r>
      <w:r w:rsidR="003A57F9" w:rsidRPr="00BA28FB">
        <w:rPr>
          <w:szCs w:val="22"/>
          <w:lang w:val="en-GB"/>
        </w:rPr>
        <w:t xml:space="preserve">before and after the campaign’s paid media placement. </w:t>
      </w:r>
      <w:r w:rsidR="00BA28FB" w:rsidRPr="00BA28FB">
        <w:rPr>
          <w:szCs w:val="22"/>
          <w:lang w:val="en-GB"/>
        </w:rPr>
        <w:t xml:space="preserve">This </w:t>
      </w:r>
      <w:r w:rsidR="00BA28FB" w:rsidRPr="00BA28FB">
        <w:rPr>
          <w:color w:val="000000"/>
          <w:szCs w:val="22"/>
        </w:rPr>
        <w:t xml:space="preserve">data collection supports the Government of Canada’s goal of gauging Canadians’ knowledge of the efforts of Veterans and those who died in service to </w:t>
      </w:r>
      <w:proofErr w:type="gramStart"/>
      <w:r w:rsidR="00BA28FB" w:rsidRPr="00BA28FB">
        <w:rPr>
          <w:color w:val="000000"/>
          <w:szCs w:val="22"/>
        </w:rPr>
        <w:t>Canada, and</w:t>
      </w:r>
      <w:proofErr w:type="gramEnd"/>
      <w:r w:rsidR="00BA28FB" w:rsidRPr="00BA28FB">
        <w:rPr>
          <w:color w:val="000000"/>
          <w:szCs w:val="22"/>
        </w:rPr>
        <w:t xml:space="preserve"> ensuring Veterans who participated in Canadian military milestones are publicly recognized</w:t>
      </w:r>
      <w:r w:rsidR="000F23F1">
        <w:rPr>
          <w:color w:val="000000"/>
          <w:szCs w:val="22"/>
        </w:rPr>
        <w:t xml:space="preserve"> for their service</w:t>
      </w:r>
      <w:r w:rsidR="00BA28FB" w:rsidRPr="00BA28FB">
        <w:rPr>
          <w:color w:val="000000"/>
          <w:szCs w:val="22"/>
        </w:rPr>
        <w:t>.</w:t>
      </w:r>
      <w:r w:rsidR="00BA28FB" w:rsidRPr="00BA28FB">
        <w:rPr>
          <w:szCs w:val="22"/>
          <w:lang w:eastAsia="en-CA"/>
        </w:rPr>
        <w:t xml:space="preserve"> </w:t>
      </w:r>
      <w:r w:rsidR="009D213A" w:rsidRPr="00BA28FB">
        <w:rPr>
          <w:szCs w:val="22"/>
          <w:lang w:val="en-GB"/>
        </w:rPr>
        <w:t xml:space="preserve">The </w:t>
      </w:r>
      <w:r w:rsidR="009D213A" w:rsidRPr="00BA28FB">
        <w:rPr>
          <w:szCs w:val="22"/>
          <w:lang w:eastAsia="en-CA"/>
        </w:rPr>
        <w:t>i</w:t>
      </w:r>
      <w:r w:rsidR="00AF62AE" w:rsidRPr="00BA28FB">
        <w:rPr>
          <w:szCs w:val="22"/>
          <w:lang w:eastAsia="en-CA"/>
        </w:rPr>
        <w:t xml:space="preserve">nformation obtained through this public opinion research will allow </w:t>
      </w:r>
      <w:r w:rsidR="00AA44C5">
        <w:rPr>
          <w:szCs w:val="22"/>
          <w:lang w:eastAsia="en-CA"/>
        </w:rPr>
        <w:t>VAC</w:t>
      </w:r>
      <w:r w:rsidR="00AF62AE" w:rsidRPr="00BA28FB">
        <w:rPr>
          <w:szCs w:val="22"/>
          <w:lang w:eastAsia="en-CA"/>
        </w:rPr>
        <w:t xml:space="preserve"> to determine the impact of its advertising campaign and provide direction on areas where the campaign can be adjusted to reach a broader Canadian public</w:t>
      </w:r>
      <w:r w:rsidR="000F23F1">
        <w:rPr>
          <w:szCs w:val="22"/>
          <w:lang w:eastAsia="en-CA"/>
        </w:rPr>
        <w:t xml:space="preserve"> in future years</w:t>
      </w:r>
      <w:r w:rsidR="00AF62AE" w:rsidRPr="00BA28FB">
        <w:rPr>
          <w:szCs w:val="22"/>
          <w:lang w:eastAsia="en-CA"/>
        </w:rPr>
        <w:t xml:space="preserve">. </w:t>
      </w:r>
    </w:p>
    <w:p w14:paraId="12832D54" w14:textId="0C998C3D" w:rsidR="00C937A7" w:rsidRDefault="00AF62AE" w:rsidP="00AF62AE">
      <w:pPr>
        <w:pStyle w:val="Heading2"/>
      </w:pPr>
      <w:bookmarkStart w:id="12" w:name="_Toc98257097"/>
      <w:r>
        <w:t>3. Research Objectives</w:t>
      </w:r>
      <w:bookmarkEnd w:id="12"/>
    </w:p>
    <w:p w14:paraId="26EE8D47" w14:textId="2BF0AC33" w:rsidR="00C937A7" w:rsidRDefault="00AF62AE" w:rsidP="00C937A7">
      <w:pPr>
        <w:rPr>
          <w:rFonts w:cs="Arial"/>
        </w:rPr>
      </w:pPr>
      <w:r w:rsidRPr="008B0827">
        <w:rPr>
          <w:rFonts w:cs="Arial"/>
        </w:rPr>
        <w:t xml:space="preserve">The purpose of the research was to evaluate the effectiveness of the advertising campaign. </w:t>
      </w:r>
      <w:r w:rsidR="00C937A7" w:rsidRPr="008B0827">
        <w:rPr>
          <w:rFonts w:cs="Arial"/>
        </w:rPr>
        <w:t xml:space="preserve">The </w:t>
      </w:r>
      <w:r w:rsidR="00C937A7">
        <w:rPr>
          <w:rFonts w:cs="Arial"/>
        </w:rPr>
        <w:t xml:space="preserve">specific objectives were to measure: </w:t>
      </w:r>
    </w:p>
    <w:p w14:paraId="28AE9EF5" w14:textId="2EC64271" w:rsidR="00C937A7" w:rsidRPr="00203375" w:rsidRDefault="00203375" w:rsidP="00C937A7">
      <w:pPr>
        <w:pStyle w:val="ListParagraph"/>
        <w:numPr>
          <w:ilvl w:val="0"/>
          <w:numId w:val="35"/>
        </w:numPr>
        <w:spacing w:before="120"/>
        <w:jc w:val="left"/>
        <w:rPr>
          <w:rFonts w:asciiTheme="minorHAnsi" w:hAnsiTheme="minorHAnsi" w:cstheme="minorHAnsi"/>
          <w:color w:val="000000" w:themeColor="text1"/>
          <w:szCs w:val="22"/>
          <w:lang w:val="en-GB"/>
        </w:rPr>
      </w:pPr>
      <w:r w:rsidRPr="00203375">
        <w:rPr>
          <w:rFonts w:asciiTheme="minorHAnsi" w:hAnsiTheme="minorHAnsi" w:cstheme="minorHAnsi"/>
          <w:color w:val="000000" w:themeColor="text1"/>
          <w:szCs w:val="22"/>
        </w:rPr>
        <w:t>u</w:t>
      </w:r>
      <w:r w:rsidR="000A5B33" w:rsidRPr="00203375">
        <w:rPr>
          <w:rFonts w:asciiTheme="minorHAnsi" w:hAnsiTheme="minorHAnsi" w:cstheme="minorHAnsi"/>
          <w:color w:val="000000" w:themeColor="text1"/>
          <w:szCs w:val="22"/>
        </w:rPr>
        <w:t>naided</w:t>
      </w:r>
      <w:r w:rsidR="00C937A7" w:rsidRPr="00203375">
        <w:rPr>
          <w:rFonts w:asciiTheme="minorHAnsi" w:hAnsiTheme="minorHAnsi" w:cstheme="minorHAnsi"/>
          <w:color w:val="000000" w:themeColor="text1"/>
          <w:szCs w:val="22"/>
          <w:lang w:val="en-GB"/>
        </w:rPr>
        <w:t xml:space="preserve"> recall of </w:t>
      </w:r>
      <w:r w:rsidR="000A5B33" w:rsidRPr="00203375">
        <w:rPr>
          <w:rFonts w:asciiTheme="minorHAnsi" w:hAnsiTheme="minorHAnsi" w:cstheme="minorHAnsi"/>
          <w:color w:val="000000" w:themeColor="text1"/>
          <w:szCs w:val="22"/>
        </w:rPr>
        <w:t xml:space="preserve">Government of Canada advertising about </w:t>
      </w:r>
      <w:proofErr w:type="gramStart"/>
      <w:r w:rsidR="000A5B33" w:rsidRPr="00203375">
        <w:rPr>
          <w:rFonts w:asciiTheme="minorHAnsi" w:hAnsiTheme="minorHAnsi" w:cstheme="minorHAnsi"/>
          <w:color w:val="000000" w:themeColor="text1"/>
          <w:szCs w:val="22"/>
        </w:rPr>
        <w:t>Veterans</w:t>
      </w:r>
      <w:r w:rsidR="00C937A7" w:rsidRPr="00203375">
        <w:rPr>
          <w:rFonts w:asciiTheme="minorHAnsi" w:hAnsiTheme="minorHAnsi" w:cstheme="minorHAnsi"/>
          <w:color w:val="000000" w:themeColor="text1"/>
          <w:szCs w:val="22"/>
          <w:lang w:val="en-GB"/>
        </w:rPr>
        <w:t>;</w:t>
      </w:r>
      <w:proofErr w:type="gramEnd"/>
      <w:r w:rsidR="00C937A7" w:rsidRPr="00203375">
        <w:rPr>
          <w:rFonts w:asciiTheme="minorHAnsi" w:hAnsiTheme="minorHAnsi" w:cstheme="minorHAnsi"/>
          <w:color w:val="000000" w:themeColor="text1"/>
          <w:szCs w:val="22"/>
          <w:lang w:val="en-GB"/>
        </w:rPr>
        <w:t xml:space="preserve"> </w:t>
      </w:r>
    </w:p>
    <w:p w14:paraId="45BF3D2D" w14:textId="2F7FF998" w:rsidR="000A5B33" w:rsidRPr="00282862" w:rsidRDefault="00203375" w:rsidP="000A5B33">
      <w:pPr>
        <w:numPr>
          <w:ilvl w:val="0"/>
          <w:numId w:val="35"/>
        </w:numPr>
        <w:spacing w:before="100" w:beforeAutospacing="1" w:after="100" w:afterAutospacing="1"/>
        <w:jc w:val="left"/>
        <w:rPr>
          <w:rFonts w:asciiTheme="minorHAnsi" w:hAnsiTheme="minorHAnsi" w:cstheme="minorHAnsi"/>
          <w:color w:val="000000" w:themeColor="text1"/>
          <w:szCs w:val="22"/>
          <w:lang w:eastAsia="en-CA"/>
        </w:rPr>
      </w:pPr>
      <w:r>
        <w:rPr>
          <w:rFonts w:asciiTheme="minorHAnsi" w:hAnsiTheme="minorHAnsi" w:cstheme="minorHAnsi"/>
          <w:color w:val="000000" w:themeColor="text1"/>
          <w:szCs w:val="22"/>
          <w:lang w:val="en-GB" w:eastAsia="en-CA"/>
        </w:rPr>
        <w:t xml:space="preserve">Canadians’ </w:t>
      </w:r>
      <w:r w:rsidRPr="00203375">
        <w:rPr>
          <w:rFonts w:asciiTheme="minorHAnsi" w:hAnsiTheme="minorHAnsi" w:cstheme="minorHAnsi"/>
          <w:color w:val="000000" w:themeColor="text1"/>
          <w:szCs w:val="22"/>
          <w:lang w:eastAsia="en-CA"/>
        </w:rPr>
        <w:t>p</w:t>
      </w:r>
      <w:r w:rsidR="000A5B33" w:rsidRPr="00282862">
        <w:rPr>
          <w:rFonts w:asciiTheme="minorHAnsi" w:hAnsiTheme="minorHAnsi" w:cstheme="minorHAnsi"/>
          <w:color w:val="000000" w:themeColor="text1"/>
          <w:szCs w:val="22"/>
          <w:lang w:eastAsia="en-CA"/>
        </w:rPr>
        <w:t xml:space="preserve">articipation in commemorative </w:t>
      </w:r>
      <w:proofErr w:type="gramStart"/>
      <w:r w:rsidR="000A5B33" w:rsidRPr="00282862">
        <w:rPr>
          <w:rFonts w:asciiTheme="minorHAnsi" w:hAnsiTheme="minorHAnsi" w:cstheme="minorHAnsi"/>
          <w:color w:val="000000" w:themeColor="text1"/>
          <w:szCs w:val="22"/>
          <w:lang w:eastAsia="en-CA"/>
        </w:rPr>
        <w:t>events;</w:t>
      </w:r>
      <w:proofErr w:type="gramEnd"/>
    </w:p>
    <w:p w14:paraId="4E14DF64" w14:textId="66D3C844" w:rsidR="00C937A7" w:rsidRPr="00203375" w:rsidRDefault="00203375" w:rsidP="00C937A7">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lang w:val="en-GB"/>
        </w:rPr>
        <w:t>a</w:t>
      </w:r>
      <w:r w:rsidR="00C937A7" w:rsidRPr="00203375">
        <w:rPr>
          <w:rFonts w:asciiTheme="minorHAnsi" w:hAnsiTheme="minorHAnsi" w:cstheme="minorHAnsi"/>
          <w:color w:val="000000" w:themeColor="text1"/>
          <w:szCs w:val="22"/>
          <w:lang w:val="en-GB"/>
        </w:rPr>
        <w:t xml:space="preserve">ided recall of the </w:t>
      </w:r>
      <w:r>
        <w:rPr>
          <w:rFonts w:asciiTheme="minorHAnsi" w:hAnsiTheme="minorHAnsi" w:cstheme="minorHAnsi"/>
          <w:color w:val="000000" w:themeColor="text1"/>
          <w:szCs w:val="22"/>
          <w:lang w:val="en-GB"/>
        </w:rPr>
        <w:t xml:space="preserve">Remembrance </w:t>
      </w:r>
      <w:r w:rsidR="00C937A7" w:rsidRPr="00203375">
        <w:rPr>
          <w:rFonts w:asciiTheme="minorHAnsi" w:hAnsiTheme="minorHAnsi" w:cstheme="minorHAnsi"/>
          <w:color w:val="000000" w:themeColor="text1"/>
          <w:szCs w:val="22"/>
          <w:lang w:val="en-GB"/>
        </w:rPr>
        <w:t xml:space="preserve">campaign by </w:t>
      </w:r>
      <w:proofErr w:type="gramStart"/>
      <w:r w:rsidR="00C937A7" w:rsidRPr="00203375">
        <w:rPr>
          <w:rFonts w:asciiTheme="minorHAnsi" w:hAnsiTheme="minorHAnsi" w:cstheme="minorHAnsi"/>
          <w:color w:val="000000" w:themeColor="text1"/>
          <w:szCs w:val="22"/>
          <w:lang w:val="en-GB"/>
        </w:rPr>
        <w:t>media;</w:t>
      </w:r>
      <w:proofErr w:type="gramEnd"/>
      <w:r w:rsidR="00C937A7" w:rsidRPr="00203375">
        <w:rPr>
          <w:rFonts w:asciiTheme="minorHAnsi" w:hAnsiTheme="minorHAnsi" w:cstheme="minorHAnsi"/>
          <w:color w:val="000000" w:themeColor="text1"/>
          <w:szCs w:val="22"/>
        </w:rPr>
        <w:t xml:space="preserve"> </w:t>
      </w:r>
    </w:p>
    <w:p w14:paraId="11CAD69F" w14:textId="51D6660A" w:rsidR="00C937A7" w:rsidRPr="00203375" w:rsidRDefault="00203375" w:rsidP="00C937A7">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lang w:val="en-GB"/>
        </w:rPr>
        <w:t>r</w:t>
      </w:r>
      <w:r w:rsidR="00C937A7" w:rsidRPr="00203375">
        <w:rPr>
          <w:rFonts w:asciiTheme="minorHAnsi" w:hAnsiTheme="minorHAnsi" w:cstheme="minorHAnsi"/>
          <w:color w:val="000000" w:themeColor="text1"/>
          <w:szCs w:val="22"/>
          <w:lang w:val="en-GB"/>
        </w:rPr>
        <w:t xml:space="preserve">ecall of key messages of the </w:t>
      </w:r>
      <w:proofErr w:type="gramStart"/>
      <w:r w:rsidRPr="00203375">
        <w:rPr>
          <w:rFonts w:asciiTheme="minorHAnsi" w:hAnsiTheme="minorHAnsi" w:cstheme="minorHAnsi"/>
          <w:color w:val="000000" w:themeColor="text1"/>
          <w:szCs w:val="22"/>
          <w:lang w:val="en-GB"/>
        </w:rPr>
        <w:t>ads</w:t>
      </w:r>
      <w:r w:rsidR="00C937A7" w:rsidRPr="00203375">
        <w:rPr>
          <w:rFonts w:asciiTheme="minorHAnsi" w:hAnsiTheme="minorHAnsi" w:cstheme="minorHAnsi"/>
          <w:color w:val="000000" w:themeColor="text1"/>
          <w:szCs w:val="22"/>
          <w:lang w:val="en-GB"/>
        </w:rPr>
        <w:t>;</w:t>
      </w:r>
      <w:proofErr w:type="gramEnd"/>
      <w:r w:rsidR="00C937A7" w:rsidRPr="00203375">
        <w:rPr>
          <w:rFonts w:asciiTheme="minorHAnsi" w:hAnsiTheme="minorHAnsi" w:cstheme="minorHAnsi"/>
          <w:color w:val="000000" w:themeColor="text1"/>
          <w:szCs w:val="22"/>
          <w:lang w:val="en-GB"/>
        </w:rPr>
        <w:t xml:space="preserve"> </w:t>
      </w:r>
    </w:p>
    <w:p w14:paraId="17D25552" w14:textId="46433E96" w:rsidR="000A5B33" w:rsidRPr="00203375" w:rsidRDefault="00203375" w:rsidP="00C937A7">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lang w:val="en-GB"/>
        </w:rPr>
        <w:t>p</w:t>
      </w:r>
      <w:r w:rsidR="000A5B33" w:rsidRPr="00203375">
        <w:rPr>
          <w:rFonts w:asciiTheme="minorHAnsi" w:hAnsiTheme="minorHAnsi" w:cstheme="minorHAnsi"/>
          <w:color w:val="000000" w:themeColor="text1"/>
          <w:szCs w:val="22"/>
          <w:lang w:val="en-GB"/>
        </w:rPr>
        <w:t>erceived importan</w:t>
      </w:r>
      <w:r w:rsidRPr="00203375">
        <w:rPr>
          <w:rFonts w:asciiTheme="minorHAnsi" w:hAnsiTheme="minorHAnsi" w:cstheme="minorHAnsi"/>
          <w:color w:val="000000" w:themeColor="text1"/>
          <w:szCs w:val="22"/>
          <w:lang w:val="en-GB"/>
        </w:rPr>
        <w:t>c</w:t>
      </w:r>
      <w:r w:rsidR="000A5B33" w:rsidRPr="00203375">
        <w:rPr>
          <w:rFonts w:asciiTheme="minorHAnsi" w:hAnsiTheme="minorHAnsi" w:cstheme="minorHAnsi"/>
          <w:color w:val="000000" w:themeColor="text1"/>
          <w:szCs w:val="22"/>
          <w:lang w:val="en-GB"/>
        </w:rPr>
        <w:t xml:space="preserve">e </w:t>
      </w:r>
      <w:r w:rsidRPr="00203375">
        <w:rPr>
          <w:rFonts w:asciiTheme="minorHAnsi" w:hAnsiTheme="minorHAnsi" w:cstheme="minorHAnsi"/>
          <w:color w:val="000000" w:themeColor="text1"/>
          <w:szCs w:val="22"/>
          <w:lang w:val="en-GB"/>
        </w:rPr>
        <w:t xml:space="preserve">of </w:t>
      </w:r>
      <w:r w:rsidR="00B533B5">
        <w:rPr>
          <w:rFonts w:asciiTheme="minorHAnsi" w:hAnsiTheme="minorHAnsi" w:cstheme="minorHAnsi"/>
          <w:color w:val="000000" w:themeColor="text1"/>
          <w:szCs w:val="22"/>
          <w:lang w:val="en-GB"/>
        </w:rPr>
        <w:t>VAC’s</w:t>
      </w:r>
      <w:r w:rsidR="000A5B33" w:rsidRPr="00203375">
        <w:rPr>
          <w:rFonts w:asciiTheme="minorHAnsi" w:hAnsiTheme="minorHAnsi" w:cstheme="minorHAnsi"/>
          <w:color w:val="000000" w:themeColor="text1"/>
          <w:szCs w:val="22"/>
          <w:lang w:val="en-GB"/>
        </w:rPr>
        <w:t xml:space="preserve"> commemorative </w:t>
      </w:r>
      <w:proofErr w:type="gramStart"/>
      <w:r w:rsidR="000A5B33" w:rsidRPr="00203375">
        <w:rPr>
          <w:rFonts w:asciiTheme="minorHAnsi" w:hAnsiTheme="minorHAnsi" w:cstheme="minorHAnsi"/>
          <w:color w:val="000000" w:themeColor="text1"/>
          <w:szCs w:val="22"/>
          <w:lang w:val="en-GB"/>
        </w:rPr>
        <w:t>programming</w:t>
      </w:r>
      <w:r w:rsidR="00BA13B7">
        <w:rPr>
          <w:rFonts w:asciiTheme="minorHAnsi" w:hAnsiTheme="minorHAnsi" w:cstheme="minorHAnsi"/>
          <w:color w:val="000000" w:themeColor="text1"/>
          <w:szCs w:val="22"/>
          <w:lang w:val="en-GB"/>
        </w:rPr>
        <w:t>;</w:t>
      </w:r>
      <w:proofErr w:type="gramEnd"/>
    </w:p>
    <w:p w14:paraId="4928BE5A" w14:textId="1B0AFD12" w:rsidR="00C937A7" w:rsidRPr="00203375" w:rsidRDefault="00203375" w:rsidP="00C937A7">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lastRenderedPageBreak/>
        <w:t>s</w:t>
      </w:r>
      <w:r w:rsidR="000A5B33" w:rsidRPr="00203375">
        <w:rPr>
          <w:rFonts w:asciiTheme="minorHAnsi" w:hAnsiTheme="minorHAnsi" w:cstheme="minorHAnsi"/>
          <w:color w:val="000000" w:themeColor="text1"/>
          <w:szCs w:val="22"/>
        </w:rPr>
        <w:t xml:space="preserve">atisfaction with </w:t>
      </w:r>
      <w:r w:rsidR="00B533B5">
        <w:rPr>
          <w:rFonts w:asciiTheme="minorHAnsi" w:hAnsiTheme="minorHAnsi" w:cstheme="minorHAnsi"/>
          <w:color w:val="000000" w:themeColor="text1"/>
          <w:szCs w:val="22"/>
        </w:rPr>
        <w:t>VAC’s</w:t>
      </w:r>
      <w:r w:rsidR="000A5B33" w:rsidRPr="00203375">
        <w:rPr>
          <w:rFonts w:asciiTheme="minorHAnsi" w:hAnsiTheme="minorHAnsi" w:cstheme="minorHAnsi"/>
          <w:color w:val="000000" w:themeColor="text1"/>
          <w:szCs w:val="22"/>
        </w:rPr>
        <w:t xml:space="preserve"> communications about the services and benefits available to Veterans and their families</w:t>
      </w:r>
      <w:r w:rsidRPr="00203375">
        <w:rPr>
          <w:rFonts w:asciiTheme="minorHAnsi" w:hAnsiTheme="minorHAnsi" w:cstheme="minorHAnsi"/>
          <w:color w:val="000000" w:themeColor="text1"/>
          <w:szCs w:val="22"/>
        </w:rPr>
        <w:t>; and</w:t>
      </w:r>
    </w:p>
    <w:p w14:paraId="72DE26C3" w14:textId="4D82ACEF" w:rsidR="000A5B33" w:rsidRPr="00203375" w:rsidRDefault="00203375" w:rsidP="00C937A7">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t>k</w:t>
      </w:r>
      <w:r w:rsidR="000A5B33" w:rsidRPr="00203375">
        <w:rPr>
          <w:rFonts w:asciiTheme="minorHAnsi" w:hAnsiTheme="minorHAnsi" w:cstheme="minorHAnsi"/>
          <w:color w:val="000000" w:themeColor="text1"/>
          <w:szCs w:val="22"/>
        </w:rPr>
        <w:t>n</w:t>
      </w:r>
      <w:r w:rsidRPr="00203375">
        <w:rPr>
          <w:rFonts w:asciiTheme="minorHAnsi" w:hAnsiTheme="minorHAnsi" w:cstheme="minorHAnsi"/>
          <w:color w:val="000000" w:themeColor="text1"/>
          <w:szCs w:val="22"/>
        </w:rPr>
        <w:t>o</w:t>
      </w:r>
      <w:r w:rsidR="000A5B33" w:rsidRPr="00203375">
        <w:rPr>
          <w:rFonts w:asciiTheme="minorHAnsi" w:hAnsiTheme="minorHAnsi" w:cstheme="minorHAnsi"/>
          <w:color w:val="000000" w:themeColor="text1"/>
          <w:szCs w:val="22"/>
        </w:rPr>
        <w:t xml:space="preserve">wledge of </w:t>
      </w:r>
      <w:r w:rsidRPr="00203375">
        <w:rPr>
          <w:rFonts w:asciiTheme="minorHAnsi" w:hAnsiTheme="minorHAnsi" w:cstheme="minorHAnsi"/>
          <w:color w:val="000000" w:themeColor="text1"/>
          <w:szCs w:val="22"/>
        </w:rPr>
        <w:t>the countries in which Veterans and members of the Canadian Armed Forces have served over the years</w:t>
      </w:r>
      <w:r w:rsidR="000A5B33" w:rsidRPr="00203375">
        <w:rPr>
          <w:rFonts w:asciiTheme="minorHAnsi" w:hAnsiTheme="minorHAnsi" w:cstheme="minorHAnsi"/>
          <w:color w:val="000000" w:themeColor="text1"/>
          <w:szCs w:val="22"/>
        </w:rPr>
        <w:t>.</w:t>
      </w:r>
    </w:p>
    <w:p w14:paraId="75D88F63" w14:textId="1137FCC3" w:rsidR="0028126F" w:rsidRDefault="003A57F9" w:rsidP="003A57F9">
      <w:pPr>
        <w:spacing w:before="120"/>
        <w:rPr>
          <w:lang w:val="en-GB"/>
        </w:rPr>
      </w:pPr>
      <w:bookmarkStart w:id="13" w:name="_Toc200871458"/>
      <w:r>
        <w:t>T</w:t>
      </w:r>
      <w:r w:rsidR="00D43968">
        <w:t xml:space="preserve">he target population for the </w:t>
      </w:r>
      <w:r>
        <w:t>pre-campaign baseline and post-campaign surveys were</w:t>
      </w:r>
      <w:r w:rsidR="00D43968">
        <w:t xml:space="preserve"> Canadians aged 18</w:t>
      </w:r>
      <w:r w:rsidR="003C45B0">
        <w:t xml:space="preserve"> </w:t>
      </w:r>
      <w:r>
        <w:t>and older</w:t>
      </w:r>
      <w:r w:rsidR="00D43968">
        <w:t xml:space="preserve">. </w:t>
      </w:r>
    </w:p>
    <w:p w14:paraId="4BBD290E" w14:textId="3EDFF4B1" w:rsidR="00EE465D" w:rsidRDefault="0028126F" w:rsidP="00C6164C">
      <w:pPr>
        <w:pStyle w:val="Heading2"/>
      </w:pPr>
      <w:bookmarkStart w:id="14" w:name="_Toc89087956"/>
      <w:bookmarkStart w:id="15" w:name="_Toc98257098"/>
      <w:r>
        <w:t xml:space="preserve">4. </w:t>
      </w:r>
      <w:r w:rsidR="00EE465D">
        <w:t>Sampl</w:t>
      </w:r>
      <w:bookmarkEnd w:id="14"/>
      <w:r w:rsidR="00FD7D61">
        <w:t>e Source and Sampling P</w:t>
      </w:r>
      <w:r w:rsidR="00444281">
        <w:t>lan</w:t>
      </w:r>
      <w:bookmarkEnd w:id="15"/>
    </w:p>
    <w:p w14:paraId="56AE0109" w14:textId="7A76B064" w:rsidR="00FD7D61" w:rsidRPr="00734D39" w:rsidRDefault="00DB18CB" w:rsidP="00FD7D61">
      <w:pPr>
        <w:spacing w:before="120" w:after="120"/>
        <w:rPr>
          <w:rFonts w:ascii="Cambria" w:hAnsi="Cambria" w:cs="Cambria"/>
        </w:rPr>
      </w:pPr>
      <w:r w:rsidRPr="00DB18CB">
        <w:t>The sample</w:t>
      </w:r>
      <w:r w:rsidRPr="00DB18CB">
        <w:rPr>
          <w:lang w:val="en-GB"/>
        </w:rPr>
        <w:t xml:space="preserve"> source </w:t>
      </w:r>
      <w:r>
        <w:rPr>
          <w:lang w:val="en-GB"/>
        </w:rPr>
        <w:t>used was</w:t>
      </w:r>
      <w:r w:rsidRPr="00DB18CB">
        <w:rPr>
          <w:lang w:val="en-GB"/>
        </w:rPr>
        <w:t xml:space="preserve"> </w:t>
      </w:r>
      <w:r w:rsidRPr="00DB18CB">
        <w:t>Advanis’ proprietary General Population Random Sample (GPRS), which has been developed using probability-based recruitment</w:t>
      </w:r>
      <w:r w:rsidRPr="00DB18CB">
        <w:rPr>
          <w:vertAlign w:val="superscript"/>
        </w:rPr>
        <w:footnoteReference w:id="1"/>
      </w:r>
      <w:r w:rsidRPr="00DB18CB">
        <w:t xml:space="preserve">; specifically, RDD via Interactive Voice Response (IVR) and via live Computer Assisted Telephone Interviewing (CATI). </w:t>
      </w:r>
      <w:r w:rsidR="003A57F9">
        <w:rPr>
          <w:rFonts w:cs="Arial"/>
        </w:rPr>
        <w:t>The pre-campaign baseline and post-campaign survey</w:t>
      </w:r>
      <w:r w:rsidR="00D3539E">
        <w:rPr>
          <w:rFonts w:cs="Arial"/>
        </w:rPr>
        <w:t xml:space="preserve"> sample</w:t>
      </w:r>
      <w:r w:rsidR="003A57F9">
        <w:rPr>
          <w:rFonts w:cs="Arial"/>
        </w:rPr>
        <w:t xml:space="preserve">s </w:t>
      </w:r>
      <w:r w:rsidR="00D3539E">
        <w:rPr>
          <w:rFonts w:cs="Arial"/>
        </w:rPr>
        <w:t>were</w:t>
      </w:r>
      <w:r w:rsidR="003A57F9" w:rsidRPr="000065DB">
        <w:rPr>
          <w:rFonts w:asciiTheme="minorHAnsi" w:hAnsiTheme="minorHAnsi" w:cstheme="minorHAnsi"/>
        </w:rPr>
        <w:t xml:space="preserve"> regionally disproportionate to increase the accuracy of regional results. </w:t>
      </w:r>
      <w:r w:rsidR="00C56EF3" w:rsidRPr="00345B5A">
        <w:rPr>
          <w:lang w:eastAsia="en-CA"/>
        </w:rPr>
        <w:t xml:space="preserve">The table below presents the </w:t>
      </w:r>
      <w:r w:rsidR="00C56EF3">
        <w:rPr>
          <w:lang w:eastAsia="en-CA"/>
        </w:rPr>
        <w:t xml:space="preserve">target and actual </w:t>
      </w:r>
      <w:r w:rsidR="00C56EF3" w:rsidRPr="00345B5A">
        <w:rPr>
          <w:lang w:eastAsia="en-CA"/>
        </w:rPr>
        <w:t xml:space="preserve">number of completes </w:t>
      </w:r>
      <w:r w:rsidR="00C56EF3">
        <w:rPr>
          <w:lang w:eastAsia="en-CA"/>
        </w:rPr>
        <w:t xml:space="preserve">by </w:t>
      </w:r>
      <w:r w:rsidR="00C56EF3">
        <w:rPr>
          <w:rFonts w:cs="Arial"/>
        </w:rPr>
        <w:t xml:space="preserve">province or region of Canada for each </w:t>
      </w:r>
      <w:r w:rsidR="00C56EF3" w:rsidRPr="00345B5A">
        <w:rPr>
          <w:lang w:eastAsia="en-CA"/>
        </w:rPr>
        <w:t>wave</w:t>
      </w:r>
      <w:r w:rsidR="00C56EF3">
        <w:rPr>
          <w:lang w:eastAsia="en-CA"/>
        </w:rPr>
        <w:t xml:space="preserve">: the pre-campaign </w:t>
      </w:r>
      <w:r w:rsidR="00D56554">
        <w:rPr>
          <w:lang w:eastAsia="en-CA"/>
        </w:rPr>
        <w:t xml:space="preserve">baseline </w:t>
      </w:r>
      <w:r w:rsidR="00C56EF3">
        <w:rPr>
          <w:lang w:eastAsia="en-CA"/>
        </w:rPr>
        <w:t>and post-campaign survey</w:t>
      </w:r>
      <w:r w:rsidR="00C40F36">
        <w:rPr>
          <w:rFonts w:cs="Arial"/>
        </w:rPr>
        <w:t>.</w:t>
      </w:r>
    </w:p>
    <w:tbl>
      <w:tblPr>
        <w:tblStyle w:val="PlainTable2"/>
        <w:tblW w:w="8640" w:type="dxa"/>
        <w:jc w:val="center"/>
        <w:tblLook w:val="04A0" w:firstRow="1" w:lastRow="0" w:firstColumn="1" w:lastColumn="0" w:noHBand="0" w:noVBand="1"/>
      </w:tblPr>
      <w:tblGrid>
        <w:gridCol w:w="3292"/>
        <w:gridCol w:w="1658"/>
        <w:gridCol w:w="1890"/>
        <w:gridCol w:w="1800"/>
      </w:tblGrid>
      <w:tr w:rsidR="00C56EF3" w:rsidRPr="00FD7D61" w14:paraId="0EF7DB66" w14:textId="24BB23CC" w:rsidTr="00C56E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92" w:type="dxa"/>
            <w:shd w:val="clear" w:color="auto" w:fill="CE2029"/>
            <w:hideMark/>
          </w:tcPr>
          <w:p w14:paraId="6C6A9EDE" w14:textId="77777777" w:rsidR="00C56EF3" w:rsidRPr="00FD7D61" w:rsidRDefault="00C56EF3" w:rsidP="00C56EF3">
            <w:pPr>
              <w:rPr>
                <w:rFonts w:cs="Arial"/>
                <w:b w:val="0"/>
                <w:bCs w:val="0"/>
                <w:color w:val="FFFFFF" w:themeColor="background1"/>
                <w:szCs w:val="22"/>
                <w:lang w:eastAsia="en-CA"/>
              </w:rPr>
            </w:pPr>
          </w:p>
        </w:tc>
        <w:tc>
          <w:tcPr>
            <w:tcW w:w="1658" w:type="dxa"/>
            <w:shd w:val="clear" w:color="auto" w:fill="CE2029"/>
            <w:hideMark/>
          </w:tcPr>
          <w:p w14:paraId="515D9A5E" w14:textId="77777777" w:rsidR="00C56EF3" w:rsidRPr="00FD7D61" w:rsidRDefault="00C56EF3" w:rsidP="00C56EF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lang w:eastAsia="en-CA"/>
              </w:rPr>
            </w:pPr>
            <w:r w:rsidRPr="00FD7D61">
              <w:rPr>
                <w:rFonts w:cs="Arial"/>
                <w:color w:val="FFFFFF" w:themeColor="background1"/>
                <w:szCs w:val="22"/>
                <w:lang w:eastAsia="en-CA"/>
              </w:rPr>
              <w:t xml:space="preserve">Target # of Interviews </w:t>
            </w:r>
          </w:p>
        </w:tc>
        <w:tc>
          <w:tcPr>
            <w:tcW w:w="1890" w:type="dxa"/>
            <w:shd w:val="clear" w:color="auto" w:fill="CE2029"/>
          </w:tcPr>
          <w:p w14:paraId="06544F7A" w14:textId="77777777" w:rsidR="00C56EF3" w:rsidRDefault="00C56EF3" w:rsidP="00C56EF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lang w:eastAsia="en-CA"/>
              </w:rPr>
            </w:pPr>
            <w:r>
              <w:rPr>
                <w:rFonts w:cs="Arial"/>
                <w:color w:val="FFFFFF" w:themeColor="background1"/>
                <w:szCs w:val="22"/>
                <w:lang w:eastAsia="en-CA"/>
              </w:rPr>
              <w:t>Pre-Campaign</w:t>
            </w:r>
          </w:p>
          <w:p w14:paraId="505A963B" w14:textId="401525B4" w:rsidR="00C56EF3" w:rsidRPr="00FD7D61" w:rsidRDefault="00C56EF3" w:rsidP="00C56EF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lang w:eastAsia="en-CA"/>
              </w:rPr>
            </w:pPr>
            <w:r>
              <w:rPr>
                <w:rFonts w:cs="Arial"/>
                <w:color w:val="FFFFFF" w:themeColor="background1"/>
                <w:szCs w:val="22"/>
                <w:lang w:eastAsia="en-CA"/>
              </w:rPr>
              <w:t>Completed</w:t>
            </w:r>
            <w:r w:rsidRPr="00FD7D61">
              <w:rPr>
                <w:rFonts w:cs="Arial"/>
                <w:color w:val="FFFFFF" w:themeColor="background1"/>
                <w:szCs w:val="22"/>
                <w:lang w:eastAsia="en-CA"/>
              </w:rPr>
              <w:t xml:space="preserve"> Interviews </w:t>
            </w:r>
          </w:p>
        </w:tc>
        <w:tc>
          <w:tcPr>
            <w:tcW w:w="1800" w:type="dxa"/>
            <w:shd w:val="clear" w:color="auto" w:fill="CE2029"/>
          </w:tcPr>
          <w:p w14:paraId="6A1DE828" w14:textId="77777777" w:rsidR="00C56EF3" w:rsidRDefault="00C56EF3" w:rsidP="00C56EF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lang w:eastAsia="en-CA"/>
              </w:rPr>
            </w:pPr>
            <w:r>
              <w:rPr>
                <w:rFonts w:cs="Arial"/>
                <w:color w:val="FFFFFF" w:themeColor="background1"/>
                <w:szCs w:val="22"/>
                <w:lang w:eastAsia="en-CA"/>
              </w:rPr>
              <w:t>Post-Campaign</w:t>
            </w:r>
          </w:p>
          <w:p w14:paraId="3A591889" w14:textId="6C2532E2" w:rsidR="00C56EF3" w:rsidRPr="00FD7D61" w:rsidRDefault="00C56EF3" w:rsidP="00C56EF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lang w:eastAsia="en-CA"/>
              </w:rPr>
            </w:pPr>
            <w:r>
              <w:rPr>
                <w:rFonts w:cs="Arial"/>
                <w:color w:val="FFFFFF" w:themeColor="background1"/>
                <w:szCs w:val="22"/>
                <w:lang w:eastAsia="en-CA"/>
              </w:rPr>
              <w:t>Completed</w:t>
            </w:r>
            <w:r w:rsidRPr="00FD7D61">
              <w:rPr>
                <w:rFonts w:cs="Arial"/>
                <w:color w:val="FFFFFF" w:themeColor="background1"/>
                <w:szCs w:val="22"/>
                <w:lang w:eastAsia="en-CA"/>
              </w:rPr>
              <w:t xml:space="preserve"> Interviews</w:t>
            </w:r>
          </w:p>
        </w:tc>
      </w:tr>
      <w:tr w:rsidR="00C56EF3" w:rsidRPr="00FD7D61" w14:paraId="46DDBBB3" w14:textId="070F07EE" w:rsidTr="00C56EF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55A883F6"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Atlantic provinces</w:t>
            </w:r>
          </w:p>
        </w:tc>
        <w:tc>
          <w:tcPr>
            <w:tcW w:w="1658" w:type="dxa"/>
          </w:tcPr>
          <w:p w14:paraId="3CDB5F24" w14:textId="77777777" w:rsidR="00C56EF3" w:rsidRPr="00FD7D61" w:rsidRDefault="00C56EF3"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sidRPr="00FD7D61">
              <w:rPr>
                <w:rFonts w:cs="Arial"/>
                <w:color w:val="000000"/>
                <w:szCs w:val="22"/>
                <w:lang w:eastAsia="en-CA"/>
              </w:rPr>
              <w:t>200</w:t>
            </w:r>
          </w:p>
        </w:tc>
        <w:tc>
          <w:tcPr>
            <w:tcW w:w="1890" w:type="dxa"/>
          </w:tcPr>
          <w:p w14:paraId="0C899D31" w14:textId="03F21194"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Pr>
                <w:rFonts w:cs="Arial"/>
                <w:color w:val="000000"/>
                <w:szCs w:val="22"/>
                <w:lang w:eastAsia="en-CA"/>
              </w:rPr>
              <w:t>272</w:t>
            </w:r>
          </w:p>
        </w:tc>
        <w:tc>
          <w:tcPr>
            <w:tcW w:w="1800" w:type="dxa"/>
          </w:tcPr>
          <w:p w14:paraId="66AFE5DD" w14:textId="25F7FE07"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Pr>
                <w:rFonts w:cs="Arial"/>
                <w:color w:val="000000"/>
                <w:szCs w:val="22"/>
                <w:lang w:eastAsia="en-CA"/>
              </w:rPr>
              <w:t>252</w:t>
            </w:r>
          </w:p>
        </w:tc>
      </w:tr>
      <w:tr w:rsidR="00C56EF3" w:rsidRPr="00FD7D61" w14:paraId="3EF49C5C" w14:textId="0512362A" w:rsidTr="00C56EF3">
        <w:trPr>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437690C7"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Quebec</w:t>
            </w:r>
          </w:p>
        </w:tc>
        <w:tc>
          <w:tcPr>
            <w:tcW w:w="1658" w:type="dxa"/>
          </w:tcPr>
          <w:p w14:paraId="369CF876" w14:textId="77777777" w:rsidR="00C56EF3" w:rsidRPr="00FD7D61" w:rsidRDefault="00C56EF3" w:rsidP="00C56EF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FD7D61">
              <w:rPr>
                <w:rFonts w:cs="Arial"/>
                <w:szCs w:val="22"/>
              </w:rPr>
              <w:t>400</w:t>
            </w:r>
          </w:p>
        </w:tc>
        <w:tc>
          <w:tcPr>
            <w:tcW w:w="1890" w:type="dxa"/>
          </w:tcPr>
          <w:p w14:paraId="7E6CBFAB" w14:textId="6D06683A" w:rsidR="00C56EF3" w:rsidRPr="00FD7D61" w:rsidRDefault="00D56554" w:rsidP="00C56EF3">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413</w:t>
            </w:r>
          </w:p>
        </w:tc>
        <w:tc>
          <w:tcPr>
            <w:tcW w:w="1800" w:type="dxa"/>
          </w:tcPr>
          <w:p w14:paraId="26B4ABCC" w14:textId="792DA780" w:rsidR="00C56EF3" w:rsidRPr="00FD7D61" w:rsidRDefault="00D56554" w:rsidP="00C56EF3">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407</w:t>
            </w:r>
          </w:p>
        </w:tc>
      </w:tr>
      <w:tr w:rsidR="00C56EF3" w:rsidRPr="00FD7D61" w14:paraId="60669B60" w14:textId="7C2F6FF9" w:rsidTr="00C56EF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491F58ED"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Ontario</w:t>
            </w:r>
          </w:p>
        </w:tc>
        <w:tc>
          <w:tcPr>
            <w:tcW w:w="1658" w:type="dxa"/>
          </w:tcPr>
          <w:p w14:paraId="52A35E54" w14:textId="77777777" w:rsidR="00C56EF3" w:rsidRPr="00FD7D61" w:rsidRDefault="00C56EF3" w:rsidP="00C56EF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FD7D61">
              <w:rPr>
                <w:rFonts w:cs="Arial"/>
                <w:szCs w:val="22"/>
              </w:rPr>
              <w:t>600</w:t>
            </w:r>
          </w:p>
        </w:tc>
        <w:tc>
          <w:tcPr>
            <w:tcW w:w="1890" w:type="dxa"/>
          </w:tcPr>
          <w:p w14:paraId="421B0F54" w14:textId="5753AEE9"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674</w:t>
            </w:r>
          </w:p>
        </w:tc>
        <w:tc>
          <w:tcPr>
            <w:tcW w:w="1800" w:type="dxa"/>
          </w:tcPr>
          <w:p w14:paraId="42E78C82" w14:textId="647E908A"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652</w:t>
            </w:r>
          </w:p>
        </w:tc>
      </w:tr>
      <w:tr w:rsidR="00C56EF3" w:rsidRPr="00FD7D61" w14:paraId="6B9F40F6" w14:textId="4806242E" w:rsidTr="00C56EF3">
        <w:trPr>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5B638A10"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Manitoba/Saskatchewan/Nunavut</w:t>
            </w:r>
          </w:p>
        </w:tc>
        <w:tc>
          <w:tcPr>
            <w:tcW w:w="1658" w:type="dxa"/>
          </w:tcPr>
          <w:p w14:paraId="14B48000" w14:textId="77777777" w:rsidR="00C56EF3" w:rsidRPr="00FD7D61" w:rsidRDefault="00C56EF3" w:rsidP="00C56EF3">
            <w:pPr>
              <w:jc w:val="center"/>
              <w:cnfStyle w:val="000000000000" w:firstRow="0" w:lastRow="0" w:firstColumn="0" w:lastColumn="0" w:oddVBand="0" w:evenVBand="0" w:oddHBand="0" w:evenHBand="0" w:firstRowFirstColumn="0" w:firstRowLastColumn="0" w:lastRowFirstColumn="0" w:lastRowLastColumn="0"/>
              <w:rPr>
                <w:rFonts w:cs="Arial"/>
                <w:bCs/>
                <w:szCs w:val="22"/>
              </w:rPr>
            </w:pPr>
            <w:r w:rsidRPr="00FD7D61">
              <w:rPr>
                <w:rFonts w:cs="Arial"/>
                <w:bCs/>
                <w:szCs w:val="22"/>
              </w:rPr>
              <w:t>200</w:t>
            </w:r>
          </w:p>
        </w:tc>
        <w:tc>
          <w:tcPr>
            <w:tcW w:w="1890" w:type="dxa"/>
          </w:tcPr>
          <w:p w14:paraId="4D8EBD1E" w14:textId="4D84D0A4" w:rsidR="00C56EF3" w:rsidRPr="00FD7D61" w:rsidRDefault="00D56554" w:rsidP="00C56EF3">
            <w:pPr>
              <w:jc w:val="center"/>
              <w:cnfStyle w:val="000000000000" w:firstRow="0" w:lastRow="0" w:firstColumn="0" w:lastColumn="0" w:oddVBand="0" w:evenVBand="0" w:oddHBand="0" w:evenHBand="0" w:firstRowFirstColumn="0" w:firstRowLastColumn="0" w:lastRowFirstColumn="0" w:lastRowLastColumn="0"/>
              <w:rPr>
                <w:rFonts w:cs="Arial"/>
                <w:bCs/>
                <w:szCs w:val="22"/>
              </w:rPr>
            </w:pPr>
            <w:r>
              <w:rPr>
                <w:rFonts w:cs="Arial"/>
                <w:bCs/>
                <w:szCs w:val="22"/>
              </w:rPr>
              <w:t>226</w:t>
            </w:r>
          </w:p>
        </w:tc>
        <w:tc>
          <w:tcPr>
            <w:tcW w:w="1800" w:type="dxa"/>
          </w:tcPr>
          <w:p w14:paraId="2EA6C118" w14:textId="0C4E2C38" w:rsidR="00C56EF3" w:rsidRPr="00FD7D61" w:rsidRDefault="00704F59" w:rsidP="00C56EF3">
            <w:pPr>
              <w:jc w:val="center"/>
              <w:cnfStyle w:val="000000000000" w:firstRow="0" w:lastRow="0" w:firstColumn="0" w:lastColumn="0" w:oddVBand="0" w:evenVBand="0" w:oddHBand="0" w:evenHBand="0" w:firstRowFirstColumn="0" w:firstRowLastColumn="0" w:lastRowFirstColumn="0" w:lastRowLastColumn="0"/>
              <w:rPr>
                <w:rFonts w:cs="Arial"/>
                <w:bCs/>
                <w:szCs w:val="22"/>
              </w:rPr>
            </w:pPr>
            <w:r>
              <w:rPr>
                <w:rFonts w:cs="Arial"/>
                <w:bCs/>
                <w:szCs w:val="22"/>
              </w:rPr>
              <w:t>237</w:t>
            </w:r>
          </w:p>
        </w:tc>
      </w:tr>
      <w:tr w:rsidR="00C56EF3" w:rsidRPr="00FD7D61" w14:paraId="47BCB139" w14:textId="4E4A7B07" w:rsidTr="00C56EF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578C09B6"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Alberta/Northwest Territories</w:t>
            </w:r>
          </w:p>
        </w:tc>
        <w:tc>
          <w:tcPr>
            <w:tcW w:w="1658" w:type="dxa"/>
          </w:tcPr>
          <w:p w14:paraId="325D7E22" w14:textId="77777777" w:rsidR="00C56EF3" w:rsidRPr="00FD7D61" w:rsidRDefault="00C56EF3"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sidRPr="00FD7D61">
              <w:rPr>
                <w:rFonts w:cs="Arial"/>
                <w:color w:val="000000"/>
                <w:szCs w:val="22"/>
                <w:lang w:eastAsia="en-CA"/>
              </w:rPr>
              <w:t>250</w:t>
            </w:r>
          </w:p>
        </w:tc>
        <w:tc>
          <w:tcPr>
            <w:tcW w:w="1890" w:type="dxa"/>
          </w:tcPr>
          <w:p w14:paraId="4C442B4A" w14:textId="6BA9BD48"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Pr>
                <w:rFonts w:cs="Arial"/>
                <w:color w:val="000000"/>
                <w:szCs w:val="22"/>
                <w:lang w:eastAsia="en-CA"/>
              </w:rPr>
              <w:t>30</w:t>
            </w:r>
            <w:r w:rsidR="003E7D51">
              <w:rPr>
                <w:rFonts w:cs="Arial"/>
                <w:color w:val="000000"/>
                <w:szCs w:val="22"/>
                <w:lang w:eastAsia="en-CA"/>
              </w:rPr>
              <w:t>2</w:t>
            </w:r>
          </w:p>
        </w:tc>
        <w:tc>
          <w:tcPr>
            <w:tcW w:w="1800" w:type="dxa"/>
          </w:tcPr>
          <w:p w14:paraId="1A5E960F" w14:textId="69A159BB" w:rsidR="00C56EF3" w:rsidRPr="00FD7D61"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eastAsia="en-CA"/>
              </w:rPr>
            </w:pPr>
            <w:r>
              <w:rPr>
                <w:rFonts w:cs="Arial"/>
                <w:color w:val="000000"/>
                <w:szCs w:val="22"/>
                <w:lang w:eastAsia="en-CA"/>
              </w:rPr>
              <w:t>270</w:t>
            </w:r>
          </w:p>
        </w:tc>
      </w:tr>
      <w:tr w:rsidR="00C56EF3" w:rsidRPr="00FD7D61" w14:paraId="166CF9B4" w14:textId="39AF811C" w:rsidTr="00C56EF3">
        <w:trPr>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2CE7AD80" w14:textId="77777777" w:rsidR="00C56EF3" w:rsidRPr="00FD7D61" w:rsidRDefault="00C56EF3" w:rsidP="00C56EF3">
            <w:pPr>
              <w:rPr>
                <w:rFonts w:cs="Arial"/>
                <w:b w:val="0"/>
                <w:bCs w:val="0"/>
                <w:color w:val="000000"/>
                <w:szCs w:val="22"/>
                <w:lang w:eastAsia="en-CA"/>
              </w:rPr>
            </w:pPr>
            <w:r w:rsidRPr="00FD7D61">
              <w:rPr>
                <w:rFonts w:cs="Arial"/>
                <w:b w:val="0"/>
                <w:bCs w:val="0"/>
                <w:color w:val="000000"/>
                <w:szCs w:val="22"/>
                <w:lang w:eastAsia="en-CA"/>
              </w:rPr>
              <w:t>British Columbia/Yukon Territories</w:t>
            </w:r>
          </w:p>
        </w:tc>
        <w:tc>
          <w:tcPr>
            <w:tcW w:w="1658" w:type="dxa"/>
          </w:tcPr>
          <w:p w14:paraId="4EF7E084" w14:textId="77777777" w:rsidR="00C56EF3" w:rsidRPr="00FD7D61" w:rsidRDefault="00C56EF3" w:rsidP="00C56EF3">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eastAsia="en-CA"/>
              </w:rPr>
            </w:pPr>
            <w:r w:rsidRPr="00FD7D61">
              <w:rPr>
                <w:rFonts w:cs="Arial"/>
                <w:color w:val="000000"/>
                <w:szCs w:val="22"/>
                <w:lang w:eastAsia="en-CA"/>
              </w:rPr>
              <w:t>350</w:t>
            </w:r>
          </w:p>
        </w:tc>
        <w:tc>
          <w:tcPr>
            <w:tcW w:w="1890" w:type="dxa"/>
          </w:tcPr>
          <w:p w14:paraId="4C40AC8C" w14:textId="53C0823E" w:rsidR="00C56EF3" w:rsidRPr="00FD7D61" w:rsidRDefault="00D56554" w:rsidP="00C56EF3">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eastAsia="en-CA"/>
              </w:rPr>
            </w:pPr>
            <w:r>
              <w:rPr>
                <w:rFonts w:cs="Arial"/>
                <w:color w:val="000000"/>
                <w:szCs w:val="22"/>
                <w:lang w:eastAsia="en-CA"/>
              </w:rPr>
              <w:t>42</w:t>
            </w:r>
            <w:r w:rsidR="003E7D51">
              <w:rPr>
                <w:rFonts w:cs="Arial"/>
                <w:color w:val="000000"/>
                <w:szCs w:val="22"/>
                <w:lang w:eastAsia="en-CA"/>
              </w:rPr>
              <w:t>5</w:t>
            </w:r>
          </w:p>
        </w:tc>
        <w:tc>
          <w:tcPr>
            <w:tcW w:w="1800" w:type="dxa"/>
          </w:tcPr>
          <w:p w14:paraId="1CF8E9D6" w14:textId="12E3ADCA" w:rsidR="00C56EF3" w:rsidRPr="00FD7D61" w:rsidRDefault="00D56554" w:rsidP="00C56EF3">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eastAsia="en-CA"/>
              </w:rPr>
            </w:pPr>
            <w:r>
              <w:rPr>
                <w:rFonts w:cs="Arial"/>
                <w:color w:val="000000"/>
                <w:szCs w:val="22"/>
                <w:lang w:eastAsia="en-CA"/>
              </w:rPr>
              <w:t>485</w:t>
            </w:r>
          </w:p>
        </w:tc>
      </w:tr>
      <w:tr w:rsidR="00D56554" w:rsidRPr="003178BD" w14:paraId="207F5254" w14:textId="77777777" w:rsidTr="00C56EF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292" w:type="dxa"/>
          </w:tcPr>
          <w:p w14:paraId="58F49CC2" w14:textId="2DC40080" w:rsidR="00D56554" w:rsidRPr="003178BD" w:rsidRDefault="00D56554" w:rsidP="00C56EF3">
            <w:pPr>
              <w:rPr>
                <w:rFonts w:cs="Arial"/>
                <w:color w:val="000000"/>
                <w:szCs w:val="22"/>
                <w:lang w:eastAsia="en-CA"/>
              </w:rPr>
            </w:pPr>
            <w:r w:rsidRPr="003178BD">
              <w:rPr>
                <w:rFonts w:cs="Arial"/>
                <w:color w:val="000000"/>
                <w:szCs w:val="22"/>
                <w:lang w:eastAsia="en-CA"/>
              </w:rPr>
              <w:t>Total</w:t>
            </w:r>
          </w:p>
        </w:tc>
        <w:tc>
          <w:tcPr>
            <w:tcW w:w="1658" w:type="dxa"/>
          </w:tcPr>
          <w:p w14:paraId="3B2EB1DE" w14:textId="324EB67F" w:rsidR="00D56554" w:rsidRPr="003178BD"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b/>
                <w:bCs/>
                <w:color w:val="000000"/>
                <w:szCs w:val="22"/>
                <w:lang w:eastAsia="en-CA"/>
              </w:rPr>
            </w:pPr>
            <w:r w:rsidRPr="003178BD">
              <w:rPr>
                <w:rFonts w:cs="Arial"/>
                <w:b/>
                <w:bCs/>
                <w:color w:val="000000"/>
                <w:szCs w:val="22"/>
                <w:lang w:eastAsia="en-CA"/>
              </w:rPr>
              <w:t>2,000</w:t>
            </w:r>
          </w:p>
        </w:tc>
        <w:tc>
          <w:tcPr>
            <w:tcW w:w="1890" w:type="dxa"/>
          </w:tcPr>
          <w:p w14:paraId="096A6100" w14:textId="2D3C6F59" w:rsidR="00D56554" w:rsidRPr="003178BD"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b/>
                <w:bCs/>
                <w:color w:val="000000"/>
                <w:szCs w:val="22"/>
                <w:lang w:eastAsia="en-CA"/>
              </w:rPr>
            </w:pPr>
            <w:r w:rsidRPr="003E7D51">
              <w:rPr>
                <w:rFonts w:cs="Arial"/>
                <w:b/>
                <w:bCs/>
                <w:color w:val="000000"/>
                <w:szCs w:val="22"/>
                <w:lang w:eastAsia="en-CA"/>
              </w:rPr>
              <w:t>2,3</w:t>
            </w:r>
            <w:r w:rsidR="003E7D51" w:rsidRPr="003E7D51">
              <w:rPr>
                <w:rFonts w:cs="Arial"/>
                <w:b/>
                <w:bCs/>
                <w:color w:val="000000"/>
                <w:szCs w:val="22"/>
                <w:lang w:eastAsia="en-CA"/>
              </w:rPr>
              <w:t>12</w:t>
            </w:r>
          </w:p>
        </w:tc>
        <w:tc>
          <w:tcPr>
            <w:tcW w:w="1800" w:type="dxa"/>
          </w:tcPr>
          <w:p w14:paraId="5117FE30" w14:textId="56A99E06" w:rsidR="00D56554" w:rsidRPr="003178BD" w:rsidRDefault="00D56554" w:rsidP="00C56EF3">
            <w:pPr>
              <w:jc w:val="center"/>
              <w:cnfStyle w:val="000000100000" w:firstRow="0" w:lastRow="0" w:firstColumn="0" w:lastColumn="0" w:oddVBand="0" w:evenVBand="0" w:oddHBand="1" w:evenHBand="0" w:firstRowFirstColumn="0" w:firstRowLastColumn="0" w:lastRowFirstColumn="0" w:lastRowLastColumn="0"/>
              <w:rPr>
                <w:rFonts w:cs="Arial"/>
                <w:b/>
                <w:bCs/>
                <w:color w:val="000000"/>
                <w:szCs w:val="22"/>
                <w:lang w:eastAsia="en-CA"/>
              </w:rPr>
            </w:pPr>
            <w:r w:rsidRPr="003178BD">
              <w:rPr>
                <w:rFonts w:cs="Arial"/>
                <w:b/>
                <w:bCs/>
                <w:color w:val="000000"/>
                <w:szCs w:val="22"/>
                <w:lang w:eastAsia="en-CA"/>
              </w:rPr>
              <w:t>2,276</w:t>
            </w:r>
          </w:p>
        </w:tc>
      </w:tr>
    </w:tbl>
    <w:p w14:paraId="6FA9BAEE" w14:textId="52219ED0" w:rsidR="000C3F74" w:rsidRPr="00734D39" w:rsidRDefault="000C3F74" w:rsidP="000C3F74">
      <w:pPr>
        <w:spacing w:before="120" w:after="120"/>
        <w:rPr>
          <w:rFonts w:ascii="Cambria" w:hAnsi="Cambria" w:cs="Cambria"/>
        </w:rPr>
      </w:pPr>
      <w:bookmarkStart w:id="16" w:name="_Toc89087957"/>
      <w:r>
        <w:t xml:space="preserve">The margin of error for both the </w:t>
      </w:r>
      <w:r>
        <w:rPr>
          <w:lang w:eastAsia="en-CA"/>
        </w:rPr>
        <w:t xml:space="preserve">pre-campaign baseline survey and post-campaign survey was </w:t>
      </w:r>
      <w:r w:rsidRPr="000C3F74">
        <w:rPr>
          <w:lang w:eastAsia="en-CA"/>
        </w:rPr>
        <w:t>±2.0%</w:t>
      </w:r>
      <w:r>
        <w:rPr>
          <w:lang w:eastAsia="en-CA"/>
        </w:rPr>
        <w:t xml:space="preserve"> </w:t>
      </w:r>
      <w:r>
        <w:rPr>
          <w:rFonts w:cs="Calibri"/>
          <w:color w:val="000000"/>
          <w:szCs w:val="22"/>
        </w:rPr>
        <w:t>(</w:t>
      </w:r>
      <w:r w:rsidRPr="00447EAB">
        <w:rPr>
          <w:rFonts w:cs="Arial"/>
          <w:szCs w:val="22"/>
          <w:lang w:val="en-GB"/>
        </w:rPr>
        <w:t>19 times out of 20</w:t>
      </w:r>
      <w:r>
        <w:rPr>
          <w:rFonts w:cs="Arial"/>
          <w:szCs w:val="22"/>
          <w:lang w:val="en-GB"/>
        </w:rPr>
        <w:t>)</w:t>
      </w:r>
      <w:r w:rsidRPr="00447EAB">
        <w:rPr>
          <w:rFonts w:cs="Arial"/>
          <w:szCs w:val="22"/>
          <w:lang w:val="en-GB"/>
        </w:rPr>
        <w:t xml:space="preserve">. </w:t>
      </w:r>
      <w:r w:rsidRPr="00447EAB">
        <w:t>The margin of error is greater for results pertaining to subgroups of the total sample</w:t>
      </w:r>
      <w:r>
        <w:t>s</w:t>
      </w:r>
      <w:r w:rsidRPr="00447EAB">
        <w:t>.</w:t>
      </w:r>
      <w:r w:rsidRPr="00447EAB">
        <w:rPr>
          <w:lang w:val="en-GB"/>
        </w:rPr>
        <w:t xml:space="preserve"> </w:t>
      </w:r>
    </w:p>
    <w:p w14:paraId="47106F99" w14:textId="5D753B17" w:rsidR="006C710B" w:rsidRDefault="0028126F" w:rsidP="00C6164C">
      <w:pPr>
        <w:pStyle w:val="Heading2"/>
      </w:pPr>
      <w:bookmarkStart w:id="17" w:name="_Toc98257099"/>
      <w:r>
        <w:t xml:space="preserve">5. </w:t>
      </w:r>
      <w:r w:rsidR="00336EFD">
        <w:t>Questionnaire</w:t>
      </w:r>
      <w:bookmarkEnd w:id="16"/>
      <w:bookmarkEnd w:id="17"/>
      <w:r w:rsidR="00336EFD">
        <w:t xml:space="preserve"> </w:t>
      </w:r>
    </w:p>
    <w:p w14:paraId="43D3F7E4" w14:textId="08800227" w:rsidR="00FF06DC" w:rsidRPr="00FF06DC" w:rsidRDefault="00FF06DC" w:rsidP="00FF06DC">
      <w:r w:rsidRPr="00FF06DC">
        <w:t xml:space="preserve">The questionnaire for the pre-campaign baseline survey and the post-campaign survey </w:t>
      </w:r>
      <w:r w:rsidR="00840BFB">
        <w:t>was</w:t>
      </w:r>
      <w:r w:rsidRPr="00FF06DC">
        <w:t xml:space="preserve"> the </w:t>
      </w:r>
      <w:r w:rsidR="00C1339F" w:rsidRPr="00EB01CD">
        <w:t>Government of Canada’s</w:t>
      </w:r>
      <w:r w:rsidR="00C1339F" w:rsidRPr="00EB01CD">
        <w:rPr>
          <w:lang w:val="en-GB"/>
        </w:rPr>
        <w:t xml:space="preserve"> </w:t>
      </w:r>
      <w:r w:rsidRPr="00FF06DC">
        <w:t xml:space="preserve">ACET. In the ACET, the question order, wording and coding is standardized. The only alteration to the questionnaire may be the addition of campaign-specific questions to obtain additional data of particular interest to the Department. </w:t>
      </w:r>
      <w:r w:rsidR="00C40F36">
        <w:t>For both waves, a</w:t>
      </w:r>
      <w:r w:rsidRPr="00FF06DC">
        <w:t xml:space="preserve">dditional </w:t>
      </w:r>
      <w:r w:rsidR="00AD7B41">
        <w:t xml:space="preserve">department-specific </w:t>
      </w:r>
      <w:r w:rsidRPr="00FF06DC">
        <w:t>questions follow</w:t>
      </w:r>
      <w:r>
        <w:t>ed</w:t>
      </w:r>
      <w:r w:rsidRPr="00FF06DC">
        <w:t xml:space="preserve"> the core ACET questions. </w:t>
      </w:r>
      <w:r w:rsidR="0007055E">
        <w:t xml:space="preserve">Both questionnaires contained </w:t>
      </w:r>
      <w:r w:rsidR="0007055E" w:rsidRPr="00D8135B">
        <w:t xml:space="preserve">primarily closed-ended questions, as well as several open-ended questions; there were five in the pre-campaign baseline survey and six in the post-campaign survey. </w:t>
      </w:r>
      <w:r w:rsidRPr="00D8135B">
        <w:t xml:space="preserve">The pre-campaign baseline survey questionnaire </w:t>
      </w:r>
      <w:r w:rsidR="00194E2D" w:rsidRPr="00D8135B">
        <w:t>had</w:t>
      </w:r>
      <w:r w:rsidRPr="00D8135B">
        <w:t xml:space="preserve"> an average duration of </w:t>
      </w:r>
      <w:r w:rsidR="00D8135B" w:rsidRPr="00D8135B">
        <w:t>seven</w:t>
      </w:r>
      <w:r w:rsidRPr="00D8135B">
        <w:t xml:space="preserve"> minutes and the post-campaign survey questionnaire average</w:t>
      </w:r>
      <w:r w:rsidR="00EB5A0E" w:rsidRPr="00D8135B">
        <w:t xml:space="preserve">d </w:t>
      </w:r>
      <w:r w:rsidR="00AD7B41" w:rsidRPr="00D8135B">
        <w:t>13</w:t>
      </w:r>
      <w:r w:rsidRPr="00D8135B">
        <w:t xml:space="preserve"> minutes</w:t>
      </w:r>
      <w:r w:rsidR="000F23F1">
        <w:t xml:space="preserve"> to complete</w:t>
      </w:r>
      <w:r w:rsidRPr="00D8135B">
        <w:t>.</w:t>
      </w:r>
      <w:r w:rsidR="00FD7D61" w:rsidRPr="00D8135B">
        <w:t xml:space="preserve"> The final questionnaires can be found in the </w:t>
      </w:r>
      <w:hyperlink w:anchor="_Appendix" w:history="1">
        <w:r w:rsidR="00FD7D61" w:rsidRPr="007B0B2A">
          <w:rPr>
            <w:rStyle w:val="Hyperlink"/>
            <w:sz w:val="22"/>
          </w:rPr>
          <w:t>Appendix</w:t>
        </w:r>
      </w:hyperlink>
      <w:r w:rsidR="00D8135B" w:rsidRPr="00D8135B">
        <w:t xml:space="preserve"> of this report</w:t>
      </w:r>
      <w:r w:rsidR="00FD7D61" w:rsidRPr="00D8135B">
        <w:t>.</w:t>
      </w:r>
    </w:p>
    <w:p w14:paraId="7B3A6141" w14:textId="19F39DEA" w:rsidR="006C710B" w:rsidRDefault="0028126F" w:rsidP="00C6164C">
      <w:pPr>
        <w:pStyle w:val="Heading2"/>
      </w:pPr>
      <w:bookmarkStart w:id="18" w:name="_Toc89087958"/>
      <w:bookmarkStart w:id="19" w:name="_Toc98257100"/>
      <w:r>
        <w:lastRenderedPageBreak/>
        <w:t xml:space="preserve">6. </w:t>
      </w:r>
      <w:r w:rsidR="006C710B">
        <w:t>Survey Programming and Testing</w:t>
      </w:r>
      <w:bookmarkEnd w:id="18"/>
      <w:bookmarkEnd w:id="19"/>
    </w:p>
    <w:p w14:paraId="2656589E" w14:textId="1F695A27" w:rsidR="00C77014" w:rsidRDefault="008300F4" w:rsidP="00CB53FE">
      <w:pPr>
        <w:rPr>
          <w:color w:val="000000"/>
        </w:rPr>
      </w:pPr>
      <w:r>
        <w:t xml:space="preserve">Both surveys were </w:t>
      </w:r>
      <w:r w:rsidRPr="003D33E1">
        <w:rPr>
          <w:rFonts w:asciiTheme="minorHAnsi" w:hAnsiTheme="minorHAnsi" w:cstheme="minorHAnsi"/>
          <w:szCs w:val="22"/>
          <w:lang w:bidi="en-US"/>
        </w:rPr>
        <w:t xml:space="preserve">programmed using a mobile-optimized Computer Assisted Web Interviewing (CAWI) </w:t>
      </w:r>
      <w:r w:rsidRPr="00D202F5">
        <w:rPr>
          <w:rFonts w:asciiTheme="minorHAnsi" w:hAnsiTheme="minorHAnsi" w:cstheme="minorHAnsi"/>
          <w:szCs w:val="22"/>
          <w:lang w:bidi="en-US"/>
        </w:rPr>
        <w:t xml:space="preserve">platform (which allows </w:t>
      </w:r>
      <w:r w:rsidRPr="00D202F5">
        <w:t>respondents to complete the survey on various platforms, including computers, tablets</w:t>
      </w:r>
      <w:r w:rsidR="003178BD">
        <w:t>,</w:t>
      </w:r>
      <w:r w:rsidRPr="00D202F5">
        <w:t xml:space="preserve"> </w:t>
      </w:r>
      <w:r>
        <w:t>and</w:t>
      </w:r>
      <w:r w:rsidRPr="00D202F5">
        <w:t xml:space="preserve"> smartphones).</w:t>
      </w:r>
      <w:r>
        <w:t xml:space="preserve"> </w:t>
      </w:r>
      <w:r w:rsidRPr="003D33E1">
        <w:rPr>
          <w:shd w:val="clear" w:color="auto" w:fill="FFFFFF"/>
        </w:rPr>
        <w:t xml:space="preserve">The questionnaires and </w:t>
      </w:r>
      <w:r w:rsidRPr="004F3B1F">
        <w:rPr>
          <w:shd w:val="clear" w:color="auto" w:fill="FFFFFF"/>
        </w:rPr>
        <w:t xml:space="preserve">collateral materials (survey invitation and reminders) </w:t>
      </w:r>
      <w:r w:rsidR="00CB53FE">
        <w:rPr>
          <w:szCs w:val="22"/>
        </w:rPr>
        <w:t>were</w:t>
      </w:r>
      <w:r w:rsidRPr="004F3B1F">
        <w:rPr>
          <w:shd w:val="clear" w:color="auto" w:fill="FFFFFF"/>
        </w:rPr>
        <w:t xml:space="preserve"> available in both official languages. </w:t>
      </w:r>
      <w:r w:rsidR="00CB53FE">
        <w:rPr>
          <w:szCs w:val="22"/>
        </w:rPr>
        <w:t xml:space="preserve">In advance of the fieldwork, both </w:t>
      </w:r>
      <w:r w:rsidR="00CB53FE">
        <w:rPr>
          <w:color w:val="000000"/>
        </w:rPr>
        <w:t>online questionnaires were thoroughly tested by team members</w:t>
      </w:r>
      <w:r w:rsidR="00D8135B">
        <w:rPr>
          <w:color w:val="000000"/>
        </w:rPr>
        <w:t xml:space="preserve"> to ensure the skip patterns and questions were correctly programmed</w:t>
      </w:r>
      <w:r w:rsidR="00CB53FE">
        <w:rPr>
          <w:color w:val="000000"/>
        </w:rPr>
        <w:t xml:space="preserve">. </w:t>
      </w:r>
    </w:p>
    <w:p w14:paraId="27B43C86" w14:textId="77777777" w:rsidR="00F4531F" w:rsidRDefault="00F4531F" w:rsidP="00CB53FE">
      <w:pPr>
        <w:rPr>
          <w:color w:val="000000"/>
        </w:rPr>
      </w:pPr>
    </w:p>
    <w:p w14:paraId="2CCFC08C" w14:textId="56EB4828" w:rsidR="00CB53FE" w:rsidRPr="00EA068C" w:rsidRDefault="00CB53FE" w:rsidP="00CB53FE">
      <w:pPr>
        <w:rPr>
          <w:rFonts w:cs="Arial"/>
        </w:rPr>
      </w:pPr>
      <w:r>
        <w:rPr>
          <w:color w:val="000000"/>
        </w:rPr>
        <w:t xml:space="preserve">Following the internal testing, the surveys were deployed in the form of a soft launch. </w:t>
      </w:r>
      <w:r w:rsidR="00EF1638">
        <w:rPr>
          <w:color w:val="000000"/>
        </w:rPr>
        <w:t>SMS i</w:t>
      </w:r>
      <w:r>
        <w:rPr>
          <w:color w:val="000000"/>
        </w:rPr>
        <w:t xml:space="preserve">nvitations to complete the surveys were sent to a small number of panelists. </w:t>
      </w:r>
      <w:r w:rsidR="00D8135B">
        <w:rPr>
          <w:color w:val="000000"/>
        </w:rPr>
        <w:t>For each pre-test, a</w:t>
      </w:r>
      <w:r>
        <w:rPr>
          <w:color w:val="000000"/>
        </w:rPr>
        <w:t xml:space="preserve">fter at least 20 surveys were completed, </w:t>
      </w:r>
      <w:r w:rsidR="00D8135B">
        <w:rPr>
          <w:color w:val="000000"/>
        </w:rPr>
        <w:t xml:space="preserve">10 in each language, </w:t>
      </w:r>
      <w:r>
        <w:rPr>
          <w:color w:val="000000"/>
        </w:rPr>
        <w:t xml:space="preserve">the results were reviewed to assess data quality and general functioning of the questionnaire. </w:t>
      </w:r>
      <w:r w:rsidR="00C77014">
        <w:rPr>
          <w:color w:val="000000"/>
        </w:rPr>
        <w:t>I</w:t>
      </w:r>
      <w:r w:rsidR="00C77014" w:rsidRPr="00C77014">
        <w:rPr>
          <w:color w:val="000000"/>
        </w:rPr>
        <w:t xml:space="preserve">n addition to </w:t>
      </w:r>
      <w:r w:rsidR="00C77014">
        <w:rPr>
          <w:color w:val="000000"/>
        </w:rPr>
        <w:t xml:space="preserve">responding to </w:t>
      </w:r>
      <w:r w:rsidR="00C77014" w:rsidRPr="00C77014">
        <w:rPr>
          <w:color w:val="000000"/>
        </w:rPr>
        <w:t xml:space="preserve">the survey questions, pre-test respondents were invited to offer comments on </w:t>
      </w:r>
      <w:r w:rsidR="0018343A">
        <w:rPr>
          <w:color w:val="000000"/>
        </w:rPr>
        <w:t>each</w:t>
      </w:r>
      <w:r w:rsidR="00C77014" w:rsidRPr="00C77014">
        <w:rPr>
          <w:color w:val="000000"/>
        </w:rPr>
        <w:t xml:space="preserve"> questionnaire. </w:t>
      </w:r>
      <w:r w:rsidR="00C77014">
        <w:rPr>
          <w:color w:val="000000"/>
        </w:rPr>
        <w:t>N</w:t>
      </w:r>
      <w:r w:rsidR="00C77014" w:rsidRPr="00C77014">
        <w:rPr>
          <w:color w:val="000000"/>
        </w:rPr>
        <w:t>o substantive issues were identified</w:t>
      </w:r>
      <w:r w:rsidR="00C77014">
        <w:rPr>
          <w:color w:val="000000"/>
        </w:rPr>
        <w:t xml:space="preserve"> during the pre-tests</w:t>
      </w:r>
      <w:r w:rsidR="00C77014" w:rsidRPr="00C77014">
        <w:rPr>
          <w:color w:val="000000"/>
        </w:rPr>
        <w:t xml:space="preserve">. </w:t>
      </w:r>
      <w:r>
        <w:rPr>
          <w:color w:val="000000"/>
        </w:rPr>
        <w:t>Once the reviews were completed for each survey, the online questionnaires were launched in full</w:t>
      </w:r>
      <w:r w:rsidRPr="00EA068C">
        <w:rPr>
          <w:color w:val="000000"/>
        </w:rPr>
        <w:t>.</w:t>
      </w:r>
    </w:p>
    <w:p w14:paraId="2BA8CA34" w14:textId="5E9DD719" w:rsidR="00336EFD" w:rsidRDefault="0028126F" w:rsidP="00C6164C">
      <w:pPr>
        <w:pStyle w:val="Heading2"/>
      </w:pPr>
      <w:bookmarkStart w:id="20" w:name="_Toc89087959"/>
      <w:bookmarkStart w:id="21" w:name="_Toc98257101"/>
      <w:r>
        <w:t xml:space="preserve">7. </w:t>
      </w:r>
      <w:r w:rsidR="00336EFD">
        <w:t>Survey Administration</w:t>
      </w:r>
      <w:bookmarkEnd w:id="20"/>
      <w:bookmarkEnd w:id="21"/>
      <w:r w:rsidR="00336EFD">
        <w:t xml:space="preserve"> </w:t>
      </w:r>
    </w:p>
    <w:p w14:paraId="3CC09F00" w14:textId="74C100EE" w:rsidR="00EE465D" w:rsidRPr="00873F96" w:rsidRDefault="00FC3C0A" w:rsidP="00EE465D">
      <w:pPr>
        <w:autoSpaceDE w:val="0"/>
        <w:autoSpaceDN w:val="0"/>
        <w:adjustRightInd w:val="0"/>
        <w:rPr>
          <w:rFonts w:cs="Arial"/>
          <w:lang w:eastAsia="en-CA"/>
        </w:rPr>
      </w:pPr>
      <w:r>
        <w:rPr>
          <w:rFonts w:cs="Arial"/>
          <w:lang w:eastAsia="en-CA"/>
        </w:rPr>
        <w:t xml:space="preserve">As noted, the surveys were administered online. </w:t>
      </w:r>
      <w:r w:rsidR="00EE465D" w:rsidRPr="00873F96">
        <w:rPr>
          <w:rFonts w:cs="Arial"/>
          <w:lang w:eastAsia="en-CA"/>
        </w:rPr>
        <w:t>The following specifications applied</w:t>
      </w:r>
      <w:r w:rsidR="00EE465D">
        <w:rPr>
          <w:rFonts w:cs="Arial"/>
          <w:lang w:eastAsia="en-CA"/>
        </w:rPr>
        <w:t>:</w:t>
      </w:r>
    </w:p>
    <w:p w14:paraId="346D9532" w14:textId="2037CC50" w:rsidR="002E2928" w:rsidRPr="002E2928" w:rsidRDefault="00CB53FE" w:rsidP="00EE465D">
      <w:pPr>
        <w:numPr>
          <w:ilvl w:val="0"/>
          <w:numId w:val="32"/>
        </w:numPr>
        <w:spacing w:before="120"/>
        <w:ind w:right="360"/>
        <w:rPr>
          <w:rFonts w:cs="Calibri"/>
          <w:sz w:val="24"/>
          <w:lang w:bidi="en-US"/>
        </w:rPr>
      </w:pPr>
      <w:r>
        <w:rPr>
          <w:rFonts w:cs="Arial"/>
        </w:rPr>
        <w:t>Panelist</w:t>
      </w:r>
      <w:r w:rsidR="00EE465D" w:rsidRPr="00EE5EA8">
        <w:rPr>
          <w:rFonts w:cs="Arial"/>
        </w:rPr>
        <w:t xml:space="preserve">s were invited to </w:t>
      </w:r>
      <w:r w:rsidR="002E2928">
        <w:rPr>
          <w:rFonts w:cs="Arial"/>
        </w:rPr>
        <w:t xml:space="preserve">complete each online survey via telephone and SMS. </w:t>
      </w:r>
    </w:p>
    <w:p w14:paraId="44A0A947" w14:textId="3830853D" w:rsidR="00EE465D" w:rsidRPr="00B713C4" w:rsidRDefault="002E2928" w:rsidP="002E2928">
      <w:pPr>
        <w:numPr>
          <w:ilvl w:val="0"/>
          <w:numId w:val="32"/>
        </w:numPr>
        <w:ind w:right="360"/>
        <w:rPr>
          <w:rFonts w:cs="Calibri"/>
          <w:sz w:val="24"/>
          <w:lang w:bidi="en-US"/>
        </w:rPr>
      </w:pPr>
      <w:r>
        <w:rPr>
          <w:rFonts w:cs="Arial"/>
        </w:rPr>
        <w:t xml:space="preserve">Both online surveys were accessed </w:t>
      </w:r>
      <w:r w:rsidR="00EE465D" w:rsidRPr="00EE5EA8">
        <w:rPr>
          <w:rFonts w:cs="Arial"/>
        </w:rPr>
        <w:t>through a unique link with an embedded code.</w:t>
      </w:r>
    </w:p>
    <w:p w14:paraId="628AE04F" w14:textId="387445DC" w:rsidR="00EE465D" w:rsidRPr="00B713C4" w:rsidRDefault="00EE465D" w:rsidP="00EE465D">
      <w:pPr>
        <w:pStyle w:val="ListParagraph"/>
        <w:numPr>
          <w:ilvl w:val="0"/>
          <w:numId w:val="32"/>
        </w:numPr>
        <w:rPr>
          <w:rFonts w:cs="Calibri"/>
          <w:sz w:val="24"/>
          <w:lang w:bidi="en-US"/>
        </w:rPr>
      </w:pPr>
      <w:r>
        <w:rPr>
          <w:rFonts w:cs="Arial"/>
        </w:rPr>
        <w:t>The</w:t>
      </w:r>
      <w:r w:rsidR="002E2928">
        <w:rPr>
          <w:rFonts w:cs="Arial"/>
        </w:rPr>
        <w:t xml:space="preserve"> survey</w:t>
      </w:r>
      <w:r>
        <w:rPr>
          <w:rFonts w:cs="Arial"/>
        </w:rPr>
        <w:t xml:space="preserve"> </w:t>
      </w:r>
      <w:r w:rsidRPr="006F10D9">
        <w:rPr>
          <w:rFonts w:cs="Calibri"/>
          <w:lang w:bidi="en-US"/>
        </w:rPr>
        <w:t>invitation</w:t>
      </w:r>
      <w:r w:rsidR="002E2928">
        <w:rPr>
          <w:rFonts w:cs="Calibri"/>
          <w:lang w:bidi="en-US"/>
        </w:rPr>
        <w:t>s</w:t>
      </w:r>
      <w:r>
        <w:rPr>
          <w:rFonts w:cs="Arial"/>
        </w:rPr>
        <w:t xml:space="preserve"> and </w:t>
      </w:r>
      <w:r w:rsidR="002E2928">
        <w:rPr>
          <w:rFonts w:cs="Arial"/>
        </w:rPr>
        <w:t xml:space="preserve">survey </w:t>
      </w:r>
      <w:r>
        <w:rPr>
          <w:rFonts w:cs="Arial"/>
        </w:rPr>
        <w:t>introduction</w:t>
      </w:r>
      <w:r w:rsidR="002E2928">
        <w:rPr>
          <w:rFonts w:cs="Arial"/>
        </w:rPr>
        <w:t>/landing</w:t>
      </w:r>
      <w:r>
        <w:rPr>
          <w:rFonts w:cs="Arial"/>
        </w:rPr>
        <w:t xml:space="preserve"> page</w:t>
      </w:r>
      <w:r w:rsidR="002E2928">
        <w:rPr>
          <w:rFonts w:cs="Arial"/>
        </w:rPr>
        <w:t>s</w:t>
      </w:r>
      <w:r>
        <w:rPr>
          <w:rFonts w:cs="Arial"/>
        </w:rPr>
        <w:t xml:space="preserve"> identified the Government of Canada as the sponsor.</w:t>
      </w:r>
    </w:p>
    <w:p w14:paraId="04CC1689" w14:textId="1B05C78C" w:rsidR="00EE465D" w:rsidRPr="00EE5EA8" w:rsidRDefault="00EE465D" w:rsidP="00EE465D">
      <w:pPr>
        <w:pStyle w:val="ListParagraph"/>
        <w:numPr>
          <w:ilvl w:val="0"/>
          <w:numId w:val="32"/>
        </w:numPr>
        <w:rPr>
          <w:rFonts w:cs="Calibri"/>
        </w:rPr>
      </w:pPr>
      <w:r w:rsidRPr="00EE5EA8">
        <w:rPr>
          <w:rFonts w:cs="Calibri"/>
        </w:rPr>
        <w:t xml:space="preserve">The </w:t>
      </w:r>
      <w:r w:rsidRPr="00EE5EA8">
        <w:rPr>
          <w:rFonts w:cs="Calibri"/>
          <w:lang w:bidi="en-US"/>
        </w:rPr>
        <w:t>surve</w:t>
      </w:r>
      <w:r w:rsidR="002E2928">
        <w:rPr>
          <w:rFonts w:cs="Calibri"/>
          <w:lang w:bidi="en-US"/>
        </w:rPr>
        <w:t>ys</w:t>
      </w:r>
      <w:r w:rsidRPr="00EE5EA8">
        <w:rPr>
          <w:rFonts w:cs="Calibri"/>
        </w:rPr>
        <w:t xml:space="preserve"> w</w:t>
      </w:r>
      <w:r w:rsidR="002E2928">
        <w:rPr>
          <w:rFonts w:cs="Calibri"/>
        </w:rPr>
        <w:t>ere</w:t>
      </w:r>
      <w:r w:rsidRPr="00EE5EA8">
        <w:rPr>
          <w:rFonts w:cs="Calibri"/>
        </w:rPr>
        <w:t xml:space="preserve"> available for completion in the respondent’s official language of choice.</w:t>
      </w:r>
    </w:p>
    <w:p w14:paraId="24894576" w14:textId="1E0BCFA2" w:rsidR="00EE465D" w:rsidRDefault="00EE465D" w:rsidP="00EF1638">
      <w:pPr>
        <w:numPr>
          <w:ilvl w:val="0"/>
          <w:numId w:val="31"/>
        </w:numPr>
        <w:tabs>
          <w:tab w:val="clear" w:pos="360"/>
          <w:tab w:val="num" w:pos="0"/>
        </w:tabs>
        <w:ind w:right="360"/>
        <w:rPr>
          <w:rFonts w:cs="Arial"/>
        </w:rPr>
      </w:pPr>
      <w:r w:rsidRPr="00EE5EA8">
        <w:rPr>
          <w:rFonts w:cs="Calibri"/>
          <w:lang w:bidi="en-US"/>
        </w:rPr>
        <w:t xml:space="preserve">The </w:t>
      </w:r>
      <w:r w:rsidR="002E2928">
        <w:rPr>
          <w:rFonts w:cs="Calibri"/>
          <w:lang w:bidi="en-US"/>
        </w:rPr>
        <w:t xml:space="preserve">online </w:t>
      </w:r>
      <w:r w:rsidRPr="00EE5EA8">
        <w:rPr>
          <w:rFonts w:cs="Calibri"/>
          <w:lang w:bidi="en-US"/>
        </w:rPr>
        <w:t>platform automatically identified respondents’ device type and present</w:t>
      </w:r>
      <w:r>
        <w:rPr>
          <w:rFonts w:cs="Calibri"/>
          <w:lang w:bidi="en-US"/>
        </w:rPr>
        <w:t>ed</w:t>
      </w:r>
      <w:r w:rsidRPr="00EE5EA8">
        <w:rPr>
          <w:rFonts w:cs="Calibri"/>
          <w:lang w:bidi="en-US"/>
        </w:rPr>
        <w:t xml:space="preserve"> the survey</w:t>
      </w:r>
      <w:r>
        <w:rPr>
          <w:rFonts w:cs="Calibri"/>
          <w:lang w:bidi="en-US"/>
        </w:rPr>
        <w:t xml:space="preserve"> in a</w:t>
      </w:r>
      <w:r w:rsidRPr="00EE5EA8">
        <w:rPr>
          <w:rFonts w:cs="Calibri"/>
          <w:lang w:bidi="en-US"/>
        </w:rPr>
        <w:t xml:space="preserve"> forma</w:t>
      </w:r>
      <w:r>
        <w:rPr>
          <w:rFonts w:cs="Calibri"/>
          <w:lang w:bidi="en-US"/>
        </w:rPr>
        <w:t>t appropriate to that device</w:t>
      </w:r>
      <w:r w:rsidRPr="00EE5EA8">
        <w:rPr>
          <w:rFonts w:cs="Calibri"/>
          <w:lang w:bidi="en-US"/>
        </w:rPr>
        <w:t>.</w:t>
      </w:r>
      <w:r w:rsidRPr="00D60271">
        <w:rPr>
          <w:rFonts w:cs="Arial"/>
        </w:rPr>
        <w:t xml:space="preserve"> </w:t>
      </w:r>
    </w:p>
    <w:p w14:paraId="7B56278B" w14:textId="472D9F19" w:rsidR="00EE465D" w:rsidRPr="00A21439" w:rsidRDefault="00EE465D" w:rsidP="00EE465D">
      <w:pPr>
        <w:pStyle w:val="ListParagraph"/>
        <w:numPr>
          <w:ilvl w:val="0"/>
          <w:numId w:val="32"/>
        </w:numPr>
        <w:rPr>
          <w:rFonts w:cs="Calibri"/>
          <w:sz w:val="24"/>
          <w:lang w:bidi="en-US"/>
        </w:rPr>
      </w:pPr>
      <w:r w:rsidRPr="00A21439">
        <w:t xml:space="preserve">Respondents were able to stop at any point in the questionnaire and return </w:t>
      </w:r>
      <w:proofErr w:type="gramStart"/>
      <w:r w:rsidRPr="00A21439">
        <w:t>at a later time</w:t>
      </w:r>
      <w:proofErr w:type="gramEnd"/>
      <w:r w:rsidRPr="00A21439">
        <w:t xml:space="preserve"> to the last question completed</w:t>
      </w:r>
      <w:r w:rsidR="002E2928">
        <w:t xml:space="preserve"> before the session was terminated</w:t>
      </w:r>
      <w:r w:rsidRPr="00A21439">
        <w:t xml:space="preserve">. </w:t>
      </w:r>
    </w:p>
    <w:p w14:paraId="3337EEB1" w14:textId="0AB5B68C" w:rsidR="00EE465D" w:rsidRPr="00D8135B" w:rsidRDefault="002E2928" w:rsidP="00EE465D">
      <w:pPr>
        <w:pStyle w:val="ListParagraph"/>
        <w:numPr>
          <w:ilvl w:val="0"/>
          <w:numId w:val="32"/>
        </w:numPr>
        <w:rPr>
          <w:rFonts w:cs="Calibri"/>
          <w:sz w:val="24"/>
          <w:lang w:bidi="en-US"/>
        </w:rPr>
      </w:pPr>
      <w:r>
        <w:t xml:space="preserve">Two </w:t>
      </w:r>
      <w:r w:rsidR="00EE465D" w:rsidRPr="00A21439">
        <w:t>reminders were sent to respondents to help maximize the response rate.</w:t>
      </w:r>
    </w:p>
    <w:p w14:paraId="534773ED" w14:textId="77777777" w:rsidR="00D8135B" w:rsidRPr="00D8135B" w:rsidRDefault="00D8135B" w:rsidP="00EE465D">
      <w:pPr>
        <w:pStyle w:val="ListParagraph"/>
        <w:numPr>
          <w:ilvl w:val="0"/>
          <w:numId w:val="32"/>
        </w:numPr>
        <w:rPr>
          <w:rFonts w:cs="Calibri"/>
          <w:sz w:val="24"/>
          <w:lang w:bidi="en-US"/>
        </w:rPr>
      </w:pPr>
      <w:r>
        <w:t xml:space="preserve">The fieldwork dates were as follows: </w:t>
      </w:r>
    </w:p>
    <w:p w14:paraId="62A64C3B" w14:textId="01704B74" w:rsidR="00D8135B" w:rsidRPr="00D8135B" w:rsidRDefault="00D8135B" w:rsidP="00D8135B">
      <w:pPr>
        <w:pStyle w:val="ListParagraph"/>
        <w:numPr>
          <w:ilvl w:val="1"/>
          <w:numId w:val="32"/>
        </w:numPr>
        <w:rPr>
          <w:rFonts w:cs="Calibri"/>
          <w:sz w:val="24"/>
          <w:lang w:bidi="en-US"/>
        </w:rPr>
      </w:pPr>
      <w:r>
        <w:t>P</w:t>
      </w:r>
      <w:r w:rsidRPr="00FF06DC">
        <w:t>re-campaign baseline survey</w:t>
      </w:r>
      <w:r w:rsidR="00A9425E">
        <w:t>:</w:t>
      </w:r>
      <w:r w:rsidR="00A9425E" w:rsidRPr="00A9425E">
        <w:rPr>
          <w:lang w:val="en-US" w:eastAsia="en-CA"/>
        </w:rPr>
        <w:t xml:space="preserve"> </w:t>
      </w:r>
      <w:r w:rsidR="00A9425E">
        <w:rPr>
          <w:lang w:val="en-US" w:eastAsia="en-CA"/>
        </w:rPr>
        <w:t>October 21</w:t>
      </w:r>
      <w:r w:rsidR="00A9425E" w:rsidRPr="00A918FD">
        <w:rPr>
          <w:vertAlign w:val="superscript"/>
          <w:lang w:val="en-US" w:eastAsia="en-CA"/>
        </w:rPr>
        <w:t>st</w:t>
      </w:r>
      <w:r w:rsidR="00A9425E">
        <w:rPr>
          <w:lang w:val="en-US" w:eastAsia="en-CA"/>
        </w:rPr>
        <w:t xml:space="preserve"> to 29</w:t>
      </w:r>
      <w:r w:rsidR="00A9425E" w:rsidRPr="00A918FD">
        <w:rPr>
          <w:vertAlign w:val="superscript"/>
          <w:lang w:val="en-US" w:eastAsia="en-CA"/>
        </w:rPr>
        <w:t>th</w:t>
      </w:r>
      <w:r w:rsidR="00A9425E">
        <w:rPr>
          <w:lang w:val="en-US" w:eastAsia="en-CA"/>
        </w:rPr>
        <w:t>, 2021; and</w:t>
      </w:r>
    </w:p>
    <w:p w14:paraId="03CCC50F" w14:textId="4C0C87DF" w:rsidR="00EE465D" w:rsidRPr="00A9425E" w:rsidRDefault="00D8135B" w:rsidP="00A9425E">
      <w:pPr>
        <w:pStyle w:val="ListParagraph"/>
        <w:numPr>
          <w:ilvl w:val="1"/>
          <w:numId w:val="32"/>
        </w:numPr>
        <w:rPr>
          <w:rFonts w:cs="Calibri"/>
          <w:sz w:val="24"/>
          <w:lang w:bidi="en-US"/>
        </w:rPr>
      </w:pPr>
      <w:r>
        <w:t>P</w:t>
      </w:r>
      <w:r w:rsidRPr="00FF06DC">
        <w:t>ost-campaign survey</w:t>
      </w:r>
      <w:r w:rsidR="00A9425E">
        <w:t xml:space="preserve">: </w:t>
      </w:r>
      <w:r w:rsidR="00A9425E">
        <w:rPr>
          <w:lang w:val="en-US" w:eastAsia="en-CA"/>
        </w:rPr>
        <w:t>November 12</w:t>
      </w:r>
      <w:r w:rsidR="00A9425E" w:rsidRPr="00A918FD">
        <w:rPr>
          <w:vertAlign w:val="superscript"/>
          <w:lang w:val="en-US" w:eastAsia="en-CA"/>
        </w:rPr>
        <w:t>th</w:t>
      </w:r>
      <w:r w:rsidR="003178BD">
        <w:rPr>
          <w:lang w:val="en-US" w:eastAsia="en-CA"/>
        </w:rPr>
        <w:t xml:space="preserve"> </w:t>
      </w:r>
      <w:r w:rsidR="00A9425E">
        <w:rPr>
          <w:lang w:val="en-US" w:eastAsia="en-CA"/>
        </w:rPr>
        <w:t>to 22</w:t>
      </w:r>
      <w:r w:rsidR="00A9425E" w:rsidRPr="00A918FD">
        <w:rPr>
          <w:vertAlign w:val="superscript"/>
          <w:lang w:val="en-US" w:eastAsia="en-CA"/>
        </w:rPr>
        <w:t>nd</w:t>
      </w:r>
      <w:r w:rsidR="00A9425E">
        <w:rPr>
          <w:vertAlign w:val="superscript"/>
          <w:lang w:val="en-US" w:eastAsia="en-CA"/>
        </w:rPr>
        <w:t xml:space="preserve"> </w:t>
      </w:r>
      <w:r w:rsidR="00A9425E">
        <w:rPr>
          <w:rFonts w:cs="Calibri"/>
          <w:lang w:bidi="en-US"/>
        </w:rPr>
        <w:t>2021.</w:t>
      </w:r>
    </w:p>
    <w:p w14:paraId="31CCFD3D" w14:textId="77777777" w:rsidR="003178BD" w:rsidRDefault="003178BD" w:rsidP="00A9425E"/>
    <w:p w14:paraId="61B0923C" w14:textId="72FBCD5E" w:rsidR="00EE465D" w:rsidRDefault="00EE465D" w:rsidP="00A9425E">
      <w:pPr>
        <w:rPr>
          <w:rFonts w:cs="Arial"/>
        </w:rPr>
      </w:pPr>
      <w:r w:rsidRPr="00501919">
        <w:t xml:space="preserve">The fieldwork was conducted in accordance with </w:t>
      </w:r>
      <w:r w:rsidRPr="00331289">
        <w:rPr>
          <w:rFonts w:cs="Calibri"/>
          <w:color w:val="000000"/>
        </w:rPr>
        <w:t xml:space="preserve">the Government of Canada’s </w:t>
      </w:r>
      <w:r w:rsidRPr="00331289">
        <w:rPr>
          <w:rFonts w:cs="Calibri"/>
          <w:i/>
          <w:iCs/>
          <w:color w:val="000000"/>
        </w:rPr>
        <w:t xml:space="preserve">Standards for the Conduct of Government of </w:t>
      </w:r>
      <w:r>
        <w:rPr>
          <w:rFonts w:cs="Calibri"/>
          <w:i/>
          <w:iCs/>
          <w:color w:val="000000"/>
        </w:rPr>
        <w:t xml:space="preserve">Canada Public Opinion Research </w:t>
      </w:r>
      <w:r>
        <w:rPr>
          <w:rFonts w:cs="Calibri"/>
          <w:iCs/>
          <w:color w:val="000000"/>
        </w:rPr>
        <w:t>for online surveys,</w:t>
      </w:r>
      <w:r w:rsidRPr="00501919">
        <w:t xml:space="preserve"> the standards set out by the</w:t>
      </w:r>
      <w:r>
        <w:t xml:space="preserve"> </w:t>
      </w:r>
      <w:r w:rsidRPr="00501919">
        <w:t>Canadian Research</w:t>
      </w:r>
      <w:r w:rsidRPr="00501919">
        <w:rPr>
          <w:rFonts w:cs="Arial"/>
        </w:rPr>
        <w:t xml:space="preserve"> Insights Council (CRIC)</w:t>
      </w:r>
      <w:r>
        <w:rPr>
          <w:rFonts w:cs="Arial"/>
        </w:rPr>
        <w:t>, and</w:t>
      </w:r>
      <w:r w:rsidRPr="00501919">
        <w:rPr>
          <w:rFonts w:cs="Arial"/>
        </w:rPr>
        <w:t xml:space="preserve"> applicable federal legislation, including the </w:t>
      </w:r>
      <w:r w:rsidRPr="00501919">
        <w:rPr>
          <w:rFonts w:cs="Arial"/>
          <w:i/>
        </w:rPr>
        <w:t xml:space="preserve">Personal Information Protection and Electronic Documents Act </w:t>
      </w:r>
      <w:r w:rsidRPr="00501919">
        <w:rPr>
          <w:rFonts w:cs="Arial"/>
        </w:rPr>
        <w:t>(PIPEDA), Canada’s private sector privacy law.</w:t>
      </w:r>
    </w:p>
    <w:p w14:paraId="24D4EAF5" w14:textId="0B88F736" w:rsidR="00CF1343" w:rsidRDefault="0028126F" w:rsidP="00C6164C">
      <w:pPr>
        <w:pStyle w:val="Heading2"/>
      </w:pPr>
      <w:bookmarkStart w:id="22" w:name="_Toc89087960"/>
      <w:bookmarkStart w:id="23" w:name="_Toc98257102"/>
      <w:r w:rsidRPr="00EA64AC">
        <w:t xml:space="preserve">8. </w:t>
      </w:r>
      <w:r w:rsidR="006C710B" w:rsidRPr="00EA64AC">
        <w:t>Participation Rate</w:t>
      </w:r>
      <w:bookmarkEnd w:id="22"/>
      <w:bookmarkEnd w:id="23"/>
    </w:p>
    <w:p w14:paraId="2448A445" w14:textId="77777777" w:rsidR="003178BD" w:rsidRDefault="003178BD" w:rsidP="00CF1343">
      <w:r>
        <w:t xml:space="preserve">The following tables provide the response rate for each survey. </w:t>
      </w:r>
    </w:p>
    <w:p w14:paraId="302221A8" w14:textId="74D89554" w:rsidR="003E7D51" w:rsidRDefault="003E7D51" w:rsidP="00A057AB">
      <w:pPr>
        <w:pStyle w:val="Heading3"/>
      </w:pPr>
      <w:r>
        <w:t>8.1. Pre-campaign baseline survey</w:t>
      </w:r>
    </w:p>
    <w:tbl>
      <w:tblPr>
        <w:tblW w:w="8784" w:type="dxa"/>
        <w:jc w:val="center"/>
        <w:tblLook w:val="04A0" w:firstRow="1" w:lastRow="0" w:firstColumn="1" w:lastColumn="0" w:noHBand="0" w:noVBand="1"/>
      </w:tblPr>
      <w:tblGrid>
        <w:gridCol w:w="7245"/>
        <w:gridCol w:w="1539"/>
      </w:tblGrid>
      <w:tr w:rsidR="003E7D51" w:rsidRPr="003E7D51" w14:paraId="72352154" w14:textId="77777777" w:rsidTr="00FA5A69">
        <w:trPr>
          <w:trHeight w:val="300"/>
          <w:jc w:val="center"/>
        </w:trPr>
        <w:tc>
          <w:tcPr>
            <w:tcW w:w="7245" w:type="dxa"/>
            <w:tcBorders>
              <w:top w:val="single" w:sz="4" w:space="0" w:color="auto"/>
              <w:left w:val="nil"/>
              <w:bottom w:val="nil"/>
              <w:right w:val="nil"/>
            </w:tcBorders>
            <w:shd w:val="clear" w:color="auto" w:fill="auto"/>
            <w:vAlign w:val="center"/>
            <w:hideMark/>
          </w:tcPr>
          <w:p w14:paraId="73AC4052"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Total survey invitations sent (U+IS+R)</w:t>
            </w:r>
          </w:p>
        </w:tc>
        <w:tc>
          <w:tcPr>
            <w:tcW w:w="1539" w:type="dxa"/>
            <w:tcBorders>
              <w:top w:val="single" w:sz="4" w:space="0" w:color="auto"/>
              <w:left w:val="nil"/>
              <w:bottom w:val="nil"/>
              <w:right w:val="nil"/>
            </w:tcBorders>
            <w:shd w:val="clear" w:color="auto" w:fill="auto"/>
            <w:noWrap/>
            <w:vAlign w:val="center"/>
            <w:hideMark/>
          </w:tcPr>
          <w:p w14:paraId="322C8D4A"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19,833</w:t>
            </w:r>
          </w:p>
        </w:tc>
      </w:tr>
      <w:tr w:rsidR="003E7D51" w:rsidRPr="003E7D51" w14:paraId="37ED3D52" w14:textId="77777777" w:rsidTr="00704F59">
        <w:trPr>
          <w:trHeight w:val="198"/>
          <w:jc w:val="center"/>
        </w:trPr>
        <w:tc>
          <w:tcPr>
            <w:tcW w:w="7245" w:type="dxa"/>
            <w:tcBorders>
              <w:top w:val="nil"/>
              <w:left w:val="nil"/>
              <w:bottom w:val="nil"/>
              <w:right w:val="nil"/>
            </w:tcBorders>
            <w:shd w:val="clear" w:color="auto" w:fill="auto"/>
            <w:noWrap/>
            <w:vAlign w:val="center"/>
            <w:hideMark/>
          </w:tcPr>
          <w:p w14:paraId="7B4C7E5C"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Phone invites</w:t>
            </w:r>
          </w:p>
        </w:tc>
        <w:tc>
          <w:tcPr>
            <w:tcW w:w="1539" w:type="dxa"/>
            <w:tcBorders>
              <w:top w:val="nil"/>
              <w:left w:val="nil"/>
              <w:bottom w:val="nil"/>
              <w:right w:val="nil"/>
            </w:tcBorders>
            <w:shd w:val="clear" w:color="auto" w:fill="auto"/>
            <w:noWrap/>
            <w:vAlign w:val="center"/>
            <w:hideMark/>
          </w:tcPr>
          <w:p w14:paraId="40989086"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13,178</w:t>
            </w:r>
          </w:p>
        </w:tc>
      </w:tr>
      <w:tr w:rsidR="003E7D51" w:rsidRPr="003E7D51" w14:paraId="558158F4" w14:textId="77777777" w:rsidTr="00704F59">
        <w:trPr>
          <w:trHeight w:val="144"/>
          <w:jc w:val="center"/>
        </w:trPr>
        <w:tc>
          <w:tcPr>
            <w:tcW w:w="7245" w:type="dxa"/>
            <w:tcBorders>
              <w:top w:val="nil"/>
              <w:left w:val="nil"/>
              <w:bottom w:val="nil"/>
              <w:right w:val="nil"/>
            </w:tcBorders>
            <w:shd w:val="clear" w:color="auto" w:fill="auto"/>
            <w:noWrap/>
            <w:vAlign w:val="center"/>
            <w:hideMark/>
          </w:tcPr>
          <w:p w14:paraId="2356480F"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lastRenderedPageBreak/>
              <w:t>SMS invites</w:t>
            </w:r>
          </w:p>
        </w:tc>
        <w:tc>
          <w:tcPr>
            <w:tcW w:w="1539" w:type="dxa"/>
            <w:tcBorders>
              <w:top w:val="nil"/>
              <w:left w:val="nil"/>
              <w:bottom w:val="nil"/>
              <w:right w:val="nil"/>
            </w:tcBorders>
            <w:shd w:val="clear" w:color="auto" w:fill="auto"/>
            <w:noWrap/>
            <w:vAlign w:val="center"/>
            <w:hideMark/>
          </w:tcPr>
          <w:p w14:paraId="4017360D"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6,655</w:t>
            </w:r>
          </w:p>
        </w:tc>
      </w:tr>
      <w:tr w:rsidR="003E7D51" w:rsidRPr="003E7D51" w14:paraId="2A9730C4" w14:textId="77777777" w:rsidTr="00704F59">
        <w:trPr>
          <w:trHeight w:val="162"/>
          <w:jc w:val="center"/>
        </w:trPr>
        <w:tc>
          <w:tcPr>
            <w:tcW w:w="7245" w:type="dxa"/>
            <w:tcBorders>
              <w:top w:val="nil"/>
              <w:left w:val="nil"/>
              <w:bottom w:val="nil"/>
              <w:right w:val="nil"/>
            </w:tcBorders>
            <w:shd w:val="clear" w:color="auto" w:fill="auto"/>
            <w:vAlign w:val="center"/>
            <w:hideMark/>
          </w:tcPr>
          <w:p w14:paraId="5E3E6660"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Unresolved (U)</w:t>
            </w:r>
          </w:p>
        </w:tc>
        <w:tc>
          <w:tcPr>
            <w:tcW w:w="1539" w:type="dxa"/>
            <w:tcBorders>
              <w:top w:val="nil"/>
              <w:left w:val="nil"/>
              <w:bottom w:val="nil"/>
              <w:right w:val="nil"/>
            </w:tcBorders>
            <w:shd w:val="clear" w:color="auto" w:fill="auto"/>
            <w:noWrap/>
            <w:vAlign w:val="center"/>
            <w:hideMark/>
          </w:tcPr>
          <w:p w14:paraId="1AEA53A2"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4,658</w:t>
            </w:r>
          </w:p>
        </w:tc>
      </w:tr>
      <w:tr w:rsidR="003E7D51" w:rsidRPr="003E7D51" w14:paraId="4CCF0C03" w14:textId="77777777" w:rsidTr="00704F59">
        <w:trPr>
          <w:trHeight w:val="99"/>
          <w:jc w:val="center"/>
        </w:trPr>
        <w:tc>
          <w:tcPr>
            <w:tcW w:w="7245" w:type="dxa"/>
            <w:tcBorders>
              <w:top w:val="nil"/>
              <w:left w:val="nil"/>
              <w:bottom w:val="nil"/>
              <w:right w:val="nil"/>
            </w:tcBorders>
            <w:shd w:val="clear" w:color="auto" w:fill="auto"/>
            <w:noWrap/>
            <w:vAlign w:val="center"/>
            <w:hideMark/>
          </w:tcPr>
          <w:p w14:paraId="05368A8D"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No answer/line busy/voice mail</w:t>
            </w:r>
          </w:p>
        </w:tc>
        <w:tc>
          <w:tcPr>
            <w:tcW w:w="1539" w:type="dxa"/>
            <w:tcBorders>
              <w:top w:val="nil"/>
              <w:left w:val="nil"/>
              <w:bottom w:val="nil"/>
              <w:right w:val="nil"/>
            </w:tcBorders>
            <w:shd w:val="clear" w:color="auto" w:fill="auto"/>
            <w:noWrap/>
            <w:vAlign w:val="center"/>
            <w:hideMark/>
          </w:tcPr>
          <w:p w14:paraId="186DF14E"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4,658</w:t>
            </w:r>
          </w:p>
        </w:tc>
      </w:tr>
      <w:tr w:rsidR="003E7D51" w:rsidRPr="003E7D51" w14:paraId="6B002944" w14:textId="77777777" w:rsidTr="00704F59">
        <w:trPr>
          <w:trHeight w:val="117"/>
          <w:jc w:val="center"/>
        </w:trPr>
        <w:tc>
          <w:tcPr>
            <w:tcW w:w="7245" w:type="dxa"/>
            <w:tcBorders>
              <w:top w:val="nil"/>
              <w:left w:val="nil"/>
              <w:bottom w:val="nil"/>
              <w:right w:val="nil"/>
            </w:tcBorders>
            <w:shd w:val="clear" w:color="auto" w:fill="auto"/>
            <w:vAlign w:val="center"/>
            <w:hideMark/>
          </w:tcPr>
          <w:p w14:paraId="3E0C9E4A"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In-scope non-responding units (IS)</w:t>
            </w:r>
          </w:p>
        </w:tc>
        <w:tc>
          <w:tcPr>
            <w:tcW w:w="1539" w:type="dxa"/>
            <w:tcBorders>
              <w:top w:val="nil"/>
              <w:left w:val="nil"/>
              <w:bottom w:val="nil"/>
              <w:right w:val="nil"/>
            </w:tcBorders>
            <w:shd w:val="clear" w:color="auto" w:fill="auto"/>
            <w:noWrap/>
            <w:vAlign w:val="center"/>
            <w:hideMark/>
          </w:tcPr>
          <w:p w14:paraId="05215680"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12,311</w:t>
            </w:r>
          </w:p>
        </w:tc>
      </w:tr>
      <w:tr w:rsidR="003E7D51" w:rsidRPr="003E7D51" w14:paraId="3233C45F" w14:textId="77777777" w:rsidTr="00704F59">
        <w:trPr>
          <w:trHeight w:val="63"/>
          <w:jc w:val="center"/>
        </w:trPr>
        <w:tc>
          <w:tcPr>
            <w:tcW w:w="7245" w:type="dxa"/>
            <w:tcBorders>
              <w:top w:val="nil"/>
              <w:left w:val="nil"/>
              <w:bottom w:val="nil"/>
              <w:right w:val="nil"/>
            </w:tcBorders>
            <w:shd w:val="clear" w:color="auto" w:fill="auto"/>
            <w:vAlign w:val="center"/>
            <w:hideMark/>
          </w:tcPr>
          <w:p w14:paraId="003BFB76"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Phone refusal</w:t>
            </w:r>
          </w:p>
        </w:tc>
        <w:tc>
          <w:tcPr>
            <w:tcW w:w="1539" w:type="dxa"/>
            <w:tcBorders>
              <w:top w:val="nil"/>
              <w:left w:val="nil"/>
              <w:bottom w:val="nil"/>
              <w:right w:val="nil"/>
            </w:tcBorders>
            <w:shd w:val="clear" w:color="auto" w:fill="auto"/>
            <w:noWrap/>
            <w:vAlign w:val="center"/>
            <w:hideMark/>
          </w:tcPr>
          <w:p w14:paraId="182A84C2"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5,243</w:t>
            </w:r>
          </w:p>
        </w:tc>
      </w:tr>
      <w:tr w:rsidR="003E7D51" w:rsidRPr="003E7D51" w14:paraId="5240920D" w14:textId="77777777" w:rsidTr="00704F59">
        <w:trPr>
          <w:trHeight w:val="60"/>
          <w:jc w:val="center"/>
        </w:trPr>
        <w:tc>
          <w:tcPr>
            <w:tcW w:w="7245" w:type="dxa"/>
            <w:tcBorders>
              <w:top w:val="nil"/>
              <w:left w:val="nil"/>
              <w:bottom w:val="nil"/>
              <w:right w:val="nil"/>
            </w:tcBorders>
            <w:shd w:val="clear" w:color="auto" w:fill="auto"/>
            <w:noWrap/>
            <w:vAlign w:val="center"/>
            <w:hideMark/>
          </w:tcPr>
          <w:p w14:paraId="070133B5" w14:textId="3B8E3FDC"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Language barr</w:t>
            </w:r>
            <w:r w:rsidRPr="00F4531F">
              <w:rPr>
                <w:rFonts w:cs="Calibri"/>
                <w:color w:val="000000"/>
                <w:szCs w:val="22"/>
                <w:lang w:eastAsia="en-CA"/>
              </w:rPr>
              <w:t>i</w:t>
            </w:r>
            <w:r w:rsidRPr="003E7D51">
              <w:rPr>
                <w:rFonts w:cs="Calibri"/>
                <w:color w:val="000000"/>
                <w:szCs w:val="22"/>
                <w:lang w:eastAsia="en-CA"/>
              </w:rPr>
              <w:t>er/illness/incapacity</w:t>
            </w:r>
          </w:p>
        </w:tc>
        <w:tc>
          <w:tcPr>
            <w:tcW w:w="1539" w:type="dxa"/>
            <w:tcBorders>
              <w:top w:val="nil"/>
              <w:left w:val="nil"/>
              <w:bottom w:val="nil"/>
              <w:right w:val="nil"/>
            </w:tcBorders>
            <w:shd w:val="clear" w:color="auto" w:fill="auto"/>
            <w:noWrap/>
            <w:vAlign w:val="center"/>
            <w:hideMark/>
          </w:tcPr>
          <w:p w14:paraId="54295F79"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67</w:t>
            </w:r>
          </w:p>
        </w:tc>
      </w:tr>
      <w:tr w:rsidR="003E7D51" w:rsidRPr="003E7D51" w14:paraId="363F99B2" w14:textId="77777777" w:rsidTr="00704F59">
        <w:trPr>
          <w:trHeight w:val="108"/>
          <w:jc w:val="center"/>
        </w:trPr>
        <w:tc>
          <w:tcPr>
            <w:tcW w:w="7245" w:type="dxa"/>
            <w:tcBorders>
              <w:top w:val="nil"/>
              <w:left w:val="nil"/>
              <w:bottom w:val="nil"/>
              <w:right w:val="nil"/>
            </w:tcBorders>
            <w:shd w:val="clear" w:color="auto" w:fill="auto"/>
            <w:vAlign w:val="center"/>
            <w:hideMark/>
          </w:tcPr>
          <w:p w14:paraId="122FE88C"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Respondent break-off/did not complete the recruitment call</w:t>
            </w:r>
          </w:p>
        </w:tc>
        <w:tc>
          <w:tcPr>
            <w:tcW w:w="1539" w:type="dxa"/>
            <w:tcBorders>
              <w:top w:val="nil"/>
              <w:left w:val="nil"/>
              <w:bottom w:val="nil"/>
              <w:right w:val="nil"/>
            </w:tcBorders>
            <w:shd w:val="clear" w:color="auto" w:fill="auto"/>
            <w:noWrap/>
            <w:vAlign w:val="center"/>
            <w:hideMark/>
          </w:tcPr>
          <w:p w14:paraId="52F904F2"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112</w:t>
            </w:r>
          </w:p>
        </w:tc>
      </w:tr>
      <w:tr w:rsidR="003E7D51" w:rsidRPr="003E7D51" w14:paraId="1AF611DE" w14:textId="77777777" w:rsidTr="00704F59">
        <w:trPr>
          <w:trHeight w:val="144"/>
          <w:jc w:val="center"/>
        </w:trPr>
        <w:tc>
          <w:tcPr>
            <w:tcW w:w="7245" w:type="dxa"/>
            <w:tcBorders>
              <w:top w:val="nil"/>
              <w:left w:val="nil"/>
              <w:bottom w:val="nil"/>
              <w:right w:val="nil"/>
            </w:tcBorders>
            <w:shd w:val="clear" w:color="auto" w:fill="auto"/>
            <w:vAlign w:val="center"/>
            <w:hideMark/>
          </w:tcPr>
          <w:p w14:paraId="40F81D14"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Invited by phone: did not complete online survey</w:t>
            </w:r>
          </w:p>
        </w:tc>
        <w:tc>
          <w:tcPr>
            <w:tcW w:w="1539" w:type="dxa"/>
            <w:tcBorders>
              <w:top w:val="nil"/>
              <w:left w:val="nil"/>
              <w:bottom w:val="nil"/>
              <w:right w:val="nil"/>
            </w:tcBorders>
            <w:shd w:val="clear" w:color="auto" w:fill="auto"/>
            <w:noWrap/>
            <w:vAlign w:val="center"/>
            <w:hideMark/>
          </w:tcPr>
          <w:p w14:paraId="098052D3"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1,712</w:t>
            </w:r>
          </w:p>
        </w:tc>
      </w:tr>
      <w:tr w:rsidR="003E7D51" w:rsidRPr="003E7D51" w14:paraId="1A51A478" w14:textId="77777777" w:rsidTr="00704F59">
        <w:trPr>
          <w:trHeight w:val="162"/>
          <w:jc w:val="center"/>
        </w:trPr>
        <w:tc>
          <w:tcPr>
            <w:tcW w:w="7245" w:type="dxa"/>
            <w:tcBorders>
              <w:top w:val="nil"/>
              <w:left w:val="nil"/>
              <w:bottom w:val="nil"/>
              <w:right w:val="nil"/>
            </w:tcBorders>
            <w:shd w:val="clear" w:color="auto" w:fill="auto"/>
            <w:vAlign w:val="center"/>
            <w:hideMark/>
          </w:tcPr>
          <w:p w14:paraId="6D182160"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Invited by SMS: did not complete online survey</w:t>
            </w:r>
          </w:p>
        </w:tc>
        <w:tc>
          <w:tcPr>
            <w:tcW w:w="1539" w:type="dxa"/>
            <w:tcBorders>
              <w:top w:val="nil"/>
              <w:left w:val="nil"/>
              <w:bottom w:val="nil"/>
              <w:right w:val="nil"/>
            </w:tcBorders>
            <w:shd w:val="clear" w:color="auto" w:fill="auto"/>
            <w:noWrap/>
            <w:vAlign w:val="center"/>
            <w:hideMark/>
          </w:tcPr>
          <w:p w14:paraId="51C554C3"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5,177</w:t>
            </w:r>
          </w:p>
        </w:tc>
      </w:tr>
      <w:tr w:rsidR="003E7D51" w:rsidRPr="003E7D51" w14:paraId="4FC0C24F" w14:textId="77777777" w:rsidTr="00704F59">
        <w:trPr>
          <w:trHeight w:val="189"/>
          <w:jc w:val="center"/>
        </w:trPr>
        <w:tc>
          <w:tcPr>
            <w:tcW w:w="7245" w:type="dxa"/>
            <w:tcBorders>
              <w:top w:val="nil"/>
              <w:left w:val="nil"/>
              <w:bottom w:val="nil"/>
              <w:right w:val="nil"/>
            </w:tcBorders>
            <w:shd w:val="clear" w:color="auto" w:fill="auto"/>
            <w:vAlign w:val="center"/>
            <w:hideMark/>
          </w:tcPr>
          <w:p w14:paraId="491F4B16"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Responding units (R)</w:t>
            </w:r>
          </w:p>
        </w:tc>
        <w:tc>
          <w:tcPr>
            <w:tcW w:w="1539" w:type="dxa"/>
            <w:tcBorders>
              <w:top w:val="nil"/>
              <w:left w:val="nil"/>
              <w:bottom w:val="nil"/>
              <w:right w:val="nil"/>
            </w:tcBorders>
            <w:shd w:val="clear" w:color="auto" w:fill="auto"/>
            <w:noWrap/>
            <w:vAlign w:val="center"/>
            <w:hideMark/>
          </w:tcPr>
          <w:p w14:paraId="50906D5F"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2,864</w:t>
            </w:r>
          </w:p>
        </w:tc>
      </w:tr>
      <w:tr w:rsidR="003E7D51" w:rsidRPr="003E7D51" w14:paraId="6F883BA8" w14:textId="77777777" w:rsidTr="00704F59">
        <w:trPr>
          <w:trHeight w:val="117"/>
          <w:jc w:val="center"/>
        </w:trPr>
        <w:tc>
          <w:tcPr>
            <w:tcW w:w="7245" w:type="dxa"/>
            <w:tcBorders>
              <w:top w:val="nil"/>
              <w:left w:val="nil"/>
              <w:bottom w:val="nil"/>
              <w:right w:val="nil"/>
            </w:tcBorders>
            <w:shd w:val="clear" w:color="auto" w:fill="auto"/>
            <w:vAlign w:val="center"/>
            <w:hideMark/>
          </w:tcPr>
          <w:p w14:paraId="30EB20A6"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Completed survey</w:t>
            </w:r>
          </w:p>
        </w:tc>
        <w:tc>
          <w:tcPr>
            <w:tcW w:w="1539" w:type="dxa"/>
            <w:tcBorders>
              <w:top w:val="nil"/>
              <w:left w:val="nil"/>
              <w:bottom w:val="nil"/>
              <w:right w:val="nil"/>
            </w:tcBorders>
            <w:shd w:val="clear" w:color="auto" w:fill="auto"/>
            <w:noWrap/>
            <w:vAlign w:val="center"/>
            <w:hideMark/>
          </w:tcPr>
          <w:p w14:paraId="475052E0"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2,312</w:t>
            </w:r>
          </w:p>
        </w:tc>
      </w:tr>
      <w:tr w:rsidR="003E7D51" w:rsidRPr="003E7D51" w14:paraId="79612F1C" w14:textId="77777777" w:rsidTr="00FA5A69">
        <w:trPr>
          <w:trHeight w:val="63"/>
          <w:jc w:val="center"/>
        </w:trPr>
        <w:tc>
          <w:tcPr>
            <w:tcW w:w="7245" w:type="dxa"/>
            <w:tcBorders>
              <w:top w:val="nil"/>
              <w:left w:val="nil"/>
              <w:right w:val="nil"/>
            </w:tcBorders>
            <w:shd w:val="clear" w:color="auto" w:fill="auto"/>
            <w:vAlign w:val="center"/>
            <w:hideMark/>
          </w:tcPr>
          <w:p w14:paraId="58658587" w14:textId="77777777" w:rsidR="003E7D51" w:rsidRPr="003E7D51" w:rsidRDefault="003E7D51" w:rsidP="00704F59">
            <w:pPr>
              <w:ind w:firstLineChars="200" w:firstLine="440"/>
              <w:jc w:val="left"/>
              <w:rPr>
                <w:rFonts w:cs="Calibri"/>
                <w:color w:val="000000"/>
                <w:szCs w:val="22"/>
                <w:lang w:eastAsia="en-CA"/>
              </w:rPr>
            </w:pPr>
            <w:r w:rsidRPr="003E7D51">
              <w:rPr>
                <w:rFonts w:cs="Calibri"/>
                <w:color w:val="000000"/>
                <w:szCs w:val="22"/>
                <w:lang w:eastAsia="en-CA"/>
              </w:rPr>
              <w:t>Disqualified – industry</w:t>
            </w:r>
          </w:p>
        </w:tc>
        <w:tc>
          <w:tcPr>
            <w:tcW w:w="1539" w:type="dxa"/>
            <w:tcBorders>
              <w:top w:val="nil"/>
              <w:left w:val="nil"/>
              <w:right w:val="nil"/>
            </w:tcBorders>
            <w:shd w:val="clear" w:color="auto" w:fill="auto"/>
            <w:noWrap/>
            <w:vAlign w:val="center"/>
            <w:hideMark/>
          </w:tcPr>
          <w:p w14:paraId="49C082A7" w14:textId="77777777" w:rsidR="003E7D51" w:rsidRPr="003E7D51" w:rsidRDefault="003E7D51" w:rsidP="00704F59">
            <w:pPr>
              <w:jc w:val="left"/>
              <w:rPr>
                <w:rFonts w:cs="Calibri"/>
                <w:color w:val="000000"/>
                <w:szCs w:val="22"/>
                <w:lang w:eastAsia="en-CA"/>
              </w:rPr>
            </w:pPr>
            <w:r w:rsidRPr="003E7D51">
              <w:rPr>
                <w:rFonts w:cs="Calibri"/>
                <w:color w:val="000000"/>
                <w:szCs w:val="22"/>
                <w:lang w:eastAsia="en-CA"/>
              </w:rPr>
              <w:t>552</w:t>
            </w:r>
          </w:p>
        </w:tc>
      </w:tr>
      <w:tr w:rsidR="003E7D51" w:rsidRPr="003E7D51" w14:paraId="0DEB57C6" w14:textId="77777777" w:rsidTr="00FA5A69">
        <w:trPr>
          <w:trHeight w:val="90"/>
          <w:jc w:val="center"/>
        </w:trPr>
        <w:tc>
          <w:tcPr>
            <w:tcW w:w="7245" w:type="dxa"/>
            <w:tcBorders>
              <w:top w:val="nil"/>
              <w:left w:val="nil"/>
              <w:bottom w:val="single" w:sz="4" w:space="0" w:color="auto"/>
              <w:right w:val="nil"/>
            </w:tcBorders>
            <w:shd w:val="clear" w:color="auto" w:fill="auto"/>
            <w:vAlign w:val="center"/>
            <w:hideMark/>
          </w:tcPr>
          <w:p w14:paraId="20593B56"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Response Rate = R/(U+IS+R)</w:t>
            </w:r>
          </w:p>
        </w:tc>
        <w:tc>
          <w:tcPr>
            <w:tcW w:w="1539" w:type="dxa"/>
            <w:tcBorders>
              <w:top w:val="nil"/>
              <w:left w:val="nil"/>
              <w:bottom w:val="single" w:sz="4" w:space="0" w:color="auto"/>
              <w:right w:val="nil"/>
            </w:tcBorders>
            <w:shd w:val="clear" w:color="auto" w:fill="auto"/>
            <w:noWrap/>
            <w:vAlign w:val="center"/>
            <w:hideMark/>
          </w:tcPr>
          <w:p w14:paraId="1A4616F4" w14:textId="77777777" w:rsidR="003E7D51" w:rsidRPr="003E7D51" w:rsidRDefault="003E7D51" w:rsidP="00704F59">
            <w:pPr>
              <w:jc w:val="left"/>
              <w:rPr>
                <w:rFonts w:cs="Calibri"/>
                <w:b/>
                <w:bCs/>
                <w:color w:val="000000"/>
                <w:szCs w:val="22"/>
                <w:lang w:eastAsia="en-CA"/>
              </w:rPr>
            </w:pPr>
            <w:r w:rsidRPr="003E7D51">
              <w:rPr>
                <w:rFonts w:cs="Calibri"/>
                <w:b/>
                <w:bCs/>
                <w:color w:val="000000"/>
                <w:szCs w:val="22"/>
                <w:lang w:eastAsia="en-CA"/>
              </w:rPr>
              <w:t>14.4%</w:t>
            </w:r>
          </w:p>
        </w:tc>
      </w:tr>
    </w:tbl>
    <w:p w14:paraId="59E46B4C" w14:textId="47C16AED" w:rsidR="00234CFB" w:rsidRDefault="00234CFB" w:rsidP="00A057AB">
      <w:pPr>
        <w:pStyle w:val="Heading3"/>
      </w:pPr>
      <w:r>
        <w:t>8.2. Post-campaign survey</w:t>
      </w:r>
    </w:p>
    <w:tbl>
      <w:tblPr>
        <w:tblW w:w="8940" w:type="dxa"/>
        <w:tblLook w:val="04A0" w:firstRow="1" w:lastRow="0" w:firstColumn="1" w:lastColumn="0" w:noHBand="0" w:noVBand="1"/>
      </w:tblPr>
      <w:tblGrid>
        <w:gridCol w:w="7120"/>
        <w:gridCol w:w="1820"/>
      </w:tblGrid>
      <w:tr w:rsidR="00704F59" w:rsidRPr="00704F59" w14:paraId="1326EB41" w14:textId="77777777" w:rsidTr="00FA5A69">
        <w:trPr>
          <w:trHeight w:val="126"/>
        </w:trPr>
        <w:tc>
          <w:tcPr>
            <w:tcW w:w="7120" w:type="dxa"/>
            <w:tcBorders>
              <w:top w:val="single" w:sz="4" w:space="0" w:color="auto"/>
              <w:left w:val="nil"/>
              <w:bottom w:val="nil"/>
              <w:right w:val="nil"/>
            </w:tcBorders>
            <w:shd w:val="clear" w:color="auto" w:fill="auto"/>
            <w:vAlign w:val="center"/>
            <w:hideMark/>
          </w:tcPr>
          <w:p w14:paraId="547516E1"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Total survey invitations sent (U+IS+R)</w:t>
            </w:r>
          </w:p>
        </w:tc>
        <w:tc>
          <w:tcPr>
            <w:tcW w:w="1820" w:type="dxa"/>
            <w:tcBorders>
              <w:top w:val="single" w:sz="4" w:space="0" w:color="auto"/>
              <w:left w:val="nil"/>
              <w:bottom w:val="nil"/>
              <w:right w:val="nil"/>
            </w:tcBorders>
            <w:shd w:val="clear" w:color="auto" w:fill="auto"/>
            <w:noWrap/>
            <w:vAlign w:val="center"/>
            <w:hideMark/>
          </w:tcPr>
          <w:p w14:paraId="2AFBA648"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13,549</w:t>
            </w:r>
          </w:p>
        </w:tc>
      </w:tr>
      <w:tr w:rsidR="00704F59" w:rsidRPr="00704F59" w14:paraId="6357FB54" w14:textId="77777777" w:rsidTr="00FA5A69">
        <w:trPr>
          <w:trHeight w:val="162"/>
        </w:trPr>
        <w:tc>
          <w:tcPr>
            <w:tcW w:w="7120" w:type="dxa"/>
            <w:tcBorders>
              <w:top w:val="nil"/>
              <w:left w:val="nil"/>
              <w:bottom w:val="nil"/>
              <w:right w:val="nil"/>
            </w:tcBorders>
            <w:shd w:val="clear" w:color="auto" w:fill="auto"/>
            <w:noWrap/>
            <w:vAlign w:val="center"/>
            <w:hideMark/>
          </w:tcPr>
          <w:p w14:paraId="571BE0F2"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Phone invites</w:t>
            </w:r>
          </w:p>
        </w:tc>
        <w:tc>
          <w:tcPr>
            <w:tcW w:w="1820" w:type="dxa"/>
            <w:tcBorders>
              <w:top w:val="nil"/>
              <w:left w:val="nil"/>
              <w:bottom w:val="nil"/>
              <w:right w:val="nil"/>
            </w:tcBorders>
            <w:shd w:val="clear" w:color="auto" w:fill="auto"/>
            <w:noWrap/>
            <w:vAlign w:val="center"/>
            <w:hideMark/>
          </w:tcPr>
          <w:p w14:paraId="639196ED"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6,894</w:t>
            </w:r>
          </w:p>
        </w:tc>
      </w:tr>
      <w:tr w:rsidR="00704F59" w:rsidRPr="00704F59" w14:paraId="576F4C3F" w14:textId="77777777" w:rsidTr="00FA5A69">
        <w:trPr>
          <w:trHeight w:val="90"/>
        </w:trPr>
        <w:tc>
          <w:tcPr>
            <w:tcW w:w="7120" w:type="dxa"/>
            <w:tcBorders>
              <w:top w:val="nil"/>
              <w:left w:val="nil"/>
              <w:bottom w:val="nil"/>
              <w:right w:val="nil"/>
            </w:tcBorders>
            <w:shd w:val="clear" w:color="auto" w:fill="auto"/>
            <w:noWrap/>
            <w:vAlign w:val="center"/>
            <w:hideMark/>
          </w:tcPr>
          <w:p w14:paraId="4151C1AC"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SMS invites</w:t>
            </w:r>
          </w:p>
        </w:tc>
        <w:tc>
          <w:tcPr>
            <w:tcW w:w="1820" w:type="dxa"/>
            <w:tcBorders>
              <w:top w:val="nil"/>
              <w:left w:val="nil"/>
              <w:bottom w:val="nil"/>
              <w:right w:val="nil"/>
            </w:tcBorders>
            <w:shd w:val="clear" w:color="auto" w:fill="auto"/>
            <w:noWrap/>
            <w:vAlign w:val="center"/>
            <w:hideMark/>
          </w:tcPr>
          <w:p w14:paraId="787FBC7F"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6,655</w:t>
            </w:r>
          </w:p>
        </w:tc>
      </w:tr>
      <w:tr w:rsidR="00704F59" w:rsidRPr="00704F59" w14:paraId="27076D4B" w14:textId="77777777" w:rsidTr="00FA5A69">
        <w:trPr>
          <w:trHeight w:val="117"/>
        </w:trPr>
        <w:tc>
          <w:tcPr>
            <w:tcW w:w="7120" w:type="dxa"/>
            <w:tcBorders>
              <w:top w:val="nil"/>
              <w:left w:val="nil"/>
              <w:bottom w:val="nil"/>
              <w:right w:val="nil"/>
            </w:tcBorders>
            <w:shd w:val="clear" w:color="auto" w:fill="auto"/>
            <w:vAlign w:val="center"/>
            <w:hideMark/>
          </w:tcPr>
          <w:p w14:paraId="63CCED51"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Unresolved (U)</w:t>
            </w:r>
          </w:p>
        </w:tc>
        <w:tc>
          <w:tcPr>
            <w:tcW w:w="1820" w:type="dxa"/>
            <w:tcBorders>
              <w:top w:val="nil"/>
              <w:left w:val="nil"/>
              <w:bottom w:val="nil"/>
              <w:right w:val="nil"/>
            </w:tcBorders>
            <w:shd w:val="clear" w:color="auto" w:fill="auto"/>
            <w:noWrap/>
            <w:vAlign w:val="center"/>
            <w:hideMark/>
          </w:tcPr>
          <w:p w14:paraId="47B933DD"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3,636</w:t>
            </w:r>
          </w:p>
        </w:tc>
      </w:tr>
      <w:tr w:rsidR="00704F59" w:rsidRPr="00704F59" w14:paraId="2B1126F8" w14:textId="77777777" w:rsidTr="00FA5A69">
        <w:trPr>
          <w:trHeight w:val="60"/>
        </w:trPr>
        <w:tc>
          <w:tcPr>
            <w:tcW w:w="7120" w:type="dxa"/>
            <w:tcBorders>
              <w:top w:val="nil"/>
              <w:left w:val="nil"/>
              <w:bottom w:val="nil"/>
              <w:right w:val="nil"/>
            </w:tcBorders>
            <w:shd w:val="clear" w:color="auto" w:fill="auto"/>
            <w:noWrap/>
            <w:vAlign w:val="center"/>
            <w:hideMark/>
          </w:tcPr>
          <w:p w14:paraId="62F89F13"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No answer/line busy/voice mail</w:t>
            </w:r>
          </w:p>
        </w:tc>
        <w:tc>
          <w:tcPr>
            <w:tcW w:w="1820" w:type="dxa"/>
            <w:tcBorders>
              <w:top w:val="nil"/>
              <w:left w:val="nil"/>
              <w:bottom w:val="nil"/>
              <w:right w:val="nil"/>
            </w:tcBorders>
            <w:shd w:val="clear" w:color="auto" w:fill="auto"/>
            <w:noWrap/>
            <w:vAlign w:val="center"/>
            <w:hideMark/>
          </w:tcPr>
          <w:p w14:paraId="76FB8B05"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3,636</w:t>
            </w:r>
          </w:p>
        </w:tc>
      </w:tr>
      <w:tr w:rsidR="00704F59" w:rsidRPr="00704F59" w14:paraId="0DBAA165" w14:textId="77777777" w:rsidTr="00FA5A69">
        <w:trPr>
          <w:trHeight w:val="81"/>
        </w:trPr>
        <w:tc>
          <w:tcPr>
            <w:tcW w:w="7120" w:type="dxa"/>
            <w:tcBorders>
              <w:top w:val="nil"/>
              <w:left w:val="nil"/>
              <w:bottom w:val="nil"/>
              <w:right w:val="nil"/>
            </w:tcBorders>
            <w:shd w:val="clear" w:color="auto" w:fill="auto"/>
            <w:vAlign w:val="center"/>
            <w:hideMark/>
          </w:tcPr>
          <w:p w14:paraId="4C10BE27"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In-scope non-responding units (IS)</w:t>
            </w:r>
          </w:p>
        </w:tc>
        <w:tc>
          <w:tcPr>
            <w:tcW w:w="1820" w:type="dxa"/>
            <w:tcBorders>
              <w:top w:val="nil"/>
              <w:left w:val="nil"/>
              <w:bottom w:val="nil"/>
              <w:right w:val="nil"/>
            </w:tcBorders>
            <w:shd w:val="clear" w:color="auto" w:fill="auto"/>
            <w:noWrap/>
            <w:vAlign w:val="center"/>
            <w:hideMark/>
          </w:tcPr>
          <w:p w14:paraId="395BB1A4"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7,463</w:t>
            </w:r>
          </w:p>
        </w:tc>
      </w:tr>
      <w:tr w:rsidR="00704F59" w:rsidRPr="00704F59" w14:paraId="5916D3F7" w14:textId="77777777" w:rsidTr="00FA5A69">
        <w:trPr>
          <w:trHeight w:val="60"/>
        </w:trPr>
        <w:tc>
          <w:tcPr>
            <w:tcW w:w="7120" w:type="dxa"/>
            <w:tcBorders>
              <w:top w:val="nil"/>
              <w:left w:val="nil"/>
              <w:bottom w:val="nil"/>
              <w:right w:val="nil"/>
            </w:tcBorders>
            <w:shd w:val="clear" w:color="auto" w:fill="auto"/>
            <w:vAlign w:val="center"/>
            <w:hideMark/>
          </w:tcPr>
          <w:p w14:paraId="4BCE57BD"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Phone refusal</w:t>
            </w:r>
          </w:p>
        </w:tc>
        <w:tc>
          <w:tcPr>
            <w:tcW w:w="1820" w:type="dxa"/>
            <w:tcBorders>
              <w:top w:val="nil"/>
              <w:left w:val="nil"/>
              <w:bottom w:val="nil"/>
              <w:right w:val="nil"/>
            </w:tcBorders>
            <w:shd w:val="clear" w:color="auto" w:fill="auto"/>
            <w:noWrap/>
            <w:vAlign w:val="center"/>
            <w:hideMark/>
          </w:tcPr>
          <w:p w14:paraId="4608C267"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1,599</w:t>
            </w:r>
          </w:p>
        </w:tc>
      </w:tr>
      <w:tr w:rsidR="00704F59" w:rsidRPr="00704F59" w14:paraId="430A791B" w14:textId="77777777" w:rsidTr="00FA5A69">
        <w:trPr>
          <w:trHeight w:val="60"/>
        </w:trPr>
        <w:tc>
          <w:tcPr>
            <w:tcW w:w="7120" w:type="dxa"/>
            <w:tcBorders>
              <w:top w:val="nil"/>
              <w:left w:val="nil"/>
              <w:bottom w:val="nil"/>
              <w:right w:val="nil"/>
            </w:tcBorders>
            <w:shd w:val="clear" w:color="auto" w:fill="auto"/>
            <w:noWrap/>
            <w:vAlign w:val="center"/>
            <w:hideMark/>
          </w:tcPr>
          <w:p w14:paraId="5BCE8FCF" w14:textId="62CF72C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Language barr</w:t>
            </w:r>
            <w:r w:rsidRPr="00F4531F">
              <w:rPr>
                <w:rFonts w:cs="Calibri"/>
                <w:color w:val="000000"/>
                <w:szCs w:val="22"/>
                <w:lang w:eastAsia="en-CA"/>
              </w:rPr>
              <w:t>i</w:t>
            </w:r>
            <w:r w:rsidRPr="00704F59">
              <w:rPr>
                <w:rFonts w:cs="Calibri"/>
                <w:color w:val="000000"/>
                <w:szCs w:val="22"/>
                <w:lang w:eastAsia="en-CA"/>
              </w:rPr>
              <w:t>er/illness/incapacity</w:t>
            </w:r>
          </w:p>
        </w:tc>
        <w:tc>
          <w:tcPr>
            <w:tcW w:w="1820" w:type="dxa"/>
            <w:tcBorders>
              <w:top w:val="nil"/>
              <w:left w:val="nil"/>
              <w:bottom w:val="nil"/>
              <w:right w:val="nil"/>
            </w:tcBorders>
            <w:shd w:val="clear" w:color="auto" w:fill="auto"/>
            <w:noWrap/>
            <w:vAlign w:val="center"/>
            <w:hideMark/>
          </w:tcPr>
          <w:p w14:paraId="1E6FD350"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54</w:t>
            </w:r>
          </w:p>
        </w:tc>
      </w:tr>
      <w:tr w:rsidR="00704F59" w:rsidRPr="00704F59" w14:paraId="1E0F1C23" w14:textId="77777777" w:rsidTr="00FA5A69">
        <w:trPr>
          <w:trHeight w:val="72"/>
        </w:trPr>
        <w:tc>
          <w:tcPr>
            <w:tcW w:w="7120" w:type="dxa"/>
            <w:tcBorders>
              <w:top w:val="nil"/>
              <w:left w:val="nil"/>
              <w:bottom w:val="nil"/>
              <w:right w:val="nil"/>
            </w:tcBorders>
            <w:shd w:val="clear" w:color="auto" w:fill="auto"/>
            <w:vAlign w:val="center"/>
            <w:hideMark/>
          </w:tcPr>
          <w:p w14:paraId="03D4E0DF"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Respondent break-off/did not complete the recruitment call</w:t>
            </w:r>
          </w:p>
        </w:tc>
        <w:tc>
          <w:tcPr>
            <w:tcW w:w="1820" w:type="dxa"/>
            <w:tcBorders>
              <w:top w:val="nil"/>
              <w:left w:val="nil"/>
              <w:bottom w:val="nil"/>
              <w:right w:val="nil"/>
            </w:tcBorders>
            <w:shd w:val="clear" w:color="auto" w:fill="auto"/>
            <w:noWrap/>
            <w:vAlign w:val="center"/>
            <w:hideMark/>
          </w:tcPr>
          <w:p w14:paraId="18C3793F"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49</w:t>
            </w:r>
          </w:p>
        </w:tc>
      </w:tr>
      <w:tr w:rsidR="00704F59" w:rsidRPr="00704F59" w14:paraId="75F7F9EA" w14:textId="77777777" w:rsidTr="00FA5A69">
        <w:trPr>
          <w:trHeight w:val="60"/>
        </w:trPr>
        <w:tc>
          <w:tcPr>
            <w:tcW w:w="7120" w:type="dxa"/>
            <w:tcBorders>
              <w:top w:val="nil"/>
              <w:left w:val="nil"/>
              <w:bottom w:val="nil"/>
              <w:right w:val="nil"/>
            </w:tcBorders>
            <w:shd w:val="clear" w:color="auto" w:fill="auto"/>
            <w:vAlign w:val="center"/>
            <w:hideMark/>
          </w:tcPr>
          <w:p w14:paraId="44B731AC"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Invited by phone: did not complete online survey</w:t>
            </w:r>
          </w:p>
        </w:tc>
        <w:tc>
          <w:tcPr>
            <w:tcW w:w="1820" w:type="dxa"/>
            <w:tcBorders>
              <w:top w:val="nil"/>
              <w:left w:val="nil"/>
              <w:bottom w:val="nil"/>
              <w:right w:val="nil"/>
            </w:tcBorders>
            <w:shd w:val="clear" w:color="auto" w:fill="auto"/>
            <w:noWrap/>
            <w:vAlign w:val="center"/>
            <w:hideMark/>
          </w:tcPr>
          <w:p w14:paraId="42F96DD9"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619</w:t>
            </w:r>
          </w:p>
        </w:tc>
      </w:tr>
      <w:tr w:rsidR="00704F59" w:rsidRPr="00704F59" w14:paraId="7338D80A" w14:textId="77777777" w:rsidTr="00FA5A69">
        <w:trPr>
          <w:trHeight w:val="60"/>
        </w:trPr>
        <w:tc>
          <w:tcPr>
            <w:tcW w:w="7120" w:type="dxa"/>
            <w:tcBorders>
              <w:top w:val="nil"/>
              <w:left w:val="nil"/>
              <w:bottom w:val="nil"/>
              <w:right w:val="nil"/>
            </w:tcBorders>
            <w:shd w:val="clear" w:color="auto" w:fill="auto"/>
            <w:vAlign w:val="center"/>
            <w:hideMark/>
          </w:tcPr>
          <w:p w14:paraId="453B8F47"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Invited by SMS: did not complete online survey</w:t>
            </w:r>
          </w:p>
        </w:tc>
        <w:tc>
          <w:tcPr>
            <w:tcW w:w="1820" w:type="dxa"/>
            <w:tcBorders>
              <w:top w:val="nil"/>
              <w:left w:val="nil"/>
              <w:bottom w:val="nil"/>
              <w:right w:val="nil"/>
            </w:tcBorders>
            <w:shd w:val="clear" w:color="auto" w:fill="auto"/>
            <w:noWrap/>
            <w:vAlign w:val="center"/>
            <w:hideMark/>
          </w:tcPr>
          <w:p w14:paraId="18F467A5"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5,142</w:t>
            </w:r>
          </w:p>
        </w:tc>
      </w:tr>
      <w:tr w:rsidR="00704F59" w:rsidRPr="00704F59" w14:paraId="53135C8C" w14:textId="77777777" w:rsidTr="00FA5A69">
        <w:trPr>
          <w:trHeight w:val="60"/>
        </w:trPr>
        <w:tc>
          <w:tcPr>
            <w:tcW w:w="7120" w:type="dxa"/>
            <w:tcBorders>
              <w:top w:val="nil"/>
              <w:left w:val="nil"/>
              <w:bottom w:val="nil"/>
              <w:right w:val="nil"/>
            </w:tcBorders>
            <w:shd w:val="clear" w:color="auto" w:fill="auto"/>
            <w:vAlign w:val="center"/>
            <w:hideMark/>
          </w:tcPr>
          <w:p w14:paraId="66C4F330"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Responding units (R)</w:t>
            </w:r>
          </w:p>
        </w:tc>
        <w:tc>
          <w:tcPr>
            <w:tcW w:w="1820" w:type="dxa"/>
            <w:tcBorders>
              <w:top w:val="nil"/>
              <w:left w:val="nil"/>
              <w:bottom w:val="nil"/>
              <w:right w:val="nil"/>
            </w:tcBorders>
            <w:shd w:val="clear" w:color="auto" w:fill="auto"/>
            <w:noWrap/>
            <w:vAlign w:val="center"/>
            <w:hideMark/>
          </w:tcPr>
          <w:p w14:paraId="2CB26682"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2,713</w:t>
            </w:r>
          </w:p>
        </w:tc>
      </w:tr>
      <w:tr w:rsidR="00704F59" w:rsidRPr="00704F59" w14:paraId="6F07314A" w14:textId="77777777" w:rsidTr="00FA5A69">
        <w:trPr>
          <w:trHeight w:val="81"/>
        </w:trPr>
        <w:tc>
          <w:tcPr>
            <w:tcW w:w="7120" w:type="dxa"/>
            <w:tcBorders>
              <w:top w:val="nil"/>
              <w:left w:val="nil"/>
              <w:bottom w:val="nil"/>
              <w:right w:val="nil"/>
            </w:tcBorders>
            <w:shd w:val="clear" w:color="auto" w:fill="auto"/>
            <w:vAlign w:val="center"/>
            <w:hideMark/>
          </w:tcPr>
          <w:p w14:paraId="28D2401A"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Completed survey</w:t>
            </w:r>
          </w:p>
        </w:tc>
        <w:tc>
          <w:tcPr>
            <w:tcW w:w="1820" w:type="dxa"/>
            <w:tcBorders>
              <w:top w:val="nil"/>
              <w:left w:val="nil"/>
              <w:bottom w:val="nil"/>
              <w:right w:val="nil"/>
            </w:tcBorders>
            <w:shd w:val="clear" w:color="auto" w:fill="auto"/>
            <w:noWrap/>
            <w:vAlign w:val="center"/>
            <w:hideMark/>
          </w:tcPr>
          <w:p w14:paraId="24F1E5BC"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2,276</w:t>
            </w:r>
          </w:p>
        </w:tc>
      </w:tr>
      <w:tr w:rsidR="00704F59" w:rsidRPr="00704F59" w14:paraId="38FD3779" w14:textId="77777777" w:rsidTr="00FA5A69">
        <w:trPr>
          <w:trHeight w:val="60"/>
        </w:trPr>
        <w:tc>
          <w:tcPr>
            <w:tcW w:w="7120" w:type="dxa"/>
            <w:tcBorders>
              <w:top w:val="nil"/>
              <w:left w:val="nil"/>
              <w:right w:val="nil"/>
            </w:tcBorders>
            <w:shd w:val="clear" w:color="auto" w:fill="auto"/>
            <w:vAlign w:val="center"/>
            <w:hideMark/>
          </w:tcPr>
          <w:p w14:paraId="01FAD57A" w14:textId="77777777" w:rsidR="00704F59" w:rsidRPr="00704F59" w:rsidRDefault="00704F59" w:rsidP="00FA5A69">
            <w:pPr>
              <w:ind w:firstLineChars="200" w:firstLine="440"/>
              <w:jc w:val="left"/>
              <w:rPr>
                <w:rFonts w:cs="Calibri"/>
                <w:color w:val="000000"/>
                <w:szCs w:val="22"/>
                <w:lang w:eastAsia="en-CA"/>
              </w:rPr>
            </w:pPr>
            <w:r w:rsidRPr="00704F59">
              <w:rPr>
                <w:rFonts w:cs="Calibri"/>
                <w:color w:val="000000"/>
                <w:szCs w:val="22"/>
                <w:lang w:eastAsia="en-CA"/>
              </w:rPr>
              <w:t>Disqualified – industry</w:t>
            </w:r>
          </w:p>
        </w:tc>
        <w:tc>
          <w:tcPr>
            <w:tcW w:w="1820" w:type="dxa"/>
            <w:tcBorders>
              <w:top w:val="nil"/>
              <w:left w:val="nil"/>
              <w:right w:val="nil"/>
            </w:tcBorders>
            <w:shd w:val="clear" w:color="auto" w:fill="auto"/>
            <w:noWrap/>
            <w:vAlign w:val="center"/>
            <w:hideMark/>
          </w:tcPr>
          <w:p w14:paraId="0EDC6AE3" w14:textId="77777777" w:rsidR="00704F59" w:rsidRPr="00704F59" w:rsidRDefault="00704F59" w:rsidP="00FA5A69">
            <w:pPr>
              <w:jc w:val="left"/>
              <w:rPr>
                <w:rFonts w:cs="Calibri"/>
                <w:color w:val="000000"/>
                <w:szCs w:val="22"/>
                <w:lang w:eastAsia="en-CA"/>
              </w:rPr>
            </w:pPr>
            <w:r w:rsidRPr="00704F59">
              <w:rPr>
                <w:rFonts w:cs="Calibri"/>
                <w:color w:val="000000"/>
                <w:szCs w:val="22"/>
                <w:lang w:eastAsia="en-CA"/>
              </w:rPr>
              <w:t>437</w:t>
            </w:r>
          </w:p>
        </w:tc>
      </w:tr>
      <w:tr w:rsidR="00704F59" w:rsidRPr="00704F59" w14:paraId="27A14B0D" w14:textId="77777777" w:rsidTr="00FA5A69">
        <w:trPr>
          <w:trHeight w:val="60"/>
        </w:trPr>
        <w:tc>
          <w:tcPr>
            <w:tcW w:w="7120" w:type="dxa"/>
            <w:tcBorders>
              <w:top w:val="nil"/>
              <w:left w:val="nil"/>
              <w:bottom w:val="single" w:sz="4" w:space="0" w:color="auto"/>
              <w:right w:val="nil"/>
            </w:tcBorders>
            <w:shd w:val="clear" w:color="auto" w:fill="auto"/>
            <w:vAlign w:val="center"/>
            <w:hideMark/>
          </w:tcPr>
          <w:p w14:paraId="6545DF7E"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Response Rate = R/(U+IS+R)</w:t>
            </w:r>
          </w:p>
        </w:tc>
        <w:tc>
          <w:tcPr>
            <w:tcW w:w="1820" w:type="dxa"/>
            <w:tcBorders>
              <w:top w:val="nil"/>
              <w:left w:val="nil"/>
              <w:bottom w:val="single" w:sz="4" w:space="0" w:color="auto"/>
              <w:right w:val="nil"/>
            </w:tcBorders>
            <w:shd w:val="clear" w:color="auto" w:fill="auto"/>
            <w:noWrap/>
            <w:vAlign w:val="center"/>
            <w:hideMark/>
          </w:tcPr>
          <w:p w14:paraId="449BCA00" w14:textId="77777777" w:rsidR="00704F59" w:rsidRPr="00704F59" w:rsidRDefault="00704F59" w:rsidP="00FA5A69">
            <w:pPr>
              <w:jc w:val="left"/>
              <w:rPr>
                <w:rFonts w:cs="Calibri"/>
                <w:b/>
                <w:bCs/>
                <w:color w:val="000000"/>
                <w:szCs w:val="22"/>
                <w:lang w:eastAsia="en-CA"/>
              </w:rPr>
            </w:pPr>
            <w:r w:rsidRPr="00704F59">
              <w:rPr>
                <w:rFonts w:cs="Calibri"/>
                <w:b/>
                <w:bCs/>
                <w:color w:val="000000"/>
                <w:szCs w:val="22"/>
                <w:lang w:eastAsia="en-CA"/>
              </w:rPr>
              <w:t>19.6%</w:t>
            </w:r>
          </w:p>
        </w:tc>
      </w:tr>
    </w:tbl>
    <w:p w14:paraId="42975A85" w14:textId="72283929" w:rsidR="006C710B" w:rsidRDefault="0028126F" w:rsidP="00C6164C">
      <w:pPr>
        <w:pStyle w:val="Heading2"/>
      </w:pPr>
      <w:bookmarkStart w:id="24" w:name="_Toc98257103"/>
      <w:bookmarkStart w:id="25" w:name="_Toc89087961"/>
      <w:r w:rsidRPr="009E4873">
        <w:t xml:space="preserve">9. </w:t>
      </w:r>
      <w:r w:rsidR="006C710B" w:rsidRPr="009E4873">
        <w:t>Weighting</w:t>
      </w:r>
      <w:bookmarkEnd w:id="24"/>
      <w:r w:rsidR="006C710B" w:rsidRPr="009E4873">
        <w:t xml:space="preserve"> </w:t>
      </w:r>
      <w:bookmarkEnd w:id="25"/>
    </w:p>
    <w:p w14:paraId="3BAA7911" w14:textId="33CDF60F" w:rsidR="001A621F" w:rsidRDefault="0018343A" w:rsidP="001A621F">
      <w:r>
        <w:rPr>
          <w:lang w:val="en-GB"/>
        </w:rPr>
        <w:t xml:space="preserve">The pre-campaign </w:t>
      </w:r>
      <w:r w:rsidR="00EF1638">
        <w:rPr>
          <w:lang w:val="en-GB"/>
        </w:rPr>
        <w:t xml:space="preserve">baseline </w:t>
      </w:r>
      <w:r>
        <w:rPr>
          <w:lang w:val="en-GB"/>
        </w:rPr>
        <w:t>and post-campaign</w:t>
      </w:r>
      <w:r w:rsidR="001A621F" w:rsidRPr="001A621F">
        <w:rPr>
          <w:lang w:val="en-GB"/>
        </w:rPr>
        <w:t xml:space="preserve"> </w:t>
      </w:r>
      <w:r w:rsidR="001A621F" w:rsidRPr="001A621F">
        <w:t>survey dataset</w:t>
      </w:r>
      <w:r>
        <w:t>s</w:t>
      </w:r>
      <w:r w:rsidR="001A621F" w:rsidRPr="001A621F">
        <w:t xml:space="preserve"> </w:t>
      </w:r>
      <w:r w:rsidR="008160AB">
        <w:t>w</w:t>
      </w:r>
      <w:r>
        <w:t>ere</w:t>
      </w:r>
      <w:r w:rsidR="001A621F" w:rsidRPr="001A621F">
        <w:t xml:space="preserve"> weighted to ensure th</w:t>
      </w:r>
      <w:r>
        <w:t xml:space="preserve">e responses </w:t>
      </w:r>
      <w:r w:rsidR="001A621F" w:rsidRPr="001A621F">
        <w:t>accurately represent the distribution of the adult Canadian population</w:t>
      </w:r>
      <w:r>
        <w:t xml:space="preserve">. The weighting of the datasets was based on three demographic variables: </w:t>
      </w:r>
      <w:r w:rsidR="001A621F" w:rsidRPr="001A621F">
        <w:t>age, gender, and region</w:t>
      </w:r>
      <w:r w:rsidR="00127AE3">
        <w:t xml:space="preserve"> (to adjust for the geographically disproportionate sampling)</w:t>
      </w:r>
      <w:r>
        <w:t>.</w:t>
      </w:r>
      <w:r w:rsidR="00E51987" w:rsidRPr="00E51987">
        <w:rPr>
          <w:rFonts w:cs="Calibri"/>
        </w:rPr>
        <w:t xml:space="preserve"> </w:t>
      </w:r>
      <w:r w:rsidR="00E51987" w:rsidRPr="001C1E95">
        <w:rPr>
          <w:rFonts w:cs="Calibri"/>
        </w:rPr>
        <w:t xml:space="preserve">Respondents who did not provide a response to the question regarding </w:t>
      </w:r>
      <w:r w:rsidR="00E51987">
        <w:rPr>
          <w:rFonts w:cs="Calibri"/>
        </w:rPr>
        <w:t>gender</w:t>
      </w:r>
      <w:r w:rsidR="000F23F1">
        <w:rPr>
          <w:rFonts w:cs="Calibri"/>
        </w:rPr>
        <w:t>,</w:t>
      </w:r>
      <w:r w:rsidR="00603A58">
        <w:rPr>
          <w:rFonts w:cs="Calibri"/>
        </w:rPr>
        <w:t xml:space="preserve"> </w:t>
      </w:r>
      <w:r w:rsidR="00E51987">
        <w:rPr>
          <w:rFonts w:cs="Calibri"/>
        </w:rPr>
        <w:t>or who indicated that they identify as neither male nor female</w:t>
      </w:r>
      <w:r w:rsidR="000F23F1">
        <w:rPr>
          <w:rFonts w:cs="Calibri"/>
        </w:rPr>
        <w:t>,</w:t>
      </w:r>
      <w:r w:rsidR="00E51987">
        <w:rPr>
          <w:rFonts w:cs="Calibri"/>
        </w:rPr>
        <w:t xml:space="preserve"> w</w:t>
      </w:r>
      <w:r w:rsidR="00E51987" w:rsidRPr="001C1E95">
        <w:rPr>
          <w:rFonts w:cs="Calibri"/>
        </w:rPr>
        <w:t>ere assigned a neutral adjustment factor of 1.</w:t>
      </w:r>
      <w:r w:rsidR="00E51987">
        <w:t xml:space="preserve"> </w:t>
      </w:r>
      <w:r>
        <w:t>The population data used to construct the weights was drawn from the most recent Census data available from</w:t>
      </w:r>
      <w:r w:rsidR="001A621F" w:rsidRPr="001A621F">
        <w:t xml:space="preserve"> Statistics Canada </w:t>
      </w:r>
      <w:r>
        <w:t>(2016)</w:t>
      </w:r>
      <w:r w:rsidR="001A621F" w:rsidRPr="001A621F">
        <w:t xml:space="preserve">. </w:t>
      </w:r>
    </w:p>
    <w:p w14:paraId="223B8ECB" w14:textId="2299F019" w:rsidR="005C2609" w:rsidRPr="00127AE3" w:rsidRDefault="00127AE3" w:rsidP="00127AE3">
      <w:pPr>
        <w:pStyle w:val="Heading2"/>
      </w:pPr>
      <w:bookmarkStart w:id="26" w:name="_Toc98257104"/>
      <w:r w:rsidRPr="00127AE3">
        <w:t>10. Non-response Bias Analysis</w:t>
      </w:r>
      <w:bookmarkEnd w:id="26"/>
    </w:p>
    <w:p w14:paraId="675C7B3B" w14:textId="4A4BADEE" w:rsidR="00127AE3" w:rsidRDefault="00127AE3" w:rsidP="00127AE3">
      <w:pPr>
        <w:autoSpaceDE w:val="0"/>
        <w:autoSpaceDN w:val="0"/>
        <w:adjustRightInd w:val="0"/>
        <w:rPr>
          <w:rFonts w:asciiTheme="minorHAnsi" w:hAnsiTheme="minorHAnsi" w:cstheme="minorHAnsi"/>
          <w:color w:val="000000" w:themeColor="text1"/>
          <w:szCs w:val="22"/>
          <w:lang w:eastAsia="en-CA"/>
        </w:rPr>
      </w:pPr>
      <w:r w:rsidRPr="000A0806">
        <w:rPr>
          <w:rFonts w:asciiTheme="minorHAnsi" w:hAnsiTheme="minorHAnsi" w:cstheme="minorHAnsi"/>
          <w:color w:val="000000" w:themeColor="text1"/>
          <w:szCs w:val="22"/>
          <w:lang w:eastAsia="en-CA"/>
        </w:rPr>
        <w:t xml:space="preserve">A non-response analysis was conducted to assess the potential for non-response bias. </w:t>
      </w:r>
      <w:r>
        <w:rPr>
          <w:rFonts w:asciiTheme="minorHAnsi" w:hAnsiTheme="minorHAnsi" w:cstheme="minorHAnsi"/>
          <w:color w:val="000000" w:themeColor="text1"/>
          <w:szCs w:val="22"/>
          <w:lang w:eastAsia="en-CA"/>
        </w:rPr>
        <w:t>Survey n</w:t>
      </w:r>
      <w:r w:rsidRPr="000A0806">
        <w:rPr>
          <w:rFonts w:asciiTheme="minorHAnsi" w:hAnsiTheme="minorHAnsi" w:cstheme="minorHAnsi"/>
          <w:color w:val="000000" w:themeColor="text1"/>
          <w:szCs w:val="22"/>
          <w:lang w:eastAsia="en-CA"/>
        </w:rPr>
        <w:t>on-response can bias results when there are systematic differences between survey respondents and non-respondents. To undertake the analysis, characteristics of survey respondents</w:t>
      </w:r>
      <w:r>
        <w:rPr>
          <w:rFonts w:asciiTheme="minorHAnsi" w:hAnsiTheme="minorHAnsi" w:cstheme="minorHAnsi"/>
          <w:color w:val="000000" w:themeColor="text1"/>
          <w:szCs w:val="22"/>
          <w:lang w:eastAsia="en-CA"/>
        </w:rPr>
        <w:t xml:space="preserve"> (before weights were applied)</w:t>
      </w:r>
      <w:r w:rsidRPr="000A0806">
        <w:rPr>
          <w:rFonts w:asciiTheme="minorHAnsi" w:hAnsiTheme="minorHAnsi" w:cstheme="minorHAnsi"/>
          <w:color w:val="000000" w:themeColor="text1"/>
          <w:szCs w:val="22"/>
          <w:lang w:eastAsia="en-CA"/>
        </w:rPr>
        <w:t xml:space="preserve"> were compared with those of the target population. </w:t>
      </w:r>
    </w:p>
    <w:p w14:paraId="61F06B0F" w14:textId="77777777" w:rsidR="00127AE3" w:rsidRDefault="00127AE3" w:rsidP="00127AE3">
      <w:pPr>
        <w:autoSpaceDE w:val="0"/>
        <w:autoSpaceDN w:val="0"/>
        <w:adjustRightInd w:val="0"/>
        <w:rPr>
          <w:rFonts w:asciiTheme="minorHAnsi" w:hAnsiTheme="minorHAnsi" w:cstheme="minorHAnsi"/>
          <w:color w:val="000000" w:themeColor="text1"/>
          <w:szCs w:val="22"/>
          <w:lang w:eastAsia="en-CA"/>
        </w:rPr>
      </w:pPr>
    </w:p>
    <w:p w14:paraId="0C6A0EBE" w14:textId="47FBCD5F" w:rsidR="00D004EF" w:rsidRPr="001B6BB2" w:rsidRDefault="00127AE3" w:rsidP="00127AE3">
      <w:pPr>
        <w:autoSpaceDE w:val="0"/>
        <w:autoSpaceDN w:val="0"/>
        <w:adjustRightInd w:val="0"/>
        <w:rPr>
          <w:rFonts w:asciiTheme="minorHAnsi" w:hAnsiTheme="minorHAnsi" w:cstheme="minorHAnsi"/>
          <w:color w:val="000000" w:themeColor="text1"/>
          <w:szCs w:val="22"/>
          <w:lang w:eastAsia="en-CA"/>
        </w:rPr>
      </w:pPr>
      <w:r w:rsidRPr="001B6BB2">
        <w:rPr>
          <w:rFonts w:asciiTheme="minorHAnsi" w:hAnsiTheme="minorHAnsi" w:cstheme="minorHAnsi"/>
          <w:color w:val="000000" w:themeColor="text1"/>
          <w:szCs w:val="22"/>
          <w:lang w:eastAsia="en-CA"/>
        </w:rPr>
        <w:lastRenderedPageBreak/>
        <w:t xml:space="preserve">The following table compares the </w:t>
      </w:r>
      <w:r w:rsidR="00451227">
        <w:rPr>
          <w:rFonts w:asciiTheme="minorHAnsi" w:hAnsiTheme="minorHAnsi" w:cstheme="minorHAnsi"/>
          <w:color w:val="000000" w:themeColor="text1"/>
          <w:szCs w:val="22"/>
          <w:lang w:eastAsia="en-CA"/>
        </w:rPr>
        <w:t xml:space="preserve">unweighted and weighted </w:t>
      </w:r>
      <w:r w:rsidRPr="001B6BB2">
        <w:rPr>
          <w:rFonts w:asciiTheme="minorHAnsi" w:hAnsiTheme="minorHAnsi" w:cstheme="minorHAnsi"/>
          <w:color w:val="000000" w:themeColor="text1"/>
          <w:szCs w:val="22"/>
          <w:lang w:eastAsia="en-CA"/>
        </w:rPr>
        <w:t>survey sample</w:t>
      </w:r>
      <w:r w:rsidR="00451227">
        <w:rPr>
          <w:rFonts w:asciiTheme="minorHAnsi" w:hAnsiTheme="minorHAnsi" w:cstheme="minorHAnsi"/>
          <w:color w:val="000000" w:themeColor="text1"/>
          <w:szCs w:val="22"/>
          <w:lang w:eastAsia="en-CA"/>
        </w:rPr>
        <w:t>s</w:t>
      </w:r>
      <w:r w:rsidR="008C41ED">
        <w:rPr>
          <w:rFonts w:asciiTheme="minorHAnsi" w:hAnsiTheme="minorHAnsi" w:cstheme="minorHAnsi"/>
          <w:color w:val="000000" w:themeColor="text1"/>
          <w:szCs w:val="22"/>
          <w:lang w:eastAsia="en-CA"/>
        </w:rPr>
        <w:t xml:space="preserve"> by age and gender</w:t>
      </w:r>
      <w:r w:rsidR="00451227">
        <w:rPr>
          <w:rFonts w:asciiTheme="minorHAnsi" w:hAnsiTheme="minorHAnsi" w:cstheme="minorHAnsi"/>
          <w:color w:val="000000" w:themeColor="text1"/>
          <w:szCs w:val="22"/>
          <w:lang w:eastAsia="en-CA"/>
        </w:rPr>
        <w:t xml:space="preserve"> for each of the surveys</w:t>
      </w:r>
      <w:r w:rsidR="00EF1638">
        <w:rPr>
          <w:rFonts w:asciiTheme="minorHAnsi" w:hAnsiTheme="minorHAnsi" w:cstheme="minorHAnsi"/>
          <w:color w:val="000000" w:themeColor="text1"/>
          <w:szCs w:val="22"/>
          <w:lang w:eastAsia="en-CA"/>
        </w:rPr>
        <w:t xml:space="preserve"> (geographic comparisons are not included because of the sample design, which provided for regionally disproportionate sampling)</w:t>
      </w:r>
      <w:r w:rsidR="00451227">
        <w:rPr>
          <w:rFonts w:asciiTheme="minorHAnsi" w:hAnsiTheme="minorHAnsi" w:cstheme="minorHAnsi"/>
          <w:color w:val="000000" w:themeColor="text1"/>
          <w:szCs w:val="22"/>
          <w:lang w:eastAsia="en-CA"/>
        </w:rPr>
        <w:t>:</w:t>
      </w:r>
      <w:r w:rsidRPr="001B6BB2">
        <w:rPr>
          <w:rFonts w:asciiTheme="minorHAnsi" w:hAnsiTheme="minorHAnsi" w:cstheme="minorHAnsi"/>
          <w:color w:val="000000" w:themeColor="text1"/>
          <w:szCs w:val="22"/>
          <w:lang w:eastAsia="en-CA"/>
        </w:rPr>
        <w:t xml:space="preserve"> </w:t>
      </w:r>
    </w:p>
    <w:p w14:paraId="6C796216" w14:textId="1B4FD8A7" w:rsidR="00127AE3" w:rsidRDefault="00127AE3" w:rsidP="00127AE3">
      <w:pPr>
        <w:autoSpaceDE w:val="0"/>
        <w:autoSpaceDN w:val="0"/>
        <w:adjustRightInd w:val="0"/>
        <w:rPr>
          <w:rFonts w:cs="Arial"/>
          <w:color w:val="000000" w:themeColor="text1"/>
          <w:szCs w:val="22"/>
          <w:lang w:eastAsia="en-CA"/>
        </w:rPr>
      </w:pPr>
    </w:p>
    <w:tbl>
      <w:tblPr>
        <w:tblW w:w="8951" w:type="dxa"/>
        <w:jc w:val="center"/>
        <w:tblLook w:val="04A0" w:firstRow="1" w:lastRow="0" w:firstColumn="1" w:lastColumn="0" w:noHBand="0" w:noVBand="1"/>
      </w:tblPr>
      <w:tblGrid>
        <w:gridCol w:w="943"/>
        <w:gridCol w:w="1071"/>
        <w:gridCol w:w="931"/>
        <w:gridCol w:w="1071"/>
        <w:gridCol w:w="931"/>
        <w:gridCol w:w="1071"/>
        <w:gridCol w:w="931"/>
        <w:gridCol w:w="1071"/>
        <w:gridCol w:w="931"/>
      </w:tblGrid>
      <w:tr w:rsidR="00B275DC" w:rsidRPr="00B275DC" w14:paraId="16F3314C" w14:textId="77777777" w:rsidTr="00B275DC">
        <w:trPr>
          <w:trHeight w:val="300"/>
          <w:jc w:val="center"/>
        </w:trPr>
        <w:tc>
          <w:tcPr>
            <w:tcW w:w="943" w:type="dxa"/>
            <w:tcBorders>
              <w:left w:val="nil"/>
            </w:tcBorders>
            <w:shd w:val="clear" w:color="auto" w:fill="CE2029"/>
            <w:noWrap/>
            <w:vAlign w:val="bottom"/>
            <w:hideMark/>
          </w:tcPr>
          <w:p w14:paraId="745134FF" w14:textId="77777777" w:rsidR="008C41ED" w:rsidRPr="008C41ED" w:rsidRDefault="008C41ED" w:rsidP="008C41ED">
            <w:pPr>
              <w:jc w:val="left"/>
              <w:rPr>
                <w:rFonts w:ascii="Times New Roman" w:hAnsi="Times New Roman"/>
                <w:color w:val="FFFFFF" w:themeColor="background1"/>
                <w:sz w:val="20"/>
                <w:szCs w:val="20"/>
                <w:lang w:eastAsia="en-CA"/>
              </w:rPr>
            </w:pPr>
          </w:p>
        </w:tc>
        <w:tc>
          <w:tcPr>
            <w:tcW w:w="4004" w:type="dxa"/>
            <w:gridSpan w:val="4"/>
            <w:shd w:val="clear" w:color="auto" w:fill="CE2029"/>
            <w:noWrap/>
            <w:vAlign w:val="bottom"/>
            <w:hideMark/>
          </w:tcPr>
          <w:p w14:paraId="6A6B0B40"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Pre-Campaign Survey</w:t>
            </w:r>
          </w:p>
        </w:tc>
        <w:tc>
          <w:tcPr>
            <w:tcW w:w="4004" w:type="dxa"/>
            <w:gridSpan w:val="4"/>
            <w:tcBorders>
              <w:right w:val="nil"/>
            </w:tcBorders>
            <w:shd w:val="clear" w:color="auto" w:fill="CE2029"/>
            <w:noWrap/>
            <w:vAlign w:val="bottom"/>
            <w:hideMark/>
          </w:tcPr>
          <w:p w14:paraId="279B96C1"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Post-Campaign Survey</w:t>
            </w:r>
          </w:p>
        </w:tc>
      </w:tr>
      <w:tr w:rsidR="00B275DC" w:rsidRPr="00B275DC" w14:paraId="1760049E" w14:textId="77777777" w:rsidTr="00B275DC">
        <w:trPr>
          <w:trHeight w:val="300"/>
          <w:jc w:val="center"/>
        </w:trPr>
        <w:tc>
          <w:tcPr>
            <w:tcW w:w="943" w:type="dxa"/>
            <w:tcBorders>
              <w:left w:val="nil"/>
            </w:tcBorders>
            <w:shd w:val="clear" w:color="auto" w:fill="CE2029"/>
            <w:noWrap/>
            <w:vAlign w:val="bottom"/>
            <w:hideMark/>
          </w:tcPr>
          <w:p w14:paraId="0AB6F985" w14:textId="77777777" w:rsidR="008C41ED" w:rsidRPr="008C41ED" w:rsidRDefault="008C41ED" w:rsidP="008C41ED">
            <w:pPr>
              <w:jc w:val="center"/>
              <w:rPr>
                <w:rFonts w:cs="Calibri"/>
                <w:color w:val="FFFFFF" w:themeColor="background1"/>
                <w:sz w:val="20"/>
                <w:szCs w:val="20"/>
                <w:lang w:eastAsia="en-CA"/>
              </w:rPr>
            </w:pPr>
          </w:p>
        </w:tc>
        <w:tc>
          <w:tcPr>
            <w:tcW w:w="2002" w:type="dxa"/>
            <w:gridSpan w:val="2"/>
            <w:shd w:val="clear" w:color="auto" w:fill="CE2029"/>
            <w:noWrap/>
            <w:vAlign w:val="bottom"/>
            <w:hideMark/>
          </w:tcPr>
          <w:p w14:paraId="288F0CAE"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Male</w:t>
            </w:r>
          </w:p>
        </w:tc>
        <w:tc>
          <w:tcPr>
            <w:tcW w:w="2002" w:type="dxa"/>
            <w:gridSpan w:val="2"/>
            <w:shd w:val="clear" w:color="auto" w:fill="CE2029"/>
            <w:noWrap/>
            <w:vAlign w:val="bottom"/>
            <w:hideMark/>
          </w:tcPr>
          <w:p w14:paraId="12E62CE1"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Female</w:t>
            </w:r>
          </w:p>
        </w:tc>
        <w:tc>
          <w:tcPr>
            <w:tcW w:w="2002" w:type="dxa"/>
            <w:gridSpan w:val="2"/>
            <w:shd w:val="clear" w:color="auto" w:fill="CE2029"/>
            <w:noWrap/>
            <w:vAlign w:val="bottom"/>
            <w:hideMark/>
          </w:tcPr>
          <w:p w14:paraId="23547A06"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Male</w:t>
            </w:r>
          </w:p>
        </w:tc>
        <w:tc>
          <w:tcPr>
            <w:tcW w:w="2002" w:type="dxa"/>
            <w:gridSpan w:val="2"/>
            <w:tcBorders>
              <w:right w:val="nil"/>
            </w:tcBorders>
            <w:shd w:val="clear" w:color="auto" w:fill="CE2029"/>
            <w:noWrap/>
            <w:vAlign w:val="bottom"/>
            <w:hideMark/>
          </w:tcPr>
          <w:p w14:paraId="7AD9FA30" w14:textId="77777777" w:rsidR="008C41ED" w:rsidRPr="008C41ED" w:rsidRDefault="008C41ED" w:rsidP="008C41ED">
            <w:pPr>
              <w:jc w:val="center"/>
              <w:rPr>
                <w:rFonts w:cs="Calibri"/>
                <w:b/>
                <w:bCs/>
                <w:color w:val="FFFFFF" w:themeColor="background1"/>
                <w:sz w:val="20"/>
                <w:szCs w:val="20"/>
                <w:lang w:eastAsia="en-CA"/>
              </w:rPr>
            </w:pPr>
            <w:r w:rsidRPr="008C41ED">
              <w:rPr>
                <w:rFonts w:cs="Calibri"/>
                <w:b/>
                <w:bCs/>
                <w:color w:val="FFFFFF" w:themeColor="background1"/>
                <w:sz w:val="20"/>
                <w:szCs w:val="20"/>
                <w:lang w:eastAsia="en-CA"/>
              </w:rPr>
              <w:t>Female</w:t>
            </w:r>
          </w:p>
        </w:tc>
      </w:tr>
      <w:tr w:rsidR="00B275DC" w:rsidRPr="008C41ED" w14:paraId="7974FA2E" w14:textId="77777777" w:rsidTr="00B275DC">
        <w:trPr>
          <w:trHeight w:val="300"/>
          <w:jc w:val="center"/>
        </w:trPr>
        <w:tc>
          <w:tcPr>
            <w:tcW w:w="943" w:type="dxa"/>
            <w:tcBorders>
              <w:left w:val="nil"/>
            </w:tcBorders>
            <w:shd w:val="clear" w:color="auto" w:fill="CE2029"/>
            <w:noWrap/>
            <w:vAlign w:val="bottom"/>
            <w:hideMark/>
          </w:tcPr>
          <w:p w14:paraId="599DDA91" w14:textId="3E472060" w:rsidR="008C41ED" w:rsidRPr="008C41ED" w:rsidRDefault="008C41ED" w:rsidP="008C41ED">
            <w:pPr>
              <w:jc w:val="left"/>
              <w:rPr>
                <w:rFonts w:cs="Calibri"/>
                <w:color w:val="FFFFFF" w:themeColor="background1"/>
                <w:sz w:val="20"/>
                <w:szCs w:val="20"/>
                <w:lang w:eastAsia="en-CA"/>
              </w:rPr>
            </w:pPr>
            <w:r w:rsidRPr="008C41ED">
              <w:rPr>
                <w:rFonts w:cs="Calibri"/>
                <w:color w:val="FFFFFF" w:themeColor="background1"/>
                <w:sz w:val="18"/>
                <w:szCs w:val="18"/>
                <w:lang w:eastAsia="en-CA"/>
              </w:rPr>
              <w:t xml:space="preserve">Age </w:t>
            </w:r>
          </w:p>
        </w:tc>
        <w:tc>
          <w:tcPr>
            <w:tcW w:w="1071" w:type="dxa"/>
            <w:shd w:val="clear" w:color="auto" w:fill="CE2029"/>
            <w:noWrap/>
            <w:vAlign w:val="bottom"/>
            <w:hideMark/>
          </w:tcPr>
          <w:p w14:paraId="3BAD92BC" w14:textId="77777777" w:rsidR="008C41ED" w:rsidRPr="00B275DC"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Un</w:t>
            </w:r>
            <w:r w:rsidRPr="00B275DC">
              <w:rPr>
                <w:rFonts w:cs="Calibri"/>
                <w:color w:val="FFFFFF" w:themeColor="background1"/>
                <w:sz w:val="18"/>
                <w:szCs w:val="18"/>
                <w:lang w:eastAsia="en-CA"/>
              </w:rPr>
              <w:t>-</w:t>
            </w:r>
          </w:p>
          <w:p w14:paraId="17D6DD39" w14:textId="66E6B4A9"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931" w:type="dxa"/>
            <w:shd w:val="clear" w:color="auto" w:fill="CE2029"/>
            <w:noWrap/>
            <w:vAlign w:val="bottom"/>
            <w:hideMark/>
          </w:tcPr>
          <w:p w14:paraId="28F18071" w14:textId="77777777"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1071" w:type="dxa"/>
            <w:shd w:val="clear" w:color="auto" w:fill="CE2029"/>
            <w:noWrap/>
            <w:vAlign w:val="bottom"/>
            <w:hideMark/>
          </w:tcPr>
          <w:p w14:paraId="607235D3" w14:textId="77777777" w:rsidR="008C41ED" w:rsidRPr="00B275DC"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Un</w:t>
            </w:r>
            <w:r w:rsidRPr="00B275DC">
              <w:rPr>
                <w:rFonts w:cs="Calibri"/>
                <w:color w:val="FFFFFF" w:themeColor="background1"/>
                <w:sz w:val="18"/>
                <w:szCs w:val="18"/>
                <w:lang w:eastAsia="en-CA"/>
              </w:rPr>
              <w:t>-</w:t>
            </w:r>
          </w:p>
          <w:p w14:paraId="53D93362" w14:textId="7A9926CB"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931" w:type="dxa"/>
            <w:shd w:val="clear" w:color="auto" w:fill="CE2029"/>
            <w:noWrap/>
            <w:vAlign w:val="bottom"/>
            <w:hideMark/>
          </w:tcPr>
          <w:p w14:paraId="4E95299E" w14:textId="77777777"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1071" w:type="dxa"/>
            <w:shd w:val="clear" w:color="auto" w:fill="CE2029"/>
            <w:noWrap/>
            <w:vAlign w:val="bottom"/>
            <w:hideMark/>
          </w:tcPr>
          <w:p w14:paraId="6791FA31" w14:textId="77777777" w:rsidR="008C41ED" w:rsidRPr="00B275DC"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Un</w:t>
            </w:r>
            <w:r w:rsidRPr="00B275DC">
              <w:rPr>
                <w:rFonts w:cs="Calibri"/>
                <w:color w:val="FFFFFF" w:themeColor="background1"/>
                <w:sz w:val="18"/>
                <w:szCs w:val="18"/>
                <w:lang w:eastAsia="en-CA"/>
              </w:rPr>
              <w:t>-</w:t>
            </w:r>
          </w:p>
          <w:p w14:paraId="4B6A6545" w14:textId="2E78B3AF"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931" w:type="dxa"/>
            <w:shd w:val="clear" w:color="auto" w:fill="CE2029"/>
            <w:noWrap/>
            <w:vAlign w:val="bottom"/>
            <w:hideMark/>
          </w:tcPr>
          <w:p w14:paraId="4BBBDDDC" w14:textId="77777777"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1071" w:type="dxa"/>
            <w:shd w:val="clear" w:color="auto" w:fill="CE2029"/>
            <w:noWrap/>
            <w:vAlign w:val="bottom"/>
            <w:hideMark/>
          </w:tcPr>
          <w:p w14:paraId="33D9D87B" w14:textId="77777777" w:rsidR="008C41ED" w:rsidRPr="00B275DC"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Un</w:t>
            </w:r>
            <w:r w:rsidRPr="00B275DC">
              <w:rPr>
                <w:rFonts w:cs="Calibri"/>
                <w:color w:val="FFFFFF" w:themeColor="background1"/>
                <w:sz w:val="18"/>
                <w:szCs w:val="18"/>
                <w:lang w:eastAsia="en-CA"/>
              </w:rPr>
              <w:t>-</w:t>
            </w:r>
          </w:p>
          <w:p w14:paraId="013B19F1" w14:textId="11DBAF1E"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c>
          <w:tcPr>
            <w:tcW w:w="931" w:type="dxa"/>
            <w:tcBorders>
              <w:right w:val="nil"/>
            </w:tcBorders>
            <w:shd w:val="clear" w:color="auto" w:fill="CE2029"/>
            <w:noWrap/>
            <w:vAlign w:val="bottom"/>
            <w:hideMark/>
          </w:tcPr>
          <w:p w14:paraId="535EDDEF" w14:textId="77777777" w:rsidR="008C41ED" w:rsidRPr="008C41ED" w:rsidRDefault="008C41ED" w:rsidP="008C41ED">
            <w:pPr>
              <w:jc w:val="center"/>
              <w:rPr>
                <w:rFonts w:cs="Calibri"/>
                <w:color w:val="FFFFFF" w:themeColor="background1"/>
                <w:sz w:val="18"/>
                <w:szCs w:val="18"/>
                <w:lang w:eastAsia="en-CA"/>
              </w:rPr>
            </w:pPr>
            <w:r w:rsidRPr="008C41ED">
              <w:rPr>
                <w:rFonts w:cs="Calibri"/>
                <w:color w:val="FFFFFF" w:themeColor="background1"/>
                <w:sz w:val="18"/>
                <w:szCs w:val="18"/>
                <w:lang w:eastAsia="en-CA"/>
              </w:rPr>
              <w:t>Weighted</w:t>
            </w:r>
          </w:p>
        </w:tc>
      </w:tr>
      <w:tr w:rsidR="008C41ED" w:rsidRPr="008C41ED" w14:paraId="555FD96E" w14:textId="77777777" w:rsidTr="00B275DC">
        <w:trPr>
          <w:trHeight w:val="300"/>
          <w:jc w:val="center"/>
        </w:trPr>
        <w:tc>
          <w:tcPr>
            <w:tcW w:w="943" w:type="dxa"/>
            <w:tcBorders>
              <w:left w:val="nil"/>
              <w:bottom w:val="nil"/>
              <w:right w:val="single" w:sz="4" w:space="0" w:color="auto"/>
            </w:tcBorders>
            <w:shd w:val="clear" w:color="auto" w:fill="auto"/>
            <w:noWrap/>
            <w:vAlign w:val="bottom"/>
            <w:hideMark/>
          </w:tcPr>
          <w:p w14:paraId="17AEB2A5" w14:textId="77777777"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18 to 24</w:t>
            </w:r>
          </w:p>
        </w:tc>
        <w:tc>
          <w:tcPr>
            <w:tcW w:w="1071" w:type="dxa"/>
            <w:tcBorders>
              <w:left w:val="single" w:sz="4" w:space="0" w:color="auto"/>
              <w:bottom w:val="nil"/>
              <w:right w:val="nil"/>
            </w:tcBorders>
            <w:shd w:val="clear" w:color="auto" w:fill="auto"/>
            <w:noWrap/>
            <w:vAlign w:val="bottom"/>
            <w:hideMark/>
          </w:tcPr>
          <w:p w14:paraId="2408283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4.6%</w:t>
            </w:r>
          </w:p>
        </w:tc>
        <w:tc>
          <w:tcPr>
            <w:tcW w:w="931" w:type="dxa"/>
            <w:tcBorders>
              <w:left w:val="nil"/>
              <w:bottom w:val="nil"/>
              <w:right w:val="single" w:sz="4" w:space="0" w:color="auto"/>
            </w:tcBorders>
            <w:shd w:val="clear" w:color="auto" w:fill="auto"/>
            <w:noWrap/>
            <w:vAlign w:val="bottom"/>
            <w:hideMark/>
          </w:tcPr>
          <w:p w14:paraId="67FB1892"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5.6%</w:t>
            </w:r>
          </w:p>
        </w:tc>
        <w:tc>
          <w:tcPr>
            <w:tcW w:w="1071" w:type="dxa"/>
            <w:tcBorders>
              <w:left w:val="single" w:sz="4" w:space="0" w:color="auto"/>
              <w:bottom w:val="nil"/>
              <w:right w:val="nil"/>
            </w:tcBorders>
            <w:shd w:val="clear" w:color="auto" w:fill="auto"/>
            <w:noWrap/>
            <w:vAlign w:val="bottom"/>
            <w:hideMark/>
          </w:tcPr>
          <w:p w14:paraId="26EA9665"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3.1%</w:t>
            </w:r>
          </w:p>
        </w:tc>
        <w:tc>
          <w:tcPr>
            <w:tcW w:w="931" w:type="dxa"/>
            <w:tcBorders>
              <w:left w:val="nil"/>
              <w:bottom w:val="nil"/>
              <w:right w:val="single" w:sz="4" w:space="0" w:color="auto"/>
            </w:tcBorders>
            <w:shd w:val="clear" w:color="auto" w:fill="auto"/>
            <w:noWrap/>
            <w:vAlign w:val="bottom"/>
            <w:hideMark/>
          </w:tcPr>
          <w:p w14:paraId="1098761D"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4.5%</w:t>
            </w:r>
          </w:p>
        </w:tc>
        <w:tc>
          <w:tcPr>
            <w:tcW w:w="1071" w:type="dxa"/>
            <w:tcBorders>
              <w:left w:val="single" w:sz="4" w:space="0" w:color="auto"/>
              <w:bottom w:val="nil"/>
              <w:right w:val="nil"/>
            </w:tcBorders>
            <w:shd w:val="clear" w:color="auto" w:fill="auto"/>
            <w:noWrap/>
            <w:vAlign w:val="bottom"/>
            <w:hideMark/>
          </w:tcPr>
          <w:p w14:paraId="43F7ECB5"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5.1%</w:t>
            </w:r>
          </w:p>
        </w:tc>
        <w:tc>
          <w:tcPr>
            <w:tcW w:w="931" w:type="dxa"/>
            <w:tcBorders>
              <w:left w:val="nil"/>
              <w:bottom w:val="nil"/>
              <w:right w:val="single" w:sz="4" w:space="0" w:color="auto"/>
            </w:tcBorders>
            <w:shd w:val="clear" w:color="auto" w:fill="auto"/>
            <w:noWrap/>
            <w:vAlign w:val="bottom"/>
            <w:hideMark/>
          </w:tcPr>
          <w:p w14:paraId="1940C21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5.7%</w:t>
            </w:r>
          </w:p>
        </w:tc>
        <w:tc>
          <w:tcPr>
            <w:tcW w:w="1071" w:type="dxa"/>
            <w:tcBorders>
              <w:left w:val="single" w:sz="4" w:space="0" w:color="auto"/>
              <w:bottom w:val="nil"/>
              <w:right w:val="nil"/>
            </w:tcBorders>
            <w:shd w:val="clear" w:color="auto" w:fill="auto"/>
            <w:noWrap/>
            <w:vAlign w:val="bottom"/>
            <w:hideMark/>
          </w:tcPr>
          <w:p w14:paraId="6463644B"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3.3%</w:t>
            </w:r>
          </w:p>
        </w:tc>
        <w:tc>
          <w:tcPr>
            <w:tcW w:w="931" w:type="dxa"/>
            <w:tcBorders>
              <w:left w:val="nil"/>
              <w:bottom w:val="nil"/>
              <w:right w:val="nil"/>
            </w:tcBorders>
            <w:shd w:val="clear" w:color="auto" w:fill="auto"/>
            <w:noWrap/>
            <w:vAlign w:val="bottom"/>
            <w:hideMark/>
          </w:tcPr>
          <w:p w14:paraId="540B6CF5"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4.7%</w:t>
            </w:r>
          </w:p>
        </w:tc>
      </w:tr>
      <w:tr w:rsidR="008C41ED" w:rsidRPr="008C41ED" w14:paraId="6158DABC" w14:textId="77777777" w:rsidTr="00B275DC">
        <w:trPr>
          <w:trHeight w:val="300"/>
          <w:jc w:val="center"/>
        </w:trPr>
        <w:tc>
          <w:tcPr>
            <w:tcW w:w="943" w:type="dxa"/>
            <w:tcBorders>
              <w:top w:val="nil"/>
              <w:left w:val="nil"/>
              <w:bottom w:val="nil"/>
              <w:right w:val="single" w:sz="4" w:space="0" w:color="auto"/>
            </w:tcBorders>
            <w:shd w:val="clear" w:color="auto" w:fill="auto"/>
            <w:noWrap/>
            <w:vAlign w:val="bottom"/>
            <w:hideMark/>
          </w:tcPr>
          <w:p w14:paraId="5925366A" w14:textId="77777777"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25 to 34</w:t>
            </w:r>
          </w:p>
        </w:tc>
        <w:tc>
          <w:tcPr>
            <w:tcW w:w="1071" w:type="dxa"/>
            <w:tcBorders>
              <w:top w:val="nil"/>
              <w:left w:val="single" w:sz="4" w:space="0" w:color="auto"/>
              <w:bottom w:val="nil"/>
              <w:right w:val="nil"/>
            </w:tcBorders>
            <w:shd w:val="clear" w:color="auto" w:fill="auto"/>
            <w:noWrap/>
            <w:vAlign w:val="bottom"/>
            <w:hideMark/>
          </w:tcPr>
          <w:p w14:paraId="03A5581A"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20.0%</w:t>
            </w:r>
          </w:p>
        </w:tc>
        <w:tc>
          <w:tcPr>
            <w:tcW w:w="931" w:type="dxa"/>
            <w:tcBorders>
              <w:top w:val="nil"/>
              <w:left w:val="nil"/>
              <w:bottom w:val="nil"/>
              <w:right w:val="single" w:sz="4" w:space="0" w:color="auto"/>
            </w:tcBorders>
            <w:shd w:val="clear" w:color="auto" w:fill="auto"/>
            <w:noWrap/>
            <w:vAlign w:val="bottom"/>
            <w:hideMark/>
          </w:tcPr>
          <w:p w14:paraId="79319DE1"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23.9%</w:t>
            </w:r>
          </w:p>
        </w:tc>
        <w:tc>
          <w:tcPr>
            <w:tcW w:w="1071" w:type="dxa"/>
            <w:tcBorders>
              <w:top w:val="nil"/>
              <w:left w:val="single" w:sz="4" w:space="0" w:color="auto"/>
              <w:bottom w:val="nil"/>
              <w:right w:val="nil"/>
            </w:tcBorders>
            <w:shd w:val="clear" w:color="auto" w:fill="auto"/>
            <w:noWrap/>
            <w:vAlign w:val="bottom"/>
            <w:hideMark/>
          </w:tcPr>
          <w:p w14:paraId="7F82C907"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16.2%</w:t>
            </w:r>
          </w:p>
        </w:tc>
        <w:tc>
          <w:tcPr>
            <w:tcW w:w="931" w:type="dxa"/>
            <w:tcBorders>
              <w:top w:val="nil"/>
              <w:left w:val="nil"/>
              <w:bottom w:val="nil"/>
              <w:right w:val="single" w:sz="4" w:space="0" w:color="auto"/>
            </w:tcBorders>
            <w:shd w:val="clear" w:color="auto" w:fill="auto"/>
            <w:noWrap/>
            <w:vAlign w:val="bottom"/>
            <w:hideMark/>
          </w:tcPr>
          <w:p w14:paraId="5767215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22.7%</w:t>
            </w:r>
          </w:p>
        </w:tc>
        <w:tc>
          <w:tcPr>
            <w:tcW w:w="1071" w:type="dxa"/>
            <w:tcBorders>
              <w:top w:val="nil"/>
              <w:left w:val="single" w:sz="4" w:space="0" w:color="auto"/>
              <w:bottom w:val="nil"/>
              <w:right w:val="nil"/>
            </w:tcBorders>
            <w:shd w:val="clear" w:color="auto" w:fill="auto"/>
            <w:noWrap/>
            <w:vAlign w:val="bottom"/>
            <w:hideMark/>
          </w:tcPr>
          <w:p w14:paraId="2A76833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21.3%</w:t>
            </w:r>
          </w:p>
        </w:tc>
        <w:tc>
          <w:tcPr>
            <w:tcW w:w="931" w:type="dxa"/>
            <w:tcBorders>
              <w:top w:val="nil"/>
              <w:left w:val="nil"/>
              <w:bottom w:val="nil"/>
              <w:right w:val="single" w:sz="4" w:space="0" w:color="auto"/>
            </w:tcBorders>
            <w:shd w:val="clear" w:color="auto" w:fill="auto"/>
            <w:noWrap/>
            <w:vAlign w:val="bottom"/>
            <w:hideMark/>
          </w:tcPr>
          <w:p w14:paraId="1F9567F8"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23.8%</w:t>
            </w:r>
          </w:p>
        </w:tc>
        <w:tc>
          <w:tcPr>
            <w:tcW w:w="1071" w:type="dxa"/>
            <w:tcBorders>
              <w:top w:val="nil"/>
              <w:left w:val="single" w:sz="4" w:space="0" w:color="auto"/>
              <w:bottom w:val="nil"/>
              <w:right w:val="nil"/>
            </w:tcBorders>
            <w:shd w:val="clear" w:color="auto" w:fill="auto"/>
            <w:noWrap/>
            <w:vAlign w:val="bottom"/>
            <w:hideMark/>
          </w:tcPr>
          <w:p w14:paraId="41C26066"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15.9%</w:t>
            </w:r>
          </w:p>
        </w:tc>
        <w:tc>
          <w:tcPr>
            <w:tcW w:w="931" w:type="dxa"/>
            <w:tcBorders>
              <w:top w:val="nil"/>
              <w:left w:val="nil"/>
              <w:bottom w:val="nil"/>
              <w:right w:val="nil"/>
            </w:tcBorders>
            <w:shd w:val="clear" w:color="auto" w:fill="auto"/>
            <w:noWrap/>
            <w:vAlign w:val="bottom"/>
            <w:hideMark/>
          </w:tcPr>
          <w:p w14:paraId="58F8F196"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22.5%</w:t>
            </w:r>
          </w:p>
        </w:tc>
      </w:tr>
      <w:tr w:rsidR="008C41ED" w:rsidRPr="008C41ED" w14:paraId="3BCCCD29" w14:textId="77777777" w:rsidTr="00B275DC">
        <w:trPr>
          <w:trHeight w:val="300"/>
          <w:jc w:val="center"/>
        </w:trPr>
        <w:tc>
          <w:tcPr>
            <w:tcW w:w="943" w:type="dxa"/>
            <w:tcBorders>
              <w:top w:val="nil"/>
              <w:left w:val="nil"/>
              <w:bottom w:val="nil"/>
              <w:right w:val="single" w:sz="4" w:space="0" w:color="auto"/>
            </w:tcBorders>
            <w:shd w:val="clear" w:color="auto" w:fill="auto"/>
            <w:noWrap/>
            <w:vAlign w:val="bottom"/>
            <w:hideMark/>
          </w:tcPr>
          <w:p w14:paraId="28CC56EF" w14:textId="77777777"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35 to 44</w:t>
            </w:r>
          </w:p>
        </w:tc>
        <w:tc>
          <w:tcPr>
            <w:tcW w:w="1071" w:type="dxa"/>
            <w:tcBorders>
              <w:top w:val="nil"/>
              <w:left w:val="single" w:sz="4" w:space="0" w:color="auto"/>
              <w:bottom w:val="nil"/>
              <w:right w:val="nil"/>
            </w:tcBorders>
            <w:shd w:val="clear" w:color="auto" w:fill="auto"/>
            <w:noWrap/>
            <w:vAlign w:val="bottom"/>
            <w:hideMark/>
          </w:tcPr>
          <w:p w14:paraId="422FD33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16.1%</w:t>
            </w:r>
          </w:p>
        </w:tc>
        <w:tc>
          <w:tcPr>
            <w:tcW w:w="931" w:type="dxa"/>
            <w:tcBorders>
              <w:top w:val="nil"/>
              <w:left w:val="nil"/>
              <w:bottom w:val="nil"/>
              <w:right w:val="single" w:sz="4" w:space="0" w:color="auto"/>
            </w:tcBorders>
            <w:shd w:val="clear" w:color="auto" w:fill="auto"/>
            <w:noWrap/>
            <w:vAlign w:val="bottom"/>
            <w:hideMark/>
          </w:tcPr>
          <w:p w14:paraId="3FC7786B"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14.9%</w:t>
            </w:r>
          </w:p>
        </w:tc>
        <w:tc>
          <w:tcPr>
            <w:tcW w:w="1071" w:type="dxa"/>
            <w:tcBorders>
              <w:top w:val="nil"/>
              <w:left w:val="single" w:sz="4" w:space="0" w:color="auto"/>
              <w:bottom w:val="nil"/>
              <w:right w:val="nil"/>
            </w:tcBorders>
            <w:shd w:val="clear" w:color="auto" w:fill="auto"/>
            <w:noWrap/>
            <w:vAlign w:val="bottom"/>
            <w:hideMark/>
          </w:tcPr>
          <w:p w14:paraId="62636F9E"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14.0%</w:t>
            </w:r>
          </w:p>
        </w:tc>
        <w:tc>
          <w:tcPr>
            <w:tcW w:w="931" w:type="dxa"/>
            <w:tcBorders>
              <w:top w:val="nil"/>
              <w:left w:val="nil"/>
              <w:bottom w:val="nil"/>
              <w:right w:val="single" w:sz="4" w:space="0" w:color="auto"/>
            </w:tcBorders>
            <w:shd w:val="clear" w:color="auto" w:fill="auto"/>
            <w:noWrap/>
            <w:vAlign w:val="bottom"/>
            <w:hideMark/>
          </w:tcPr>
          <w:p w14:paraId="1BBDFCEF"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14.4%</w:t>
            </w:r>
          </w:p>
        </w:tc>
        <w:tc>
          <w:tcPr>
            <w:tcW w:w="1071" w:type="dxa"/>
            <w:tcBorders>
              <w:top w:val="nil"/>
              <w:left w:val="single" w:sz="4" w:space="0" w:color="auto"/>
              <w:bottom w:val="nil"/>
              <w:right w:val="nil"/>
            </w:tcBorders>
            <w:shd w:val="clear" w:color="auto" w:fill="auto"/>
            <w:noWrap/>
            <w:vAlign w:val="bottom"/>
            <w:hideMark/>
          </w:tcPr>
          <w:p w14:paraId="629D0BF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13.8%</w:t>
            </w:r>
          </w:p>
        </w:tc>
        <w:tc>
          <w:tcPr>
            <w:tcW w:w="931" w:type="dxa"/>
            <w:tcBorders>
              <w:top w:val="nil"/>
              <w:left w:val="nil"/>
              <w:bottom w:val="nil"/>
              <w:right w:val="single" w:sz="4" w:space="0" w:color="auto"/>
            </w:tcBorders>
            <w:shd w:val="clear" w:color="auto" w:fill="auto"/>
            <w:noWrap/>
            <w:vAlign w:val="bottom"/>
            <w:hideMark/>
          </w:tcPr>
          <w:p w14:paraId="3DE07325"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15.3%</w:t>
            </w:r>
          </w:p>
        </w:tc>
        <w:tc>
          <w:tcPr>
            <w:tcW w:w="1071" w:type="dxa"/>
            <w:tcBorders>
              <w:top w:val="nil"/>
              <w:left w:val="single" w:sz="4" w:space="0" w:color="auto"/>
              <w:bottom w:val="nil"/>
              <w:right w:val="nil"/>
            </w:tcBorders>
            <w:shd w:val="clear" w:color="auto" w:fill="auto"/>
            <w:noWrap/>
            <w:vAlign w:val="bottom"/>
            <w:hideMark/>
          </w:tcPr>
          <w:p w14:paraId="66AE34A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17.4%</w:t>
            </w:r>
          </w:p>
        </w:tc>
        <w:tc>
          <w:tcPr>
            <w:tcW w:w="931" w:type="dxa"/>
            <w:tcBorders>
              <w:top w:val="nil"/>
              <w:left w:val="nil"/>
              <w:bottom w:val="nil"/>
              <w:right w:val="nil"/>
            </w:tcBorders>
            <w:shd w:val="clear" w:color="auto" w:fill="auto"/>
            <w:noWrap/>
            <w:vAlign w:val="bottom"/>
            <w:hideMark/>
          </w:tcPr>
          <w:p w14:paraId="44278958"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18.1%</w:t>
            </w:r>
          </w:p>
        </w:tc>
      </w:tr>
      <w:tr w:rsidR="008C41ED" w:rsidRPr="008C41ED" w14:paraId="3170F49B" w14:textId="77777777" w:rsidTr="00B275DC">
        <w:trPr>
          <w:trHeight w:val="300"/>
          <w:jc w:val="center"/>
        </w:trPr>
        <w:tc>
          <w:tcPr>
            <w:tcW w:w="943" w:type="dxa"/>
            <w:tcBorders>
              <w:top w:val="nil"/>
              <w:left w:val="nil"/>
              <w:bottom w:val="nil"/>
              <w:right w:val="single" w:sz="4" w:space="0" w:color="auto"/>
            </w:tcBorders>
            <w:shd w:val="clear" w:color="auto" w:fill="auto"/>
            <w:noWrap/>
            <w:vAlign w:val="bottom"/>
            <w:hideMark/>
          </w:tcPr>
          <w:p w14:paraId="3AE76FB8" w14:textId="77777777"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45 to 54</w:t>
            </w:r>
          </w:p>
        </w:tc>
        <w:tc>
          <w:tcPr>
            <w:tcW w:w="1071" w:type="dxa"/>
            <w:tcBorders>
              <w:top w:val="nil"/>
              <w:left w:val="single" w:sz="4" w:space="0" w:color="auto"/>
              <w:bottom w:val="nil"/>
              <w:right w:val="nil"/>
            </w:tcBorders>
            <w:shd w:val="clear" w:color="auto" w:fill="auto"/>
            <w:noWrap/>
            <w:vAlign w:val="bottom"/>
            <w:hideMark/>
          </w:tcPr>
          <w:p w14:paraId="5BB5A6CE"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18.7%</w:t>
            </w:r>
          </w:p>
        </w:tc>
        <w:tc>
          <w:tcPr>
            <w:tcW w:w="931" w:type="dxa"/>
            <w:tcBorders>
              <w:top w:val="nil"/>
              <w:left w:val="nil"/>
              <w:bottom w:val="nil"/>
              <w:right w:val="single" w:sz="4" w:space="0" w:color="auto"/>
            </w:tcBorders>
            <w:shd w:val="clear" w:color="auto" w:fill="auto"/>
            <w:noWrap/>
            <w:vAlign w:val="bottom"/>
            <w:hideMark/>
          </w:tcPr>
          <w:p w14:paraId="62CD192E"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18.0%</w:t>
            </w:r>
          </w:p>
        </w:tc>
        <w:tc>
          <w:tcPr>
            <w:tcW w:w="1071" w:type="dxa"/>
            <w:tcBorders>
              <w:top w:val="nil"/>
              <w:left w:val="single" w:sz="4" w:space="0" w:color="auto"/>
              <w:bottom w:val="nil"/>
              <w:right w:val="nil"/>
            </w:tcBorders>
            <w:shd w:val="clear" w:color="auto" w:fill="auto"/>
            <w:noWrap/>
            <w:vAlign w:val="bottom"/>
            <w:hideMark/>
          </w:tcPr>
          <w:p w14:paraId="714BEC93"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17.5%</w:t>
            </w:r>
          </w:p>
        </w:tc>
        <w:tc>
          <w:tcPr>
            <w:tcW w:w="931" w:type="dxa"/>
            <w:tcBorders>
              <w:top w:val="nil"/>
              <w:left w:val="nil"/>
              <w:bottom w:val="nil"/>
              <w:right w:val="single" w:sz="4" w:space="0" w:color="auto"/>
            </w:tcBorders>
            <w:shd w:val="clear" w:color="auto" w:fill="auto"/>
            <w:noWrap/>
            <w:vAlign w:val="bottom"/>
            <w:hideMark/>
          </w:tcPr>
          <w:p w14:paraId="08BFAEB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17.9%</w:t>
            </w:r>
          </w:p>
        </w:tc>
        <w:tc>
          <w:tcPr>
            <w:tcW w:w="1071" w:type="dxa"/>
            <w:tcBorders>
              <w:top w:val="nil"/>
              <w:left w:val="single" w:sz="4" w:space="0" w:color="auto"/>
              <w:bottom w:val="nil"/>
              <w:right w:val="nil"/>
            </w:tcBorders>
            <w:shd w:val="clear" w:color="auto" w:fill="auto"/>
            <w:noWrap/>
            <w:vAlign w:val="bottom"/>
            <w:hideMark/>
          </w:tcPr>
          <w:p w14:paraId="3C9DE710"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16.4%</w:t>
            </w:r>
          </w:p>
        </w:tc>
        <w:tc>
          <w:tcPr>
            <w:tcW w:w="931" w:type="dxa"/>
            <w:tcBorders>
              <w:top w:val="nil"/>
              <w:left w:val="nil"/>
              <w:bottom w:val="nil"/>
              <w:right w:val="single" w:sz="4" w:space="0" w:color="auto"/>
            </w:tcBorders>
            <w:shd w:val="clear" w:color="auto" w:fill="auto"/>
            <w:noWrap/>
            <w:vAlign w:val="bottom"/>
            <w:hideMark/>
          </w:tcPr>
          <w:p w14:paraId="10B62915"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17.5%</w:t>
            </w:r>
          </w:p>
        </w:tc>
        <w:tc>
          <w:tcPr>
            <w:tcW w:w="1071" w:type="dxa"/>
            <w:tcBorders>
              <w:top w:val="nil"/>
              <w:left w:val="single" w:sz="4" w:space="0" w:color="auto"/>
              <w:bottom w:val="nil"/>
              <w:right w:val="nil"/>
            </w:tcBorders>
            <w:shd w:val="clear" w:color="auto" w:fill="auto"/>
            <w:noWrap/>
            <w:vAlign w:val="bottom"/>
            <w:hideMark/>
          </w:tcPr>
          <w:p w14:paraId="3752BD0E"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13.5%</w:t>
            </w:r>
          </w:p>
        </w:tc>
        <w:tc>
          <w:tcPr>
            <w:tcW w:w="931" w:type="dxa"/>
            <w:tcBorders>
              <w:top w:val="nil"/>
              <w:left w:val="nil"/>
              <w:bottom w:val="nil"/>
              <w:right w:val="nil"/>
            </w:tcBorders>
            <w:shd w:val="clear" w:color="auto" w:fill="auto"/>
            <w:noWrap/>
            <w:vAlign w:val="bottom"/>
            <w:hideMark/>
          </w:tcPr>
          <w:p w14:paraId="7C2BA54A"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14.2%</w:t>
            </w:r>
          </w:p>
        </w:tc>
      </w:tr>
      <w:tr w:rsidR="008C41ED" w:rsidRPr="008C41ED" w14:paraId="4971E4D0" w14:textId="77777777" w:rsidTr="00B275DC">
        <w:trPr>
          <w:trHeight w:val="300"/>
          <w:jc w:val="center"/>
        </w:trPr>
        <w:tc>
          <w:tcPr>
            <w:tcW w:w="943" w:type="dxa"/>
            <w:tcBorders>
              <w:top w:val="nil"/>
              <w:left w:val="nil"/>
              <w:right w:val="single" w:sz="4" w:space="0" w:color="auto"/>
            </w:tcBorders>
            <w:shd w:val="clear" w:color="auto" w:fill="auto"/>
            <w:noWrap/>
            <w:vAlign w:val="bottom"/>
            <w:hideMark/>
          </w:tcPr>
          <w:p w14:paraId="5564A75D" w14:textId="77777777"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55 to 64</w:t>
            </w:r>
          </w:p>
        </w:tc>
        <w:tc>
          <w:tcPr>
            <w:tcW w:w="1071" w:type="dxa"/>
            <w:tcBorders>
              <w:top w:val="nil"/>
              <w:left w:val="single" w:sz="4" w:space="0" w:color="auto"/>
              <w:right w:val="nil"/>
            </w:tcBorders>
            <w:shd w:val="clear" w:color="auto" w:fill="auto"/>
            <w:noWrap/>
            <w:vAlign w:val="bottom"/>
            <w:hideMark/>
          </w:tcPr>
          <w:p w14:paraId="11757873"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19.5%</w:t>
            </w:r>
          </w:p>
        </w:tc>
        <w:tc>
          <w:tcPr>
            <w:tcW w:w="931" w:type="dxa"/>
            <w:tcBorders>
              <w:top w:val="nil"/>
              <w:left w:val="nil"/>
              <w:right w:val="single" w:sz="4" w:space="0" w:color="auto"/>
            </w:tcBorders>
            <w:shd w:val="clear" w:color="auto" w:fill="auto"/>
            <w:noWrap/>
            <w:vAlign w:val="bottom"/>
            <w:hideMark/>
          </w:tcPr>
          <w:p w14:paraId="629A8933"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18.2%</w:t>
            </w:r>
          </w:p>
        </w:tc>
        <w:tc>
          <w:tcPr>
            <w:tcW w:w="1071" w:type="dxa"/>
            <w:tcBorders>
              <w:top w:val="nil"/>
              <w:left w:val="single" w:sz="4" w:space="0" w:color="auto"/>
              <w:right w:val="nil"/>
            </w:tcBorders>
            <w:shd w:val="clear" w:color="auto" w:fill="auto"/>
            <w:noWrap/>
            <w:vAlign w:val="bottom"/>
            <w:hideMark/>
          </w:tcPr>
          <w:p w14:paraId="5D8E56E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24.9%</w:t>
            </w:r>
          </w:p>
        </w:tc>
        <w:tc>
          <w:tcPr>
            <w:tcW w:w="931" w:type="dxa"/>
            <w:tcBorders>
              <w:top w:val="nil"/>
              <w:left w:val="nil"/>
              <w:right w:val="single" w:sz="4" w:space="0" w:color="auto"/>
            </w:tcBorders>
            <w:shd w:val="clear" w:color="auto" w:fill="auto"/>
            <w:noWrap/>
            <w:vAlign w:val="bottom"/>
            <w:hideMark/>
          </w:tcPr>
          <w:p w14:paraId="38A97D11"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21.9%</w:t>
            </w:r>
          </w:p>
        </w:tc>
        <w:tc>
          <w:tcPr>
            <w:tcW w:w="1071" w:type="dxa"/>
            <w:tcBorders>
              <w:top w:val="nil"/>
              <w:left w:val="single" w:sz="4" w:space="0" w:color="auto"/>
              <w:right w:val="nil"/>
            </w:tcBorders>
            <w:shd w:val="clear" w:color="auto" w:fill="auto"/>
            <w:noWrap/>
            <w:vAlign w:val="bottom"/>
            <w:hideMark/>
          </w:tcPr>
          <w:p w14:paraId="592FCD2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20.5%</w:t>
            </w:r>
          </w:p>
        </w:tc>
        <w:tc>
          <w:tcPr>
            <w:tcW w:w="931" w:type="dxa"/>
            <w:tcBorders>
              <w:top w:val="nil"/>
              <w:left w:val="nil"/>
              <w:right w:val="single" w:sz="4" w:space="0" w:color="auto"/>
            </w:tcBorders>
            <w:shd w:val="clear" w:color="auto" w:fill="auto"/>
            <w:noWrap/>
            <w:vAlign w:val="bottom"/>
            <w:hideMark/>
          </w:tcPr>
          <w:p w14:paraId="19DDC15C"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18.0%</w:t>
            </w:r>
          </w:p>
        </w:tc>
        <w:tc>
          <w:tcPr>
            <w:tcW w:w="1071" w:type="dxa"/>
            <w:tcBorders>
              <w:top w:val="nil"/>
              <w:left w:val="single" w:sz="4" w:space="0" w:color="auto"/>
              <w:right w:val="nil"/>
            </w:tcBorders>
            <w:shd w:val="clear" w:color="auto" w:fill="auto"/>
            <w:noWrap/>
            <w:vAlign w:val="bottom"/>
            <w:hideMark/>
          </w:tcPr>
          <w:p w14:paraId="6B4FB3BF"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22.5%</w:t>
            </w:r>
          </w:p>
        </w:tc>
        <w:tc>
          <w:tcPr>
            <w:tcW w:w="931" w:type="dxa"/>
            <w:tcBorders>
              <w:top w:val="nil"/>
              <w:left w:val="nil"/>
              <w:right w:val="nil"/>
            </w:tcBorders>
            <w:shd w:val="clear" w:color="auto" w:fill="auto"/>
            <w:noWrap/>
            <w:vAlign w:val="bottom"/>
            <w:hideMark/>
          </w:tcPr>
          <w:p w14:paraId="6BAF919B"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18.6%</w:t>
            </w:r>
          </w:p>
        </w:tc>
      </w:tr>
      <w:tr w:rsidR="008C41ED" w:rsidRPr="008C41ED" w14:paraId="60750864" w14:textId="77777777" w:rsidTr="00B275DC">
        <w:trPr>
          <w:trHeight w:val="300"/>
          <w:jc w:val="center"/>
        </w:trPr>
        <w:tc>
          <w:tcPr>
            <w:tcW w:w="943" w:type="dxa"/>
            <w:tcBorders>
              <w:top w:val="nil"/>
              <w:left w:val="nil"/>
              <w:bottom w:val="single" w:sz="4" w:space="0" w:color="auto"/>
              <w:right w:val="single" w:sz="4" w:space="0" w:color="auto"/>
            </w:tcBorders>
            <w:shd w:val="clear" w:color="auto" w:fill="auto"/>
            <w:noWrap/>
            <w:vAlign w:val="bottom"/>
            <w:hideMark/>
          </w:tcPr>
          <w:p w14:paraId="3163E2FE" w14:textId="1ECD1FBC" w:rsidR="008C41ED" w:rsidRPr="008C41ED" w:rsidRDefault="008C41ED" w:rsidP="008C41ED">
            <w:pPr>
              <w:jc w:val="left"/>
              <w:rPr>
                <w:rFonts w:cs="Calibri"/>
                <w:color w:val="000000"/>
                <w:sz w:val="20"/>
                <w:szCs w:val="20"/>
                <w:lang w:eastAsia="en-CA"/>
              </w:rPr>
            </w:pPr>
            <w:r w:rsidRPr="008C41ED">
              <w:rPr>
                <w:rFonts w:cs="Calibri"/>
                <w:color w:val="000000"/>
                <w:sz w:val="20"/>
                <w:szCs w:val="20"/>
                <w:lang w:eastAsia="en-CA"/>
              </w:rPr>
              <w:t xml:space="preserve">65 </w:t>
            </w:r>
            <w:r w:rsidR="00B275DC">
              <w:rPr>
                <w:rFonts w:cs="Calibri"/>
                <w:color w:val="000000"/>
                <w:sz w:val="20"/>
                <w:szCs w:val="20"/>
                <w:lang w:eastAsia="en-CA"/>
              </w:rPr>
              <w:t>+</w:t>
            </w:r>
          </w:p>
        </w:tc>
        <w:tc>
          <w:tcPr>
            <w:tcW w:w="1071" w:type="dxa"/>
            <w:tcBorders>
              <w:top w:val="nil"/>
              <w:left w:val="single" w:sz="4" w:space="0" w:color="auto"/>
              <w:bottom w:val="single" w:sz="4" w:space="0" w:color="auto"/>
              <w:right w:val="nil"/>
            </w:tcBorders>
            <w:shd w:val="clear" w:color="auto" w:fill="auto"/>
            <w:noWrap/>
            <w:vAlign w:val="bottom"/>
            <w:hideMark/>
          </w:tcPr>
          <w:p w14:paraId="60080589"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21.2%</w:t>
            </w:r>
          </w:p>
        </w:tc>
        <w:tc>
          <w:tcPr>
            <w:tcW w:w="931" w:type="dxa"/>
            <w:tcBorders>
              <w:top w:val="nil"/>
              <w:left w:val="nil"/>
              <w:bottom w:val="single" w:sz="4" w:space="0" w:color="auto"/>
              <w:right w:val="single" w:sz="4" w:space="0" w:color="auto"/>
            </w:tcBorders>
            <w:shd w:val="clear" w:color="auto" w:fill="auto"/>
            <w:noWrap/>
            <w:vAlign w:val="bottom"/>
            <w:hideMark/>
          </w:tcPr>
          <w:p w14:paraId="2EC93BC0"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19.3%</w:t>
            </w:r>
          </w:p>
        </w:tc>
        <w:tc>
          <w:tcPr>
            <w:tcW w:w="1071" w:type="dxa"/>
            <w:tcBorders>
              <w:top w:val="nil"/>
              <w:left w:val="single" w:sz="4" w:space="0" w:color="auto"/>
              <w:bottom w:val="single" w:sz="4" w:space="0" w:color="auto"/>
              <w:right w:val="nil"/>
            </w:tcBorders>
            <w:shd w:val="clear" w:color="auto" w:fill="auto"/>
            <w:noWrap/>
            <w:vAlign w:val="bottom"/>
            <w:hideMark/>
          </w:tcPr>
          <w:p w14:paraId="79060C90"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24.3%</w:t>
            </w:r>
          </w:p>
        </w:tc>
        <w:tc>
          <w:tcPr>
            <w:tcW w:w="931" w:type="dxa"/>
            <w:tcBorders>
              <w:top w:val="nil"/>
              <w:left w:val="nil"/>
              <w:bottom w:val="single" w:sz="4" w:space="0" w:color="auto"/>
              <w:right w:val="single" w:sz="4" w:space="0" w:color="auto"/>
            </w:tcBorders>
            <w:shd w:val="clear" w:color="auto" w:fill="auto"/>
            <w:noWrap/>
            <w:vAlign w:val="bottom"/>
            <w:hideMark/>
          </w:tcPr>
          <w:p w14:paraId="781CEC04"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18.6%</w:t>
            </w:r>
          </w:p>
        </w:tc>
        <w:tc>
          <w:tcPr>
            <w:tcW w:w="1071" w:type="dxa"/>
            <w:tcBorders>
              <w:top w:val="nil"/>
              <w:left w:val="single" w:sz="4" w:space="0" w:color="auto"/>
              <w:bottom w:val="single" w:sz="4" w:space="0" w:color="auto"/>
              <w:right w:val="nil"/>
            </w:tcBorders>
            <w:shd w:val="clear" w:color="auto" w:fill="auto"/>
            <w:noWrap/>
            <w:vAlign w:val="bottom"/>
            <w:hideMark/>
          </w:tcPr>
          <w:p w14:paraId="08975177"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22.9%</w:t>
            </w:r>
          </w:p>
        </w:tc>
        <w:tc>
          <w:tcPr>
            <w:tcW w:w="931" w:type="dxa"/>
            <w:tcBorders>
              <w:top w:val="nil"/>
              <w:left w:val="nil"/>
              <w:bottom w:val="single" w:sz="4" w:space="0" w:color="auto"/>
              <w:right w:val="single" w:sz="4" w:space="0" w:color="auto"/>
            </w:tcBorders>
            <w:shd w:val="clear" w:color="auto" w:fill="auto"/>
            <w:noWrap/>
            <w:vAlign w:val="bottom"/>
            <w:hideMark/>
          </w:tcPr>
          <w:p w14:paraId="301CE706"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19.6%</w:t>
            </w:r>
          </w:p>
        </w:tc>
        <w:tc>
          <w:tcPr>
            <w:tcW w:w="1071" w:type="dxa"/>
            <w:tcBorders>
              <w:top w:val="nil"/>
              <w:left w:val="single" w:sz="4" w:space="0" w:color="auto"/>
              <w:bottom w:val="single" w:sz="4" w:space="0" w:color="auto"/>
              <w:right w:val="nil"/>
            </w:tcBorders>
            <w:shd w:val="clear" w:color="auto" w:fill="auto"/>
            <w:noWrap/>
            <w:vAlign w:val="bottom"/>
            <w:hideMark/>
          </w:tcPr>
          <w:p w14:paraId="5FD78BC6"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27.4%</w:t>
            </w:r>
          </w:p>
        </w:tc>
        <w:tc>
          <w:tcPr>
            <w:tcW w:w="931" w:type="dxa"/>
            <w:tcBorders>
              <w:top w:val="nil"/>
              <w:left w:val="nil"/>
              <w:bottom w:val="single" w:sz="4" w:space="0" w:color="auto"/>
              <w:right w:val="nil"/>
            </w:tcBorders>
            <w:shd w:val="clear" w:color="auto" w:fill="auto"/>
            <w:noWrap/>
            <w:vAlign w:val="bottom"/>
            <w:hideMark/>
          </w:tcPr>
          <w:p w14:paraId="6B1A066A" w14:textId="77777777" w:rsidR="008C41ED" w:rsidRPr="008C41ED" w:rsidRDefault="008C41ED" w:rsidP="008C41ED">
            <w:pPr>
              <w:jc w:val="center"/>
              <w:rPr>
                <w:rFonts w:cs="Calibri"/>
                <w:color w:val="000000"/>
                <w:sz w:val="20"/>
                <w:szCs w:val="20"/>
                <w:lang w:eastAsia="en-CA"/>
              </w:rPr>
            </w:pPr>
            <w:r w:rsidRPr="008C41ED">
              <w:rPr>
                <w:rFonts w:cs="Calibri"/>
                <w:color w:val="000000"/>
                <w:sz w:val="20"/>
                <w:szCs w:val="20"/>
                <w:lang w:eastAsia="en-CA"/>
              </w:rPr>
              <w:t>21.9%</w:t>
            </w:r>
          </w:p>
        </w:tc>
      </w:tr>
    </w:tbl>
    <w:p w14:paraId="613747A5" w14:textId="20C48200" w:rsidR="00CA0BE6" w:rsidRDefault="00CA0BE6" w:rsidP="00127AE3">
      <w:pPr>
        <w:autoSpaceDE w:val="0"/>
        <w:autoSpaceDN w:val="0"/>
        <w:adjustRightInd w:val="0"/>
        <w:rPr>
          <w:rFonts w:cs="Arial"/>
          <w:color w:val="000000" w:themeColor="text1"/>
          <w:szCs w:val="22"/>
          <w:lang w:eastAsia="en-CA"/>
        </w:rPr>
      </w:pPr>
    </w:p>
    <w:p w14:paraId="06C059D0" w14:textId="3753E99B" w:rsidR="00127AE3" w:rsidRPr="00B275DC" w:rsidRDefault="00451227" w:rsidP="00127AE3">
      <w:pPr>
        <w:autoSpaceDE w:val="0"/>
        <w:autoSpaceDN w:val="0"/>
        <w:adjustRightInd w:val="0"/>
        <w:rPr>
          <w:rFonts w:asciiTheme="minorHAnsi" w:hAnsiTheme="minorHAnsi" w:cstheme="minorHAnsi"/>
          <w:bCs/>
          <w:color w:val="000000" w:themeColor="text1"/>
          <w:szCs w:val="22"/>
          <w:lang w:eastAsia="fr-CA"/>
        </w:rPr>
      </w:pPr>
      <w:r w:rsidRPr="00B275DC">
        <w:rPr>
          <w:rFonts w:asciiTheme="minorHAnsi" w:hAnsiTheme="minorHAnsi" w:cstheme="minorHAnsi"/>
          <w:color w:val="000000" w:themeColor="text1"/>
          <w:szCs w:val="22"/>
          <w:lang w:eastAsia="en-CA"/>
        </w:rPr>
        <w:t>As is often the case with surveys of the general population, Canadians</w:t>
      </w:r>
      <w:r w:rsidR="00B275DC" w:rsidRPr="00B275DC">
        <w:rPr>
          <w:rFonts w:asciiTheme="minorHAnsi" w:hAnsiTheme="minorHAnsi" w:cstheme="minorHAnsi"/>
          <w:color w:val="000000" w:themeColor="text1"/>
          <w:szCs w:val="22"/>
          <w:lang w:eastAsia="en-CA"/>
        </w:rPr>
        <w:t xml:space="preserve"> aged 55</w:t>
      </w:r>
      <w:r w:rsidRPr="00B275DC">
        <w:rPr>
          <w:rFonts w:asciiTheme="minorHAnsi" w:hAnsiTheme="minorHAnsi" w:cstheme="minorHAnsi"/>
          <w:color w:val="000000" w:themeColor="text1"/>
          <w:szCs w:val="22"/>
          <w:lang w:eastAsia="en-CA"/>
        </w:rPr>
        <w:t xml:space="preserve"> </w:t>
      </w:r>
      <w:r w:rsidR="00B275DC" w:rsidRPr="00B275DC">
        <w:rPr>
          <w:rFonts w:asciiTheme="minorHAnsi" w:hAnsiTheme="minorHAnsi" w:cstheme="minorHAnsi"/>
          <w:color w:val="000000" w:themeColor="text1"/>
          <w:szCs w:val="22"/>
          <w:lang w:eastAsia="en-CA"/>
        </w:rPr>
        <w:t>and older</w:t>
      </w:r>
      <w:r w:rsidR="00AB1199">
        <w:rPr>
          <w:rFonts w:asciiTheme="minorHAnsi" w:hAnsiTheme="minorHAnsi" w:cstheme="minorHAnsi"/>
          <w:color w:val="000000" w:themeColor="text1"/>
          <w:szCs w:val="22"/>
          <w:lang w:eastAsia="en-CA"/>
        </w:rPr>
        <w:t xml:space="preserve">, </w:t>
      </w:r>
      <w:proofErr w:type="gramStart"/>
      <w:r w:rsidR="00AB1199">
        <w:rPr>
          <w:rFonts w:asciiTheme="minorHAnsi" w:hAnsiTheme="minorHAnsi" w:cstheme="minorHAnsi"/>
          <w:color w:val="000000" w:themeColor="text1"/>
          <w:szCs w:val="22"/>
          <w:lang w:eastAsia="en-CA"/>
        </w:rPr>
        <w:t>in particular females</w:t>
      </w:r>
      <w:proofErr w:type="gramEnd"/>
      <w:r w:rsidR="00AB1199">
        <w:rPr>
          <w:rFonts w:asciiTheme="minorHAnsi" w:hAnsiTheme="minorHAnsi" w:cstheme="minorHAnsi"/>
          <w:color w:val="000000" w:themeColor="text1"/>
          <w:szCs w:val="22"/>
          <w:lang w:eastAsia="en-CA"/>
        </w:rPr>
        <w:t>,</w:t>
      </w:r>
      <w:r w:rsidR="00B275DC" w:rsidRPr="00B275DC">
        <w:rPr>
          <w:rFonts w:asciiTheme="minorHAnsi" w:hAnsiTheme="minorHAnsi" w:cstheme="minorHAnsi"/>
          <w:color w:val="000000" w:themeColor="text1"/>
          <w:szCs w:val="22"/>
          <w:lang w:eastAsia="en-CA"/>
        </w:rPr>
        <w:t xml:space="preserve"> are</w:t>
      </w:r>
      <w:r w:rsidRPr="00B275DC">
        <w:rPr>
          <w:rFonts w:asciiTheme="minorHAnsi" w:hAnsiTheme="minorHAnsi" w:cstheme="minorHAnsi"/>
          <w:color w:val="000000" w:themeColor="text1"/>
          <w:szCs w:val="22"/>
          <w:lang w:eastAsia="en-CA"/>
        </w:rPr>
        <w:t xml:space="preserve"> over-represented in the survey sample</w:t>
      </w:r>
      <w:r w:rsidR="00B275DC" w:rsidRPr="00B275DC">
        <w:rPr>
          <w:rFonts w:asciiTheme="minorHAnsi" w:hAnsiTheme="minorHAnsi" w:cstheme="minorHAnsi"/>
          <w:color w:val="000000" w:themeColor="text1"/>
          <w:szCs w:val="22"/>
          <w:lang w:eastAsia="en-CA"/>
        </w:rPr>
        <w:t xml:space="preserve"> and those under 35 years of age</w:t>
      </w:r>
      <w:r w:rsidR="00AB1199">
        <w:rPr>
          <w:rFonts w:asciiTheme="minorHAnsi" w:hAnsiTheme="minorHAnsi" w:cstheme="minorHAnsi"/>
          <w:color w:val="000000" w:themeColor="text1"/>
          <w:szCs w:val="22"/>
          <w:lang w:eastAsia="en-CA"/>
        </w:rPr>
        <w:t xml:space="preserve">, in particular </w:t>
      </w:r>
      <w:r w:rsidR="002A1092">
        <w:rPr>
          <w:rFonts w:asciiTheme="minorHAnsi" w:hAnsiTheme="minorHAnsi" w:cstheme="minorHAnsi"/>
          <w:color w:val="000000" w:themeColor="text1"/>
          <w:szCs w:val="22"/>
          <w:lang w:eastAsia="en-CA"/>
        </w:rPr>
        <w:t>25- to 34-year-olds</w:t>
      </w:r>
      <w:r w:rsidR="00AB1199">
        <w:rPr>
          <w:rFonts w:asciiTheme="minorHAnsi" w:hAnsiTheme="minorHAnsi" w:cstheme="minorHAnsi"/>
          <w:color w:val="000000" w:themeColor="text1"/>
          <w:szCs w:val="22"/>
          <w:lang w:eastAsia="en-CA"/>
        </w:rPr>
        <w:t>,</w:t>
      </w:r>
      <w:r w:rsidR="00B275DC" w:rsidRPr="00B275DC">
        <w:rPr>
          <w:rFonts w:asciiTheme="minorHAnsi" w:hAnsiTheme="minorHAnsi" w:cstheme="minorHAnsi"/>
          <w:color w:val="000000" w:themeColor="text1"/>
          <w:szCs w:val="22"/>
          <w:lang w:eastAsia="en-CA"/>
        </w:rPr>
        <w:t xml:space="preserve"> are under-represented in the survey sample. </w:t>
      </w:r>
      <w:proofErr w:type="gramStart"/>
      <w:r w:rsidR="00127AE3" w:rsidRPr="00B275DC">
        <w:rPr>
          <w:rFonts w:asciiTheme="minorHAnsi" w:hAnsiTheme="minorHAnsi" w:cstheme="minorHAnsi"/>
          <w:bCs/>
          <w:color w:val="000000" w:themeColor="text1"/>
          <w:szCs w:val="22"/>
          <w:lang w:eastAsia="fr-CA"/>
        </w:rPr>
        <w:t>In order for</w:t>
      </w:r>
      <w:proofErr w:type="gramEnd"/>
      <w:r w:rsidR="00127AE3" w:rsidRPr="00B275DC">
        <w:rPr>
          <w:rFonts w:asciiTheme="minorHAnsi" w:hAnsiTheme="minorHAnsi" w:cstheme="minorHAnsi"/>
          <w:bCs/>
          <w:color w:val="000000" w:themeColor="text1"/>
          <w:szCs w:val="22"/>
          <w:lang w:eastAsia="fr-CA"/>
        </w:rPr>
        <w:t xml:space="preserve"> the results to be representative of the population of Canada, weights were applied to correct for this discrepancy between the sample proportions and the population. </w:t>
      </w:r>
    </w:p>
    <w:p w14:paraId="22E69D2A" w14:textId="04280DBB" w:rsidR="005C2609" w:rsidRPr="00127AE3" w:rsidRDefault="005C2609">
      <w:pPr>
        <w:jc w:val="left"/>
      </w:pPr>
    </w:p>
    <w:p w14:paraId="0FA37EA0" w14:textId="0E3D82BD" w:rsidR="005C2609" w:rsidRPr="00127AE3" w:rsidRDefault="005C2609">
      <w:pPr>
        <w:jc w:val="left"/>
      </w:pPr>
    </w:p>
    <w:p w14:paraId="68CD527E" w14:textId="27E290B4" w:rsidR="005C2609" w:rsidRPr="00127AE3" w:rsidRDefault="005C2609">
      <w:pPr>
        <w:jc w:val="left"/>
      </w:pPr>
    </w:p>
    <w:p w14:paraId="39D61691" w14:textId="652C95F6" w:rsidR="005C2609" w:rsidRPr="00127AE3" w:rsidRDefault="005C2609">
      <w:pPr>
        <w:jc w:val="left"/>
      </w:pPr>
    </w:p>
    <w:p w14:paraId="7A81DDAC" w14:textId="6322117C" w:rsidR="005C2609" w:rsidRPr="00127AE3" w:rsidRDefault="005C2609">
      <w:pPr>
        <w:jc w:val="left"/>
      </w:pPr>
    </w:p>
    <w:p w14:paraId="2D05A195" w14:textId="4C149B4F" w:rsidR="005C2609" w:rsidRPr="00127AE3" w:rsidRDefault="005C2609">
      <w:pPr>
        <w:jc w:val="left"/>
      </w:pPr>
    </w:p>
    <w:p w14:paraId="4D96F8CB" w14:textId="33D36E72" w:rsidR="005C2609" w:rsidRPr="00127AE3" w:rsidRDefault="005C2609">
      <w:pPr>
        <w:jc w:val="left"/>
      </w:pPr>
    </w:p>
    <w:p w14:paraId="5140D811" w14:textId="3FADD70C" w:rsidR="005C2609" w:rsidRPr="00127AE3" w:rsidRDefault="005C2609">
      <w:pPr>
        <w:jc w:val="left"/>
      </w:pPr>
    </w:p>
    <w:p w14:paraId="0B1FBD28" w14:textId="5BA85A2E" w:rsidR="005C2609" w:rsidRPr="00127AE3" w:rsidRDefault="005C2609">
      <w:pPr>
        <w:jc w:val="left"/>
      </w:pPr>
    </w:p>
    <w:p w14:paraId="64988ED2" w14:textId="77777777" w:rsidR="005C2609" w:rsidRPr="00127AE3" w:rsidRDefault="005C2609">
      <w:pPr>
        <w:jc w:val="left"/>
      </w:pPr>
    </w:p>
    <w:p w14:paraId="00EB30E3" w14:textId="77777777" w:rsidR="00F13651" w:rsidRPr="00127AE3" w:rsidRDefault="00F13651">
      <w:pPr>
        <w:jc w:val="left"/>
      </w:pPr>
    </w:p>
    <w:p w14:paraId="1B241B85" w14:textId="77777777" w:rsidR="00451227" w:rsidRPr="0053110A" w:rsidRDefault="00451227">
      <w:pPr>
        <w:jc w:val="left"/>
        <w:rPr>
          <w:rFonts w:cs="Arial"/>
          <w:b/>
          <w:bCs/>
          <w:caps/>
          <w:color w:val="595959" w:themeColor="text1" w:themeTint="A6"/>
          <w:kern w:val="32"/>
          <w:sz w:val="32"/>
          <w:szCs w:val="32"/>
        </w:rPr>
      </w:pPr>
      <w:bookmarkStart w:id="27" w:name="_Toc89087859"/>
      <w:bookmarkStart w:id="28" w:name="_Toc89087963"/>
      <w:r w:rsidRPr="0053110A">
        <w:br w:type="page"/>
      </w:r>
    </w:p>
    <w:p w14:paraId="73C7832B" w14:textId="403DBA62" w:rsidR="00336EFD" w:rsidRPr="0053110A" w:rsidRDefault="00336EFD" w:rsidP="00336EFD">
      <w:pPr>
        <w:pStyle w:val="Heading1"/>
      </w:pPr>
      <w:bookmarkStart w:id="29" w:name="_Appendix"/>
      <w:bookmarkStart w:id="30" w:name="_Toc98257105"/>
      <w:bookmarkEnd w:id="29"/>
      <w:r w:rsidRPr="0053110A">
        <w:lastRenderedPageBreak/>
        <w:t>Appendix</w:t>
      </w:r>
      <w:bookmarkEnd w:id="27"/>
      <w:bookmarkEnd w:id="28"/>
      <w:bookmarkEnd w:id="30"/>
    </w:p>
    <w:p w14:paraId="7981C785" w14:textId="079CA9DE" w:rsidR="00554B7D" w:rsidRPr="0053110A" w:rsidRDefault="008A7145" w:rsidP="00C6164C">
      <w:pPr>
        <w:pStyle w:val="Heading2"/>
      </w:pPr>
      <w:bookmarkStart w:id="31" w:name="_Toc89087860"/>
      <w:bookmarkStart w:id="32" w:name="_Toc89087964"/>
      <w:bookmarkStart w:id="33" w:name="_Toc98257106"/>
      <w:r w:rsidRPr="0053110A">
        <w:t xml:space="preserve">1. </w:t>
      </w:r>
      <w:r w:rsidR="00336EFD" w:rsidRPr="0053110A">
        <w:t>ACET: Baseline Survey</w:t>
      </w:r>
      <w:bookmarkEnd w:id="31"/>
      <w:bookmarkEnd w:id="32"/>
      <w:bookmarkEnd w:id="33"/>
    </w:p>
    <w:p w14:paraId="202D6418" w14:textId="77777777" w:rsidR="005E367C" w:rsidRPr="0053110A" w:rsidRDefault="005E367C" w:rsidP="005E367C"/>
    <w:p w14:paraId="2736999A"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INTRO </w:t>
      </w:r>
    </w:p>
    <w:p w14:paraId="2A6D60A8" w14:textId="77777777" w:rsidR="00196EC7" w:rsidRDefault="00196EC7" w:rsidP="00196EC7">
      <w:pPr>
        <w:pStyle w:val="Question"/>
        <w:numPr>
          <w:ilvl w:val="0"/>
          <w:numId w:val="0"/>
        </w:numPr>
        <w:rPr>
          <w:b w:val="0"/>
          <w:bCs/>
        </w:rPr>
      </w:pPr>
      <w:r w:rsidRPr="005E367C">
        <w:rPr>
          <w:b w:val="0"/>
          <w:bCs/>
        </w:rPr>
        <w:t>Thank you for taking the time to complete this survey dealing with current issues of interest to Canadians.</w:t>
      </w:r>
    </w:p>
    <w:p w14:paraId="4121C467" w14:textId="77777777" w:rsidR="00196EC7" w:rsidRPr="005E367C" w:rsidRDefault="00196EC7" w:rsidP="00196EC7">
      <w:pPr>
        <w:pStyle w:val="Question"/>
        <w:numPr>
          <w:ilvl w:val="0"/>
          <w:numId w:val="0"/>
        </w:numPr>
        <w:rPr>
          <w:b w:val="0"/>
          <w:bCs/>
        </w:rPr>
      </w:pPr>
    </w:p>
    <w:p w14:paraId="4778862C" w14:textId="77777777" w:rsidR="00196EC7" w:rsidRDefault="00196EC7" w:rsidP="00196EC7">
      <w:pPr>
        <w:pStyle w:val="Question"/>
        <w:numPr>
          <w:ilvl w:val="0"/>
          <w:numId w:val="0"/>
        </w:numPr>
        <w:rPr>
          <w:b w:val="0"/>
          <w:bCs/>
          <w:lang w:val="fr-CA"/>
        </w:rPr>
      </w:pPr>
      <w:r w:rsidRPr="005E367C">
        <w:rPr>
          <w:b w:val="0"/>
          <w:bCs/>
          <w:lang w:val="fr-CA"/>
        </w:rPr>
        <w:t>Si vous préférez répondre au sondage en français, veuillez cliquer sur « Français » dans le coin supérieur droit.</w:t>
      </w:r>
    </w:p>
    <w:p w14:paraId="68E1D8AE" w14:textId="77777777" w:rsidR="00196EC7" w:rsidRDefault="00196EC7" w:rsidP="00CC2DA3">
      <w:pPr>
        <w:pStyle w:val="Question"/>
        <w:numPr>
          <w:ilvl w:val="0"/>
          <w:numId w:val="0"/>
        </w:numPr>
        <w:rPr>
          <w:rFonts w:asciiTheme="minorHAnsi" w:hAnsiTheme="minorHAnsi" w:cstheme="minorHAnsi"/>
          <w:b w:val="0"/>
          <w:bCs/>
          <w:lang w:val="fr-CA"/>
        </w:rPr>
      </w:pPr>
    </w:p>
    <w:p w14:paraId="1019827B" w14:textId="75C02F41" w:rsidR="00CC2DA3" w:rsidRDefault="005E367C" w:rsidP="00CC2DA3">
      <w:pPr>
        <w:pStyle w:val="Question"/>
        <w:numPr>
          <w:ilvl w:val="0"/>
          <w:numId w:val="0"/>
        </w:numPr>
        <w:rPr>
          <w:b w:val="0"/>
          <w:bCs/>
        </w:rPr>
      </w:pPr>
      <w:r w:rsidRPr="005E367C">
        <w:rPr>
          <w:rFonts w:asciiTheme="minorHAnsi" w:hAnsiTheme="minorHAnsi" w:cstheme="minorHAnsi"/>
          <w:b w:val="0"/>
          <w:bCs/>
          <w:lang w:val="en-US"/>
        </w:rPr>
        <w:t xml:space="preserve">Your participation is </w:t>
      </w:r>
      <w:proofErr w:type="gramStart"/>
      <w:r w:rsidRPr="005E367C">
        <w:rPr>
          <w:rFonts w:asciiTheme="minorHAnsi" w:hAnsiTheme="minorHAnsi" w:cstheme="minorHAnsi"/>
          <w:b w:val="0"/>
          <w:bCs/>
          <w:lang w:val="en-US"/>
        </w:rPr>
        <w:t>voluntary</w:t>
      </w:r>
      <w:proofErr w:type="gramEnd"/>
      <w:r w:rsidRPr="005E367C">
        <w:rPr>
          <w:rFonts w:asciiTheme="minorHAnsi" w:hAnsiTheme="minorHAnsi" w:cstheme="minorHAnsi"/>
          <w:b w:val="0"/>
          <w:bCs/>
          <w:lang w:val="en-US"/>
        </w:rPr>
        <w:t xml:space="preserve"> and your responses will be kept entirely confidential and anonymous.  The survey takes about </w:t>
      </w:r>
      <w:r w:rsidR="00CC2DA3">
        <w:rPr>
          <w:rFonts w:asciiTheme="minorHAnsi" w:hAnsiTheme="minorHAnsi" w:cstheme="minorHAnsi"/>
          <w:b w:val="0"/>
          <w:bCs/>
          <w:lang w:val="en-US"/>
        </w:rPr>
        <w:t>7</w:t>
      </w:r>
      <w:r w:rsidRPr="005E367C">
        <w:rPr>
          <w:rFonts w:asciiTheme="minorHAnsi" w:hAnsiTheme="minorHAnsi" w:cstheme="minorHAnsi"/>
          <w:b w:val="0"/>
          <w:bCs/>
          <w:lang w:val="en-US"/>
        </w:rPr>
        <w:t xml:space="preserve"> minutes to complete.  </w:t>
      </w:r>
      <w:r w:rsidR="00CC2DA3" w:rsidRPr="005E367C">
        <w:rPr>
          <w:b w:val="0"/>
          <w:bCs/>
        </w:rPr>
        <w:t xml:space="preserve">This survey is being directed by Phoenix SPI and is being administered according to the requirements of the </w:t>
      </w:r>
      <w:r w:rsidR="00CC2DA3" w:rsidRPr="005E367C">
        <w:rPr>
          <w:b w:val="0"/>
          <w:bCs/>
          <w:i/>
        </w:rPr>
        <w:t>Privacy Act</w:t>
      </w:r>
      <w:r w:rsidR="00CC2DA3" w:rsidRPr="005E367C">
        <w:rPr>
          <w:b w:val="0"/>
          <w:bCs/>
        </w:rPr>
        <w:t xml:space="preserve"> and is registered with the Canadian Research Insights Council's (CRIC) Research Verification Service (20211014-PH079).</w:t>
      </w:r>
    </w:p>
    <w:p w14:paraId="3AE638AA" w14:textId="3DAF6095" w:rsidR="00234504" w:rsidRPr="00CC2DA3" w:rsidRDefault="00234504" w:rsidP="00CC2DA3">
      <w:pPr>
        <w:pStyle w:val="Question"/>
        <w:numPr>
          <w:ilvl w:val="0"/>
          <w:numId w:val="0"/>
        </w:numPr>
        <w:rPr>
          <w:rFonts w:asciiTheme="minorHAnsi" w:hAnsiTheme="minorHAnsi" w:cstheme="minorHAnsi"/>
        </w:rPr>
      </w:pPr>
    </w:p>
    <w:p w14:paraId="2D189A3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D1A [1,7]</w:t>
      </w:r>
    </w:p>
    <w:p w14:paraId="23E0FC42"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Does anyone in your household work for any of the following organizations?</w:t>
      </w:r>
    </w:p>
    <w:p w14:paraId="093A465F"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1BAA6E8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marketing research firm</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45FC800"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magazine or newspaper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9888B5C"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An advertising agency or graphic design firm</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656F68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political party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13B8189"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radio or television station</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2E55A56"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public relations company</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3C74892"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Federal or provincial government</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F37CCC7"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None of the above</w:t>
      </w:r>
      <w:r w:rsidRPr="005E367C">
        <w:rPr>
          <w:rFonts w:asciiTheme="minorHAnsi" w:hAnsiTheme="minorHAnsi" w:cstheme="minorHAnsi"/>
          <w:szCs w:val="22"/>
          <w:lang w:val="en-US"/>
        </w:rPr>
        <w:tab/>
        <w:t>98</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AB7A98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F0C6C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669A92A7" w14:textId="77777777" w:rsidR="00234504" w:rsidRPr="005E367C" w:rsidRDefault="00234504" w:rsidP="00196EC7">
      <w:pPr>
        <w:widowControl w:val="0"/>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D1B</w:t>
      </w:r>
    </w:p>
    <w:p w14:paraId="52F8F48C" w14:textId="77777777" w:rsidR="00234504" w:rsidRPr="005E367C" w:rsidRDefault="00234504" w:rsidP="00196EC7">
      <w:pPr>
        <w:widowControl w:val="0"/>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Are </w:t>
      </w:r>
      <w:proofErr w:type="gramStart"/>
      <w:r w:rsidRPr="005E367C">
        <w:rPr>
          <w:rFonts w:asciiTheme="minorHAnsi" w:hAnsiTheme="minorHAnsi" w:cstheme="minorHAnsi"/>
          <w:szCs w:val="22"/>
          <w:lang w:val="en-US"/>
        </w:rPr>
        <w:t>you...</w:t>
      </w:r>
      <w:proofErr w:type="gramEnd"/>
    </w:p>
    <w:p w14:paraId="33CA7D92"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Male gender</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A40144A"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Female gender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7575B50"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Gender diverse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t xml:space="preserve"> B</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D56CC6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5ED4C9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5C86AC2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D1C</w:t>
      </w:r>
    </w:p>
    <w:p w14:paraId="3587E7D5"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which of the following age categories do you belong?</w:t>
      </w:r>
    </w:p>
    <w:p w14:paraId="39D593A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Less than 18 years old</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-&gt;THNK2 </w:t>
      </w:r>
      <w:r w:rsidRPr="005E367C">
        <w:rPr>
          <w:rFonts w:asciiTheme="minorHAnsi" w:hAnsiTheme="minorHAnsi" w:cstheme="minorHAnsi"/>
          <w:szCs w:val="22"/>
          <w:lang w:val="en-US"/>
        </w:rPr>
        <w:tab/>
        <w:t xml:space="preserve">  </w:t>
      </w:r>
    </w:p>
    <w:p w14:paraId="518EF74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18 to 24</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4B1A87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25 to 34</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E9A0F7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35 to 44</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74F2CE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45 to 54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37A855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55 to 64</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E5B2CC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65 or older</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AD0DE7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69F4AE0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AC591DE"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D1E</w:t>
      </w:r>
    </w:p>
    <w:p w14:paraId="3879E27E"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which province or territory do you live?</w:t>
      </w:r>
    </w:p>
    <w:p w14:paraId="36F2C48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Newfoundland and Labrador</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A6A573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Prince Edward Island</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C9FDF1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Nova Scotia</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C3DA17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 Brunswick</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3670EB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Quebec</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3AD6CB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Ontario</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F2F515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Manitoba</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55123D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Saskatchewan</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4D7EA4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Alberta</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A42BDF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British Columbia</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D7DA9F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Yukon</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8EEDD7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Northwest Territories</w:t>
      </w:r>
      <w:r w:rsidRPr="005E367C">
        <w:rPr>
          <w:rFonts w:asciiTheme="minorHAnsi" w:hAnsiTheme="minorHAnsi" w:cstheme="minorHAnsi"/>
          <w:szCs w:val="22"/>
          <w:lang w:val="en-US"/>
        </w:rPr>
        <w:tab/>
        <w:t>12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EB2416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Nunavut</w:t>
      </w:r>
      <w:r w:rsidRPr="005E367C">
        <w:rPr>
          <w:rFonts w:asciiTheme="minorHAnsi" w:hAnsiTheme="minorHAnsi" w:cstheme="minorHAnsi"/>
          <w:szCs w:val="22"/>
          <w:lang w:val="en-US"/>
        </w:rPr>
        <w:tab/>
        <w:t>13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783978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None of the above</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-&gt;THNK2 </w:t>
      </w:r>
      <w:r w:rsidRPr="005E367C">
        <w:rPr>
          <w:rFonts w:asciiTheme="minorHAnsi" w:hAnsiTheme="minorHAnsi" w:cstheme="minorHAnsi"/>
          <w:szCs w:val="22"/>
          <w:lang w:val="en-US"/>
        </w:rPr>
        <w:tab/>
        <w:t xml:space="preserve">  </w:t>
      </w:r>
    </w:p>
    <w:p w14:paraId="378C559C"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1DBD05C9"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Q1</w:t>
      </w:r>
    </w:p>
    <w:p w14:paraId="7793A7C3"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read or heard any advertising from the Government of Canada?</w:t>
      </w:r>
    </w:p>
    <w:p w14:paraId="7697E96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CE3426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 / Do not remember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-&gt;T1A </w:t>
      </w:r>
      <w:r w:rsidRPr="005E367C">
        <w:rPr>
          <w:rFonts w:asciiTheme="minorHAnsi" w:hAnsiTheme="minorHAnsi" w:cstheme="minorHAnsi"/>
          <w:szCs w:val="22"/>
          <w:lang w:val="en-US"/>
        </w:rPr>
        <w:tab/>
        <w:t xml:space="preserve">  </w:t>
      </w:r>
    </w:p>
    <w:p w14:paraId="7578609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-&gt;T1A </w:t>
      </w:r>
      <w:r w:rsidRPr="005E367C">
        <w:rPr>
          <w:rFonts w:asciiTheme="minorHAnsi" w:hAnsiTheme="minorHAnsi" w:cstheme="minorHAnsi"/>
          <w:szCs w:val="22"/>
          <w:lang w:val="en-US"/>
        </w:rPr>
        <w:tab/>
        <w:t xml:space="preserve">  </w:t>
      </w:r>
    </w:p>
    <w:p w14:paraId="6CC5357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4A1DFC3"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Q2 [1,16]</w:t>
      </w:r>
    </w:p>
    <w:p w14:paraId="311236A6"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Think about the most recent ad from the Government of Canada that comes to mind. Where have you seen, read or heard this ad?</w:t>
      </w:r>
    </w:p>
    <w:p w14:paraId="22C74CFB" w14:textId="77777777" w:rsidR="00234504" w:rsidRPr="005E367C" w:rsidRDefault="00234504" w:rsidP="005E367C">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52E10862"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fr-CA"/>
        </w:rPr>
      </w:pPr>
      <w:proofErr w:type="spellStart"/>
      <w:r w:rsidRPr="005E367C">
        <w:rPr>
          <w:rFonts w:asciiTheme="minorHAnsi" w:hAnsiTheme="minorHAnsi" w:cstheme="minorHAnsi"/>
          <w:szCs w:val="22"/>
          <w:lang w:val="fr-CA"/>
        </w:rPr>
        <w:t>Cinema</w:t>
      </w:r>
      <w:proofErr w:type="spellEnd"/>
      <w:r w:rsidRPr="005E367C">
        <w:rPr>
          <w:rFonts w:asciiTheme="minorHAnsi" w:hAnsiTheme="minorHAnsi" w:cstheme="minorHAnsi"/>
          <w:szCs w:val="22"/>
          <w:lang w:val="fr-CA"/>
        </w:rPr>
        <w:tab/>
        <w:t>1</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1E0B7138"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Facebook</w:t>
      </w:r>
      <w:r w:rsidRPr="005E367C">
        <w:rPr>
          <w:rFonts w:asciiTheme="minorHAnsi" w:hAnsiTheme="minorHAnsi" w:cstheme="minorHAnsi"/>
          <w:szCs w:val="22"/>
          <w:lang w:val="fr-CA"/>
        </w:rPr>
        <w:tab/>
        <w:t>12</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38032E1D"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 xml:space="preserve">Internet </w:t>
      </w:r>
      <w:proofErr w:type="spellStart"/>
      <w:r w:rsidRPr="005E367C">
        <w:rPr>
          <w:rFonts w:asciiTheme="minorHAnsi" w:hAnsiTheme="minorHAnsi" w:cstheme="minorHAnsi"/>
          <w:szCs w:val="22"/>
          <w:lang w:val="fr-CA"/>
        </w:rPr>
        <w:t>website</w:t>
      </w:r>
      <w:proofErr w:type="spellEnd"/>
      <w:r w:rsidRPr="005E367C">
        <w:rPr>
          <w:rFonts w:asciiTheme="minorHAnsi" w:hAnsiTheme="minorHAnsi" w:cstheme="minorHAnsi"/>
          <w:szCs w:val="22"/>
          <w:lang w:val="fr-CA"/>
        </w:rPr>
        <w:tab/>
        <w:t>2</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6D0CCDEC"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Magazines</w:t>
      </w:r>
      <w:r w:rsidRPr="005E367C">
        <w:rPr>
          <w:rFonts w:asciiTheme="minorHAnsi" w:hAnsiTheme="minorHAnsi" w:cstheme="minorHAnsi"/>
          <w:szCs w:val="22"/>
          <w:lang w:val="fr-CA"/>
        </w:rPr>
        <w:tab/>
        <w:t>3</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1F44CA34"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lastRenderedPageBreak/>
        <w:t>Newspaper (daily)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D0DDCEC"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(weekly or community)</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7E10DC6"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Outdoor billboard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FDA15B5"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Pamphlet or brochure in the mail</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C7FA41C"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Public transit (bus or subway)</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7C79A77"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Radio</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F7DAE56"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395CA52"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47F84A8" w14:textId="53AA868D" w:rsidR="00234504" w:rsidRPr="005E367C" w:rsidRDefault="00196EC7"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00234504" w:rsidRPr="005E367C">
        <w:rPr>
          <w:rFonts w:asciiTheme="minorHAnsi" w:hAnsiTheme="minorHAnsi" w:cstheme="minorHAnsi"/>
          <w:szCs w:val="22"/>
          <w:lang w:val="en-US"/>
        </w:rPr>
        <w:tab/>
        <w:t>13</w:t>
      </w:r>
      <w:r w:rsidR="00234504" w:rsidRPr="005E367C">
        <w:rPr>
          <w:rFonts w:asciiTheme="minorHAnsi" w:hAnsiTheme="minorHAnsi" w:cstheme="minorHAnsi"/>
          <w:szCs w:val="22"/>
          <w:lang w:val="en-US"/>
        </w:rPr>
        <w:tab/>
      </w:r>
      <w:r w:rsidR="00234504" w:rsidRPr="005E367C">
        <w:rPr>
          <w:rFonts w:asciiTheme="minorHAnsi" w:hAnsiTheme="minorHAnsi" w:cstheme="minorHAnsi"/>
          <w:szCs w:val="22"/>
          <w:lang w:val="en-US"/>
        </w:rPr>
        <w:tab/>
        <w:t xml:space="preserve"> </w:t>
      </w:r>
      <w:r w:rsidR="00234504" w:rsidRPr="005E367C">
        <w:rPr>
          <w:rFonts w:asciiTheme="minorHAnsi" w:hAnsiTheme="minorHAnsi" w:cstheme="minorHAnsi"/>
          <w:szCs w:val="22"/>
          <w:lang w:val="en-US"/>
        </w:rPr>
        <w:tab/>
        <w:t xml:space="preserve">  </w:t>
      </w:r>
    </w:p>
    <w:p w14:paraId="7B10E4D7"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14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227F4B4"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15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1E38D1B"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1A93E57" w14:textId="77777777" w:rsidR="00234504" w:rsidRPr="005E367C" w:rsidRDefault="00234504" w:rsidP="005E367C">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59EA7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w:t>
      </w:r>
    </w:p>
    <w:p w14:paraId="10856533"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remember about this ad?</w:t>
      </w:r>
    </w:p>
    <w:p w14:paraId="68881A4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77</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8663F2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remember</w:t>
      </w:r>
      <w:r w:rsidRPr="005E367C">
        <w:rPr>
          <w:rFonts w:asciiTheme="minorHAnsi" w:hAnsiTheme="minorHAnsi" w:cstheme="minorHAnsi"/>
          <w:szCs w:val="22"/>
          <w:lang w:val="en-US"/>
        </w:rPr>
        <w:tab/>
        <w:t>97</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98D8F7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p>
    <w:p w14:paraId="66C565C0"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T1A</w:t>
      </w:r>
    </w:p>
    <w:p w14:paraId="3DDD6652"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read or heard any Government of Canada advertising about Canadian Veterans?</w:t>
      </w:r>
    </w:p>
    <w:p w14:paraId="71AB1D0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C8542B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2F5DA16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 don't remember / Not sure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3606B3D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2B2B93F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1D91DDD"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T1B [1,16]</w:t>
      </w:r>
    </w:p>
    <w:p w14:paraId="415B6FAB"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Where have you seen, read or heard this Government of Canada ad about Canadian Veterans?</w:t>
      </w:r>
    </w:p>
    <w:p w14:paraId="6BD7B86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4DCB2E79"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Cinema</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C2C1FC"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Facebook</w:t>
      </w:r>
      <w:r w:rsidRPr="005E367C">
        <w:rPr>
          <w:rFonts w:asciiTheme="minorHAnsi" w:hAnsiTheme="minorHAnsi" w:cstheme="minorHAnsi"/>
          <w:szCs w:val="22"/>
          <w:lang w:val="en-US"/>
        </w:rPr>
        <w:tab/>
        <w:t>12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89894D8"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Internet website</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0931A6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Magazines</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669C074"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(daily)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20921D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(weekly or community)</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3633C8C"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Outdoor billboard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11696BB"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Pamphlet or brochure in the mail</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AA175E6"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Public transit (bus or subway)</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F34DCF5"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Radio</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A0D8C2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4C5A1C2"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CDB6C2A" w14:textId="2EB170B7" w:rsidR="00234504" w:rsidRPr="005E367C" w:rsidRDefault="005E367C"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00234504" w:rsidRPr="005E367C">
        <w:rPr>
          <w:rFonts w:asciiTheme="minorHAnsi" w:hAnsiTheme="minorHAnsi" w:cstheme="minorHAnsi"/>
          <w:szCs w:val="22"/>
          <w:lang w:val="en-US"/>
        </w:rPr>
        <w:tab/>
        <w:t>13</w:t>
      </w:r>
      <w:r w:rsidR="00234504" w:rsidRPr="005E367C">
        <w:rPr>
          <w:rFonts w:asciiTheme="minorHAnsi" w:hAnsiTheme="minorHAnsi" w:cstheme="minorHAnsi"/>
          <w:szCs w:val="22"/>
          <w:lang w:val="en-US"/>
        </w:rPr>
        <w:tab/>
      </w:r>
      <w:r w:rsidR="00234504" w:rsidRPr="005E367C">
        <w:rPr>
          <w:rFonts w:asciiTheme="minorHAnsi" w:hAnsiTheme="minorHAnsi" w:cstheme="minorHAnsi"/>
          <w:szCs w:val="22"/>
          <w:lang w:val="en-US"/>
        </w:rPr>
        <w:tab/>
        <w:t xml:space="preserve"> </w:t>
      </w:r>
      <w:r w:rsidR="00234504" w:rsidRPr="005E367C">
        <w:rPr>
          <w:rFonts w:asciiTheme="minorHAnsi" w:hAnsiTheme="minorHAnsi" w:cstheme="minorHAnsi"/>
          <w:szCs w:val="22"/>
          <w:lang w:val="en-US"/>
        </w:rPr>
        <w:tab/>
        <w:t xml:space="preserve">  </w:t>
      </w:r>
    </w:p>
    <w:p w14:paraId="28D1552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14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1BDC252"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15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7D479E3"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lastRenderedPageBreak/>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D54D8D9" w14:textId="683DFA70"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know</w:t>
      </w:r>
      <w:r w:rsidRPr="005E367C">
        <w:rPr>
          <w:rFonts w:asciiTheme="minorHAnsi" w:hAnsiTheme="minorHAnsi" w:cstheme="minorHAnsi"/>
          <w:szCs w:val="22"/>
          <w:lang w:val="en-US"/>
        </w:rPr>
        <w:tab/>
        <w:t>98</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4E6E1F5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71B4778F"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T1C [1,3]</w:t>
      </w:r>
    </w:p>
    <w:p w14:paraId="335BA2EF"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remember about this ad? What words, sounds or images come to mind?</w:t>
      </w:r>
    </w:p>
    <w:p w14:paraId="5D86799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AF2D29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97244EA" w14:textId="2CBD9259" w:rsidR="00234504" w:rsidRDefault="00234504" w:rsidP="00234504">
      <w:pPr>
        <w:widowControl w:val="0"/>
        <w:autoSpaceDE w:val="0"/>
        <w:autoSpaceDN w:val="0"/>
        <w:adjustRightInd w:val="0"/>
        <w:jc w:val="left"/>
        <w:rPr>
          <w:rFonts w:asciiTheme="minorHAnsi" w:hAnsiTheme="minorHAnsi" w:cstheme="minorHAnsi"/>
          <w:szCs w:val="22"/>
          <w:lang w:val="en-US"/>
        </w:rPr>
      </w:pPr>
    </w:p>
    <w:p w14:paraId="1FCA80E1"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T1D [1,16]</w:t>
      </w:r>
    </w:p>
    <w:p w14:paraId="36BEF03C"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Which sources would you rely on when looking for information about remembrance and the contributions of Canada's Veterans?</w:t>
      </w:r>
    </w:p>
    <w:p w14:paraId="561305F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32D98CB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Facebook</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EF8C94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94DD55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9FD9DA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195FAF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1C9B3C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2023E7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Internet website, please specify:    </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B235A6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Magazines, please specify:    </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64F44C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(daily</w:t>
      </w:r>
      <w:proofErr w:type="gramStart"/>
      <w:r w:rsidRPr="005E367C">
        <w:rPr>
          <w:rFonts w:asciiTheme="minorHAnsi" w:hAnsiTheme="minorHAnsi" w:cstheme="minorHAnsi"/>
          <w:szCs w:val="22"/>
          <w:lang w:val="en-US"/>
        </w:rPr>
        <w:t>),  please</w:t>
      </w:r>
      <w:proofErr w:type="gramEnd"/>
      <w:r w:rsidRPr="005E367C">
        <w:rPr>
          <w:rFonts w:asciiTheme="minorHAnsi" w:hAnsiTheme="minorHAnsi" w:cstheme="minorHAnsi"/>
          <w:szCs w:val="22"/>
          <w:lang w:val="en-US"/>
        </w:rPr>
        <w:t xml:space="preserve"> specify:   </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A0F7F8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Journal or newspaper (weekly or community</w:t>
      </w:r>
      <w:proofErr w:type="gramStart"/>
      <w:r w:rsidRPr="005E367C">
        <w:rPr>
          <w:rFonts w:asciiTheme="minorHAnsi" w:hAnsiTheme="minorHAnsi" w:cstheme="minorHAnsi"/>
          <w:szCs w:val="22"/>
          <w:lang w:val="en-US"/>
        </w:rPr>
        <w:t>),  please</w:t>
      </w:r>
      <w:proofErr w:type="gramEnd"/>
      <w:r w:rsidRPr="005E367C">
        <w:rPr>
          <w:rFonts w:asciiTheme="minorHAnsi" w:hAnsiTheme="minorHAnsi" w:cstheme="minorHAnsi"/>
          <w:szCs w:val="22"/>
          <w:lang w:val="en-US"/>
        </w:rPr>
        <w:t xml:space="preserve"> specify:   </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F9D59E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8FD62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317762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5EF8FA7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T1E</w:t>
      </w:r>
    </w:p>
    <w:p w14:paraId="10AE2491"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or read content related to Canadian Veterans on social media sites such as Facebook, YouTube, Twitter, </w:t>
      </w:r>
      <w:proofErr w:type="gramStart"/>
      <w:r w:rsidRPr="005E367C">
        <w:rPr>
          <w:rFonts w:asciiTheme="minorHAnsi" w:hAnsiTheme="minorHAnsi" w:cstheme="minorHAnsi"/>
          <w:szCs w:val="22"/>
          <w:lang w:val="en-US"/>
        </w:rPr>
        <w:t>Instagram</w:t>
      </w:r>
      <w:proofErr w:type="gramEnd"/>
      <w:r w:rsidRPr="005E367C">
        <w:rPr>
          <w:rFonts w:asciiTheme="minorHAnsi" w:hAnsiTheme="minorHAnsi" w:cstheme="minorHAnsi"/>
          <w:szCs w:val="22"/>
          <w:lang w:val="en-US"/>
        </w:rPr>
        <w:t xml:space="preserve"> or LinkedIn?</w:t>
      </w:r>
    </w:p>
    <w:p w14:paraId="03BD870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8F1BB7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CB06B6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C9FF08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p>
    <w:p w14:paraId="5E09169A" w14:textId="77777777" w:rsidR="005E367C" w:rsidRDefault="00234504" w:rsidP="005E367C">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PQ3 </w:t>
      </w:r>
    </w:p>
    <w:p w14:paraId="759C3817" w14:textId="1DB4F4C7" w:rsidR="00234504" w:rsidRPr="005E367C" w:rsidRDefault="00234504" w:rsidP="005E367C">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szCs w:val="22"/>
          <w:lang w:val="en-US"/>
        </w:rPr>
        <w:t>Thinking of commemorative programming that Veterans Affairs Canada is involved with, please rate the importance of the following:</w:t>
      </w:r>
    </w:p>
    <w:p w14:paraId="562FDFE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96CA659" w14:textId="77777777" w:rsidR="00196EC7" w:rsidRDefault="00196EC7">
      <w:pPr>
        <w:jc w:val="left"/>
        <w:rPr>
          <w:rFonts w:asciiTheme="minorHAnsi" w:hAnsiTheme="minorHAnsi" w:cstheme="minorHAnsi"/>
          <w:b/>
          <w:szCs w:val="22"/>
          <w:lang w:val="en-US"/>
        </w:rPr>
      </w:pPr>
      <w:r>
        <w:rPr>
          <w:rFonts w:asciiTheme="minorHAnsi" w:hAnsiTheme="minorHAnsi" w:cstheme="minorHAnsi"/>
          <w:b/>
          <w:szCs w:val="22"/>
          <w:lang w:val="en-US"/>
        </w:rPr>
        <w:br w:type="page"/>
      </w:r>
    </w:p>
    <w:p w14:paraId="05ACD47F" w14:textId="4CD59973"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Q3_NEWD</w:t>
      </w:r>
    </w:p>
    <w:p w14:paraId="5260B51F"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Hosting commemorative events and ceremonies in Canada</w:t>
      </w:r>
    </w:p>
    <w:p w14:paraId="63114DD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9E2FF7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46EC54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893213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F6E0E7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2D38F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571278"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236C49C8" w14:textId="13BC0DDD"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Q3_NEWC</w:t>
      </w:r>
    </w:p>
    <w:p w14:paraId="49B16D05" w14:textId="36B0453D" w:rsidR="005E367C" w:rsidRDefault="00234504" w:rsidP="005E367C">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Development of commemorative educational resources for schools</w:t>
      </w:r>
    </w:p>
    <w:p w14:paraId="09B3E3A1" w14:textId="057A8E4A" w:rsidR="00234504" w:rsidRPr="005E367C" w:rsidRDefault="00234504" w:rsidP="005E367C">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530462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800BFA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FC64AC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5309D7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5150BB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B9600A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4A3115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Q3_NEWF</w:t>
      </w:r>
    </w:p>
    <w:p w14:paraId="7EDCB27B" w14:textId="235D08A2"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Funding for commemorative community initiatives</w:t>
      </w:r>
    </w:p>
    <w:p w14:paraId="73B8194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8ADED7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37CBFA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3D080F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0F173A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9EDBBC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A8DBFEB"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B08733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Q3_NEWE</w:t>
      </w:r>
    </w:p>
    <w:p w14:paraId="3E39AEF9" w14:textId="4320EFAA"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Hosting commemorative events and ceremonies in Europe</w:t>
      </w:r>
    </w:p>
    <w:p w14:paraId="45FA48C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DC67DE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2D862E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2561D6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B356E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718DAB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BF76DD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7E3E7792"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Q3_NEWB</w:t>
      </w:r>
    </w:p>
    <w:p w14:paraId="3D7E1666" w14:textId="61972B2A"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Maintenance of military memorials in Europe</w:t>
      </w:r>
    </w:p>
    <w:p w14:paraId="292E125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7831BF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BD432E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B100B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F76171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05FE12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94DB0A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347E801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7405960C" w14:textId="1CEF0B56"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Q3_NEWA</w:t>
      </w:r>
    </w:p>
    <w:p w14:paraId="155A4F6F" w14:textId="7F5FE55D"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Cemetery maintenance and grave marker repair</w:t>
      </w:r>
    </w:p>
    <w:p w14:paraId="44A61F9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4164AD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6418D9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BE1CD3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08BB93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B4E1A5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66381D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27927E5"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Q4 [1,3]</w:t>
      </w:r>
    </w:p>
    <w:p w14:paraId="7CFC294B" w14:textId="293B71DC"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Please describe in your own words who you consider a </w:t>
      </w:r>
      <w:proofErr w:type="gramStart"/>
      <w:r w:rsidRPr="005E367C">
        <w:rPr>
          <w:rFonts w:asciiTheme="minorHAnsi" w:hAnsiTheme="minorHAnsi" w:cstheme="minorHAnsi"/>
          <w:szCs w:val="22"/>
          <w:lang w:val="en-US"/>
        </w:rPr>
        <w:t>Veteran?</w:t>
      </w:r>
      <w:proofErr w:type="gramEnd"/>
    </w:p>
    <w:p w14:paraId="70C92FC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13B276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F51605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FE8EB4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Q5 [1,10]</w:t>
      </w:r>
    </w:p>
    <w:p w14:paraId="5596D357" w14:textId="688BD1B9"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Veterans and members of the Canadian Armed Forces have served in countries around the world. To your knowledge, in what countries have the Canadian military served over the years?</w:t>
      </w:r>
    </w:p>
    <w:p w14:paraId="163694A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6F0F77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5E79B68"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71419DF3"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T1I</w:t>
      </w:r>
    </w:p>
    <w:p w14:paraId="7D5563D1"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think is the biggest issue facing Veterans today?</w:t>
      </w:r>
    </w:p>
    <w:p w14:paraId="4FE3428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C7C541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4FD494B"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53F1915F"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DEMIN </w:t>
      </w:r>
    </w:p>
    <w:p w14:paraId="7562BC28"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And in closing, a few questions that will help us to analyze the survey results.</w:t>
      </w:r>
    </w:p>
    <w:p w14:paraId="1257AB3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84F08A2"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w:t>
      </w:r>
    </w:p>
    <w:p w14:paraId="1B0B1189"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Which of the following categories best describes your current employment status? Are you...?</w:t>
      </w:r>
    </w:p>
    <w:p w14:paraId="12AC70B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Working full-time (30 or more hours per week)</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C6CDBF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Working part-time (less than 30 hours per week)</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73EA6F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Self-employed</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998E3E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Unemployed, but looking for work</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96B93A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student attending full-time school</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F0BF76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Retired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91F422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Not in the workforce (Full-time homemaker, unemployed but not looking for work)</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F397EE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employment status (please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BC6284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C03124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7CE08D9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DA41632"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D2</w:t>
      </w:r>
    </w:p>
    <w:p w14:paraId="2AF45541" w14:textId="56F98703"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What is the highest level of formal education that you have completed?</w:t>
      </w:r>
    </w:p>
    <w:p w14:paraId="7A77775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Grade 8 or less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429ADC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Some high school</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DFB8FA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High school diploma or equivalent</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6C362B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Registered Apprenticeship or other trades certificate or diploma</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AE1CC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College, CEGEP or other non-university certificate or diploma</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2920D0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University certificate or diploma below bachelor's level</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809A0A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Bachelor's degree</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463FBF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Post graduate degree above bachelor's level </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AC6AE9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C375CFE"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1B33EB1" w14:textId="77777777" w:rsidR="005E367C" w:rsidRDefault="00234504" w:rsidP="005E367C">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D3</w:t>
      </w:r>
    </w:p>
    <w:p w14:paraId="53FA7BDD" w14:textId="1478E9D0" w:rsidR="00234504" w:rsidRPr="005E367C" w:rsidRDefault="00234504" w:rsidP="005E367C">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szCs w:val="22"/>
          <w:lang w:val="en-US"/>
        </w:rPr>
        <w:t>Are there any children under the age of 18 currently living in your household?</w:t>
      </w:r>
    </w:p>
    <w:p w14:paraId="4B6EB34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0DFF35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A87674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B3C978"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C44EE5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D4</w:t>
      </w:r>
    </w:p>
    <w:p w14:paraId="2B794399" w14:textId="7DAE9E69"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Which of the following categories best describes your total annual household income, including income from all household members, before taxes are deducted?</w:t>
      </w:r>
    </w:p>
    <w:p w14:paraId="662307F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Under $20,000</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8F48DB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$20,000 and $39,999</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8ED147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$40,000 and $59,999</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A3736E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$60,000 and $79,999</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341362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$80,000 and $99,999</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7C8070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$100,000 and $149,999</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FC3927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$150,000 or above</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CD6725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BD5AD38"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5F63298A"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D4B [1,3]</w:t>
      </w:r>
    </w:p>
    <w:p w14:paraId="7A3D780F" w14:textId="2F0017C9"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Are you a Canadian Veteran, or do you personally know a Canadian Veteran? If so ... what is your relation to the Canadian Veteran?</w:t>
      </w:r>
    </w:p>
    <w:p w14:paraId="2333CAF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I am a Veteran</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4FF295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a family member is a Veteran</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BE2023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a friend/someone else is a Veteran</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87BCB6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t xml:space="preserve"> 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036021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know / 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2FAC22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28F77344"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80DBF69"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D5</w:t>
      </w:r>
    </w:p>
    <w:p w14:paraId="0274F278" w14:textId="319D3464"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Where were you born?</w:t>
      </w:r>
    </w:p>
    <w:p w14:paraId="5B86987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Born in Canada</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5941A3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Born outside Canada (Specify the country):</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DBFCDE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24A3FA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3EEEF9A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D6</w:t>
      </w:r>
    </w:p>
    <w:p w14:paraId="70ECE00C" w14:textId="77777777" w:rsidR="00234504" w:rsidRPr="005E367C" w:rsidRDefault="00234504" w:rsidP="00234504">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If... D5 = 2</w:t>
      </w:r>
    </w:p>
    <w:p w14:paraId="4A5C1EC6"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what year did you first move to Canada?</w:t>
      </w:r>
    </w:p>
    <w:p w14:paraId="4B1579D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Record year:</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t xml:space="preserve"> &gt;</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1F09DE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B5488CC"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510BB8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D7 [1,2]</w:t>
      </w:r>
    </w:p>
    <w:p w14:paraId="2DF6CD1C"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is the language you first learned at home as a child and still understand?</w:t>
      </w:r>
    </w:p>
    <w:p w14:paraId="7027854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English</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732153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French</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765DAF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t xml:space="preserve"> &gt;</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98D2D3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ADBF8D1"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3E524E5"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QEND</w:t>
      </w:r>
    </w:p>
    <w:p w14:paraId="78C53D2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1C80AD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2539AF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THNK </w:t>
      </w:r>
    </w:p>
    <w:p w14:paraId="4EE0080F" w14:textId="77777777" w:rsidR="005E367C" w:rsidRDefault="00234504" w:rsidP="005E367C">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That concludes the survey. This survey was conducted on behalf of Veterans Affairs Canada. In the coming months the report will be available from Library and Archives Canada. We thank you very much for taking the time to answer this survey. Your help is greatly appreciated. </w:t>
      </w:r>
    </w:p>
    <w:p w14:paraId="034A5DE6" w14:textId="03A2161F" w:rsidR="00234504" w:rsidRPr="005E367C" w:rsidRDefault="00234504" w:rsidP="005E367C">
      <w:pPr>
        <w:keepNext/>
        <w:overflowPunct w:val="0"/>
        <w:autoSpaceDE w:val="0"/>
        <w:autoSpaceDN w:val="0"/>
        <w:adjustRightInd w:val="0"/>
        <w:spacing w:after="120"/>
        <w:textAlignment w:val="baseline"/>
        <w:rPr>
          <w:rFonts w:asciiTheme="minorHAnsi" w:hAnsiTheme="minorHAnsi" w:cstheme="minorHAnsi"/>
          <w:b/>
          <w:szCs w:val="22"/>
          <w:lang w:val="en-US"/>
        </w:rPr>
      </w:pPr>
      <w:r w:rsidRPr="005E367C">
        <w:rPr>
          <w:rFonts w:asciiTheme="minorHAnsi" w:hAnsiTheme="minorHAnsi" w:cstheme="minorHAnsi"/>
          <w:b/>
          <w:szCs w:val="22"/>
          <w:lang w:val="en-US"/>
        </w:rPr>
        <w:cr/>
        <w:t xml:space="preserve">THNK2 </w:t>
      </w:r>
    </w:p>
    <w:p w14:paraId="5700F6F4"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We regret that your responses have shown that you are ineligible to participate in this survey. Thank you for your time.</w:t>
      </w:r>
    </w:p>
    <w:p w14:paraId="5B0EC38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2A47D29" w14:textId="6131FB51" w:rsidR="00336EFD" w:rsidRPr="005E367C" w:rsidRDefault="00336EFD" w:rsidP="00011D8E">
      <w:pPr>
        <w:spacing w:line="240" w:lineRule="exact"/>
        <w:rPr>
          <w:rFonts w:asciiTheme="minorHAnsi" w:hAnsiTheme="minorHAnsi" w:cstheme="minorHAnsi"/>
          <w:iCs/>
          <w:szCs w:val="22"/>
        </w:rPr>
      </w:pPr>
    </w:p>
    <w:p w14:paraId="60813B0F" w14:textId="77777777" w:rsidR="00E40C75" w:rsidRPr="005E367C" w:rsidRDefault="00E40C75">
      <w:pPr>
        <w:jc w:val="left"/>
        <w:rPr>
          <w:rFonts w:asciiTheme="minorHAnsi" w:hAnsiTheme="minorHAnsi" w:cstheme="minorHAnsi"/>
          <w:b/>
          <w:bCs/>
          <w:iCs/>
          <w:color w:val="595959" w:themeColor="text1" w:themeTint="A6"/>
          <w:szCs w:val="22"/>
        </w:rPr>
      </w:pPr>
      <w:bookmarkStart w:id="34" w:name="_Toc89087861"/>
      <w:bookmarkStart w:id="35" w:name="_Toc89087965"/>
      <w:r w:rsidRPr="005E367C">
        <w:rPr>
          <w:rFonts w:asciiTheme="minorHAnsi" w:hAnsiTheme="minorHAnsi" w:cstheme="minorHAnsi"/>
          <w:szCs w:val="22"/>
        </w:rPr>
        <w:br w:type="page"/>
      </w:r>
    </w:p>
    <w:p w14:paraId="55834238" w14:textId="447B7A21" w:rsidR="00336EFD" w:rsidRPr="005E367C" w:rsidRDefault="00EF6D85" w:rsidP="00C6164C">
      <w:pPr>
        <w:pStyle w:val="Heading2"/>
        <w:rPr>
          <w:rFonts w:asciiTheme="minorHAnsi" w:hAnsiTheme="minorHAnsi" w:cstheme="minorHAnsi"/>
          <w:sz w:val="22"/>
          <w:szCs w:val="22"/>
        </w:rPr>
      </w:pPr>
      <w:bookmarkStart w:id="36" w:name="_Toc98257107"/>
      <w:r>
        <w:rPr>
          <w:rFonts w:asciiTheme="minorHAnsi" w:hAnsiTheme="minorHAnsi" w:cstheme="minorHAnsi"/>
          <w:sz w:val="22"/>
          <w:szCs w:val="22"/>
        </w:rPr>
        <w:lastRenderedPageBreak/>
        <w:t xml:space="preserve">2. </w:t>
      </w:r>
      <w:r w:rsidR="00336EFD" w:rsidRPr="005E367C">
        <w:rPr>
          <w:rFonts w:asciiTheme="minorHAnsi" w:hAnsiTheme="minorHAnsi" w:cstheme="minorHAnsi"/>
          <w:sz w:val="22"/>
          <w:szCs w:val="22"/>
        </w:rPr>
        <w:t>ACET: Post-campaign Survey</w:t>
      </w:r>
      <w:bookmarkEnd w:id="13"/>
      <w:bookmarkEnd w:id="34"/>
      <w:bookmarkEnd w:id="35"/>
      <w:bookmarkEnd w:id="36"/>
    </w:p>
    <w:p w14:paraId="626B84A5" w14:textId="77777777" w:rsidR="00234504" w:rsidRPr="005E367C" w:rsidRDefault="00234504" w:rsidP="005E367C">
      <w:pPr>
        <w:widowControl w:val="0"/>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bookmarkStart w:id="37" w:name="_Hlk90358174"/>
      <w:r w:rsidRPr="005E367C">
        <w:rPr>
          <w:rFonts w:asciiTheme="minorHAnsi" w:hAnsiTheme="minorHAnsi" w:cstheme="minorHAnsi"/>
          <w:b/>
          <w:szCs w:val="22"/>
          <w:lang w:val="en-US"/>
        </w:rPr>
        <w:t xml:space="preserve">INTRO </w:t>
      </w:r>
    </w:p>
    <w:p w14:paraId="30930EBF" w14:textId="26EF314C" w:rsidR="005E367C" w:rsidRDefault="005E367C" w:rsidP="005E367C">
      <w:pPr>
        <w:pStyle w:val="Question"/>
        <w:numPr>
          <w:ilvl w:val="0"/>
          <w:numId w:val="0"/>
        </w:numPr>
        <w:rPr>
          <w:b w:val="0"/>
          <w:bCs/>
        </w:rPr>
      </w:pPr>
      <w:r w:rsidRPr="005E367C">
        <w:rPr>
          <w:b w:val="0"/>
          <w:bCs/>
        </w:rPr>
        <w:t>Thank you for taking the time to complete this survey dealing with current issues of interest to Canadians.</w:t>
      </w:r>
    </w:p>
    <w:p w14:paraId="4142EA87" w14:textId="77777777" w:rsidR="005E367C" w:rsidRPr="005E367C" w:rsidRDefault="005E367C" w:rsidP="005E367C">
      <w:pPr>
        <w:pStyle w:val="Question"/>
        <w:numPr>
          <w:ilvl w:val="0"/>
          <w:numId w:val="0"/>
        </w:numPr>
        <w:rPr>
          <w:b w:val="0"/>
          <w:bCs/>
        </w:rPr>
      </w:pPr>
    </w:p>
    <w:p w14:paraId="14A989E9" w14:textId="3F2C268B" w:rsidR="005E367C" w:rsidRDefault="005E367C" w:rsidP="005E367C">
      <w:pPr>
        <w:pStyle w:val="Question"/>
        <w:numPr>
          <w:ilvl w:val="0"/>
          <w:numId w:val="0"/>
        </w:numPr>
        <w:rPr>
          <w:b w:val="0"/>
          <w:bCs/>
          <w:lang w:val="fr-CA"/>
        </w:rPr>
      </w:pPr>
      <w:r w:rsidRPr="005E367C">
        <w:rPr>
          <w:b w:val="0"/>
          <w:bCs/>
          <w:lang w:val="fr-CA"/>
        </w:rPr>
        <w:t>Si vous préférez répondre au sondage en français, veuillez cliquer sur « Français » dans le coin supérieur droit.</w:t>
      </w:r>
    </w:p>
    <w:p w14:paraId="1BCF72BF" w14:textId="77777777" w:rsidR="005E367C" w:rsidRPr="005E367C" w:rsidRDefault="005E367C" w:rsidP="005E367C">
      <w:pPr>
        <w:pStyle w:val="Question"/>
        <w:numPr>
          <w:ilvl w:val="0"/>
          <w:numId w:val="0"/>
        </w:numPr>
        <w:rPr>
          <w:b w:val="0"/>
          <w:bCs/>
          <w:lang w:val="fr-CA"/>
        </w:rPr>
      </w:pPr>
    </w:p>
    <w:p w14:paraId="471C5EED" w14:textId="080A70F9" w:rsidR="005E367C" w:rsidRDefault="005E367C" w:rsidP="005E367C">
      <w:pPr>
        <w:pStyle w:val="Question"/>
        <w:numPr>
          <w:ilvl w:val="0"/>
          <w:numId w:val="0"/>
        </w:numPr>
        <w:rPr>
          <w:b w:val="0"/>
          <w:bCs/>
        </w:rPr>
      </w:pPr>
      <w:r w:rsidRPr="005E367C">
        <w:rPr>
          <w:b w:val="0"/>
          <w:bCs/>
        </w:rPr>
        <w:t xml:space="preserve">Your participation is </w:t>
      </w:r>
      <w:proofErr w:type="gramStart"/>
      <w:r w:rsidRPr="005E367C">
        <w:rPr>
          <w:b w:val="0"/>
          <w:bCs/>
        </w:rPr>
        <w:t>voluntary</w:t>
      </w:r>
      <w:proofErr w:type="gramEnd"/>
      <w:r w:rsidRPr="005E367C">
        <w:rPr>
          <w:b w:val="0"/>
          <w:bCs/>
        </w:rPr>
        <w:t xml:space="preserve"> and your responses will be kept entirely confidential and anonymous.  The survey takes about 1</w:t>
      </w:r>
      <w:r w:rsidR="00CC2DA3">
        <w:rPr>
          <w:b w:val="0"/>
          <w:bCs/>
        </w:rPr>
        <w:t>3</w:t>
      </w:r>
      <w:r w:rsidRPr="005E367C">
        <w:rPr>
          <w:b w:val="0"/>
          <w:bCs/>
        </w:rPr>
        <w:t xml:space="preserve"> minutes to complete. This survey is being directed by Phoenix SPI and is being administered according to the requirements of the </w:t>
      </w:r>
      <w:r w:rsidRPr="005E367C">
        <w:rPr>
          <w:b w:val="0"/>
          <w:bCs/>
          <w:i/>
        </w:rPr>
        <w:t>Privacy Act</w:t>
      </w:r>
      <w:r w:rsidRPr="005E367C">
        <w:rPr>
          <w:b w:val="0"/>
          <w:bCs/>
        </w:rPr>
        <w:t xml:space="preserve"> and is registered with the Canadian Research Insights Council's (CRIC) Research Verification Service (20211014-PH079).</w:t>
      </w:r>
    </w:p>
    <w:p w14:paraId="2CFAEBA2" w14:textId="77777777" w:rsidR="00CC2DA3" w:rsidRPr="005E367C" w:rsidRDefault="00CC2DA3" w:rsidP="005E367C">
      <w:pPr>
        <w:pStyle w:val="Question"/>
        <w:numPr>
          <w:ilvl w:val="0"/>
          <w:numId w:val="0"/>
        </w:numPr>
        <w:rPr>
          <w:b w:val="0"/>
          <w:bCs/>
        </w:rPr>
      </w:pPr>
    </w:p>
    <w:p w14:paraId="2672752D" w14:textId="18366872" w:rsidR="005E367C" w:rsidRPr="005E367C" w:rsidRDefault="005E367C" w:rsidP="005E367C">
      <w:pPr>
        <w:pStyle w:val="Question"/>
        <w:numPr>
          <w:ilvl w:val="0"/>
          <w:numId w:val="0"/>
        </w:numPr>
        <w:rPr>
          <w:b w:val="0"/>
          <w:bCs/>
        </w:rPr>
      </w:pPr>
      <w:r w:rsidRPr="005E367C">
        <w:rPr>
          <w:b w:val="0"/>
          <w:bCs/>
        </w:rPr>
        <w:t>To view Phoenix SPI’s privacy policy, click here.</w:t>
      </w:r>
    </w:p>
    <w:p w14:paraId="4EF0090B"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997D1B8"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D1A [1,7]</w:t>
      </w:r>
    </w:p>
    <w:p w14:paraId="0055812D"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Does anyone in your household work for any of the following organizations?</w:t>
      </w:r>
    </w:p>
    <w:p w14:paraId="6B493C1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739326A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marketing research firm</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F3EDD4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magazine or newspaper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9BB324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An advertising agency or graphic design firm</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D8486A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political party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2EFC6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radio or television station</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596C55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public relations company</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41CF84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Federal or provincial government</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66E016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None of the above</w:t>
      </w:r>
      <w:r w:rsidRPr="005E367C">
        <w:rPr>
          <w:rFonts w:asciiTheme="minorHAnsi" w:hAnsiTheme="minorHAnsi" w:cstheme="minorHAnsi"/>
          <w:szCs w:val="22"/>
          <w:lang w:val="en-US"/>
        </w:rPr>
        <w:tab/>
        <w:t>98</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537BF8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6BC71D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69D3A32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D1B</w:t>
      </w:r>
    </w:p>
    <w:p w14:paraId="7727C91D"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Are </w:t>
      </w:r>
      <w:proofErr w:type="gramStart"/>
      <w:r w:rsidRPr="005E367C">
        <w:rPr>
          <w:rFonts w:asciiTheme="minorHAnsi" w:hAnsiTheme="minorHAnsi" w:cstheme="minorHAnsi"/>
          <w:szCs w:val="22"/>
          <w:lang w:val="en-US"/>
        </w:rPr>
        <w:t>you...</w:t>
      </w:r>
      <w:proofErr w:type="gramEnd"/>
    </w:p>
    <w:p w14:paraId="4C5B609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Male gender</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895287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Female gender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D3F46F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Gender diverse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t xml:space="preserve"> B</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F9309E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EF293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200D4ECB"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994887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D1C</w:t>
      </w:r>
    </w:p>
    <w:p w14:paraId="12449C25"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which of the following age categories do you belong?</w:t>
      </w:r>
    </w:p>
    <w:p w14:paraId="6D26F98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Less than 18 years old</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-&gt;THNK2 </w:t>
      </w:r>
      <w:r w:rsidRPr="005E367C">
        <w:rPr>
          <w:rFonts w:asciiTheme="minorHAnsi" w:hAnsiTheme="minorHAnsi" w:cstheme="minorHAnsi"/>
          <w:szCs w:val="22"/>
          <w:lang w:val="en-US"/>
        </w:rPr>
        <w:tab/>
        <w:t xml:space="preserve">  </w:t>
      </w:r>
    </w:p>
    <w:p w14:paraId="0B3F91D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18 to 24</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0CA272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25 to 34</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4C619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35 to 44</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B491C6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45 to 54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ED34B8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55 to 64</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B051EB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65 or older</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44874D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3AB668F1"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D1E</w:t>
      </w:r>
    </w:p>
    <w:p w14:paraId="02E4B86D"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which province or territory do you live?</w:t>
      </w:r>
    </w:p>
    <w:p w14:paraId="1B83DD0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Newfoundland and Labrador</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C32E9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Prince Edward Island</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6DE0CB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Nova Scotia</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F9A065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 Brunswick</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2F142B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Quebec</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9958E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Ontario</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1F4311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Manitoba</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0D234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Saskatchewan</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30EB99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Alberta</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6F310E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British Columbia</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5DB499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Yukon</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8A365D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Northwest Territories</w:t>
      </w:r>
      <w:r w:rsidRPr="005E367C">
        <w:rPr>
          <w:rFonts w:asciiTheme="minorHAnsi" w:hAnsiTheme="minorHAnsi" w:cstheme="minorHAnsi"/>
          <w:szCs w:val="22"/>
          <w:lang w:val="en-US"/>
        </w:rPr>
        <w:tab/>
        <w:t>12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F86111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Nunavut</w:t>
      </w:r>
      <w:r w:rsidRPr="005E367C">
        <w:rPr>
          <w:rFonts w:asciiTheme="minorHAnsi" w:hAnsiTheme="minorHAnsi" w:cstheme="minorHAnsi"/>
          <w:szCs w:val="22"/>
          <w:lang w:val="en-US"/>
        </w:rPr>
        <w:tab/>
        <w:t>13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549829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None of the above</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-&gt;THNK2 </w:t>
      </w:r>
      <w:r w:rsidRPr="005E367C">
        <w:rPr>
          <w:rFonts w:asciiTheme="minorHAnsi" w:hAnsiTheme="minorHAnsi" w:cstheme="minorHAnsi"/>
          <w:szCs w:val="22"/>
          <w:lang w:val="en-US"/>
        </w:rPr>
        <w:tab/>
        <w:t xml:space="preserve">  </w:t>
      </w:r>
    </w:p>
    <w:p w14:paraId="4BE258F5"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57B9E4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Q1</w:t>
      </w:r>
    </w:p>
    <w:p w14:paraId="3273B328"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read or heard any advertising from the Government of Canada?</w:t>
      </w:r>
    </w:p>
    <w:p w14:paraId="1BACC33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DC941C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 / Do not remember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-&gt;T1A </w:t>
      </w:r>
      <w:r w:rsidRPr="005E367C">
        <w:rPr>
          <w:rFonts w:asciiTheme="minorHAnsi" w:hAnsiTheme="minorHAnsi" w:cstheme="minorHAnsi"/>
          <w:szCs w:val="22"/>
          <w:lang w:val="en-US"/>
        </w:rPr>
        <w:tab/>
        <w:t xml:space="preserve">  </w:t>
      </w:r>
    </w:p>
    <w:p w14:paraId="3CEE8A9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-&gt;T1A </w:t>
      </w:r>
      <w:r w:rsidRPr="005E367C">
        <w:rPr>
          <w:rFonts w:asciiTheme="minorHAnsi" w:hAnsiTheme="minorHAnsi" w:cstheme="minorHAnsi"/>
          <w:szCs w:val="22"/>
          <w:lang w:val="en-US"/>
        </w:rPr>
        <w:tab/>
        <w:t xml:space="preserve">  </w:t>
      </w:r>
    </w:p>
    <w:p w14:paraId="0D799184"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BD03F23"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Q2 [1,16]</w:t>
      </w:r>
    </w:p>
    <w:p w14:paraId="4F12CE72"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Think about the most recent ad from the Government of Canada that comes to mind. Where have you seen, read or heard this ad?</w:t>
      </w:r>
    </w:p>
    <w:p w14:paraId="1F86D61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12D0E33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fr-CA"/>
        </w:rPr>
      </w:pPr>
      <w:proofErr w:type="spellStart"/>
      <w:r w:rsidRPr="005E367C">
        <w:rPr>
          <w:rFonts w:asciiTheme="minorHAnsi" w:hAnsiTheme="minorHAnsi" w:cstheme="minorHAnsi"/>
          <w:szCs w:val="22"/>
          <w:lang w:val="fr-CA"/>
        </w:rPr>
        <w:t>Cinema</w:t>
      </w:r>
      <w:proofErr w:type="spellEnd"/>
      <w:r w:rsidRPr="005E367C">
        <w:rPr>
          <w:rFonts w:asciiTheme="minorHAnsi" w:hAnsiTheme="minorHAnsi" w:cstheme="minorHAnsi"/>
          <w:szCs w:val="22"/>
          <w:lang w:val="fr-CA"/>
        </w:rPr>
        <w:tab/>
        <w:t>1</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72A87B4E"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Facebook</w:t>
      </w:r>
      <w:r w:rsidRPr="005E367C">
        <w:rPr>
          <w:rFonts w:asciiTheme="minorHAnsi" w:hAnsiTheme="minorHAnsi" w:cstheme="minorHAnsi"/>
          <w:szCs w:val="22"/>
          <w:lang w:val="fr-CA"/>
        </w:rPr>
        <w:tab/>
        <w:t>12</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448F5B7E"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 xml:space="preserve">Internet </w:t>
      </w:r>
      <w:proofErr w:type="spellStart"/>
      <w:r w:rsidRPr="005E367C">
        <w:rPr>
          <w:rFonts w:asciiTheme="minorHAnsi" w:hAnsiTheme="minorHAnsi" w:cstheme="minorHAnsi"/>
          <w:szCs w:val="22"/>
          <w:lang w:val="fr-CA"/>
        </w:rPr>
        <w:t>website</w:t>
      </w:r>
      <w:proofErr w:type="spellEnd"/>
      <w:r w:rsidRPr="005E367C">
        <w:rPr>
          <w:rFonts w:asciiTheme="minorHAnsi" w:hAnsiTheme="minorHAnsi" w:cstheme="minorHAnsi"/>
          <w:szCs w:val="22"/>
          <w:lang w:val="fr-CA"/>
        </w:rPr>
        <w:tab/>
        <w:t>2</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4AB5C9D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fr-CA"/>
        </w:rPr>
      </w:pPr>
      <w:r w:rsidRPr="005E367C">
        <w:rPr>
          <w:rFonts w:asciiTheme="minorHAnsi" w:hAnsiTheme="minorHAnsi" w:cstheme="minorHAnsi"/>
          <w:szCs w:val="22"/>
          <w:lang w:val="fr-CA"/>
        </w:rPr>
        <w:t>Magazines</w:t>
      </w:r>
      <w:r w:rsidRPr="005E367C">
        <w:rPr>
          <w:rFonts w:asciiTheme="minorHAnsi" w:hAnsiTheme="minorHAnsi" w:cstheme="minorHAnsi"/>
          <w:szCs w:val="22"/>
          <w:lang w:val="fr-CA"/>
        </w:rPr>
        <w:tab/>
        <w:t>3</w:t>
      </w:r>
      <w:r w:rsidRPr="005E367C">
        <w:rPr>
          <w:rFonts w:asciiTheme="minorHAnsi" w:hAnsiTheme="minorHAnsi" w:cstheme="minorHAnsi"/>
          <w:szCs w:val="22"/>
          <w:lang w:val="fr-CA"/>
        </w:rPr>
        <w:tab/>
      </w:r>
      <w:r w:rsidRPr="005E367C">
        <w:rPr>
          <w:rFonts w:asciiTheme="minorHAnsi" w:hAnsiTheme="minorHAnsi" w:cstheme="minorHAnsi"/>
          <w:szCs w:val="22"/>
          <w:lang w:val="fr-CA"/>
        </w:rPr>
        <w:tab/>
        <w:t xml:space="preserve"> </w:t>
      </w:r>
      <w:r w:rsidRPr="005E367C">
        <w:rPr>
          <w:rFonts w:asciiTheme="minorHAnsi" w:hAnsiTheme="minorHAnsi" w:cstheme="minorHAnsi"/>
          <w:szCs w:val="22"/>
          <w:lang w:val="fr-CA"/>
        </w:rPr>
        <w:tab/>
        <w:t xml:space="preserve">  </w:t>
      </w:r>
    </w:p>
    <w:p w14:paraId="3B0DFC00"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(daily)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89683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(weekly or community)</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C70B6A4"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Outdoor billboard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B1B7A2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lastRenderedPageBreak/>
        <w:t>Pamphlet or brochure in the mail</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82B374A"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Public transit (bus or subway)</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CF4E009"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Radio</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9437E0E"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D47AF2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2187E95" w14:textId="26D42521" w:rsidR="00234504" w:rsidRPr="005E367C" w:rsidRDefault="00196EC7"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00234504" w:rsidRPr="005E367C">
        <w:rPr>
          <w:rFonts w:asciiTheme="minorHAnsi" w:hAnsiTheme="minorHAnsi" w:cstheme="minorHAnsi"/>
          <w:szCs w:val="22"/>
          <w:lang w:val="en-US"/>
        </w:rPr>
        <w:tab/>
        <w:t>13</w:t>
      </w:r>
      <w:r w:rsidR="00234504" w:rsidRPr="005E367C">
        <w:rPr>
          <w:rFonts w:asciiTheme="minorHAnsi" w:hAnsiTheme="minorHAnsi" w:cstheme="minorHAnsi"/>
          <w:szCs w:val="22"/>
          <w:lang w:val="en-US"/>
        </w:rPr>
        <w:tab/>
      </w:r>
      <w:r w:rsidR="00234504" w:rsidRPr="005E367C">
        <w:rPr>
          <w:rFonts w:asciiTheme="minorHAnsi" w:hAnsiTheme="minorHAnsi" w:cstheme="minorHAnsi"/>
          <w:szCs w:val="22"/>
          <w:lang w:val="en-US"/>
        </w:rPr>
        <w:tab/>
        <w:t xml:space="preserve"> </w:t>
      </w:r>
      <w:r w:rsidR="00234504" w:rsidRPr="005E367C">
        <w:rPr>
          <w:rFonts w:asciiTheme="minorHAnsi" w:hAnsiTheme="minorHAnsi" w:cstheme="minorHAnsi"/>
          <w:szCs w:val="22"/>
          <w:lang w:val="en-US"/>
        </w:rPr>
        <w:tab/>
        <w:t xml:space="preserve">  </w:t>
      </w:r>
    </w:p>
    <w:p w14:paraId="10BCF22C"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14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BA345D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15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1BC4539"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CAC1350" w14:textId="033B2FA3"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06DC2D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2DD8D021"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w:t>
      </w:r>
    </w:p>
    <w:p w14:paraId="71B55EE6"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remember about this ad?</w:t>
      </w:r>
    </w:p>
    <w:p w14:paraId="5606806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77</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2781FE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remember</w:t>
      </w:r>
      <w:r w:rsidRPr="005E367C">
        <w:rPr>
          <w:rFonts w:asciiTheme="minorHAnsi" w:hAnsiTheme="minorHAnsi" w:cstheme="minorHAnsi"/>
          <w:szCs w:val="22"/>
          <w:lang w:val="en-US"/>
        </w:rPr>
        <w:tab/>
        <w:t>97</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FDF7AC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p>
    <w:p w14:paraId="2B76AFA4"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T1A</w:t>
      </w:r>
    </w:p>
    <w:p w14:paraId="033CDDA8"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read or heard any Government of Canada advertising about Canadian Veterans?</w:t>
      </w:r>
    </w:p>
    <w:p w14:paraId="5110168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13DF29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70918E9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 don't remember / Not sure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1B18D03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55E7330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219DCF3E"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T1B [1,16]</w:t>
      </w:r>
    </w:p>
    <w:p w14:paraId="3E243160"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Where have you seen, read or heard this Government of Canada ad about Canadian Veterans?</w:t>
      </w:r>
    </w:p>
    <w:p w14:paraId="0D86FE0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0ECC1755"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Cinema</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6A7C19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Facebook</w:t>
      </w:r>
      <w:r w:rsidRPr="005E367C">
        <w:rPr>
          <w:rFonts w:asciiTheme="minorHAnsi" w:hAnsiTheme="minorHAnsi" w:cstheme="minorHAnsi"/>
          <w:szCs w:val="22"/>
          <w:lang w:val="en-US"/>
        </w:rPr>
        <w:tab/>
        <w:t>12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BB848B"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Internet website</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0D8A08A"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Magazines</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1939206"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(daily)</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5559306"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(weekly or community)</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EF6126B"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Outdoor billboard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12D4B8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Pamphlet or brochure in the mail</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1B85D05"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Public transit (bus or subway)</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8D53D27"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Radio</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797E96E"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9E30476"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11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52F2B77" w14:textId="49382053" w:rsidR="00234504" w:rsidRPr="005E367C" w:rsidRDefault="00196EC7"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00234504" w:rsidRPr="005E367C">
        <w:rPr>
          <w:rFonts w:asciiTheme="minorHAnsi" w:hAnsiTheme="minorHAnsi" w:cstheme="minorHAnsi"/>
          <w:szCs w:val="22"/>
          <w:lang w:val="en-US"/>
        </w:rPr>
        <w:tab/>
        <w:t>13</w:t>
      </w:r>
      <w:r w:rsidR="00234504" w:rsidRPr="005E367C">
        <w:rPr>
          <w:rFonts w:asciiTheme="minorHAnsi" w:hAnsiTheme="minorHAnsi" w:cstheme="minorHAnsi"/>
          <w:szCs w:val="22"/>
          <w:lang w:val="en-US"/>
        </w:rPr>
        <w:tab/>
      </w:r>
      <w:r w:rsidR="00234504" w:rsidRPr="005E367C">
        <w:rPr>
          <w:rFonts w:asciiTheme="minorHAnsi" w:hAnsiTheme="minorHAnsi" w:cstheme="minorHAnsi"/>
          <w:szCs w:val="22"/>
          <w:lang w:val="en-US"/>
        </w:rPr>
        <w:tab/>
        <w:t xml:space="preserve"> </w:t>
      </w:r>
      <w:r w:rsidR="00234504" w:rsidRPr="005E367C">
        <w:rPr>
          <w:rFonts w:asciiTheme="minorHAnsi" w:hAnsiTheme="minorHAnsi" w:cstheme="minorHAnsi"/>
          <w:szCs w:val="22"/>
          <w:lang w:val="en-US"/>
        </w:rPr>
        <w:tab/>
        <w:t xml:space="preserve">  </w:t>
      </w:r>
    </w:p>
    <w:p w14:paraId="4DA32CCD"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14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7FA93A3"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15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2FE7B8E"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7D6B7EC" w14:textId="716C1AEB"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102"/>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know</w:t>
      </w:r>
      <w:r w:rsidRPr="005E367C">
        <w:rPr>
          <w:rFonts w:asciiTheme="minorHAnsi" w:hAnsiTheme="minorHAnsi" w:cstheme="minorHAnsi"/>
          <w:szCs w:val="22"/>
          <w:lang w:val="en-US"/>
        </w:rPr>
        <w:tab/>
        <w:t>98</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-&gt;T1D </w:t>
      </w:r>
      <w:r w:rsidRPr="005E367C">
        <w:rPr>
          <w:rFonts w:asciiTheme="minorHAnsi" w:hAnsiTheme="minorHAnsi" w:cstheme="minorHAnsi"/>
          <w:szCs w:val="22"/>
          <w:lang w:val="en-US"/>
        </w:rPr>
        <w:tab/>
        <w:t xml:space="preserve">  </w:t>
      </w:r>
    </w:p>
    <w:p w14:paraId="3BC06936"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5F91036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T1C [1,3]</w:t>
      </w:r>
    </w:p>
    <w:p w14:paraId="593D3906"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remember about this ad? What words, sounds or images come to mind?</w:t>
      </w:r>
    </w:p>
    <w:p w14:paraId="1CC17F8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645806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3B491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2B6FA271"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T1D [1,16]</w:t>
      </w:r>
    </w:p>
    <w:p w14:paraId="74B78D88"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Which sources would you rely on when looking for information about remembrance and the contributions of Canada's Veterans?</w:t>
      </w:r>
    </w:p>
    <w:p w14:paraId="40BD9B5C"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Select all that apply</w:t>
      </w:r>
    </w:p>
    <w:p w14:paraId="44FDE32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Facebook</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AFF202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Twitter</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880AC9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YouTube</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B6905F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Instagram</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7161BD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LinkedIn</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637A5E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Television</w:t>
      </w:r>
      <w:r w:rsidRPr="005E367C">
        <w:rPr>
          <w:rFonts w:asciiTheme="minorHAnsi" w:hAnsiTheme="minorHAnsi" w:cstheme="minorHAnsi"/>
          <w:szCs w:val="22"/>
          <w:lang w:val="en-US"/>
        </w:rPr>
        <w:tab/>
        <w:t>10</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FE5819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Internet website, please specify:    </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A9477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Magazines, please specify:    </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326556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Newspaper (daily</w:t>
      </w:r>
      <w:proofErr w:type="gramStart"/>
      <w:r w:rsidRPr="005E367C">
        <w:rPr>
          <w:rFonts w:asciiTheme="minorHAnsi" w:hAnsiTheme="minorHAnsi" w:cstheme="minorHAnsi"/>
          <w:szCs w:val="22"/>
          <w:lang w:val="en-US"/>
        </w:rPr>
        <w:t>),  please</w:t>
      </w:r>
      <w:proofErr w:type="gramEnd"/>
      <w:r w:rsidRPr="005E367C">
        <w:rPr>
          <w:rFonts w:asciiTheme="minorHAnsi" w:hAnsiTheme="minorHAnsi" w:cstheme="minorHAnsi"/>
          <w:szCs w:val="22"/>
          <w:lang w:val="en-US"/>
        </w:rPr>
        <w:t xml:space="preserve"> specify:   </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A70F5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Journal or newspaper (weekly or community</w:t>
      </w:r>
      <w:proofErr w:type="gramStart"/>
      <w:r w:rsidRPr="005E367C">
        <w:rPr>
          <w:rFonts w:asciiTheme="minorHAnsi" w:hAnsiTheme="minorHAnsi" w:cstheme="minorHAnsi"/>
          <w:szCs w:val="22"/>
          <w:lang w:val="en-US"/>
        </w:rPr>
        <w:t>),  please</w:t>
      </w:r>
      <w:proofErr w:type="gramEnd"/>
      <w:r w:rsidRPr="005E367C">
        <w:rPr>
          <w:rFonts w:asciiTheme="minorHAnsi" w:hAnsiTheme="minorHAnsi" w:cstheme="minorHAnsi"/>
          <w:szCs w:val="22"/>
          <w:lang w:val="en-US"/>
        </w:rPr>
        <w:t xml:space="preserve"> specify:   </w:t>
      </w:r>
      <w:r w:rsidRPr="005E367C">
        <w:rPr>
          <w:rFonts w:asciiTheme="minorHAnsi" w:hAnsiTheme="minorHAnsi" w:cstheme="minorHAnsi"/>
          <w:szCs w:val="22"/>
          <w:lang w:val="en-US"/>
        </w:rPr>
        <w:tab/>
        <w:t>9</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4051D1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3396E3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D04855D"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p>
    <w:p w14:paraId="017CFEF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T1E</w:t>
      </w:r>
    </w:p>
    <w:p w14:paraId="334E8D85"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Over the past three weeks, have you seen or read content related to Canadian Veterans on social media sites such as Facebook, YouTube, Twitter, </w:t>
      </w:r>
      <w:proofErr w:type="gramStart"/>
      <w:r w:rsidRPr="005E367C">
        <w:rPr>
          <w:rFonts w:asciiTheme="minorHAnsi" w:hAnsiTheme="minorHAnsi" w:cstheme="minorHAnsi"/>
          <w:szCs w:val="22"/>
          <w:lang w:val="en-US"/>
        </w:rPr>
        <w:t>Instagram</w:t>
      </w:r>
      <w:proofErr w:type="gramEnd"/>
      <w:r w:rsidRPr="005E367C">
        <w:rPr>
          <w:rFonts w:asciiTheme="minorHAnsi" w:hAnsiTheme="minorHAnsi" w:cstheme="minorHAnsi"/>
          <w:szCs w:val="22"/>
          <w:lang w:val="en-US"/>
        </w:rPr>
        <w:t xml:space="preserve"> or LinkedIn?</w:t>
      </w:r>
    </w:p>
    <w:p w14:paraId="6797F2D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B4C316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510385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A4E98C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0DE9C72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PQ3 </w:t>
      </w:r>
    </w:p>
    <w:p w14:paraId="5C89D179"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Thinking of commemorative programming that Veterans Affairs Canada is involved with, please rate the importance of the following:</w:t>
      </w:r>
    </w:p>
    <w:p w14:paraId="66A65AF8"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16FCB6D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Q3_NEWD</w:t>
      </w:r>
    </w:p>
    <w:p w14:paraId="77FEE1F1"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Hosting commemorative events and ceremonies in Canada</w:t>
      </w:r>
    </w:p>
    <w:p w14:paraId="082ECF3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D043C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EC4F81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56F740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FC34EB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AFAD5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8994A4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1BC2782F"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E896204"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Q3_NEWC</w:t>
      </w:r>
    </w:p>
    <w:p w14:paraId="4781FD1C"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Development of commemorative educational resources for schools</w:t>
      </w:r>
    </w:p>
    <w:p w14:paraId="60D7E3D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54D036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876A4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4049E3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036E3A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4C8233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CFB822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4C87D39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Q3_NEWF</w:t>
      </w:r>
    </w:p>
    <w:p w14:paraId="11CDD646"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Funding for commemorative community initiatives</w:t>
      </w:r>
    </w:p>
    <w:p w14:paraId="20A203A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73482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BA2FCB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6C6EE4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8B0D25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815F2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86CA863"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B84B09D"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Q3_NEWE</w:t>
      </w:r>
    </w:p>
    <w:p w14:paraId="7C7837EB"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Hosting commemorative events and ceremonies in Europe</w:t>
      </w:r>
    </w:p>
    <w:p w14:paraId="2B063E1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989AF3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145C5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26B99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AA9CB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4BD21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582EF13"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B1A8118"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Q3_NEWB</w:t>
      </w:r>
    </w:p>
    <w:p w14:paraId="52D763B6"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Maintenance of military memorials in Europe</w:t>
      </w:r>
    </w:p>
    <w:p w14:paraId="2C192FD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D4CDBB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896C7E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B8119B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2C3EE3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196E6D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522695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1724419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Q3_NEWA</w:t>
      </w:r>
    </w:p>
    <w:p w14:paraId="64F5078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r w:rsidRPr="005E367C">
        <w:rPr>
          <w:rFonts w:asciiTheme="minorHAnsi" w:hAnsiTheme="minorHAnsi" w:cstheme="minorHAnsi"/>
          <w:szCs w:val="22"/>
          <w:lang w:val="en-US"/>
        </w:rPr>
        <w:t xml:space="preserve"> Cemetery maintenance and grave marker repair</w:t>
      </w:r>
    </w:p>
    <w:p w14:paraId="272DF54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Not at </w:t>
      </w:r>
      <w:proofErr w:type="gramStart"/>
      <w:r w:rsidRPr="005E367C">
        <w:rPr>
          <w:rFonts w:asciiTheme="minorHAnsi" w:hAnsiTheme="minorHAnsi" w:cstheme="minorHAnsi"/>
          <w:szCs w:val="22"/>
          <w:lang w:val="en-US"/>
        </w:rPr>
        <w:t>all  important</w:t>
      </w:r>
      <w:proofErr w:type="gramEnd"/>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927394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2</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0CC164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3</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07F8D5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4</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85D290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roofErr w:type="gramStart"/>
      <w:r w:rsidRPr="005E367C">
        <w:rPr>
          <w:rFonts w:asciiTheme="minorHAnsi" w:hAnsiTheme="minorHAnsi" w:cstheme="minorHAnsi"/>
          <w:szCs w:val="22"/>
          <w:lang w:val="en-US"/>
        </w:rPr>
        <w:t>Very  important</w:t>
      </w:r>
      <w:proofErr w:type="gramEnd"/>
      <w:r w:rsidRPr="005E367C">
        <w:rPr>
          <w:rFonts w:asciiTheme="minorHAnsi" w:hAnsiTheme="minorHAnsi" w:cstheme="minorHAnsi"/>
          <w:szCs w:val="22"/>
          <w:lang w:val="en-US"/>
        </w:rPr>
        <w:t xml:space="preserve">  5</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8FAD74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Don't know/ Prefer not to say </w:t>
      </w:r>
      <w:proofErr w:type="gramStart"/>
      <w:r w:rsidRPr="005E367C">
        <w:rPr>
          <w:rFonts w:asciiTheme="minorHAnsi" w:hAnsiTheme="minorHAnsi" w:cstheme="minorHAnsi"/>
          <w:szCs w:val="22"/>
          <w:lang w:val="en-US"/>
        </w:rPr>
        <w:t>/  No</w:t>
      </w:r>
      <w:proofErr w:type="gramEnd"/>
      <w:r w:rsidRPr="005E367C">
        <w:rPr>
          <w:rFonts w:asciiTheme="minorHAnsi" w:hAnsiTheme="minorHAnsi" w:cstheme="minorHAnsi"/>
          <w:szCs w:val="22"/>
          <w:lang w:val="en-US"/>
        </w:rPr>
        <w:t xml:space="preserve"> answer</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BSX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A21259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74ACF709"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2A8E0FE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Q4 [1,3]</w:t>
      </w:r>
    </w:p>
    <w:p w14:paraId="2704DFAB"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Please describe in your own words who you consider a </w:t>
      </w:r>
      <w:proofErr w:type="gramStart"/>
      <w:r w:rsidRPr="005E367C">
        <w:rPr>
          <w:rFonts w:asciiTheme="minorHAnsi" w:hAnsiTheme="minorHAnsi" w:cstheme="minorHAnsi"/>
          <w:szCs w:val="22"/>
          <w:lang w:val="en-US"/>
        </w:rPr>
        <w:t>Veteran?</w:t>
      </w:r>
      <w:proofErr w:type="gramEnd"/>
    </w:p>
    <w:p w14:paraId="0105794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A0AE16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A0F8DF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11C4E0A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Q5 [1,10]</w:t>
      </w:r>
    </w:p>
    <w:p w14:paraId="48EBC79A"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Veterans and members of the Canadian Armed Forces have served in countries around the world. To your knowledge, in what countries have the Canadian military served over the years?</w:t>
      </w:r>
    </w:p>
    <w:p w14:paraId="185543B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A13F5D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F651D2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51B5DAB"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T1I</w:t>
      </w:r>
    </w:p>
    <w:p w14:paraId="65E54B80"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do you think is the biggest issue facing Veterans today?</w:t>
      </w:r>
    </w:p>
    <w:p w14:paraId="288E5A4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82AE58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0B57186"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468B25D3"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DEMIN </w:t>
      </w:r>
    </w:p>
    <w:p w14:paraId="6336D7CE"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And in closing, a few questions that will help us to analyze the survey results.</w:t>
      </w:r>
    </w:p>
    <w:p w14:paraId="7D2A4B34"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D1</w:t>
      </w:r>
    </w:p>
    <w:p w14:paraId="5A94157B"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Which of the following categories best describes your current employment status? Are you...?</w:t>
      </w:r>
    </w:p>
    <w:p w14:paraId="7E08F8CE"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Working full-time (30 or more hours per week)</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93DF0F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Working part-time (less than 30 hours per week)</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85236EF"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Self-employed</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512245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Unemployed, but looking for work</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408522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A student attending full-time school</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E447F6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Retired</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4D7849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Not in the workforce (Full-time homemaker, unemployed but not looking for work)</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B060187"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employment status (please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07550E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FB6D16E"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38D374C" w14:textId="77777777" w:rsidR="00234504" w:rsidRPr="005E367C" w:rsidRDefault="00234504" w:rsidP="00196EC7">
      <w:pPr>
        <w:widowControl w:val="0"/>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D2</w:t>
      </w:r>
    </w:p>
    <w:p w14:paraId="3B8F47F6" w14:textId="77777777" w:rsidR="00234504" w:rsidRPr="005E367C" w:rsidRDefault="00234504" w:rsidP="00196EC7">
      <w:pPr>
        <w:widowControl w:val="0"/>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is the highest level of formal education that you have completed?</w:t>
      </w:r>
    </w:p>
    <w:p w14:paraId="02C86AAF"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Grade 8 or less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DB16588"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Some high school</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99107D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High school diploma or equivalent</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BE5E5F8"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Registered Apprenticeship or other trades certificate or diploma</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DB43D79"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College, CEGEP or other non-university certificate or diploma</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6A737C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University certificate or diploma below bachelor's level</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812B710"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Bachelor's degree</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105B361"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Post graduate degree above bachelor's level </w:t>
      </w:r>
      <w:r w:rsidRPr="005E367C">
        <w:rPr>
          <w:rFonts w:asciiTheme="minorHAnsi" w:hAnsiTheme="minorHAnsi" w:cstheme="minorHAnsi"/>
          <w:szCs w:val="22"/>
          <w:lang w:val="en-US"/>
        </w:rPr>
        <w:tab/>
        <w:t>8</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2BF96E3" w14:textId="77777777" w:rsidR="00234504" w:rsidRPr="005E367C" w:rsidRDefault="00234504" w:rsidP="00196EC7">
      <w:pPr>
        <w:widowControl w:val="0"/>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0D9D51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FCFC820"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D3</w:t>
      </w:r>
    </w:p>
    <w:p w14:paraId="113D7854"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Are there any children under the age of 18 currently living in your household?</w:t>
      </w:r>
    </w:p>
    <w:p w14:paraId="7E3DD600"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547B3A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AC354F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D8D39CE"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0DEF8488"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D4</w:t>
      </w:r>
    </w:p>
    <w:p w14:paraId="38BC1013"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Which of the following categories best describes your total annual household income, including income from all household members, before taxes are deducted?</w:t>
      </w:r>
    </w:p>
    <w:p w14:paraId="21C18B5C"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Under $20,000</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90C15D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$20,000 and $39,999</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FAE0B7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$40,000 and $59,999</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2FB40A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$60,000 and $79,999</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BEB3D5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$80,000 and $99,999</w:t>
      </w:r>
      <w:r w:rsidRPr="005E367C">
        <w:rPr>
          <w:rFonts w:asciiTheme="minorHAnsi" w:hAnsiTheme="minorHAnsi" w:cstheme="minorHAnsi"/>
          <w:szCs w:val="22"/>
          <w:lang w:val="en-US"/>
        </w:rPr>
        <w:tab/>
        <w:t>5</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A9C750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Between $100,000 and $149,999</w:t>
      </w:r>
      <w:r w:rsidRPr="005E367C">
        <w:rPr>
          <w:rFonts w:asciiTheme="minorHAnsi" w:hAnsiTheme="minorHAnsi" w:cstheme="minorHAnsi"/>
          <w:szCs w:val="22"/>
          <w:lang w:val="en-US"/>
        </w:rPr>
        <w:tab/>
        <w:t>6</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F41E87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$150,000 or above</w:t>
      </w:r>
      <w:r w:rsidRPr="005E367C">
        <w:rPr>
          <w:rFonts w:asciiTheme="minorHAnsi" w:hAnsiTheme="minorHAnsi" w:cstheme="minorHAnsi"/>
          <w:szCs w:val="22"/>
          <w:lang w:val="en-US"/>
        </w:rPr>
        <w:tab/>
        <w:t>7</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E7F875A"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E09190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E1200A0"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D4B [1,3]</w:t>
      </w:r>
    </w:p>
    <w:p w14:paraId="43AEE74C"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Are you a Canadian Veteran, or do you personally know a Canadian Veteran? If so ... what is your relation to the Canadian Veteran?</w:t>
      </w:r>
    </w:p>
    <w:p w14:paraId="27EC1B1D"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I am a Veteran</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27D8EC79"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a family member is a Veteran</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7F495A1"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Yes, a friend/someone else is a Veteran</w:t>
      </w:r>
      <w:r w:rsidRPr="005E367C">
        <w:rPr>
          <w:rFonts w:asciiTheme="minorHAnsi" w:hAnsiTheme="minorHAnsi" w:cstheme="minorHAnsi"/>
          <w:szCs w:val="22"/>
          <w:lang w:val="en-US"/>
        </w:rPr>
        <w:tab/>
        <w:t>3</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D1D19C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No</w:t>
      </w:r>
      <w:r w:rsidRPr="005E367C">
        <w:rPr>
          <w:rFonts w:asciiTheme="minorHAnsi" w:hAnsiTheme="minorHAnsi" w:cstheme="minorHAnsi"/>
          <w:szCs w:val="22"/>
          <w:lang w:val="en-US"/>
        </w:rPr>
        <w:tab/>
        <w:t>4</w:t>
      </w:r>
      <w:r w:rsidRPr="005E367C">
        <w:rPr>
          <w:rFonts w:asciiTheme="minorHAnsi" w:hAnsiTheme="minorHAnsi" w:cstheme="minorHAnsi"/>
          <w:szCs w:val="22"/>
          <w:lang w:val="en-US"/>
        </w:rPr>
        <w:tab/>
        <w:t xml:space="preserve"> 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3071D9E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Don't know / 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11CFF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7464BF86"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D5</w:t>
      </w:r>
    </w:p>
    <w:p w14:paraId="581474BC"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Where were you born?</w:t>
      </w:r>
    </w:p>
    <w:p w14:paraId="23CF304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Born in Canada</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E7C07C8"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Born outside Canada (Specify the country):</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743646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3CEC68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5EA319BC"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D6</w:t>
      </w:r>
    </w:p>
    <w:p w14:paraId="321F2255" w14:textId="77777777" w:rsidR="00234504" w:rsidRPr="005E367C" w:rsidRDefault="00234504" w:rsidP="00234504">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If... D5 = 2</w:t>
      </w:r>
    </w:p>
    <w:p w14:paraId="6F74D2F8"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In what year did you first move to Canada?</w:t>
      </w:r>
    </w:p>
    <w:p w14:paraId="6FCE67DB"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Record year:</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t xml:space="preserve"> &gt;</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5C732ED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49D82EA4"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p>
    <w:p w14:paraId="05822931"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D72E795"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C2B3477"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5088A474"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lastRenderedPageBreak/>
        <w:t>D7 [1,2]</w:t>
      </w:r>
    </w:p>
    <w:p w14:paraId="2519CD49"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What is the language you first learned at home as a child and still understand?</w:t>
      </w:r>
    </w:p>
    <w:p w14:paraId="69E52682"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English</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170343E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French</w:t>
      </w:r>
      <w:r w:rsidRPr="005E367C">
        <w:rPr>
          <w:rFonts w:asciiTheme="minorHAnsi" w:hAnsiTheme="minorHAnsi" w:cstheme="minorHAnsi"/>
          <w:szCs w:val="22"/>
          <w:lang w:val="en-US"/>
        </w:rPr>
        <w:tab/>
        <w:t>2</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73501C3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Other (specify):</w:t>
      </w:r>
      <w:r w:rsidRPr="005E367C">
        <w:rPr>
          <w:rFonts w:asciiTheme="minorHAnsi" w:hAnsiTheme="minorHAnsi" w:cstheme="minorHAnsi"/>
          <w:szCs w:val="22"/>
          <w:lang w:val="en-US"/>
        </w:rPr>
        <w:tab/>
        <w:t>77</w:t>
      </w:r>
      <w:r w:rsidRPr="005E367C">
        <w:rPr>
          <w:rFonts w:asciiTheme="minorHAnsi" w:hAnsiTheme="minorHAnsi" w:cstheme="minorHAnsi"/>
          <w:szCs w:val="22"/>
          <w:lang w:val="en-US"/>
        </w:rPr>
        <w:tab/>
        <w:t xml:space="preserve"> &gt;</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356CE55"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Prefer not to say</w:t>
      </w:r>
      <w:r w:rsidRPr="005E367C">
        <w:rPr>
          <w:rFonts w:asciiTheme="minorHAnsi" w:hAnsiTheme="minorHAnsi" w:cstheme="minorHAnsi"/>
          <w:szCs w:val="22"/>
          <w:lang w:val="en-US"/>
        </w:rPr>
        <w:tab/>
        <w:t>99</w:t>
      </w:r>
      <w:r w:rsidRPr="005E367C">
        <w:rPr>
          <w:rFonts w:asciiTheme="minorHAnsi" w:hAnsiTheme="minorHAnsi" w:cstheme="minorHAnsi"/>
          <w:szCs w:val="22"/>
          <w:lang w:val="en-US"/>
        </w:rPr>
        <w:tab/>
        <w:t xml:space="preserve"> SX</w:t>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06D32212"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6CCECAA7"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QEND</w:t>
      </w:r>
    </w:p>
    <w:p w14:paraId="544158C3" w14:textId="77777777" w:rsidR="00234504" w:rsidRPr="005E367C" w:rsidRDefault="00234504" w:rsidP="00234504">
      <w:pPr>
        <w:keepNext/>
        <w:tabs>
          <w:tab w:val="right" w:leader="dot" w:pos="6804"/>
          <w:tab w:val="right" w:pos="7371"/>
          <w:tab w:val="right" w:pos="8505"/>
        </w:tabs>
        <w:overflowPunct w:val="0"/>
        <w:autoSpaceDE w:val="0"/>
        <w:autoSpaceDN w:val="0"/>
        <w:adjustRightInd w:val="0"/>
        <w:ind w:right="2098"/>
        <w:jc w:val="left"/>
        <w:textAlignment w:val="baseline"/>
        <w:rPr>
          <w:rFonts w:asciiTheme="minorHAnsi" w:hAnsiTheme="minorHAnsi" w:cstheme="minorHAnsi"/>
          <w:szCs w:val="22"/>
          <w:lang w:val="en-US"/>
        </w:rPr>
      </w:pPr>
      <w:r w:rsidRPr="005E367C">
        <w:rPr>
          <w:rFonts w:asciiTheme="minorHAnsi" w:hAnsiTheme="minorHAnsi" w:cstheme="minorHAnsi"/>
          <w:szCs w:val="22"/>
          <w:lang w:val="en-US"/>
        </w:rPr>
        <w:t xml:space="preserve"> 1</w:t>
      </w:r>
      <w:r w:rsidRPr="005E367C">
        <w:rPr>
          <w:rFonts w:asciiTheme="minorHAnsi" w:hAnsiTheme="minorHAnsi" w:cstheme="minorHAnsi"/>
          <w:szCs w:val="22"/>
          <w:lang w:val="en-US"/>
        </w:rPr>
        <w:tab/>
        <w:t>1</w:t>
      </w:r>
      <w:r w:rsidRPr="005E367C">
        <w:rPr>
          <w:rFonts w:asciiTheme="minorHAnsi" w:hAnsiTheme="minorHAnsi" w:cstheme="minorHAnsi"/>
          <w:szCs w:val="22"/>
          <w:lang w:val="en-US"/>
        </w:rPr>
        <w:tab/>
      </w:r>
      <w:r w:rsidRPr="005E367C">
        <w:rPr>
          <w:rFonts w:asciiTheme="minorHAnsi" w:hAnsiTheme="minorHAnsi" w:cstheme="minorHAnsi"/>
          <w:szCs w:val="22"/>
          <w:lang w:val="en-US"/>
        </w:rPr>
        <w:tab/>
        <w:t xml:space="preserve"> </w:t>
      </w:r>
      <w:r w:rsidRPr="005E367C">
        <w:rPr>
          <w:rFonts w:asciiTheme="minorHAnsi" w:hAnsiTheme="minorHAnsi" w:cstheme="minorHAnsi"/>
          <w:szCs w:val="22"/>
          <w:lang w:val="en-US"/>
        </w:rPr>
        <w:tab/>
        <w:t xml:space="preserve">  </w:t>
      </w:r>
    </w:p>
    <w:p w14:paraId="69F7007D"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3DA9879" w14:textId="77777777" w:rsidR="00234504" w:rsidRPr="005E367C" w:rsidRDefault="00234504" w:rsidP="00234504">
      <w:pPr>
        <w:keepNext/>
        <w:tabs>
          <w:tab w:val="right" w:pos="8640"/>
        </w:tabs>
        <w:overflowPunct w:val="0"/>
        <w:autoSpaceDE w:val="0"/>
        <w:autoSpaceDN w:val="0"/>
        <w:adjustRightInd w:val="0"/>
        <w:spacing w:before="60" w:after="40"/>
        <w:jc w:val="left"/>
        <w:textAlignment w:val="baseline"/>
        <w:rPr>
          <w:rFonts w:asciiTheme="minorHAnsi" w:hAnsiTheme="minorHAnsi" w:cstheme="minorHAnsi"/>
          <w:b/>
          <w:szCs w:val="22"/>
          <w:lang w:val="en-US"/>
        </w:rPr>
      </w:pPr>
      <w:r w:rsidRPr="005E367C">
        <w:rPr>
          <w:rFonts w:asciiTheme="minorHAnsi" w:hAnsiTheme="minorHAnsi" w:cstheme="minorHAnsi"/>
          <w:b/>
          <w:szCs w:val="22"/>
          <w:lang w:val="en-US"/>
        </w:rPr>
        <w:t xml:space="preserve">THNK </w:t>
      </w:r>
    </w:p>
    <w:p w14:paraId="1D37C56D" w14:textId="290E854E" w:rsidR="00234504" w:rsidRPr="005E367C" w:rsidRDefault="00234504" w:rsidP="00196EC7">
      <w:pPr>
        <w:keepNext/>
        <w:overflowPunct w:val="0"/>
        <w:autoSpaceDE w:val="0"/>
        <w:autoSpaceDN w:val="0"/>
        <w:adjustRightInd w:val="0"/>
        <w:spacing w:after="120"/>
        <w:textAlignment w:val="baseline"/>
        <w:rPr>
          <w:rFonts w:asciiTheme="minorHAnsi" w:hAnsiTheme="minorHAnsi" w:cstheme="minorHAnsi"/>
          <w:b/>
          <w:szCs w:val="22"/>
          <w:lang w:val="en-US"/>
        </w:rPr>
      </w:pPr>
      <w:r w:rsidRPr="005E367C">
        <w:rPr>
          <w:rFonts w:asciiTheme="minorHAnsi" w:hAnsiTheme="minorHAnsi" w:cstheme="minorHAnsi"/>
          <w:szCs w:val="22"/>
          <w:lang w:val="en-US"/>
        </w:rPr>
        <w:t xml:space="preserve"> That concludes the survey. This survey was conducted on behalf of Veterans Affairs Canada. In the coming months the report will be available from Library and Archives Canada. We thank you very much for taking the time to answer this survey. Your help is greatly appreciated. </w:t>
      </w:r>
      <w:r w:rsidRPr="005E367C">
        <w:rPr>
          <w:rFonts w:asciiTheme="minorHAnsi" w:hAnsiTheme="minorHAnsi" w:cstheme="minorHAnsi"/>
          <w:szCs w:val="22"/>
          <w:lang w:val="en-US"/>
        </w:rPr>
        <w:br/>
        <w:t xml:space="preserve"> </w:t>
      </w:r>
      <w:r w:rsidRPr="005E367C">
        <w:rPr>
          <w:rFonts w:asciiTheme="minorHAnsi" w:hAnsiTheme="minorHAnsi" w:cstheme="minorHAnsi"/>
          <w:b/>
          <w:szCs w:val="22"/>
          <w:lang w:val="en-US"/>
        </w:rPr>
        <w:cr/>
        <w:t xml:space="preserve">THNK2 </w:t>
      </w:r>
    </w:p>
    <w:p w14:paraId="7F9D9E91" w14:textId="77777777" w:rsidR="00234504" w:rsidRPr="005E367C" w:rsidRDefault="00234504" w:rsidP="00234504">
      <w:pPr>
        <w:keepNext/>
        <w:overflowPunct w:val="0"/>
        <w:autoSpaceDE w:val="0"/>
        <w:autoSpaceDN w:val="0"/>
        <w:adjustRightInd w:val="0"/>
        <w:spacing w:after="120"/>
        <w:textAlignment w:val="baseline"/>
        <w:rPr>
          <w:rFonts w:asciiTheme="minorHAnsi" w:hAnsiTheme="minorHAnsi" w:cstheme="minorHAnsi"/>
          <w:szCs w:val="22"/>
          <w:lang w:val="fr-CA"/>
        </w:rPr>
      </w:pPr>
      <w:r w:rsidRPr="005E367C">
        <w:rPr>
          <w:rFonts w:asciiTheme="minorHAnsi" w:hAnsiTheme="minorHAnsi" w:cstheme="minorHAnsi"/>
          <w:szCs w:val="22"/>
          <w:lang w:val="en-US"/>
        </w:rPr>
        <w:t xml:space="preserve">We regret that your responses have shown that you are ineligible to participate in this survey. </w:t>
      </w:r>
      <w:proofErr w:type="spellStart"/>
      <w:r w:rsidRPr="005E367C">
        <w:rPr>
          <w:rFonts w:asciiTheme="minorHAnsi" w:hAnsiTheme="minorHAnsi" w:cstheme="minorHAnsi"/>
          <w:szCs w:val="22"/>
          <w:lang w:val="fr-CA"/>
        </w:rPr>
        <w:t>Thank</w:t>
      </w:r>
      <w:proofErr w:type="spellEnd"/>
      <w:r w:rsidRPr="005E367C">
        <w:rPr>
          <w:rFonts w:asciiTheme="minorHAnsi" w:hAnsiTheme="minorHAnsi" w:cstheme="minorHAnsi"/>
          <w:szCs w:val="22"/>
          <w:lang w:val="fr-CA"/>
        </w:rPr>
        <w:t xml:space="preserve"> </w:t>
      </w:r>
      <w:proofErr w:type="spellStart"/>
      <w:r w:rsidRPr="005E367C">
        <w:rPr>
          <w:rFonts w:asciiTheme="minorHAnsi" w:hAnsiTheme="minorHAnsi" w:cstheme="minorHAnsi"/>
          <w:szCs w:val="22"/>
          <w:lang w:val="fr-CA"/>
        </w:rPr>
        <w:t>you</w:t>
      </w:r>
      <w:proofErr w:type="spellEnd"/>
      <w:r w:rsidRPr="005E367C">
        <w:rPr>
          <w:rFonts w:asciiTheme="minorHAnsi" w:hAnsiTheme="minorHAnsi" w:cstheme="minorHAnsi"/>
          <w:szCs w:val="22"/>
          <w:lang w:val="fr-CA"/>
        </w:rPr>
        <w:t xml:space="preserve"> for </w:t>
      </w:r>
      <w:proofErr w:type="spellStart"/>
      <w:r w:rsidRPr="005E367C">
        <w:rPr>
          <w:rFonts w:asciiTheme="minorHAnsi" w:hAnsiTheme="minorHAnsi" w:cstheme="minorHAnsi"/>
          <w:szCs w:val="22"/>
          <w:lang w:val="fr-CA"/>
        </w:rPr>
        <w:t>your</w:t>
      </w:r>
      <w:proofErr w:type="spellEnd"/>
      <w:r w:rsidRPr="005E367C">
        <w:rPr>
          <w:rFonts w:asciiTheme="minorHAnsi" w:hAnsiTheme="minorHAnsi" w:cstheme="minorHAnsi"/>
          <w:szCs w:val="22"/>
          <w:lang w:val="fr-CA"/>
        </w:rPr>
        <w:t xml:space="preserve"> time.</w:t>
      </w:r>
    </w:p>
    <w:bookmarkEnd w:id="37"/>
    <w:p w14:paraId="5CD914D0" w14:textId="77777777" w:rsidR="00234504" w:rsidRPr="005E367C" w:rsidRDefault="00234504" w:rsidP="00234504">
      <w:pPr>
        <w:widowControl w:val="0"/>
        <w:autoSpaceDE w:val="0"/>
        <w:autoSpaceDN w:val="0"/>
        <w:adjustRightInd w:val="0"/>
        <w:jc w:val="left"/>
        <w:rPr>
          <w:rFonts w:asciiTheme="minorHAnsi" w:hAnsiTheme="minorHAnsi" w:cstheme="minorHAnsi"/>
          <w:szCs w:val="22"/>
          <w:lang w:val="en-US"/>
        </w:rPr>
      </w:pPr>
    </w:p>
    <w:p w14:paraId="4AB8D8E5" w14:textId="77777777" w:rsidR="00234504" w:rsidRPr="005E367C" w:rsidRDefault="00234504" w:rsidP="00234504">
      <w:pPr>
        <w:rPr>
          <w:rFonts w:asciiTheme="minorHAnsi" w:hAnsiTheme="minorHAnsi" w:cstheme="minorHAnsi"/>
          <w:szCs w:val="22"/>
        </w:rPr>
      </w:pPr>
    </w:p>
    <w:sectPr w:rsidR="00234504" w:rsidRPr="005E367C" w:rsidSect="00796E2D">
      <w:headerReference w:type="default" r:id="rId24"/>
      <w:footerReference w:type="even" r:id="rId25"/>
      <w:footerReference w:type="default" r:id="rId26"/>
      <w:headerReference w:type="first" r:id="rId27"/>
      <w:footerReference w:type="first" r:id="rId28"/>
      <w:pgSz w:w="12240" w:h="15840"/>
      <w:pgMar w:top="1440" w:right="1728" w:bottom="1440" w:left="1728"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B575" w14:textId="77777777" w:rsidR="00CF6A65" w:rsidRDefault="00CF6A65">
      <w:r>
        <w:separator/>
      </w:r>
    </w:p>
  </w:endnote>
  <w:endnote w:type="continuationSeparator" w:id="0">
    <w:p w14:paraId="7ED8287D" w14:textId="77777777" w:rsidR="00CF6A65" w:rsidRDefault="00CF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olaborate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8B" w14:textId="77777777" w:rsidR="00331898" w:rsidRDefault="00331898"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B1" w14:textId="3E5908C9" w:rsidR="00331898" w:rsidRDefault="00331898">
    <w:pPr>
      <w:pStyle w:val="Footer"/>
    </w:pPr>
    <w:r>
      <w:rPr>
        <w:noProof/>
        <w:color w:val="808080"/>
        <w:spacing w:val="60"/>
        <w:sz w:val="18"/>
        <w:lang w:val="en-US"/>
      </w:rPr>
      <w:drawing>
        <wp:inline distT="0" distB="0" distL="0" distR="0" wp14:anchorId="1B2D3160" wp14:editId="2FCBF3E9">
          <wp:extent cx="758952" cy="1645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D42" w14:textId="77777777" w:rsidR="00331898" w:rsidRDefault="00331898" w:rsidP="004278A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3AC4" w14:textId="1E47B25F" w:rsidR="00331898" w:rsidRPr="00011D8E" w:rsidRDefault="00331898" w:rsidP="0023281C">
    <w:pPr>
      <w:pStyle w:val="Footer"/>
      <w:jc w:val="left"/>
      <w:rPr>
        <w:rFonts w:asciiTheme="minorHAnsi" w:hAnsiTheme="minorHAnsi" w:cstheme="minorHAnsi"/>
        <w:b/>
        <w:bCs/>
        <w:color w:val="595959" w:themeColor="text1" w:themeTint="A6"/>
        <w:sz w:val="20"/>
        <w:szCs w:val="22"/>
      </w:rPr>
    </w:pPr>
    <w:r w:rsidRPr="00011D8E">
      <w:rPr>
        <w:rFonts w:asciiTheme="minorHAnsi" w:hAnsiTheme="minorHAnsi" w:cstheme="minorHAnsi"/>
        <w:b/>
        <w:bCs/>
        <w:color w:val="595959" w:themeColor="text1" w:themeTint="A6"/>
        <w:sz w:val="20"/>
        <w:szCs w:val="22"/>
      </w:rPr>
      <w:t>Prepared for: Veterans Affairs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CD3" w14:textId="77777777" w:rsidR="00331898" w:rsidRDefault="00331898"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331898" w:rsidRDefault="00331898" w:rsidP="00E06EF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621" w14:textId="4A7774AE" w:rsidR="00331898" w:rsidRPr="006B6DF8" w:rsidRDefault="00331898" w:rsidP="00040896">
    <w:pPr>
      <w:pStyle w:val="Footer"/>
      <w:rPr>
        <w:rFonts w:asciiTheme="minorHAnsi" w:hAnsiTheme="minorHAnsi" w:cstheme="minorHAnsi"/>
      </w:rPr>
    </w:pPr>
    <w:r>
      <w:rPr>
        <w:noProof/>
        <w:color w:val="808080"/>
        <w:spacing w:val="60"/>
        <w:sz w:val="18"/>
        <w:lang w:val="en-US"/>
      </w:rPr>
      <w:drawing>
        <wp:inline distT="0" distB="0" distL="0" distR="0" wp14:anchorId="749CEDC3" wp14:editId="435A4082">
          <wp:extent cx="758952" cy="164592"/>
          <wp:effectExtent l="0" t="0" r="317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r>
    <w:r w:rsidRPr="006B6DF8">
      <w:rPr>
        <w:rFonts w:asciiTheme="minorHAnsi" w:hAnsiTheme="minorHAnsi" w:cstheme="minorHAnsi"/>
        <w:color w:val="595959" w:themeColor="text1" w:themeTint="A6"/>
        <w:sz w:val="20"/>
      </w:rPr>
      <w:t xml:space="preserve"> | </w:t>
    </w:r>
    <w:r w:rsidRPr="006B6DF8">
      <w:rPr>
        <w:rFonts w:asciiTheme="minorHAnsi" w:hAnsiTheme="minorHAnsi" w:cstheme="minorHAnsi"/>
        <w:color w:val="595959" w:themeColor="text1" w:themeTint="A6"/>
        <w:sz w:val="20"/>
      </w:rPr>
      <w:fldChar w:fldCharType="begin"/>
    </w:r>
    <w:r w:rsidRPr="006B6DF8">
      <w:rPr>
        <w:rFonts w:asciiTheme="minorHAnsi" w:hAnsiTheme="minorHAnsi" w:cstheme="minorHAnsi"/>
        <w:color w:val="595959" w:themeColor="text1" w:themeTint="A6"/>
        <w:sz w:val="20"/>
      </w:rPr>
      <w:instrText xml:space="preserve"> PAGE   \* MERGEFORMAT </w:instrText>
    </w:r>
    <w:r w:rsidRPr="006B6DF8">
      <w:rPr>
        <w:rFonts w:asciiTheme="minorHAnsi" w:hAnsiTheme="minorHAnsi" w:cstheme="minorHAnsi"/>
        <w:color w:val="595959" w:themeColor="text1" w:themeTint="A6"/>
        <w:sz w:val="20"/>
      </w:rPr>
      <w:fldChar w:fldCharType="separate"/>
    </w:r>
    <w:r w:rsidRPr="002B28E8">
      <w:rPr>
        <w:rFonts w:asciiTheme="minorHAnsi" w:hAnsiTheme="minorHAnsi" w:cstheme="minorHAnsi"/>
        <w:b/>
        <w:bCs/>
        <w:noProof/>
        <w:color w:val="595959" w:themeColor="text1" w:themeTint="A6"/>
        <w:sz w:val="20"/>
      </w:rPr>
      <w:t>3</w:t>
    </w:r>
    <w:r w:rsidRPr="006B6DF8">
      <w:rPr>
        <w:rFonts w:asciiTheme="minorHAnsi" w:hAnsiTheme="minorHAnsi" w:cstheme="minorHAnsi"/>
        <w:b/>
        <w:bCs/>
        <w:noProof/>
        <w:color w:val="595959" w:themeColor="text1" w:themeTint="A6"/>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AB" w14:textId="77777777" w:rsidR="00331898" w:rsidRPr="00C01015" w:rsidRDefault="00331898" w:rsidP="00E06EF8">
    <w:pPr>
      <w:pStyle w:val="Footer"/>
      <w:ind w:right="360"/>
      <w:jc w:val="right"/>
      <w:rPr>
        <w:rFonts w:cs="Arial"/>
        <w:b/>
        <w:sz w:val="20"/>
        <w:szCs w:val="20"/>
        <w:lang w:val="fr-CA"/>
      </w:rPr>
    </w:pPr>
    <w:r w:rsidRPr="00C01015">
      <w:rPr>
        <w:rStyle w:val="PageNumber"/>
        <w:rFonts w:cs="Arial"/>
        <w:b/>
        <w:sz w:val="20"/>
        <w:szCs w:val="20"/>
      </w:rPr>
      <w:t>Phoenix SPI | 1</w:t>
    </w:r>
  </w:p>
  <w:p w14:paraId="18838EF2" w14:textId="77777777" w:rsidR="00331898" w:rsidRDefault="0033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E7B3" w14:textId="77777777" w:rsidR="00CF6A65" w:rsidRDefault="00CF6A65">
      <w:r>
        <w:separator/>
      </w:r>
    </w:p>
  </w:footnote>
  <w:footnote w:type="continuationSeparator" w:id="0">
    <w:p w14:paraId="53BC2EAA" w14:textId="77777777" w:rsidR="00CF6A65" w:rsidRDefault="00CF6A65">
      <w:r>
        <w:continuationSeparator/>
      </w:r>
    </w:p>
  </w:footnote>
  <w:footnote w:id="1">
    <w:p w14:paraId="790036F9" w14:textId="77777777" w:rsidR="00331898" w:rsidRPr="00964728" w:rsidRDefault="00331898" w:rsidP="00DB18CB">
      <w:pPr>
        <w:rPr>
          <w:rFonts w:cs="Calibri"/>
          <w:color w:val="666666"/>
        </w:rPr>
      </w:pPr>
      <w:r w:rsidRPr="00964728">
        <w:rPr>
          <w:rStyle w:val="FootnoteReference"/>
          <w:color w:val="000000" w:themeColor="text1"/>
          <w:sz w:val="18"/>
          <w:szCs w:val="20"/>
        </w:rPr>
        <w:footnoteRef/>
      </w:r>
      <w:r w:rsidRPr="00964728">
        <w:rPr>
          <w:color w:val="000000" w:themeColor="text1"/>
          <w:sz w:val="18"/>
          <w:szCs w:val="20"/>
        </w:rPr>
        <w:t xml:space="preserve"> </w:t>
      </w:r>
      <w:r w:rsidRPr="00964728">
        <w:rPr>
          <w:rFonts w:cs="Calibri"/>
          <w:color w:val="000000" w:themeColor="text1"/>
          <w:sz w:val="18"/>
          <w:szCs w:val="20"/>
        </w:rPr>
        <w:t xml:space="preserve">GPRS leverages a known probabilistic sampling method used by Statistics Canada, called </w:t>
      </w:r>
      <w:r w:rsidRPr="00E66BF6">
        <w:rPr>
          <w:rFonts w:cs="Calibri"/>
          <w:color w:val="000000" w:themeColor="text1"/>
          <w:sz w:val="18"/>
          <w:szCs w:val="20"/>
        </w:rPr>
        <w:t>multi-phase sampling.</w:t>
      </w:r>
      <w:r w:rsidRPr="00964728">
        <w:rPr>
          <w:rFonts w:cs="Calibri"/>
          <w:color w:val="000000" w:themeColor="text1"/>
          <w:sz w:val="18"/>
          <w:szCs w:val="20"/>
        </w:rPr>
        <w:t xml:space="preserve"> This approach involves collecting data from randomly selected sample units, and then collecting more data from a randomly selected subsample.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515" w14:textId="77777777" w:rsidR="00331898" w:rsidRPr="00D11B3F" w:rsidRDefault="00331898"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1A6" w14:textId="59E37CFC" w:rsidR="00331898" w:rsidRPr="00E80602" w:rsidRDefault="00331898" w:rsidP="00E80602">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E74" w14:textId="19F2F7DF" w:rsidR="00331898" w:rsidRPr="00F57CF6" w:rsidRDefault="00331898" w:rsidP="005143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D63E" w14:textId="77777777" w:rsidR="0051438F" w:rsidRPr="00F57CF6" w:rsidRDefault="0051438F" w:rsidP="0051438F">
    <w:pPr>
      <w:pStyle w:val="Header"/>
      <w:jc w:val="right"/>
    </w:pPr>
    <w:r>
      <w:tab/>
    </w:r>
    <w:r w:rsidRPr="00430CA5">
      <w:rPr>
        <w:sz w:val="20"/>
        <w:szCs w:val="22"/>
      </w:rPr>
      <w:t>Evaluation of the 2021 Remembrance Advertising Campaign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0F31" w14:textId="64B6F8E2" w:rsidR="00331898" w:rsidRPr="00430CA5" w:rsidRDefault="00430CA5" w:rsidP="00430CA5">
    <w:pPr>
      <w:pStyle w:val="Header"/>
      <w:jc w:val="right"/>
    </w:pPr>
    <w:r w:rsidRPr="00430CA5">
      <w:rPr>
        <w:sz w:val="20"/>
        <w:szCs w:val="22"/>
      </w:rPr>
      <w:t>Evaluation of the 2021 Remembrance Advertising Campaign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DEB" w14:textId="77777777" w:rsidR="00331898" w:rsidRDefault="0033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43296"/>
    <w:multiLevelType w:val="hybridMultilevel"/>
    <w:tmpl w:val="BD6EBC2E"/>
    <w:lvl w:ilvl="0" w:tplc="AF109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40152"/>
    <w:multiLevelType w:val="hybridMultilevel"/>
    <w:tmpl w:val="9D984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B7F21"/>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D488B"/>
    <w:multiLevelType w:val="hybridMultilevel"/>
    <w:tmpl w:val="A0BA98B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0FB65C8D"/>
    <w:multiLevelType w:val="hybridMultilevel"/>
    <w:tmpl w:val="CAB05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3022C9"/>
    <w:multiLevelType w:val="multilevel"/>
    <w:tmpl w:val="68C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8C8"/>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711C2A"/>
    <w:multiLevelType w:val="hybridMultilevel"/>
    <w:tmpl w:val="5BC65434"/>
    <w:lvl w:ilvl="0" w:tplc="04090019">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14E379D7"/>
    <w:multiLevelType w:val="hybridMultilevel"/>
    <w:tmpl w:val="E654B9B6"/>
    <w:lvl w:ilvl="0" w:tplc="C3CAA8E0">
      <w:numFmt w:val="bullet"/>
      <w:lvlText w:val="-"/>
      <w:lvlJc w:val="left"/>
      <w:pPr>
        <w:tabs>
          <w:tab w:val="num" w:pos="720"/>
        </w:tabs>
        <w:ind w:left="720" w:hanging="360"/>
      </w:pPr>
      <w:rPr>
        <w:rFonts w:ascii="Times New Roman" w:eastAsia="Times New Roman" w:hAnsi="Times New Roman" w:cs="Times New Roman" w:hint="default"/>
        <w:color w:val="000000"/>
        <w:sz w:val="22"/>
        <w:szCs w:val="24"/>
      </w:rPr>
    </w:lvl>
    <w:lvl w:ilvl="1" w:tplc="0409000F">
      <w:start w:val="1"/>
      <w:numFmt w:val="decimal"/>
      <w:lvlText w:val="%2."/>
      <w:lvlJc w:val="left"/>
      <w:pPr>
        <w:tabs>
          <w:tab w:val="num" w:pos="1800"/>
        </w:tabs>
        <w:ind w:left="1800" w:hanging="360"/>
      </w:pPr>
      <w:rPr>
        <w:rFonts w:hint="default"/>
      </w:rPr>
    </w:lvl>
    <w:lvl w:ilvl="2" w:tplc="C3CAA8E0">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BE5020"/>
    <w:multiLevelType w:val="hybridMultilevel"/>
    <w:tmpl w:val="3714650C"/>
    <w:styleLink w:val="Responseoptions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22BBF"/>
    <w:multiLevelType w:val="hybridMultilevel"/>
    <w:tmpl w:val="0D748094"/>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6E5C0C"/>
    <w:multiLevelType w:val="hybridMultilevel"/>
    <w:tmpl w:val="F7CC12D2"/>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5394727"/>
    <w:multiLevelType w:val="hybridMultilevel"/>
    <w:tmpl w:val="D584AB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9AA0B8D"/>
    <w:multiLevelType w:val="hybridMultilevel"/>
    <w:tmpl w:val="11E0FE00"/>
    <w:lvl w:ilvl="0" w:tplc="F5F0A208">
      <w:start w:val="1"/>
      <w:numFmt w:val="decimal"/>
      <w:pStyle w:val="Question"/>
      <w:lvlText w:val="%1."/>
      <w:lvlJc w:val="left"/>
      <w:pPr>
        <w:ind w:left="786"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E7A3DDB"/>
    <w:multiLevelType w:val="hybridMultilevel"/>
    <w:tmpl w:val="B772266A"/>
    <w:lvl w:ilvl="0" w:tplc="3BD00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F1ECA"/>
    <w:multiLevelType w:val="hybridMultilevel"/>
    <w:tmpl w:val="E318AC4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910FCA"/>
    <w:multiLevelType w:val="hybridMultilevel"/>
    <w:tmpl w:val="DDDE15A6"/>
    <w:lvl w:ilvl="0" w:tplc="10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455A5CAD"/>
    <w:multiLevelType w:val="hybridMultilevel"/>
    <w:tmpl w:val="3C502BA6"/>
    <w:lvl w:ilvl="0" w:tplc="10090019">
      <w:start w:val="1"/>
      <w:numFmt w:val="lowerLetter"/>
      <w:lvlText w:val="%1."/>
      <w:lvlJc w:val="left"/>
      <w:pPr>
        <w:ind w:left="1080" w:hanging="360"/>
      </w:p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4B274D0C"/>
    <w:multiLevelType w:val="hybridMultilevel"/>
    <w:tmpl w:val="45286C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E803152"/>
    <w:multiLevelType w:val="hybridMultilevel"/>
    <w:tmpl w:val="78BC51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E815325"/>
    <w:multiLevelType w:val="multilevel"/>
    <w:tmpl w:val="5CAC8626"/>
    <w:lvl w:ilvl="0">
      <w:start w:val="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3" w15:restartNumberingAfterBreak="0">
    <w:nsid w:val="5FB61842"/>
    <w:multiLevelType w:val="hybridMultilevel"/>
    <w:tmpl w:val="AEB87C6A"/>
    <w:lvl w:ilvl="0" w:tplc="1009000F">
      <w:start w:val="1"/>
      <w:numFmt w:val="bullet"/>
      <w:lvlText w:val=""/>
      <w:lvlJc w:val="left"/>
      <w:pPr>
        <w:tabs>
          <w:tab w:val="num" w:pos="360"/>
        </w:tabs>
        <w:ind w:left="36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66B6B"/>
    <w:multiLevelType w:val="hybridMultilevel"/>
    <w:tmpl w:val="88CEAB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5C18A0"/>
    <w:multiLevelType w:val="multilevel"/>
    <w:tmpl w:val="F8E294D4"/>
    <w:lvl w:ilvl="0">
      <w:start w:val="10"/>
      <w:numFmt w:val="decimal"/>
      <w:lvlText w:val="%1."/>
      <w:lvlJc w:val="left"/>
      <w:pPr>
        <w:ind w:left="360" w:hanging="360"/>
      </w:pPr>
      <w:rPr>
        <w:rFonts w:asciiTheme="minorHAnsi" w:hAnsiTheme="minorHAnsi" w:cstheme="minorHAnsi"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7" w15:restartNumberingAfterBreak="0">
    <w:nsid w:val="65E83F42"/>
    <w:multiLevelType w:val="multilevel"/>
    <w:tmpl w:val="3AAC24CE"/>
    <w:lvl w:ilvl="0">
      <w:start w:val="1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8" w15:restartNumberingAfterBreak="0">
    <w:nsid w:val="664535C5"/>
    <w:multiLevelType w:val="hybridMultilevel"/>
    <w:tmpl w:val="AE6CE8D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6C558BF"/>
    <w:multiLevelType w:val="hybridMultilevel"/>
    <w:tmpl w:val="782EE5F0"/>
    <w:lvl w:ilvl="0" w:tplc="1009000F">
      <w:start w:val="1"/>
      <w:numFmt w:val="decimal"/>
      <w:lvlText w:val="%1."/>
      <w:lvlJc w:val="left"/>
      <w:pPr>
        <w:ind w:left="720" w:hanging="360"/>
      </w:pPr>
    </w:lvl>
    <w:lvl w:ilvl="1" w:tplc="8D40670A">
      <w:start w:val="1"/>
      <w:numFmt w:val="lowerLetter"/>
      <w:lvlText w:val="%2."/>
      <w:lvlJc w:val="left"/>
      <w:pPr>
        <w:ind w:left="1455" w:hanging="37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881130"/>
    <w:multiLevelType w:val="hybridMultilevel"/>
    <w:tmpl w:val="782EE5F0"/>
    <w:lvl w:ilvl="0" w:tplc="1009000F">
      <w:start w:val="1"/>
      <w:numFmt w:val="decimal"/>
      <w:lvlText w:val="%1."/>
      <w:lvlJc w:val="left"/>
      <w:pPr>
        <w:ind w:left="360" w:hanging="360"/>
      </w:pPr>
    </w:lvl>
    <w:lvl w:ilvl="1" w:tplc="8D40670A">
      <w:start w:val="1"/>
      <w:numFmt w:val="lowerLetter"/>
      <w:lvlText w:val="%2."/>
      <w:lvlJc w:val="left"/>
      <w:pPr>
        <w:ind w:left="1095" w:hanging="37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27ED6"/>
    <w:multiLevelType w:val="hybridMultilevel"/>
    <w:tmpl w:val="4CC8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680C76"/>
    <w:multiLevelType w:val="hybridMultilevel"/>
    <w:tmpl w:val="EFFC1A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6009D7"/>
    <w:multiLevelType w:val="hybridMultilevel"/>
    <w:tmpl w:val="EA323188"/>
    <w:lvl w:ilvl="0" w:tplc="7FFEB928">
      <w:start w:val="1"/>
      <w:numFmt w:val="bullet"/>
      <w:lvlText w:val=""/>
      <w:lvlJc w:val="left"/>
      <w:pPr>
        <w:ind w:left="360" w:hanging="360"/>
      </w:pPr>
      <w:rPr>
        <w:rFonts w:ascii="Symbol" w:hAnsi="Symbol" w:hint="default"/>
        <w:sz w:val="22"/>
        <w:szCs w:val="22"/>
      </w:rPr>
    </w:lvl>
    <w:lvl w:ilvl="1" w:tplc="9E28E280">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E328A"/>
    <w:multiLevelType w:val="hybridMultilevel"/>
    <w:tmpl w:val="2D56AEFA"/>
    <w:lvl w:ilvl="0" w:tplc="10090001">
      <w:start w:val="1"/>
      <w:numFmt w:val="bullet"/>
      <w:lvlText w:val=""/>
      <w:lvlJc w:val="left"/>
      <w:pPr>
        <w:ind w:left="2148" w:hanging="360"/>
      </w:pPr>
      <w:rPr>
        <w:rFonts w:ascii="Symbol" w:hAnsi="Symbol" w:hint="default"/>
      </w:rPr>
    </w:lvl>
    <w:lvl w:ilvl="1" w:tplc="10090001">
      <w:start w:val="1"/>
      <w:numFmt w:val="bullet"/>
      <w:lvlText w:val=""/>
      <w:lvlJc w:val="left"/>
      <w:pPr>
        <w:ind w:left="2868" w:hanging="360"/>
      </w:pPr>
      <w:rPr>
        <w:rFonts w:ascii="Symbol" w:hAnsi="Symbol" w:hint="default"/>
      </w:rPr>
    </w:lvl>
    <w:lvl w:ilvl="2" w:tplc="10090005">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num w:numId="1" w16cid:durableId="238949577">
    <w:abstractNumId w:val="3"/>
  </w:num>
  <w:num w:numId="2" w16cid:durableId="876042546">
    <w:abstractNumId w:val="9"/>
  </w:num>
  <w:num w:numId="3" w16cid:durableId="605619832">
    <w:abstractNumId w:val="27"/>
  </w:num>
  <w:num w:numId="4" w16cid:durableId="1919822456">
    <w:abstractNumId w:val="35"/>
  </w:num>
  <w:num w:numId="5" w16cid:durableId="828668973">
    <w:abstractNumId w:val="1"/>
  </w:num>
  <w:num w:numId="6" w16cid:durableId="5714708">
    <w:abstractNumId w:val="15"/>
  </w:num>
  <w:num w:numId="7" w16cid:durableId="2051342611">
    <w:abstractNumId w:val="4"/>
  </w:num>
  <w:num w:numId="8" w16cid:durableId="1353995534">
    <w:abstractNumId w:val="14"/>
  </w:num>
  <w:num w:numId="9" w16cid:durableId="2082215699">
    <w:abstractNumId w:val="25"/>
  </w:num>
  <w:num w:numId="10" w16cid:durableId="806892335">
    <w:abstractNumId w:val="31"/>
  </w:num>
  <w:num w:numId="11" w16cid:durableId="1153522028">
    <w:abstractNumId w:val="5"/>
  </w:num>
  <w:num w:numId="12" w16cid:durableId="1428886637">
    <w:abstractNumId w:val="0"/>
  </w:num>
  <w:num w:numId="13" w16cid:durableId="1045326742">
    <w:abstractNumId w:val="29"/>
  </w:num>
  <w:num w:numId="14" w16cid:durableId="554853445">
    <w:abstractNumId w:val="8"/>
  </w:num>
  <w:num w:numId="15" w16cid:durableId="260258043">
    <w:abstractNumId w:val="20"/>
  </w:num>
  <w:num w:numId="16" w16cid:durableId="1281763652">
    <w:abstractNumId w:val="22"/>
  </w:num>
  <w:num w:numId="17" w16cid:durableId="227766228">
    <w:abstractNumId w:val="33"/>
  </w:num>
  <w:num w:numId="18" w16cid:durableId="351614862">
    <w:abstractNumId w:val="21"/>
  </w:num>
  <w:num w:numId="19" w16cid:durableId="599876064">
    <w:abstractNumId w:val="26"/>
  </w:num>
  <w:num w:numId="20" w16cid:durableId="332412953">
    <w:abstractNumId w:val="30"/>
  </w:num>
  <w:num w:numId="21" w16cid:durableId="124011219">
    <w:abstractNumId w:val="18"/>
  </w:num>
  <w:num w:numId="22" w16cid:durableId="1509326760">
    <w:abstractNumId w:val="7"/>
  </w:num>
  <w:num w:numId="23" w16cid:durableId="518470189">
    <w:abstractNumId w:val="24"/>
  </w:num>
  <w:num w:numId="24" w16cid:durableId="2089112128">
    <w:abstractNumId w:val="11"/>
  </w:num>
  <w:num w:numId="25" w16cid:durableId="556555190">
    <w:abstractNumId w:val="28"/>
  </w:num>
  <w:num w:numId="26" w16cid:durableId="28386341">
    <w:abstractNumId w:val="12"/>
  </w:num>
  <w:num w:numId="27" w16cid:durableId="701131730">
    <w:abstractNumId w:val="10"/>
  </w:num>
  <w:num w:numId="28" w16cid:durableId="645741147">
    <w:abstractNumId w:val="17"/>
  </w:num>
  <w:num w:numId="29" w16cid:durableId="586184967">
    <w:abstractNumId w:val="19"/>
  </w:num>
  <w:num w:numId="30" w16cid:durableId="803622924">
    <w:abstractNumId w:val="16"/>
  </w:num>
  <w:num w:numId="31" w16cid:durableId="89393897">
    <w:abstractNumId w:val="23"/>
  </w:num>
  <w:num w:numId="32" w16cid:durableId="18548228">
    <w:abstractNumId w:val="34"/>
  </w:num>
  <w:num w:numId="33" w16cid:durableId="1039015038">
    <w:abstractNumId w:val="13"/>
  </w:num>
  <w:num w:numId="34" w16cid:durableId="1837500478">
    <w:abstractNumId w:val="6"/>
  </w:num>
  <w:num w:numId="35" w16cid:durableId="1250695718">
    <w:abstractNumId w:val="2"/>
  </w:num>
  <w:num w:numId="36" w16cid:durableId="141015081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19F7"/>
    <w:rsid w:val="00003056"/>
    <w:rsid w:val="0000317F"/>
    <w:rsid w:val="00003EFE"/>
    <w:rsid w:val="000047F8"/>
    <w:rsid w:val="00004945"/>
    <w:rsid w:val="0000648B"/>
    <w:rsid w:val="0000653B"/>
    <w:rsid w:val="0000712F"/>
    <w:rsid w:val="00007849"/>
    <w:rsid w:val="00010570"/>
    <w:rsid w:val="0001102F"/>
    <w:rsid w:val="00011732"/>
    <w:rsid w:val="00011735"/>
    <w:rsid w:val="00011C93"/>
    <w:rsid w:val="00011D79"/>
    <w:rsid w:val="00011D8E"/>
    <w:rsid w:val="000121E6"/>
    <w:rsid w:val="000129B2"/>
    <w:rsid w:val="000131D3"/>
    <w:rsid w:val="000136F8"/>
    <w:rsid w:val="00013852"/>
    <w:rsid w:val="00013A4E"/>
    <w:rsid w:val="00013C89"/>
    <w:rsid w:val="00013FF5"/>
    <w:rsid w:val="00014386"/>
    <w:rsid w:val="000147DE"/>
    <w:rsid w:val="00014832"/>
    <w:rsid w:val="00014A38"/>
    <w:rsid w:val="00014FCD"/>
    <w:rsid w:val="00015104"/>
    <w:rsid w:val="00016A7A"/>
    <w:rsid w:val="0001715A"/>
    <w:rsid w:val="000173FB"/>
    <w:rsid w:val="00017516"/>
    <w:rsid w:val="000178A9"/>
    <w:rsid w:val="00020A01"/>
    <w:rsid w:val="00021C6F"/>
    <w:rsid w:val="00021DC7"/>
    <w:rsid w:val="000221AC"/>
    <w:rsid w:val="0002283A"/>
    <w:rsid w:val="0002343B"/>
    <w:rsid w:val="000246D9"/>
    <w:rsid w:val="00024920"/>
    <w:rsid w:val="00024F32"/>
    <w:rsid w:val="000252FC"/>
    <w:rsid w:val="00025E3F"/>
    <w:rsid w:val="00025F7B"/>
    <w:rsid w:val="00026F59"/>
    <w:rsid w:val="00027AC4"/>
    <w:rsid w:val="00027D8E"/>
    <w:rsid w:val="00031526"/>
    <w:rsid w:val="000318A5"/>
    <w:rsid w:val="00031BA1"/>
    <w:rsid w:val="000322BC"/>
    <w:rsid w:val="000327A2"/>
    <w:rsid w:val="000330F1"/>
    <w:rsid w:val="000337CF"/>
    <w:rsid w:val="00033D22"/>
    <w:rsid w:val="0003471C"/>
    <w:rsid w:val="00034EAF"/>
    <w:rsid w:val="00034FD4"/>
    <w:rsid w:val="0003513C"/>
    <w:rsid w:val="000362DB"/>
    <w:rsid w:val="000369AA"/>
    <w:rsid w:val="00036C58"/>
    <w:rsid w:val="00037172"/>
    <w:rsid w:val="000376BF"/>
    <w:rsid w:val="00037CA8"/>
    <w:rsid w:val="00037EF2"/>
    <w:rsid w:val="000402FD"/>
    <w:rsid w:val="00040896"/>
    <w:rsid w:val="00040CAD"/>
    <w:rsid w:val="00041105"/>
    <w:rsid w:val="000418CC"/>
    <w:rsid w:val="00041AB5"/>
    <w:rsid w:val="00042515"/>
    <w:rsid w:val="00042717"/>
    <w:rsid w:val="00042B9C"/>
    <w:rsid w:val="00042FDE"/>
    <w:rsid w:val="00043139"/>
    <w:rsid w:val="00043371"/>
    <w:rsid w:val="00043ADA"/>
    <w:rsid w:val="00043BC6"/>
    <w:rsid w:val="00044660"/>
    <w:rsid w:val="00044A30"/>
    <w:rsid w:val="000451DB"/>
    <w:rsid w:val="00045367"/>
    <w:rsid w:val="000459A5"/>
    <w:rsid w:val="000460B9"/>
    <w:rsid w:val="00046697"/>
    <w:rsid w:val="00046E12"/>
    <w:rsid w:val="00047269"/>
    <w:rsid w:val="00050E72"/>
    <w:rsid w:val="00050F97"/>
    <w:rsid w:val="00051445"/>
    <w:rsid w:val="0005175D"/>
    <w:rsid w:val="00051C62"/>
    <w:rsid w:val="00051DC4"/>
    <w:rsid w:val="00051E8F"/>
    <w:rsid w:val="0005246D"/>
    <w:rsid w:val="00052493"/>
    <w:rsid w:val="00052895"/>
    <w:rsid w:val="00052BA5"/>
    <w:rsid w:val="00052D86"/>
    <w:rsid w:val="000530E0"/>
    <w:rsid w:val="00053FB8"/>
    <w:rsid w:val="00055765"/>
    <w:rsid w:val="0005607A"/>
    <w:rsid w:val="00056270"/>
    <w:rsid w:val="00056896"/>
    <w:rsid w:val="00056937"/>
    <w:rsid w:val="00056AEC"/>
    <w:rsid w:val="00057892"/>
    <w:rsid w:val="00057C5E"/>
    <w:rsid w:val="00057CA1"/>
    <w:rsid w:val="00060788"/>
    <w:rsid w:val="00060B77"/>
    <w:rsid w:val="00060D38"/>
    <w:rsid w:val="0006214F"/>
    <w:rsid w:val="00062C63"/>
    <w:rsid w:val="00063095"/>
    <w:rsid w:val="0006354A"/>
    <w:rsid w:val="00063BA2"/>
    <w:rsid w:val="0006422B"/>
    <w:rsid w:val="00064304"/>
    <w:rsid w:val="00065593"/>
    <w:rsid w:val="000655A6"/>
    <w:rsid w:val="000656AA"/>
    <w:rsid w:val="00065E3F"/>
    <w:rsid w:val="00066ADA"/>
    <w:rsid w:val="00066FF2"/>
    <w:rsid w:val="000701EF"/>
    <w:rsid w:val="0007055E"/>
    <w:rsid w:val="00070E10"/>
    <w:rsid w:val="00071459"/>
    <w:rsid w:val="00071A22"/>
    <w:rsid w:val="00073991"/>
    <w:rsid w:val="0007486E"/>
    <w:rsid w:val="00075980"/>
    <w:rsid w:val="00075C7D"/>
    <w:rsid w:val="00075E73"/>
    <w:rsid w:val="00075F7F"/>
    <w:rsid w:val="0007621B"/>
    <w:rsid w:val="00076480"/>
    <w:rsid w:val="000764A7"/>
    <w:rsid w:val="000775D0"/>
    <w:rsid w:val="00077C1D"/>
    <w:rsid w:val="00077EED"/>
    <w:rsid w:val="00077F86"/>
    <w:rsid w:val="000806A8"/>
    <w:rsid w:val="00080A04"/>
    <w:rsid w:val="00080E29"/>
    <w:rsid w:val="00081773"/>
    <w:rsid w:val="00081B12"/>
    <w:rsid w:val="0008298E"/>
    <w:rsid w:val="000829F6"/>
    <w:rsid w:val="00082B37"/>
    <w:rsid w:val="000831E4"/>
    <w:rsid w:val="000835A7"/>
    <w:rsid w:val="000837F0"/>
    <w:rsid w:val="00083DF2"/>
    <w:rsid w:val="00083F87"/>
    <w:rsid w:val="000841B2"/>
    <w:rsid w:val="000845C6"/>
    <w:rsid w:val="000846F7"/>
    <w:rsid w:val="00084F73"/>
    <w:rsid w:val="00085CB5"/>
    <w:rsid w:val="0008633B"/>
    <w:rsid w:val="000869C2"/>
    <w:rsid w:val="000901C0"/>
    <w:rsid w:val="000901E7"/>
    <w:rsid w:val="0009036F"/>
    <w:rsid w:val="00090B3F"/>
    <w:rsid w:val="00090C38"/>
    <w:rsid w:val="00091844"/>
    <w:rsid w:val="00091CC2"/>
    <w:rsid w:val="00092166"/>
    <w:rsid w:val="0009315E"/>
    <w:rsid w:val="000931F9"/>
    <w:rsid w:val="000932BF"/>
    <w:rsid w:val="0009379A"/>
    <w:rsid w:val="0009386A"/>
    <w:rsid w:val="00093AF6"/>
    <w:rsid w:val="0009477B"/>
    <w:rsid w:val="00094BBD"/>
    <w:rsid w:val="00094C8C"/>
    <w:rsid w:val="00094E39"/>
    <w:rsid w:val="000950AE"/>
    <w:rsid w:val="00095254"/>
    <w:rsid w:val="00095493"/>
    <w:rsid w:val="0009587A"/>
    <w:rsid w:val="00095FE4"/>
    <w:rsid w:val="000960ED"/>
    <w:rsid w:val="00096865"/>
    <w:rsid w:val="00097349"/>
    <w:rsid w:val="00097A0C"/>
    <w:rsid w:val="000A0806"/>
    <w:rsid w:val="000A0ED4"/>
    <w:rsid w:val="000A1C81"/>
    <w:rsid w:val="000A2F63"/>
    <w:rsid w:val="000A3A13"/>
    <w:rsid w:val="000A3BB9"/>
    <w:rsid w:val="000A3BBC"/>
    <w:rsid w:val="000A4084"/>
    <w:rsid w:val="000A4156"/>
    <w:rsid w:val="000A4906"/>
    <w:rsid w:val="000A4D2B"/>
    <w:rsid w:val="000A5A0D"/>
    <w:rsid w:val="000A5B33"/>
    <w:rsid w:val="000A5E4A"/>
    <w:rsid w:val="000A603F"/>
    <w:rsid w:val="000A654F"/>
    <w:rsid w:val="000A6A1E"/>
    <w:rsid w:val="000A6BC5"/>
    <w:rsid w:val="000B0368"/>
    <w:rsid w:val="000B0578"/>
    <w:rsid w:val="000B0671"/>
    <w:rsid w:val="000B0706"/>
    <w:rsid w:val="000B13F5"/>
    <w:rsid w:val="000B1A13"/>
    <w:rsid w:val="000B20C6"/>
    <w:rsid w:val="000B35E7"/>
    <w:rsid w:val="000B3695"/>
    <w:rsid w:val="000B38E4"/>
    <w:rsid w:val="000B4314"/>
    <w:rsid w:val="000B432D"/>
    <w:rsid w:val="000B55C5"/>
    <w:rsid w:val="000B578E"/>
    <w:rsid w:val="000B689A"/>
    <w:rsid w:val="000B6DE3"/>
    <w:rsid w:val="000B7368"/>
    <w:rsid w:val="000B77B5"/>
    <w:rsid w:val="000B7885"/>
    <w:rsid w:val="000B7ED8"/>
    <w:rsid w:val="000C0218"/>
    <w:rsid w:val="000C0808"/>
    <w:rsid w:val="000C0936"/>
    <w:rsid w:val="000C1057"/>
    <w:rsid w:val="000C109F"/>
    <w:rsid w:val="000C1D50"/>
    <w:rsid w:val="000C2307"/>
    <w:rsid w:val="000C343D"/>
    <w:rsid w:val="000C3F74"/>
    <w:rsid w:val="000C4363"/>
    <w:rsid w:val="000C4EB0"/>
    <w:rsid w:val="000C567F"/>
    <w:rsid w:val="000C5AD4"/>
    <w:rsid w:val="000C707A"/>
    <w:rsid w:val="000C75E9"/>
    <w:rsid w:val="000D06F7"/>
    <w:rsid w:val="000D0E88"/>
    <w:rsid w:val="000D1386"/>
    <w:rsid w:val="000D1DC2"/>
    <w:rsid w:val="000D2E1B"/>
    <w:rsid w:val="000D371F"/>
    <w:rsid w:val="000D38F8"/>
    <w:rsid w:val="000D4AF4"/>
    <w:rsid w:val="000D5858"/>
    <w:rsid w:val="000D5AFC"/>
    <w:rsid w:val="000D5F3F"/>
    <w:rsid w:val="000D686C"/>
    <w:rsid w:val="000D7570"/>
    <w:rsid w:val="000D7A48"/>
    <w:rsid w:val="000D7FF3"/>
    <w:rsid w:val="000E0105"/>
    <w:rsid w:val="000E0309"/>
    <w:rsid w:val="000E0897"/>
    <w:rsid w:val="000E0A46"/>
    <w:rsid w:val="000E0A99"/>
    <w:rsid w:val="000E0EE5"/>
    <w:rsid w:val="000E1797"/>
    <w:rsid w:val="000E1856"/>
    <w:rsid w:val="000E2C98"/>
    <w:rsid w:val="000E3525"/>
    <w:rsid w:val="000E3A64"/>
    <w:rsid w:val="000E477C"/>
    <w:rsid w:val="000E4ACB"/>
    <w:rsid w:val="000E4B85"/>
    <w:rsid w:val="000E4EB1"/>
    <w:rsid w:val="000E4FD1"/>
    <w:rsid w:val="000E535F"/>
    <w:rsid w:val="000E5D69"/>
    <w:rsid w:val="000E60E4"/>
    <w:rsid w:val="000E612C"/>
    <w:rsid w:val="000E61AF"/>
    <w:rsid w:val="000E66E3"/>
    <w:rsid w:val="000E69CA"/>
    <w:rsid w:val="000E704E"/>
    <w:rsid w:val="000E71A8"/>
    <w:rsid w:val="000E7207"/>
    <w:rsid w:val="000E7F4A"/>
    <w:rsid w:val="000E7F9B"/>
    <w:rsid w:val="000E7FCB"/>
    <w:rsid w:val="000F0636"/>
    <w:rsid w:val="000F06CF"/>
    <w:rsid w:val="000F142E"/>
    <w:rsid w:val="000F171D"/>
    <w:rsid w:val="000F1FE7"/>
    <w:rsid w:val="000F23F1"/>
    <w:rsid w:val="000F2E42"/>
    <w:rsid w:val="000F2E9C"/>
    <w:rsid w:val="000F395D"/>
    <w:rsid w:val="000F3C01"/>
    <w:rsid w:val="000F3C4F"/>
    <w:rsid w:val="000F6845"/>
    <w:rsid w:val="000F6CD2"/>
    <w:rsid w:val="000F72B7"/>
    <w:rsid w:val="000F76ED"/>
    <w:rsid w:val="000F77BB"/>
    <w:rsid w:val="000F7826"/>
    <w:rsid w:val="000F796C"/>
    <w:rsid w:val="001000AB"/>
    <w:rsid w:val="001016AF"/>
    <w:rsid w:val="00101904"/>
    <w:rsid w:val="00102D59"/>
    <w:rsid w:val="001048A8"/>
    <w:rsid w:val="0010560D"/>
    <w:rsid w:val="00106414"/>
    <w:rsid w:val="00107141"/>
    <w:rsid w:val="001079C0"/>
    <w:rsid w:val="00107ABC"/>
    <w:rsid w:val="00107DAC"/>
    <w:rsid w:val="001104A7"/>
    <w:rsid w:val="00110728"/>
    <w:rsid w:val="00110D5C"/>
    <w:rsid w:val="001118B9"/>
    <w:rsid w:val="00111D89"/>
    <w:rsid w:val="00112457"/>
    <w:rsid w:val="00112B98"/>
    <w:rsid w:val="00112FD3"/>
    <w:rsid w:val="00113305"/>
    <w:rsid w:val="00113332"/>
    <w:rsid w:val="00113349"/>
    <w:rsid w:val="0011337A"/>
    <w:rsid w:val="001133DF"/>
    <w:rsid w:val="00113961"/>
    <w:rsid w:val="00113DF6"/>
    <w:rsid w:val="00113E6E"/>
    <w:rsid w:val="0011443D"/>
    <w:rsid w:val="001148FA"/>
    <w:rsid w:val="001151BB"/>
    <w:rsid w:val="00115CFC"/>
    <w:rsid w:val="001167E9"/>
    <w:rsid w:val="0011705C"/>
    <w:rsid w:val="001176D1"/>
    <w:rsid w:val="00117DE6"/>
    <w:rsid w:val="00120ADF"/>
    <w:rsid w:val="00121646"/>
    <w:rsid w:val="001219F0"/>
    <w:rsid w:val="00121C96"/>
    <w:rsid w:val="00122525"/>
    <w:rsid w:val="001225B6"/>
    <w:rsid w:val="0012306E"/>
    <w:rsid w:val="001236DC"/>
    <w:rsid w:val="00123FE9"/>
    <w:rsid w:val="00124832"/>
    <w:rsid w:val="0012496D"/>
    <w:rsid w:val="00124CBF"/>
    <w:rsid w:val="00124DC3"/>
    <w:rsid w:val="00125F2A"/>
    <w:rsid w:val="00126781"/>
    <w:rsid w:val="00127098"/>
    <w:rsid w:val="0012711D"/>
    <w:rsid w:val="00127750"/>
    <w:rsid w:val="00127AE3"/>
    <w:rsid w:val="001300ED"/>
    <w:rsid w:val="0013050A"/>
    <w:rsid w:val="0013097F"/>
    <w:rsid w:val="001309C4"/>
    <w:rsid w:val="001310F9"/>
    <w:rsid w:val="00131AB9"/>
    <w:rsid w:val="00132907"/>
    <w:rsid w:val="00132AA8"/>
    <w:rsid w:val="0013354A"/>
    <w:rsid w:val="00133CDC"/>
    <w:rsid w:val="00133DA2"/>
    <w:rsid w:val="00134190"/>
    <w:rsid w:val="001343E1"/>
    <w:rsid w:val="00134578"/>
    <w:rsid w:val="0013486C"/>
    <w:rsid w:val="0013528F"/>
    <w:rsid w:val="001353B5"/>
    <w:rsid w:val="00135519"/>
    <w:rsid w:val="0013624A"/>
    <w:rsid w:val="00136C78"/>
    <w:rsid w:val="00137A73"/>
    <w:rsid w:val="00137C78"/>
    <w:rsid w:val="00140880"/>
    <w:rsid w:val="0014094F"/>
    <w:rsid w:val="00140A8C"/>
    <w:rsid w:val="00140B36"/>
    <w:rsid w:val="00141AB7"/>
    <w:rsid w:val="00141D2D"/>
    <w:rsid w:val="00141EE4"/>
    <w:rsid w:val="001423CB"/>
    <w:rsid w:val="001426D8"/>
    <w:rsid w:val="0014313D"/>
    <w:rsid w:val="00144A86"/>
    <w:rsid w:val="00144AD7"/>
    <w:rsid w:val="00144EC4"/>
    <w:rsid w:val="0014550A"/>
    <w:rsid w:val="00145EBA"/>
    <w:rsid w:val="00145F31"/>
    <w:rsid w:val="001461A8"/>
    <w:rsid w:val="00150AE9"/>
    <w:rsid w:val="00150B63"/>
    <w:rsid w:val="0015137A"/>
    <w:rsid w:val="001515F0"/>
    <w:rsid w:val="001517EA"/>
    <w:rsid w:val="001521EC"/>
    <w:rsid w:val="001528BF"/>
    <w:rsid w:val="00152F41"/>
    <w:rsid w:val="00153262"/>
    <w:rsid w:val="00153D16"/>
    <w:rsid w:val="00153DDB"/>
    <w:rsid w:val="001545C4"/>
    <w:rsid w:val="00154C3F"/>
    <w:rsid w:val="001563C2"/>
    <w:rsid w:val="0015681B"/>
    <w:rsid w:val="00157190"/>
    <w:rsid w:val="00157474"/>
    <w:rsid w:val="00157E8F"/>
    <w:rsid w:val="0016093F"/>
    <w:rsid w:val="00160D8E"/>
    <w:rsid w:val="00161267"/>
    <w:rsid w:val="00163437"/>
    <w:rsid w:val="001634E0"/>
    <w:rsid w:val="0016353F"/>
    <w:rsid w:val="00163BBF"/>
    <w:rsid w:val="00163FFA"/>
    <w:rsid w:val="00164072"/>
    <w:rsid w:val="00165220"/>
    <w:rsid w:val="001656F1"/>
    <w:rsid w:val="00165CFE"/>
    <w:rsid w:val="00165EAF"/>
    <w:rsid w:val="001662CE"/>
    <w:rsid w:val="00166AD7"/>
    <w:rsid w:val="00167869"/>
    <w:rsid w:val="00167CDE"/>
    <w:rsid w:val="00167E8E"/>
    <w:rsid w:val="0017031D"/>
    <w:rsid w:val="00170472"/>
    <w:rsid w:val="00170C3B"/>
    <w:rsid w:val="00170D97"/>
    <w:rsid w:val="00170DA3"/>
    <w:rsid w:val="0017109C"/>
    <w:rsid w:val="00171399"/>
    <w:rsid w:val="00171649"/>
    <w:rsid w:val="00171A37"/>
    <w:rsid w:val="00171AA6"/>
    <w:rsid w:val="00172D24"/>
    <w:rsid w:val="00173A3C"/>
    <w:rsid w:val="00173D7A"/>
    <w:rsid w:val="001745E0"/>
    <w:rsid w:val="00174D14"/>
    <w:rsid w:val="00174E64"/>
    <w:rsid w:val="00175CCE"/>
    <w:rsid w:val="00176348"/>
    <w:rsid w:val="001768C9"/>
    <w:rsid w:val="00176D3B"/>
    <w:rsid w:val="00176E02"/>
    <w:rsid w:val="00177B2B"/>
    <w:rsid w:val="00177C2B"/>
    <w:rsid w:val="001808B6"/>
    <w:rsid w:val="00181A91"/>
    <w:rsid w:val="00181D37"/>
    <w:rsid w:val="0018343A"/>
    <w:rsid w:val="00183912"/>
    <w:rsid w:val="001839BE"/>
    <w:rsid w:val="00183C8C"/>
    <w:rsid w:val="00183D96"/>
    <w:rsid w:val="00183F60"/>
    <w:rsid w:val="0018442F"/>
    <w:rsid w:val="00185B19"/>
    <w:rsid w:val="001865F0"/>
    <w:rsid w:val="001870B6"/>
    <w:rsid w:val="00187267"/>
    <w:rsid w:val="001906F5"/>
    <w:rsid w:val="00190C83"/>
    <w:rsid w:val="00190CC2"/>
    <w:rsid w:val="00190FA0"/>
    <w:rsid w:val="001915B6"/>
    <w:rsid w:val="0019242C"/>
    <w:rsid w:val="00192605"/>
    <w:rsid w:val="00192AB7"/>
    <w:rsid w:val="00192F03"/>
    <w:rsid w:val="00193666"/>
    <w:rsid w:val="00193B0F"/>
    <w:rsid w:val="001945BD"/>
    <w:rsid w:val="00194AB3"/>
    <w:rsid w:val="00194E2D"/>
    <w:rsid w:val="00194EFF"/>
    <w:rsid w:val="00196622"/>
    <w:rsid w:val="00196625"/>
    <w:rsid w:val="00196EC7"/>
    <w:rsid w:val="00197C72"/>
    <w:rsid w:val="001A105C"/>
    <w:rsid w:val="001A1963"/>
    <w:rsid w:val="001A1B02"/>
    <w:rsid w:val="001A2759"/>
    <w:rsid w:val="001A2938"/>
    <w:rsid w:val="001A3903"/>
    <w:rsid w:val="001A3CA6"/>
    <w:rsid w:val="001A3CDE"/>
    <w:rsid w:val="001A3D98"/>
    <w:rsid w:val="001A583A"/>
    <w:rsid w:val="001A5D17"/>
    <w:rsid w:val="001A5F32"/>
    <w:rsid w:val="001A61A4"/>
    <w:rsid w:val="001A621F"/>
    <w:rsid w:val="001A6AE0"/>
    <w:rsid w:val="001A6B5D"/>
    <w:rsid w:val="001A7CC4"/>
    <w:rsid w:val="001B033F"/>
    <w:rsid w:val="001B06C4"/>
    <w:rsid w:val="001B0B31"/>
    <w:rsid w:val="001B12D2"/>
    <w:rsid w:val="001B1C31"/>
    <w:rsid w:val="001B1E72"/>
    <w:rsid w:val="001B297F"/>
    <w:rsid w:val="001B2E8B"/>
    <w:rsid w:val="001B35F1"/>
    <w:rsid w:val="001B37ED"/>
    <w:rsid w:val="001B3DE1"/>
    <w:rsid w:val="001B4787"/>
    <w:rsid w:val="001B4E00"/>
    <w:rsid w:val="001B56EA"/>
    <w:rsid w:val="001B5869"/>
    <w:rsid w:val="001B5A01"/>
    <w:rsid w:val="001B5D04"/>
    <w:rsid w:val="001B6822"/>
    <w:rsid w:val="001B686F"/>
    <w:rsid w:val="001B6BB2"/>
    <w:rsid w:val="001B7DB1"/>
    <w:rsid w:val="001C0A97"/>
    <w:rsid w:val="001C0D5A"/>
    <w:rsid w:val="001C123D"/>
    <w:rsid w:val="001C14C7"/>
    <w:rsid w:val="001C19F7"/>
    <w:rsid w:val="001C1DFE"/>
    <w:rsid w:val="001C2324"/>
    <w:rsid w:val="001C3370"/>
    <w:rsid w:val="001C3872"/>
    <w:rsid w:val="001C3FFF"/>
    <w:rsid w:val="001C4362"/>
    <w:rsid w:val="001C4CD5"/>
    <w:rsid w:val="001C5469"/>
    <w:rsid w:val="001C736F"/>
    <w:rsid w:val="001C7982"/>
    <w:rsid w:val="001D057B"/>
    <w:rsid w:val="001D06EF"/>
    <w:rsid w:val="001D096E"/>
    <w:rsid w:val="001D0E86"/>
    <w:rsid w:val="001D1CC8"/>
    <w:rsid w:val="001D1D65"/>
    <w:rsid w:val="001D4CAE"/>
    <w:rsid w:val="001D56EB"/>
    <w:rsid w:val="001D6322"/>
    <w:rsid w:val="001D659B"/>
    <w:rsid w:val="001D6E12"/>
    <w:rsid w:val="001D6FAE"/>
    <w:rsid w:val="001D70CF"/>
    <w:rsid w:val="001D731A"/>
    <w:rsid w:val="001D75D0"/>
    <w:rsid w:val="001E011D"/>
    <w:rsid w:val="001E083C"/>
    <w:rsid w:val="001E1505"/>
    <w:rsid w:val="001E1B0B"/>
    <w:rsid w:val="001E23F8"/>
    <w:rsid w:val="001E2E3C"/>
    <w:rsid w:val="001E2E53"/>
    <w:rsid w:val="001E39CF"/>
    <w:rsid w:val="001E3D58"/>
    <w:rsid w:val="001E44B9"/>
    <w:rsid w:val="001E54E4"/>
    <w:rsid w:val="001E553C"/>
    <w:rsid w:val="001E59A4"/>
    <w:rsid w:val="001E6EF1"/>
    <w:rsid w:val="001E768E"/>
    <w:rsid w:val="001E7A80"/>
    <w:rsid w:val="001E7CD2"/>
    <w:rsid w:val="001F0440"/>
    <w:rsid w:val="001F14BF"/>
    <w:rsid w:val="001F1561"/>
    <w:rsid w:val="001F1664"/>
    <w:rsid w:val="001F17DA"/>
    <w:rsid w:val="001F1D70"/>
    <w:rsid w:val="001F2196"/>
    <w:rsid w:val="001F27EA"/>
    <w:rsid w:val="001F2CCB"/>
    <w:rsid w:val="001F3644"/>
    <w:rsid w:val="001F3DC4"/>
    <w:rsid w:val="001F41AB"/>
    <w:rsid w:val="001F4B07"/>
    <w:rsid w:val="001F5E50"/>
    <w:rsid w:val="001F5F32"/>
    <w:rsid w:val="001F6211"/>
    <w:rsid w:val="001F6318"/>
    <w:rsid w:val="001F631D"/>
    <w:rsid w:val="001F65EE"/>
    <w:rsid w:val="001F6C42"/>
    <w:rsid w:val="001F721C"/>
    <w:rsid w:val="001F7675"/>
    <w:rsid w:val="00200629"/>
    <w:rsid w:val="00200686"/>
    <w:rsid w:val="00200CFF"/>
    <w:rsid w:val="00202780"/>
    <w:rsid w:val="00202803"/>
    <w:rsid w:val="00202AA5"/>
    <w:rsid w:val="0020319C"/>
    <w:rsid w:val="00203375"/>
    <w:rsid w:val="0020342E"/>
    <w:rsid w:val="0020420A"/>
    <w:rsid w:val="00204665"/>
    <w:rsid w:val="00204A5B"/>
    <w:rsid w:val="002050D5"/>
    <w:rsid w:val="00205157"/>
    <w:rsid w:val="002053E6"/>
    <w:rsid w:val="00205FF6"/>
    <w:rsid w:val="00206567"/>
    <w:rsid w:val="00206E2B"/>
    <w:rsid w:val="00206EC9"/>
    <w:rsid w:val="002077B9"/>
    <w:rsid w:val="00207860"/>
    <w:rsid w:val="002108B7"/>
    <w:rsid w:val="00210A01"/>
    <w:rsid w:val="00210C63"/>
    <w:rsid w:val="002115A6"/>
    <w:rsid w:val="00211661"/>
    <w:rsid w:val="00211DC9"/>
    <w:rsid w:val="0021201F"/>
    <w:rsid w:val="0021252B"/>
    <w:rsid w:val="00212DC0"/>
    <w:rsid w:val="002131A0"/>
    <w:rsid w:val="00213402"/>
    <w:rsid w:val="00213784"/>
    <w:rsid w:val="00213A6D"/>
    <w:rsid w:val="002147C8"/>
    <w:rsid w:val="00215655"/>
    <w:rsid w:val="00216AB5"/>
    <w:rsid w:val="00220739"/>
    <w:rsid w:val="00220F26"/>
    <w:rsid w:val="00221107"/>
    <w:rsid w:val="00221897"/>
    <w:rsid w:val="00221B46"/>
    <w:rsid w:val="002224D4"/>
    <w:rsid w:val="0022266C"/>
    <w:rsid w:val="00222C2F"/>
    <w:rsid w:val="00224411"/>
    <w:rsid w:val="002245AC"/>
    <w:rsid w:val="0022466A"/>
    <w:rsid w:val="002253E8"/>
    <w:rsid w:val="00225C00"/>
    <w:rsid w:val="00226389"/>
    <w:rsid w:val="002269C2"/>
    <w:rsid w:val="00227059"/>
    <w:rsid w:val="0022785C"/>
    <w:rsid w:val="00230AB8"/>
    <w:rsid w:val="002310E0"/>
    <w:rsid w:val="00231560"/>
    <w:rsid w:val="0023171F"/>
    <w:rsid w:val="00231D63"/>
    <w:rsid w:val="002322F9"/>
    <w:rsid w:val="0023281C"/>
    <w:rsid w:val="00233DFA"/>
    <w:rsid w:val="00234504"/>
    <w:rsid w:val="00234CFB"/>
    <w:rsid w:val="00234D7C"/>
    <w:rsid w:val="00235352"/>
    <w:rsid w:val="002356FD"/>
    <w:rsid w:val="00235AA9"/>
    <w:rsid w:val="0023637E"/>
    <w:rsid w:val="00236B82"/>
    <w:rsid w:val="00237133"/>
    <w:rsid w:val="0023787D"/>
    <w:rsid w:val="00240076"/>
    <w:rsid w:val="002403D9"/>
    <w:rsid w:val="00240C7A"/>
    <w:rsid w:val="00241A10"/>
    <w:rsid w:val="00241C4F"/>
    <w:rsid w:val="00242A2B"/>
    <w:rsid w:val="00242C8F"/>
    <w:rsid w:val="00243241"/>
    <w:rsid w:val="00244877"/>
    <w:rsid w:val="00245204"/>
    <w:rsid w:val="002453D5"/>
    <w:rsid w:val="00245EEF"/>
    <w:rsid w:val="00246273"/>
    <w:rsid w:val="00246C06"/>
    <w:rsid w:val="00246DC3"/>
    <w:rsid w:val="00246E70"/>
    <w:rsid w:val="002474EA"/>
    <w:rsid w:val="00247D84"/>
    <w:rsid w:val="0025005E"/>
    <w:rsid w:val="00250260"/>
    <w:rsid w:val="0025063F"/>
    <w:rsid w:val="00250882"/>
    <w:rsid w:val="00250DF6"/>
    <w:rsid w:val="00252034"/>
    <w:rsid w:val="00252A35"/>
    <w:rsid w:val="00252B1F"/>
    <w:rsid w:val="002540E8"/>
    <w:rsid w:val="002547BF"/>
    <w:rsid w:val="00254E4C"/>
    <w:rsid w:val="002558CB"/>
    <w:rsid w:val="00255AFC"/>
    <w:rsid w:val="00255EC4"/>
    <w:rsid w:val="002561CF"/>
    <w:rsid w:val="00256407"/>
    <w:rsid w:val="002564C8"/>
    <w:rsid w:val="002566E3"/>
    <w:rsid w:val="00256934"/>
    <w:rsid w:val="00257372"/>
    <w:rsid w:val="00260065"/>
    <w:rsid w:val="00260E50"/>
    <w:rsid w:val="002613F4"/>
    <w:rsid w:val="0026167D"/>
    <w:rsid w:val="002618B5"/>
    <w:rsid w:val="0026192A"/>
    <w:rsid w:val="00261F82"/>
    <w:rsid w:val="002622BC"/>
    <w:rsid w:val="002622EF"/>
    <w:rsid w:val="00262415"/>
    <w:rsid w:val="00262470"/>
    <w:rsid w:val="002628EF"/>
    <w:rsid w:val="00262A57"/>
    <w:rsid w:val="00262AD6"/>
    <w:rsid w:val="00262F1F"/>
    <w:rsid w:val="002635BC"/>
    <w:rsid w:val="00263FB4"/>
    <w:rsid w:val="00265FD2"/>
    <w:rsid w:val="002663E8"/>
    <w:rsid w:val="0027037D"/>
    <w:rsid w:val="0027051A"/>
    <w:rsid w:val="002708C6"/>
    <w:rsid w:val="00270E8A"/>
    <w:rsid w:val="00271AEB"/>
    <w:rsid w:val="00272DD3"/>
    <w:rsid w:val="002732E6"/>
    <w:rsid w:val="002732FF"/>
    <w:rsid w:val="00273C0F"/>
    <w:rsid w:val="00274E6B"/>
    <w:rsid w:val="0027511D"/>
    <w:rsid w:val="00275584"/>
    <w:rsid w:val="00275C0E"/>
    <w:rsid w:val="002768FE"/>
    <w:rsid w:val="002769AA"/>
    <w:rsid w:val="00276E17"/>
    <w:rsid w:val="00276E7C"/>
    <w:rsid w:val="00277CC4"/>
    <w:rsid w:val="00277ED3"/>
    <w:rsid w:val="00277F0D"/>
    <w:rsid w:val="002805F8"/>
    <w:rsid w:val="00280873"/>
    <w:rsid w:val="00280DC6"/>
    <w:rsid w:val="00281238"/>
    <w:rsid w:val="0028126F"/>
    <w:rsid w:val="00281718"/>
    <w:rsid w:val="0028223D"/>
    <w:rsid w:val="002825EA"/>
    <w:rsid w:val="00282862"/>
    <w:rsid w:val="00283428"/>
    <w:rsid w:val="002842AB"/>
    <w:rsid w:val="00284568"/>
    <w:rsid w:val="0028531B"/>
    <w:rsid w:val="00285871"/>
    <w:rsid w:val="00285F1F"/>
    <w:rsid w:val="002866FE"/>
    <w:rsid w:val="00286839"/>
    <w:rsid w:val="00286868"/>
    <w:rsid w:val="00287770"/>
    <w:rsid w:val="002877E9"/>
    <w:rsid w:val="00287867"/>
    <w:rsid w:val="00291C4F"/>
    <w:rsid w:val="00291E89"/>
    <w:rsid w:val="00292173"/>
    <w:rsid w:val="00292B81"/>
    <w:rsid w:val="00292D3F"/>
    <w:rsid w:val="00293A9B"/>
    <w:rsid w:val="00293FDC"/>
    <w:rsid w:val="00294188"/>
    <w:rsid w:val="00294DEE"/>
    <w:rsid w:val="00295C12"/>
    <w:rsid w:val="002963AC"/>
    <w:rsid w:val="00296DC1"/>
    <w:rsid w:val="002970BF"/>
    <w:rsid w:val="0029768D"/>
    <w:rsid w:val="00297A49"/>
    <w:rsid w:val="00297A5A"/>
    <w:rsid w:val="00297C86"/>
    <w:rsid w:val="002A1092"/>
    <w:rsid w:val="002A176C"/>
    <w:rsid w:val="002A1A6E"/>
    <w:rsid w:val="002A25C7"/>
    <w:rsid w:val="002A3806"/>
    <w:rsid w:val="002A3B1B"/>
    <w:rsid w:val="002A3B90"/>
    <w:rsid w:val="002A3DBB"/>
    <w:rsid w:val="002A3F66"/>
    <w:rsid w:val="002A41AA"/>
    <w:rsid w:val="002A4916"/>
    <w:rsid w:val="002A4BE9"/>
    <w:rsid w:val="002A610A"/>
    <w:rsid w:val="002A72EE"/>
    <w:rsid w:val="002A7571"/>
    <w:rsid w:val="002B00E4"/>
    <w:rsid w:val="002B055A"/>
    <w:rsid w:val="002B063A"/>
    <w:rsid w:val="002B0F90"/>
    <w:rsid w:val="002B1435"/>
    <w:rsid w:val="002B28E8"/>
    <w:rsid w:val="002B3618"/>
    <w:rsid w:val="002B3625"/>
    <w:rsid w:val="002B3660"/>
    <w:rsid w:val="002B3E77"/>
    <w:rsid w:val="002B4E82"/>
    <w:rsid w:val="002B50A4"/>
    <w:rsid w:val="002B5531"/>
    <w:rsid w:val="002B55B9"/>
    <w:rsid w:val="002B5C37"/>
    <w:rsid w:val="002B64F1"/>
    <w:rsid w:val="002B6679"/>
    <w:rsid w:val="002B6CCE"/>
    <w:rsid w:val="002B75CB"/>
    <w:rsid w:val="002B77F1"/>
    <w:rsid w:val="002B7BCC"/>
    <w:rsid w:val="002C0C7F"/>
    <w:rsid w:val="002C14C4"/>
    <w:rsid w:val="002C15D7"/>
    <w:rsid w:val="002C1A41"/>
    <w:rsid w:val="002C1B73"/>
    <w:rsid w:val="002C1C46"/>
    <w:rsid w:val="002C2037"/>
    <w:rsid w:val="002C29B9"/>
    <w:rsid w:val="002C3867"/>
    <w:rsid w:val="002C3EDD"/>
    <w:rsid w:val="002C3F0E"/>
    <w:rsid w:val="002C4029"/>
    <w:rsid w:val="002C496F"/>
    <w:rsid w:val="002C4ECB"/>
    <w:rsid w:val="002C54BE"/>
    <w:rsid w:val="002C5585"/>
    <w:rsid w:val="002C6220"/>
    <w:rsid w:val="002C684B"/>
    <w:rsid w:val="002C6864"/>
    <w:rsid w:val="002C6CF6"/>
    <w:rsid w:val="002C77C1"/>
    <w:rsid w:val="002C7A71"/>
    <w:rsid w:val="002C7BCB"/>
    <w:rsid w:val="002C7F5E"/>
    <w:rsid w:val="002D0E2D"/>
    <w:rsid w:val="002D12EE"/>
    <w:rsid w:val="002D1454"/>
    <w:rsid w:val="002D2713"/>
    <w:rsid w:val="002D28C8"/>
    <w:rsid w:val="002D290D"/>
    <w:rsid w:val="002D291B"/>
    <w:rsid w:val="002D35BA"/>
    <w:rsid w:val="002D35DC"/>
    <w:rsid w:val="002D366C"/>
    <w:rsid w:val="002D367A"/>
    <w:rsid w:val="002D3865"/>
    <w:rsid w:val="002D3999"/>
    <w:rsid w:val="002D425F"/>
    <w:rsid w:val="002D4402"/>
    <w:rsid w:val="002D48F5"/>
    <w:rsid w:val="002D4E9A"/>
    <w:rsid w:val="002D4F00"/>
    <w:rsid w:val="002D5064"/>
    <w:rsid w:val="002D5110"/>
    <w:rsid w:val="002D5434"/>
    <w:rsid w:val="002D5F60"/>
    <w:rsid w:val="002D6323"/>
    <w:rsid w:val="002D639F"/>
    <w:rsid w:val="002D641E"/>
    <w:rsid w:val="002D6CC7"/>
    <w:rsid w:val="002D7039"/>
    <w:rsid w:val="002D705B"/>
    <w:rsid w:val="002D77BF"/>
    <w:rsid w:val="002D7E14"/>
    <w:rsid w:val="002E02A2"/>
    <w:rsid w:val="002E09AB"/>
    <w:rsid w:val="002E0D6C"/>
    <w:rsid w:val="002E102C"/>
    <w:rsid w:val="002E17FB"/>
    <w:rsid w:val="002E19EE"/>
    <w:rsid w:val="002E1B8C"/>
    <w:rsid w:val="002E218C"/>
    <w:rsid w:val="002E2928"/>
    <w:rsid w:val="002E2BE3"/>
    <w:rsid w:val="002E2D10"/>
    <w:rsid w:val="002E314D"/>
    <w:rsid w:val="002E3229"/>
    <w:rsid w:val="002E3BAD"/>
    <w:rsid w:val="002E433A"/>
    <w:rsid w:val="002E4396"/>
    <w:rsid w:val="002E446B"/>
    <w:rsid w:val="002E467B"/>
    <w:rsid w:val="002E505D"/>
    <w:rsid w:val="002E6A07"/>
    <w:rsid w:val="002E6E90"/>
    <w:rsid w:val="002E71C2"/>
    <w:rsid w:val="002E7452"/>
    <w:rsid w:val="002E7BD4"/>
    <w:rsid w:val="002E7E9B"/>
    <w:rsid w:val="002E7F37"/>
    <w:rsid w:val="002F07DB"/>
    <w:rsid w:val="002F07E7"/>
    <w:rsid w:val="002F09B8"/>
    <w:rsid w:val="002F0F54"/>
    <w:rsid w:val="002F1797"/>
    <w:rsid w:val="002F1855"/>
    <w:rsid w:val="002F1FA1"/>
    <w:rsid w:val="002F239F"/>
    <w:rsid w:val="002F2C4A"/>
    <w:rsid w:val="002F31DB"/>
    <w:rsid w:val="002F3552"/>
    <w:rsid w:val="002F3B1A"/>
    <w:rsid w:val="002F3BDE"/>
    <w:rsid w:val="002F3C45"/>
    <w:rsid w:val="002F3CA4"/>
    <w:rsid w:val="002F447E"/>
    <w:rsid w:val="002F4CA8"/>
    <w:rsid w:val="002F5424"/>
    <w:rsid w:val="002F55BA"/>
    <w:rsid w:val="002F56E5"/>
    <w:rsid w:val="002F60F2"/>
    <w:rsid w:val="002F691C"/>
    <w:rsid w:val="002F75BA"/>
    <w:rsid w:val="002F7EB8"/>
    <w:rsid w:val="00300339"/>
    <w:rsid w:val="0030071B"/>
    <w:rsid w:val="003009CA"/>
    <w:rsid w:val="00300F0F"/>
    <w:rsid w:val="0030170B"/>
    <w:rsid w:val="00301FD6"/>
    <w:rsid w:val="0030229F"/>
    <w:rsid w:val="00302DD3"/>
    <w:rsid w:val="0030373D"/>
    <w:rsid w:val="0030477F"/>
    <w:rsid w:val="00304837"/>
    <w:rsid w:val="0030572C"/>
    <w:rsid w:val="00305C3A"/>
    <w:rsid w:val="003060CE"/>
    <w:rsid w:val="0030644C"/>
    <w:rsid w:val="00307017"/>
    <w:rsid w:val="003072E2"/>
    <w:rsid w:val="00307BBC"/>
    <w:rsid w:val="003127CD"/>
    <w:rsid w:val="0031374F"/>
    <w:rsid w:val="00313AA1"/>
    <w:rsid w:val="00313CE9"/>
    <w:rsid w:val="003140F9"/>
    <w:rsid w:val="003150CC"/>
    <w:rsid w:val="003151A1"/>
    <w:rsid w:val="0031695A"/>
    <w:rsid w:val="003172C5"/>
    <w:rsid w:val="00317344"/>
    <w:rsid w:val="00317713"/>
    <w:rsid w:val="003178BD"/>
    <w:rsid w:val="00317BEC"/>
    <w:rsid w:val="00320280"/>
    <w:rsid w:val="003208F6"/>
    <w:rsid w:val="00320B24"/>
    <w:rsid w:val="00320C8F"/>
    <w:rsid w:val="0032140D"/>
    <w:rsid w:val="003214F6"/>
    <w:rsid w:val="00321A9A"/>
    <w:rsid w:val="00321E86"/>
    <w:rsid w:val="00321F1C"/>
    <w:rsid w:val="00322C83"/>
    <w:rsid w:val="00323202"/>
    <w:rsid w:val="00323F3B"/>
    <w:rsid w:val="00324593"/>
    <w:rsid w:val="0032460E"/>
    <w:rsid w:val="00324EA4"/>
    <w:rsid w:val="00324F13"/>
    <w:rsid w:val="00325256"/>
    <w:rsid w:val="00325661"/>
    <w:rsid w:val="0032568F"/>
    <w:rsid w:val="003261C9"/>
    <w:rsid w:val="00326CD1"/>
    <w:rsid w:val="0032798F"/>
    <w:rsid w:val="00327A12"/>
    <w:rsid w:val="00327A70"/>
    <w:rsid w:val="00330354"/>
    <w:rsid w:val="0033038B"/>
    <w:rsid w:val="003309C1"/>
    <w:rsid w:val="00330B48"/>
    <w:rsid w:val="00331898"/>
    <w:rsid w:val="0033251C"/>
    <w:rsid w:val="003325DB"/>
    <w:rsid w:val="003329DB"/>
    <w:rsid w:val="00332C14"/>
    <w:rsid w:val="0033311F"/>
    <w:rsid w:val="0033438E"/>
    <w:rsid w:val="00334526"/>
    <w:rsid w:val="003345CA"/>
    <w:rsid w:val="00334F0B"/>
    <w:rsid w:val="00335295"/>
    <w:rsid w:val="00335347"/>
    <w:rsid w:val="00335842"/>
    <w:rsid w:val="0033607D"/>
    <w:rsid w:val="003360F9"/>
    <w:rsid w:val="003360FA"/>
    <w:rsid w:val="00336A23"/>
    <w:rsid w:val="00336B86"/>
    <w:rsid w:val="00336EAD"/>
    <w:rsid w:val="00336EFD"/>
    <w:rsid w:val="0033721D"/>
    <w:rsid w:val="003376EB"/>
    <w:rsid w:val="003379FD"/>
    <w:rsid w:val="00337BED"/>
    <w:rsid w:val="00337F2F"/>
    <w:rsid w:val="003407D7"/>
    <w:rsid w:val="00340BBB"/>
    <w:rsid w:val="00340BC2"/>
    <w:rsid w:val="003417EF"/>
    <w:rsid w:val="00341FAE"/>
    <w:rsid w:val="00342E61"/>
    <w:rsid w:val="003433F4"/>
    <w:rsid w:val="00344B71"/>
    <w:rsid w:val="003452EE"/>
    <w:rsid w:val="00345384"/>
    <w:rsid w:val="003470AE"/>
    <w:rsid w:val="003470E7"/>
    <w:rsid w:val="003471CE"/>
    <w:rsid w:val="003476CC"/>
    <w:rsid w:val="00347879"/>
    <w:rsid w:val="00350319"/>
    <w:rsid w:val="00350B38"/>
    <w:rsid w:val="00350BAC"/>
    <w:rsid w:val="00351889"/>
    <w:rsid w:val="00351D86"/>
    <w:rsid w:val="003526DF"/>
    <w:rsid w:val="003531FE"/>
    <w:rsid w:val="0035334A"/>
    <w:rsid w:val="0035376C"/>
    <w:rsid w:val="00353D52"/>
    <w:rsid w:val="0035448B"/>
    <w:rsid w:val="00354533"/>
    <w:rsid w:val="003547CF"/>
    <w:rsid w:val="00354DEE"/>
    <w:rsid w:val="00355755"/>
    <w:rsid w:val="00355E4A"/>
    <w:rsid w:val="00355EC4"/>
    <w:rsid w:val="00356EA7"/>
    <w:rsid w:val="0035713A"/>
    <w:rsid w:val="00357231"/>
    <w:rsid w:val="003576A4"/>
    <w:rsid w:val="00357A86"/>
    <w:rsid w:val="003604D9"/>
    <w:rsid w:val="00361308"/>
    <w:rsid w:val="0036179E"/>
    <w:rsid w:val="003623A1"/>
    <w:rsid w:val="00362849"/>
    <w:rsid w:val="00362857"/>
    <w:rsid w:val="003628A2"/>
    <w:rsid w:val="00364062"/>
    <w:rsid w:val="00364202"/>
    <w:rsid w:val="00364443"/>
    <w:rsid w:val="0036447A"/>
    <w:rsid w:val="00364650"/>
    <w:rsid w:val="00364784"/>
    <w:rsid w:val="00364FB6"/>
    <w:rsid w:val="00365030"/>
    <w:rsid w:val="00366C0F"/>
    <w:rsid w:val="00366C14"/>
    <w:rsid w:val="00366E0E"/>
    <w:rsid w:val="003675CE"/>
    <w:rsid w:val="00370038"/>
    <w:rsid w:val="003712B4"/>
    <w:rsid w:val="00372598"/>
    <w:rsid w:val="00372AA7"/>
    <w:rsid w:val="00373222"/>
    <w:rsid w:val="00373EC0"/>
    <w:rsid w:val="0037428A"/>
    <w:rsid w:val="003746A2"/>
    <w:rsid w:val="003749D5"/>
    <w:rsid w:val="00374F47"/>
    <w:rsid w:val="00374FB5"/>
    <w:rsid w:val="00375046"/>
    <w:rsid w:val="003752B1"/>
    <w:rsid w:val="00375A42"/>
    <w:rsid w:val="00376BB9"/>
    <w:rsid w:val="00376F72"/>
    <w:rsid w:val="00377231"/>
    <w:rsid w:val="00377457"/>
    <w:rsid w:val="003801DC"/>
    <w:rsid w:val="00380DE4"/>
    <w:rsid w:val="00380EDD"/>
    <w:rsid w:val="00381064"/>
    <w:rsid w:val="00381632"/>
    <w:rsid w:val="00381971"/>
    <w:rsid w:val="00381AAD"/>
    <w:rsid w:val="00381EF8"/>
    <w:rsid w:val="00381FE5"/>
    <w:rsid w:val="0038248F"/>
    <w:rsid w:val="00382A96"/>
    <w:rsid w:val="00382CB0"/>
    <w:rsid w:val="00382E60"/>
    <w:rsid w:val="00383247"/>
    <w:rsid w:val="00383C4E"/>
    <w:rsid w:val="00384491"/>
    <w:rsid w:val="003849F2"/>
    <w:rsid w:val="003858C6"/>
    <w:rsid w:val="00385E4C"/>
    <w:rsid w:val="00386160"/>
    <w:rsid w:val="003861CC"/>
    <w:rsid w:val="003865BC"/>
    <w:rsid w:val="003866F0"/>
    <w:rsid w:val="00386789"/>
    <w:rsid w:val="003868E0"/>
    <w:rsid w:val="00386BB4"/>
    <w:rsid w:val="00386E11"/>
    <w:rsid w:val="00386E83"/>
    <w:rsid w:val="00387579"/>
    <w:rsid w:val="003877D4"/>
    <w:rsid w:val="00387947"/>
    <w:rsid w:val="00387A63"/>
    <w:rsid w:val="00387EDB"/>
    <w:rsid w:val="00390955"/>
    <w:rsid w:val="00390A0B"/>
    <w:rsid w:val="00391C32"/>
    <w:rsid w:val="00391E40"/>
    <w:rsid w:val="00392640"/>
    <w:rsid w:val="003926F4"/>
    <w:rsid w:val="0039298D"/>
    <w:rsid w:val="003929D1"/>
    <w:rsid w:val="00392DC0"/>
    <w:rsid w:val="0039386C"/>
    <w:rsid w:val="00393A1C"/>
    <w:rsid w:val="003940B9"/>
    <w:rsid w:val="003941DF"/>
    <w:rsid w:val="00394F6E"/>
    <w:rsid w:val="00394FD4"/>
    <w:rsid w:val="003953F5"/>
    <w:rsid w:val="00395D44"/>
    <w:rsid w:val="003967A2"/>
    <w:rsid w:val="00396FF7"/>
    <w:rsid w:val="003A0EF5"/>
    <w:rsid w:val="003A1997"/>
    <w:rsid w:val="003A1D71"/>
    <w:rsid w:val="003A1E7C"/>
    <w:rsid w:val="003A2475"/>
    <w:rsid w:val="003A2E81"/>
    <w:rsid w:val="003A2F08"/>
    <w:rsid w:val="003A57F9"/>
    <w:rsid w:val="003A5CEF"/>
    <w:rsid w:val="003A614D"/>
    <w:rsid w:val="003A66F0"/>
    <w:rsid w:val="003A681F"/>
    <w:rsid w:val="003A6C0B"/>
    <w:rsid w:val="003A6CDF"/>
    <w:rsid w:val="003A6E0F"/>
    <w:rsid w:val="003A79B7"/>
    <w:rsid w:val="003B0614"/>
    <w:rsid w:val="003B07D3"/>
    <w:rsid w:val="003B0978"/>
    <w:rsid w:val="003B0CE0"/>
    <w:rsid w:val="003B3437"/>
    <w:rsid w:val="003B5130"/>
    <w:rsid w:val="003B5279"/>
    <w:rsid w:val="003B573B"/>
    <w:rsid w:val="003B5D46"/>
    <w:rsid w:val="003B6452"/>
    <w:rsid w:val="003B64BC"/>
    <w:rsid w:val="003B7078"/>
    <w:rsid w:val="003C0B7B"/>
    <w:rsid w:val="003C0F41"/>
    <w:rsid w:val="003C2B80"/>
    <w:rsid w:val="003C3634"/>
    <w:rsid w:val="003C3A56"/>
    <w:rsid w:val="003C3E7A"/>
    <w:rsid w:val="003C3FA1"/>
    <w:rsid w:val="003C45B0"/>
    <w:rsid w:val="003C4F2C"/>
    <w:rsid w:val="003C4F94"/>
    <w:rsid w:val="003C5A2F"/>
    <w:rsid w:val="003C5B4B"/>
    <w:rsid w:val="003C6D7C"/>
    <w:rsid w:val="003C7635"/>
    <w:rsid w:val="003C7AF1"/>
    <w:rsid w:val="003C7EF8"/>
    <w:rsid w:val="003D1277"/>
    <w:rsid w:val="003D1A58"/>
    <w:rsid w:val="003D1ADC"/>
    <w:rsid w:val="003D1BC6"/>
    <w:rsid w:val="003D1EAD"/>
    <w:rsid w:val="003D3476"/>
    <w:rsid w:val="003D3ACC"/>
    <w:rsid w:val="003D424B"/>
    <w:rsid w:val="003D45F4"/>
    <w:rsid w:val="003D4650"/>
    <w:rsid w:val="003D4937"/>
    <w:rsid w:val="003D4B55"/>
    <w:rsid w:val="003D4D54"/>
    <w:rsid w:val="003D4D7F"/>
    <w:rsid w:val="003D53E5"/>
    <w:rsid w:val="003D58E6"/>
    <w:rsid w:val="003D65DC"/>
    <w:rsid w:val="003D6C85"/>
    <w:rsid w:val="003D7111"/>
    <w:rsid w:val="003D7636"/>
    <w:rsid w:val="003D7B59"/>
    <w:rsid w:val="003E0CEF"/>
    <w:rsid w:val="003E1473"/>
    <w:rsid w:val="003E176E"/>
    <w:rsid w:val="003E226B"/>
    <w:rsid w:val="003E2396"/>
    <w:rsid w:val="003E42DB"/>
    <w:rsid w:val="003E45EB"/>
    <w:rsid w:val="003E469C"/>
    <w:rsid w:val="003E46E4"/>
    <w:rsid w:val="003E53C0"/>
    <w:rsid w:val="003E5756"/>
    <w:rsid w:val="003E5890"/>
    <w:rsid w:val="003E66D2"/>
    <w:rsid w:val="003E6751"/>
    <w:rsid w:val="003E6B71"/>
    <w:rsid w:val="003E723F"/>
    <w:rsid w:val="003E73E4"/>
    <w:rsid w:val="003E7725"/>
    <w:rsid w:val="003E7CE1"/>
    <w:rsid w:val="003E7D51"/>
    <w:rsid w:val="003F0AA0"/>
    <w:rsid w:val="003F0D4C"/>
    <w:rsid w:val="003F1247"/>
    <w:rsid w:val="003F1B7C"/>
    <w:rsid w:val="003F1DDC"/>
    <w:rsid w:val="003F1FC7"/>
    <w:rsid w:val="003F24FA"/>
    <w:rsid w:val="003F2689"/>
    <w:rsid w:val="003F28E8"/>
    <w:rsid w:val="003F2CA6"/>
    <w:rsid w:val="003F3329"/>
    <w:rsid w:val="003F353F"/>
    <w:rsid w:val="003F4595"/>
    <w:rsid w:val="003F4BD5"/>
    <w:rsid w:val="003F4C80"/>
    <w:rsid w:val="003F4FBB"/>
    <w:rsid w:val="003F5435"/>
    <w:rsid w:val="003F5AE3"/>
    <w:rsid w:val="003F5B60"/>
    <w:rsid w:val="003F630D"/>
    <w:rsid w:val="003F6631"/>
    <w:rsid w:val="003F6781"/>
    <w:rsid w:val="003F749A"/>
    <w:rsid w:val="003F7B38"/>
    <w:rsid w:val="003F7DB0"/>
    <w:rsid w:val="003F7FFD"/>
    <w:rsid w:val="00400312"/>
    <w:rsid w:val="00400F50"/>
    <w:rsid w:val="0040104A"/>
    <w:rsid w:val="004010DD"/>
    <w:rsid w:val="00401ABC"/>
    <w:rsid w:val="00401B29"/>
    <w:rsid w:val="00401E0A"/>
    <w:rsid w:val="00402430"/>
    <w:rsid w:val="004027D6"/>
    <w:rsid w:val="0040286C"/>
    <w:rsid w:val="00402D52"/>
    <w:rsid w:val="00403008"/>
    <w:rsid w:val="004030FE"/>
    <w:rsid w:val="00403168"/>
    <w:rsid w:val="004038BE"/>
    <w:rsid w:val="00403B20"/>
    <w:rsid w:val="00403E03"/>
    <w:rsid w:val="00403EA6"/>
    <w:rsid w:val="004041FB"/>
    <w:rsid w:val="00404341"/>
    <w:rsid w:val="00405D88"/>
    <w:rsid w:val="00406D09"/>
    <w:rsid w:val="004073AE"/>
    <w:rsid w:val="00410594"/>
    <w:rsid w:val="00410987"/>
    <w:rsid w:val="00410E33"/>
    <w:rsid w:val="00410EB8"/>
    <w:rsid w:val="00411D17"/>
    <w:rsid w:val="00412001"/>
    <w:rsid w:val="0041204E"/>
    <w:rsid w:val="0041241A"/>
    <w:rsid w:val="0041397C"/>
    <w:rsid w:val="00413C02"/>
    <w:rsid w:val="00413C70"/>
    <w:rsid w:val="00413CE9"/>
    <w:rsid w:val="00413E7F"/>
    <w:rsid w:val="00414B3B"/>
    <w:rsid w:val="004151D4"/>
    <w:rsid w:val="00415779"/>
    <w:rsid w:val="004158D1"/>
    <w:rsid w:val="0041619D"/>
    <w:rsid w:val="004168F8"/>
    <w:rsid w:val="00416941"/>
    <w:rsid w:val="00416DF2"/>
    <w:rsid w:val="0041701F"/>
    <w:rsid w:val="0041757F"/>
    <w:rsid w:val="00417603"/>
    <w:rsid w:val="00420485"/>
    <w:rsid w:val="00421A57"/>
    <w:rsid w:val="00421EE6"/>
    <w:rsid w:val="00422590"/>
    <w:rsid w:val="004225D9"/>
    <w:rsid w:val="004227B0"/>
    <w:rsid w:val="0042369D"/>
    <w:rsid w:val="0042445E"/>
    <w:rsid w:val="00425192"/>
    <w:rsid w:val="0042575D"/>
    <w:rsid w:val="00425788"/>
    <w:rsid w:val="00426113"/>
    <w:rsid w:val="00426C23"/>
    <w:rsid w:val="00427561"/>
    <w:rsid w:val="004278A7"/>
    <w:rsid w:val="00427934"/>
    <w:rsid w:val="00427A30"/>
    <w:rsid w:val="00427BFA"/>
    <w:rsid w:val="00427D43"/>
    <w:rsid w:val="00430655"/>
    <w:rsid w:val="0043082C"/>
    <w:rsid w:val="00430C9F"/>
    <w:rsid w:val="00430CA5"/>
    <w:rsid w:val="004310B3"/>
    <w:rsid w:val="00431668"/>
    <w:rsid w:val="00431946"/>
    <w:rsid w:val="00431A44"/>
    <w:rsid w:val="00431BED"/>
    <w:rsid w:val="00431C16"/>
    <w:rsid w:val="00432A1D"/>
    <w:rsid w:val="004330CF"/>
    <w:rsid w:val="00433488"/>
    <w:rsid w:val="004337DB"/>
    <w:rsid w:val="00433D43"/>
    <w:rsid w:val="0043423B"/>
    <w:rsid w:val="004343E1"/>
    <w:rsid w:val="00434F61"/>
    <w:rsid w:val="00435847"/>
    <w:rsid w:val="004359F5"/>
    <w:rsid w:val="00435A40"/>
    <w:rsid w:val="00435BDB"/>
    <w:rsid w:val="00435E92"/>
    <w:rsid w:val="004360F9"/>
    <w:rsid w:val="00436219"/>
    <w:rsid w:val="00436B82"/>
    <w:rsid w:val="00436BA7"/>
    <w:rsid w:val="004372B8"/>
    <w:rsid w:val="0043751D"/>
    <w:rsid w:val="00440077"/>
    <w:rsid w:val="0044077A"/>
    <w:rsid w:val="004407B3"/>
    <w:rsid w:val="00440E86"/>
    <w:rsid w:val="00440EC4"/>
    <w:rsid w:val="0044187C"/>
    <w:rsid w:val="00441DD9"/>
    <w:rsid w:val="00442136"/>
    <w:rsid w:val="00442397"/>
    <w:rsid w:val="004428F1"/>
    <w:rsid w:val="00442A6B"/>
    <w:rsid w:val="00442D2E"/>
    <w:rsid w:val="00442E6E"/>
    <w:rsid w:val="00442FF8"/>
    <w:rsid w:val="00443478"/>
    <w:rsid w:val="0044356F"/>
    <w:rsid w:val="0044375A"/>
    <w:rsid w:val="004440C0"/>
    <w:rsid w:val="00444206"/>
    <w:rsid w:val="00444281"/>
    <w:rsid w:val="00444448"/>
    <w:rsid w:val="004447FA"/>
    <w:rsid w:val="00444D1E"/>
    <w:rsid w:val="004455C0"/>
    <w:rsid w:val="00445B88"/>
    <w:rsid w:val="00446014"/>
    <w:rsid w:val="004462DF"/>
    <w:rsid w:val="004465A4"/>
    <w:rsid w:val="004466F3"/>
    <w:rsid w:val="0044698A"/>
    <w:rsid w:val="00447E84"/>
    <w:rsid w:val="00450169"/>
    <w:rsid w:val="00450204"/>
    <w:rsid w:val="004502DA"/>
    <w:rsid w:val="0045043F"/>
    <w:rsid w:val="00451227"/>
    <w:rsid w:val="00451FA2"/>
    <w:rsid w:val="00452668"/>
    <w:rsid w:val="004527C5"/>
    <w:rsid w:val="00453586"/>
    <w:rsid w:val="00453B44"/>
    <w:rsid w:val="004550B5"/>
    <w:rsid w:val="0045557C"/>
    <w:rsid w:val="004558D7"/>
    <w:rsid w:val="00455FC0"/>
    <w:rsid w:val="004560B0"/>
    <w:rsid w:val="0045664C"/>
    <w:rsid w:val="00457582"/>
    <w:rsid w:val="004576FD"/>
    <w:rsid w:val="0046071F"/>
    <w:rsid w:val="00460D19"/>
    <w:rsid w:val="00461277"/>
    <w:rsid w:val="0046249C"/>
    <w:rsid w:val="004633E9"/>
    <w:rsid w:val="0046357D"/>
    <w:rsid w:val="004649C4"/>
    <w:rsid w:val="00465830"/>
    <w:rsid w:val="00466201"/>
    <w:rsid w:val="0046690F"/>
    <w:rsid w:val="00466CD5"/>
    <w:rsid w:val="00466F07"/>
    <w:rsid w:val="00467C07"/>
    <w:rsid w:val="00467CE0"/>
    <w:rsid w:val="00467EAE"/>
    <w:rsid w:val="00467ED7"/>
    <w:rsid w:val="00470027"/>
    <w:rsid w:val="00470112"/>
    <w:rsid w:val="00470114"/>
    <w:rsid w:val="00470199"/>
    <w:rsid w:val="00470686"/>
    <w:rsid w:val="00470885"/>
    <w:rsid w:val="00471D3C"/>
    <w:rsid w:val="0047226D"/>
    <w:rsid w:val="004729F6"/>
    <w:rsid w:val="00472C55"/>
    <w:rsid w:val="00472ECC"/>
    <w:rsid w:val="0047306A"/>
    <w:rsid w:val="004730D6"/>
    <w:rsid w:val="00473226"/>
    <w:rsid w:val="004734D8"/>
    <w:rsid w:val="0047350A"/>
    <w:rsid w:val="00473E8F"/>
    <w:rsid w:val="004741A8"/>
    <w:rsid w:val="00474ACB"/>
    <w:rsid w:val="00474D55"/>
    <w:rsid w:val="00475835"/>
    <w:rsid w:val="0047666D"/>
    <w:rsid w:val="004768FB"/>
    <w:rsid w:val="00476A49"/>
    <w:rsid w:val="00476B56"/>
    <w:rsid w:val="00476C8F"/>
    <w:rsid w:val="00477771"/>
    <w:rsid w:val="004778C4"/>
    <w:rsid w:val="004801B6"/>
    <w:rsid w:val="00481086"/>
    <w:rsid w:val="00481109"/>
    <w:rsid w:val="00481D0B"/>
    <w:rsid w:val="00481D4E"/>
    <w:rsid w:val="00482330"/>
    <w:rsid w:val="00483256"/>
    <w:rsid w:val="004832AC"/>
    <w:rsid w:val="0048633E"/>
    <w:rsid w:val="004864D3"/>
    <w:rsid w:val="0048681D"/>
    <w:rsid w:val="0048740D"/>
    <w:rsid w:val="004908BD"/>
    <w:rsid w:val="00490B59"/>
    <w:rsid w:val="004916B2"/>
    <w:rsid w:val="004916EF"/>
    <w:rsid w:val="00491A2F"/>
    <w:rsid w:val="00491A83"/>
    <w:rsid w:val="0049216A"/>
    <w:rsid w:val="004926F6"/>
    <w:rsid w:val="00493272"/>
    <w:rsid w:val="00493AFC"/>
    <w:rsid w:val="00493B20"/>
    <w:rsid w:val="00493D1A"/>
    <w:rsid w:val="00493F90"/>
    <w:rsid w:val="00493FAA"/>
    <w:rsid w:val="00494EAF"/>
    <w:rsid w:val="00496345"/>
    <w:rsid w:val="00496F20"/>
    <w:rsid w:val="00497227"/>
    <w:rsid w:val="004977BE"/>
    <w:rsid w:val="004A0363"/>
    <w:rsid w:val="004A039C"/>
    <w:rsid w:val="004A0707"/>
    <w:rsid w:val="004A08BC"/>
    <w:rsid w:val="004A0A57"/>
    <w:rsid w:val="004A1916"/>
    <w:rsid w:val="004A20F0"/>
    <w:rsid w:val="004A3202"/>
    <w:rsid w:val="004A34FE"/>
    <w:rsid w:val="004A3755"/>
    <w:rsid w:val="004A3783"/>
    <w:rsid w:val="004A5142"/>
    <w:rsid w:val="004A5DDD"/>
    <w:rsid w:val="004A679E"/>
    <w:rsid w:val="004A67C7"/>
    <w:rsid w:val="004A70B5"/>
    <w:rsid w:val="004A7475"/>
    <w:rsid w:val="004A7AC4"/>
    <w:rsid w:val="004B0025"/>
    <w:rsid w:val="004B01A7"/>
    <w:rsid w:val="004B0356"/>
    <w:rsid w:val="004B0A30"/>
    <w:rsid w:val="004B11BC"/>
    <w:rsid w:val="004B253A"/>
    <w:rsid w:val="004B31BC"/>
    <w:rsid w:val="004B3673"/>
    <w:rsid w:val="004B3716"/>
    <w:rsid w:val="004B3EC8"/>
    <w:rsid w:val="004B4CFE"/>
    <w:rsid w:val="004B5583"/>
    <w:rsid w:val="004B5727"/>
    <w:rsid w:val="004B5974"/>
    <w:rsid w:val="004B5D51"/>
    <w:rsid w:val="004B5D64"/>
    <w:rsid w:val="004B5FBF"/>
    <w:rsid w:val="004B7BFE"/>
    <w:rsid w:val="004B7D79"/>
    <w:rsid w:val="004C01B8"/>
    <w:rsid w:val="004C04DD"/>
    <w:rsid w:val="004C0BA3"/>
    <w:rsid w:val="004C17DD"/>
    <w:rsid w:val="004C23DB"/>
    <w:rsid w:val="004C248B"/>
    <w:rsid w:val="004C24A0"/>
    <w:rsid w:val="004C297F"/>
    <w:rsid w:val="004C2F52"/>
    <w:rsid w:val="004C3FE1"/>
    <w:rsid w:val="004C4639"/>
    <w:rsid w:val="004C4FE6"/>
    <w:rsid w:val="004C54DB"/>
    <w:rsid w:val="004C5936"/>
    <w:rsid w:val="004C5AAA"/>
    <w:rsid w:val="004C7951"/>
    <w:rsid w:val="004C7C1A"/>
    <w:rsid w:val="004C7C52"/>
    <w:rsid w:val="004C7F05"/>
    <w:rsid w:val="004D06D5"/>
    <w:rsid w:val="004D0B52"/>
    <w:rsid w:val="004D0D47"/>
    <w:rsid w:val="004D0F29"/>
    <w:rsid w:val="004D15D3"/>
    <w:rsid w:val="004D180D"/>
    <w:rsid w:val="004D1BE0"/>
    <w:rsid w:val="004D250B"/>
    <w:rsid w:val="004D2798"/>
    <w:rsid w:val="004D2AAD"/>
    <w:rsid w:val="004D36B5"/>
    <w:rsid w:val="004D3D84"/>
    <w:rsid w:val="004D4894"/>
    <w:rsid w:val="004D48C1"/>
    <w:rsid w:val="004D4955"/>
    <w:rsid w:val="004D5258"/>
    <w:rsid w:val="004D5D04"/>
    <w:rsid w:val="004D6EF6"/>
    <w:rsid w:val="004D7002"/>
    <w:rsid w:val="004D73D2"/>
    <w:rsid w:val="004D752D"/>
    <w:rsid w:val="004D7547"/>
    <w:rsid w:val="004D7D36"/>
    <w:rsid w:val="004E1901"/>
    <w:rsid w:val="004E1C8D"/>
    <w:rsid w:val="004E1FBC"/>
    <w:rsid w:val="004E392F"/>
    <w:rsid w:val="004E5C97"/>
    <w:rsid w:val="004E5D4C"/>
    <w:rsid w:val="004E699B"/>
    <w:rsid w:val="004E6E24"/>
    <w:rsid w:val="004F04B5"/>
    <w:rsid w:val="004F0BA9"/>
    <w:rsid w:val="004F0EB5"/>
    <w:rsid w:val="004F1408"/>
    <w:rsid w:val="004F19ED"/>
    <w:rsid w:val="004F1A18"/>
    <w:rsid w:val="004F1E26"/>
    <w:rsid w:val="004F3B12"/>
    <w:rsid w:val="004F4707"/>
    <w:rsid w:val="004F47C1"/>
    <w:rsid w:val="004F4C12"/>
    <w:rsid w:val="004F510B"/>
    <w:rsid w:val="004F55FC"/>
    <w:rsid w:val="004F5A5C"/>
    <w:rsid w:val="004F5C96"/>
    <w:rsid w:val="004F6477"/>
    <w:rsid w:val="004F652B"/>
    <w:rsid w:val="004F669C"/>
    <w:rsid w:val="004F6DD0"/>
    <w:rsid w:val="004F7B9C"/>
    <w:rsid w:val="005001E9"/>
    <w:rsid w:val="00500574"/>
    <w:rsid w:val="00502384"/>
    <w:rsid w:val="00502816"/>
    <w:rsid w:val="005028B6"/>
    <w:rsid w:val="00502994"/>
    <w:rsid w:val="005029E0"/>
    <w:rsid w:val="00502B81"/>
    <w:rsid w:val="0050369A"/>
    <w:rsid w:val="00504272"/>
    <w:rsid w:val="00504299"/>
    <w:rsid w:val="00504844"/>
    <w:rsid w:val="00505264"/>
    <w:rsid w:val="005057D1"/>
    <w:rsid w:val="0050589A"/>
    <w:rsid w:val="00506D3D"/>
    <w:rsid w:val="005074B6"/>
    <w:rsid w:val="00510F18"/>
    <w:rsid w:val="005117A3"/>
    <w:rsid w:val="0051222B"/>
    <w:rsid w:val="0051245B"/>
    <w:rsid w:val="005124CA"/>
    <w:rsid w:val="005126C9"/>
    <w:rsid w:val="00512E9B"/>
    <w:rsid w:val="00513751"/>
    <w:rsid w:val="00513791"/>
    <w:rsid w:val="00513C4F"/>
    <w:rsid w:val="005141E8"/>
    <w:rsid w:val="0051438F"/>
    <w:rsid w:val="00514F64"/>
    <w:rsid w:val="00515910"/>
    <w:rsid w:val="00515E33"/>
    <w:rsid w:val="00516168"/>
    <w:rsid w:val="005167B5"/>
    <w:rsid w:val="00516B07"/>
    <w:rsid w:val="00516CBE"/>
    <w:rsid w:val="005173B4"/>
    <w:rsid w:val="00517B17"/>
    <w:rsid w:val="00520824"/>
    <w:rsid w:val="005209B0"/>
    <w:rsid w:val="00521487"/>
    <w:rsid w:val="005229D2"/>
    <w:rsid w:val="00522F7A"/>
    <w:rsid w:val="00523370"/>
    <w:rsid w:val="0052433F"/>
    <w:rsid w:val="0052443E"/>
    <w:rsid w:val="005254C2"/>
    <w:rsid w:val="0052560E"/>
    <w:rsid w:val="00525C82"/>
    <w:rsid w:val="00525E80"/>
    <w:rsid w:val="00525E85"/>
    <w:rsid w:val="00526AEA"/>
    <w:rsid w:val="00526CF6"/>
    <w:rsid w:val="00527D5A"/>
    <w:rsid w:val="00530B2F"/>
    <w:rsid w:val="00530EFD"/>
    <w:rsid w:val="0053110A"/>
    <w:rsid w:val="00531803"/>
    <w:rsid w:val="0053188B"/>
    <w:rsid w:val="00531E55"/>
    <w:rsid w:val="0053253B"/>
    <w:rsid w:val="005341D9"/>
    <w:rsid w:val="00535608"/>
    <w:rsid w:val="00535B6E"/>
    <w:rsid w:val="00535D86"/>
    <w:rsid w:val="005369AB"/>
    <w:rsid w:val="00536B8D"/>
    <w:rsid w:val="00537640"/>
    <w:rsid w:val="0054061B"/>
    <w:rsid w:val="0054070E"/>
    <w:rsid w:val="005417D3"/>
    <w:rsid w:val="00541F43"/>
    <w:rsid w:val="00541FD1"/>
    <w:rsid w:val="005420C6"/>
    <w:rsid w:val="00542470"/>
    <w:rsid w:val="00543109"/>
    <w:rsid w:val="00543587"/>
    <w:rsid w:val="00543F4F"/>
    <w:rsid w:val="005443F3"/>
    <w:rsid w:val="00544AB3"/>
    <w:rsid w:val="00544ADA"/>
    <w:rsid w:val="00545374"/>
    <w:rsid w:val="005455A1"/>
    <w:rsid w:val="0054564E"/>
    <w:rsid w:val="00545867"/>
    <w:rsid w:val="005458B1"/>
    <w:rsid w:val="00545CB5"/>
    <w:rsid w:val="00547375"/>
    <w:rsid w:val="005479A7"/>
    <w:rsid w:val="0055016F"/>
    <w:rsid w:val="0055027E"/>
    <w:rsid w:val="0055080E"/>
    <w:rsid w:val="005513F4"/>
    <w:rsid w:val="00551AD7"/>
    <w:rsid w:val="00551C3F"/>
    <w:rsid w:val="00551DD3"/>
    <w:rsid w:val="00551FBA"/>
    <w:rsid w:val="005525CA"/>
    <w:rsid w:val="00552715"/>
    <w:rsid w:val="00552B87"/>
    <w:rsid w:val="00552C9C"/>
    <w:rsid w:val="005533F3"/>
    <w:rsid w:val="00554645"/>
    <w:rsid w:val="005547E4"/>
    <w:rsid w:val="00554B7D"/>
    <w:rsid w:val="00555862"/>
    <w:rsid w:val="00556F90"/>
    <w:rsid w:val="005572C8"/>
    <w:rsid w:val="00557865"/>
    <w:rsid w:val="00557968"/>
    <w:rsid w:val="0056063B"/>
    <w:rsid w:val="00560EA9"/>
    <w:rsid w:val="005610D9"/>
    <w:rsid w:val="00561392"/>
    <w:rsid w:val="00561792"/>
    <w:rsid w:val="00561A2A"/>
    <w:rsid w:val="00561B78"/>
    <w:rsid w:val="00562E14"/>
    <w:rsid w:val="00562EBD"/>
    <w:rsid w:val="005631BA"/>
    <w:rsid w:val="005631EE"/>
    <w:rsid w:val="005632DA"/>
    <w:rsid w:val="005634AF"/>
    <w:rsid w:val="00563A4D"/>
    <w:rsid w:val="00563E1A"/>
    <w:rsid w:val="00564E56"/>
    <w:rsid w:val="0056501D"/>
    <w:rsid w:val="00565603"/>
    <w:rsid w:val="00565D09"/>
    <w:rsid w:val="00565D27"/>
    <w:rsid w:val="0056628E"/>
    <w:rsid w:val="0056629F"/>
    <w:rsid w:val="0057023B"/>
    <w:rsid w:val="0057059E"/>
    <w:rsid w:val="00570997"/>
    <w:rsid w:val="00571340"/>
    <w:rsid w:val="00571AD3"/>
    <w:rsid w:val="00571F6C"/>
    <w:rsid w:val="00571F73"/>
    <w:rsid w:val="0057341C"/>
    <w:rsid w:val="005736D0"/>
    <w:rsid w:val="00573FD6"/>
    <w:rsid w:val="00574723"/>
    <w:rsid w:val="00574A00"/>
    <w:rsid w:val="00574B63"/>
    <w:rsid w:val="00577297"/>
    <w:rsid w:val="00577543"/>
    <w:rsid w:val="00577A08"/>
    <w:rsid w:val="00580136"/>
    <w:rsid w:val="005803D1"/>
    <w:rsid w:val="00580ED7"/>
    <w:rsid w:val="005813AF"/>
    <w:rsid w:val="00581855"/>
    <w:rsid w:val="00581A7A"/>
    <w:rsid w:val="005823A4"/>
    <w:rsid w:val="005827EC"/>
    <w:rsid w:val="00582845"/>
    <w:rsid w:val="0058360E"/>
    <w:rsid w:val="00583C88"/>
    <w:rsid w:val="00584042"/>
    <w:rsid w:val="005842A9"/>
    <w:rsid w:val="0058431E"/>
    <w:rsid w:val="00584800"/>
    <w:rsid w:val="00584B9D"/>
    <w:rsid w:val="005877D3"/>
    <w:rsid w:val="00587FD2"/>
    <w:rsid w:val="005904B9"/>
    <w:rsid w:val="005908AE"/>
    <w:rsid w:val="00592366"/>
    <w:rsid w:val="00592ED3"/>
    <w:rsid w:val="00593452"/>
    <w:rsid w:val="00593967"/>
    <w:rsid w:val="0059453A"/>
    <w:rsid w:val="0059497B"/>
    <w:rsid w:val="00594D7F"/>
    <w:rsid w:val="00594F3B"/>
    <w:rsid w:val="00594FDE"/>
    <w:rsid w:val="00595046"/>
    <w:rsid w:val="00595326"/>
    <w:rsid w:val="00595870"/>
    <w:rsid w:val="00595968"/>
    <w:rsid w:val="00595ECB"/>
    <w:rsid w:val="005966F3"/>
    <w:rsid w:val="00596DC0"/>
    <w:rsid w:val="005972A0"/>
    <w:rsid w:val="00597C18"/>
    <w:rsid w:val="005A0026"/>
    <w:rsid w:val="005A0682"/>
    <w:rsid w:val="005A0A48"/>
    <w:rsid w:val="005A0CB3"/>
    <w:rsid w:val="005A11D5"/>
    <w:rsid w:val="005A12C8"/>
    <w:rsid w:val="005A1589"/>
    <w:rsid w:val="005A1899"/>
    <w:rsid w:val="005A2420"/>
    <w:rsid w:val="005A2ABC"/>
    <w:rsid w:val="005A4093"/>
    <w:rsid w:val="005A4545"/>
    <w:rsid w:val="005A4A4D"/>
    <w:rsid w:val="005A5252"/>
    <w:rsid w:val="005A550C"/>
    <w:rsid w:val="005A5A64"/>
    <w:rsid w:val="005A6700"/>
    <w:rsid w:val="005A6874"/>
    <w:rsid w:val="005A6A4C"/>
    <w:rsid w:val="005A6C27"/>
    <w:rsid w:val="005A6CA0"/>
    <w:rsid w:val="005A6D0D"/>
    <w:rsid w:val="005A7379"/>
    <w:rsid w:val="005B0145"/>
    <w:rsid w:val="005B0162"/>
    <w:rsid w:val="005B054F"/>
    <w:rsid w:val="005B073D"/>
    <w:rsid w:val="005B10FE"/>
    <w:rsid w:val="005B14CD"/>
    <w:rsid w:val="005B16DF"/>
    <w:rsid w:val="005B1846"/>
    <w:rsid w:val="005B1B3B"/>
    <w:rsid w:val="005B1C12"/>
    <w:rsid w:val="005B1F81"/>
    <w:rsid w:val="005B2695"/>
    <w:rsid w:val="005B2A16"/>
    <w:rsid w:val="005B363F"/>
    <w:rsid w:val="005B3717"/>
    <w:rsid w:val="005B3989"/>
    <w:rsid w:val="005B41B0"/>
    <w:rsid w:val="005B420E"/>
    <w:rsid w:val="005B423B"/>
    <w:rsid w:val="005B49D9"/>
    <w:rsid w:val="005B58C8"/>
    <w:rsid w:val="005B5AA3"/>
    <w:rsid w:val="005B5B0E"/>
    <w:rsid w:val="005B5D8B"/>
    <w:rsid w:val="005B64CF"/>
    <w:rsid w:val="005B683B"/>
    <w:rsid w:val="005B6907"/>
    <w:rsid w:val="005B7CCE"/>
    <w:rsid w:val="005B7E50"/>
    <w:rsid w:val="005C13A4"/>
    <w:rsid w:val="005C165B"/>
    <w:rsid w:val="005C19AD"/>
    <w:rsid w:val="005C1A10"/>
    <w:rsid w:val="005C1F12"/>
    <w:rsid w:val="005C1F9A"/>
    <w:rsid w:val="005C21EA"/>
    <w:rsid w:val="005C249E"/>
    <w:rsid w:val="005C2609"/>
    <w:rsid w:val="005C2B7A"/>
    <w:rsid w:val="005C2F17"/>
    <w:rsid w:val="005C597C"/>
    <w:rsid w:val="005C5C55"/>
    <w:rsid w:val="005C653A"/>
    <w:rsid w:val="005C6DDE"/>
    <w:rsid w:val="005C724A"/>
    <w:rsid w:val="005C78D0"/>
    <w:rsid w:val="005C78E5"/>
    <w:rsid w:val="005C7F62"/>
    <w:rsid w:val="005D1089"/>
    <w:rsid w:val="005D19B2"/>
    <w:rsid w:val="005D28BB"/>
    <w:rsid w:val="005D311C"/>
    <w:rsid w:val="005D3669"/>
    <w:rsid w:val="005D3D77"/>
    <w:rsid w:val="005D4DF1"/>
    <w:rsid w:val="005D4EE4"/>
    <w:rsid w:val="005D50B3"/>
    <w:rsid w:val="005D5554"/>
    <w:rsid w:val="005D64A4"/>
    <w:rsid w:val="005D6E85"/>
    <w:rsid w:val="005D769B"/>
    <w:rsid w:val="005D7B2C"/>
    <w:rsid w:val="005D7CDF"/>
    <w:rsid w:val="005E0092"/>
    <w:rsid w:val="005E0A04"/>
    <w:rsid w:val="005E0A84"/>
    <w:rsid w:val="005E1255"/>
    <w:rsid w:val="005E1691"/>
    <w:rsid w:val="005E1A8E"/>
    <w:rsid w:val="005E21B7"/>
    <w:rsid w:val="005E2695"/>
    <w:rsid w:val="005E27DD"/>
    <w:rsid w:val="005E32A9"/>
    <w:rsid w:val="005E367C"/>
    <w:rsid w:val="005E38C2"/>
    <w:rsid w:val="005E3A30"/>
    <w:rsid w:val="005E3D7E"/>
    <w:rsid w:val="005E3FE7"/>
    <w:rsid w:val="005E4886"/>
    <w:rsid w:val="005E4DC5"/>
    <w:rsid w:val="005E773B"/>
    <w:rsid w:val="005E7AED"/>
    <w:rsid w:val="005E7CA6"/>
    <w:rsid w:val="005F04E8"/>
    <w:rsid w:val="005F144F"/>
    <w:rsid w:val="005F19B8"/>
    <w:rsid w:val="005F1D8F"/>
    <w:rsid w:val="005F391D"/>
    <w:rsid w:val="005F4B64"/>
    <w:rsid w:val="005F4E2A"/>
    <w:rsid w:val="005F546C"/>
    <w:rsid w:val="005F58F4"/>
    <w:rsid w:val="005F5FD6"/>
    <w:rsid w:val="005F60CC"/>
    <w:rsid w:val="005F621F"/>
    <w:rsid w:val="005F6464"/>
    <w:rsid w:val="005F751C"/>
    <w:rsid w:val="005F77B6"/>
    <w:rsid w:val="005F7EB3"/>
    <w:rsid w:val="005F7FED"/>
    <w:rsid w:val="0060074A"/>
    <w:rsid w:val="00600E1A"/>
    <w:rsid w:val="006012DF"/>
    <w:rsid w:val="00601BD0"/>
    <w:rsid w:val="0060215E"/>
    <w:rsid w:val="00602BB4"/>
    <w:rsid w:val="0060304B"/>
    <w:rsid w:val="006033E5"/>
    <w:rsid w:val="00603651"/>
    <w:rsid w:val="006039C7"/>
    <w:rsid w:val="00603A58"/>
    <w:rsid w:val="00603EA2"/>
    <w:rsid w:val="0060415B"/>
    <w:rsid w:val="006041A4"/>
    <w:rsid w:val="006043DF"/>
    <w:rsid w:val="00604DCF"/>
    <w:rsid w:val="0060634A"/>
    <w:rsid w:val="00607B8B"/>
    <w:rsid w:val="0061054C"/>
    <w:rsid w:val="00610C9A"/>
    <w:rsid w:val="00611762"/>
    <w:rsid w:val="00611ECF"/>
    <w:rsid w:val="00611F13"/>
    <w:rsid w:val="00612292"/>
    <w:rsid w:val="0061233E"/>
    <w:rsid w:val="006124C0"/>
    <w:rsid w:val="00612843"/>
    <w:rsid w:val="006128BE"/>
    <w:rsid w:val="00612DC6"/>
    <w:rsid w:val="00613457"/>
    <w:rsid w:val="00613C65"/>
    <w:rsid w:val="00614BAB"/>
    <w:rsid w:val="00614C35"/>
    <w:rsid w:val="00614E07"/>
    <w:rsid w:val="006151C1"/>
    <w:rsid w:val="006158B8"/>
    <w:rsid w:val="00615DB7"/>
    <w:rsid w:val="0061629C"/>
    <w:rsid w:val="00616343"/>
    <w:rsid w:val="006163FF"/>
    <w:rsid w:val="006164F5"/>
    <w:rsid w:val="00616515"/>
    <w:rsid w:val="00616709"/>
    <w:rsid w:val="00616DBD"/>
    <w:rsid w:val="006174E7"/>
    <w:rsid w:val="00617FF7"/>
    <w:rsid w:val="00620631"/>
    <w:rsid w:val="00621390"/>
    <w:rsid w:val="0062160E"/>
    <w:rsid w:val="006216FB"/>
    <w:rsid w:val="00621B4F"/>
    <w:rsid w:val="00621BB0"/>
    <w:rsid w:val="00621E81"/>
    <w:rsid w:val="0062222D"/>
    <w:rsid w:val="00622663"/>
    <w:rsid w:val="00622DB4"/>
    <w:rsid w:val="006230D4"/>
    <w:rsid w:val="00624127"/>
    <w:rsid w:val="00624605"/>
    <w:rsid w:val="0062493B"/>
    <w:rsid w:val="00624AA0"/>
    <w:rsid w:val="00624C80"/>
    <w:rsid w:val="00624EAD"/>
    <w:rsid w:val="0062501A"/>
    <w:rsid w:val="00625F7E"/>
    <w:rsid w:val="00626105"/>
    <w:rsid w:val="0062625D"/>
    <w:rsid w:val="006263CE"/>
    <w:rsid w:val="00626DD1"/>
    <w:rsid w:val="006279F8"/>
    <w:rsid w:val="00627D50"/>
    <w:rsid w:val="00630E6B"/>
    <w:rsid w:val="006314B9"/>
    <w:rsid w:val="00632B41"/>
    <w:rsid w:val="00633076"/>
    <w:rsid w:val="006338E1"/>
    <w:rsid w:val="00633B6B"/>
    <w:rsid w:val="0063490B"/>
    <w:rsid w:val="00634925"/>
    <w:rsid w:val="00634C26"/>
    <w:rsid w:val="006351FB"/>
    <w:rsid w:val="00636016"/>
    <w:rsid w:val="006363DC"/>
    <w:rsid w:val="00636F5B"/>
    <w:rsid w:val="00637615"/>
    <w:rsid w:val="0063768F"/>
    <w:rsid w:val="006377A2"/>
    <w:rsid w:val="006379C4"/>
    <w:rsid w:val="006403DE"/>
    <w:rsid w:val="00640995"/>
    <w:rsid w:val="00640EAC"/>
    <w:rsid w:val="006414CA"/>
    <w:rsid w:val="0064197E"/>
    <w:rsid w:val="00641E33"/>
    <w:rsid w:val="006426C5"/>
    <w:rsid w:val="00642A3E"/>
    <w:rsid w:val="00642D23"/>
    <w:rsid w:val="006430E6"/>
    <w:rsid w:val="0064315B"/>
    <w:rsid w:val="00643804"/>
    <w:rsid w:val="006439BA"/>
    <w:rsid w:val="00643C03"/>
    <w:rsid w:val="006444E4"/>
    <w:rsid w:val="0064614E"/>
    <w:rsid w:val="006467D1"/>
    <w:rsid w:val="006468BA"/>
    <w:rsid w:val="006468F8"/>
    <w:rsid w:val="00646AC3"/>
    <w:rsid w:val="00646D76"/>
    <w:rsid w:val="00646E03"/>
    <w:rsid w:val="00646F07"/>
    <w:rsid w:val="00647321"/>
    <w:rsid w:val="006474CA"/>
    <w:rsid w:val="006474DB"/>
    <w:rsid w:val="0064761C"/>
    <w:rsid w:val="00647BF3"/>
    <w:rsid w:val="00647C50"/>
    <w:rsid w:val="00651578"/>
    <w:rsid w:val="00651AE1"/>
    <w:rsid w:val="00651D36"/>
    <w:rsid w:val="00652558"/>
    <w:rsid w:val="00652973"/>
    <w:rsid w:val="00652AF8"/>
    <w:rsid w:val="006532EF"/>
    <w:rsid w:val="00653734"/>
    <w:rsid w:val="00653BEE"/>
    <w:rsid w:val="0065586A"/>
    <w:rsid w:val="00655D64"/>
    <w:rsid w:val="0065654A"/>
    <w:rsid w:val="006567E0"/>
    <w:rsid w:val="00656CC8"/>
    <w:rsid w:val="006575D1"/>
    <w:rsid w:val="0065765B"/>
    <w:rsid w:val="00657C87"/>
    <w:rsid w:val="0066066C"/>
    <w:rsid w:val="006606EC"/>
    <w:rsid w:val="006606FF"/>
    <w:rsid w:val="00660935"/>
    <w:rsid w:val="00660E9F"/>
    <w:rsid w:val="006610BD"/>
    <w:rsid w:val="00661110"/>
    <w:rsid w:val="006614E7"/>
    <w:rsid w:val="0066192A"/>
    <w:rsid w:val="00662D97"/>
    <w:rsid w:val="00663041"/>
    <w:rsid w:val="00663379"/>
    <w:rsid w:val="00663557"/>
    <w:rsid w:val="00663FF7"/>
    <w:rsid w:val="00664371"/>
    <w:rsid w:val="006648ED"/>
    <w:rsid w:val="00665126"/>
    <w:rsid w:val="006652C4"/>
    <w:rsid w:val="00665669"/>
    <w:rsid w:val="00665883"/>
    <w:rsid w:val="00665A51"/>
    <w:rsid w:val="00665C94"/>
    <w:rsid w:val="00665D8D"/>
    <w:rsid w:val="006660A5"/>
    <w:rsid w:val="00666D05"/>
    <w:rsid w:val="006672DD"/>
    <w:rsid w:val="00667F2B"/>
    <w:rsid w:val="00670CA9"/>
    <w:rsid w:val="00670D44"/>
    <w:rsid w:val="006731D7"/>
    <w:rsid w:val="00673616"/>
    <w:rsid w:val="00673E14"/>
    <w:rsid w:val="00674765"/>
    <w:rsid w:val="006749CF"/>
    <w:rsid w:val="00674A28"/>
    <w:rsid w:val="00674A5E"/>
    <w:rsid w:val="00675285"/>
    <w:rsid w:val="00675439"/>
    <w:rsid w:val="00675D79"/>
    <w:rsid w:val="00675DB1"/>
    <w:rsid w:val="006761D1"/>
    <w:rsid w:val="00676A35"/>
    <w:rsid w:val="00676F1E"/>
    <w:rsid w:val="0067718E"/>
    <w:rsid w:val="006771C9"/>
    <w:rsid w:val="00677476"/>
    <w:rsid w:val="006777BE"/>
    <w:rsid w:val="0068055D"/>
    <w:rsid w:val="006812C5"/>
    <w:rsid w:val="006812D6"/>
    <w:rsid w:val="006812E3"/>
    <w:rsid w:val="0068179C"/>
    <w:rsid w:val="00682497"/>
    <w:rsid w:val="006830E4"/>
    <w:rsid w:val="00683162"/>
    <w:rsid w:val="00684318"/>
    <w:rsid w:val="006844CA"/>
    <w:rsid w:val="006859DD"/>
    <w:rsid w:val="00685A2E"/>
    <w:rsid w:val="00686168"/>
    <w:rsid w:val="006863CE"/>
    <w:rsid w:val="006870CA"/>
    <w:rsid w:val="00687BC9"/>
    <w:rsid w:val="00687C58"/>
    <w:rsid w:val="00687F5B"/>
    <w:rsid w:val="0069081E"/>
    <w:rsid w:val="0069097B"/>
    <w:rsid w:val="00690995"/>
    <w:rsid w:val="00691C44"/>
    <w:rsid w:val="006923BB"/>
    <w:rsid w:val="00692898"/>
    <w:rsid w:val="006928DD"/>
    <w:rsid w:val="00692AB6"/>
    <w:rsid w:val="00692F7F"/>
    <w:rsid w:val="00693A76"/>
    <w:rsid w:val="00693E29"/>
    <w:rsid w:val="00694308"/>
    <w:rsid w:val="0069621D"/>
    <w:rsid w:val="00696340"/>
    <w:rsid w:val="0069699A"/>
    <w:rsid w:val="00696FC8"/>
    <w:rsid w:val="00697182"/>
    <w:rsid w:val="0069742A"/>
    <w:rsid w:val="00697741"/>
    <w:rsid w:val="00697CF6"/>
    <w:rsid w:val="006A05FE"/>
    <w:rsid w:val="006A0A05"/>
    <w:rsid w:val="006A0CAE"/>
    <w:rsid w:val="006A0E90"/>
    <w:rsid w:val="006A17CA"/>
    <w:rsid w:val="006A239F"/>
    <w:rsid w:val="006A2EAD"/>
    <w:rsid w:val="006A3120"/>
    <w:rsid w:val="006A419E"/>
    <w:rsid w:val="006A4253"/>
    <w:rsid w:val="006A453A"/>
    <w:rsid w:val="006A4FB0"/>
    <w:rsid w:val="006A72E8"/>
    <w:rsid w:val="006A7FA4"/>
    <w:rsid w:val="006B0B2F"/>
    <w:rsid w:val="006B17FB"/>
    <w:rsid w:val="006B2673"/>
    <w:rsid w:val="006B2A60"/>
    <w:rsid w:val="006B2CCC"/>
    <w:rsid w:val="006B2CF1"/>
    <w:rsid w:val="006B2DC2"/>
    <w:rsid w:val="006B3289"/>
    <w:rsid w:val="006B39AE"/>
    <w:rsid w:val="006B3A25"/>
    <w:rsid w:val="006B401D"/>
    <w:rsid w:val="006B4829"/>
    <w:rsid w:val="006B4C43"/>
    <w:rsid w:val="006B539E"/>
    <w:rsid w:val="006B5536"/>
    <w:rsid w:val="006B5750"/>
    <w:rsid w:val="006B58D1"/>
    <w:rsid w:val="006B63DF"/>
    <w:rsid w:val="006B6612"/>
    <w:rsid w:val="006B693D"/>
    <w:rsid w:val="006B6B7B"/>
    <w:rsid w:val="006B6DF8"/>
    <w:rsid w:val="006B72E1"/>
    <w:rsid w:val="006B7323"/>
    <w:rsid w:val="006B73C4"/>
    <w:rsid w:val="006C0A98"/>
    <w:rsid w:val="006C10BD"/>
    <w:rsid w:val="006C15A1"/>
    <w:rsid w:val="006C184A"/>
    <w:rsid w:val="006C1CF9"/>
    <w:rsid w:val="006C288E"/>
    <w:rsid w:val="006C28F0"/>
    <w:rsid w:val="006C3CF5"/>
    <w:rsid w:val="006C4BDA"/>
    <w:rsid w:val="006C4CF3"/>
    <w:rsid w:val="006C5BB8"/>
    <w:rsid w:val="006C6E10"/>
    <w:rsid w:val="006C6EE1"/>
    <w:rsid w:val="006C710B"/>
    <w:rsid w:val="006D045C"/>
    <w:rsid w:val="006D0588"/>
    <w:rsid w:val="006D0870"/>
    <w:rsid w:val="006D08A6"/>
    <w:rsid w:val="006D0A6F"/>
    <w:rsid w:val="006D1BA1"/>
    <w:rsid w:val="006D224D"/>
    <w:rsid w:val="006D23D2"/>
    <w:rsid w:val="006D23DA"/>
    <w:rsid w:val="006D273B"/>
    <w:rsid w:val="006D2BB2"/>
    <w:rsid w:val="006D3706"/>
    <w:rsid w:val="006D3B18"/>
    <w:rsid w:val="006D3D49"/>
    <w:rsid w:val="006D3DDD"/>
    <w:rsid w:val="006D4213"/>
    <w:rsid w:val="006D4215"/>
    <w:rsid w:val="006D4218"/>
    <w:rsid w:val="006D45C9"/>
    <w:rsid w:val="006D4EF4"/>
    <w:rsid w:val="006D5AEE"/>
    <w:rsid w:val="006D5B9C"/>
    <w:rsid w:val="006D75C8"/>
    <w:rsid w:val="006D760D"/>
    <w:rsid w:val="006D779C"/>
    <w:rsid w:val="006E00A6"/>
    <w:rsid w:val="006E01A7"/>
    <w:rsid w:val="006E0588"/>
    <w:rsid w:val="006E091C"/>
    <w:rsid w:val="006E0A2F"/>
    <w:rsid w:val="006E12C8"/>
    <w:rsid w:val="006E12EB"/>
    <w:rsid w:val="006E3A95"/>
    <w:rsid w:val="006E3E82"/>
    <w:rsid w:val="006E51C3"/>
    <w:rsid w:val="006E5C94"/>
    <w:rsid w:val="006E5CA2"/>
    <w:rsid w:val="006E6212"/>
    <w:rsid w:val="006E64F5"/>
    <w:rsid w:val="006E6A94"/>
    <w:rsid w:val="006E6DC5"/>
    <w:rsid w:val="006E7764"/>
    <w:rsid w:val="006E7A3C"/>
    <w:rsid w:val="006E7C71"/>
    <w:rsid w:val="006F0069"/>
    <w:rsid w:val="006F0691"/>
    <w:rsid w:val="006F0AB1"/>
    <w:rsid w:val="006F0C41"/>
    <w:rsid w:val="006F0C7C"/>
    <w:rsid w:val="006F168A"/>
    <w:rsid w:val="006F1C5B"/>
    <w:rsid w:val="006F225F"/>
    <w:rsid w:val="006F2291"/>
    <w:rsid w:val="006F2F81"/>
    <w:rsid w:val="006F3243"/>
    <w:rsid w:val="006F3698"/>
    <w:rsid w:val="006F46CB"/>
    <w:rsid w:val="006F4DDE"/>
    <w:rsid w:val="006F4DE5"/>
    <w:rsid w:val="006F50EE"/>
    <w:rsid w:val="006F5815"/>
    <w:rsid w:val="006F673D"/>
    <w:rsid w:val="006F7210"/>
    <w:rsid w:val="006F7890"/>
    <w:rsid w:val="00700815"/>
    <w:rsid w:val="00700826"/>
    <w:rsid w:val="00700988"/>
    <w:rsid w:val="00701259"/>
    <w:rsid w:val="00701B6D"/>
    <w:rsid w:val="00702D2E"/>
    <w:rsid w:val="007032FF"/>
    <w:rsid w:val="007034A7"/>
    <w:rsid w:val="00703B39"/>
    <w:rsid w:val="00704F59"/>
    <w:rsid w:val="00705016"/>
    <w:rsid w:val="00705468"/>
    <w:rsid w:val="00705C5F"/>
    <w:rsid w:val="0070604F"/>
    <w:rsid w:val="007060B8"/>
    <w:rsid w:val="0070645C"/>
    <w:rsid w:val="00706C72"/>
    <w:rsid w:val="0070712A"/>
    <w:rsid w:val="007072E4"/>
    <w:rsid w:val="00710144"/>
    <w:rsid w:val="00710513"/>
    <w:rsid w:val="00710820"/>
    <w:rsid w:val="00710A5C"/>
    <w:rsid w:val="00711420"/>
    <w:rsid w:val="007115E0"/>
    <w:rsid w:val="007116DC"/>
    <w:rsid w:val="00711A04"/>
    <w:rsid w:val="00711B04"/>
    <w:rsid w:val="00711C9B"/>
    <w:rsid w:val="00712340"/>
    <w:rsid w:val="00712690"/>
    <w:rsid w:val="00712708"/>
    <w:rsid w:val="0071338C"/>
    <w:rsid w:val="007138D4"/>
    <w:rsid w:val="007138F0"/>
    <w:rsid w:val="00713A67"/>
    <w:rsid w:val="00713CFF"/>
    <w:rsid w:val="0071487A"/>
    <w:rsid w:val="00714DB5"/>
    <w:rsid w:val="00716996"/>
    <w:rsid w:val="00717DAC"/>
    <w:rsid w:val="00720596"/>
    <w:rsid w:val="007207D9"/>
    <w:rsid w:val="0072097F"/>
    <w:rsid w:val="00720A5B"/>
    <w:rsid w:val="00721A71"/>
    <w:rsid w:val="00722556"/>
    <w:rsid w:val="00722A27"/>
    <w:rsid w:val="007238C9"/>
    <w:rsid w:val="007245C8"/>
    <w:rsid w:val="0072469C"/>
    <w:rsid w:val="007259FD"/>
    <w:rsid w:val="00725DD1"/>
    <w:rsid w:val="00725E27"/>
    <w:rsid w:val="007263B7"/>
    <w:rsid w:val="00726FB7"/>
    <w:rsid w:val="00727B90"/>
    <w:rsid w:val="00730F17"/>
    <w:rsid w:val="007320FA"/>
    <w:rsid w:val="0073234A"/>
    <w:rsid w:val="007326C9"/>
    <w:rsid w:val="00732A4E"/>
    <w:rsid w:val="00733493"/>
    <w:rsid w:val="007336F7"/>
    <w:rsid w:val="00733AA6"/>
    <w:rsid w:val="00733D2D"/>
    <w:rsid w:val="0073435D"/>
    <w:rsid w:val="007344E8"/>
    <w:rsid w:val="007346E7"/>
    <w:rsid w:val="00734C2D"/>
    <w:rsid w:val="00735227"/>
    <w:rsid w:val="007355DC"/>
    <w:rsid w:val="00735ADD"/>
    <w:rsid w:val="00735BB0"/>
    <w:rsid w:val="0073630C"/>
    <w:rsid w:val="00736582"/>
    <w:rsid w:val="007373EF"/>
    <w:rsid w:val="007374E6"/>
    <w:rsid w:val="00737B47"/>
    <w:rsid w:val="0074003F"/>
    <w:rsid w:val="00740D66"/>
    <w:rsid w:val="00741472"/>
    <w:rsid w:val="007426FA"/>
    <w:rsid w:val="00742EF6"/>
    <w:rsid w:val="00742F02"/>
    <w:rsid w:val="00743533"/>
    <w:rsid w:val="00743EA5"/>
    <w:rsid w:val="00744073"/>
    <w:rsid w:val="0074572A"/>
    <w:rsid w:val="00745A54"/>
    <w:rsid w:val="0074682B"/>
    <w:rsid w:val="00746EDE"/>
    <w:rsid w:val="00746FCF"/>
    <w:rsid w:val="007472D9"/>
    <w:rsid w:val="0074757E"/>
    <w:rsid w:val="00747DD8"/>
    <w:rsid w:val="00750E5C"/>
    <w:rsid w:val="0075146C"/>
    <w:rsid w:val="007515FC"/>
    <w:rsid w:val="00751973"/>
    <w:rsid w:val="007519BC"/>
    <w:rsid w:val="007521BB"/>
    <w:rsid w:val="007522BF"/>
    <w:rsid w:val="00752366"/>
    <w:rsid w:val="00752647"/>
    <w:rsid w:val="00752B0A"/>
    <w:rsid w:val="00753033"/>
    <w:rsid w:val="00753334"/>
    <w:rsid w:val="00753936"/>
    <w:rsid w:val="00753C62"/>
    <w:rsid w:val="00753FC4"/>
    <w:rsid w:val="0075435B"/>
    <w:rsid w:val="00754E74"/>
    <w:rsid w:val="0075547C"/>
    <w:rsid w:val="00755904"/>
    <w:rsid w:val="00757CC0"/>
    <w:rsid w:val="00760179"/>
    <w:rsid w:val="0076079B"/>
    <w:rsid w:val="00760C10"/>
    <w:rsid w:val="007628F4"/>
    <w:rsid w:val="00762FAE"/>
    <w:rsid w:val="00763C10"/>
    <w:rsid w:val="0076404D"/>
    <w:rsid w:val="00765EC2"/>
    <w:rsid w:val="00766053"/>
    <w:rsid w:val="00766533"/>
    <w:rsid w:val="00766B84"/>
    <w:rsid w:val="00766D09"/>
    <w:rsid w:val="00766D3F"/>
    <w:rsid w:val="00766F65"/>
    <w:rsid w:val="007674FB"/>
    <w:rsid w:val="00767944"/>
    <w:rsid w:val="0077086F"/>
    <w:rsid w:val="0077124C"/>
    <w:rsid w:val="007714CC"/>
    <w:rsid w:val="007716B7"/>
    <w:rsid w:val="007728BF"/>
    <w:rsid w:val="007732F9"/>
    <w:rsid w:val="0077479E"/>
    <w:rsid w:val="00775591"/>
    <w:rsid w:val="007757D0"/>
    <w:rsid w:val="007758A1"/>
    <w:rsid w:val="00775CC9"/>
    <w:rsid w:val="00777143"/>
    <w:rsid w:val="00777606"/>
    <w:rsid w:val="00780AB4"/>
    <w:rsid w:val="00780D32"/>
    <w:rsid w:val="00781180"/>
    <w:rsid w:val="0078146A"/>
    <w:rsid w:val="00781590"/>
    <w:rsid w:val="0078186A"/>
    <w:rsid w:val="007826E5"/>
    <w:rsid w:val="007845CD"/>
    <w:rsid w:val="007845EA"/>
    <w:rsid w:val="00784C9B"/>
    <w:rsid w:val="00784E21"/>
    <w:rsid w:val="007852AF"/>
    <w:rsid w:val="00785319"/>
    <w:rsid w:val="0078595C"/>
    <w:rsid w:val="00786021"/>
    <w:rsid w:val="00786653"/>
    <w:rsid w:val="00786FA6"/>
    <w:rsid w:val="00787808"/>
    <w:rsid w:val="00787875"/>
    <w:rsid w:val="00790C15"/>
    <w:rsid w:val="007918C7"/>
    <w:rsid w:val="0079250B"/>
    <w:rsid w:val="007925DA"/>
    <w:rsid w:val="007925E1"/>
    <w:rsid w:val="00792A7F"/>
    <w:rsid w:val="007933E2"/>
    <w:rsid w:val="00793AD3"/>
    <w:rsid w:val="00794598"/>
    <w:rsid w:val="00794B9F"/>
    <w:rsid w:val="0079501E"/>
    <w:rsid w:val="007950C4"/>
    <w:rsid w:val="00795920"/>
    <w:rsid w:val="00795D7B"/>
    <w:rsid w:val="00796AAF"/>
    <w:rsid w:val="00796E2D"/>
    <w:rsid w:val="00797C33"/>
    <w:rsid w:val="007A0C98"/>
    <w:rsid w:val="007A0FEA"/>
    <w:rsid w:val="007A1A40"/>
    <w:rsid w:val="007A1AB7"/>
    <w:rsid w:val="007A1DF3"/>
    <w:rsid w:val="007A21E5"/>
    <w:rsid w:val="007A2693"/>
    <w:rsid w:val="007A28EB"/>
    <w:rsid w:val="007A2E1C"/>
    <w:rsid w:val="007A2FDA"/>
    <w:rsid w:val="007A30C8"/>
    <w:rsid w:val="007A331A"/>
    <w:rsid w:val="007A3C9E"/>
    <w:rsid w:val="007A4DB2"/>
    <w:rsid w:val="007A4E38"/>
    <w:rsid w:val="007A50D5"/>
    <w:rsid w:val="007A57AD"/>
    <w:rsid w:val="007A57C9"/>
    <w:rsid w:val="007A5A93"/>
    <w:rsid w:val="007A5CEF"/>
    <w:rsid w:val="007A6878"/>
    <w:rsid w:val="007A6BDE"/>
    <w:rsid w:val="007A75D2"/>
    <w:rsid w:val="007B035D"/>
    <w:rsid w:val="007B0B2A"/>
    <w:rsid w:val="007B12A6"/>
    <w:rsid w:val="007B1D8D"/>
    <w:rsid w:val="007B1F39"/>
    <w:rsid w:val="007B260A"/>
    <w:rsid w:val="007B345E"/>
    <w:rsid w:val="007B3C07"/>
    <w:rsid w:val="007B3C16"/>
    <w:rsid w:val="007B40DB"/>
    <w:rsid w:val="007B4527"/>
    <w:rsid w:val="007B471B"/>
    <w:rsid w:val="007B4900"/>
    <w:rsid w:val="007B4CAA"/>
    <w:rsid w:val="007B5E6C"/>
    <w:rsid w:val="007B67D0"/>
    <w:rsid w:val="007B76E7"/>
    <w:rsid w:val="007C014A"/>
    <w:rsid w:val="007C1436"/>
    <w:rsid w:val="007C1594"/>
    <w:rsid w:val="007C175D"/>
    <w:rsid w:val="007C1F2F"/>
    <w:rsid w:val="007C1FC9"/>
    <w:rsid w:val="007C2073"/>
    <w:rsid w:val="007C20F5"/>
    <w:rsid w:val="007C233F"/>
    <w:rsid w:val="007C24D2"/>
    <w:rsid w:val="007C29D0"/>
    <w:rsid w:val="007C2AB8"/>
    <w:rsid w:val="007C3293"/>
    <w:rsid w:val="007C36D0"/>
    <w:rsid w:val="007C3920"/>
    <w:rsid w:val="007C3A56"/>
    <w:rsid w:val="007C434E"/>
    <w:rsid w:val="007C4513"/>
    <w:rsid w:val="007C4C7A"/>
    <w:rsid w:val="007C4FE0"/>
    <w:rsid w:val="007C5AAC"/>
    <w:rsid w:val="007C5CA2"/>
    <w:rsid w:val="007C6053"/>
    <w:rsid w:val="007C6697"/>
    <w:rsid w:val="007C67DF"/>
    <w:rsid w:val="007C6F71"/>
    <w:rsid w:val="007C75EA"/>
    <w:rsid w:val="007C79F1"/>
    <w:rsid w:val="007D0A23"/>
    <w:rsid w:val="007D0E5B"/>
    <w:rsid w:val="007D1271"/>
    <w:rsid w:val="007D12A5"/>
    <w:rsid w:val="007D1976"/>
    <w:rsid w:val="007D21B4"/>
    <w:rsid w:val="007D2759"/>
    <w:rsid w:val="007D28A7"/>
    <w:rsid w:val="007D2A11"/>
    <w:rsid w:val="007D37D6"/>
    <w:rsid w:val="007D3B3D"/>
    <w:rsid w:val="007D4B4E"/>
    <w:rsid w:val="007D4DA9"/>
    <w:rsid w:val="007D4DF7"/>
    <w:rsid w:val="007D602B"/>
    <w:rsid w:val="007D6108"/>
    <w:rsid w:val="007D6B60"/>
    <w:rsid w:val="007D7C01"/>
    <w:rsid w:val="007E0541"/>
    <w:rsid w:val="007E159E"/>
    <w:rsid w:val="007E1C23"/>
    <w:rsid w:val="007E2014"/>
    <w:rsid w:val="007E23F9"/>
    <w:rsid w:val="007E2EDD"/>
    <w:rsid w:val="007E3088"/>
    <w:rsid w:val="007E3217"/>
    <w:rsid w:val="007E3463"/>
    <w:rsid w:val="007E3AB9"/>
    <w:rsid w:val="007E3D15"/>
    <w:rsid w:val="007E45C7"/>
    <w:rsid w:val="007E568B"/>
    <w:rsid w:val="007E5A95"/>
    <w:rsid w:val="007E5C92"/>
    <w:rsid w:val="007E6806"/>
    <w:rsid w:val="007E75DA"/>
    <w:rsid w:val="007F043C"/>
    <w:rsid w:val="007F229E"/>
    <w:rsid w:val="007F23DD"/>
    <w:rsid w:val="007F26C5"/>
    <w:rsid w:val="007F2B41"/>
    <w:rsid w:val="007F34B5"/>
    <w:rsid w:val="007F3991"/>
    <w:rsid w:val="007F3B19"/>
    <w:rsid w:val="007F3F17"/>
    <w:rsid w:val="007F41AA"/>
    <w:rsid w:val="007F505E"/>
    <w:rsid w:val="007F580E"/>
    <w:rsid w:val="007F5D19"/>
    <w:rsid w:val="007F605B"/>
    <w:rsid w:val="007F628D"/>
    <w:rsid w:val="007F6D02"/>
    <w:rsid w:val="007F7B51"/>
    <w:rsid w:val="007F7DC3"/>
    <w:rsid w:val="00800108"/>
    <w:rsid w:val="00800B42"/>
    <w:rsid w:val="00800D6A"/>
    <w:rsid w:val="00800F62"/>
    <w:rsid w:val="00801455"/>
    <w:rsid w:val="00802AE1"/>
    <w:rsid w:val="008033E6"/>
    <w:rsid w:val="00803772"/>
    <w:rsid w:val="008037C3"/>
    <w:rsid w:val="00803941"/>
    <w:rsid w:val="00803B86"/>
    <w:rsid w:val="00804972"/>
    <w:rsid w:val="008051C3"/>
    <w:rsid w:val="008052DC"/>
    <w:rsid w:val="00805412"/>
    <w:rsid w:val="00806ACA"/>
    <w:rsid w:val="00806C1E"/>
    <w:rsid w:val="00807893"/>
    <w:rsid w:val="00807EAD"/>
    <w:rsid w:val="00807F8E"/>
    <w:rsid w:val="008105BB"/>
    <w:rsid w:val="0081157A"/>
    <w:rsid w:val="00811680"/>
    <w:rsid w:val="00811924"/>
    <w:rsid w:val="008121B9"/>
    <w:rsid w:val="008130D5"/>
    <w:rsid w:val="00813869"/>
    <w:rsid w:val="00814118"/>
    <w:rsid w:val="00814346"/>
    <w:rsid w:val="00814798"/>
    <w:rsid w:val="00814F03"/>
    <w:rsid w:val="00815186"/>
    <w:rsid w:val="0081538D"/>
    <w:rsid w:val="00815493"/>
    <w:rsid w:val="0081576B"/>
    <w:rsid w:val="008160AB"/>
    <w:rsid w:val="0081649C"/>
    <w:rsid w:val="0081676A"/>
    <w:rsid w:val="00816A8F"/>
    <w:rsid w:val="008179C3"/>
    <w:rsid w:val="00817A75"/>
    <w:rsid w:val="00820F7F"/>
    <w:rsid w:val="0082106E"/>
    <w:rsid w:val="00821C43"/>
    <w:rsid w:val="00822352"/>
    <w:rsid w:val="008233BC"/>
    <w:rsid w:val="00823937"/>
    <w:rsid w:val="008245C5"/>
    <w:rsid w:val="008248B7"/>
    <w:rsid w:val="0082527D"/>
    <w:rsid w:val="00825942"/>
    <w:rsid w:val="00826910"/>
    <w:rsid w:val="00826AA9"/>
    <w:rsid w:val="008277CE"/>
    <w:rsid w:val="00827EDB"/>
    <w:rsid w:val="008300F4"/>
    <w:rsid w:val="008302B5"/>
    <w:rsid w:val="00831661"/>
    <w:rsid w:val="00831AD5"/>
    <w:rsid w:val="00831C88"/>
    <w:rsid w:val="0083215D"/>
    <w:rsid w:val="00832895"/>
    <w:rsid w:val="00832BA9"/>
    <w:rsid w:val="00833823"/>
    <w:rsid w:val="00834549"/>
    <w:rsid w:val="00834A33"/>
    <w:rsid w:val="00834F78"/>
    <w:rsid w:val="00835538"/>
    <w:rsid w:val="008355DC"/>
    <w:rsid w:val="00835987"/>
    <w:rsid w:val="0083649F"/>
    <w:rsid w:val="00836EFC"/>
    <w:rsid w:val="00837CCB"/>
    <w:rsid w:val="00840BFB"/>
    <w:rsid w:val="00840CC3"/>
    <w:rsid w:val="00841847"/>
    <w:rsid w:val="00842254"/>
    <w:rsid w:val="0084381C"/>
    <w:rsid w:val="00843F57"/>
    <w:rsid w:val="00843FF6"/>
    <w:rsid w:val="0084414C"/>
    <w:rsid w:val="0084429C"/>
    <w:rsid w:val="00845015"/>
    <w:rsid w:val="008451F2"/>
    <w:rsid w:val="008455CA"/>
    <w:rsid w:val="008455DD"/>
    <w:rsid w:val="0084582F"/>
    <w:rsid w:val="00845A13"/>
    <w:rsid w:val="00845B0F"/>
    <w:rsid w:val="00845B72"/>
    <w:rsid w:val="0084612A"/>
    <w:rsid w:val="0084631A"/>
    <w:rsid w:val="00846A9B"/>
    <w:rsid w:val="008471F1"/>
    <w:rsid w:val="00847390"/>
    <w:rsid w:val="00847515"/>
    <w:rsid w:val="008478E6"/>
    <w:rsid w:val="0084795E"/>
    <w:rsid w:val="00847AE1"/>
    <w:rsid w:val="00847C01"/>
    <w:rsid w:val="008506B0"/>
    <w:rsid w:val="0085087F"/>
    <w:rsid w:val="008511E7"/>
    <w:rsid w:val="008515B9"/>
    <w:rsid w:val="008527B4"/>
    <w:rsid w:val="008534F9"/>
    <w:rsid w:val="0085369D"/>
    <w:rsid w:val="008538FC"/>
    <w:rsid w:val="0085434C"/>
    <w:rsid w:val="0085461C"/>
    <w:rsid w:val="00854663"/>
    <w:rsid w:val="0085510E"/>
    <w:rsid w:val="0085566C"/>
    <w:rsid w:val="008557F3"/>
    <w:rsid w:val="008559C0"/>
    <w:rsid w:val="00855F2C"/>
    <w:rsid w:val="00855FA7"/>
    <w:rsid w:val="0085611B"/>
    <w:rsid w:val="0085706F"/>
    <w:rsid w:val="00857194"/>
    <w:rsid w:val="00857259"/>
    <w:rsid w:val="00857308"/>
    <w:rsid w:val="00857EB3"/>
    <w:rsid w:val="00857F33"/>
    <w:rsid w:val="00860298"/>
    <w:rsid w:val="00860373"/>
    <w:rsid w:val="0086092C"/>
    <w:rsid w:val="00860D9B"/>
    <w:rsid w:val="00862349"/>
    <w:rsid w:val="00862C42"/>
    <w:rsid w:val="00863088"/>
    <w:rsid w:val="0086338C"/>
    <w:rsid w:val="0086497B"/>
    <w:rsid w:val="00865208"/>
    <w:rsid w:val="008652C2"/>
    <w:rsid w:val="00865547"/>
    <w:rsid w:val="008657F3"/>
    <w:rsid w:val="00865F2D"/>
    <w:rsid w:val="00866207"/>
    <w:rsid w:val="008664EA"/>
    <w:rsid w:val="00866587"/>
    <w:rsid w:val="00866638"/>
    <w:rsid w:val="00866C2B"/>
    <w:rsid w:val="00867526"/>
    <w:rsid w:val="00867BBE"/>
    <w:rsid w:val="00867D17"/>
    <w:rsid w:val="00871A5B"/>
    <w:rsid w:val="008722EB"/>
    <w:rsid w:val="00872338"/>
    <w:rsid w:val="00873D5D"/>
    <w:rsid w:val="00873F85"/>
    <w:rsid w:val="00874047"/>
    <w:rsid w:val="008741BA"/>
    <w:rsid w:val="008742FE"/>
    <w:rsid w:val="00874412"/>
    <w:rsid w:val="0087458E"/>
    <w:rsid w:val="00875EAD"/>
    <w:rsid w:val="00876320"/>
    <w:rsid w:val="00876BE9"/>
    <w:rsid w:val="00876C95"/>
    <w:rsid w:val="00876EA6"/>
    <w:rsid w:val="008778F2"/>
    <w:rsid w:val="00880239"/>
    <w:rsid w:val="00880522"/>
    <w:rsid w:val="0088066E"/>
    <w:rsid w:val="00880956"/>
    <w:rsid w:val="00880A6D"/>
    <w:rsid w:val="00880FED"/>
    <w:rsid w:val="00881D23"/>
    <w:rsid w:val="00882045"/>
    <w:rsid w:val="008823E0"/>
    <w:rsid w:val="008825BE"/>
    <w:rsid w:val="00882627"/>
    <w:rsid w:val="00883131"/>
    <w:rsid w:val="00883D63"/>
    <w:rsid w:val="00884A25"/>
    <w:rsid w:val="00885217"/>
    <w:rsid w:val="00885256"/>
    <w:rsid w:val="00885595"/>
    <w:rsid w:val="00886114"/>
    <w:rsid w:val="00886530"/>
    <w:rsid w:val="00886762"/>
    <w:rsid w:val="00886AFE"/>
    <w:rsid w:val="008871B7"/>
    <w:rsid w:val="008876B7"/>
    <w:rsid w:val="0088795A"/>
    <w:rsid w:val="00890467"/>
    <w:rsid w:val="00890EB0"/>
    <w:rsid w:val="008911E7"/>
    <w:rsid w:val="008915F4"/>
    <w:rsid w:val="00891B69"/>
    <w:rsid w:val="00891D03"/>
    <w:rsid w:val="00892410"/>
    <w:rsid w:val="00892E65"/>
    <w:rsid w:val="008935FE"/>
    <w:rsid w:val="00894BAA"/>
    <w:rsid w:val="00895000"/>
    <w:rsid w:val="0089733E"/>
    <w:rsid w:val="00897B36"/>
    <w:rsid w:val="00897E66"/>
    <w:rsid w:val="008A0093"/>
    <w:rsid w:val="008A07A9"/>
    <w:rsid w:val="008A07CB"/>
    <w:rsid w:val="008A0883"/>
    <w:rsid w:val="008A0D2B"/>
    <w:rsid w:val="008A1509"/>
    <w:rsid w:val="008A17F4"/>
    <w:rsid w:val="008A1F15"/>
    <w:rsid w:val="008A25DC"/>
    <w:rsid w:val="008A2B49"/>
    <w:rsid w:val="008A3547"/>
    <w:rsid w:val="008A389D"/>
    <w:rsid w:val="008A4203"/>
    <w:rsid w:val="008A4A4C"/>
    <w:rsid w:val="008A4B81"/>
    <w:rsid w:val="008A4C0A"/>
    <w:rsid w:val="008A534E"/>
    <w:rsid w:val="008A5485"/>
    <w:rsid w:val="008A5B2F"/>
    <w:rsid w:val="008A5ED6"/>
    <w:rsid w:val="008A6617"/>
    <w:rsid w:val="008A67C9"/>
    <w:rsid w:val="008A7145"/>
    <w:rsid w:val="008A76AE"/>
    <w:rsid w:val="008A76D1"/>
    <w:rsid w:val="008A7A7F"/>
    <w:rsid w:val="008B07C9"/>
    <w:rsid w:val="008B0AA0"/>
    <w:rsid w:val="008B0B3E"/>
    <w:rsid w:val="008B0B9A"/>
    <w:rsid w:val="008B1A45"/>
    <w:rsid w:val="008B1F13"/>
    <w:rsid w:val="008B20B3"/>
    <w:rsid w:val="008B2546"/>
    <w:rsid w:val="008B275E"/>
    <w:rsid w:val="008B28D0"/>
    <w:rsid w:val="008B2BA3"/>
    <w:rsid w:val="008B34F3"/>
    <w:rsid w:val="008B369B"/>
    <w:rsid w:val="008B37F4"/>
    <w:rsid w:val="008B3CE9"/>
    <w:rsid w:val="008B42FB"/>
    <w:rsid w:val="008B471E"/>
    <w:rsid w:val="008B4AB8"/>
    <w:rsid w:val="008B51A5"/>
    <w:rsid w:val="008B51E8"/>
    <w:rsid w:val="008B57BD"/>
    <w:rsid w:val="008B5A7D"/>
    <w:rsid w:val="008B5DE2"/>
    <w:rsid w:val="008B5EF9"/>
    <w:rsid w:val="008B5FBA"/>
    <w:rsid w:val="008B6DBA"/>
    <w:rsid w:val="008B6ED3"/>
    <w:rsid w:val="008C030D"/>
    <w:rsid w:val="008C0B5A"/>
    <w:rsid w:val="008C14C6"/>
    <w:rsid w:val="008C14C9"/>
    <w:rsid w:val="008C2150"/>
    <w:rsid w:val="008C244F"/>
    <w:rsid w:val="008C2704"/>
    <w:rsid w:val="008C2B34"/>
    <w:rsid w:val="008C2C85"/>
    <w:rsid w:val="008C2C98"/>
    <w:rsid w:val="008C3200"/>
    <w:rsid w:val="008C357A"/>
    <w:rsid w:val="008C41ED"/>
    <w:rsid w:val="008C428E"/>
    <w:rsid w:val="008C552F"/>
    <w:rsid w:val="008C593E"/>
    <w:rsid w:val="008C5ACC"/>
    <w:rsid w:val="008C5AE6"/>
    <w:rsid w:val="008C7459"/>
    <w:rsid w:val="008D06E7"/>
    <w:rsid w:val="008D154C"/>
    <w:rsid w:val="008D2D8B"/>
    <w:rsid w:val="008D3001"/>
    <w:rsid w:val="008D3A16"/>
    <w:rsid w:val="008D4B01"/>
    <w:rsid w:val="008D5358"/>
    <w:rsid w:val="008D5BF3"/>
    <w:rsid w:val="008D6DE2"/>
    <w:rsid w:val="008D6EF2"/>
    <w:rsid w:val="008D713F"/>
    <w:rsid w:val="008D7AA3"/>
    <w:rsid w:val="008E07AE"/>
    <w:rsid w:val="008E12CB"/>
    <w:rsid w:val="008E1563"/>
    <w:rsid w:val="008E18DF"/>
    <w:rsid w:val="008E1D99"/>
    <w:rsid w:val="008E1DBB"/>
    <w:rsid w:val="008E2086"/>
    <w:rsid w:val="008E306F"/>
    <w:rsid w:val="008E4184"/>
    <w:rsid w:val="008E42F7"/>
    <w:rsid w:val="008E4742"/>
    <w:rsid w:val="008E4E58"/>
    <w:rsid w:val="008E5019"/>
    <w:rsid w:val="008E5502"/>
    <w:rsid w:val="008E5966"/>
    <w:rsid w:val="008E5E80"/>
    <w:rsid w:val="008E628A"/>
    <w:rsid w:val="008E6A43"/>
    <w:rsid w:val="008E705C"/>
    <w:rsid w:val="008E730F"/>
    <w:rsid w:val="008E7857"/>
    <w:rsid w:val="008E78F0"/>
    <w:rsid w:val="008E7DC9"/>
    <w:rsid w:val="008F09A9"/>
    <w:rsid w:val="008F0D5D"/>
    <w:rsid w:val="008F1263"/>
    <w:rsid w:val="008F194F"/>
    <w:rsid w:val="008F1CAA"/>
    <w:rsid w:val="008F1CB4"/>
    <w:rsid w:val="008F1E10"/>
    <w:rsid w:val="008F2116"/>
    <w:rsid w:val="008F2D08"/>
    <w:rsid w:val="008F3678"/>
    <w:rsid w:val="008F36AE"/>
    <w:rsid w:val="008F5087"/>
    <w:rsid w:val="008F5262"/>
    <w:rsid w:val="008F5327"/>
    <w:rsid w:val="008F5424"/>
    <w:rsid w:val="008F546F"/>
    <w:rsid w:val="008F5714"/>
    <w:rsid w:val="008F5B43"/>
    <w:rsid w:val="008F652F"/>
    <w:rsid w:val="008F6A65"/>
    <w:rsid w:val="009001E4"/>
    <w:rsid w:val="0090093B"/>
    <w:rsid w:val="009016DE"/>
    <w:rsid w:val="00901FF6"/>
    <w:rsid w:val="0090206A"/>
    <w:rsid w:val="009024CF"/>
    <w:rsid w:val="009025FC"/>
    <w:rsid w:val="00903D04"/>
    <w:rsid w:val="00903E3E"/>
    <w:rsid w:val="0090443E"/>
    <w:rsid w:val="0090490F"/>
    <w:rsid w:val="009049C0"/>
    <w:rsid w:val="00904E4D"/>
    <w:rsid w:val="0090540D"/>
    <w:rsid w:val="00905AD5"/>
    <w:rsid w:val="00905BD2"/>
    <w:rsid w:val="0090681F"/>
    <w:rsid w:val="00906EB7"/>
    <w:rsid w:val="0090719E"/>
    <w:rsid w:val="00907562"/>
    <w:rsid w:val="009104D5"/>
    <w:rsid w:val="00910A43"/>
    <w:rsid w:val="00910D15"/>
    <w:rsid w:val="00910F54"/>
    <w:rsid w:val="00911539"/>
    <w:rsid w:val="00911FA2"/>
    <w:rsid w:val="00912470"/>
    <w:rsid w:val="00912C3C"/>
    <w:rsid w:val="00912F29"/>
    <w:rsid w:val="00913484"/>
    <w:rsid w:val="00913749"/>
    <w:rsid w:val="009141DE"/>
    <w:rsid w:val="009148EE"/>
    <w:rsid w:val="00914918"/>
    <w:rsid w:val="00914EC4"/>
    <w:rsid w:val="009154AE"/>
    <w:rsid w:val="009158D0"/>
    <w:rsid w:val="0091594D"/>
    <w:rsid w:val="00915984"/>
    <w:rsid w:val="00915E43"/>
    <w:rsid w:val="009167D2"/>
    <w:rsid w:val="00916FB4"/>
    <w:rsid w:val="00917EB4"/>
    <w:rsid w:val="009200DE"/>
    <w:rsid w:val="00920C4A"/>
    <w:rsid w:val="0092231C"/>
    <w:rsid w:val="00922C05"/>
    <w:rsid w:val="00923D07"/>
    <w:rsid w:val="00923E63"/>
    <w:rsid w:val="00924560"/>
    <w:rsid w:val="00924902"/>
    <w:rsid w:val="00924C49"/>
    <w:rsid w:val="00925E06"/>
    <w:rsid w:val="009265C9"/>
    <w:rsid w:val="009277C1"/>
    <w:rsid w:val="0092781B"/>
    <w:rsid w:val="00930FDC"/>
    <w:rsid w:val="009312D7"/>
    <w:rsid w:val="009314E2"/>
    <w:rsid w:val="009318AF"/>
    <w:rsid w:val="00931A07"/>
    <w:rsid w:val="00931D9E"/>
    <w:rsid w:val="00931F1E"/>
    <w:rsid w:val="009327A5"/>
    <w:rsid w:val="00932B66"/>
    <w:rsid w:val="00932F9C"/>
    <w:rsid w:val="00933C04"/>
    <w:rsid w:val="00933D1D"/>
    <w:rsid w:val="00933E0D"/>
    <w:rsid w:val="00933E61"/>
    <w:rsid w:val="00933F62"/>
    <w:rsid w:val="00934079"/>
    <w:rsid w:val="0093440B"/>
    <w:rsid w:val="00934950"/>
    <w:rsid w:val="00934FD8"/>
    <w:rsid w:val="0093519A"/>
    <w:rsid w:val="009354B9"/>
    <w:rsid w:val="00935D7B"/>
    <w:rsid w:val="009364B2"/>
    <w:rsid w:val="00937213"/>
    <w:rsid w:val="00937297"/>
    <w:rsid w:val="00937FB3"/>
    <w:rsid w:val="00940872"/>
    <w:rsid w:val="00940EDA"/>
    <w:rsid w:val="00941682"/>
    <w:rsid w:val="0094253C"/>
    <w:rsid w:val="00943015"/>
    <w:rsid w:val="00943499"/>
    <w:rsid w:val="00943741"/>
    <w:rsid w:val="009442CB"/>
    <w:rsid w:val="0094432C"/>
    <w:rsid w:val="00944546"/>
    <w:rsid w:val="009447F5"/>
    <w:rsid w:val="00945A86"/>
    <w:rsid w:val="009465A7"/>
    <w:rsid w:val="009469CD"/>
    <w:rsid w:val="009474F6"/>
    <w:rsid w:val="00947518"/>
    <w:rsid w:val="00950702"/>
    <w:rsid w:val="00950759"/>
    <w:rsid w:val="00950CCC"/>
    <w:rsid w:val="009510C9"/>
    <w:rsid w:val="0095184F"/>
    <w:rsid w:val="009519D2"/>
    <w:rsid w:val="00952123"/>
    <w:rsid w:val="00952384"/>
    <w:rsid w:val="00952E7A"/>
    <w:rsid w:val="00953C53"/>
    <w:rsid w:val="00953F40"/>
    <w:rsid w:val="009540B6"/>
    <w:rsid w:val="00954746"/>
    <w:rsid w:val="00954FE2"/>
    <w:rsid w:val="00955CF5"/>
    <w:rsid w:val="00956363"/>
    <w:rsid w:val="00957700"/>
    <w:rsid w:val="00957AE4"/>
    <w:rsid w:val="0096022C"/>
    <w:rsid w:val="00960362"/>
    <w:rsid w:val="00960539"/>
    <w:rsid w:val="00960F3E"/>
    <w:rsid w:val="009614BE"/>
    <w:rsid w:val="00961644"/>
    <w:rsid w:val="00961A08"/>
    <w:rsid w:val="00961A1E"/>
    <w:rsid w:val="009620FF"/>
    <w:rsid w:val="00962412"/>
    <w:rsid w:val="0096279B"/>
    <w:rsid w:val="009629BC"/>
    <w:rsid w:val="00963193"/>
    <w:rsid w:val="00963334"/>
    <w:rsid w:val="009637EA"/>
    <w:rsid w:val="0096472F"/>
    <w:rsid w:val="009654D4"/>
    <w:rsid w:val="0096570B"/>
    <w:rsid w:val="00966204"/>
    <w:rsid w:val="00966BC2"/>
    <w:rsid w:val="00966F0B"/>
    <w:rsid w:val="00967498"/>
    <w:rsid w:val="009700AE"/>
    <w:rsid w:val="00970159"/>
    <w:rsid w:val="0097048C"/>
    <w:rsid w:val="009709A1"/>
    <w:rsid w:val="00970B8F"/>
    <w:rsid w:val="0097122A"/>
    <w:rsid w:val="00971C5F"/>
    <w:rsid w:val="00972379"/>
    <w:rsid w:val="0097260B"/>
    <w:rsid w:val="00972EC9"/>
    <w:rsid w:val="00973F2F"/>
    <w:rsid w:val="00974258"/>
    <w:rsid w:val="00974BB1"/>
    <w:rsid w:val="0097575F"/>
    <w:rsid w:val="00975C46"/>
    <w:rsid w:val="00975FDB"/>
    <w:rsid w:val="009764BA"/>
    <w:rsid w:val="009766A6"/>
    <w:rsid w:val="00976CC0"/>
    <w:rsid w:val="00976FF8"/>
    <w:rsid w:val="0097779A"/>
    <w:rsid w:val="00980149"/>
    <w:rsid w:val="00980675"/>
    <w:rsid w:val="00980D4B"/>
    <w:rsid w:val="00981839"/>
    <w:rsid w:val="0098184F"/>
    <w:rsid w:val="00982093"/>
    <w:rsid w:val="009827F8"/>
    <w:rsid w:val="00983295"/>
    <w:rsid w:val="009840AB"/>
    <w:rsid w:val="00985A69"/>
    <w:rsid w:val="00986562"/>
    <w:rsid w:val="0098677F"/>
    <w:rsid w:val="009867D1"/>
    <w:rsid w:val="00986C4F"/>
    <w:rsid w:val="00986E4D"/>
    <w:rsid w:val="00986F59"/>
    <w:rsid w:val="0098734E"/>
    <w:rsid w:val="009879EC"/>
    <w:rsid w:val="00987A3B"/>
    <w:rsid w:val="00987C04"/>
    <w:rsid w:val="00990163"/>
    <w:rsid w:val="0099087C"/>
    <w:rsid w:val="00990B6F"/>
    <w:rsid w:val="0099140B"/>
    <w:rsid w:val="00991701"/>
    <w:rsid w:val="0099189A"/>
    <w:rsid w:val="00991DDD"/>
    <w:rsid w:val="009923CA"/>
    <w:rsid w:val="009929F5"/>
    <w:rsid w:val="00992A28"/>
    <w:rsid w:val="00992B69"/>
    <w:rsid w:val="00992C38"/>
    <w:rsid w:val="00994360"/>
    <w:rsid w:val="009945A2"/>
    <w:rsid w:val="00995E21"/>
    <w:rsid w:val="00995E56"/>
    <w:rsid w:val="00996078"/>
    <w:rsid w:val="00996325"/>
    <w:rsid w:val="0099660B"/>
    <w:rsid w:val="009968E5"/>
    <w:rsid w:val="00996D29"/>
    <w:rsid w:val="00996EE0"/>
    <w:rsid w:val="00997166"/>
    <w:rsid w:val="00997AAC"/>
    <w:rsid w:val="009A0973"/>
    <w:rsid w:val="009A10F0"/>
    <w:rsid w:val="009A256B"/>
    <w:rsid w:val="009A2E24"/>
    <w:rsid w:val="009A48AB"/>
    <w:rsid w:val="009A4AB8"/>
    <w:rsid w:val="009A58A4"/>
    <w:rsid w:val="009A5C58"/>
    <w:rsid w:val="009A5DD6"/>
    <w:rsid w:val="009A67BD"/>
    <w:rsid w:val="009A6C68"/>
    <w:rsid w:val="009A6C8F"/>
    <w:rsid w:val="009A6F87"/>
    <w:rsid w:val="009A715D"/>
    <w:rsid w:val="009A771B"/>
    <w:rsid w:val="009A7880"/>
    <w:rsid w:val="009A7B59"/>
    <w:rsid w:val="009B0706"/>
    <w:rsid w:val="009B0D1B"/>
    <w:rsid w:val="009B1038"/>
    <w:rsid w:val="009B1480"/>
    <w:rsid w:val="009B31CB"/>
    <w:rsid w:val="009B3532"/>
    <w:rsid w:val="009B3B97"/>
    <w:rsid w:val="009B3BCA"/>
    <w:rsid w:val="009B480D"/>
    <w:rsid w:val="009B4CC4"/>
    <w:rsid w:val="009B53ED"/>
    <w:rsid w:val="009B5442"/>
    <w:rsid w:val="009B5599"/>
    <w:rsid w:val="009B5B42"/>
    <w:rsid w:val="009B5F82"/>
    <w:rsid w:val="009B61C1"/>
    <w:rsid w:val="009B6C91"/>
    <w:rsid w:val="009B6E9F"/>
    <w:rsid w:val="009B6F48"/>
    <w:rsid w:val="009B7053"/>
    <w:rsid w:val="009C004D"/>
    <w:rsid w:val="009C1022"/>
    <w:rsid w:val="009C26DE"/>
    <w:rsid w:val="009C2BE6"/>
    <w:rsid w:val="009C3198"/>
    <w:rsid w:val="009C39CD"/>
    <w:rsid w:val="009C3A5E"/>
    <w:rsid w:val="009C4F83"/>
    <w:rsid w:val="009C4FF7"/>
    <w:rsid w:val="009C5AAB"/>
    <w:rsid w:val="009C5ADA"/>
    <w:rsid w:val="009C5E1F"/>
    <w:rsid w:val="009C6104"/>
    <w:rsid w:val="009C626D"/>
    <w:rsid w:val="009C63A2"/>
    <w:rsid w:val="009C63DA"/>
    <w:rsid w:val="009C7A96"/>
    <w:rsid w:val="009D0633"/>
    <w:rsid w:val="009D078F"/>
    <w:rsid w:val="009D0FE9"/>
    <w:rsid w:val="009D1428"/>
    <w:rsid w:val="009D1CD2"/>
    <w:rsid w:val="009D1DA6"/>
    <w:rsid w:val="009D1EBC"/>
    <w:rsid w:val="009D213A"/>
    <w:rsid w:val="009D27BB"/>
    <w:rsid w:val="009D29F4"/>
    <w:rsid w:val="009D2A2F"/>
    <w:rsid w:val="009D2AEC"/>
    <w:rsid w:val="009D2F27"/>
    <w:rsid w:val="009D2F7C"/>
    <w:rsid w:val="009D304F"/>
    <w:rsid w:val="009D3477"/>
    <w:rsid w:val="009D3619"/>
    <w:rsid w:val="009D5663"/>
    <w:rsid w:val="009D644B"/>
    <w:rsid w:val="009D67A7"/>
    <w:rsid w:val="009D67B6"/>
    <w:rsid w:val="009D6CF3"/>
    <w:rsid w:val="009D7996"/>
    <w:rsid w:val="009D7D2A"/>
    <w:rsid w:val="009D7DC1"/>
    <w:rsid w:val="009E0433"/>
    <w:rsid w:val="009E07DE"/>
    <w:rsid w:val="009E085D"/>
    <w:rsid w:val="009E10D7"/>
    <w:rsid w:val="009E17A0"/>
    <w:rsid w:val="009E2A2C"/>
    <w:rsid w:val="009E2F06"/>
    <w:rsid w:val="009E3011"/>
    <w:rsid w:val="009E3604"/>
    <w:rsid w:val="009E38A4"/>
    <w:rsid w:val="009E3910"/>
    <w:rsid w:val="009E3AF9"/>
    <w:rsid w:val="009E3E9C"/>
    <w:rsid w:val="009E41F9"/>
    <w:rsid w:val="009E42FC"/>
    <w:rsid w:val="009E4772"/>
    <w:rsid w:val="009E4873"/>
    <w:rsid w:val="009E4B9F"/>
    <w:rsid w:val="009E4CB9"/>
    <w:rsid w:val="009E6714"/>
    <w:rsid w:val="009E6BC3"/>
    <w:rsid w:val="009E6CB2"/>
    <w:rsid w:val="009E76E5"/>
    <w:rsid w:val="009E77B3"/>
    <w:rsid w:val="009E7989"/>
    <w:rsid w:val="009E7F89"/>
    <w:rsid w:val="009F0341"/>
    <w:rsid w:val="009F0D6E"/>
    <w:rsid w:val="009F0F91"/>
    <w:rsid w:val="009F1437"/>
    <w:rsid w:val="009F1FF2"/>
    <w:rsid w:val="009F22BA"/>
    <w:rsid w:val="009F252B"/>
    <w:rsid w:val="009F37EC"/>
    <w:rsid w:val="009F44CF"/>
    <w:rsid w:val="009F4506"/>
    <w:rsid w:val="009F492B"/>
    <w:rsid w:val="009F50FD"/>
    <w:rsid w:val="009F52A7"/>
    <w:rsid w:val="009F532F"/>
    <w:rsid w:val="009F5847"/>
    <w:rsid w:val="009F60CB"/>
    <w:rsid w:val="009F65BA"/>
    <w:rsid w:val="009F6D59"/>
    <w:rsid w:val="009F7793"/>
    <w:rsid w:val="00A002B0"/>
    <w:rsid w:val="00A003A3"/>
    <w:rsid w:val="00A016A1"/>
    <w:rsid w:val="00A01A78"/>
    <w:rsid w:val="00A01F08"/>
    <w:rsid w:val="00A03562"/>
    <w:rsid w:val="00A037DD"/>
    <w:rsid w:val="00A0385A"/>
    <w:rsid w:val="00A040DE"/>
    <w:rsid w:val="00A0444C"/>
    <w:rsid w:val="00A046D4"/>
    <w:rsid w:val="00A04948"/>
    <w:rsid w:val="00A04F58"/>
    <w:rsid w:val="00A05334"/>
    <w:rsid w:val="00A05396"/>
    <w:rsid w:val="00A0575F"/>
    <w:rsid w:val="00A057AB"/>
    <w:rsid w:val="00A06E50"/>
    <w:rsid w:val="00A07191"/>
    <w:rsid w:val="00A0736B"/>
    <w:rsid w:val="00A07767"/>
    <w:rsid w:val="00A077FA"/>
    <w:rsid w:val="00A10648"/>
    <w:rsid w:val="00A1072B"/>
    <w:rsid w:val="00A10A06"/>
    <w:rsid w:val="00A10C2E"/>
    <w:rsid w:val="00A112E7"/>
    <w:rsid w:val="00A1212A"/>
    <w:rsid w:val="00A123AB"/>
    <w:rsid w:val="00A12401"/>
    <w:rsid w:val="00A12B89"/>
    <w:rsid w:val="00A12DFD"/>
    <w:rsid w:val="00A12E08"/>
    <w:rsid w:val="00A14241"/>
    <w:rsid w:val="00A14397"/>
    <w:rsid w:val="00A1485B"/>
    <w:rsid w:val="00A15428"/>
    <w:rsid w:val="00A16B90"/>
    <w:rsid w:val="00A16C4F"/>
    <w:rsid w:val="00A17017"/>
    <w:rsid w:val="00A17521"/>
    <w:rsid w:val="00A1760F"/>
    <w:rsid w:val="00A17F40"/>
    <w:rsid w:val="00A17F87"/>
    <w:rsid w:val="00A206C1"/>
    <w:rsid w:val="00A2092A"/>
    <w:rsid w:val="00A20ACE"/>
    <w:rsid w:val="00A21365"/>
    <w:rsid w:val="00A217A8"/>
    <w:rsid w:val="00A21D91"/>
    <w:rsid w:val="00A21EBC"/>
    <w:rsid w:val="00A22870"/>
    <w:rsid w:val="00A230CD"/>
    <w:rsid w:val="00A23357"/>
    <w:rsid w:val="00A23836"/>
    <w:rsid w:val="00A23BEE"/>
    <w:rsid w:val="00A23C0B"/>
    <w:rsid w:val="00A24291"/>
    <w:rsid w:val="00A24C31"/>
    <w:rsid w:val="00A2559D"/>
    <w:rsid w:val="00A255BC"/>
    <w:rsid w:val="00A25E2A"/>
    <w:rsid w:val="00A25F3C"/>
    <w:rsid w:val="00A261F9"/>
    <w:rsid w:val="00A26810"/>
    <w:rsid w:val="00A26D95"/>
    <w:rsid w:val="00A26E0F"/>
    <w:rsid w:val="00A26FA6"/>
    <w:rsid w:val="00A27DDA"/>
    <w:rsid w:val="00A30983"/>
    <w:rsid w:val="00A30A26"/>
    <w:rsid w:val="00A31453"/>
    <w:rsid w:val="00A31512"/>
    <w:rsid w:val="00A31ABC"/>
    <w:rsid w:val="00A321A3"/>
    <w:rsid w:val="00A331A9"/>
    <w:rsid w:val="00A3323C"/>
    <w:rsid w:val="00A33652"/>
    <w:rsid w:val="00A33AD7"/>
    <w:rsid w:val="00A41459"/>
    <w:rsid w:val="00A418A0"/>
    <w:rsid w:val="00A41B75"/>
    <w:rsid w:val="00A42AF6"/>
    <w:rsid w:val="00A43416"/>
    <w:rsid w:val="00A43768"/>
    <w:rsid w:val="00A45658"/>
    <w:rsid w:val="00A45AEA"/>
    <w:rsid w:val="00A46042"/>
    <w:rsid w:val="00A4673F"/>
    <w:rsid w:val="00A4690E"/>
    <w:rsid w:val="00A46C00"/>
    <w:rsid w:val="00A46F84"/>
    <w:rsid w:val="00A475DE"/>
    <w:rsid w:val="00A50036"/>
    <w:rsid w:val="00A50AED"/>
    <w:rsid w:val="00A51A29"/>
    <w:rsid w:val="00A521E1"/>
    <w:rsid w:val="00A52ADB"/>
    <w:rsid w:val="00A52B1A"/>
    <w:rsid w:val="00A52BAF"/>
    <w:rsid w:val="00A52DB9"/>
    <w:rsid w:val="00A536A7"/>
    <w:rsid w:val="00A53948"/>
    <w:rsid w:val="00A53C6C"/>
    <w:rsid w:val="00A53E6E"/>
    <w:rsid w:val="00A54186"/>
    <w:rsid w:val="00A54C8A"/>
    <w:rsid w:val="00A550A2"/>
    <w:rsid w:val="00A550DA"/>
    <w:rsid w:val="00A5551A"/>
    <w:rsid w:val="00A56E40"/>
    <w:rsid w:val="00A57361"/>
    <w:rsid w:val="00A5791A"/>
    <w:rsid w:val="00A579DF"/>
    <w:rsid w:val="00A60077"/>
    <w:rsid w:val="00A61040"/>
    <w:rsid w:val="00A6187A"/>
    <w:rsid w:val="00A61F7C"/>
    <w:rsid w:val="00A61FF5"/>
    <w:rsid w:val="00A62B93"/>
    <w:rsid w:val="00A632A8"/>
    <w:rsid w:val="00A63882"/>
    <w:rsid w:val="00A63B4D"/>
    <w:rsid w:val="00A63CB5"/>
    <w:rsid w:val="00A642E7"/>
    <w:rsid w:val="00A64656"/>
    <w:rsid w:val="00A646ED"/>
    <w:rsid w:val="00A647D3"/>
    <w:rsid w:val="00A6568C"/>
    <w:rsid w:val="00A65743"/>
    <w:rsid w:val="00A65842"/>
    <w:rsid w:val="00A65ECD"/>
    <w:rsid w:val="00A65FBD"/>
    <w:rsid w:val="00A6612E"/>
    <w:rsid w:val="00A6615F"/>
    <w:rsid w:val="00A666AA"/>
    <w:rsid w:val="00A666B2"/>
    <w:rsid w:val="00A66C00"/>
    <w:rsid w:val="00A66E54"/>
    <w:rsid w:val="00A6731D"/>
    <w:rsid w:val="00A6741E"/>
    <w:rsid w:val="00A67516"/>
    <w:rsid w:val="00A7012A"/>
    <w:rsid w:val="00A719C4"/>
    <w:rsid w:val="00A71D18"/>
    <w:rsid w:val="00A7235F"/>
    <w:rsid w:val="00A7459A"/>
    <w:rsid w:val="00A748C9"/>
    <w:rsid w:val="00A749D6"/>
    <w:rsid w:val="00A753BF"/>
    <w:rsid w:val="00A7565D"/>
    <w:rsid w:val="00A757AE"/>
    <w:rsid w:val="00A765A1"/>
    <w:rsid w:val="00A76E7B"/>
    <w:rsid w:val="00A772D8"/>
    <w:rsid w:val="00A77E44"/>
    <w:rsid w:val="00A80B00"/>
    <w:rsid w:val="00A8136B"/>
    <w:rsid w:val="00A816D0"/>
    <w:rsid w:val="00A81B29"/>
    <w:rsid w:val="00A83CF4"/>
    <w:rsid w:val="00A84397"/>
    <w:rsid w:val="00A8474E"/>
    <w:rsid w:val="00A854B0"/>
    <w:rsid w:val="00A86582"/>
    <w:rsid w:val="00A90314"/>
    <w:rsid w:val="00A90EE7"/>
    <w:rsid w:val="00A912BB"/>
    <w:rsid w:val="00A918FD"/>
    <w:rsid w:val="00A92477"/>
    <w:rsid w:val="00A92931"/>
    <w:rsid w:val="00A9298B"/>
    <w:rsid w:val="00A9425E"/>
    <w:rsid w:val="00A950FB"/>
    <w:rsid w:val="00A9517F"/>
    <w:rsid w:val="00A95CEC"/>
    <w:rsid w:val="00A96B03"/>
    <w:rsid w:val="00A970A0"/>
    <w:rsid w:val="00A973A7"/>
    <w:rsid w:val="00A97AAE"/>
    <w:rsid w:val="00AA0294"/>
    <w:rsid w:val="00AA0523"/>
    <w:rsid w:val="00AA0554"/>
    <w:rsid w:val="00AA112C"/>
    <w:rsid w:val="00AA14F3"/>
    <w:rsid w:val="00AA1C2D"/>
    <w:rsid w:val="00AA1C9B"/>
    <w:rsid w:val="00AA20C7"/>
    <w:rsid w:val="00AA20D4"/>
    <w:rsid w:val="00AA230F"/>
    <w:rsid w:val="00AA2B30"/>
    <w:rsid w:val="00AA2B6B"/>
    <w:rsid w:val="00AA3441"/>
    <w:rsid w:val="00AA37CA"/>
    <w:rsid w:val="00AA3922"/>
    <w:rsid w:val="00AA3EA9"/>
    <w:rsid w:val="00AA417F"/>
    <w:rsid w:val="00AA4314"/>
    <w:rsid w:val="00AA44C5"/>
    <w:rsid w:val="00AA4641"/>
    <w:rsid w:val="00AA4C28"/>
    <w:rsid w:val="00AA5952"/>
    <w:rsid w:val="00AA633C"/>
    <w:rsid w:val="00AA67BA"/>
    <w:rsid w:val="00AA6A07"/>
    <w:rsid w:val="00AA6F26"/>
    <w:rsid w:val="00AB0105"/>
    <w:rsid w:val="00AB044A"/>
    <w:rsid w:val="00AB044E"/>
    <w:rsid w:val="00AB07BA"/>
    <w:rsid w:val="00AB1199"/>
    <w:rsid w:val="00AB19D3"/>
    <w:rsid w:val="00AB2B96"/>
    <w:rsid w:val="00AB2D54"/>
    <w:rsid w:val="00AB2E10"/>
    <w:rsid w:val="00AB2E82"/>
    <w:rsid w:val="00AB2FD4"/>
    <w:rsid w:val="00AB36ED"/>
    <w:rsid w:val="00AB3EAA"/>
    <w:rsid w:val="00AB4EDA"/>
    <w:rsid w:val="00AB5123"/>
    <w:rsid w:val="00AB5155"/>
    <w:rsid w:val="00AB55A1"/>
    <w:rsid w:val="00AB55B3"/>
    <w:rsid w:val="00AB5921"/>
    <w:rsid w:val="00AB5E1A"/>
    <w:rsid w:val="00AB6E28"/>
    <w:rsid w:val="00AB7379"/>
    <w:rsid w:val="00AC0AD5"/>
    <w:rsid w:val="00AC10F4"/>
    <w:rsid w:val="00AC13F0"/>
    <w:rsid w:val="00AC1B7E"/>
    <w:rsid w:val="00AC2F8E"/>
    <w:rsid w:val="00AC445B"/>
    <w:rsid w:val="00AC5EEF"/>
    <w:rsid w:val="00AC68DC"/>
    <w:rsid w:val="00AC6FFF"/>
    <w:rsid w:val="00AC7610"/>
    <w:rsid w:val="00AD06EC"/>
    <w:rsid w:val="00AD08A7"/>
    <w:rsid w:val="00AD08C6"/>
    <w:rsid w:val="00AD1E79"/>
    <w:rsid w:val="00AD2121"/>
    <w:rsid w:val="00AD2E8D"/>
    <w:rsid w:val="00AD308F"/>
    <w:rsid w:val="00AD323A"/>
    <w:rsid w:val="00AD3316"/>
    <w:rsid w:val="00AD343D"/>
    <w:rsid w:val="00AD3DB4"/>
    <w:rsid w:val="00AD3ECA"/>
    <w:rsid w:val="00AD455C"/>
    <w:rsid w:val="00AD46AF"/>
    <w:rsid w:val="00AD5EEE"/>
    <w:rsid w:val="00AD6C10"/>
    <w:rsid w:val="00AD6C8C"/>
    <w:rsid w:val="00AD74C0"/>
    <w:rsid w:val="00AD77CF"/>
    <w:rsid w:val="00AD7B41"/>
    <w:rsid w:val="00AD7F58"/>
    <w:rsid w:val="00AE070B"/>
    <w:rsid w:val="00AE0B53"/>
    <w:rsid w:val="00AE0D3C"/>
    <w:rsid w:val="00AE122C"/>
    <w:rsid w:val="00AE217F"/>
    <w:rsid w:val="00AE29F5"/>
    <w:rsid w:val="00AE2E98"/>
    <w:rsid w:val="00AE3152"/>
    <w:rsid w:val="00AE3821"/>
    <w:rsid w:val="00AE4DFD"/>
    <w:rsid w:val="00AE5018"/>
    <w:rsid w:val="00AE572C"/>
    <w:rsid w:val="00AE6618"/>
    <w:rsid w:val="00AE6E0A"/>
    <w:rsid w:val="00AE7826"/>
    <w:rsid w:val="00AE7AF3"/>
    <w:rsid w:val="00AF03B7"/>
    <w:rsid w:val="00AF0507"/>
    <w:rsid w:val="00AF14DB"/>
    <w:rsid w:val="00AF15CB"/>
    <w:rsid w:val="00AF1FF2"/>
    <w:rsid w:val="00AF3012"/>
    <w:rsid w:val="00AF3093"/>
    <w:rsid w:val="00AF330D"/>
    <w:rsid w:val="00AF3FDB"/>
    <w:rsid w:val="00AF425B"/>
    <w:rsid w:val="00AF4B3A"/>
    <w:rsid w:val="00AF5A11"/>
    <w:rsid w:val="00AF62AE"/>
    <w:rsid w:val="00AF6B9B"/>
    <w:rsid w:val="00AF6F38"/>
    <w:rsid w:val="00AF6F9F"/>
    <w:rsid w:val="00AF748C"/>
    <w:rsid w:val="00AF74E8"/>
    <w:rsid w:val="00AF7816"/>
    <w:rsid w:val="00AF79A0"/>
    <w:rsid w:val="00AF7BD3"/>
    <w:rsid w:val="00B0073A"/>
    <w:rsid w:val="00B007D5"/>
    <w:rsid w:val="00B0129E"/>
    <w:rsid w:val="00B023EF"/>
    <w:rsid w:val="00B038CC"/>
    <w:rsid w:val="00B03DA6"/>
    <w:rsid w:val="00B0538B"/>
    <w:rsid w:val="00B05894"/>
    <w:rsid w:val="00B05BF7"/>
    <w:rsid w:val="00B064AC"/>
    <w:rsid w:val="00B0653E"/>
    <w:rsid w:val="00B0660F"/>
    <w:rsid w:val="00B06AEE"/>
    <w:rsid w:val="00B0717D"/>
    <w:rsid w:val="00B072E9"/>
    <w:rsid w:val="00B07313"/>
    <w:rsid w:val="00B100FB"/>
    <w:rsid w:val="00B10AED"/>
    <w:rsid w:val="00B10C5D"/>
    <w:rsid w:val="00B12373"/>
    <w:rsid w:val="00B12E9A"/>
    <w:rsid w:val="00B1311C"/>
    <w:rsid w:val="00B1348C"/>
    <w:rsid w:val="00B134F5"/>
    <w:rsid w:val="00B1385C"/>
    <w:rsid w:val="00B139D1"/>
    <w:rsid w:val="00B13EAE"/>
    <w:rsid w:val="00B14489"/>
    <w:rsid w:val="00B14533"/>
    <w:rsid w:val="00B145B4"/>
    <w:rsid w:val="00B15EDC"/>
    <w:rsid w:val="00B168B4"/>
    <w:rsid w:val="00B16A7B"/>
    <w:rsid w:val="00B16D70"/>
    <w:rsid w:val="00B16E10"/>
    <w:rsid w:val="00B1728E"/>
    <w:rsid w:val="00B20AE7"/>
    <w:rsid w:val="00B20D16"/>
    <w:rsid w:val="00B227C9"/>
    <w:rsid w:val="00B22DB2"/>
    <w:rsid w:val="00B236F7"/>
    <w:rsid w:val="00B2464B"/>
    <w:rsid w:val="00B24E95"/>
    <w:rsid w:val="00B250AF"/>
    <w:rsid w:val="00B252D6"/>
    <w:rsid w:val="00B25B27"/>
    <w:rsid w:val="00B263E8"/>
    <w:rsid w:val="00B26751"/>
    <w:rsid w:val="00B26ADC"/>
    <w:rsid w:val="00B275DC"/>
    <w:rsid w:val="00B304AB"/>
    <w:rsid w:val="00B30548"/>
    <w:rsid w:val="00B307CD"/>
    <w:rsid w:val="00B309CC"/>
    <w:rsid w:val="00B30AC4"/>
    <w:rsid w:val="00B30F55"/>
    <w:rsid w:val="00B311C2"/>
    <w:rsid w:val="00B320CC"/>
    <w:rsid w:val="00B32714"/>
    <w:rsid w:val="00B327D0"/>
    <w:rsid w:val="00B32B4D"/>
    <w:rsid w:val="00B34039"/>
    <w:rsid w:val="00B346CF"/>
    <w:rsid w:val="00B349AB"/>
    <w:rsid w:val="00B34C6B"/>
    <w:rsid w:val="00B34D19"/>
    <w:rsid w:val="00B35E63"/>
    <w:rsid w:val="00B3644B"/>
    <w:rsid w:val="00B37EDB"/>
    <w:rsid w:val="00B404D6"/>
    <w:rsid w:val="00B40A3B"/>
    <w:rsid w:val="00B42CF5"/>
    <w:rsid w:val="00B44D7F"/>
    <w:rsid w:val="00B44D93"/>
    <w:rsid w:val="00B45637"/>
    <w:rsid w:val="00B45BD8"/>
    <w:rsid w:val="00B46D6E"/>
    <w:rsid w:val="00B4790A"/>
    <w:rsid w:val="00B50CBC"/>
    <w:rsid w:val="00B512C3"/>
    <w:rsid w:val="00B516BF"/>
    <w:rsid w:val="00B5195F"/>
    <w:rsid w:val="00B524F6"/>
    <w:rsid w:val="00B52B10"/>
    <w:rsid w:val="00B52C16"/>
    <w:rsid w:val="00B52C2D"/>
    <w:rsid w:val="00B52C77"/>
    <w:rsid w:val="00B531AD"/>
    <w:rsid w:val="00B533B5"/>
    <w:rsid w:val="00B54616"/>
    <w:rsid w:val="00B5505C"/>
    <w:rsid w:val="00B57390"/>
    <w:rsid w:val="00B574CE"/>
    <w:rsid w:val="00B60656"/>
    <w:rsid w:val="00B60FC7"/>
    <w:rsid w:val="00B61D8E"/>
    <w:rsid w:val="00B620B6"/>
    <w:rsid w:val="00B62635"/>
    <w:rsid w:val="00B63069"/>
    <w:rsid w:val="00B64D1A"/>
    <w:rsid w:val="00B652AA"/>
    <w:rsid w:val="00B655B4"/>
    <w:rsid w:val="00B65627"/>
    <w:rsid w:val="00B65AEE"/>
    <w:rsid w:val="00B65B94"/>
    <w:rsid w:val="00B65F96"/>
    <w:rsid w:val="00B660DD"/>
    <w:rsid w:val="00B66512"/>
    <w:rsid w:val="00B6683F"/>
    <w:rsid w:val="00B66DF6"/>
    <w:rsid w:val="00B673E0"/>
    <w:rsid w:val="00B67BC2"/>
    <w:rsid w:val="00B70588"/>
    <w:rsid w:val="00B7073F"/>
    <w:rsid w:val="00B709D6"/>
    <w:rsid w:val="00B70E55"/>
    <w:rsid w:val="00B71361"/>
    <w:rsid w:val="00B71B38"/>
    <w:rsid w:val="00B721C8"/>
    <w:rsid w:val="00B7276D"/>
    <w:rsid w:val="00B72DA0"/>
    <w:rsid w:val="00B732BD"/>
    <w:rsid w:val="00B733A2"/>
    <w:rsid w:val="00B74145"/>
    <w:rsid w:val="00B74719"/>
    <w:rsid w:val="00B747B4"/>
    <w:rsid w:val="00B74A66"/>
    <w:rsid w:val="00B74A83"/>
    <w:rsid w:val="00B74DC5"/>
    <w:rsid w:val="00B74FF8"/>
    <w:rsid w:val="00B752F7"/>
    <w:rsid w:val="00B75730"/>
    <w:rsid w:val="00B7583E"/>
    <w:rsid w:val="00B758F5"/>
    <w:rsid w:val="00B76D63"/>
    <w:rsid w:val="00B772E7"/>
    <w:rsid w:val="00B77374"/>
    <w:rsid w:val="00B7770E"/>
    <w:rsid w:val="00B777E6"/>
    <w:rsid w:val="00B803A0"/>
    <w:rsid w:val="00B803D9"/>
    <w:rsid w:val="00B81245"/>
    <w:rsid w:val="00B81A5E"/>
    <w:rsid w:val="00B82124"/>
    <w:rsid w:val="00B82157"/>
    <w:rsid w:val="00B82449"/>
    <w:rsid w:val="00B82582"/>
    <w:rsid w:val="00B82657"/>
    <w:rsid w:val="00B82984"/>
    <w:rsid w:val="00B82F8E"/>
    <w:rsid w:val="00B83806"/>
    <w:rsid w:val="00B83A78"/>
    <w:rsid w:val="00B83F2D"/>
    <w:rsid w:val="00B84459"/>
    <w:rsid w:val="00B847CC"/>
    <w:rsid w:val="00B84B4B"/>
    <w:rsid w:val="00B854A8"/>
    <w:rsid w:val="00B86121"/>
    <w:rsid w:val="00B8616B"/>
    <w:rsid w:val="00B864DD"/>
    <w:rsid w:val="00B87EF3"/>
    <w:rsid w:val="00B908E3"/>
    <w:rsid w:val="00B909C5"/>
    <w:rsid w:val="00B91162"/>
    <w:rsid w:val="00B92817"/>
    <w:rsid w:val="00B93348"/>
    <w:rsid w:val="00B93622"/>
    <w:rsid w:val="00B947BC"/>
    <w:rsid w:val="00B9508A"/>
    <w:rsid w:val="00B9664B"/>
    <w:rsid w:val="00B9668D"/>
    <w:rsid w:val="00B96903"/>
    <w:rsid w:val="00B979CF"/>
    <w:rsid w:val="00B97E25"/>
    <w:rsid w:val="00BA0934"/>
    <w:rsid w:val="00BA13B7"/>
    <w:rsid w:val="00BA1A49"/>
    <w:rsid w:val="00BA1BAD"/>
    <w:rsid w:val="00BA1BCE"/>
    <w:rsid w:val="00BA21C1"/>
    <w:rsid w:val="00BA226D"/>
    <w:rsid w:val="00BA28FB"/>
    <w:rsid w:val="00BA337C"/>
    <w:rsid w:val="00BA348C"/>
    <w:rsid w:val="00BA4CA0"/>
    <w:rsid w:val="00BA4EA1"/>
    <w:rsid w:val="00BA52DA"/>
    <w:rsid w:val="00BA544C"/>
    <w:rsid w:val="00BA577B"/>
    <w:rsid w:val="00BA595D"/>
    <w:rsid w:val="00BA60C8"/>
    <w:rsid w:val="00BA6CC2"/>
    <w:rsid w:val="00BA6D5D"/>
    <w:rsid w:val="00BA74D0"/>
    <w:rsid w:val="00BA7A15"/>
    <w:rsid w:val="00BA7D1B"/>
    <w:rsid w:val="00BB0648"/>
    <w:rsid w:val="00BB06B1"/>
    <w:rsid w:val="00BB0AAD"/>
    <w:rsid w:val="00BB0B3E"/>
    <w:rsid w:val="00BB0DD1"/>
    <w:rsid w:val="00BB1D24"/>
    <w:rsid w:val="00BB254C"/>
    <w:rsid w:val="00BB2AA8"/>
    <w:rsid w:val="00BB2BB0"/>
    <w:rsid w:val="00BB34F2"/>
    <w:rsid w:val="00BB3735"/>
    <w:rsid w:val="00BB43F3"/>
    <w:rsid w:val="00BB4A1D"/>
    <w:rsid w:val="00BB4F45"/>
    <w:rsid w:val="00BB4F55"/>
    <w:rsid w:val="00BB5B74"/>
    <w:rsid w:val="00BB5FA0"/>
    <w:rsid w:val="00BB63A6"/>
    <w:rsid w:val="00BB63BC"/>
    <w:rsid w:val="00BB64C6"/>
    <w:rsid w:val="00BB650E"/>
    <w:rsid w:val="00BB6EB4"/>
    <w:rsid w:val="00BB6FC4"/>
    <w:rsid w:val="00BB78AA"/>
    <w:rsid w:val="00BB79CF"/>
    <w:rsid w:val="00BB7B89"/>
    <w:rsid w:val="00BC03DB"/>
    <w:rsid w:val="00BC0A32"/>
    <w:rsid w:val="00BC0B4D"/>
    <w:rsid w:val="00BC118A"/>
    <w:rsid w:val="00BC1393"/>
    <w:rsid w:val="00BC16E3"/>
    <w:rsid w:val="00BC1D8E"/>
    <w:rsid w:val="00BC1DFA"/>
    <w:rsid w:val="00BC2A4C"/>
    <w:rsid w:val="00BC2DB2"/>
    <w:rsid w:val="00BC363D"/>
    <w:rsid w:val="00BC3980"/>
    <w:rsid w:val="00BC3F9B"/>
    <w:rsid w:val="00BC41BC"/>
    <w:rsid w:val="00BC44BB"/>
    <w:rsid w:val="00BC4993"/>
    <w:rsid w:val="00BC52A7"/>
    <w:rsid w:val="00BC5A61"/>
    <w:rsid w:val="00BC610B"/>
    <w:rsid w:val="00BC6642"/>
    <w:rsid w:val="00BC6AD9"/>
    <w:rsid w:val="00BC7201"/>
    <w:rsid w:val="00BD0588"/>
    <w:rsid w:val="00BD0627"/>
    <w:rsid w:val="00BD092F"/>
    <w:rsid w:val="00BD0EFA"/>
    <w:rsid w:val="00BD1DD6"/>
    <w:rsid w:val="00BD2A99"/>
    <w:rsid w:val="00BD34A1"/>
    <w:rsid w:val="00BD3632"/>
    <w:rsid w:val="00BD3BEA"/>
    <w:rsid w:val="00BD3C90"/>
    <w:rsid w:val="00BD4081"/>
    <w:rsid w:val="00BD51DF"/>
    <w:rsid w:val="00BD52B7"/>
    <w:rsid w:val="00BD584A"/>
    <w:rsid w:val="00BD5AF9"/>
    <w:rsid w:val="00BD5C92"/>
    <w:rsid w:val="00BD5E7B"/>
    <w:rsid w:val="00BD6079"/>
    <w:rsid w:val="00BD65C9"/>
    <w:rsid w:val="00BD7229"/>
    <w:rsid w:val="00BD74BA"/>
    <w:rsid w:val="00BD769D"/>
    <w:rsid w:val="00BD783C"/>
    <w:rsid w:val="00BE059B"/>
    <w:rsid w:val="00BE0637"/>
    <w:rsid w:val="00BE065D"/>
    <w:rsid w:val="00BE0CF7"/>
    <w:rsid w:val="00BE10F7"/>
    <w:rsid w:val="00BE1406"/>
    <w:rsid w:val="00BE1481"/>
    <w:rsid w:val="00BE26BF"/>
    <w:rsid w:val="00BE2DE2"/>
    <w:rsid w:val="00BE2EC0"/>
    <w:rsid w:val="00BE2EC8"/>
    <w:rsid w:val="00BE2ECE"/>
    <w:rsid w:val="00BE3647"/>
    <w:rsid w:val="00BE365F"/>
    <w:rsid w:val="00BE39E5"/>
    <w:rsid w:val="00BE3A56"/>
    <w:rsid w:val="00BE42BB"/>
    <w:rsid w:val="00BE443E"/>
    <w:rsid w:val="00BE4B54"/>
    <w:rsid w:val="00BE4E34"/>
    <w:rsid w:val="00BE5D49"/>
    <w:rsid w:val="00BE5DAA"/>
    <w:rsid w:val="00BE5DB7"/>
    <w:rsid w:val="00BE6054"/>
    <w:rsid w:val="00BE6B09"/>
    <w:rsid w:val="00BE6ED0"/>
    <w:rsid w:val="00BE72C7"/>
    <w:rsid w:val="00BE7CBE"/>
    <w:rsid w:val="00BF0C7C"/>
    <w:rsid w:val="00BF1627"/>
    <w:rsid w:val="00BF1C49"/>
    <w:rsid w:val="00BF27D1"/>
    <w:rsid w:val="00BF33AB"/>
    <w:rsid w:val="00BF3785"/>
    <w:rsid w:val="00BF3959"/>
    <w:rsid w:val="00BF3A0B"/>
    <w:rsid w:val="00BF4516"/>
    <w:rsid w:val="00BF4F7D"/>
    <w:rsid w:val="00BF5D07"/>
    <w:rsid w:val="00BF5E65"/>
    <w:rsid w:val="00BF6088"/>
    <w:rsid w:val="00BF664E"/>
    <w:rsid w:val="00BF6AF2"/>
    <w:rsid w:val="00BF6CE7"/>
    <w:rsid w:val="00BF7429"/>
    <w:rsid w:val="00BF7BED"/>
    <w:rsid w:val="00BF7E3F"/>
    <w:rsid w:val="00C0044D"/>
    <w:rsid w:val="00C01289"/>
    <w:rsid w:val="00C0237D"/>
    <w:rsid w:val="00C024BE"/>
    <w:rsid w:val="00C029C0"/>
    <w:rsid w:val="00C02A3C"/>
    <w:rsid w:val="00C038B6"/>
    <w:rsid w:val="00C03E0A"/>
    <w:rsid w:val="00C03E1C"/>
    <w:rsid w:val="00C04B6E"/>
    <w:rsid w:val="00C04E83"/>
    <w:rsid w:val="00C0628A"/>
    <w:rsid w:val="00C06505"/>
    <w:rsid w:val="00C06675"/>
    <w:rsid w:val="00C066E3"/>
    <w:rsid w:val="00C06EA6"/>
    <w:rsid w:val="00C0751B"/>
    <w:rsid w:val="00C0780C"/>
    <w:rsid w:val="00C0795C"/>
    <w:rsid w:val="00C07BB9"/>
    <w:rsid w:val="00C07D42"/>
    <w:rsid w:val="00C10989"/>
    <w:rsid w:val="00C10CB1"/>
    <w:rsid w:val="00C11157"/>
    <w:rsid w:val="00C112F7"/>
    <w:rsid w:val="00C11C0A"/>
    <w:rsid w:val="00C12387"/>
    <w:rsid w:val="00C12DBF"/>
    <w:rsid w:val="00C1320F"/>
    <w:rsid w:val="00C1339F"/>
    <w:rsid w:val="00C141DB"/>
    <w:rsid w:val="00C1449F"/>
    <w:rsid w:val="00C14E21"/>
    <w:rsid w:val="00C1567A"/>
    <w:rsid w:val="00C15D6A"/>
    <w:rsid w:val="00C167CF"/>
    <w:rsid w:val="00C17083"/>
    <w:rsid w:val="00C17936"/>
    <w:rsid w:val="00C20EF1"/>
    <w:rsid w:val="00C2116F"/>
    <w:rsid w:val="00C213BC"/>
    <w:rsid w:val="00C21C77"/>
    <w:rsid w:val="00C21CCA"/>
    <w:rsid w:val="00C2216D"/>
    <w:rsid w:val="00C2254C"/>
    <w:rsid w:val="00C22687"/>
    <w:rsid w:val="00C2301E"/>
    <w:rsid w:val="00C23752"/>
    <w:rsid w:val="00C247CF"/>
    <w:rsid w:val="00C247FC"/>
    <w:rsid w:val="00C2553B"/>
    <w:rsid w:val="00C25613"/>
    <w:rsid w:val="00C257CD"/>
    <w:rsid w:val="00C259CB"/>
    <w:rsid w:val="00C2642D"/>
    <w:rsid w:val="00C2675C"/>
    <w:rsid w:val="00C2730F"/>
    <w:rsid w:val="00C3001D"/>
    <w:rsid w:val="00C30532"/>
    <w:rsid w:val="00C30569"/>
    <w:rsid w:val="00C30BF1"/>
    <w:rsid w:val="00C30CC4"/>
    <w:rsid w:val="00C30E65"/>
    <w:rsid w:val="00C31DAA"/>
    <w:rsid w:val="00C3235D"/>
    <w:rsid w:val="00C32D5E"/>
    <w:rsid w:val="00C33488"/>
    <w:rsid w:val="00C33D73"/>
    <w:rsid w:val="00C3436D"/>
    <w:rsid w:val="00C34918"/>
    <w:rsid w:val="00C34EBE"/>
    <w:rsid w:val="00C35C8C"/>
    <w:rsid w:val="00C37D75"/>
    <w:rsid w:val="00C4024F"/>
    <w:rsid w:val="00C40689"/>
    <w:rsid w:val="00C406A6"/>
    <w:rsid w:val="00C40C39"/>
    <w:rsid w:val="00C40E2B"/>
    <w:rsid w:val="00C40F36"/>
    <w:rsid w:val="00C412DD"/>
    <w:rsid w:val="00C4203E"/>
    <w:rsid w:val="00C423ED"/>
    <w:rsid w:val="00C4280F"/>
    <w:rsid w:val="00C42898"/>
    <w:rsid w:val="00C42BA5"/>
    <w:rsid w:val="00C43D29"/>
    <w:rsid w:val="00C43E00"/>
    <w:rsid w:val="00C4424C"/>
    <w:rsid w:val="00C44C0A"/>
    <w:rsid w:val="00C4548B"/>
    <w:rsid w:val="00C45762"/>
    <w:rsid w:val="00C45A7E"/>
    <w:rsid w:val="00C4634E"/>
    <w:rsid w:val="00C46E92"/>
    <w:rsid w:val="00C47118"/>
    <w:rsid w:val="00C47E86"/>
    <w:rsid w:val="00C50419"/>
    <w:rsid w:val="00C50ABB"/>
    <w:rsid w:val="00C50DE3"/>
    <w:rsid w:val="00C51303"/>
    <w:rsid w:val="00C51B17"/>
    <w:rsid w:val="00C52521"/>
    <w:rsid w:val="00C5252F"/>
    <w:rsid w:val="00C52734"/>
    <w:rsid w:val="00C52B5F"/>
    <w:rsid w:val="00C5362B"/>
    <w:rsid w:val="00C536CE"/>
    <w:rsid w:val="00C5377F"/>
    <w:rsid w:val="00C53857"/>
    <w:rsid w:val="00C53D07"/>
    <w:rsid w:val="00C54056"/>
    <w:rsid w:val="00C54F5D"/>
    <w:rsid w:val="00C5524E"/>
    <w:rsid w:val="00C55550"/>
    <w:rsid w:val="00C55FD4"/>
    <w:rsid w:val="00C562B6"/>
    <w:rsid w:val="00C564C7"/>
    <w:rsid w:val="00C567AD"/>
    <w:rsid w:val="00C56E75"/>
    <w:rsid w:val="00C56EF3"/>
    <w:rsid w:val="00C57911"/>
    <w:rsid w:val="00C57D4A"/>
    <w:rsid w:val="00C57FAE"/>
    <w:rsid w:val="00C60FD2"/>
    <w:rsid w:val="00C6164C"/>
    <w:rsid w:val="00C61B76"/>
    <w:rsid w:val="00C6301F"/>
    <w:rsid w:val="00C6306D"/>
    <w:rsid w:val="00C642C0"/>
    <w:rsid w:val="00C64494"/>
    <w:rsid w:val="00C644EC"/>
    <w:rsid w:val="00C651F6"/>
    <w:rsid w:val="00C65F19"/>
    <w:rsid w:val="00C65F77"/>
    <w:rsid w:val="00C666C8"/>
    <w:rsid w:val="00C6694E"/>
    <w:rsid w:val="00C66B49"/>
    <w:rsid w:val="00C675B5"/>
    <w:rsid w:val="00C67A8E"/>
    <w:rsid w:val="00C67B3D"/>
    <w:rsid w:val="00C70F81"/>
    <w:rsid w:val="00C710C3"/>
    <w:rsid w:val="00C718FA"/>
    <w:rsid w:val="00C7192C"/>
    <w:rsid w:val="00C71AD6"/>
    <w:rsid w:val="00C71CEF"/>
    <w:rsid w:val="00C71E7D"/>
    <w:rsid w:val="00C71EE9"/>
    <w:rsid w:val="00C7281B"/>
    <w:rsid w:val="00C73128"/>
    <w:rsid w:val="00C7386F"/>
    <w:rsid w:val="00C74ECA"/>
    <w:rsid w:val="00C7688E"/>
    <w:rsid w:val="00C77014"/>
    <w:rsid w:val="00C773B5"/>
    <w:rsid w:val="00C77CEF"/>
    <w:rsid w:val="00C77FDF"/>
    <w:rsid w:val="00C80D0B"/>
    <w:rsid w:val="00C81138"/>
    <w:rsid w:val="00C81500"/>
    <w:rsid w:val="00C815B8"/>
    <w:rsid w:val="00C81FEE"/>
    <w:rsid w:val="00C83D74"/>
    <w:rsid w:val="00C83F3B"/>
    <w:rsid w:val="00C84063"/>
    <w:rsid w:val="00C84A09"/>
    <w:rsid w:val="00C84C18"/>
    <w:rsid w:val="00C84C5C"/>
    <w:rsid w:val="00C8538C"/>
    <w:rsid w:val="00C858E0"/>
    <w:rsid w:val="00C85F4F"/>
    <w:rsid w:val="00C86843"/>
    <w:rsid w:val="00C86A6A"/>
    <w:rsid w:val="00C873CB"/>
    <w:rsid w:val="00C87C24"/>
    <w:rsid w:val="00C904C9"/>
    <w:rsid w:val="00C90DC6"/>
    <w:rsid w:val="00C917CF"/>
    <w:rsid w:val="00C91EB1"/>
    <w:rsid w:val="00C9208E"/>
    <w:rsid w:val="00C923F6"/>
    <w:rsid w:val="00C927D2"/>
    <w:rsid w:val="00C937A7"/>
    <w:rsid w:val="00C9383B"/>
    <w:rsid w:val="00C93905"/>
    <w:rsid w:val="00C93D4B"/>
    <w:rsid w:val="00C93F3C"/>
    <w:rsid w:val="00C93FE3"/>
    <w:rsid w:val="00C941E2"/>
    <w:rsid w:val="00C94773"/>
    <w:rsid w:val="00C9559C"/>
    <w:rsid w:val="00C960D4"/>
    <w:rsid w:val="00C96364"/>
    <w:rsid w:val="00C966AD"/>
    <w:rsid w:val="00C96F44"/>
    <w:rsid w:val="00C974A0"/>
    <w:rsid w:val="00C97EE3"/>
    <w:rsid w:val="00CA0BE6"/>
    <w:rsid w:val="00CA11C8"/>
    <w:rsid w:val="00CA2408"/>
    <w:rsid w:val="00CA3173"/>
    <w:rsid w:val="00CA3541"/>
    <w:rsid w:val="00CA4001"/>
    <w:rsid w:val="00CA454B"/>
    <w:rsid w:val="00CA4C53"/>
    <w:rsid w:val="00CA500D"/>
    <w:rsid w:val="00CA67A2"/>
    <w:rsid w:val="00CA6A69"/>
    <w:rsid w:val="00CA6F8F"/>
    <w:rsid w:val="00CB01D9"/>
    <w:rsid w:val="00CB068C"/>
    <w:rsid w:val="00CB0833"/>
    <w:rsid w:val="00CB08B4"/>
    <w:rsid w:val="00CB12FC"/>
    <w:rsid w:val="00CB235D"/>
    <w:rsid w:val="00CB23B1"/>
    <w:rsid w:val="00CB244E"/>
    <w:rsid w:val="00CB2514"/>
    <w:rsid w:val="00CB2531"/>
    <w:rsid w:val="00CB2970"/>
    <w:rsid w:val="00CB2AD6"/>
    <w:rsid w:val="00CB2E32"/>
    <w:rsid w:val="00CB3210"/>
    <w:rsid w:val="00CB3B15"/>
    <w:rsid w:val="00CB3EC0"/>
    <w:rsid w:val="00CB4C6F"/>
    <w:rsid w:val="00CB4CE7"/>
    <w:rsid w:val="00CB53FE"/>
    <w:rsid w:val="00CB564F"/>
    <w:rsid w:val="00CB58FE"/>
    <w:rsid w:val="00CB591A"/>
    <w:rsid w:val="00CB5B70"/>
    <w:rsid w:val="00CB759C"/>
    <w:rsid w:val="00CB7B1C"/>
    <w:rsid w:val="00CB7BC5"/>
    <w:rsid w:val="00CC0B60"/>
    <w:rsid w:val="00CC0E03"/>
    <w:rsid w:val="00CC2493"/>
    <w:rsid w:val="00CC24D5"/>
    <w:rsid w:val="00CC2A47"/>
    <w:rsid w:val="00CC2AA2"/>
    <w:rsid w:val="00CC2B1D"/>
    <w:rsid w:val="00CC2DA3"/>
    <w:rsid w:val="00CC2E6F"/>
    <w:rsid w:val="00CC30D0"/>
    <w:rsid w:val="00CC3C36"/>
    <w:rsid w:val="00CC3CBA"/>
    <w:rsid w:val="00CC452A"/>
    <w:rsid w:val="00CC4965"/>
    <w:rsid w:val="00CC4BB7"/>
    <w:rsid w:val="00CC4CEF"/>
    <w:rsid w:val="00CC6408"/>
    <w:rsid w:val="00CC69A9"/>
    <w:rsid w:val="00CC703B"/>
    <w:rsid w:val="00CC79F4"/>
    <w:rsid w:val="00CD00CF"/>
    <w:rsid w:val="00CD02ED"/>
    <w:rsid w:val="00CD0CD0"/>
    <w:rsid w:val="00CD1433"/>
    <w:rsid w:val="00CD1822"/>
    <w:rsid w:val="00CD1A82"/>
    <w:rsid w:val="00CD1DAE"/>
    <w:rsid w:val="00CD2497"/>
    <w:rsid w:val="00CD2C2B"/>
    <w:rsid w:val="00CD3929"/>
    <w:rsid w:val="00CD3B3B"/>
    <w:rsid w:val="00CD46A0"/>
    <w:rsid w:val="00CD5068"/>
    <w:rsid w:val="00CD5154"/>
    <w:rsid w:val="00CD51A0"/>
    <w:rsid w:val="00CD538B"/>
    <w:rsid w:val="00CD5C27"/>
    <w:rsid w:val="00CD6786"/>
    <w:rsid w:val="00CD75D9"/>
    <w:rsid w:val="00CE0699"/>
    <w:rsid w:val="00CE0AA5"/>
    <w:rsid w:val="00CE0ECA"/>
    <w:rsid w:val="00CE0F44"/>
    <w:rsid w:val="00CE1224"/>
    <w:rsid w:val="00CE13BA"/>
    <w:rsid w:val="00CE162E"/>
    <w:rsid w:val="00CE195C"/>
    <w:rsid w:val="00CE1BB3"/>
    <w:rsid w:val="00CE1E86"/>
    <w:rsid w:val="00CE1F0B"/>
    <w:rsid w:val="00CE1F96"/>
    <w:rsid w:val="00CE1FC2"/>
    <w:rsid w:val="00CE2093"/>
    <w:rsid w:val="00CE2F8B"/>
    <w:rsid w:val="00CE39F4"/>
    <w:rsid w:val="00CE3D07"/>
    <w:rsid w:val="00CE40C2"/>
    <w:rsid w:val="00CE4680"/>
    <w:rsid w:val="00CE4A35"/>
    <w:rsid w:val="00CE4ED8"/>
    <w:rsid w:val="00CE5361"/>
    <w:rsid w:val="00CE5872"/>
    <w:rsid w:val="00CE596E"/>
    <w:rsid w:val="00CE5FA2"/>
    <w:rsid w:val="00CE7401"/>
    <w:rsid w:val="00CE76AB"/>
    <w:rsid w:val="00CE76EB"/>
    <w:rsid w:val="00CE7CC3"/>
    <w:rsid w:val="00CF026A"/>
    <w:rsid w:val="00CF0B46"/>
    <w:rsid w:val="00CF1343"/>
    <w:rsid w:val="00CF2492"/>
    <w:rsid w:val="00CF262F"/>
    <w:rsid w:val="00CF3675"/>
    <w:rsid w:val="00CF39AA"/>
    <w:rsid w:val="00CF469C"/>
    <w:rsid w:val="00CF612D"/>
    <w:rsid w:val="00CF6A65"/>
    <w:rsid w:val="00CF7060"/>
    <w:rsid w:val="00D001BA"/>
    <w:rsid w:val="00D004EF"/>
    <w:rsid w:val="00D00AB5"/>
    <w:rsid w:val="00D02336"/>
    <w:rsid w:val="00D03D27"/>
    <w:rsid w:val="00D040BB"/>
    <w:rsid w:val="00D05118"/>
    <w:rsid w:val="00D0588F"/>
    <w:rsid w:val="00D06468"/>
    <w:rsid w:val="00D078FB"/>
    <w:rsid w:val="00D07BE8"/>
    <w:rsid w:val="00D10664"/>
    <w:rsid w:val="00D106A5"/>
    <w:rsid w:val="00D10840"/>
    <w:rsid w:val="00D1098B"/>
    <w:rsid w:val="00D1126F"/>
    <w:rsid w:val="00D11B3F"/>
    <w:rsid w:val="00D12901"/>
    <w:rsid w:val="00D12B91"/>
    <w:rsid w:val="00D1318B"/>
    <w:rsid w:val="00D132AB"/>
    <w:rsid w:val="00D133A8"/>
    <w:rsid w:val="00D135F4"/>
    <w:rsid w:val="00D13612"/>
    <w:rsid w:val="00D139DD"/>
    <w:rsid w:val="00D153E4"/>
    <w:rsid w:val="00D158C2"/>
    <w:rsid w:val="00D16307"/>
    <w:rsid w:val="00D16426"/>
    <w:rsid w:val="00D16E23"/>
    <w:rsid w:val="00D16E51"/>
    <w:rsid w:val="00D171FC"/>
    <w:rsid w:val="00D2248E"/>
    <w:rsid w:val="00D224BB"/>
    <w:rsid w:val="00D22C2C"/>
    <w:rsid w:val="00D2313A"/>
    <w:rsid w:val="00D234DF"/>
    <w:rsid w:val="00D23746"/>
    <w:rsid w:val="00D2389B"/>
    <w:rsid w:val="00D24B22"/>
    <w:rsid w:val="00D25153"/>
    <w:rsid w:val="00D25196"/>
    <w:rsid w:val="00D25608"/>
    <w:rsid w:val="00D2563B"/>
    <w:rsid w:val="00D2568E"/>
    <w:rsid w:val="00D262A8"/>
    <w:rsid w:val="00D264A1"/>
    <w:rsid w:val="00D26587"/>
    <w:rsid w:val="00D26970"/>
    <w:rsid w:val="00D26B6A"/>
    <w:rsid w:val="00D26D95"/>
    <w:rsid w:val="00D272E1"/>
    <w:rsid w:val="00D2766B"/>
    <w:rsid w:val="00D27B39"/>
    <w:rsid w:val="00D30631"/>
    <w:rsid w:val="00D30D9E"/>
    <w:rsid w:val="00D310FD"/>
    <w:rsid w:val="00D31170"/>
    <w:rsid w:val="00D31A10"/>
    <w:rsid w:val="00D329C9"/>
    <w:rsid w:val="00D32FBD"/>
    <w:rsid w:val="00D33BE0"/>
    <w:rsid w:val="00D348D1"/>
    <w:rsid w:val="00D34B34"/>
    <w:rsid w:val="00D34D75"/>
    <w:rsid w:val="00D35324"/>
    <w:rsid w:val="00D3539E"/>
    <w:rsid w:val="00D35575"/>
    <w:rsid w:val="00D35646"/>
    <w:rsid w:val="00D35B2A"/>
    <w:rsid w:val="00D36079"/>
    <w:rsid w:val="00D3656E"/>
    <w:rsid w:val="00D36A53"/>
    <w:rsid w:val="00D378B9"/>
    <w:rsid w:val="00D40FC4"/>
    <w:rsid w:val="00D41D9D"/>
    <w:rsid w:val="00D41E2F"/>
    <w:rsid w:val="00D4295F"/>
    <w:rsid w:val="00D42F77"/>
    <w:rsid w:val="00D4318E"/>
    <w:rsid w:val="00D43624"/>
    <w:rsid w:val="00D43968"/>
    <w:rsid w:val="00D45454"/>
    <w:rsid w:val="00D45703"/>
    <w:rsid w:val="00D461EA"/>
    <w:rsid w:val="00D46C0C"/>
    <w:rsid w:val="00D47096"/>
    <w:rsid w:val="00D473C2"/>
    <w:rsid w:val="00D47EE2"/>
    <w:rsid w:val="00D47F40"/>
    <w:rsid w:val="00D50627"/>
    <w:rsid w:val="00D50D8F"/>
    <w:rsid w:val="00D50DEA"/>
    <w:rsid w:val="00D50F9E"/>
    <w:rsid w:val="00D5135D"/>
    <w:rsid w:val="00D529C7"/>
    <w:rsid w:val="00D52BB7"/>
    <w:rsid w:val="00D549DD"/>
    <w:rsid w:val="00D54C2C"/>
    <w:rsid w:val="00D550B4"/>
    <w:rsid w:val="00D55868"/>
    <w:rsid w:val="00D55B1B"/>
    <w:rsid w:val="00D5602B"/>
    <w:rsid w:val="00D56554"/>
    <w:rsid w:val="00D56594"/>
    <w:rsid w:val="00D5730D"/>
    <w:rsid w:val="00D578A7"/>
    <w:rsid w:val="00D57E50"/>
    <w:rsid w:val="00D61662"/>
    <w:rsid w:val="00D61E03"/>
    <w:rsid w:val="00D62812"/>
    <w:rsid w:val="00D62EC8"/>
    <w:rsid w:val="00D632F3"/>
    <w:rsid w:val="00D636A1"/>
    <w:rsid w:val="00D63936"/>
    <w:rsid w:val="00D63B9A"/>
    <w:rsid w:val="00D64BC7"/>
    <w:rsid w:val="00D64E9D"/>
    <w:rsid w:val="00D65781"/>
    <w:rsid w:val="00D66069"/>
    <w:rsid w:val="00D66706"/>
    <w:rsid w:val="00D66F0A"/>
    <w:rsid w:val="00D66F7D"/>
    <w:rsid w:val="00D6751A"/>
    <w:rsid w:val="00D67E78"/>
    <w:rsid w:val="00D716A6"/>
    <w:rsid w:val="00D72C86"/>
    <w:rsid w:val="00D72C8C"/>
    <w:rsid w:val="00D72E47"/>
    <w:rsid w:val="00D72FF8"/>
    <w:rsid w:val="00D73ED9"/>
    <w:rsid w:val="00D74AE9"/>
    <w:rsid w:val="00D75704"/>
    <w:rsid w:val="00D757D9"/>
    <w:rsid w:val="00D75C08"/>
    <w:rsid w:val="00D76B23"/>
    <w:rsid w:val="00D76EEB"/>
    <w:rsid w:val="00D772A6"/>
    <w:rsid w:val="00D77386"/>
    <w:rsid w:val="00D773C5"/>
    <w:rsid w:val="00D779A2"/>
    <w:rsid w:val="00D77D23"/>
    <w:rsid w:val="00D8063A"/>
    <w:rsid w:val="00D80A1F"/>
    <w:rsid w:val="00D80B2A"/>
    <w:rsid w:val="00D81135"/>
    <w:rsid w:val="00D8135B"/>
    <w:rsid w:val="00D81369"/>
    <w:rsid w:val="00D815FD"/>
    <w:rsid w:val="00D8166C"/>
    <w:rsid w:val="00D8170B"/>
    <w:rsid w:val="00D822D2"/>
    <w:rsid w:val="00D825A3"/>
    <w:rsid w:val="00D82A35"/>
    <w:rsid w:val="00D82CE4"/>
    <w:rsid w:val="00D8333B"/>
    <w:rsid w:val="00D844FA"/>
    <w:rsid w:val="00D85346"/>
    <w:rsid w:val="00D85431"/>
    <w:rsid w:val="00D86FF0"/>
    <w:rsid w:val="00D87050"/>
    <w:rsid w:val="00D870C0"/>
    <w:rsid w:val="00D87236"/>
    <w:rsid w:val="00D8744B"/>
    <w:rsid w:val="00D87BAB"/>
    <w:rsid w:val="00D90030"/>
    <w:rsid w:val="00D90343"/>
    <w:rsid w:val="00D90CE4"/>
    <w:rsid w:val="00D910C6"/>
    <w:rsid w:val="00D9159B"/>
    <w:rsid w:val="00D91719"/>
    <w:rsid w:val="00D917EE"/>
    <w:rsid w:val="00D91D39"/>
    <w:rsid w:val="00D91EE8"/>
    <w:rsid w:val="00D91FC4"/>
    <w:rsid w:val="00D9206F"/>
    <w:rsid w:val="00D92862"/>
    <w:rsid w:val="00D93EB2"/>
    <w:rsid w:val="00D94159"/>
    <w:rsid w:val="00D94433"/>
    <w:rsid w:val="00D94464"/>
    <w:rsid w:val="00D948DE"/>
    <w:rsid w:val="00D95046"/>
    <w:rsid w:val="00D955B6"/>
    <w:rsid w:val="00D96A1D"/>
    <w:rsid w:val="00D97189"/>
    <w:rsid w:val="00D971AE"/>
    <w:rsid w:val="00D97DBE"/>
    <w:rsid w:val="00DA02B5"/>
    <w:rsid w:val="00DA0367"/>
    <w:rsid w:val="00DA04F6"/>
    <w:rsid w:val="00DA0E0A"/>
    <w:rsid w:val="00DA214D"/>
    <w:rsid w:val="00DA21C9"/>
    <w:rsid w:val="00DA2F8B"/>
    <w:rsid w:val="00DA40B9"/>
    <w:rsid w:val="00DA57B8"/>
    <w:rsid w:val="00DA6041"/>
    <w:rsid w:val="00DA69FF"/>
    <w:rsid w:val="00DA6C0D"/>
    <w:rsid w:val="00DA6E15"/>
    <w:rsid w:val="00DA73E6"/>
    <w:rsid w:val="00DA7D71"/>
    <w:rsid w:val="00DB0289"/>
    <w:rsid w:val="00DB167D"/>
    <w:rsid w:val="00DB18CB"/>
    <w:rsid w:val="00DB2E89"/>
    <w:rsid w:val="00DB309E"/>
    <w:rsid w:val="00DB3A12"/>
    <w:rsid w:val="00DB4773"/>
    <w:rsid w:val="00DB4A31"/>
    <w:rsid w:val="00DB50A4"/>
    <w:rsid w:val="00DB5CDF"/>
    <w:rsid w:val="00DB6734"/>
    <w:rsid w:val="00DB69CC"/>
    <w:rsid w:val="00DB6A22"/>
    <w:rsid w:val="00DB6DAD"/>
    <w:rsid w:val="00DB77F0"/>
    <w:rsid w:val="00DB7B35"/>
    <w:rsid w:val="00DB7C4E"/>
    <w:rsid w:val="00DB7D9E"/>
    <w:rsid w:val="00DB7F15"/>
    <w:rsid w:val="00DC10DE"/>
    <w:rsid w:val="00DC145B"/>
    <w:rsid w:val="00DC1B60"/>
    <w:rsid w:val="00DC2164"/>
    <w:rsid w:val="00DC250E"/>
    <w:rsid w:val="00DC25F2"/>
    <w:rsid w:val="00DC3156"/>
    <w:rsid w:val="00DC3BA5"/>
    <w:rsid w:val="00DC4F51"/>
    <w:rsid w:val="00DC6585"/>
    <w:rsid w:val="00DC72F6"/>
    <w:rsid w:val="00DC766E"/>
    <w:rsid w:val="00DC7BDE"/>
    <w:rsid w:val="00DD021F"/>
    <w:rsid w:val="00DD06B9"/>
    <w:rsid w:val="00DD0A05"/>
    <w:rsid w:val="00DD0BE4"/>
    <w:rsid w:val="00DD1476"/>
    <w:rsid w:val="00DD1D16"/>
    <w:rsid w:val="00DD23F1"/>
    <w:rsid w:val="00DD2E24"/>
    <w:rsid w:val="00DD2E68"/>
    <w:rsid w:val="00DD35A1"/>
    <w:rsid w:val="00DD4057"/>
    <w:rsid w:val="00DD411C"/>
    <w:rsid w:val="00DD44C3"/>
    <w:rsid w:val="00DD484D"/>
    <w:rsid w:val="00DD500C"/>
    <w:rsid w:val="00DD57CD"/>
    <w:rsid w:val="00DD5985"/>
    <w:rsid w:val="00DD5D23"/>
    <w:rsid w:val="00DD6C7D"/>
    <w:rsid w:val="00DD6F15"/>
    <w:rsid w:val="00DD72F4"/>
    <w:rsid w:val="00DD73C8"/>
    <w:rsid w:val="00DE0080"/>
    <w:rsid w:val="00DE0299"/>
    <w:rsid w:val="00DE0313"/>
    <w:rsid w:val="00DE06C9"/>
    <w:rsid w:val="00DE0D49"/>
    <w:rsid w:val="00DE113F"/>
    <w:rsid w:val="00DE13B3"/>
    <w:rsid w:val="00DE1B04"/>
    <w:rsid w:val="00DE29DD"/>
    <w:rsid w:val="00DE2AD2"/>
    <w:rsid w:val="00DE2E42"/>
    <w:rsid w:val="00DE349D"/>
    <w:rsid w:val="00DE3B63"/>
    <w:rsid w:val="00DE425A"/>
    <w:rsid w:val="00DE4E3A"/>
    <w:rsid w:val="00DE554C"/>
    <w:rsid w:val="00DE5A0F"/>
    <w:rsid w:val="00DE64B5"/>
    <w:rsid w:val="00DE65E9"/>
    <w:rsid w:val="00DE6804"/>
    <w:rsid w:val="00DE6933"/>
    <w:rsid w:val="00DE6CA4"/>
    <w:rsid w:val="00DE6D79"/>
    <w:rsid w:val="00DE735D"/>
    <w:rsid w:val="00DE7693"/>
    <w:rsid w:val="00DF054D"/>
    <w:rsid w:val="00DF277B"/>
    <w:rsid w:val="00DF2B83"/>
    <w:rsid w:val="00DF2EAE"/>
    <w:rsid w:val="00DF2F94"/>
    <w:rsid w:val="00DF33D6"/>
    <w:rsid w:val="00DF3449"/>
    <w:rsid w:val="00DF3D15"/>
    <w:rsid w:val="00DF4BBD"/>
    <w:rsid w:val="00DF4F79"/>
    <w:rsid w:val="00DF51C5"/>
    <w:rsid w:val="00DF5884"/>
    <w:rsid w:val="00DF5CDB"/>
    <w:rsid w:val="00DF61D7"/>
    <w:rsid w:val="00DF6B8B"/>
    <w:rsid w:val="00DF6D84"/>
    <w:rsid w:val="00DF738F"/>
    <w:rsid w:val="00E00E2F"/>
    <w:rsid w:val="00E00F55"/>
    <w:rsid w:val="00E011AB"/>
    <w:rsid w:val="00E02645"/>
    <w:rsid w:val="00E03893"/>
    <w:rsid w:val="00E0622F"/>
    <w:rsid w:val="00E06A6E"/>
    <w:rsid w:val="00E06EF8"/>
    <w:rsid w:val="00E06F1A"/>
    <w:rsid w:val="00E0731F"/>
    <w:rsid w:val="00E10B1D"/>
    <w:rsid w:val="00E10C2A"/>
    <w:rsid w:val="00E11D6C"/>
    <w:rsid w:val="00E12994"/>
    <w:rsid w:val="00E12B7F"/>
    <w:rsid w:val="00E1301B"/>
    <w:rsid w:val="00E13454"/>
    <w:rsid w:val="00E1381D"/>
    <w:rsid w:val="00E1434B"/>
    <w:rsid w:val="00E14684"/>
    <w:rsid w:val="00E151A7"/>
    <w:rsid w:val="00E1544D"/>
    <w:rsid w:val="00E15567"/>
    <w:rsid w:val="00E155C6"/>
    <w:rsid w:val="00E15693"/>
    <w:rsid w:val="00E15976"/>
    <w:rsid w:val="00E1625C"/>
    <w:rsid w:val="00E16263"/>
    <w:rsid w:val="00E162E6"/>
    <w:rsid w:val="00E16527"/>
    <w:rsid w:val="00E16ADF"/>
    <w:rsid w:val="00E1727A"/>
    <w:rsid w:val="00E174F3"/>
    <w:rsid w:val="00E205FB"/>
    <w:rsid w:val="00E2080D"/>
    <w:rsid w:val="00E20A7F"/>
    <w:rsid w:val="00E20C63"/>
    <w:rsid w:val="00E20CC5"/>
    <w:rsid w:val="00E21C46"/>
    <w:rsid w:val="00E21DD1"/>
    <w:rsid w:val="00E220AC"/>
    <w:rsid w:val="00E258A0"/>
    <w:rsid w:val="00E25ACC"/>
    <w:rsid w:val="00E25EEC"/>
    <w:rsid w:val="00E26B6E"/>
    <w:rsid w:val="00E26C98"/>
    <w:rsid w:val="00E26D00"/>
    <w:rsid w:val="00E26D3F"/>
    <w:rsid w:val="00E27A0A"/>
    <w:rsid w:val="00E27DFC"/>
    <w:rsid w:val="00E27E86"/>
    <w:rsid w:val="00E310BF"/>
    <w:rsid w:val="00E312BE"/>
    <w:rsid w:val="00E31D08"/>
    <w:rsid w:val="00E32536"/>
    <w:rsid w:val="00E327B4"/>
    <w:rsid w:val="00E327E1"/>
    <w:rsid w:val="00E32DEB"/>
    <w:rsid w:val="00E32F69"/>
    <w:rsid w:val="00E3378C"/>
    <w:rsid w:val="00E33FC5"/>
    <w:rsid w:val="00E341CB"/>
    <w:rsid w:val="00E3427C"/>
    <w:rsid w:val="00E34AF4"/>
    <w:rsid w:val="00E352FC"/>
    <w:rsid w:val="00E352FD"/>
    <w:rsid w:val="00E359E1"/>
    <w:rsid w:val="00E35EDD"/>
    <w:rsid w:val="00E36BB9"/>
    <w:rsid w:val="00E3767F"/>
    <w:rsid w:val="00E377FE"/>
    <w:rsid w:val="00E37F11"/>
    <w:rsid w:val="00E4042D"/>
    <w:rsid w:val="00E40C75"/>
    <w:rsid w:val="00E4105C"/>
    <w:rsid w:val="00E42369"/>
    <w:rsid w:val="00E42945"/>
    <w:rsid w:val="00E42976"/>
    <w:rsid w:val="00E42ABA"/>
    <w:rsid w:val="00E43729"/>
    <w:rsid w:val="00E440FF"/>
    <w:rsid w:val="00E44330"/>
    <w:rsid w:val="00E4709C"/>
    <w:rsid w:val="00E47227"/>
    <w:rsid w:val="00E47CFF"/>
    <w:rsid w:val="00E5025D"/>
    <w:rsid w:val="00E50BBA"/>
    <w:rsid w:val="00E50C08"/>
    <w:rsid w:val="00E50F12"/>
    <w:rsid w:val="00E50F5D"/>
    <w:rsid w:val="00E5114B"/>
    <w:rsid w:val="00E51976"/>
    <w:rsid w:val="00E51987"/>
    <w:rsid w:val="00E519D5"/>
    <w:rsid w:val="00E52026"/>
    <w:rsid w:val="00E52E9C"/>
    <w:rsid w:val="00E52F64"/>
    <w:rsid w:val="00E53A32"/>
    <w:rsid w:val="00E543E9"/>
    <w:rsid w:val="00E55D5E"/>
    <w:rsid w:val="00E55EBA"/>
    <w:rsid w:val="00E567C8"/>
    <w:rsid w:val="00E5796E"/>
    <w:rsid w:val="00E60A58"/>
    <w:rsid w:val="00E6177D"/>
    <w:rsid w:val="00E61E30"/>
    <w:rsid w:val="00E62548"/>
    <w:rsid w:val="00E62745"/>
    <w:rsid w:val="00E628A6"/>
    <w:rsid w:val="00E632D6"/>
    <w:rsid w:val="00E63B7A"/>
    <w:rsid w:val="00E63C82"/>
    <w:rsid w:val="00E64EA1"/>
    <w:rsid w:val="00E6546B"/>
    <w:rsid w:val="00E6579D"/>
    <w:rsid w:val="00E66037"/>
    <w:rsid w:val="00E664C7"/>
    <w:rsid w:val="00E66987"/>
    <w:rsid w:val="00E66DFF"/>
    <w:rsid w:val="00E67D00"/>
    <w:rsid w:val="00E70474"/>
    <w:rsid w:val="00E70E4C"/>
    <w:rsid w:val="00E7112A"/>
    <w:rsid w:val="00E71553"/>
    <w:rsid w:val="00E71853"/>
    <w:rsid w:val="00E71BC5"/>
    <w:rsid w:val="00E724D4"/>
    <w:rsid w:val="00E72590"/>
    <w:rsid w:val="00E736EA"/>
    <w:rsid w:val="00E74397"/>
    <w:rsid w:val="00E74554"/>
    <w:rsid w:val="00E74DF1"/>
    <w:rsid w:val="00E75691"/>
    <w:rsid w:val="00E767BC"/>
    <w:rsid w:val="00E76DE6"/>
    <w:rsid w:val="00E76F96"/>
    <w:rsid w:val="00E77A0E"/>
    <w:rsid w:val="00E80602"/>
    <w:rsid w:val="00E8099C"/>
    <w:rsid w:val="00E80B97"/>
    <w:rsid w:val="00E8130F"/>
    <w:rsid w:val="00E81638"/>
    <w:rsid w:val="00E81F66"/>
    <w:rsid w:val="00E82270"/>
    <w:rsid w:val="00E82A09"/>
    <w:rsid w:val="00E830C2"/>
    <w:rsid w:val="00E834E3"/>
    <w:rsid w:val="00E83CC8"/>
    <w:rsid w:val="00E83E24"/>
    <w:rsid w:val="00E84C4E"/>
    <w:rsid w:val="00E8517D"/>
    <w:rsid w:val="00E854AD"/>
    <w:rsid w:val="00E85E3D"/>
    <w:rsid w:val="00E8655F"/>
    <w:rsid w:val="00E86791"/>
    <w:rsid w:val="00E86932"/>
    <w:rsid w:val="00E86A1F"/>
    <w:rsid w:val="00E86F26"/>
    <w:rsid w:val="00E901DD"/>
    <w:rsid w:val="00E911D9"/>
    <w:rsid w:val="00E91BC1"/>
    <w:rsid w:val="00E9369E"/>
    <w:rsid w:val="00E93914"/>
    <w:rsid w:val="00E945FC"/>
    <w:rsid w:val="00E94F29"/>
    <w:rsid w:val="00E94F76"/>
    <w:rsid w:val="00E95B0D"/>
    <w:rsid w:val="00E95F49"/>
    <w:rsid w:val="00E96527"/>
    <w:rsid w:val="00E9698F"/>
    <w:rsid w:val="00E97543"/>
    <w:rsid w:val="00E97957"/>
    <w:rsid w:val="00EA0959"/>
    <w:rsid w:val="00EA1BB2"/>
    <w:rsid w:val="00EA1E5D"/>
    <w:rsid w:val="00EA23BA"/>
    <w:rsid w:val="00EA2554"/>
    <w:rsid w:val="00EA26FE"/>
    <w:rsid w:val="00EA2C0B"/>
    <w:rsid w:val="00EA2D91"/>
    <w:rsid w:val="00EA330E"/>
    <w:rsid w:val="00EA51B9"/>
    <w:rsid w:val="00EA5354"/>
    <w:rsid w:val="00EA57B5"/>
    <w:rsid w:val="00EA59F1"/>
    <w:rsid w:val="00EA5FC6"/>
    <w:rsid w:val="00EA5FC7"/>
    <w:rsid w:val="00EA6372"/>
    <w:rsid w:val="00EA64AC"/>
    <w:rsid w:val="00EA6B07"/>
    <w:rsid w:val="00EA6D94"/>
    <w:rsid w:val="00EA6FE8"/>
    <w:rsid w:val="00EA7242"/>
    <w:rsid w:val="00EA7525"/>
    <w:rsid w:val="00EB01CD"/>
    <w:rsid w:val="00EB02E7"/>
    <w:rsid w:val="00EB05D6"/>
    <w:rsid w:val="00EB1483"/>
    <w:rsid w:val="00EB2EB8"/>
    <w:rsid w:val="00EB3B36"/>
    <w:rsid w:val="00EB3B57"/>
    <w:rsid w:val="00EB4595"/>
    <w:rsid w:val="00EB4B0D"/>
    <w:rsid w:val="00EB4E90"/>
    <w:rsid w:val="00EB53F6"/>
    <w:rsid w:val="00EB5A0E"/>
    <w:rsid w:val="00EB5FF0"/>
    <w:rsid w:val="00EB6986"/>
    <w:rsid w:val="00EB6A1B"/>
    <w:rsid w:val="00EB7117"/>
    <w:rsid w:val="00EB7B73"/>
    <w:rsid w:val="00EB7B7C"/>
    <w:rsid w:val="00EC0263"/>
    <w:rsid w:val="00EC0335"/>
    <w:rsid w:val="00EC0C36"/>
    <w:rsid w:val="00EC1307"/>
    <w:rsid w:val="00EC19FA"/>
    <w:rsid w:val="00EC3114"/>
    <w:rsid w:val="00EC6DF8"/>
    <w:rsid w:val="00EC7713"/>
    <w:rsid w:val="00EC7FEA"/>
    <w:rsid w:val="00ED02F4"/>
    <w:rsid w:val="00ED13CF"/>
    <w:rsid w:val="00ED1E2D"/>
    <w:rsid w:val="00ED1E58"/>
    <w:rsid w:val="00ED325A"/>
    <w:rsid w:val="00ED3AC2"/>
    <w:rsid w:val="00ED4035"/>
    <w:rsid w:val="00ED409A"/>
    <w:rsid w:val="00ED5377"/>
    <w:rsid w:val="00ED5CDC"/>
    <w:rsid w:val="00ED62DC"/>
    <w:rsid w:val="00ED7417"/>
    <w:rsid w:val="00ED7E3F"/>
    <w:rsid w:val="00EE0845"/>
    <w:rsid w:val="00EE12A4"/>
    <w:rsid w:val="00EE23BA"/>
    <w:rsid w:val="00EE2AE3"/>
    <w:rsid w:val="00EE302F"/>
    <w:rsid w:val="00EE3513"/>
    <w:rsid w:val="00EE465D"/>
    <w:rsid w:val="00EE53E4"/>
    <w:rsid w:val="00EE6085"/>
    <w:rsid w:val="00EE61F1"/>
    <w:rsid w:val="00EE69C3"/>
    <w:rsid w:val="00EE6BD0"/>
    <w:rsid w:val="00EE6FBE"/>
    <w:rsid w:val="00EE7F47"/>
    <w:rsid w:val="00EF0403"/>
    <w:rsid w:val="00EF044D"/>
    <w:rsid w:val="00EF0751"/>
    <w:rsid w:val="00EF1638"/>
    <w:rsid w:val="00EF1D21"/>
    <w:rsid w:val="00EF1DFC"/>
    <w:rsid w:val="00EF21FC"/>
    <w:rsid w:val="00EF2CBE"/>
    <w:rsid w:val="00EF2EE7"/>
    <w:rsid w:val="00EF3430"/>
    <w:rsid w:val="00EF347F"/>
    <w:rsid w:val="00EF357F"/>
    <w:rsid w:val="00EF46C5"/>
    <w:rsid w:val="00EF4FFA"/>
    <w:rsid w:val="00EF508D"/>
    <w:rsid w:val="00EF5565"/>
    <w:rsid w:val="00EF5D23"/>
    <w:rsid w:val="00EF6650"/>
    <w:rsid w:val="00EF66C5"/>
    <w:rsid w:val="00EF6D85"/>
    <w:rsid w:val="00EF6DAF"/>
    <w:rsid w:val="00EF6E0C"/>
    <w:rsid w:val="00EF7006"/>
    <w:rsid w:val="00EF755C"/>
    <w:rsid w:val="00EF7A79"/>
    <w:rsid w:val="00F01117"/>
    <w:rsid w:val="00F0116A"/>
    <w:rsid w:val="00F0136C"/>
    <w:rsid w:val="00F01C03"/>
    <w:rsid w:val="00F0241B"/>
    <w:rsid w:val="00F0241C"/>
    <w:rsid w:val="00F029BD"/>
    <w:rsid w:val="00F02E1F"/>
    <w:rsid w:val="00F02EEC"/>
    <w:rsid w:val="00F0337F"/>
    <w:rsid w:val="00F03D4D"/>
    <w:rsid w:val="00F03D8A"/>
    <w:rsid w:val="00F040B0"/>
    <w:rsid w:val="00F04273"/>
    <w:rsid w:val="00F05151"/>
    <w:rsid w:val="00F05894"/>
    <w:rsid w:val="00F05DB1"/>
    <w:rsid w:val="00F06689"/>
    <w:rsid w:val="00F072CA"/>
    <w:rsid w:val="00F0733F"/>
    <w:rsid w:val="00F073A1"/>
    <w:rsid w:val="00F07575"/>
    <w:rsid w:val="00F07807"/>
    <w:rsid w:val="00F07CB8"/>
    <w:rsid w:val="00F10D42"/>
    <w:rsid w:val="00F114E7"/>
    <w:rsid w:val="00F11601"/>
    <w:rsid w:val="00F11A23"/>
    <w:rsid w:val="00F11A70"/>
    <w:rsid w:val="00F129FB"/>
    <w:rsid w:val="00F12A7B"/>
    <w:rsid w:val="00F12BE3"/>
    <w:rsid w:val="00F12DDF"/>
    <w:rsid w:val="00F1313C"/>
    <w:rsid w:val="00F132C4"/>
    <w:rsid w:val="00F13651"/>
    <w:rsid w:val="00F13867"/>
    <w:rsid w:val="00F1395C"/>
    <w:rsid w:val="00F13C92"/>
    <w:rsid w:val="00F15516"/>
    <w:rsid w:val="00F1559A"/>
    <w:rsid w:val="00F16BC5"/>
    <w:rsid w:val="00F1704E"/>
    <w:rsid w:val="00F17F25"/>
    <w:rsid w:val="00F202C6"/>
    <w:rsid w:val="00F22746"/>
    <w:rsid w:val="00F22AEE"/>
    <w:rsid w:val="00F22FAE"/>
    <w:rsid w:val="00F231B6"/>
    <w:rsid w:val="00F23374"/>
    <w:rsid w:val="00F24A64"/>
    <w:rsid w:val="00F2575C"/>
    <w:rsid w:val="00F25963"/>
    <w:rsid w:val="00F25F53"/>
    <w:rsid w:val="00F26CDE"/>
    <w:rsid w:val="00F27045"/>
    <w:rsid w:val="00F302D1"/>
    <w:rsid w:val="00F3091A"/>
    <w:rsid w:val="00F32059"/>
    <w:rsid w:val="00F3275C"/>
    <w:rsid w:val="00F335CE"/>
    <w:rsid w:val="00F341B7"/>
    <w:rsid w:val="00F3464F"/>
    <w:rsid w:val="00F35082"/>
    <w:rsid w:val="00F35641"/>
    <w:rsid w:val="00F35DA6"/>
    <w:rsid w:val="00F363AA"/>
    <w:rsid w:val="00F367F9"/>
    <w:rsid w:val="00F3695B"/>
    <w:rsid w:val="00F3699A"/>
    <w:rsid w:val="00F36B50"/>
    <w:rsid w:val="00F36E1F"/>
    <w:rsid w:val="00F40089"/>
    <w:rsid w:val="00F4026B"/>
    <w:rsid w:val="00F4060A"/>
    <w:rsid w:val="00F4089A"/>
    <w:rsid w:val="00F40A46"/>
    <w:rsid w:val="00F40C51"/>
    <w:rsid w:val="00F40C8B"/>
    <w:rsid w:val="00F41039"/>
    <w:rsid w:val="00F413CD"/>
    <w:rsid w:val="00F41A83"/>
    <w:rsid w:val="00F421B0"/>
    <w:rsid w:val="00F42524"/>
    <w:rsid w:val="00F426D4"/>
    <w:rsid w:val="00F4293C"/>
    <w:rsid w:val="00F42D23"/>
    <w:rsid w:val="00F430C9"/>
    <w:rsid w:val="00F4315B"/>
    <w:rsid w:val="00F433BD"/>
    <w:rsid w:val="00F44D22"/>
    <w:rsid w:val="00F4531F"/>
    <w:rsid w:val="00F467DF"/>
    <w:rsid w:val="00F46902"/>
    <w:rsid w:val="00F46C71"/>
    <w:rsid w:val="00F47337"/>
    <w:rsid w:val="00F47678"/>
    <w:rsid w:val="00F50F94"/>
    <w:rsid w:val="00F51399"/>
    <w:rsid w:val="00F5162F"/>
    <w:rsid w:val="00F516CD"/>
    <w:rsid w:val="00F52870"/>
    <w:rsid w:val="00F52D45"/>
    <w:rsid w:val="00F537B6"/>
    <w:rsid w:val="00F53E6E"/>
    <w:rsid w:val="00F53E9B"/>
    <w:rsid w:val="00F541D0"/>
    <w:rsid w:val="00F55D42"/>
    <w:rsid w:val="00F55F1F"/>
    <w:rsid w:val="00F564CA"/>
    <w:rsid w:val="00F56857"/>
    <w:rsid w:val="00F56B08"/>
    <w:rsid w:val="00F56D23"/>
    <w:rsid w:val="00F56F8C"/>
    <w:rsid w:val="00F57324"/>
    <w:rsid w:val="00F575E2"/>
    <w:rsid w:val="00F57B7E"/>
    <w:rsid w:val="00F57CF6"/>
    <w:rsid w:val="00F6007F"/>
    <w:rsid w:val="00F60786"/>
    <w:rsid w:val="00F60AA4"/>
    <w:rsid w:val="00F60C80"/>
    <w:rsid w:val="00F611EE"/>
    <w:rsid w:val="00F628B5"/>
    <w:rsid w:val="00F62C33"/>
    <w:rsid w:val="00F62C97"/>
    <w:rsid w:val="00F62DDD"/>
    <w:rsid w:val="00F63C33"/>
    <w:rsid w:val="00F63ECF"/>
    <w:rsid w:val="00F63FED"/>
    <w:rsid w:val="00F64038"/>
    <w:rsid w:val="00F64940"/>
    <w:rsid w:val="00F64C33"/>
    <w:rsid w:val="00F65954"/>
    <w:rsid w:val="00F65B13"/>
    <w:rsid w:val="00F65E66"/>
    <w:rsid w:val="00F66CFB"/>
    <w:rsid w:val="00F672D0"/>
    <w:rsid w:val="00F677EB"/>
    <w:rsid w:val="00F67AED"/>
    <w:rsid w:val="00F708E3"/>
    <w:rsid w:val="00F712B1"/>
    <w:rsid w:val="00F723A8"/>
    <w:rsid w:val="00F723AC"/>
    <w:rsid w:val="00F723F6"/>
    <w:rsid w:val="00F7245C"/>
    <w:rsid w:val="00F724A8"/>
    <w:rsid w:val="00F73AF7"/>
    <w:rsid w:val="00F73DF2"/>
    <w:rsid w:val="00F73F68"/>
    <w:rsid w:val="00F748F6"/>
    <w:rsid w:val="00F75BAC"/>
    <w:rsid w:val="00F75E04"/>
    <w:rsid w:val="00F76AB8"/>
    <w:rsid w:val="00F778E9"/>
    <w:rsid w:val="00F77954"/>
    <w:rsid w:val="00F77BC8"/>
    <w:rsid w:val="00F81468"/>
    <w:rsid w:val="00F81B74"/>
    <w:rsid w:val="00F81C6F"/>
    <w:rsid w:val="00F81F74"/>
    <w:rsid w:val="00F82A7A"/>
    <w:rsid w:val="00F82C0D"/>
    <w:rsid w:val="00F834D0"/>
    <w:rsid w:val="00F845DF"/>
    <w:rsid w:val="00F853E4"/>
    <w:rsid w:val="00F85FDD"/>
    <w:rsid w:val="00F86081"/>
    <w:rsid w:val="00F86183"/>
    <w:rsid w:val="00F86390"/>
    <w:rsid w:val="00F866ED"/>
    <w:rsid w:val="00F86728"/>
    <w:rsid w:val="00F86FB5"/>
    <w:rsid w:val="00F87451"/>
    <w:rsid w:val="00F87AE1"/>
    <w:rsid w:val="00F901CE"/>
    <w:rsid w:val="00F907C2"/>
    <w:rsid w:val="00F90AC3"/>
    <w:rsid w:val="00F90E10"/>
    <w:rsid w:val="00F9178E"/>
    <w:rsid w:val="00F918A3"/>
    <w:rsid w:val="00F92490"/>
    <w:rsid w:val="00F924E2"/>
    <w:rsid w:val="00F9333B"/>
    <w:rsid w:val="00F93B0A"/>
    <w:rsid w:val="00F93B55"/>
    <w:rsid w:val="00F93E17"/>
    <w:rsid w:val="00F942EC"/>
    <w:rsid w:val="00F948B6"/>
    <w:rsid w:val="00F94901"/>
    <w:rsid w:val="00F94978"/>
    <w:rsid w:val="00F94A19"/>
    <w:rsid w:val="00F94AC2"/>
    <w:rsid w:val="00F94AC9"/>
    <w:rsid w:val="00F94D03"/>
    <w:rsid w:val="00F951A9"/>
    <w:rsid w:val="00F9578A"/>
    <w:rsid w:val="00F95DA3"/>
    <w:rsid w:val="00F95DBD"/>
    <w:rsid w:val="00F95F25"/>
    <w:rsid w:val="00F9638B"/>
    <w:rsid w:val="00F9661D"/>
    <w:rsid w:val="00F96825"/>
    <w:rsid w:val="00F96AC5"/>
    <w:rsid w:val="00F96FE6"/>
    <w:rsid w:val="00F9730C"/>
    <w:rsid w:val="00FA07E3"/>
    <w:rsid w:val="00FA0993"/>
    <w:rsid w:val="00FA1BF6"/>
    <w:rsid w:val="00FA2184"/>
    <w:rsid w:val="00FA4228"/>
    <w:rsid w:val="00FA426C"/>
    <w:rsid w:val="00FA48DF"/>
    <w:rsid w:val="00FA546A"/>
    <w:rsid w:val="00FA5A69"/>
    <w:rsid w:val="00FA5D5A"/>
    <w:rsid w:val="00FA5F59"/>
    <w:rsid w:val="00FA6305"/>
    <w:rsid w:val="00FA6800"/>
    <w:rsid w:val="00FA6B81"/>
    <w:rsid w:val="00FA6DAA"/>
    <w:rsid w:val="00FA6E4E"/>
    <w:rsid w:val="00FA77E1"/>
    <w:rsid w:val="00FB00BE"/>
    <w:rsid w:val="00FB027E"/>
    <w:rsid w:val="00FB02F2"/>
    <w:rsid w:val="00FB098A"/>
    <w:rsid w:val="00FB1287"/>
    <w:rsid w:val="00FB17B4"/>
    <w:rsid w:val="00FB1D88"/>
    <w:rsid w:val="00FB2182"/>
    <w:rsid w:val="00FB2223"/>
    <w:rsid w:val="00FB24EE"/>
    <w:rsid w:val="00FB3B53"/>
    <w:rsid w:val="00FB40A6"/>
    <w:rsid w:val="00FB4A9C"/>
    <w:rsid w:val="00FB4CC4"/>
    <w:rsid w:val="00FB5349"/>
    <w:rsid w:val="00FB5A1E"/>
    <w:rsid w:val="00FB5D6A"/>
    <w:rsid w:val="00FB6015"/>
    <w:rsid w:val="00FB630E"/>
    <w:rsid w:val="00FB6FF5"/>
    <w:rsid w:val="00FB7380"/>
    <w:rsid w:val="00FB7E5C"/>
    <w:rsid w:val="00FC09CF"/>
    <w:rsid w:val="00FC0EBD"/>
    <w:rsid w:val="00FC19F3"/>
    <w:rsid w:val="00FC28B4"/>
    <w:rsid w:val="00FC2980"/>
    <w:rsid w:val="00FC3112"/>
    <w:rsid w:val="00FC3363"/>
    <w:rsid w:val="00FC3420"/>
    <w:rsid w:val="00FC36AB"/>
    <w:rsid w:val="00FC36C4"/>
    <w:rsid w:val="00FC36EB"/>
    <w:rsid w:val="00FC37D1"/>
    <w:rsid w:val="00FC39CC"/>
    <w:rsid w:val="00FC3C0A"/>
    <w:rsid w:val="00FC3DE3"/>
    <w:rsid w:val="00FC3F61"/>
    <w:rsid w:val="00FC43A1"/>
    <w:rsid w:val="00FC43E3"/>
    <w:rsid w:val="00FC537A"/>
    <w:rsid w:val="00FC64C1"/>
    <w:rsid w:val="00FC6BF2"/>
    <w:rsid w:val="00FD02D9"/>
    <w:rsid w:val="00FD0801"/>
    <w:rsid w:val="00FD1180"/>
    <w:rsid w:val="00FD13B9"/>
    <w:rsid w:val="00FD13E9"/>
    <w:rsid w:val="00FD18CF"/>
    <w:rsid w:val="00FD2623"/>
    <w:rsid w:val="00FD2864"/>
    <w:rsid w:val="00FD2993"/>
    <w:rsid w:val="00FD2B3D"/>
    <w:rsid w:val="00FD3065"/>
    <w:rsid w:val="00FD62FC"/>
    <w:rsid w:val="00FD635B"/>
    <w:rsid w:val="00FD63E8"/>
    <w:rsid w:val="00FD6F10"/>
    <w:rsid w:val="00FD705C"/>
    <w:rsid w:val="00FD76A7"/>
    <w:rsid w:val="00FD7AAF"/>
    <w:rsid w:val="00FD7D61"/>
    <w:rsid w:val="00FD7F37"/>
    <w:rsid w:val="00FE1306"/>
    <w:rsid w:val="00FE1A87"/>
    <w:rsid w:val="00FE1C87"/>
    <w:rsid w:val="00FE2452"/>
    <w:rsid w:val="00FE3056"/>
    <w:rsid w:val="00FE3062"/>
    <w:rsid w:val="00FE3DC6"/>
    <w:rsid w:val="00FE4612"/>
    <w:rsid w:val="00FE4DB6"/>
    <w:rsid w:val="00FE4DEF"/>
    <w:rsid w:val="00FE4E46"/>
    <w:rsid w:val="00FE51BF"/>
    <w:rsid w:val="00FE5344"/>
    <w:rsid w:val="00FE55B0"/>
    <w:rsid w:val="00FE568A"/>
    <w:rsid w:val="00FE5D35"/>
    <w:rsid w:val="00FE7405"/>
    <w:rsid w:val="00FE74FE"/>
    <w:rsid w:val="00FE7F6A"/>
    <w:rsid w:val="00FE7F8C"/>
    <w:rsid w:val="00FF01ED"/>
    <w:rsid w:val="00FF06DC"/>
    <w:rsid w:val="00FF070A"/>
    <w:rsid w:val="00FF0846"/>
    <w:rsid w:val="00FF0897"/>
    <w:rsid w:val="00FF0CFB"/>
    <w:rsid w:val="00FF0EDF"/>
    <w:rsid w:val="00FF1203"/>
    <w:rsid w:val="00FF1986"/>
    <w:rsid w:val="00FF2190"/>
    <w:rsid w:val="00FF27BC"/>
    <w:rsid w:val="00FF2BAF"/>
    <w:rsid w:val="00FF2C4B"/>
    <w:rsid w:val="00FF34FE"/>
    <w:rsid w:val="00FF3643"/>
    <w:rsid w:val="00FF3856"/>
    <w:rsid w:val="00FF42C7"/>
    <w:rsid w:val="00FF47DE"/>
    <w:rsid w:val="00FF4B28"/>
    <w:rsid w:val="00FF5008"/>
    <w:rsid w:val="00FF5799"/>
    <w:rsid w:val="00FF57D7"/>
    <w:rsid w:val="00FF5F05"/>
    <w:rsid w:val="00FF64B9"/>
    <w:rsid w:val="00FF6D72"/>
    <w:rsid w:val="00FF7768"/>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8D24E"/>
  <w15:docId w15:val="{66058340-5733-4B47-BC45-360676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6C9"/>
    <w:pPr>
      <w:jc w:val="both"/>
    </w:pPr>
    <w:rPr>
      <w:rFonts w:ascii="Calibri" w:hAnsi="Calibri"/>
      <w:sz w:val="22"/>
      <w:szCs w:val="24"/>
      <w:lang w:eastAsia="en-US"/>
    </w:rPr>
  </w:style>
  <w:style w:type="paragraph" w:styleId="Heading1">
    <w:name w:val="heading 1"/>
    <w:basedOn w:val="Normal"/>
    <w:next w:val="Normal"/>
    <w:qFormat/>
    <w:rsid w:val="00282862"/>
    <w:pPr>
      <w:keepNext/>
      <w:pBdr>
        <w:bottom w:val="single" w:sz="4" w:space="1" w:color="auto"/>
      </w:pBdr>
      <w:spacing w:before="120" w:after="240"/>
      <w:jc w:val="left"/>
      <w:outlineLvl w:val="0"/>
    </w:pPr>
    <w:rPr>
      <w:rFonts w:cs="Arial"/>
      <w:b/>
      <w:bCs/>
      <w:caps/>
      <w:color w:val="595959" w:themeColor="text1" w:themeTint="A6"/>
      <w:kern w:val="32"/>
      <w:sz w:val="32"/>
      <w:szCs w:val="32"/>
    </w:rPr>
  </w:style>
  <w:style w:type="paragraph" w:styleId="Heading2">
    <w:name w:val="heading 2"/>
    <w:basedOn w:val="Normal"/>
    <w:next w:val="Normal"/>
    <w:autoRedefine/>
    <w:qFormat/>
    <w:rsid w:val="00C6164C"/>
    <w:pPr>
      <w:keepNext/>
      <w:spacing w:before="240" w:after="120"/>
      <w:ind w:left="360" w:hanging="360"/>
      <w:jc w:val="left"/>
      <w:outlineLvl w:val="1"/>
    </w:pPr>
    <w:rPr>
      <w:rFonts w:cs="Arial"/>
      <w:b/>
      <w:bCs/>
      <w:iCs/>
      <w:color w:val="595959" w:themeColor="text1" w:themeTint="A6"/>
      <w:sz w:val="28"/>
      <w:szCs w:val="28"/>
    </w:rPr>
  </w:style>
  <w:style w:type="paragraph" w:styleId="Heading3">
    <w:name w:val="heading 3"/>
    <w:basedOn w:val="Normal"/>
    <w:next w:val="Normal"/>
    <w:autoRedefine/>
    <w:qFormat/>
    <w:rsid w:val="00A057AB"/>
    <w:pPr>
      <w:keepNext/>
      <w:spacing w:before="240" w:after="120"/>
      <w:jc w:val="left"/>
      <w:outlineLvl w:val="2"/>
    </w:pPr>
    <w:rPr>
      <w:rFonts w:asciiTheme="minorHAnsi" w:eastAsiaTheme="majorEastAsia" w:hAnsiTheme="minorHAnsi" w:cstheme="minorHAnsi"/>
      <w:b/>
      <w:iCs/>
      <w:noProof/>
      <w:color w:val="595959" w:themeColor="text1" w:themeTint="A6"/>
      <w:sz w:val="24"/>
      <w:szCs w:val="28"/>
      <w:lang w:val="en-US" w:eastAsia="en-CA"/>
    </w:rPr>
  </w:style>
  <w:style w:type="paragraph" w:styleId="Heading4">
    <w:name w:val="heading 4"/>
    <w:basedOn w:val="Normal"/>
    <w:next w:val="Normal"/>
    <w:link w:val="Heading4Char"/>
    <w:unhideWhenUsed/>
    <w:qFormat/>
    <w:rsid w:val="00B673E0"/>
    <w:pPr>
      <w:keepNext/>
      <w:keepLines/>
      <w:spacing w:before="120" w:after="120"/>
      <w:outlineLvl w:val="3"/>
    </w:pPr>
    <w:rPr>
      <w:rFonts w:asciiTheme="minorHAnsi" w:eastAsiaTheme="majorEastAsia" w:hAnsiTheme="minorHAnsi" w:cstheme="majorBidi"/>
      <w:b/>
      <w:iCs/>
      <w:color w:val="365F91" w:themeColor="accent1" w:themeShade="BF"/>
    </w:rPr>
  </w:style>
  <w:style w:type="paragraph" w:styleId="Heading5">
    <w:name w:val="heading 5"/>
    <w:basedOn w:val="Normal"/>
    <w:next w:val="Normal"/>
    <w:link w:val="Heading5Char"/>
    <w:qFormat/>
    <w:rsid w:val="00B673E0"/>
    <w:pPr>
      <w:spacing w:before="120" w:after="120"/>
      <w:jc w:val="left"/>
      <w:outlineLvl w:val="4"/>
    </w:pPr>
    <w:rPr>
      <w:rFonts w:asciiTheme="minorHAnsi" w:hAnsiTheme="minorHAnsi"/>
      <w:bCs/>
      <w:i/>
      <w:iCs/>
      <w:color w:val="365F91" w:themeColor="accent1" w:themeShade="BF"/>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CE7CC3"/>
    <w:pPr>
      <w:tabs>
        <w:tab w:val="right" w:leader="dot" w:pos="8774"/>
      </w:tabs>
      <w:spacing w:before="240" w:after="240"/>
      <w:outlineLvl w:val="1"/>
    </w:pPr>
    <w:rPr>
      <w:noProof/>
      <w:sz w:val="24"/>
    </w:rPr>
  </w:style>
  <w:style w:type="character" w:styleId="Hyperlink">
    <w:name w:val="Hyperlink"/>
    <w:uiPriority w:val="99"/>
    <w:rsid w:val="000F23F1"/>
    <w:rPr>
      <w:rFonts w:ascii="Calibri" w:hAnsi="Calibri"/>
      <w:color w:val="CE2029"/>
      <w:sz w:val="2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011D8E"/>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34079"/>
    <w:pPr>
      <w:spacing w:before="240" w:after="60"/>
      <w:jc w:val="left"/>
      <w:outlineLvl w:val="0"/>
    </w:pPr>
    <w:rPr>
      <w:b/>
      <w:bCs/>
      <w:kern w:val="28"/>
      <w:sz w:val="24"/>
      <w:szCs w:val="32"/>
    </w:rPr>
  </w:style>
  <w:style w:type="character" w:customStyle="1" w:styleId="TitleChar">
    <w:name w:val="Title Char"/>
    <w:link w:val="Title"/>
    <w:uiPriority w:val="10"/>
    <w:rsid w:val="00934079"/>
    <w:rPr>
      <w:rFonts w:ascii="Arial" w:hAnsi="Arial"/>
      <w:b/>
      <w:bCs/>
      <w:kern w:val="28"/>
      <w:sz w:val="24"/>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L,Figure format"/>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213402"/>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B673E0"/>
    <w:rPr>
      <w:rFonts w:asciiTheme="minorHAnsi" w:eastAsiaTheme="majorEastAsia" w:hAnsiTheme="minorHAnsi" w:cstheme="majorBidi"/>
      <w:b/>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B673E0"/>
    <w:rPr>
      <w:rFonts w:asciiTheme="minorHAnsi" w:hAnsiTheme="minorHAnsi"/>
      <w:bCs/>
      <w:i/>
      <w:iCs/>
      <w:color w:val="365F91" w:themeColor="accent1" w:themeShade="BF"/>
      <w:sz w:val="22"/>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character" w:customStyle="1" w:styleId="StyleHyperlink9ptDarkRed">
    <w:name w:val="Style Hyperlink + 9 pt Dark Red"/>
    <w:basedOn w:val="Hyperlink"/>
    <w:rsid w:val="0023281C"/>
    <w:rPr>
      <w:rFonts w:ascii="Calibri" w:hAnsi="Calibri"/>
      <w:color w:val="C00000"/>
      <w:sz w:val="18"/>
      <w:u w:val="single"/>
    </w:rPr>
  </w:style>
  <w:style w:type="table" w:customStyle="1" w:styleId="PlainTable21">
    <w:name w:val="Plain Table 21"/>
    <w:basedOn w:val="TableNormal"/>
    <w:uiPriority w:val="42"/>
    <w:rsid w:val="00416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ion">
    <w:name w:val="Question"/>
    <w:basedOn w:val="Normal"/>
    <w:link w:val="QuestionChar"/>
    <w:qFormat/>
    <w:rsid w:val="00B673E0"/>
    <w:pPr>
      <w:numPr>
        <w:numId w:val="8"/>
      </w:numPr>
      <w:autoSpaceDE w:val="0"/>
      <w:autoSpaceDN w:val="0"/>
      <w:adjustRightInd w:val="0"/>
      <w:ind w:left="360"/>
    </w:pPr>
    <w:rPr>
      <w:rFonts w:eastAsiaTheme="minorHAnsi" w:cs="Calibri"/>
      <w:b/>
      <w:color w:val="000000"/>
      <w:szCs w:val="22"/>
    </w:rPr>
  </w:style>
  <w:style w:type="character" w:customStyle="1" w:styleId="QuestionChar">
    <w:name w:val="Question Char"/>
    <w:basedOn w:val="DefaultParagraphFont"/>
    <w:link w:val="Question"/>
    <w:rsid w:val="00B673E0"/>
    <w:rPr>
      <w:rFonts w:ascii="Calibri" w:eastAsiaTheme="minorHAnsi" w:hAnsi="Calibri" w:cs="Calibri"/>
      <w:b/>
      <w:color w:val="000000"/>
      <w:sz w:val="22"/>
      <w:szCs w:val="22"/>
      <w:lang w:eastAsia="en-US"/>
    </w:rPr>
  </w:style>
  <w:style w:type="character" w:styleId="Emphasis">
    <w:name w:val="Emphasis"/>
    <w:basedOn w:val="DefaultParagraphFont"/>
    <w:uiPriority w:val="20"/>
    <w:qFormat/>
    <w:rsid w:val="00D87236"/>
    <w:rPr>
      <w:i/>
      <w:iCs/>
    </w:rPr>
  </w:style>
  <w:style w:type="numbering" w:customStyle="1" w:styleId="Responseoptions2">
    <w:name w:val="Response options2"/>
    <w:basedOn w:val="NoList"/>
    <w:uiPriority w:val="99"/>
    <w:rsid w:val="00DE3B63"/>
    <w:pPr>
      <w:numPr>
        <w:numId w:val="27"/>
      </w:numPr>
    </w:pPr>
  </w:style>
  <w:style w:type="table" w:styleId="PlainTable2">
    <w:name w:val="Plain Table 2"/>
    <w:basedOn w:val="TableNormal"/>
    <w:rsid w:val="00FD7D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B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10884057">
      <w:bodyDiv w:val="1"/>
      <w:marLeft w:val="0"/>
      <w:marRight w:val="0"/>
      <w:marTop w:val="0"/>
      <w:marBottom w:val="0"/>
      <w:divBdr>
        <w:top w:val="none" w:sz="0" w:space="0" w:color="auto"/>
        <w:left w:val="none" w:sz="0" w:space="0" w:color="auto"/>
        <w:bottom w:val="none" w:sz="0" w:space="0" w:color="auto"/>
        <w:right w:val="none" w:sz="0" w:space="0" w:color="auto"/>
      </w:divBdr>
    </w:div>
    <w:div w:id="26562856">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48905671">
      <w:bodyDiv w:val="1"/>
      <w:marLeft w:val="0"/>
      <w:marRight w:val="0"/>
      <w:marTop w:val="0"/>
      <w:marBottom w:val="0"/>
      <w:divBdr>
        <w:top w:val="none" w:sz="0" w:space="0" w:color="auto"/>
        <w:left w:val="none" w:sz="0" w:space="0" w:color="auto"/>
        <w:bottom w:val="none" w:sz="0" w:space="0" w:color="auto"/>
        <w:right w:val="none" w:sz="0" w:space="0" w:color="auto"/>
      </w:divBdr>
    </w:div>
    <w:div w:id="15449823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02521838">
      <w:bodyDiv w:val="1"/>
      <w:marLeft w:val="0"/>
      <w:marRight w:val="0"/>
      <w:marTop w:val="0"/>
      <w:marBottom w:val="0"/>
      <w:divBdr>
        <w:top w:val="none" w:sz="0" w:space="0" w:color="auto"/>
        <w:left w:val="none" w:sz="0" w:space="0" w:color="auto"/>
        <w:bottom w:val="none" w:sz="0" w:space="0" w:color="auto"/>
        <w:right w:val="none" w:sz="0" w:space="0" w:color="auto"/>
      </w:divBdr>
      <w:divsChild>
        <w:div w:id="228345257">
          <w:marLeft w:val="0"/>
          <w:marRight w:val="0"/>
          <w:marTop w:val="0"/>
          <w:marBottom w:val="0"/>
          <w:divBdr>
            <w:top w:val="none" w:sz="0" w:space="0" w:color="auto"/>
            <w:left w:val="none" w:sz="0" w:space="0" w:color="auto"/>
            <w:bottom w:val="none" w:sz="0" w:space="0" w:color="auto"/>
            <w:right w:val="none" w:sz="0" w:space="0" w:color="auto"/>
          </w:divBdr>
          <w:divsChild>
            <w:div w:id="333192658">
              <w:marLeft w:val="0"/>
              <w:marRight w:val="0"/>
              <w:marTop w:val="0"/>
              <w:marBottom w:val="0"/>
              <w:divBdr>
                <w:top w:val="none" w:sz="0" w:space="0" w:color="auto"/>
                <w:left w:val="none" w:sz="0" w:space="0" w:color="auto"/>
                <w:bottom w:val="none" w:sz="0" w:space="0" w:color="auto"/>
                <w:right w:val="none" w:sz="0" w:space="0" w:color="auto"/>
              </w:divBdr>
              <w:divsChild>
                <w:div w:id="1720863806">
                  <w:marLeft w:val="0"/>
                  <w:marRight w:val="0"/>
                  <w:marTop w:val="0"/>
                  <w:marBottom w:val="0"/>
                  <w:divBdr>
                    <w:top w:val="none" w:sz="0" w:space="0" w:color="auto"/>
                    <w:left w:val="none" w:sz="0" w:space="0" w:color="auto"/>
                    <w:bottom w:val="none" w:sz="0" w:space="0" w:color="auto"/>
                    <w:right w:val="none" w:sz="0" w:space="0" w:color="auto"/>
                  </w:divBdr>
                  <w:divsChild>
                    <w:div w:id="97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5961">
      <w:bodyDiv w:val="1"/>
      <w:marLeft w:val="0"/>
      <w:marRight w:val="0"/>
      <w:marTop w:val="0"/>
      <w:marBottom w:val="0"/>
      <w:divBdr>
        <w:top w:val="none" w:sz="0" w:space="0" w:color="auto"/>
        <w:left w:val="none" w:sz="0" w:space="0" w:color="auto"/>
        <w:bottom w:val="none" w:sz="0" w:space="0" w:color="auto"/>
        <w:right w:val="none" w:sz="0" w:space="0" w:color="auto"/>
      </w:divBdr>
    </w:div>
    <w:div w:id="209340944">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4706258">
      <w:bodyDiv w:val="1"/>
      <w:marLeft w:val="0"/>
      <w:marRight w:val="0"/>
      <w:marTop w:val="0"/>
      <w:marBottom w:val="0"/>
      <w:divBdr>
        <w:top w:val="none" w:sz="0" w:space="0" w:color="auto"/>
        <w:left w:val="none" w:sz="0" w:space="0" w:color="auto"/>
        <w:bottom w:val="none" w:sz="0" w:space="0" w:color="auto"/>
        <w:right w:val="none" w:sz="0" w:space="0" w:color="auto"/>
      </w:divBdr>
    </w:div>
    <w:div w:id="268509754">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62561917">
      <w:bodyDiv w:val="1"/>
      <w:marLeft w:val="0"/>
      <w:marRight w:val="0"/>
      <w:marTop w:val="0"/>
      <w:marBottom w:val="0"/>
      <w:divBdr>
        <w:top w:val="none" w:sz="0" w:space="0" w:color="auto"/>
        <w:left w:val="none" w:sz="0" w:space="0" w:color="auto"/>
        <w:bottom w:val="none" w:sz="0" w:space="0" w:color="auto"/>
        <w:right w:val="none" w:sz="0" w:space="0" w:color="auto"/>
      </w:divBdr>
    </w:div>
    <w:div w:id="418790497">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1215638">
      <w:bodyDiv w:val="1"/>
      <w:marLeft w:val="0"/>
      <w:marRight w:val="0"/>
      <w:marTop w:val="0"/>
      <w:marBottom w:val="0"/>
      <w:divBdr>
        <w:top w:val="none" w:sz="0" w:space="0" w:color="auto"/>
        <w:left w:val="none" w:sz="0" w:space="0" w:color="auto"/>
        <w:bottom w:val="none" w:sz="0" w:space="0" w:color="auto"/>
        <w:right w:val="none" w:sz="0" w:space="0" w:color="auto"/>
      </w:divBdr>
    </w:div>
    <w:div w:id="459348260">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62307146">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4485">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348827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5214006">
      <w:bodyDiv w:val="1"/>
      <w:marLeft w:val="0"/>
      <w:marRight w:val="0"/>
      <w:marTop w:val="0"/>
      <w:marBottom w:val="0"/>
      <w:divBdr>
        <w:top w:val="none" w:sz="0" w:space="0" w:color="auto"/>
        <w:left w:val="none" w:sz="0" w:space="0" w:color="auto"/>
        <w:bottom w:val="none" w:sz="0" w:space="0" w:color="auto"/>
        <w:right w:val="none" w:sz="0" w:space="0" w:color="auto"/>
      </w:divBdr>
    </w:div>
    <w:div w:id="600263044">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1059703">
      <w:bodyDiv w:val="1"/>
      <w:marLeft w:val="0"/>
      <w:marRight w:val="0"/>
      <w:marTop w:val="0"/>
      <w:marBottom w:val="0"/>
      <w:divBdr>
        <w:top w:val="none" w:sz="0" w:space="0" w:color="auto"/>
        <w:left w:val="none" w:sz="0" w:space="0" w:color="auto"/>
        <w:bottom w:val="none" w:sz="0" w:space="0" w:color="auto"/>
        <w:right w:val="none" w:sz="0" w:space="0" w:color="auto"/>
      </w:divBdr>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9481532">
      <w:bodyDiv w:val="1"/>
      <w:marLeft w:val="0"/>
      <w:marRight w:val="0"/>
      <w:marTop w:val="0"/>
      <w:marBottom w:val="0"/>
      <w:divBdr>
        <w:top w:val="none" w:sz="0" w:space="0" w:color="auto"/>
        <w:left w:val="none" w:sz="0" w:space="0" w:color="auto"/>
        <w:bottom w:val="none" w:sz="0" w:space="0" w:color="auto"/>
        <w:right w:val="none" w:sz="0" w:space="0" w:color="auto"/>
      </w:divBdr>
      <w:divsChild>
        <w:div w:id="1989048963">
          <w:marLeft w:val="0"/>
          <w:marRight w:val="0"/>
          <w:marTop w:val="0"/>
          <w:marBottom w:val="0"/>
          <w:divBdr>
            <w:top w:val="none" w:sz="0" w:space="0" w:color="auto"/>
            <w:left w:val="none" w:sz="0" w:space="0" w:color="auto"/>
            <w:bottom w:val="none" w:sz="0" w:space="0" w:color="auto"/>
            <w:right w:val="none" w:sz="0" w:space="0" w:color="auto"/>
          </w:divBdr>
          <w:divsChild>
            <w:div w:id="52705874">
              <w:marLeft w:val="0"/>
              <w:marRight w:val="0"/>
              <w:marTop w:val="0"/>
              <w:marBottom w:val="0"/>
              <w:divBdr>
                <w:top w:val="none" w:sz="0" w:space="0" w:color="auto"/>
                <w:left w:val="none" w:sz="0" w:space="0" w:color="auto"/>
                <w:bottom w:val="none" w:sz="0" w:space="0" w:color="auto"/>
                <w:right w:val="none" w:sz="0" w:space="0" w:color="auto"/>
              </w:divBdr>
              <w:divsChild>
                <w:div w:id="416175844">
                  <w:marLeft w:val="0"/>
                  <w:marRight w:val="0"/>
                  <w:marTop w:val="0"/>
                  <w:marBottom w:val="0"/>
                  <w:divBdr>
                    <w:top w:val="none" w:sz="0" w:space="0" w:color="auto"/>
                    <w:left w:val="none" w:sz="0" w:space="0" w:color="auto"/>
                    <w:bottom w:val="none" w:sz="0" w:space="0" w:color="auto"/>
                    <w:right w:val="none" w:sz="0" w:space="0" w:color="auto"/>
                  </w:divBdr>
                  <w:divsChild>
                    <w:div w:id="1988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966">
      <w:bodyDiv w:val="1"/>
      <w:marLeft w:val="0"/>
      <w:marRight w:val="0"/>
      <w:marTop w:val="0"/>
      <w:marBottom w:val="0"/>
      <w:divBdr>
        <w:top w:val="none" w:sz="0" w:space="0" w:color="auto"/>
        <w:left w:val="none" w:sz="0" w:space="0" w:color="auto"/>
        <w:bottom w:val="none" w:sz="0" w:space="0" w:color="auto"/>
        <w:right w:val="none" w:sz="0" w:space="0" w:color="auto"/>
      </w:divBdr>
    </w:div>
    <w:div w:id="689450793">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416306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6583547">
      <w:bodyDiv w:val="1"/>
      <w:marLeft w:val="0"/>
      <w:marRight w:val="0"/>
      <w:marTop w:val="0"/>
      <w:marBottom w:val="0"/>
      <w:divBdr>
        <w:top w:val="none" w:sz="0" w:space="0" w:color="auto"/>
        <w:left w:val="none" w:sz="0" w:space="0" w:color="auto"/>
        <w:bottom w:val="none" w:sz="0" w:space="0" w:color="auto"/>
        <w:right w:val="none" w:sz="0" w:space="0" w:color="auto"/>
      </w:divBdr>
      <w:divsChild>
        <w:div w:id="32925768">
          <w:marLeft w:val="0"/>
          <w:marRight w:val="0"/>
          <w:marTop w:val="0"/>
          <w:marBottom w:val="0"/>
          <w:divBdr>
            <w:top w:val="none" w:sz="0" w:space="0" w:color="auto"/>
            <w:left w:val="none" w:sz="0" w:space="0" w:color="auto"/>
            <w:bottom w:val="none" w:sz="0" w:space="0" w:color="auto"/>
            <w:right w:val="none" w:sz="0" w:space="0" w:color="auto"/>
          </w:divBdr>
          <w:divsChild>
            <w:div w:id="1388412526">
              <w:marLeft w:val="0"/>
              <w:marRight w:val="0"/>
              <w:marTop w:val="0"/>
              <w:marBottom w:val="0"/>
              <w:divBdr>
                <w:top w:val="none" w:sz="0" w:space="0" w:color="auto"/>
                <w:left w:val="none" w:sz="0" w:space="0" w:color="auto"/>
                <w:bottom w:val="none" w:sz="0" w:space="0" w:color="auto"/>
                <w:right w:val="none" w:sz="0" w:space="0" w:color="auto"/>
              </w:divBdr>
              <w:divsChild>
                <w:div w:id="1032148219">
                  <w:marLeft w:val="0"/>
                  <w:marRight w:val="0"/>
                  <w:marTop w:val="0"/>
                  <w:marBottom w:val="0"/>
                  <w:divBdr>
                    <w:top w:val="none" w:sz="0" w:space="0" w:color="auto"/>
                    <w:left w:val="none" w:sz="0" w:space="0" w:color="auto"/>
                    <w:bottom w:val="none" w:sz="0" w:space="0" w:color="auto"/>
                    <w:right w:val="none" w:sz="0" w:space="0" w:color="auto"/>
                  </w:divBdr>
                  <w:divsChild>
                    <w:div w:id="602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34994265">
      <w:bodyDiv w:val="1"/>
      <w:marLeft w:val="0"/>
      <w:marRight w:val="0"/>
      <w:marTop w:val="0"/>
      <w:marBottom w:val="0"/>
      <w:divBdr>
        <w:top w:val="none" w:sz="0" w:space="0" w:color="auto"/>
        <w:left w:val="none" w:sz="0" w:space="0" w:color="auto"/>
        <w:bottom w:val="none" w:sz="0" w:space="0" w:color="auto"/>
        <w:right w:val="none" w:sz="0" w:space="0" w:color="auto"/>
      </w:divBdr>
    </w:div>
    <w:div w:id="88213728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7593971">
      <w:bodyDiv w:val="1"/>
      <w:marLeft w:val="0"/>
      <w:marRight w:val="0"/>
      <w:marTop w:val="0"/>
      <w:marBottom w:val="0"/>
      <w:divBdr>
        <w:top w:val="none" w:sz="0" w:space="0" w:color="auto"/>
        <w:left w:val="none" w:sz="0" w:space="0" w:color="auto"/>
        <w:bottom w:val="none" w:sz="0" w:space="0" w:color="auto"/>
        <w:right w:val="none" w:sz="0" w:space="0" w:color="auto"/>
      </w:divBdr>
      <w:divsChild>
        <w:div w:id="209340022">
          <w:marLeft w:val="0"/>
          <w:marRight w:val="0"/>
          <w:marTop w:val="0"/>
          <w:marBottom w:val="0"/>
          <w:divBdr>
            <w:top w:val="none" w:sz="0" w:space="0" w:color="auto"/>
            <w:left w:val="none" w:sz="0" w:space="0" w:color="auto"/>
            <w:bottom w:val="none" w:sz="0" w:space="0" w:color="auto"/>
            <w:right w:val="none" w:sz="0" w:space="0" w:color="auto"/>
          </w:divBdr>
          <w:divsChild>
            <w:div w:id="1208253032">
              <w:marLeft w:val="0"/>
              <w:marRight w:val="0"/>
              <w:marTop w:val="0"/>
              <w:marBottom w:val="0"/>
              <w:divBdr>
                <w:top w:val="none" w:sz="0" w:space="0" w:color="auto"/>
                <w:left w:val="none" w:sz="0" w:space="0" w:color="auto"/>
                <w:bottom w:val="none" w:sz="0" w:space="0" w:color="auto"/>
                <w:right w:val="none" w:sz="0" w:space="0" w:color="auto"/>
              </w:divBdr>
              <w:divsChild>
                <w:div w:id="1714227419">
                  <w:marLeft w:val="0"/>
                  <w:marRight w:val="0"/>
                  <w:marTop w:val="0"/>
                  <w:marBottom w:val="0"/>
                  <w:divBdr>
                    <w:top w:val="none" w:sz="0" w:space="0" w:color="auto"/>
                    <w:left w:val="none" w:sz="0" w:space="0" w:color="auto"/>
                    <w:bottom w:val="none" w:sz="0" w:space="0" w:color="auto"/>
                    <w:right w:val="none" w:sz="0" w:space="0" w:color="auto"/>
                  </w:divBdr>
                  <w:divsChild>
                    <w:div w:id="1716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42182">
      <w:bodyDiv w:val="1"/>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257063263">
              <w:marLeft w:val="0"/>
              <w:marRight w:val="0"/>
              <w:marTop w:val="0"/>
              <w:marBottom w:val="0"/>
              <w:divBdr>
                <w:top w:val="none" w:sz="0" w:space="0" w:color="auto"/>
                <w:left w:val="none" w:sz="0" w:space="0" w:color="auto"/>
                <w:bottom w:val="none" w:sz="0" w:space="0" w:color="auto"/>
                <w:right w:val="none" w:sz="0" w:space="0" w:color="auto"/>
              </w:divBdr>
              <w:divsChild>
                <w:div w:id="487479149">
                  <w:marLeft w:val="0"/>
                  <w:marRight w:val="0"/>
                  <w:marTop w:val="0"/>
                  <w:marBottom w:val="0"/>
                  <w:divBdr>
                    <w:top w:val="none" w:sz="0" w:space="0" w:color="auto"/>
                    <w:left w:val="none" w:sz="0" w:space="0" w:color="auto"/>
                    <w:bottom w:val="none" w:sz="0" w:space="0" w:color="auto"/>
                    <w:right w:val="none" w:sz="0" w:space="0" w:color="auto"/>
                  </w:divBdr>
                  <w:divsChild>
                    <w:div w:id="448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119">
      <w:bodyDiv w:val="1"/>
      <w:marLeft w:val="0"/>
      <w:marRight w:val="0"/>
      <w:marTop w:val="0"/>
      <w:marBottom w:val="0"/>
      <w:divBdr>
        <w:top w:val="none" w:sz="0" w:space="0" w:color="auto"/>
        <w:left w:val="none" w:sz="0" w:space="0" w:color="auto"/>
        <w:bottom w:val="none" w:sz="0" w:space="0" w:color="auto"/>
        <w:right w:val="none" w:sz="0" w:space="0" w:color="auto"/>
      </w:divBdr>
    </w:div>
    <w:div w:id="961572658">
      <w:bodyDiv w:val="1"/>
      <w:marLeft w:val="0"/>
      <w:marRight w:val="0"/>
      <w:marTop w:val="0"/>
      <w:marBottom w:val="0"/>
      <w:divBdr>
        <w:top w:val="none" w:sz="0" w:space="0" w:color="auto"/>
        <w:left w:val="none" w:sz="0" w:space="0" w:color="auto"/>
        <w:bottom w:val="none" w:sz="0" w:space="0" w:color="auto"/>
        <w:right w:val="none" w:sz="0" w:space="0" w:color="auto"/>
      </w:divBdr>
    </w:div>
    <w:div w:id="974871637">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110660965">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67550112">
      <w:bodyDiv w:val="1"/>
      <w:marLeft w:val="0"/>
      <w:marRight w:val="0"/>
      <w:marTop w:val="0"/>
      <w:marBottom w:val="0"/>
      <w:divBdr>
        <w:top w:val="none" w:sz="0" w:space="0" w:color="auto"/>
        <w:left w:val="none" w:sz="0" w:space="0" w:color="auto"/>
        <w:bottom w:val="none" w:sz="0" w:space="0" w:color="auto"/>
        <w:right w:val="none" w:sz="0" w:space="0" w:color="auto"/>
      </w:divBdr>
    </w:div>
    <w:div w:id="1178303276">
      <w:bodyDiv w:val="1"/>
      <w:marLeft w:val="0"/>
      <w:marRight w:val="0"/>
      <w:marTop w:val="0"/>
      <w:marBottom w:val="0"/>
      <w:divBdr>
        <w:top w:val="none" w:sz="0" w:space="0" w:color="auto"/>
        <w:left w:val="none" w:sz="0" w:space="0" w:color="auto"/>
        <w:bottom w:val="none" w:sz="0" w:space="0" w:color="auto"/>
        <w:right w:val="none" w:sz="0" w:space="0" w:color="auto"/>
      </w:divBdr>
    </w:div>
    <w:div w:id="1198393325">
      <w:bodyDiv w:val="1"/>
      <w:marLeft w:val="0"/>
      <w:marRight w:val="0"/>
      <w:marTop w:val="0"/>
      <w:marBottom w:val="0"/>
      <w:divBdr>
        <w:top w:val="none" w:sz="0" w:space="0" w:color="auto"/>
        <w:left w:val="none" w:sz="0" w:space="0" w:color="auto"/>
        <w:bottom w:val="none" w:sz="0" w:space="0" w:color="auto"/>
        <w:right w:val="none" w:sz="0" w:space="0" w:color="auto"/>
      </w:divBdr>
    </w:div>
    <w:div w:id="1229613662">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33810244">
      <w:bodyDiv w:val="1"/>
      <w:marLeft w:val="0"/>
      <w:marRight w:val="0"/>
      <w:marTop w:val="0"/>
      <w:marBottom w:val="0"/>
      <w:divBdr>
        <w:top w:val="none" w:sz="0" w:space="0" w:color="auto"/>
        <w:left w:val="none" w:sz="0" w:space="0" w:color="auto"/>
        <w:bottom w:val="none" w:sz="0" w:space="0" w:color="auto"/>
        <w:right w:val="none" w:sz="0" w:space="0" w:color="auto"/>
      </w:divBdr>
    </w:div>
    <w:div w:id="123597369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51837870">
      <w:bodyDiv w:val="1"/>
      <w:marLeft w:val="0"/>
      <w:marRight w:val="0"/>
      <w:marTop w:val="0"/>
      <w:marBottom w:val="0"/>
      <w:divBdr>
        <w:top w:val="none" w:sz="0" w:space="0" w:color="auto"/>
        <w:left w:val="none" w:sz="0" w:space="0" w:color="auto"/>
        <w:bottom w:val="none" w:sz="0" w:space="0" w:color="auto"/>
        <w:right w:val="none" w:sz="0" w:space="0" w:color="auto"/>
      </w:divBdr>
    </w:div>
    <w:div w:id="1374885533">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98687420">
      <w:bodyDiv w:val="1"/>
      <w:marLeft w:val="0"/>
      <w:marRight w:val="0"/>
      <w:marTop w:val="0"/>
      <w:marBottom w:val="0"/>
      <w:divBdr>
        <w:top w:val="none" w:sz="0" w:space="0" w:color="auto"/>
        <w:left w:val="none" w:sz="0" w:space="0" w:color="auto"/>
        <w:bottom w:val="none" w:sz="0" w:space="0" w:color="auto"/>
        <w:right w:val="none" w:sz="0" w:space="0" w:color="auto"/>
      </w:divBdr>
    </w:div>
    <w:div w:id="1557355181">
      <w:bodyDiv w:val="1"/>
      <w:marLeft w:val="0"/>
      <w:marRight w:val="0"/>
      <w:marTop w:val="0"/>
      <w:marBottom w:val="0"/>
      <w:divBdr>
        <w:top w:val="none" w:sz="0" w:space="0" w:color="auto"/>
        <w:left w:val="none" w:sz="0" w:space="0" w:color="auto"/>
        <w:bottom w:val="none" w:sz="0" w:space="0" w:color="auto"/>
        <w:right w:val="none" w:sz="0" w:space="0" w:color="auto"/>
      </w:divBdr>
      <w:divsChild>
        <w:div w:id="1799833130">
          <w:marLeft w:val="0"/>
          <w:marRight w:val="0"/>
          <w:marTop w:val="0"/>
          <w:marBottom w:val="0"/>
          <w:divBdr>
            <w:top w:val="none" w:sz="0" w:space="0" w:color="auto"/>
            <w:left w:val="none" w:sz="0" w:space="0" w:color="auto"/>
            <w:bottom w:val="none" w:sz="0" w:space="0" w:color="auto"/>
            <w:right w:val="none" w:sz="0" w:space="0" w:color="auto"/>
          </w:divBdr>
          <w:divsChild>
            <w:div w:id="1546523709">
              <w:marLeft w:val="0"/>
              <w:marRight w:val="0"/>
              <w:marTop w:val="0"/>
              <w:marBottom w:val="0"/>
              <w:divBdr>
                <w:top w:val="none" w:sz="0" w:space="0" w:color="auto"/>
                <w:left w:val="none" w:sz="0" w:space="0" w:color="auto"/>
                <w:bottom w:val="none" w:sz="0" w:space="0" w:color="auto"/>
                <w:right w:val="none" w:sz="0" w:space="0" w:color="auto"/>
              </w:divBdr>
              <w:divsChild>
                <w:div w:id="856232667">
                  <w:marLeft w:val="0"/>
                  <w:marRight w:val="0"/>
                  <w:marTop w:val="0"/>
                  <w:marBottom w:val="0"/>
                  <w:divBdr>
                    <w:top w:val="none" w:sz="0" w:space="0" w:color="auto"/>
                    <w:left w:val="none" w:sz="0" w:space="0" w:color="auto"/>
                    <w:bottom w:val="none" w:sz="0" w:space="0" w:color="auto"/>
                    <w:right w:val="none" w:sz="0" w:space="0" w:color="auto"/>
                  </w:divBdr>
                  <w:divsChild>
                    <w:div w:id="501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18948263">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47851678">
      <w:bodyDiv w:val="1"/>
      <w:marLeft w:val="0"/>
      <w:marRight w:val="0"/>
      <w:marTop w:val="0"/>
      <w:marBottom w:val="0"/>
      <w:divBdr>
        <w:top w:val="none" w:sz="0" w:space="0" w:color="auto"/>
        <w:left w:val="none" w:sz="0" w:space="0" w:color="auto"/>
        <w:bottom w:val="none" w:sz="0" w:space="0" w:color="auto"/>
        <w:right w:val="none" w:sz="0" w:space="0" w:color="auto"/>
      </w:divBdr>
      <w:divsChild>
        <w:div w:id="1055081432">
          <w:marLeft w:val="0"/>
          <w:marRight w:val="0"/>
          <w:marTop w:val="0"/>
          <w:marBottom w:val="0"/>
          <w:divBdr>
            <w:top w:val="none" w:sz="0" w:space="0" w:color="auto"/>
            <w:left w:val="none" w:sz="0" w:space="0" w:color="auto"/>
            <w:bottom w:val="none" w:sz="0" w:space="0" w:color="auto"/>
            <w:right w:val="none" w:sz="0" w:space="0" w:color="auto"/>
          </w:divBdr>
          <w:divsChild>
            <w:div w:id="506597028">
              <w:marLeft w:val="0"/>
              <w:marRight w:val="0"/>
              <w:marTop w:val="0"/>
              <w:marBottom w:val="0"/>
              <w:divBdr>
                <w:top w:val="none" w:sz="0" w:space="0" w:color="auto"/>
                <w:left w:val="none" w:sz="0" w:space="0" w:color="auto"/>
                <w:bottom w:val="none" w:sz="0" w:space="0" w:color="auto"/>
                <w:right w:val="none" w:sz="0" w:space="0" w:color="auto"/>
              </w:divBdr>
              <w:divsChild>
                <w:div w:id="1336689649">
                  <w:marLeft w:val="0"/>
                  <w:marRight w:val="0"/>
                  <w:marTop w:val="0"/>
                  <w:marBottom w:val="0"/>
                  <w:divBdr>
                    <w:top w:val="none" w:sz="0" w:space="0" w:color="auto"/>
                    <w:left w:val="none" w:sz="0" w:space="0" w:color="auto"/>
                    <w:bottom w:val="none" w:sz="0" w:space="0" w:color="auto"/>
                    <w:right w:val="none" w:sz="0" w:space="0" w:color="auto"/>
                  </w:divBdr>
                  <w:divsChild>
                    <w:div w:id="874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601">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09180976">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332168">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2920410">
      <w:bodyDiv w:val="1"/>
      <w:marLeft w:val="0"/>
      <w:marRight w:val="0"/>
      <w:marTop w:val="0"/>
      <w:marBottom w:val="0"/>
      <w:divBdr>
        <w:top w:val="none" w:sz="0" w:space="0" w:color="auto"/>
        <w:left w:val="none" w:sz="0" w:space="0" w:color="auto"/>
        <w:bottom w:val="none" w:sz="0" w:space="0" w:color="auto"/>
        <w:right w:val="none" w:sz="0" w:space="0" w:color="auto"/>
      </w:divBdr>
    </w:div>
    <w:div w:id="1773479034">
      <w:bodyDiv w:val="1"/>
      <w:marLeft w:val="0"/>
      <w:marRight w:val="0"/>
      <w:marTop w:val="0"/>
      <w:marBottom w:val="0"/>
      <w:divBdr>
        <w:top w:val="none" w:sz="0" w:space="0" w:color="auto"/>
        <w:left w:val="none" w:sz="0" w:space="0" w:color="auto"/>
        <w:bottom w:val="none" w:sz="0" w:space="0" w:color="auto"/>
        <w:right w:val="none" w:sz="0" w:space="0" w:color="auto"/>
      </w:divBdr>
    </w:div>
    <w:div w:id="1822040163">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90725870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16">
          <w:marLeft w:val="0"/>
          <w:marRight w:val="0"/>
          <w:marTop w:val="0"/>
          <w:marBottom w:val="0"/>
          <w:divBdr>
            <w:top w:val="none" w:sz="0" w:space="0" w:color="auto"/>
            <w:left w:val="none" w:sz="0" w:space="0" w:color="auto"/>
            <w:bottom w:val="none" w:sz="0" w:space="0" w:color="auto"/>
            <w:right w:val="none" w:sz="0" w:space="0" w:color="auto"/>
          </w:divBdr>
          <w:divsChild>
            <w:div w:id="1553299887">
              <w:marLeft w:val="0"/>
              <w:marRight w:val="0"/>
              <w:marTop w:val="0"/>
              <w:marBottom w:val="0"/>
              <w:divBdr>
                <w:top w:val="none" w:sz="0" w:space="0" w:color="auto"/>
                <w:left w:val="none" w:sz="0" w:space="0" w:color="auto"/>
                <w:bottom w:val="none" w:sz="0" w:space="0" w:color="auto"/>
                <w:right w:val="none" w:sz="0" w:space="0" w:color="auto"/>
              </w:divBdr>
              <w:divsChild>
                <w:div w:id="1503399395">
                  <w:marLeft w:val="0"/>
                  <w:marRight w:val="0"/>
                  <w:marTop w:val="0"/>
                  <w:marBottom w:val="0"/>
                  <w:divBdr>
                    <w:top w:val="none" w:sz="0" w:space="0" w:color="auto"/>
                    <w:left w:val="none" w:sz="0" w:space="0" w:color="auto"/>
                    <w:bottom w:val="none" w:sz="0" w:space="0" w:color="auto"/>
                    <w:right w:val="none" w:sz="0" w:space="0" w:color="auto"/>
                  </w:divBdr>
                  <w:divsChild>
                    <w:div w:id="97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64648783">
      <w:bodyDiv w:val="1"/>
      <w:marLeft w:val="0"/>
      <w:marRight w:val="0"/>
      <w:marTop w:val="0"/>
      <w:marBottom w:val="0"/>
      <w:divBdr>
        <w:top w:val="none" w:sz="0" w:space="0" w:color="auto"/>
        <w:left w:val="none" w:sz="0" w:space="0" w:color="auto"/>
        <w:bottom w:val="none" w:sz="0" w:space="0" w:color="auto"/>
        <w:right w:val="none" w:sz="0" w:space="0" w:color="auto"/>
      </w:divBdr>
    </w:div>
    <w:div w:id="1965380266">
      <w:bodyDiv w:val="1"/>
      <w:marLeft w:val="0"/>
      <w:marRight w:val="0"/>
      <w:marTop w:val="0"/>
      <w:marBottom w:val="0"/>
      <w:divBdr>
        <w:top w:val="none" w:sz="0" w:space="0" w:color="auto"/>
        <w:left w:val="none" w:sz="0" w:space="0" w:color="auto"/>
        <w:bottom w:val="none" w:sz="0" w:space="0" w:color="auto"/>
        <w:right w:val="none" w:sz="0" w:space="0" w:color="auto"/>
      </w:divBdr>
    </w:div>
    <w:div w:id="1975060161">
      <w:bodyDiv w:val="1"/>
      <w:marLeft w:val="0"/>
      <w:marRight w:val="0"/>
      <w:marTop w:val="0"/>
      <w:marBottom w:val="0"/>
      <w:divBdr>
        <w:top w:val="none" w:sz="0" w:space="0" w:color="auto"/>
        <w:left w:val="none" w:sz="0" w:space="0" w:color="auto"/>
        <w:bottom w:val="none" w:sz="0" w:space="0" w:color="auto"/>
        <w:right w:val="none" w:sz="0" w:space="0" w:color="auto"/>
      </w:divBdr>
    </w:div>
    <w:div w:id="2011903707">
      <w:bodyDiv w:val="1"/>
      <w:marLeft w:val="0"/>
      <w:marRight w:val="0"/>
      <w:marTop w:val="0"/>
      <w:marBottom w:val="0"/>
      <w:divBdr>
        <w:top w:val="none" w:sz="0" w:space="0" w:color="auto"/>
        <w:left w:val="none" w:sz="0" w:space="0" w:color="auto"/>
        <w:bottom w:val="none" w:sz="0" w:space="0" w:color="auto"/>
        <w:right w:val="none" w:sz="0" w:space="0" w:color="auto"/>
      </w:divBdr>
      <w:divsChild>
        <w:div w:id="740366928">
          <w:marLeft w:val="0"/>
          <w:marRight w:val="0"/>
          <w:marTop w:val="0"/>
          <w:marBottom w:val="0"/>
          <w:divBdr>
            <w:top w:val="none" w:sz="0" w:space="0" w:color="auto"/>
            <w:left w:val="none" w:sz="0" w:space="0" w:color="auto"/>
            <w:bottom w:val="none" w:sz="0" w:space="0" w:color="auto"/>
            <w:right w:val="none" w:sz="0" w:space="0" w:color="auto"/>
          </w:divBdr>
          <w:divsChild>
            <w:div w:id="1347055101">
              <w:marLeft w:val="0"/>
              <w:marRight w:val="0"/>
              <w:marTop w:val="0"/>
              <w:marBottom w:val="0"/>
              <w:divBdr>
                <w:top w:val="none" w:sz="0" w:space="0" w:color="auto"/>
                <w:left w:val="none" w:sz="0" w:space="0" w:color="auto"/>
                <w:bottom w:val="none" w:sz="0" w:space="0" w:color="auto"/>
                <w:right w:val="none" w:sz="0" w:space="0" w:color="auto"/>
              </w:divBdr>
              <w:divsChild>
                <w:div w:id="604534494">
                  <w:marLeft w:val="0"/>
                  <w:marRight w:val="0"/>
                  <w:marTop w:val="0"/>
                  <w:marBottom w:val="0"/>
                  <w:divBdr>
                    <w:top w:val="none" w:sz="0" w:space="0" w:color="auto"/>
                    <w:left w:val="none" w:sz="0" w:space="0" w:color="auto"/>
                    <w:bottom w:val="none" w:sz="0" w:space="0" w:color="auto"/>
                    <w:right w:val="none" w:sz="0" w:space="0" w:color="auto"/>
                  </w:divBdr>
                  <w:divsChild>
                    <w:div w:id="1904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056">
      <w:bodyDiv w:val="1"/>
      <w:marLeft w:val="0"/>
      <w:marRight w:val="0"/>
      <w:marTop w:val="0"/>
      <w:marBottom w:val="0"/>
      <w:divBdr>
        <w:top w:val="none" w:sz="0" w:space="0" w:color="auto"/>
        <w:left w:val="none" w:sz="0" w:space="0" w:color="auto"/>
        <w:bottom w:val="none" w:sz="0" w:space="0" w:color="auto"/>
        <w:right w:val="none" w:sz="0" w:space="0" w:color="auto"/>
      </w:divBdr>
    </w:div>
    <w:div w:id="2031644655">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77392351">
      <w:bodyDiv w:val="1"/>
      <w:marLeft w:val="0"/>
      <w:marRight w:val="0"/>
      <w:marTop w:val="0"/>
      <w:marBottom w:val="0"/>
      <w:divBdr>
        <w:top w:val="none" w:sz="0" w:space="0" w:color="auto"/>
        <w:left w:val="none" w:sz="0" w:space="0" w:color="auto"/>
        <w:bottom w:val="none" w:sz="0" w:space="0" w:color="auto"/>
        <w:right w:val="none" w:sz="0" w:space="0" w:color="auto"/>
      </w:divBdr>
    </w:div>
    <w:div w:id="2091342934">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he@veterans.gc.ca" TargetMode="External"/><Relationship Id="rId18" Type="http://schemas.openxmlformats.org/officeDocument/2006/relationships/hyperlink" Target="mailto:Commsresearch-commsrecherche@veterans.gc.c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5.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6.xml><?xml version="1.0" encoding="utf-8"?>
<ds:datastoreItem xmlns:ds="http://schemas.openxmlformats.org/officeDocument/2006/customXml" ds:itemID="{BCC3808B-73E0-41F4-A656-ACBF51B3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8</TotalTime>
  <Pages>26</Pages>
  <Words>5169</Words>
  <Characters>29465</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34565</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10</cp:revision>
  <cp:lastPrinted>2022-04-05T20:26:00Z</cp:lastPrinted>
  <dcterms:created xsi:type="dcterms:W3CDTF">2022-04-05T16:11:00Z</dcterms:created>
  <dcterms:modified xsi:type="dcterms:W3CDTF">2022-04-05T20:27:00Z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y fmtid="{D5CDD505-2E9C-101B-9397-08002B2CF9AE}" pid="8" name="_AdHocReviewCycleID">
    <vt:i4>-449878333</vt:i4>
  </property>
  <property fmtid="{D5CDD505-2E9C-101B-9397-08002B2CF9AE}" pid="9" name="_EmailSubject">
    <vt:lpwstr>Remembrance 2021 ACET Methodology Report </vt:lpwstr>
  </property>
  <property fmtid="{D5CDD505-2E9C-101B-9397-08002B2CF9AE}" pid="10" name="_AuthorEmail">
    <vt:lpwstr>julie.whitlock@veterans.gc.ca</vt:lpwstr>
  </property>
  <property fmtid="{D5CDD505-2E9C-101B-9397-08002B2CF9AE}" pid="11" name="_AuthorEmailDisplayName">
    <vt:lpwstr>Julie Whitlock (VAC/ACC)</vt:lpwstr>
  </property>
  <property fmtid="{D5CDD505-2E9C-101B-9397-08002B2CF9AE}" pid="12" name="_ReviewingToolsShownOnce">
    <vt:lpwstr/>
  </property>
</Properties>
</file>